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568EBDD9"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227EE0">
        <w:rPr>
          <w:rFonts w:ascii="Arial" w:hAnsi="Arial" w:cs="Arial"/>
          <w:b/>
          <w:bCs/>
          <w:sz w:val="20"/>
          <w:szCs w:val="20"/>
        </w:rPr>
        <w:t>37</w:t>
      </w:r>
      <w:r w:rsidR="00A02746">
        <w:rPr>
          <w:rFonts w:ascii="Arial" w:hAnsi="Arial" w:cs="Arial"/>
          <w:b/>
          <w:bCs/>
          <w:sz w:val="20"/>
          <w:szCs w:val="20"/>
        </w:rPr>
        <w:t>/</w:t>
      </w:r>
      <w:r w:rsidR="00C469DC">
        <w:rPr>
          <w:rFonts w:ascii="Arial" w:hAnsi="Arial" w:cs="Arial"/>
          <w:b/>
          <w:bCs/>
          <w:sz w:val="20"/>
          <w:szCs w:val="20"/>
        </w:rPr>
        <w:t>2026</w:t>
      </w:r>
    </w:p>
    <w:p w14:paraId="27CA06DF" w14:textId="77207B9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E4A62">
        <w:rPr>
          <w:rFonts w:ascii="Arial" w:hAnsi="Arial" w:cs="Arial"/>
          <w:b/>
          <w:sz w:val="20"/>
          <w:szCs w:val="20"/>
        </w:rPr>
        <w:t>98</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583A8BC6"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D812AE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227EE0">
        <w:rPr>
          <w:rFonts w:ascii="Arial" w:hAnsi="Arial" w:cs="Arial"/>
          <w:b/>
          <w:bCs/>
          <w:sz w:val="20"/>
          <w:szCs w:val="20"/>
        </w:rPr>
        <w:t xml:space="preserve"> 19/05/2026</w:t>
      </w:r>
      <w:r w:rsidR="00130E90">
        <w:rPr>
          <w:rFonts w:ascii="Arial" w:hAnsi="Arial" w:cs="Arial"/>
          <w:b/>
          <w:bCs/>
          <w:sz w:val="20"/>
          <w:szCs w:val="20"/>
        </w:rPr>
        <w:t>;</w:t>
      </w:r>
    </w:p>
    <w:p w14:paraId="1D0371A6" w14:textId="295ECCA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227EE0">
        <w:rPr>
          <w:rFonts w:ascii="Arial" w:hAnsi="Arial" w:cs="Arial"/>
          <w:b/>
          <w:bCs/>
          <w:sz w:val="20"/>
          <w:szCs w:val="20"/>
        </w:rPr>
        <w:t>19/05/2026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1175A3E1"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7009D1" w:rsidRPr="002B1DCA">
        <w:rPr>
          <w:rFonts w:ascii="Arial" w:hAnsi="Arial" w:cs="Arial"/>
          <w:sz w:val="20"/>
          <w:szCs w:val="20"/>
        </w:rPr>
        <w:t xml:space="preserve">Registro de preços para </w:t>
      </w:r>
      <w:r w:rsidR="00F351D9" w:rsidRPr="00664760">
        <w:rPr>
          <w:rFonts w:ascii="Arial" w:hAnsi="Arial" w:cs="Arial"/>
          <w:sz w:val="22"/>
          <w:szCs w:val="22"/>
        </w:rPr>
        <w:t>de desinsetização, desratização, descupinização, manejo de morcegos, pombos e outras aves intrusas, controle integrado de pragas (CIP), bem como limpeza e desinfecção de reservatórios de água nos prédios públicos municipais</w:t>
      </w:r>
      <w:r w:rsidR="00F92E1D" w:rsidRPr="00905AC5">
        <w:rPr>
          <w:rFonts w:ascii="Arial" w:hAnsi="Arial" w:cs="Arial"/>
          <w:sz w:val="20"/>
          <w:szCs w:val="20"/>
        </w:rPr>
        <w:t>.</w:t>
      </w:r>
    </w:p>
    <w:tbl>
      <w:tblPr>
        <w:tblW w:w="11423" w:type="dxa"/>
        <w:tblInd w:w="-152" w:type="dxa"/>
        <w:tblCellMar>
          <w:top w:w="15" w:type="dxa"/>
          <w:left w:w="70" w:type="dxa"/>
          <w:right w:w="70" w:type="dxa"/>
        </w:tblCellMar>
        <w:tblLook w:val="04A0" w:firstRow="1" w:lastRow="0" w:firstColumn="1" w:lastColumn="0" w:noHBand="0" w:noVBand="1"/>
      </w:tblPr>
      <w:tblGrid>
        <w:gridCol w:w="461"/>
        <w:gridCol w:w="4680"/>
        <w:gridCol w:w="1314"/>
        <w:gridCol w:w="1273"/>
        <w:gridCol w:w="821"/>
        <w:gridCol w:w="1232"/>
        <w:gridCol w:w="1642"/>
      </w:tblGrid>
      <w:tr w:rsidR="007F0582" w:rsidRPr="00CF0537" w14:paraId="592C815C" w14:textId="77777777" w:rsidTr="00282777">
        <w:trPr>
          <w:gridAfter w:val="1"/>
          <w:wAfter w:w="1642" w:type="dxa"/>
          <w:trHeight w:val="612"/>
        </w:trPr>
        <w:tc>
          <w:tcPr>
            <w:tcW w:w="461" w:type="dxa"/>
            <w:tcBorders>
              <w:top w:val="single" w:sz="4" w:space="0" w:color="auto"/>
              <w:left w:val="single" w:sz="8" w:space="0" w:color="auto"/>
              <w:bottom w:val="single" w:sz="4" w:space="0" w:color="auto"/>
              <w:right w:val="single" w:sz="4" w:space="0" w:color="auto"/>
            </w:tcBorders>
            <w:shd w:val="clear" w:color="auto" w:fill="FFFFFF" w:themeFill="background1"/>
            <w:vAlign w:val="center"/>
            <w:hideMark/>
          </w:tcPr>
          <w:p w14:paraId="3BBE0EA4"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 </w:t>
            </w:r>
          </w:p>
        </w:tc>
        <w:tc>
          <w:tcPr>
            <w:tcW w:w="4680" w:type="dxa"/>
            <w:tcBorders>
              <w:top w:val="single" w:sz="4" w:space="0" w:color="auto"/>
              <w:left w:val="nil"/>
              <w:bottom w:val="nil"/>
              <w:right w:val="single" w:sz="4" w:space="0" w:color="auto"/>
            </w:tcBorders>
            <w:shd w:val="clear" w:color="auto" w:fill="FFFFFF" w:themeFill="background1"/>
            <w:noWrap/>
            <w:vAlign w:val="center"/>
            <w:hideMark/>
          </w:tcPr>
          <w:p w14:paraId="05448A64"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 xml:space="preserve">ITEM </w:t>
            </w:r>
          </w:p>
        </w:tc>
        <w:tc>
          <w:tcPr>
            <w:tcW w:w="1314" w:type="dxa"/>
            <w:tcBorders>
              <w:top w:val="single" w:sz="4" w:space="0" w:color="auto"/>
              <w:left w:val="nil"/>
              <w:bottom w:val="nil"/>
              <w:right w:val="single" w:sz="4" w:space="0" w:color="auto"/>
            </w:tcBorders>
            <w:shd w:val="clear" w:color="auto" w:fill="FFFFFF" w:themeFill="background1"/>
            <w:vAlign w:val="center"/>
            <w:hideMark/>
          </w:tcPr>
          <w:p w14:paraId="317DC584"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QUANTIDADES</w:t>
            </w:r>
          </w:p>
        </w:tc>
        <w:tc>
          <w:tcPr>
            <w:tcW w:w="1273" w:type="dxa"/>
            <w:tcBorders>
              <w:top w:val="single" w:sz="4" w:space="0" w:color="auto"/>
              <w:left w:val="nil"/>
              <w:bottom w:val="nil"/>
              <w:right w:val="single" w:sz="4" w:space="0" w:color="auto"/>
            </w:tcBorders>
            <w:shd w:val="clear" w:color="auto" w:fill="FFFFFF" w:themeFill="background1"/>
            <w:vAlign w:val="center"/>
            <w:hideMark/>
          </w:tcPr>
          <w:p w14:paraId="410F32B8"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UNIDADE</w:t>
            </w:r>
          </w:p>
        </w:tc>
        <w:tc>
          <w:tcPr>
            <w:tcW w:w="821" w:type="dxa"/>
            <w:tcBorders>
              <w:top w:val="single" w:sz="4" w:space="0" w:color="auto"/>
              <w:left w:val="nil"/>
              <w:bottom w:val="nil"/>
              <w:right w:val="single" w:sz="4" w:space="0" w:color="auto"/>
            </w:tcBorders>
            <w:shd w:val="clear" w:color="auto" w:fill="FFFFFF" w:themeFill="background1"/>
            <w:vAlign w:val="center"/>
            <w:hideMark/>
          </w:tcPr>
          <w:p w14:paraId="7F19878B"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MÉDIA BANCO DE PREÇOS</w:t>
            </w:r>
          </w:p>
        </w:tc>
        <w:tc>
          <w:tcPr>
            <w:tcW w:w="1232" w:type="dxa"/>
            <w:tcBorders>
              <w:top w:val="single" w:sz="4" w:space="0" w:color="auto"/>
              <w:left w:val="nil"/>
              <w:bottom w:val="nil"/>
              <w:right w:val="single" w:sz="8" w:space="0" w:color="auto"/>
            </w:tcBorders>
            <w:shd w:val="clear" w:color="auto" w:fill="FFFFFF" w:themeFill="background1"/>
            <w:vAlign w:val="center"/>
            <w:hideMark/>
          </w:tcPr>
          <w:p w14:paraId="1171E360"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VALOR TOTAL</w:t>
            </w:r>
          </w:p>
        </w:tc>
      </w:tr>
      <w:tr w:rsidR="007F0582" w:rsidRPr="00CF0537" w14:paraId="177037D6" w14:textId="77777777" w:rsidTr="00282777">
        <w:trPr>
          <w:gridAfter w:val="1"/>
          <w:wAfter w:w="1642" w:type="dxa"/>
          <w:trHeight w:val="696"/>
        </w:trPr>
        <w:tc>
          <w:tcPr>
            <w:tcW w:w="461" w:type="dxa"/>
            <w:tcBorders>
              <w:top w:val="nil"/>
              <w:left w:val="single" w:sz="8" w:space="0" w:color="auto"/>
              <w:bottom w:val="single" w:sz="4" w:space="0" w:color="auto"/>
              <w:right w:val="nil"/>
            </w:tcBorders>
            <w:shd w:val="clear" w:color="000000" w:fill="FFFFFF"/>
            <w:vAlign w:val="center"/>
            <w:hideMark/>
          </w:tcPr>
          <w:p w14:paraId="1B6B9C10"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1</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A4ECC09"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DESINSETIZAÇÃO E DESRATIZA</w:t>
            </w:r>
            <w:r w:rsidRPr="00CF0537">
              <w:rPr>
                <w:rFonts w:ascii="Arial" w:hAnsi="Arial" w:cs="Arial"/>
                <w:sz w:val="16"/>
                <w:szCs w:val="16"/>
              </w:rPr>
              <w:t xml:space="preserve">ÇÃO DAS ÁREAS </w:t>
            </w:r>
            <w:r w:rsidRPr="00CF0537">
              <w:rPr>
                <w:rFonts w:ascii="Arial" w:hAnsi="Arial" w:cs="Arial"/>
                <w:b/>
                <w:bCs/>
                <w:sz w:val="16"/>
                <w:szCs w:val="16"/>
              </w:rPr>
              <w:t>INTERNAS E EXTERNAS</w:t>
            </w:r>
            <w:r w:rsidRPr="00CF0537">
              <w:rPr>
                <w:rFonts w:ascii="Arial" w:hAnsi="Arial" w:cs="Arial"/>
                <w:sz w:val="16"/>
                <w:szCs w:val="16"/>
              </w:rPr>
              <w:t xml:space="preserve"> </w:t>
            </w:r>
            <w:r w:rsidRPr="00CF0537">
              <w:rPr>
                <w:rFonts w:ascii="Arial" w:hAnsi="Arial" w:cs="Arial"/>
                <w:color w:val="000000"/>
                <w:sz w:val="16"/>
                <w:szCs w:val="16"/>
              </w:rPr>
              <w:t>DOS PRÉDIOS PÚBLICOS DE MANDAGUAÇU.</w:t>
            </w:r>
          </w:p>
        </w:tc>
        <w:tc>
          <w:tcPr>
            <w:tcW w:w="1314" w:type="dxa"/>
            <w:tcBorders>
              <w:top w:val="single" w:sz="4" w:space="0" w:color="auto"/>
              <w:left w:val="nil"/>
              <w:bottom w:val="single" w:sz="4" w:space="0" w:color="auto"/>
              <w:right w:val="single" w:sz="4" w:space="0" w:color="auto"/>
            </w:tcBorders>
            <w:shd w:val="clear" w:color="000000" w:fill="FFFFFF"/>
            <w:vAlign w:val="center"/>
            <w:hideMark/>
          </w:tcPr>
          <w:p w14:paraId="0BF62DEB"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83.500</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14:paraId="7E4C5022"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50AB184B"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0,15</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14:paraId="4ECFDD79"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143.500,00</w:t>
            </w:r>
          </w:p>
        </w:tc>
      </w:tr>
      <w:tr w:rsidR="007F0582" w:rsidRPr="00CF0537" w14:paraId="43C8EA72" w14:textId="77777777" w:rsidTr="00282777">
        <w:trPr>
          <w:gridAfter w:val="1"/>
          <w:wAfter w:w="1642" w:type="dxa"/>
          <w:trHeight w:val="737"/>
        </w:trPr>
        <w:tc>
          <w:tcPr>
            <w:tcW w:w="461" w:type="dxa"/>
            <w:tcBorders>
              <w:top w:val="nil"/>
              <w:left w:val="single" w:sz="8" w:space="0" w:color="auto"/>
              <w:bottom w:val="single" w:sz="4" w:space="0" w:color="auto"/>
              <w:right w:val="nil"/>
            </w:tcBorders>
            <w:shd w:val="clear" w:color="000000" w:fill="FFFFFF"/>
            <w:vAlign w:val="center"/>
            <w:hideMark/>
          </w:tcPr>
          <w:p w14:paraId="471ACE28"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2</w:t>
            </w:r>
          </w:p>
        </w:tc>
        <w:tc>
          <w:tcPr>
            <w:tcW w:w="4680" w:type="dxa"/>
            <w:tcBorders>
              <w:top w:val="nil"/>
              <w:left w:val="single" w:sz="4" w:space="0" w:color="auto"/>
              <w:bottom w:val="single" w:sz="4" w:space="0" w:color="auto"/>
              <w:right w:val="single" w:sz="4" w:space="0" w:color="auto"/>
            </w:tcBorders>
            <w:vAlign w:val="bottom"/>
            <w:hideMark/>
          </w:tcPr>
          <w:p w14:paraId="6A639DF5"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LIMPEZA E DESINFECÇÃO DOS RESERVATÓRIOS DE ÁGUA COM CAPACIDADE DE ATÉ 1.000 LITROS PERTENCENTES AOS PRÉDIOS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0AAFC082"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130</w:t>
            </w:r>
          </w:p>
        </w:tc>
        <w:tc>
          <w:tcPr>
            <w:tcW w:w="1273" w:type="dxa"/>
            <w:tcBorders>
              <w:top w:val="nil"/>
              <w:left w:val="nil"/>
              <w:bottom w:val="single" w:sz="4" w:space="0" w:color="auto"/>
              <w:right w:val="single" w:sz="4" w:space="0" w:color="auto"/>
            </w:tcBorders>
            <w:shd w:val="clear" w:color="000000" w:fill="FFFFFF"/>
            <w:noWrap/>
            <w:vAlign w:val="center"/>
            <w:hideMark/>
          </w:tcPr>
          <w:p w14:paraId="13790269"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245E3F0D"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80,00</w:t>
            </w:r>
          </w:p>
        </w:tc>
        <w:tc>
          <w:tcPr>
            <w:tcW w:w="1232" w:type="dxa"/>
            <w:tcBorders>
              <w:top w:val="nil"/>
              <w:left w:val="nil"/>
              <w:bottom w:val="single" w:sz="4" w:space="0" w:color="auto"/>
              <w:right w:val="single" w:sz="4" w:space="0" w:color="auto"/>
            </w:tcBorders>
            <w:shd w:val="clear" w:color="000000" w:fill="FFFFFF"/>
            <w:vAlign w:val="center"/>
            <w:hideMark/>
          </w:tcPr>
          <w:p w14:paraId="4EA5A572"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20.333,33</w:t>
            </w:r>
          </w:p>
        </w:tc>
      </w:tr>
      <w:tr w:rsidR="007F0582" w:rsidRPr="00CF0537" w14:paraId="50727F47" w14:textId="77777777" w:rsidTr="00282777">
        <w:trPr>
          <w:gridAfter w:val="1"/>
          <w:wAfter w:w="1642" w:type="dxa"/>
          <w:trHeight w:val="737"/>
        </w:trPr>
        <w:tc>
          <w:tcPr>
            <w:tcW w:w="461" w:type="dxa"/>
            <w:tcBorders>
              <w:top w:val="nil"/>
              <w:left w:val="single" w:sz="8" w:space="0" w:color="auto"/>
              <w:bottom w:val="single" w:sz="4" w:space="0" w:color="auto"/>
              <w:right w:val="nil"/>
            </w:tcBorders>
            <w:shd w:val="clear" w:color="000000" w:fill="FFFFFF"/>
            <w:vAlign w:val="center"/>
            <w:hideMark/>
          </w:tcPr>
          <w:p w14:paraId="0DD6DDB3"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3</w:t>
            </w:r>
          </w:p>
        </w:tc>
        <w:tc>
          <w:tcPr>
            <w:tcW w:w="4680" w:type="dxa"/>
            <w:tcBorders>
              <w:top w:val="nil"/>
              <w:left w:val="single" w:sz="4" w:space="0" w:color="auto"/>
              <w:bottom w:val="single" w:sz="4" w:space="0" w:color="auto"/>
              <w:right w:val="single" w:sz="4" w:space="0" w:color="auto"/>
            </w:tcBorders>
            <w:vAlign w:val="bottom"/>
            <w:hideMark/>
          </w:tcPr>
          <w:p w14:paraId="0703DE0B"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LIMPEZA E DESINFECÇÃO DOS RESERVATÓRIOS DE ÁGUA COM CAPACIDADE DE 1.001 ATÉ 10.000 LITROS PERTENCENTES AOS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3A6A0072"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5</w:t>
            </w:r>
          </w:p>
        </w:tc>
        <w:tc>
          <w:tcPr>
            <w:tcW w:w="1273" w:type="dxa"/>
            <w:tcBorders>
              <w:top w:val="nil"/>
              <w:left w:val="nil"/>
              <w:bottom w:val="single" w:sz="4" w:space="0" w:color="auto"/>
              <w:right w:val="single" w:sz="4" w:space="0" w:color="auto"/>
            </w:tcBorders>
            <w:shd w:val="clear" w:color="000000" w:fill="FFFFFF"/>
            <w:noWrap/>
            <w:vAlign w:val="center"/>
            <w:hideMark/>
          </w:tcPr>
          <w:p w14:paraId="0F9FF4F3"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0684D876"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489,75</w:t>
            </w:r>
          </w:p>
        </w:tc>
        <w:tc>
          <w:tcPr>
            <w:tcW w:w="1232" w:type="dxa"/>
            <w:tcBorders>
              <w:top w:val="nil"/>
              <w:left w:val="nil"/>
              <w:bottom w:val="single" w:sz="4" w:space="0" w:color="auto"/>
              <w:right w:val="single" w:sz="4" w:space="0" w:color="auto"/>
            </w:tcBorders>
            <w:shd w:val="clear" w:color="000000" w:fill="FFFFFF"/>
            <w:vAlign w:val="center"/>
            <w:hideMark/>
          </w:tcPr>
          <w:p w14:paraId="3170D39A"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2.579,50</w:t>
            </w:r>
          </w:p>
        </w:tc>
      </w:tr>
      <w:tr w:rsidR="007F0582" w:rsidRPr="00CF0537" w14:paraId="3E2D8C1D" w14:textId="77777777" w:rsidTr="00282777">
        <w:trPr>
          <w:gridAfter w:val="1"/>
          <w:wAfter w:w="1642" w:type="dxa"/>
          <w:trHeight w:val="794"/>
        </w:trPr>
        <w:tc>
          <w:tcPr>
            <w:tcW w:w="461" w:type="dxa"/>
            <w:tcBorders>
              <w:top w:val="nil"/>
              <w:left w:val="single" w:sz="8" w:space="0" w:color="auto"/>
              <w:bottom w:val="single" w:sz="4" w:space="0" w:color="auto"/>
              <w:right w:val="nil"/>
            </w:tcBorders>
            <w:shd w:val="clear" w:color="000000" w:fill="FFFFFF"/>
            <w:vAlign w:val="center"/>
            <w:hideMark/>
          </w:tcPr>
          <w:p w14:paraId="5389B9CF"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4</w:t>
            </w:r>
          </w:p>
        </w:tc>
        <w:tc>
          <w:tcPr>
            <w:tcW w:w="4680" w:type="dxa"/>
            <w:tcBorders>
              <w:top w:val="nil"/>
              <w:left w:val="single" w:sz="4" w:space="0" w:color="auto"/>
              <w:bottom w:val="single" w:sz="4" w:space="0" w:color="auto"/>
              <w:right w:val="single" w:sz="4" w:space="0" w:color="auto"/>
            </w:tcBorders>
            <w:vAlign w:val="bottom"/>
            <w:hideMark/>
          </w:tcPr>
          <w:p w14:paraId="65AA0D11"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 xml:space="preserve">SERVIÇO DE LIMPEZA E DESINFECÇÃO DOS RESERVATÓRIOS DE ÁGUA COM CAPACIDADE </w:t>
            </w:r>
            <w:r w:rsidRPr="00CF0537">
              <w:rPr>
                <w:rFonts w:ascii="Arial" w:hAnsi="Arial" w:cs="Arial"/>
                <w:b/>
                <w:bCs/>
                <w:color w:val="000000"/>
                <w:sz w:val="16"/>
                <w:szCs w:val="16"/>
              </w:rPr>
              <w:t>ACIMA DE 15000</w:t>
            </w:r>
            <w:r w:rsidRPr="00CF0537">
              <w:rPr>
                <w:rFonts w:ascii="Arial" w:hAnsi="Arial" w:cs="Arial"/>
                <w:color w:val="000000"/>
                <w:sz w:val="16"/>
                <w:szCs w:val="16"/>
              </w:rPr>
              <w:t xml:space="preserve"> LITROS- ATÉ 30.000 LITROS PERTENCENTES AOS PRÉDIOS DE MANDAGUAÇU. (UND POR PRÉDIO).</w:t>
            </w:r>
          </w:p>
        </w:tc>
        <w:tc>
          <w:tcPr>
            <w:tcW w:w="1314" w:type="dxa"/>
            <w:tcBorders>
              <w:top w:val="nil"/>
              <w:left w:val="nil"/>
              <w:bottom w:val="single" w:sz="4" w:space="0" w:color="auto"/>
              <w:right w:val="single" w:sz="4" w:space="0" w:color="auto"/>
            </w:tcBorders>
            <w:shd w:val="clear" w:color="000000" w:fill="FFFFFF"/>
            <w:vAlign w:val="center"/>
            <w:hideMark/>
          </w:tcPr>
          <w:p w14:paraId="47C44155"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3</w:t>
            </w:r>
          </w:p>
        </w:tc>
        <w:tc>
          <w:tcPr>
            <w:tcW w:w="1273" w:type="dxa"/>
            <w:tcBorders>
              <w:top w:val="nil"/>
              <w:left w:val="nil"/>
              <w:bottom w:val="single" w:sz="4" w:space="0" w:color="auto"/>
              <w:right w:val="single" w:sz="4" w:space="0" w:color="auto"/>
            </w:tcBorders>
            <w:shd w:val="clear" w:color="000000" w:fill="FFFFFF"/>
            <w:noWrap/>
            <w:vAlign w:val="center"/>
            <w:hideMark/>
          </w:tcPr>
          <w:p w14:paraId="4F0B32E5"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7BAC4CEF"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230,00</w:t>
            </w:r>
          </w:p>
        </w:tc>
        <w:tc>
          <w:tcPr>
            <w:tcW w:w="1232" w:type="dxa"/>
            <w:tcBorders>
              <w:top w:val="nil"/>
              <w:left w:val="nil"/>
              <w:bottom w:val="single" w:sz="4" w:space="0" w:color="auto"/>
              <w:right w:val="single" w:sz="4" w:space="0" w:color="auto"/>
            </w:tcBorders>
            <w:shd w:val="clear" w:color="000000" w:fill="FFFFFF"/>
            <w:vAlign w:val="center"/>
            <w:hideMark/>
          </w:tcPr>
          <w:p w14:paraId="1C10738C"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1.360,00</w:t>
            </w:r>
          </w:p>
        </w:tc>
      </w:tr>
      <w:tr w:rsidR="007F0582" w:rsidRPr="00CF0537" w14:paraId="15216754" w14:textId="77777777" w:rsidTr="00282777">
        <w:trPr>
          <w:gridAfter w:val="1"/>
          <w:wAfter w:w="1642" w:type="dxa"/>
          <w:trHeight w:val="684"/>
        </w:trPr>
        <w:tc>
          <w:tcPr>
            <w:tcW w:w="461" w:type="dxa"/>
            <w:tcBorders>
              <w:top w:val="nil"/>
              <w:left w:val="single" w:sz="8" w:space="0" w:color="auto"/>
              <w:bottom w:val="single" w:sz="4" w:space="0" w:color="auto"/>
              <w:right w:val="nil"/>
            </w:tcBorders>
            <w:shd w:val="clear" w:color="000000" w:fill="FFFFFF"/>
            <w:vAlign w:val="center"/>
            <w:hideMark/>
          </w:tcPr>
          <w:p w14:paraId="74650E99"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5</w:t>
            </w:r>
          </w:p>
        </w:tc>
        <w:tc>
          <w:tcPr>
            <w:tcW w:w="4680" w:type="dxa"/>
            <w:tcBorders>
              <w:top w:val="nil"/>
              <w:left w:val="single" w:sz="4" w:space="0" w:color="auto"/>
              <w:bottom w:val="single" w:sz="4" w:space="0" w:color="auto"/>
              <w:right w:val="single" w:sz="4" w:space="0" w:color="auto"/>
            </w:tcBorders>
            <w:vAlign w:val="center"/>
            <w:hideMark/>
          </w:tcPr>
          <w:p w14:paraId="63EDEA28"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MANEJO DE MORCEGOS, POMBOS E OUTRAS AVES INTRUSAS NOS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393CF3FF"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49.500</w:t>
            </w:r>
          </w:p>
        </w:tc>
        <w:tc>
          <w:tcPr>
            <w:tcW w:w="1273" w:type="dxa"/>
            <w:tcBorders>
              <w:top w:val="nil"/>
              <w:left w:val="nil"/>
              <w:bottom w:val="single" w:sz="4" w:space="0" w:color="auto"/>
              <w:right w:val="single" w:sz="4" w:space="0" w:color="auto"/>
            </w:tcBorders>
            <w:noWrap/>
            <w:vAlign w:val="center"/>
            <w:hideMark/>
          </w:tcPr>
          <w:p w14:paraId="726953F4"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nil"/>
              <w:left w:val="nil"/>
              <w:bottom w:val="single" w:sz="4" w:space="0" w:color="auto"/>
              <w:right w:val="single" w:sz="4" w:space="0" w:color="auto"/>
            </w:tcBorders>
            <w:shd w:val="clear" w:color="000000" w:fill="FFFFFF"/>
            <w:vAlign w:val="center"/>
            <w:hideMark/>
          </w:tcPr>
          <w:p w14:paraId="4DC69B12"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0,65</w:t>
            </w:r>
          </w:p>
        </w:tc>
        <w:tc>
          <w:tcPr>
            <w:tcW w:w="1232" w:type="dxa"/>
            <w:tcBorders>
              <w:top w:val="nil"/>
              <w:left w:val="nil"/>
              <w:bottom w:val="single" w:sz="4" w:space="0" w:color="auto"/>
              <w:right w:val="single" w:sz="4" w:space="0" w:color="auto"/>
            </w:tcBorders>
            <w:shd w:val="clear" w:color="000000" w:fill="FFFFFF"/>
            <w:vAlign w:val="center"/>
            <w:hideMark/>
          </w:tcPr>
          <w:p w14:paraId="5737DCE0"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32.175,00</w:t>
            </w:r>
          </w:p>
        </w:tc>
      </w:tr>
      <w:tr w:rsidR="007F0582" w:rsidRPr="00CF0537" w14:paraId="54408862" w14:textId="77777777" w:rsidTr="00282777">
        <w:trPr>
          <w:gridAfter w:val="1"/>
          <w:wAfter w:w="1642" w:type="dxa"/>
          <w:trHeight w:val="456"/>
        </w:trPr>
        <w:tc>
          <w:tcPr>
            <w:tcW w:w="461" w:type="dxa"/>
            <w:tcBorders>
              <w:top w:val="nil"/>
              <w:left w:val="single" w:sz="8" w:space="0" w:color="auto"/>
              <w:bottom w:val="single" w:sz="4" w:space="0" w:color="auto"/>
              <w:right w:val="nil"/>
            </w:tcBorders>
            <w:shd w:val="clear" w:color="000000" w:fill="FFFFFF"/>
            <w:vAlign w:val="center"/>
            <w:hideMark/>
          </w:tcPr>
          <w:p w14:paraId="3D85AED9"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6</w:t>
            </w:r>
          </w:p>
        </w:tc>
        <w:tc>
          <w:tcPr>
            <w:tcW w:w="4680" w:type="dxa"/>
            <w:tcBorders>
              <w:top w:val="nil"/>
              <w:left w:val="single" w:sz="4" w:space="0" w:color="auto"/>
              <w:bottom w:val="single" w:sz="4" w:space="0" w:color="auto"/>
              <w:right w:val="single" w:sz="4" w:space="0" w:color="auto"/>
            </w:tcBorders>
            <w:vAlign w:val="center"/>
            <w:hideMark/>
          </w:tcPr>
          <w:p w14:paraId="4C91908D"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DESCUPINIZAÇÃO NOS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07634346"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83.500</w:t>
            </w:r>
          </w:p>
        </w:tc>
        <w:tc>
          <w:tcPr>
            <w:tcW w:w="1273" w:type="dxa"/>
            <w:tcBorders>
              <w:top w:val="nil"/>
              <w:left w:val="nil"/>
              <w:bottom w:val="single" w:sz="4" w:space="0" w:color="auto"/>
              <w:right w:val="single" w:sz="4" w:space="0" w:color="auto"/>
            </w:tcBorders>
            <w:noWrap/>
            <w:vAlign w:val="center"/>
            <w:hideMark/>
          </w:tcPr>
          <w:p w14:paraId="061883F0"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nil"/>
              <w:left w:val="nil"/>
              <w:bottom w:val="single" w:sz="4" w:space="0" w:color="auto"/>
              <w:right w:val="single" w:sz="4" w:space="0" w:color="auto"/>
            </w:tcBorders>
            <w:shd w:val="clear" w:color="000000" w:fill="FFFFFF"/>
            <w:vAlign w:val="center"/>
            <w:hideMark/>
          </w:tcPr>
          <w:p w14:paraId="758A47CE"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0,56</w:t>
            </w:r>
          </w:p>
        </w:tc>
        <w:tc>
          <w:tcPr>
            <w:tcW w:w="1232" w:type="dxa"/>
            <w:tcBorders>
              <w:top w:val="nil"/>
              <w:left w:val="nil"/>
              <w:bottom w:val="single" w:sz="4" w:space="0" w:color="auto"/>
              <w:right w:val="single" w:sz="4" w:space="0" w:color="auto"/>
            </w:tcBorders>
            <w:shd w:val="clear" w:color="000000" w:fill="FFFFFF"/>
            <w:vAlign w:val="center"/>
            <w:hideMark/>
          </w:tcPr>
          <w:p w14:paraId="54F19DD3"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46.760,00</w:t>
            </w:r>
          </w:p>
        </w:tc>
      </w:tr>
      <w:tr w:rsidR="007F0582" w:rsidRPr="00CF0537" w14:paraId="11D89369" w14:textId="77777777" w:rsidTr="00282777">
        <w:trPr>
          <w:gridAfter w:val="1"/>
          <w:wAfter w:w="1642" w:type="dxa"/>
          <w:trHeight w:val="696"/>
        </w:trPr>
        <w:tc>
          <w:tcPr>
            <w:tcW w:w="461" w:type="dxa"/>
            <w:tcBorders>
              <w:top w:val="nil"/>
              <w:left w:val="single" w:sz="8" w:space="0" w:color="auto"/>
              <w:bottom w:val="single" w:sz="4" w:space="0" w:color="auto"/>
              <w:right w:val="nil"/>
            </w:tcBorders>
            <w:shd w:val="clear" w:color="000000" w:fill="FFFFFF"/>
            <w:vAlign w:val="center"/>
            <w:hideMark/>
          </w:tcPr>
          <w:p w14:paraId="4ABD048C" w14:textId="77777777" w:rsidR="007F0582" w:rsidRPr="00CF0537" w:rsidRDefault="007F0582" w:rsidP="00282777">
            <w:pPr>
              <w:jc w:val="center"/>
              <w:rPr>
                <w:rFonts w:ascii="Arial" w:hAnsi="Arial" w:cs="Arial"/>
                <w:color w:val="000000"/>
                <w:sz w:val="16"/>
                <w:szCs w:val="16"/>
              </w:rPr>
            </w:pPr>
            <w:r w:rsidRPr="00CF0537">
              <w:rPr>
                <w:rFonts w:ascii="Arial" w:hAnsi="Arial" w:cs="Arial"/>
                <w:color w:val="000000"/>
                <w:sz w:val="16"/>
                <w:szCs w:val="16"/>
              </w:rPr>
              <w:t>7</w:t>
            </w:r>
          </w:p>
        </w:tc>
        <w:tc>
          <w:tcPr>
            <w:tcW w:w="4680" w:type="dxa"/>
            <w:tcBorders>
              <w:top w:val="nil"/>
              <w:left w:val="single" w:sz="4" w:space="0" w:color="auto"/>
              <w:bottom w:val="single" w:sz="4" w:space="0" w:color="auto"/>
              <w:right w:val="single" w:sz="4" w:space="0" w:color="auto"/>
            </w:tcBorders>
            <w:vAlign w:val="center"/>
            <w:hideMark/>
          </w:tcPr>
          <w:p w14:paraId="50644CBE" w14:textId="77777777" w:rsidR="007F0582" w:rsidRPr="00CF0537" w:rsidRDefault="007F0582" w:rsidP="00282777">
            <w:pPr>
              <w:rPr>
                <w:rFonts w:ascii="Arial" w:hAnsi="Arial" w:cs="Arial"/>
                <w:color w:val="000000"/>
                <w:sz w:val="16"/>
                <w:szCs w:val="16"/>
              </w:rPr>
            </w:pPr>
            <w:r w:rsidRPr="00CF0537">
              <w:rPr>
                <w:rFonts w:ascii="Arial" w:hAnsi="Arial" w:cs="Arial"/>
                <w:color w:val="000000"/>
                <w:sz w:val="16"/>
                <w:szCs w:val="16"/>
              </w:rPr>
              <w:t>SERVIÇO DE CONTROLE INTEGRADO DE PRAGAS (CIP) NOS PRÉDIOS PÚBLICOS DE MANDAGUAÇU. (UND POR PRÉDIO).</w:t>
            </w:r>
          </w:p>
        </w:tc>
        <w:tc>
          <w:tcPr>
            <w:tcW w:w="1314" w:type="dxa"/>
            <w:tcBorders>
              <w:top w:val="nil"/>
              <w:left w:val="nil"/>
              <w:bottom w:val="single" w:sz="4" w:space="0" w:color="auto"/>
              <w:right w:val="single" w:sz="4" w:space="0" w:color="auto"/>
            </w:tcBorders>
            <w:shd w:val="clear" w:color="000000" w:fill="FFFFFF"/>
            <w:noWrap/>
            <w:vAlign w:val="center"/>
            <w:hideMark/>
          </w:tcPr>
          <w:p w14:paraId="32E105B7"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50</w:t>
            </w:r>
          </w:p>
        </w:tc>
        <w:tc>
          <w:tcPr>
            <w:tcW w:w="1273" w:type="dxa"/>
            <w:tcBorders>
              <w:top w:val="nil"/>
              <w:left w:val="nil"/>
              <w:bottom w:val="single" w:sz="4" w:space="0" w:color="auto"/>
              <w:right w:val="single" w:sz="4" w:space="0" w:color="auto"/>
            </w:tcBorders>
            <w:shd w:val="clear" w:color="000000" w:fill="FFFFFF"/>
            <w:noWrap/>
            <w:vAlign w:val="center"/>
            <w:hideMark/>
          </w:tcPr>
          <w:p w14:paraId="7DA51E82"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42906A0C"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360,00</w:t>
            </w:r>
          </w:p>
        </w:tc>
        <w:tc>
          <w:tcPr>
            <w:tcW w:w="1232" w:type="dxa"/>
            <w:tcBorders>
              <w:top w:val="nil"/>
              <w:left w:val="nil"/>
              <w:bottom w:val="single" w:sz="4" w:space="0" w:color="auto"/>
              <w:right w:val="single" w:sz="4" w:space="0" w:color="auto"/>
            </w:tcBorders>
            <w:shd w:val="clear" w:color="000000" w:fill="FFFFFF"/>
            <w:vAlign w:val="center"/>
            <w:hideMark/>
          </w:tcPr>
          <w:p w14:paraId="39411BE9"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10.250,00</w:t>
            </w:r>
          </w:p>
        </w:tc>
      </w:tr>
      <w:tr w:rsidR="007F0582" w:rsidRPr="00CF0537" w14:paraId="3E88ACD2" w14:textId="77777777" w:rsidTr="00282777">
        <w:trPr>
          <w:gridAfter w:val="1"/>
          <w:wAfter w:w="1642" w:type="dxa"/>
          <w:trHeight w:val="458"/>
        </w:trPr>
        <w:tc>
          <w:tcPr>
            <w:tcW w:w="8549" w:type="dxa"/>
            <w:gridSpan w:val="5"/>
            <w:vMerge w:val="restart"/>
            <w:tcBorders>
              <w:top w:val="single" w:sz="8" w:space="0" w:color="auto"/>
              <w:left w:val="single" w:sz="8" w:space="0" w:color="auto"/>
              <w:bottom w:val="single" w:sz="8" w:space="0" w:color="000000"/>
              <w:right w:val="nil"/>
            </w:tcBorders>
            <w:noWrap/>
            <w:vAlign w:val="center"/>
            <w:hideMark/>
          </w:tcPr>
          <w:p w14:paraId="3C9BEDD9" w14:textId="77777777" w:rsidR="007F0582" w:rsidRPr="00CF0537" w:rsidRDefault="007F0582" w:rsidP="00282777">
            <w:pPr>
              <w:jc w:val="right"/>
              <w:rPr>
                <w:rFonts w:ascii="Arial" w:hAnsi="Arial" w:cs="Arial"/>
                <w:b/>
                <w:bCs/>
                <w:color w:val="000000"/>
                <w:sz w:val="16"/>
                <w:szCs w:val="16"/>
              </w:rPr>
            </w:pPr>
            <w:r w:rsidRPr="00CF0537">
              <w:rPr>
                <w:rFonts w:ascii="Arial" w:hAnsi="Arial" w:cs="Arial"/>
                <w:b/>
                <w:bCs/>
                <w:color w:val="000000"/>
                <w:sz w:val="16"/>
                <w:szCs w:val="16"/>
              </w:rPr>
              <w:t>TOTAL MAXIMO</w:t>
            </w:r>
          </w:p>
        </w:tc>
        <w:tc>
          <w:tcPr>
            <w:tcW w:w="1232" w:type="dxa"/>
            <w:vMerge w:val="restart"/>
            <w:tcBorders>
              <w:top w:val="nil"/>
              <w:left w:val="single" w:sz="4" w:space="0" w:color="auto"/>
              <w:bottom w:val="single" w:sz="8" w:space="0" w:color="000000"/>
              <w:right w:val="single" w:sz="8" w:space="0" w:color="auto"/>
            </w:tcBorders>
            <w:noWrap/>
            <w:vAlign w:val="center"/>
            <w:hideMark/>
          </w:tcPr>
          <w:p w14:paraId="45007B58" w14:textId="77777777" w:rsidR="007F0582" w:rsidRPr="00CF0537" w:rsidRDefault="007F0582" w:rsidP="00282777">
            <w:pPr>
              <w:jc w:val="center"/>
              <w:rPr>
                <w:rFonts w:ascii="Arial" w:hAnsi="Arial" w:cs="Arial"/>
                <w:b/>
                <w:bCs/>
                <w:color w:val="000000"/>
                <w:sz w:val="16"/>
                <w:szCs w:val="16"/>
              </w:rPr>
            </w:pPr>
            <w:r w:rsidRPr="00CF0537">
              <w:rPr>
                <w:rFonts w:ascii="Arial" w:hAnsi="Arial" w:cs="Arial"/>
                <w:b/>
                <w:bCs/>
                <w:color w:val="000000"/>
                <w:sz w:val="16"/>
                <w:szCs w:val="16"/>
              </w:rPr>
              <w:t>R$256.957,83</w:t>
            </w:r>
          </w:p>
        </w:tc>
      </w:tr>
      <w:tr w:rsidR="007F0582" w:rsidRPr="00CF0537" w14:paraId="7527DDA7" w14:textId="77777777" w:rsidTr="00282777">
        <w:trPr>
          <w:trHeight w:val="20"/>
        </w:trPr>
        <w:tc>
          <w:tcPr>
            <w:tcW w:w="8549" w:type="dxa"/>
            <w:gridSpan w:val="5"/>
            <w:vMerge/>
            <w:tcBorders>
              <w:top w:val="single" w:sz="8" w:space="0" w:color="auto"/>
              <w:left w:val="single" w:sz="8" w:space="0" w:color="auto"/>
              <w:bottom w:val="single" w:sz="8" w:space="0" w:color="000000"/>
              <w:right w:val="nil"/>
            </w:tcBorders>
            <w:vAlign w:val="center"/>
            <w:hideMark/>
          </w:tcPr>
          <w:p w14:paraId="1C5AC391" w14:textId="77777777" w:rsidR="007F0582" w:rsidRPr="00CF0537" w:rsidRDefault="007F0582" w:rsidP="00282777">
            <w:pPr>
              <w:spacing w:line="360" w:lineRule="auto"/>
              <w:rPr>
                <w:rFonts w:ascii="Arial" w:hAnsi="Arial" w:cs="Arial"/>
                <w:b/>
                <w:bCs/>
                <w:color w:val="000000"/>
                <w:sz w:val="22"/>
                <w:szCs w:val="22"/>
              </w:rPr>
            </w:pPr>
          </w:p>
        </w:tc>
        <w:tc>
          <w:tcPr>
            <w:tcW w:w="1232" w:type="dxa"/>
            <w:vMerge/>
            <w:tcBorders>
              <w:top w:val="nil"/>
              <w:left w:val="single" w:sz="4" w:space="0" w:color="auto"/>
              <w:bottom w:val="single" w:sz="8" w:space="0" w:color="000000"/>
              <w:right w:val="single" w:sz="8" w:space="0" w:color="auto"/>
            </w:tcBorders>
            <w:vAlign w:val="center"/>
            <w:hideMark/>
          </w:tcPr>
          <w:p w14:paraId="610D4BE5" w14:textId="77777777" w:rsidR="007F0582" w:rsidRPr="00CF0537" w:rsidRDefault="007F0582" w:rsidP="00282777">
            <w:pPr>
              <w:spacing w:line="360" w:lineRule="auto"/>
              <w:rPr>
                <w:rFonts w:ascii="Arial" w:hAnsi="Arial" w:cs="Arial"/>
                <w:b/>
                <w:bCs/>
                <w:color w:val="000000"/>
                <w:sz w:val="22"/>
                <w:szCs w:val="22"/>
              </w:rPr>
            </w:pPr>
          </w:p>
        </w:tc>
        <w:tc>
          <w:tcPr>
            <w:tcW w:w="1642" w:type="dxa"/>
            <w:tcBorders>
              <w:top w:val="nil"/>
              <w:left w:val="nil"/>
              <w:bottom w:val="nil"/>
              <w:right w:val="nil"/>
            </w:tcBorders>
            <w:noWrap/>
            <w:vAlign w:val="bottom"/>
            <w:hideMark/>
          </w:tcPr>
          <w:p w14:paraId="56256F33" w14:textId="77777777" w:rsidR="007F0582" w:rsidRPr="00CF0537" w:rsidRDefault="007F0582" w:rsidP="00282777">
            <w:pPr>
              <w:spacing w:line="360" w:lineRule="auto"/>
              <w:jc w:val="center"/>
              <w:rPr>
                <w:rFonts w:ascii="Arial" w:hAnsi="Arial" w:cs="Arial"/>
                <w:b/>
                <w:bCs/>
                <w:color w:val="000000"/>
                <w:sz w:val="22"/>
                <w:szCs w:val="22"/>
              </w:rPr>
            </w:pPr>
          </w:p>
        </w:tc>
      </w:tr>
    </w:tbl>
    <w:p w14:paraId="62719DC2" w14:textId="77777777" w:rsidR="007F0582" w:rsidRDefault="007F0582" w:rsidP="00F92E1D">
      <w:pPr>
        <w:jc w:val="both"/>
        <w:rPr>
          <w:rFonts w:ascii="Arial" w:hAnsi="Arial" w:cs="Arial"/>
          <w:b/>
          <w:sz w:val="20"/>
        </w:rPr>
      </w:pPr>
    </w:p>
    <w:p w14:paraId="7F4B0E13" w14:textId="1958102F"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D8DCF76" w14:textId="3D161C1E" w:rsidR="00BB5B10" w:rsidRDefault="00BB5B10" w:rsidP="00234B0A">
      <w:pPr>
        <w:pStyle w:val="Nvel2-Red"/>
        <w:rPr>
          <w:b/>
          <w:bCs/>
        </w:rPr>
      </w:pPr>
      <w:r>
        <w:rPr>
          <w:noProof/>
        </w:rPr>
        <w:lastRenderedPageBreak/>
        <w:drawing>
          <wp:inline distT="0" distB="0" distL="0" distR="0" wp14:anchorId="144190E1" wp14:editId="325FC362">
            <wp:extent cx="5760085" cy="5217160"/>
            <wp:effectExtent l="0" t="0" r="0" b="2540"/>
            <wp:docPr id="69221474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14742" name="Imagem 692214742"/>
                    <pic:cNvPicPr/>
                  </pic:nvPicPr>
                  <pic:blipFill>
                    <a:blip r:embed="rId11">
                      <a:extLst>
                        <a:ext uri="{28A0092B-C50C-407E-A947-70E740481C1C}">
                          <a14:useLocalDpi xmlns:a14="http://schemas.microsoft.com/office/drawing/2010/main" val="0"/>
                        </a:ext>
                      </a:extLst>
                    </a:blip>
                    <a:stretch>
                      <a:fillRect/>
                    </a:stretch>
                  </pic:blipFill>
                  <pic:spPr>
                    <a:xfrm>
                      <a:off x="0" y="0"/>
                      <a:ext cx="5760085" cy="5217160"/>
                    </a:xfrm>
                    <a:prstGeom prst="rect">
                      <a:avLst/>
                    </a:prstGeom>
                  </pic:spPr>
                </pic:pic>
              </a:graphicData>
            </a:graphic>
          </wp:inline>
        </w:drawing>
      </w:r>
    </w:p>
    <w:p w14:paraId="743792CC" w14:textId="030C6510" w:rsidR="00DC2E6C" w:rsidRPr="00157527" w:rsidRDefault="00DC2E6C" w:rsidP="00234B0A">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A1EE0C1"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905AC5">
        <w:rPr>
          <w:rFonts w:ascii="Arial" w:hAnsi="Arial" w:cs="Arial"/>
          <w:b/>
          <w:bCs/>
        </w:rPr>
        <w:t xml:space="preserve"> </w:t>
      </w:r>
      <w:r w:rsidR="007F0582" w:rsidRPr="00CF0537">
        <w:rPr>
          <w:b/>
          <w:bCs/>
          <w:sz w:val="22"/>
          <w:szCs w:val="22"/>
          <w:u w:val="single"/>
        </w:rPr>
        <w:t>R$ 256.957,83 (duzentos e cinquenta e seis mil, novecentos e cinquenta e sete reais e oitenta e três centavos)</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w:t>
      </w:r>
      <w:r w:rsidRPr="00CD395C">
        <w:rPr>
          <w:rFonts w:ascii="Arial" w:hAnsi="Arial" w:cs="Arial"/>
          <w:sz w:val="20"/>
        </w:rPr>
        <w:lastRenderedPageBreak/>
        <w:t xml:space="preserve">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3"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 xml:space="preserve">II - empresa, isoladamente ou em consórcio, responsável pela elaboração do projeto básico ou do projeto executivo, ou empresa da qual o autor do projeto seja dirigente, gerente, controlador, acionista ou </w:t>
      </w:r>
      <w:r>
        <w:rPr>
          <w:rFonts w:ascii="Arial" w:hAnsi="Arial" w:cs="Arial"/>
          <w:sz w:val="20"/>
          <w:szCs w:val="20"/>
        </w:rPr>
        <w:lastRenderedPageBreak/>
        <w:t>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xml:space="preserve">. O licitante responsabiliza-se exclusiva e formalmente pelas transações efetuadas em seu nome, assume como firmes e verdadeiras suas propostas e seus lances, inclusive os atos </w:t>
      </w:r>
      <w:r w:rsidRPr="00CD395C">
        <w:rPr>
          <w:rFonts w:ascii="Arial" w:hAnsi="Arial"/>
          <w:sz w:val="20"/>
          <w:szCs w:val="20"/>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w:t>
      </w:r>
      <w:r w:rsidRPr="00CD395C">
        <w:rPr>
          <w:rFonts w:ascii="Arial" w:hAnsi="Arial" w:cs="Arial"/>
          <w:color w:val="auto"/>
          <w:szCs w:val="20"/>
        </w:rPr>
        <w:lastRenderedPageBreak/>
        <w:t xml:space="preserve">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w:t>
      </w:r>
      <w:r w:rsidRPr="00CD395C">
        <w:rPr>
          <w:rFonts w:ascii="Arial" w:hAnsi="Arial"/>
          <w:sz w:val="20"/>
          <w:szCs w:val="20"/>
        </w:rPr>
        <w:lastRenderedPageBreak/>
        <w:t xml:space="preserve">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pPr>
        <w:pStyle w:val="Nivel3"/>
        <w:numPr>
          <w:ilvl w:val="2"/>
          <w:numId w:val="25"/>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pPr>
        <w:pStyle w:val="Nivel3"/>
        <w:numPr>
          <w:ilvl w:val="2"/>
          <w:numId w:val="25"/>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pPr>
        <w:pStyle w:val="Nivel4"/>
        <w:numPr>
          <w:ilvl w:val="3"/>
          <w:numId w:val="25"/>
        </w:numPr>
        <w:spacing w:after="120"/>
        <w:ind w:left="567" w:firstLine="0"/>
      </w:pPr>
      <w:r w:rsidRPr="00447F3E">
        <w:t>deixar de apresentar amostra;</w:t>
      </w:r>
    </w:p>
    <w:p w14:paraId="304096AF" w14:textId="77777777" w:rsidR="007B16C1" w:rsidRPr="00447F3E" w:rsidRDefault="007B16C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pPr>
        <w:pStyle w:val="Nivel3"/>
        <w:numPr>
          <w:ilvl w:val="2"/>
          <w:numId w:val="25"/>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pPr>
        <w:pStyle w:val="Nivel4"/>
        <w:numPr>
          <w:ilvl w:val="3"/>
          <w:numId w:val="25"/>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pPr>
        <w:pStyle w:val="Nivel3"/>
        <w:numPr>
          <w:ilvl w:val="2"/>
          <w:numId w:val="25"/>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pPr>
        <w:pStyle w:val="Nivel3"/>
        <w:numPr>
          <w:ilvl w:val="2"/>
          <w:numId w:val="25"/>
        </w:numPr>
        <w:spacing w:after="120"/>
        <w:ind w:left="284" w:firstLine="0"/>
      </w:pPr>
      <w:bookmarkStart w:id="17" w:name="_Ref114668245"/>
      <w:r w:rsidRPr="00447F3E">
        <w:t>fraudar a licitação</w:t>
      </w:r>
      <w:bookmarkEnd w:id="17"/>
    </w:p>
    <w:p w14:paraId="4E12BC84" w14:textId="77777777" w:rsidR="007B16C1" w:rsidRPr="00447F3E" w:rsidRDefault="007B16C1">
      <w:pPr>
        <w:pStyle w:val="Nivel3"/>
        <w:numPr>
          <w:ilvl w:val="2"/>
          <w:numId w:val="25"/>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pPr>
        <w:pStyle w:val="Nivel4"/>
        <w:numPr>
          <w:ilvl w:val="3"/>
          <w:numId w:val="25"/>
        </w:numPr>
        <w:spacing w:after="120"/>
        <w:ind w:left="567" w:firstLine="0"/>
      </w:pPr>
      <w:r w:rsidRPr="00447F3E">
        <w:lastRenderedPageBreak/>
        <w:t xml:space="preserve">agir em conluio ou em desconformidade com a lei; </w:t>
      </w:r>
    </w:p>
    <w:p w14:paraId="324B037B" w14:textId="77777777" w:rsidR="007B16C1" w:rsidRPr="00447F3E" w:rsidRDefault="007B16C1">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pPr>
        <w:pStyle w:val="Nivel3"/>
        <w:numPr>
          <w:ilvl w:val="2"/>
          <w:numId w:val="25"/>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pPr>
        <w:pStyle w:val="Nivel3"/>
        <w:numPr>
          <w:ilvl w:val="2"/>
          <w:numId w:val="25"/>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pPr>
        <w:pStyle w:val="Nivel2"/>
        <w:numPr>
          <w:ilvl w:val="1"/>
          <w:numId w:val="25"/>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pPr>
        <w:pStyle w:val="Nivel3"/>
        <w:numPr>
          <w:ilvl w:val="2"/>
          <w:numId w:val="25"/>
        </w:numPr>
        <w:spacing w:after="120"/>
        <w:ind w:left="284" w:firstLine="0"/>
      </w:pPr>
      <w:r w:rsidRPr="00447F3E">
        <w:t xml:space="preserve">advertência; </w:t>
      </w:r>
    </w:p>
    <w:p w14:paraId="73B51741" w14:textId="77777777" w:rsidR="007B16C1" w:rsidRPr="00447F3E" w:rsidRDefault="007B16C1">
      <w:pPr>
        <w:pStyle w:val="Nivel3"/>
        <w:numPr>
          <w:ilvl w:val="2"/>
          <w:numId w:val="25"/>
        </w:numPr>
        <w:spacing w:after="120"/>
        <w:ind w:left="284" w:firstLine="0"/>
      </w:pPr>
      <w:r w:rsidRPr="00447F3E">
        <w:t>multa;</w:t>
      </w:r>
    </w:p>
    <w:p w14:paraId="054A1DC4" w14:textId="77777777" w:rsidR="007B16C1" w:rsidRPr="00447F3E" w:rsidRDefault="007B16C1">
      <w:pPr>
        <w:pStyle w:val="Nivel3"/>
        <w:numPr>
          <w:ilvl w:val="2"/>
          <w:numId w:val="25"/>
        </w:numPr>
        <w:spacing w:after="120"/>
        <w:ind w:left="284" w:firstLine="0"/>
      </w:pPr>
      <w:r w:rsidRPr="00447F3E">
        <w:t>impedimento de licitar e contratar e</w:t>
      </w:r>
    </w:p>
    <w:p w14:paraId="07649324" w14:textId="77777777" w:rsidR="007B16C1" w:rsidRPr="00447F3E" w:rsidRDefault="007B16C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pPr>
        <w:pStyle w:val="Nivel3"/>
        <w:numPr>
          <w:ilvl w:val="2"/>
          <w:numId w:val="25"/>
        </w:numPr>
        <w:spacing w:after="120"/>
        <w:ind w:left="284" w:firstLine="0"/>
      </w:pPr>
      <w:r w:rsidRPr="00447F3E">
        <w:t>as peculiaridades do caso concreto</w:t>
      </w:r>
    </w:p>
    <w:p w14:paraId="4D3A81B0" w14:textId="77777777" w:rsidR="007B16C1" w:rsidRPr="00447F3E" w:rsidRDefault="007B16C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pPr>
        <w:pStyle w:val="Nivel3"/>
        <w:numPr>
          <w:ilvl w:val="2"/>
          <w:numId w:val="25"/>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pPr>
        <w:pStyle w:val="Nivel2"/>
        <w:numPr>
          <w:ilvl w:val="1"/>
          <w:numId w:val="25"/>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pPr>
        <w:pStyle w:val="Nivel2"/>
        <w:numPr>
          <w:ilvl w:val="1"/>
          <w:numId w:val="25"/>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xml:space="preserve">, em compatibilidade com as obrigações por ela assumidas, todas as condições exigidas para a contratação, devendo comunicar ao CONTRATANTE, imediatamente, qualquer alteração que possa comprometer sua </w:t>
      </w:r>
      <w:r w:rsidRPr="00CD395C">
        <w:rPr>
          <w:rFonts w:ascii="Arial" w:eastAsia="Arial" w:hAnsi="Arial" w:cs="Arial"/>
          <w:sz w:val="20"/>
          <w:szCs w:val="20"/>
        </w:rPr>
        <w:lastRenderedPageBreak/>
        <w:t>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4D08BA30" w14:textId="77777777" w:rsidR="008E0915" w:rsidRPr="00574D9B" w:rsidRDefault="008E0915" w:rsidP="008E0915">
      <w:pPr>
        <w:pStyle w:val="Nivel2"/>
        <w:tabs>
          <w:tab w:val="left" w:pos="0"/>
          <w:tab w:val="left" w:pos="142"/>
          <w:tab w:val="left" w:pos="567"/>
        </w:tabs>
        <w:spacing w:before="0" w:after="0" w:line="360" w:lineRule="auto"/>
        <w:rPr>
          <w:b/>
          <w:bCs/>
          <w:sz w:val="22"/>
          <w:szCs w:val="22"/>
        </w:rPr>
      </w:pPr>
      <w:r>
        <w:t>a)</w:t>
      </w:r>
      <w:r w:rsidRPr="007B499B">
        <w:t xml:space="preserve"> </w:t>
      </w:r>
      <w:r w:rsidRPr="00574D9B">
        <w:rPr>
          <w:sz w:val="22"/>
          <w:szCs w:val="22"/>
        </w:rPr>
        <w:t>Os serviços deverão ser realizados conforme o cronograma definido no Termo de Referência, respeitando os períodos e a frequência indicados para cada tipo de intervenção, incluindo desinsetização, desratização, descupinização, manejo de morcegos e aves, controle integrado de pragas e limpeza de reservatórios de água, garantindo a manutenção contínua das condições de higiene, salubridade e segurança sanitária nos prédios públicos durante o exercício de 2026. A execução ocorrerá em todas as unidades indicadas pela Administração Municipal, abrangendo prédios administrativos, escolas e demais edificações públicas, conforme levantamento prévio de áreas e reservatórios realizado pela Secretaria responsável</w:t>
      </w:r>
      <w:r w:rsidRPr="00574D9B">
        <w:rPr>
          <w:b/>
          <w:bCs/>
          <w:sz w:val="22"/>
          <w:szCs w:val="22"/>
        </w:rPr>
        <w:t>.</w:t>
      </w:r>
    </w:p>
    <w:p w14:paraId="62DBAF08" w14:textId="77777777" w:rsidR="008E0915" w:rsidRPr="00664760" w:rsidRDefault="008E0915" w:rsidP="008E0915">
      <w:pPr>
        <w:pStyle w:val="Nivel2"/>
        <w:tabs>
          <w:tab w:val="left" w:pos="0"/>
          <w:tab w:val="left" w:pos="142"/>
          <w:tab w:val="left" w:pos="567"/>
        </w:tabs>
        <w:autoSpaceDE/>
        <w:autoSpaceDN/>
        <w:adjustRightInd/>
        <w:spacing w:before="0" w:after="0" w:line="360" w:lineRule="auto"/>
        <w:rPr>
          <w:sz w:val="22"/>
          <w:szCs w:val="22"/>
        </w:rPr>
      </w:pPr>
      <w:r>
        <w:rPr>
          <w:sz w:val="22"/>
          <w:szCs w:val="22"/>
        </w:rPr>
        <w:t>b)</w:t>
      </w:r>
      <w:r w:rsidRPr="00574D9B">
        <w:rPr>
          <w:sz w:val="22"/>
          <w:szCs w:val="22"/>
        </w:rPr>
        <w:t>As atividades deverão ser realizadas em horários previamente agendados com a Secretaria responsável, assegurando a segurança de usuários e servidores, a disponibilidade das áreas e a fiscalização adequada pelo responsável técnico da Administração. Todos os produtos utilizados deverão estar devidamente registrados junto aos órgãos competentes, especialmente a ANVISA, e os equipamentos devem atender às normas de segurança, garantindo aplicação correta, segura e eficiente. A empresa contratada será responsável pelo transporte, armazenamento e manuseio seguro de produtos e insumos, evitando riscos a pessoas e ao meio ambiente</w:t>
      </w:r>
      <w:r w:rsidRPr="00664760">
        <w:rPr>
          <w:sz w:val="22"/>
          <w:szCs w:val="22"/>
        </w:rPr>
        <w:t xml:space="preserve">. </w:t>
      </w:r>
    </w:p>
    <w:p w14:paraId="20D6BFD1" w14:textId="77777777" w:rsidR="008E0915" w:rsidRDefault="008E0915" w:rsidP="008E0915">
      <w:pPr>
        <w:pStyle w:val="Nivel2"/>
        <w:tabs>
          <w:tab w:val="left" w:pos="0"/>
          <w:tab w:val="left" w:pos="142"/>
          <w:tab w:val="left" w:pos="567"/>
        </w:tabs>
        <w:autoSpaceDE/>
        <w:autoSpaceDN/>
        <w:adjustRightInd/>
        <w:spacing w:before="0" w:after="0" w:line="360" w:lineRule="auto"/>
        <w:rPr>
          <w:sz w:val="22"/>
          <w:szCs w:val="22"/>
        </w:rPr>
      </w:pPr>
      <w:r>
        <w:rPr>
          <w:sz w:val="22"/>
          <w:szCs w:val="22"/>
        </w:rPr>
        <w:t>c)</w:t>
      </w:r>
      <w:r w:rsidRPr="00574D9B">
        <w:rPr>
          <w:sz w:val="22"/>
          <w:szCs w:val="22"/>
        </w:rPr>
        <w:t xml:space="preserve">Todos os serviços deverão ser executados em conformidade com as normas técnicas, sanitárias e ambientais aplicáveis. Eventuais falhas ou serviços que não atendam às especificações estabelecidas deverão ser refeitos pela contratada, sem ônus adicional para a Administração, dentro do prazo estipulado pelo Fiscal do Contrato. Após cada execução, a empresa deverá emitir </w:t>
      </w:r>
      <w:r w:rsidRPr="00574D9B">
        <w:rPr>
          <w:sz w:val="22"/>
          <w:szCs w:val="22"/>
        </w:rPr>
        <w:lastRenderedPageBreak/>
        <w:t>certificado ou laudo técnico comprovando a realização dos serviços, incluindo metodologia aplicada, produtos utilizados, recomendações técnicas e prazo de garantia. A Administração Municipal poderá rejeitar serviços incompletos ou fora das especificações, exigindo correção imediata sem custos adicionais</w:t>
      </w:r>
      <w:r w:rsidRPr="00664760">
        <w:rPr>
          <w:sz w:val="22"/>
          <w:szCs w:val="22"/>
        </w:rPr>
        <w:t xml:space="preserve">. </w:t>
      </w:r>
    </w:p>
    <w:p w14:paraId="69897CB4" w14:textId="77777777" w:rsidR="008E0915" w:rsidRPr="008E0915"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d)Os serviços deverão ser executados sob demanda, mediante Ordem de Serviço emitida pela Administração Municipal.</w:t>
      </w:r>
    </w:p>
    <w:p w14:paraId="5A82060B" w14:textId="77777777" w:rsidR="008E0915" w:rsidRPr="008E0915"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 xml:space="preserve">e)A contratada deverá iniciar o atendimento no prazo máximo de até </w:t>
      </w:r>
      <w:r w:rsidRPr="008E0915">
        <w:rPr>
          <w:rStyle w:val="Forte"/>
          <w:rFonts w:ascii="Arial" w:hAnsi="Arial" w:cs="Arial"/>
          <w:sz w:val="22"/>
          <w:szCs w:val="22"/>
          <w:u w:val="single"/>
        </w:rPr>
        <w:t>72 (setenta e duas) horas</w:t>
      </w:r>
      <w:r w:rsidRPr="008E0915">
        <w:rPr>
          <w:rFonts w:ascii="Arial" w:hAnsi="Arial" w:cs="Arial"/>
          <w:sz w:val="22"/>
          <w:szCs w:val="22"/>
          <w:u w:val="single"/>
        </w:rPr>
        <w:t xml:space="preserve"> após o recebimento da Ordem de Serviço, salvo situações emergenciais devidamente justificadas pela Administração, nas quais o prazo poderá ser reduzido para até </w:t>
      </w:r>
      <w:r w:rsidRPr="008E0915">
        <w:rPr>
          <w:rStyle w:val="Forte"/>
          <w:rFonts w:ascii="Arial" w:hAnsi="Arial" w:cs="Arial"/>
          <w:sz w:val="22"/>
          <w:szCs w:val="22"/>
          <w:u w:val="single"/>
        </w:rPr>
        <w:t>24 (vinte e quatro) horas</w:t>
      </w:r>
      <w:r w:rsidRPr="008E0915">
        <w:rPr>
          <w:rFonts w:ascii="Arial" w:hAnsi="Arial" w:cs="Arial"/>
          <w:sz w:val="22"/>
          <w:szCs w:val="22"/>
          <w:u w:val="single"/>
        </w:rPr>
        <w:t>.</w:t>
      </w:r>
    </w:p>
    <w:p w14:paraId="492EA91D" w14:textId="77777777" w:rsidR="008E0915" w:rsidRPr="006E09BF"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f)Os serviços de natureza programada, como o controle integrado de pragas (CIP) e a limpeza e desinfecção de reservatórios de água, deverão ser executados conforme cronograma previamente estabelecido pela Administração, respeitando periodicidade mínima definida para cada tipo de serviço, não superior a 6 (seis) meses, e deverão ser realizados no prazo máximo de até 10 (dez) dias após a solicitação ou agendamento formal, sem prejuízo dos prazos de atendimento previstos neste Termo de Referência.</w:t>
      </w:r>
    </w:p>
    <w:p w14:paraId="4EBDDE57" w14:textId="77777777" w:rsidR="00BB5B10" w:rsidRDefault="00BB5B10" w:rsidP="00FF5C3D">
      <w:pPr>
        <w:pStyle w:val="Corpo"/>
        <w:spacing w:after="143" w:line="265" w:lineRule="auto"/>
        <w:rPr>
          <w:rFonts w:cs="Arial"/>
        </w:rPr>
      </w:pPr>
    </w:p>
    <w:p w14:paraId="1953DD13" w14:textId="3867CB74" w:rsidR="00C77A8E" w:rsidRPr="003F0243" w:rsidRDefault="009933A0" w:rsidP="00BB5B10">
      <w:pPr>
        <w:pStyle w:val="Nivel2"/>
        <w:rPr>
          <w:b/>
          <w:bCs/>
          <w:vanish/>
        </w:rPr>
      </w:pPr>
      <w:r>
        <w:t>a)</w:t>
      </w:r>
      <w:r w:rsidR="007B499B" w:rsidRPr="007B499B">
        <w:t xml:space="preserve"> </w:t>
      </w:r>
    </w:p>
    <w:p w14:paraId="4154E45D"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lastRenderedPageBreak/>
        <w:t xml:space="preserve">        14.17.</w:t>
      </w:r>
      <w:r w:rsidRPr="008C69AF">
        <w:t xml:space="preserve"> </w:t>
      </w:r>
      <w:r w:rsidRPr="007E7DB9">
        <w:t>Fiscalização</w:t>
      </w:r>
    </w:p>
    <w:p w14:paraId="27A25FC5" w14:textId="77777777" w:rsidR="00BB5B10" w:rsidRPr="00664760" w:rsidRDefault="00BB5B10" w:rsidP="00BB5B10">
      <w:pPr>
        <w:pStyle w:val="Nivel2"/>
        <w:numPr>
          <w:ilvl w:val="1"/>
          <w:numId w:val="0"/>
        </w:numPr>
        <w:tabs>
          <w:tab w:val="left" w:pos="0"/>
          <w:tab w:val="left" w:pos="142"/>
          <w:tab w:val="left" w:pos="567"/>
        </w:tabs>
        <w:autoSpaceDE/>
        <w:autoSpaceDN/>
        <w:adjustRightInd/>
        <w:spacing w:before="0" w:after="0" w:line="360" w:lineRule="auto"/>
        <w:rPr>
          <w:color w:val="000000" w:themeColor="text1"/>
          <w:sz w:val="22"/>
          <w:szCs w:val="22"/>
        </w:rPr>
      </w:pPr>
      <w:r w:rsidRPr="00664760">
        <w:rPr>
          <w:color w:val="000000" w:themeColor="text1"/>
          <w:sz w:val="22"/>
          <w:szCs w:val="22"/>
        </w:rPr>
        <w:t>A execução do contrato será acompanhada e fiscalizada por gestor do contrato, a Sr.ª Sandra Aparecida Francisco</w:t>
      </w:r>
      <w:r>
        <w:rPr>
          <w:color w:val="000000" w:themeColor="text1"/>
          <w:sz w:val="22"/>
          <w:szCs w:val="22"/>
        </w:rPr>
        <w:t xml:space="preserve"> (Matricula 500513)</w:t>
      </w:r>
      <w:r w:rsidRPr="00664760">
        <w:rPr>
          <w:color w:val="000000" w:themeColor="text1"/>
          <w:sz w:val="22"/>
          <w:szCs w:val="22"/>
        </w:rPr>
        <w:t xml:space="preserve"> e pela fiscal Silenita da Silva Welker</w:t>
      </w:r>
      <w:r>
        <w:rPr>
          <w:color w:val="000000" w:themeColor="text1"/>
          <w:sz w:val="22"/>
          <w:szCs w:val="22"/>
        </w:rPr>
        <w:t xml:space="preserve"> (Matricula 201406)</w:t>
      </w:r>
      <w:r w:rsidRPr="00664760">
        <w:rPr>
          <w:color w:val="000000" w:themeColor="text1"/>
          <w:sz w:val="22"/>
          <w:szCs w:val="22"/>
        </w:rPr>
        <w:t>, responsáveis pela fiscalização administrativa e técnica, nos termos da legislação vigente e do Decreto Municipal nº 8.425/2023.</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28D9AC7D"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7F0582">
        <w:rPr>
          <w:rFonts w:ascii="Arial" w:hAnsi="Arial" w:cs="Arial"/>
          <w:sz w:val="20"/>
          <w:szCs w:val="20"/>
        </w:rPr>
        <w:t>27</w:t>
      </w:r>
      <w:r w:rsidR="00D145C6">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39474D">
        <w:rPr>
          <w:rFonts w:ascii="Arial" w:hAnsi="Arial" w:cs="Arial"/>
          <w:sz w:val="20"/>
          <w:szCs w:val="20"/>
        </w:rPr>
        <w:t xml:space="preserve">abril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07A100C9" w14:textId="77777777" w:rsidR="00E010B0" w:rsidRDefault="00E010B0" w:rsidP="00C55A40">
      <w:pPr>
        <w:pStyle w:val="western"/>
        <w:spacing w:before="0"/>
        <w:ind w:left="284" w:right="606"/>
        <w:jc w:val="center"/>
        <w:rPr>
          <w:rFonts w:ascii="Arial" w:hAnsi="Arial" w:cs="Arial"/>
          <w:i w:val="0"/>
          <w:iCs w:val="0"/>
          <w:sz w:val="20"/>
          <w:szCs w:val="20"/>
        </w:rPr>
      </w:pPr>
    </w:p>
    <w:p w14:paraId="53B638F8" w14:textId="77777777" w:rsidR="00E010B0" w:rsidRDefault="00E010B0" w:rsidP="00C55A40">
      <w:pPr>
        <w:pStyle w:val="western"/>
        <w:spacing w:before="0"/>
        <w:ind w:left="284" w:right="606"/>
        <w:jc w:val="center"/>
        <w:rPr>
          <w:rFonts w:ascii="Arial" w:hAnsi="Arial" w:cs="Arial"/>
          <w:i w:val="0"/>
          <w:iCs w:val="0"/>
          <w:sz w:val="20"/>
          <w:szCs w:val="20"/>
        </w:rPr>
      </w:pPr>
    </w:p>
    <w:p w14:paraId="2F8A619F" w14:textId="77777777" w:rsidR="00E010B0" w:rsidRDefault="00E010B0" w:rsidP="00C55A40">
      <w:pPr>
        <w:pStyle w:val="western"/>
        <w:spacing w:before="0"/>
        <w:ind w:left="284" w:right="606"/>
        <w:jc w:val="center"/>
        <w:rPr>
          <w:rFonts w:ascii="Arial" w:hAnsi="Arial" w:cs="Arial"/>
          <w:i w:val="0"/>
          <w:iCs w:val="0"/>
          <w:sz w:val="20"/>
          <w:szCs w:val="20"/>
        </w:rPr>
      </w:pPr>
    </w:p>
    <w:p w14:paraId="04095330" w14:textId="77777777" w:rsidR="00E010B0" w:rsidRDefault="00E010B0" w:rsidP="00C55A40">
      <w:pPr>
        <w:pStyle w:val="western"/>
        <w:spacing w:before="0"/>
        <w:ind w:left="284" w:right="606"/>
        <w:jc w:val="center"/>
        <w:rPr>
          <w:rFonts w:ascii="Arial" w:hAnsi="Arial" w:cs="Arial"/>
          <w:i w:val="0"/>
          <w:iCs w:val="0"/>
          <w:sz w:val="20"/>
          <w:szCs w:val="20"/>
        </w:rPr>
      </w:pPr>
    </w:p>
    <w:p w14:paraId="218C7840" w14:textId="77777777" w:rsidR="00E010B0" w:rsidRDefault="00E010B0" w:rsidP="00C55A40">
      <w:pPr>
        <w:pStyle w:val="western"/>
        <w:spacing w:before="0"/>
        <w:ind w:left="284" w:right="606"/>
        <w:jc w:val="center"/>
        <w:rPr>
          <w:rFonts w:ascii="Arial" w:hAnsi="Arial" w:cs="Arial"/>
          <w:i w:val="0"/>
          <w:iCs w:val="0"/>
          <w:sz w:val="20"/>
          <w:szCs w:val="20"/>
        </w:rPr>
      </w:pPr>
    </w:p>
    <w:p w14:paraId="405BCB70" w14:textId="77777777" w:rsidR="00E010B0" w:rsidRDefault="00E010B0" w:rsidP="00C55A40">
      <w:pPr>
        <w:pStyle w:val="western"/>
        <w:spacing w:before="0"/>
        <w:ind w:left="284" w:right="606"/>
        <w:jc w:val="center"/>
        <w:rPr>
          <w:rFonts w:ascii="Arial" w:hAnsi="Arial" w:cs="Arial"/>
          <w:i w:val="0"/>
          <w:iCs w:val="0"/>
          <w:sz w:val="20"/>
          <w:szCs w:val="20"/>
        </w:rPr>
      </w:pPr>
    </w:p>
    <w:p w14:paraId="32C9F066" w14:textId="77777777" w:rsidR="00E010B0" w:rsidRDefault="00E010B0" w:rsidP="00C55A40">
      <w:pPr>
        <w:pStyle w:val="western"/>
        <w:spacing w:before="0"/>
        <w:ind w:left="284" w:right="606"/>
        <w:jc w:val="center"/>
        <w:rPr>
          <w:rFonts w:ascii="Arial" w:hAnsi="Arial" w:cs="Arial"/>
          <w:i w:val="0"/>
          <w:iCs w:val="0"/>
          <w:sz w:val="20"/>
          <w:szCs w:val="20"/>
        </w:rPr>
      </w:pPr>
    </w:p>
    <w:p w14:paraId="2503A531" w14:textId="77777777" w:rsidR="00E010B0" w:rsidRDefault="00E010B0" w:rsidP="00C55A40">
      <w:pPr>
        <w:pStyle w:val="western"/>
        <w:spacing w:before="0"/>
        <w:ind w:left="284" w:right="606"/>
        <w:jc w:val="center"/>
        <w:rPr>
          <w:rFonts w:ascii="Arial" w:hAnsi="Arial" w:cs="Arial"/>
          <w:i w:val="0"/>
          <w:iCs w:val="0"/>
          <w:sz w:val="20"/>
          <w:szCs w:val="20"/>
        </w:rPr>
      </w:pPr>
    </w:p>
    <w:p w14:paraId="2FFECD2B" w14:textId="77777777" w:rsidR="00E010B0" w:rsidRDefault="00E010B0" w:rsidP="00C55A40">
      <w:pPr>
        <w:pStyle w:val="western"/>
        <w:spacing w:before="0"/>
        <w:ind w:left="284" w:right="606"/>
        <w:jc w:val="center"/>
        <w:rPr>
          <w:rFonts w:ascii="Arial" w:hAnsi="Arial" w:cs="Arial"/>
          <w:i w:val="0"/>
          <w:iCs w:val="0"/>
          <w:sz w:val="20"/>
          <w:szCs w:val="20"/>
        </w:rPr>
      </w:pPr>
    </w:p>
    <w:p w14:paraId="327D2176" w14:textId="77777777" w:rsidR="00E010B0" w:rsidRDefault="00E010B0" w:rsidP="00C55A40">
      <w:pPr>
        <w:pStyle w:val="western"/>
        <w:spacing w:before="0"/>
        <w:ind w:left="284" w:right="606"/>
        <w:jc w:val="center"/>
        <w:rPr>
          <w:rFonts w:ascii="Arial" w:hAnsi="Arial" w:cs="Arial"/>
          <w:i w:val="0"/>
          <w:iCs w:val="0"/>
          <w:sz w:val="20"/>
          <w:szCs w:val="20"/>
        </w:rPr>
      </w:pPr>
    </w:p>
    <w:p w14:paraId="17694A94" w14:textId="77777777" w:rsidR="00E010B0" w:rsidRDefault="00E010B0" w:rsidP="00C55A40">
      <w:pPr>
        <w:pStyle w:val="western"/>
        <w:spacing w:before="0"/>
        <w:ind w:left="284" w:right="606"/>
        <w:jc w:val="center"/>
        <w:rPr>
          <w:rFonts w:ascii="Arial" w:hAnsi="Arial" w:cs="Arial"/>
          <w:i w:val="0"/>
          <w:iCs w:val="0"/>
          <w:sz w:val="20"/>
          <w:szCs w:val="20"/>
        </w:rPr>
      </w:pPr>
    </w:p>
    <w:p w14:paraId="5BE4CAD3" w14:textId="77777777" w:rsidR="00E010B0" w:rsidRDefault="00E010B0" w:rsidP="00C55A40">
      <w:pPr>
        <w:pStyle w:val="western"/>
        <w:spacing w:before="0"/>
        <w:ind w:left="284" w:right="606"/>
        <w:jc w:val="center"/>
        <w:rPr>
          <w:rFonts w:ascii="Arial" w:hAnsi="Arial" w:cs="Arial"/>
          <w:i w:val="0"/>
          <w:iCs w:val="0"/>
          <w:sz w:val="20"/>
          <w:szCs w:val="20"/>
        </w:rPr>
      </w:pPr>
    </w:p>
    <w:p w14:paraId="166537C4" w14:textId="77777777" w:rsidR="00E010B0" w:rsidRDefault="00E010B0" w:rsidP="00C55A40">
      <w:pPr>
        <w:pStyle w:val="western"/>
        <w:spacing w:before="0"/>
        <w:ind w:left="284" w:right="606"/>
        <w:jc w:val="center"/>
        <w:rPr>
          <w:rFonts w:ascii="Arial" w:hAnsi="Arial" w:cs="Arial"/>
          <w:i w:val="0"/>
          <w:iCs w:val="0"/>
          <w:sz w:val="20"/>
          <w:szCs w:val="20"/>
        </w:rPr>
      </w:pPr>
    </w:p>
    <w:p w14:paraId="5A8E07C9" w14:textId="77777777" w:rsidR="00E010B0" w:rsidRDefault="00E010B0" w:rsidP="00C55A40">
      <w:pPr>
        <w:pStyle w:val="western"/>
        <w:spacing w:before="0"/>
        <w:ind w:left="284" w:right="606"/>
        <w:jc w:val="center"/>
        <w:rPr>
          <w:rFonts w:ascii="Arial" w:hAnsi="Arial" w:cs="Arial"/>
          <w:i w:val="0"/>
          <w:iCs w:val="0"/>
          <w:sz w:val="20"/>
          <w:szCs w:val="20"/>
        </w:rPr>
      </w:pPr>
    </w:p>
    <w:p w14:paraId="686F87D6" w14:textId="77777777" w:rsidR="00E010B0" w:rsidRDefault="00E010B0" w:rsidP="00C55A40">
      <w:pPr>
        <w:pStyle w:val="western"/>
        <w:spacing w:before="0"/>
        <w:ind w:left="284" w:right="606"/>
        <w:jc w:val="center"/>
        <w:rPr>
          <w:rFonts w:ascii="Arial" w:hAnsi="Arial" w:cs="Arial"/>
          <w:i w:val="0"/>
          <w:iCs w:val="0"/>
          <w:sz w:val="20"/>
          <w:szCs w:val="20"/>
        </w:rPr>
      </w:pPr>
    </w:p>
    <w:p w14:paraId="7F86C930" w14:textId="77777777" w:rsidR="00E010B0" w:rsidRDefault="00E010B0" w:rsidP="00C55A40">
      <w:pPr>
        <w:pStyle w:val="western"/>
        <w:spacing w:before="0"/>
        <w:ind w:left="284" w:right="606"/>
        <w:jc w:val="center"/>
        <w:rPr>
          <w:rFonts w:ascii="Arial" w:hAnsi="Arial" w:cs="Arial"/>
          <w:i w:val="0"/>
          <w:iCs w:val="0"/>
          <w:sz w:val="20"/>
          <w:szCs w:val="20"/>
        </w:rPr>
      </w:pPr>
    </w:p>
    <w:p w14:paraId="5E78AADA" w14:textId="77777777" w:rsidR="00E010B0" w:rsidRDefault="00E010B0" w:rsidP="00C55A40">
      <w:pPr>
        <w:pStyle w:val="western"/>
        <w:spacing w:before="0"/>
        <w:ind w:left="284" w:right="606"/>
        <w:jc w:val="center"/>
        <w:rPr>
          <w:rFonts w:ascii="Arial" w:hAnsi="Arial" w:cs="Arial"/>
          <w:i w:val="0"/>
          <w:iCs w:val="0"/>
          <w:sz w:val="20"/>
          <w:szCs w:val="20"/>
        </w:rPr>
      </w:pPr>
    </w:p>
    <w:p w14:paraId="39324B1A" w14:textId="77777777" w:rsidR="00E010B0" w:rsidRDefault="00E010B0" w:rsidP="00C55A40">
      <w:pPr>
        <w:pStyle w:val="western"/>
        <w:spacing w:before="0"/>
        <w:ind w:left="284" w:right="606"/>
        <w:jc w:val="center"/>
        <w:rPr>
          <w:rFonts w:ascii="Arial" w:hAnsi="Arial" w:cs="Arial"/>
          <w:i w:val="0"/>
          <w:iCs w:val="0"/>
          <w:sz w:val="20"/>
          <w:szCs w:val="20"/>
        </w:rPr>
      </w:pPr>
    </w:p>
    <w:p w14:paraId="7C1F592B" w14:textId="77777777" w:rsidR="007F0582" w:rsidRDefault="007F0582" w:rsidP="008E0915">
      <w:pPr>
        <w:ind w:right="464"/>
        <w:rPr>
          <w:rFonts w:ascii="Arial" w:hAnsi="Arial" w:cs="Arial"/>
          <w:b/>
          <w:bCs/>
          <w:sz w:val="20"/>
          <w:szCs w:val="20"/>
          <w:u w:val="single"/>
        </w:rPr>
      </w:pPr>
      <w:bookmarkStart w:id="22" w:name="_Hlk82471863"/>
    </w:p>
    <w:p w14:paraId="7F27F8C8" w14:textId="77777777" w:rsidR="008E0915" w:rsidRDefault="008E0915" w:rsidP="008E0915">
      <w:pPr>
        <w:ind w:right="464"/>
        <w:rPr>
          <w:rFonts w:ascii="Arial" w:hAnsi="Arial" w:cs="Arial"/>
          <w:b/>
          <w:bCs/>
          <w:sz w:val="20"/>
          <w:szCs w:val="20"/>
          <w:u w:val="single"/>
        </w:rPr>
      </w:pPr>
    </w:p>
    <w:p w14:paraId="525A7529" w14:textId="77777777" w:rsidR="007F0582" w:rsidRDefault="007F0582" w:rsidP="0039474D">
      <w:pPr>
        <w:ind w:left="2127" w:right="464" w:firstLine="709"/>
        <w:rPr>
          <w:rFonts w:ascii="Arial" w:hAnsi="Arial" w:cs="Arial"/>
          <w:b/>
          <w:bCs/>
          <w:sz w:val="20"/>
          <w:szCs w:val="20"/>
          <w:u w:val="single"/>
        </w:rPr>
      </w:pPr>
    </w:p>
    <w:p w14:paraId="4A9B5FA0" w14:textId="68308EC3" w:rsidR="00157F9D" w:rsidRPr="00CD395C" w:rsidRDefault="00157F9D" w:rsidP="0039474D">
      <w:pPr>
        <w:ind w:left="2127" w:right="464" w:firstLine="709"/>
        <w:rPr>
          <w:rFonts w:ascii="Arial" w:hAnsi="Arial" w:cs="Arial"/>
          <w:sz w:val="20"/>
          <w:szCs w:val="20"/>
        </w:rPr>
      </w:pPr>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227EE0">
        <w:rPr>
          <w:rFonts w:ascii="Arial" w:hAnsi="Arial" w:cs="Arial"/>
          <w:b/>
          <w:sz w:val="20"/>
          <w:szCs w:val="20"/>
          <w:u w:val="single"/>
        </w:rPr>
        <w:t>37</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045AA1D1" w14:textId="77777777" w:rsidR="00647D0D" w:rsidRDefault="00647D0D" w:rsidP="00647D0D">
      <w:pPr>
        <w:jc w:val="center"/>
      </w:pPr>
    </w:p>
    <w:p w14:paraId="159E053A" w14:textId="77777777" w:rsidR="008E0915" w:rsidRPr="00CF0537" w:rsidRDefault="008E0915" w:rsidP="008E0915">
      <w:pPr>
        <w:tabs>
          <w:tab w:val="left" w:pos="0"/>
        </w:tabs>
        <w:spacing w:line="360" w:lineRule="auto"/>
        <w:jc w:val="center"/>
        <w:rPr>
          <w:rFonts w:ascii="Arial" w:hAnsi="Arial" w:cs="Arial"/>
          <w:b/>
          <w:iCs/>
          <w:sz w:val="22"/>
          <w:szCs w:val="22"/>
        </w:rPr>
      </w:pPr>
      <w:r w:rsidRPr="00CF0537">
        <w:rPr>
          <w:rFonts w:ascii="Arial" w:hAnsi="Arial" w:cs="Arial"/>
          <w:b/>
          <w:iCs/>
          <w:sz w:val="22"/>
          <w:szCs w:val="22"/>
        </w:rPr>
        <w:t>TERMO DE REFERÊNCIA</w:t>
      </w:r>
    </w:p>
    <w:p w14:paraId="6A3B4CC6" w14:textId="77777777" w:rsidR="008E0915" w:rsidRPr="00CF0537" w:rsidRDefault="008E0915" w:rsidP="008E0915">
      <w:pPr>
        <w:pStyle w:val="Nivel01"/>
        <w:numPr>
          <w:ilvl w:val="0"/>
          <w:numId w:val="48"/>
        </w:numPr>
        <w:tabs>
          <w:tab w:val="left" w:pos="0"/>
          <w:tab w:val="num" w:pos="432"/>
        </w:tabs>
        <w:suppressAutoHyphens w:val="0"/>
        <w:spacing w:before="0" w:line="360" w:lineRule="auto"/>
        <w:ind w:left="0" w:firstLine="0"/>
        <w:outlineLvl w:val="9"/>
        <w:rPr>
          <w:rFonts w:ascii="Arial" w:hAnsi="Arial" w:cs="Arial"/>
          <w:sz w:val="22"/>
          <w:szCs w:val="22"/>
        </w:rPr>
      </w:pPr>
      <w:bookmarkStart w:id="23" w:name="_Hlk82473550"/>
      <w:r w:rsidRPr="00CF0537">
        <w:rPr>
          <w:rFonts w:ascii="Arial" w:hAnsi="Arial" w:cs="Arial"/>
          <w:sz w:val="22"/>
          <w:szCs w:val="22"/>
        </w:rPr>
        <w:t>CONDIÇÕES GERAIS DA CONTRATAÇÃO</w:t>
      </w:r>
    </w:p>
    <w:p w14:paraId="7FFD2570" w14:textId="77777777" w:rsidR="008E0915" w:rsidRPr="00CF0537" w:rsidRDefault="008E0915" w:rsidP="008E0915">
      <w:pPr>
        <w:pStyle w:val="NormalWeb"/>
        <w:numPr>
          <w:ilvl w:val="1"/>
          <w:numId w:val="48"/>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A presente contratação tem por objetivo atender às necessidades da Administração Municipal de Mandaguaçu – PR, quanto à prestação de serviço comum, a ser executado por empresa especializada de desinsetização, desratização, descupinização, manejo de morcegos, pombos e outras aves intrusas, controle integrado de pragas (CIP), bem como limpeza e desinfecção de reservatórios de água nos prédios públicos municipais.</w:t>
      </w:r>
    </w:p>
    <w:p w14:paraId="2D922DE7" w14:textId="77777777" w:rsidR="008E0915" w:rsidRPr="00CF0537" w:rsidRDefault="008E0915" w:rsidP="008E0915">
      <w:pPr>
        <w:pStyle w:val="NormalWeb"/>
        <w:numPr>
          <w:ilvl w:val="1"/>
          <w:numId w:val="48"/>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Os serviços contratados serão realizados nas áreas internas e externas das edificações públicas, visando garantir condições adequadas de higiene, salubridade e segurança sanitária, prevenindo a proliferação de pragas urbanas, roedores, cupins e animais sinantrópicos, bem como assegurando a qualidade da água consumida nas dependências municipais.</w:t>
      </w:r>
    </w:p>
    <w:p w14:paraId="5BF7C644" w14:textId="77777777" w:rsidR="008E0915" w:rsidRPr="00CF0537" w:rsidRDefault="008E0915" w:rsidP="008E0915">
      <w:pPr>
        <w:pStyle w:val="NormalWeb"/>
        <w:numPr>
          <w:ilvl w:val="1"/>
          <w:numId w:val="48"/>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 xml:space="preserve">A contratação visa assegurar a execução dos serviços </w:t>
      </w:r>
      <w:r w:rsidRPr="0015787F">
        <w:rPr>
          <w:rFonts w:ascii="Arial" w:hAnsi="Arial" w:cs="Arial"/>
          <w:b/>
          <w:bCs/>
          <w:sz w:val="22"/>
          <w:szCs w:val="22"/>
          <w:u w:val="single"/>
        </w:rPr>
        <w:t>de forma sob demanda</w:t>
      </w:r>
      <w:r w:rsidRPr="0015787F">
        <w:rPr>
          <w:rFonts w:ascii="Arial" w:hAnsi="Arial" w:cs="Arial"/>
          <w:sz w:val="22"/>
          <w:szCs w:val="22"/>
        </w:rPr>
        <w:t>,</w:t>
      </w:r>
      <w:r w:rsidRPr="00CF0537">
        <w:rPr>
          <w:rFonts w:ascii="Arial" w:hAnsi="Arial" w:cs="Arial"/>
          <w:sz w:val="22"/>
          <w:szCs w:val="22"/>
        </w:rPr>
        <w:t xml:space="preserve"> garantindo a preservação do patrimônio público, a saúde de servidores, alunos e munícipes, e a continuidade das atividades administrativas, educacionais e operacionais desenvolvidas nas unidades municipais.</w:t>
      </w:r>
    </w:p>
    <w:p w14:paraId="4B7E0641" w14:textId="77777777" w:rsidR="008E0915" w:rsidRPr="00CF0537" w:rsidRDefault="008E0915" w:rsidP="008E0915">
      <w:pPr>
        <w:pStyle w:val="Nivel2"/>
        <w:tabs>
          <w:tab w:val="left" w:pos="0"/>
          <w:tab w:val="left" w:pos="567"/>
        </w:tabs>
        <w:spacing w:before="0" w:after="0" w:line="360" w:lineRule="auto"/>
        <w:rPr>
          <w:b/>
          <w:bCs/>
          <w:sz w:val="22"/>
          <w:szCs w:val="22"/>
        </w:rPr>
      </w:pPr>
      <w:r w:rsidRPr="00CF0537">
        <w:rPr>
          <w:b/>
          <w:bCs/>
          <w:sz w:val="22"/>
          <w:szCs w:val="22"/>
        </w:rPr>
        <w:t>Tabela nº 01</w:t>
      </w:r>
    </w:p>
    <w:tbl>
      <w:tblPr>
        <w:tblW w:w="11423" w:type="dxa"/>
        <w:tblInd w:w="-152" w:type="dxa"/>
        <w:tblCellMar>
          <w:top w:w="15" w:type="dxa"/>
          <w:left w:w="70" w:type="dxa"/>
          <w:right w:w="70" w:type="dxa"/>
        </w:tblCellMar>
        <w:tblLook w:val="04A0" w:firstRow="1" w:lastRow="0" w:firstColumn="1" w:lastColumn="0" w:noHBand="0" w:noVBand="1"/>
      </w:tblPr>
      <w:tblGrid>
        <w:gridCol w:w="461"/>
        <w:gridCol w:w="4680"/>
        <w:gridCol w:w="1314"/>
        <w:gridCol w:w="1273"/>
        <w:gridCol w:w="821"/>
        <w:gridCol w:w="1232"/>
        <w:gridCol w:w="1642"/>
      </w:tblGrid>
      <w:tr w:rsidR="008E0915" w:rsidRPr="00CF0537" w14:paraId="7839E684" w14:textId="77777777" w:rsidTr="00282777">
        <w:trPr>
          <w:gridAfter w:val="1"/>
          <w:wAfter w:w="1642" w:type="dxa"/>
          <w:trHeight w:val="612"/>
        </w:trPr>
        <w:tc>
          <w:tcPr>
            <w:tcW w:w="461" w:type="dxa"/>
            <w:tcBorders>
              <w:top w:val="single" w:sz="4" w:space="0" w:color="auto"/>
              <w:left w:val="single" w:sz="8" w:space="0" w:color="auto"/>
              <w:bottom w:val="single" w:sz="4" w:space="0" w:color="auto"/>
              <w:right w:val="single" w:sz="4" w:space="0" w:color="auto"/>
            </w:tcBorders>
            <w:shd w:val="clear" w:color="auto" w:fill="FFFFFF" w:themeFill="background1"/>
            <w:vAlign w:val="center"/>
            <w:hideMark/>
          </w:tcPr>
          <w:p w14:paraId="3CC2C680"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 </w:t>
            </w:r>
          </w:p>
        </w:tc>
        <w:tc>
          <w:tcPr>
            <w:tcW w:w="4680" w:type="dxa"/>
            <w:tcBorders>
              <w:top w:val="single" w:sz="4" w:space="0" w:color="auto"/>
              <w:left w:val="nil"/>
              <w:bottom w:val="nil"/>
              <w:right w:val="single" w:sz="4" w:space="0" w:color="auto"/>
            </w:tcBorders>
            <w:shd w:val="clear" w:color="auto" w:fill="FFFFFF" w:themeFill="background1"/>
            <w:noWrap/>
            <w:vAlign w:val="center"/>
            <w:hideMark/>
          </w:tcPr>
          <w:p w14:paraId="17460301"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 xml:space="preserve">ITEM </w:t>
            </w:r>
          </w:p>
        </w:tc>
        <w:tc>
          <w:tcPr>
            <w:tcW w:w="1314" w:type="dxa"/>
            <w:tcBorders>
              <w:top w:val="single" w:sz="4" w:space="0" w:color="auto"/>
              <w:left w:val="nil"/>
              <w:bottom w:val="nil"/>
              <w:right w:val="single" w:sz="4" w:space="0" w:color="auto"/>
            </w:tcBorders>
            <w:shd w:val="clear" w:color="auto" w:fill="FFFFFF" w:themeFill="background1"/>
            <w:vAlign w:val="center"/>
            <w:hideMark/>
          </w:tcPr>
          <w:p w14:paraId="73EE036B"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QUANTIDADES</w:t>
            </w:r>
          </w:p>
        </w:tc>
        <w:tc>
          <w:tcPr>
            <w:tcW w:w="1273" w:type="dxa"/>
            <w:tcBorders>
              <w:top w:val="single" w:sz="4" w:space="0" w:color="auto"/>
              <w:left w:val="nil"/>
              <w:bottom w:val="nil"/>
              <w:right w:val="single" w:sz="4" w:space="0" w:color="auto"/>
            </w:tcBorders>
            <w:shd w:val="clear" w:color="auto" w:fill="FFFFFF" w:themeFill="background1"/>
            <w:vAlign w:val="center"/>
            <w:hideMark/>
          </w:tcPr>
          <w:p w14:paraId="0D0619B5"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UNIDADE</w:t>
            </w:r>
          </w:p>
        </w:tc>
        <w:tc>
          <w:tcPr>
            <w:tcW w:w="821" w:type="dxa"/>
            <w:tcBorders>
              <w:top w:val="single" w:sz="4" w:space="0" w:color="auto"/>
              <w:left w:val="nil"/>
              <w:bottom w:val="nil"/>
              <w:right w:val="single" w:sz="4" w:space="0" w:color="auto"/>
            </w:tcBorders>
            <w:shd w:val="clear" w:color="auto" w:fill="FFFFFF" w:themeFill="background1"/>
            <w:vAlign w:val="center"/>
            <w:hideMark/>
          </w:tcPr>
          <w:p w14:paraId="3E14F5B8"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MÉDIA BANCO DE PREÇOS</w:t>
            </w:r>
          </w:p>
        </w:tc>
        <w:tc>
          <w:tcPr>
            <w:tcW w:w="1232" w:type="dxa"/>
            <w:tcBorders>
              <w:top w:val="single" w:sz="4" w:space="0" w:color="auto"/>
              <w:left w:val="nil"/>
              <w:bottom w:val="nil"/>
              <w:right w:val="single" w:sz="8" w:space="0" w:color="auto"/>
            </w:tcBorders>
            <w:shd w:val="clear" w:color="auto" w:fill="FFFFFF" w:themeFill="background1"/>
            <w:vAlign w:val="center"/>
            <w:hideMark/>
          </w:tcPr>
          <w:p w14:paraId="452359D4"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VALOR TOTAL</w:t>
            </w:r>
          </w:p>
        </w:tc>
      </w:tr>
      <w:tr w:rsidR="008E0915" w:rsidRPr="00CF0537" w14:paraId="56D4D0D2" w14:textId="77777777" w:rsidTr="00282777">
        <w:trPr>
          <w:gridAfter w:val="1"/>
          <w:wAfter w:w="1642" w:type="dxa"/>
          <w:trHeight w:val="696"/>
        </w:trPr>
        <w:tc>
          <w:tcPr>
            <w:tcW w:w="461" w:type="dxa"/>
            <w:tcBorders>
              <w:top w:val="nil"/>
              <w:left w:val="single" w:sz="8" w:space="0" w:color="auto"/>
              <w:bottom w:val="single" w:sz="4" w:space="0" w:color="auto"/>
              <w:right w:val="nil"/>
            </w:tcBorders>
            <w:shd w:val="clear" w:color="000000" w:fill="FFFFFF"/>
            <w:vAlign w:val="center"/>
            <w:hideMark/>
          </w:tcPr>
          <w:p w14:paraId="604D4140"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1</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ECD124A"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DESINSETIZAÇÃO E DESRATIZA</w:t>
            </w:r>
            <w:r w:rsidRPr="00CF0537">
              <w:rPr>
                <w:rFonts w:ascii="Arial" w:hAnsi="Arial" w:cs="Arial"/>
                <w:sz w:val="16"/>
                <w:szCs w:val="16"/>
              </w:rPr>
              <w:t xml:space="preserve">ÇÃO DAS ÁREAS </w:t>
            </w:r>
            <w:r w:rsidRPr="00CF0537">
              <w:rPr>
                <w:rFonts w:ascii="Arial" w:hAnsi="Arial" w:cs="Arial"/>
                <w:b/>
                <w:bCs/>
                <w:sz w:val="16"/>
                <w:szCs w:val="16"/>
              </w:rPr>
              <w:t>INTERNAS E EXTERNAS</w:t>
            </w:r>
            <w:r w:rsidRPr="00CF0537">
              <w:rPr>
                <w:rFonts w:ascii="Arial" w:hAnsi="Arial" w:cs="Arial"/>
                <w:sz w:val="16"/>
                <w:szCs w:val="16"/>
              </w:rPr>
              <w:t xml:space="preserve"> </w:t>
            </w:r>
            <w:r w:rsidRPr="00CF0537">
              <w:rPr>
                <w:rFonts w:ascii="Arial" w:hAnsi="Arial" w:cs="Arial"/>
                <w:color w:val="000000"/>
                <w:sz w:val="16"/>
                <w:szCs w:val="16"/>
              </w:rPr>
              <w:t>DOS PRÉDIOS PÚBLICOS DE MANDAGUAÇU.</w:t>
            </w:r>
          </w:p>
        </w:tc>
        <w:tc>
          <w:tcPr>
            <w:tcW w:w="1314" w:type="dxa"/>
            <w:tcBorders>
              <w:top w:val="single" w:sz="4" w:space="0" w:color="auto"/>
              <w:left w:val="nil"/>
              <w:bottom w:val="single" w:sz="4" w:space="0" w:color="auto"/>
              <w:right w:val="single" w:sz="4" w:space="0" w:color="auto"/>
            </w:tcBorders>
            <w:shd w:val="clear" w:color="000000" w:fill="FFFFFF"/>
            <w:vAlign w:val="center"/>
            <w:hideMark/>
          </w:tcPr>
          <w:p w14:paraId="6C4352C8"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83.500</w:t>
            </w:r>
          </w:p>
        </w:tc>
        <w:tc>
          <w:tcPr>
            <w:tcW w:w="1273" w:type="dxa"/>
            <w:tcBorders>
              <w:top w:val="single" w:sz="4" w:space="0" w:color="auto"/>
              <w:left w:val="nil"/>
              <w:bottom w:val="single" w:sz="4" w:space="0" w:color="auto"/>
              <w:right w:val="single" w:sz="4" w:space="0" w:color="auto"/>
            </w:tcBorders>
            <w:shd w:val="clear" w:color="000000" w:fill="FFFFFF"/>
            <w:vAlign w:val="center"/>
            <w:hideMark/>
          </w:tcPr>
          <w:p w14:paraId="6DCBC1CF"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single" w:sz="4" w:space="0" w:color="auto"/>
              <w:left w:val="nil"/>
              <w:bottom w:val="single" w:sz="4" w:space="0" w:color="auto"/>
              <w:right w:val="single" w:sz="4" w:space="0" w:color="auto"/>
            </w:tcBorders>
            <w:shd w:val="clear" w:color="000000" w:fill="FFFFFF"/>
            <w:vAlign w:val="center"/>
            <w:hideMark/>
          </w:tcPr>
          <w:p w14:paraId="3CD7057B"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0,15</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14:paraId="1FFA0D16"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143.500,00</w:t>
            </w:r>
          </w:p>
        </w:tc>
      </w:tr>
      <w:tr w:rsidR="008E0915" w:rsidRPr="00CF0537" w14:paraId="5D36DF42" w14:textId="77777777" w:rsidTr="00282777">
        <w:trPr>
          <w:gridAfter w:val="1"/>
          <w:wAfter w:w="1642" w:type="dxa"/>
          <w:trHeight w:val="737"/>
        </w:trPr>
        <w:tc>
          <w:tcPr>
            <w:tcW w:w="461" w:type="dxa"/>
            <w:tcBorders>
              <w:top w:val="nil"/>
              <w:left w:val="single" w:sz="8" w:space="0" w:color="auto"/>
              <w:bottom w:val="single" w:sz="4" w:space="0" w:color="auto"/>
              <w:right w:val="nil"/>
            </w:tcBorders>
            <w:shd w:val="clear" w:color="000000" w:fill="FFFFFF"/>
            <w:vAlign w:val="center"/>
            <w:hideMark/>
          </w:tcPr>
          <w:p w14:paraId="3D5BDB3C"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2</w:t>
            </w:r>
          </w:p>
        </w:tc>
        <w:tc>
          <w:tcPr>
            <w:tcW w:w="4680" w:type="dxa"/>
            <w:tcBorders>
              <w:top w:val="nil"/>
              <w:left w:val="single" w:sz="4" w:space="0" w:color="auto"/>
              <w:bottom w:val="single" w:sz="4" w:space="0" w:color="auto"/>
              <w:right w:val="single" w:sz="4" w:space="0" w:color="auto"/>
            </w:tcBorders>
            <w:vAlign w:val="bottom"/>
            <w:hideMark/>
          </w:tcPr>
          <w:p w14:paraId="07F66990"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LIMPEZA E DESINFECÇÃO DOS RESERVATÓRIOS DE ÁGUA COM CAPACIDADE DE ATÉ 1.000 LITROS PERTENCENTES AOS PRÉDIOS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133C67D9"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130</w:t>
            </w:r>
          </w:p>
        </w:tc>
        <w:tc>
          <w:tcPr>
            <w:tcW w:w="1273" w:type="dxa"/>
            <w:tcBorders>
              <w:top w:val="nil"/>
              <w:left w:val="nil"/>
              <w:bottom w:val="single" w:sz="4" w:space="0" w:color="auto"/>
              <w:right w:val="single" w:sz="4" w:space="0" w:color="auto"/>
            </w:tcBorders>
            <w:shd w:val="clear" w:color="000000" w:fill="FFFFFF"/>
            <w:noWrap/>
            <w:vAlign w:val="center"/>
            <w:hideMark/>
          </w:tcPr>
          <w:p w14:paraId="0F689B98"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3B25CCB1"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80,00</w:t>
            </w:r>
          </w:p>
        </w:tc>
        <w:tc>
          <w:tcPr>
            <w:tcW w:w="1232" w:type="dxa"/>
            <w:tcBorders>
              <w:top w:val="nil"/>
              <w:left w:val="nil"/>
              <w:bottom w:val="single" w:sz="4" w:space="0" w:color="auto"/>
              <w:right w:val="single" w:sz="4" w:space="0" w:color="auto"/>
            </w:tcBorders>
            <w:shd w:val="clear" w:color="000000" w:fill="FFFFFF"/>
            <w:vAlign w:val="center"/>
            <w:hideMark/>
          </w:tcPr>
          <w:p w14:paraId="342A7E2A"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20.333,33</w:t>
            </w:r>
          </w:p>
        </w:tc>
      </w:tr>
      <w:tr w:rsidR="008E0915" w:rsidRPr="00CF0537" w14:paraId="1A17F494" w14:textId="77777777" w:rsidTr="00282777">
        <w:trPr>
          <w:gridAfter w:val="1"/>
          <w:wAfter w:w="1642" w:type="dxa"/>
          <w:trHeight w:val="737"/>
        </w:trPr>
        <w:tc>
          <w:tcPr>
            <w:tcW w:w="461" w:type="dxa"/>
            <w:tcBorders>
              <w:top w:val="nil"/>
              <w:left w:val="single" w:sz="8" w:space="0" w:color="auto"/>
              <w:bottom w:val="single" w:sz="4" w:space="0" w:color="auto"/>
              <w:right w:val="nil"/>
            </w:tcBorders>
            <w:shd w:val="clear" w:color="000000" w:fill="FFFFFF"/>
            <w:vAlign w:val="center"/>
            <w:hideMark/>
          </w:tcPr>
          <w:p w14:paraId="1D1FC431"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3</w:t>
            </w:r>
          </w:p>
        </w:tc>
        <w:tc>
          <w:tcPr>
            <w:tcW w:w="4680" w:type="dxa"/>
            <w:tcBorders>
              <w:top w:val="nil"/>
              <w:left w:val="single" w:sz="4" w:space="0" w:color="auto"/>
              <w:bottom w:val="single" w:sz="4" w:space="0" w:color="auto"/>
              <w:right w:val="single" w:sz="4" w:space="0" w:color="auto"/>
            </w:tcBorders>
            <w:vAlign w:val="bottom"/>
            <w:hideMark/>
          </w:tcPr>
          <w:p w14:paraId="66B63DC7"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LIMPEZA E DESINFECÇÃO DOS RESERVATÓRIOS DE ÁGUA COM CAPACIDADE DE 1.001 ATÉ 10.000 LITROS PERTENCENTES AOS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786CDB0C"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5</w:t>
            </w:r>
          </w:p>
        </w:tc>
        <w:tc>
          <w:tcPr>
            <w:tcW w:w="1273" w:type="dxa"/>
            <w:tcBorders>
              <w:top w:val="nil"/>
              <w:left w:val="nil"/>
              <w:bottom w:val="single" w:sz="4" w:space="0" w:color="auto"/>
              <w:right w:val="single" w:sz="4" w:space="0" w:color="auto"/>
            </w:tcBorders>
            <w:shd w:val="clear" w:color="000000" w:fill="FFFFFF"/>
            <w:noWrap/>
            <w:vAlign w:val="center"/>
            <w:hideMark/>
          </w:tcPr>
          <w:p w14:paraId="031C60D0"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72BAAC01"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489,75</w:t>
            </w:r>
          </w:p>
        </w:tc>
        <w:tc>
          <w:tcPr>
            <w:tcW w:w="1232" w:type="dxa"/>
            <w:tcBorders>
              <w:top w:val="nil"/>
              <w:left w:val="nil"/>
              <w:bottom w:val="single" w:sz="4" w:space="0" w:color="auto"/>
              <w:right w:val="single" w:sz="4" w:space="0" w:color="auto"/>
            </w:tcBorders>
            <w:shd w:val="clear" w:color="000000" w:fill="FFFFFF"/>
            <w:vAlign w:val="center"/>
            <w:hideMark/>
          </w:tcPr>
          <w:p w14:paraId="7E659527"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2.579,50</w:t>
            </w:r>
          </w:p>
        </w:tc>
      </w:tr>
      <w:tr w:rsidR="008E0915" w:rsidRPr="00CF0537" w14:paraId="01857847" w14:textId="77777777" w:rsidTr="00282777">
        <w:trPr>
          <w:gridAfter w:val="1"/>
          <w:wAfter w:w="1642" w:type="dxa"/>
          <w:trHeight w:val="794"/>
        </w:trPr>
        <w:tc>
          <w:tcPr>
            <w:tcW w:w="461" w:type="dxa"/>
            <w:tcBorders>
              <w:top w:val="nil"/>
              <w:left w:val="single" w:sz="8" w:space="0" w:color="auto"/>
              <w:bottom w:val="single" w:sz="4" w:space="0" w:color="auto"/>
              <w:right w:val="nil"/>
            </w:tcBorders>
            <w:shd w:val="clear" w:color="000000" w:fill="FFFFFF"/>
            <w:vAlign w:val="center"/>
            <w:hideMark/>
          </w:tcPr>
          <w:p w14:paraId="240E8B8A"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4</w:t>
            </w:r>
          </w:p>
        </w:tc>
        <w:tc>
          <w:tcPr>
            <w:tcW w:w="4680" w:type="dxa"/>
            <w:tcBorders>
              <w:top w:val="nil"/>
              <w:left w:val="single" w:sz="4" w:space="0" w:color="auto"/>
              <w:bottom w:val="single" w:sz="4" w:space="0" w:color="auto"/>
              <w:right w:val="single" w:sz="4" w:space="0" w:color="auto"/>
            </w:tcBorders>
            <w:vAlign w:val="bottom"/>
            <w:hideMark/>
          </w:tcPr>
          <w:p w14:paraId="5D0BE255"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 xml:space="preserve">SERVIÇO DE LIMPEZA E DESINFECÇÃO DOS RESERVATÓRIOS DE ÁGUA COM CAPACIDADE </w:t>
            </w:r>
            <w:r w:rsidRPr="00CF0537">
              <w:rPr>
                <w:rFonts w:ascii="Arial" w:hAnsi="Arial" w:cs="Arial"/>
                <w:b/>
                <w:bCs/>
                <w:color w:val="000000"/>
                <w:sz w:val="16"/>
                <w:szCs w:val="16"/>
              </w:rPr>
              <w:t>ACIMA DE 15000</w:t>
            </w:r>
            <w:r w:rsidRPr="00CF0537">
              <w:rPr>
                <w:rFonts w:ascii="Arial" w:hAnsi="Arial" w:cs="Arial"/>
                <w:color w:val="000000"/>
                <w:sz w:val="16"/>
                <w:szCs w:val="16"/>
              </w:rPr>
              <w:t xml:space="preserve"> LITROS- ATÉ 30.000 LITROS PERTENCENTES AOS PRÉDIOS DE MANDAGUAÇU. (UND POR PRÉDIO).</w:t>
            </w:r>
          </w:p>
        </w:tc>
        <w:tc>
          <w:tcPr>
            <w:tcW w:w="1314" w:type="dxa"/>
            <w:tcBorders>
              <w:top w:val="nil"/>
              <w:left w:val="nil"/>
              <w:bottom w:val="single" w:sz="4" w:space="0" w:color="auto"/>
              <w:right w:val="single" w:sz="4" w:space="0" w:color="auto"/>
            </w:tcBorders>
            <w:shd w:val="clear" w:color="000000" w:fill="FFFFFF"/>
            <w:vAlign w:val="center"/>
            <w:hideMark/>
          </w:tcPr>
          <w:p w14:paraId="2BF6AF5F"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3</w:t>
            </w:r>
          </w:p>
        </w:tc>
        <w:tc>
          <w:tcPr>
            <w:tcW w:w="1273" w:type="dxa"/>
            <w:tcBorders>
              <w:top w:val="nil"/>
              <w:left w:val="nil"/>
              <w:bottom w:val="single" w:sz="4" w:space="0" w:color="auto"/>
              <w:right w:val="single" w:sz="4" w:space="0" w:color="auto"/>
            </w:tcBorders>
            <w:shd w:val="clear" w:color="000000" w:fill="FFFFFF"/>
            <w:noWrap/>
            <w:vAlign w:val="center"/>
            <w:hideMark/>
          </w:tcPr>
          <w:p w14:paraId="31B296D8"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2B51B350"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230,00</w:t>
            </w:r>
          </w:p>
        </w:tc>
        <w:tc>
          <w:tcPr>
            <w:tcW w:w="1232" w:type="dxa"/>
            <w:tcBorders>
              <w:top w:val="nil"/>
              <w:left w:val="nil"/>
              <w:bottom w:val="single" w:sz="4" w:space="0" w:color="auto"/>
              <w:right w:val="single" w:sz="4" w:space="0" w:color="auto"/>
            </w:tcBorders>
            <w:shd w:val="clear" w:color="000000" w:fill="FFFFFF"/>
            <w:vAlign w:val="center"/>
            <w:hideMark/>
          </w:tcPr>
          <w:p w14:paraId="7858CB8A"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1.360,00</w:t>
            </w:r>
          </w:p>
        </w:tc>
      </w:tr>
      <w:tr w:rsidR="008E0915" w:rsidRPr="00CF0537" w14:paraId="5E669D36" w14:textId="77777777" w:rsidTr="00282777">
        <w:trPr>
          <w:gridAfter w:val="1"/>
          <w:wAfter w:w="1642" w:type="dxa"/>
          <w:trHeight w:val="684"/>
        </w:trPr>
        <w:tc>
          <w:tcPr>
            <w:tcW w:w="461" w:type="dxa"/>
            <w:tcBorders>
              <w:top w:val="nil"/>
              <w:left w:val="single" w:sz="8" w:space="0" w:color="auto"/>
              <w:bottom w:val="single" w:sz="4" w:space="0" w:color="auto"/>
              <w:right w:val="nil"/>
            </w:tcBorders>
            <w:shd w:val="clear" w:color="000000" w:fill="FFFFFF"/>
            <w:vAlign w:val="center"/>
            <w:hideMark/>
          </w:tcPr>
          <w:p w14:paraId="7863FB1B"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5</w:t>
            </w:r>
          </w:p>
        </w:tc>
        <w:tc>
          <w:tcPr>
            <w:tcW w:w="4680" w:type="dxa"/>
            <w:tcBorders>
              <w:top w:val="nil"/>
              <w:left w:val="single" w:sz="4" w:space="0" w:color="auto"/>
              <w:bottom w:val="single" w:sz="4" w:space="0" w:color="auto"/>
              <w:right w:val="single" w:sz="4" w:space="0" w:color="auto"/>
            </w:tcBorders>
            <w:vAlign w:val="center"/>
            <w:hideMark/>
          </w:tcPr>
          <w:p w14:paraId="2EA5274F"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MANEJO DE MORCEGOS, POMBOS E OUTRAS AVES INTRUSAS NOS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10E1C151"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49.500</w:t>
            </w:r>
          </w:p>
        </w:tc>
        <w:tc>
          <w:tcPr>
            <w:tcW w:w="1273" w:type="dxa"/>
            <w:tcBorders>
              <w:top w:val="nil"/>
              <w:left w:val="nil"/>
              <w:bottom w:val="single" w:sz="4" w:space="0" w:color="auto"/>
              <w:right w:val="single" w:sz="4" w:space="0" w:color="auto"/>
            </w:tcBorders>
            <w:noWrap/>
            <w:vAlign w:val="center"/>
            <w:hideMark/>
          </w:tcPr>
          <w:p w14:paraId="3FC1FC12"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nil"/>
              <w:left w:val="nil"/>
              <w:bottom w:val="single" w:sz="4" w:space="0" w:color="auto"/>
              <w:right w:val="single" w:sz="4" w:space="0" w:color="auto"/>
            </w:tcBorders>
            <w:shd w:val="clear" w:color="000000" w:fill="FFFFFF"/>
            <w:vAlign w:val="center"/>
            <w:hideMark/>
          </w:tcPr>
          <w:p w14:paraId="0FF0087F"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0,65</w:t>
            </w:r>
          </w:p>
        </w:tc>
        <w:tc>
          <w:tcPr>
            <w:tcW w:w="1232" w:type="dxa"/>
            <w:tcBorders>
              <w:top w:val="nil"/>
              <w:left w:val="nil"/>
              <w:bottom w:val="single" w:sz="4" w:space="0" w:color="auto"/>
              <w:right w:val="single" w:sz="4" w:space="0" w:color="auto"/>
            </w:tcBorders>
            <w:shd w:val="clear" w:color="000000" w:fill="FFFFFF"/>
            <w:vAlign w:val="center"/>
            <w:hideMark/>
          </w:tcPr>
          <w:p w14:paraId="0682AE55"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32.175,00</w:t>
            </w:r>
          </w:p>
        </w:tc>
      </w:tr>
      <w:tr w:rsidR="008E0915" w:rsidRPr="00CF0537" w14:paraId="40B97F41" w14:textId="77777777" w:rsidTr="00282777">
        <w:trPr>
          <w:gridAfter w:val="1"/>
          <w:wAfter w:w="1642" w:type="dxa"/>
          <w:trHeight w:val="456"/>
        </w:trPr>
        <w:tc>
          <w:tcPr>
            <w:tcW w:w="461" w:type="dxa"/>
            <w:tcBorders>
              <w:top w:val="nil"/>
              <w:left w:val="single" w:sz="8" w:space="0" w:color="auto"/>
              <w:bottom w:val="single" w:sz="4" w:space="0" w:color="auto"/>
              <w:right w:val="nil"/>
            </w:tcBorders>
            <w:shd w:val="clear" w:color="000000" w:fill="FFFFFF"/>
            <w:vAlign w:val="center"/>
            <w:hideMark/>
          </w:tcPr>
          <w:p w14:paraId="21AA1283"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6</w:t>
            </w:r>
          </w:p>
        </w:tc>
        <w:tc>
          <w:tcPr>
            <w:tcW w:w="4680" w:type="dxa"/>
            <w:tcBorders>
              <w:top w:val="nil"/>
              <w:left w:val="single" w:sz="4" w:space="0" w:color="auto"/>
              <w:bottom w:val="single" w:sz="4" w:space="0" w:color="auto"/>
              <w:right w:val="single" w:sz="4" w:space="0" w:color="auto"/>
            </w:tcBorders>
            <w:vAlign w:val="center"/>
            <w:hideMark/>
          </w:tcPr>
          <w:p w14:paraId="1494E2AA"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DESCUPINIZAÇÃO NOS PRÉDIOS PÚBLICOS DE MANDAGUAÇU.</w:t>
            </w:r>
          </w:p>
        </w:tc>
        <w:tc>
          <w:tcPr>
            <w:tcW w:w="1314" w:type="dxa"/>
            <w:tcBorders>
              <w:top w:val="nil"/>
              <w:left w:val="nil"/>
              <w:bottom w:val="single" w:sz="4" w:space="0" w:color="auto"/>
              <w:right w:val="single" w:sz="4" w:space="0" w:color="auto"/>
            </w:tcBorders>
            <w:shd w:val="clear" w:color="000000" w:fill="FFFFFF"/>
            <w:vAlign w:val="center"/>
            <w:hideMark/>
          </w:tcPr>
          <w:p w14:paraId="2EC85AA4"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83.500</w:t>
            </w:r>
          </w:p>
        </w:tc>
        <w:tc>
          <w:tcPr>
            <w:tcW w:w="1273" w:type="dxa"/>
            <w:tcBorders>
              <w:top w:val="nil"/>
              <w:left w:val="nil"/>
              <w:bottom w:val="single" w:sz="4" w:space="0" w:color="auto"/>
              <w:right w:val="single" w:sz="4" w:space="0" w:color="auto"/>
            </w:tcBorders>
            <w:noWrap/>
            <w:vAlign w:val="center"/>
            <w:hideMark/>
          </w:tcPr>
          <w:p w14:paraId="574A18F9"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M²</w:t>
            </w:r>
          </w:p>
        </w:tc>
        <w:tc>
          <w:tcPr>
            <w:tcW w:w="821" w:type="dxa"/>
            <w:tcBorders>
              <w:top w:val="nil"/>
              <w:left w:val="nil"/>
              <w:bottom w:val="single" w:sz="4" w:space="0" w:color="auto"/>
              <w:right w:val="single" w:sz="4" w:space="0" w:color="auto"/>
            </w:tcBorders>
            <w:shd w:val="clear" w:color="000000" w:fill="FFFFFF"/>
            <w:vAlign w:val="center"/>
            <w:hideMark/>
          </w:tcPr>
          <w:p w14:paraId="50ACE8AA"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0,56</w:t>
            </w:r>
          </w:p>
        </w:tc>
        <w:tc>
          <w:tcPr>
            <w:tcW w:w="1232" w:type="dxa"/>
            <w:tcBorders>
              <w:top w:val="nil"/>
              <w:left w:val="nil"/>
              <w:bottom w:val="single" w:sz="4" w:space="0" w:color="auto"/>
              <w:right w:val="single" w:sz="4" w:space="0" w:color="auto"/>
            </w:tcBorders>
            <w:shd w:val="clear" w:color="000000" w:fill="FFFFFF"/>
            <w:vAlign w:val="center"/>
            <w:hideMark/>
          </w:tcPr>
          <w:p w14:paraId="1466A44B"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46.760,00</w:t>
            </w:r>
          </w:p>
        </w:tc>
      </w:tr>
      <w:tr w:rsidR="008E0915" w:rsidRPr="00CF0537" w14:paraId="7F24D831" w14:textId="77777777" w:rsidTr="00282777">
        <w:trPr>
          <w:gridAfter w:val="1"/>
          <w:wAfter w:w="1642" w:type="dxa"/>
          <w:trHeight w:val="696"/>
        </w:trPr>
        <w:tc>
          <w:tcPr>
            <w:tcW w:w="461" w:type="dxa"/>
            <w:tcBorders>
              <w:top w:val="nil"/>
              <w:left w:val="single" w:sz="8" w:space="0" w:color="auto"/>
              <w:bottom w:val="single" w:sz="4" w:space="0" w:color="auto"/>
              <w:right w:val="nil"/>
            </w:tcBorders>
            <w:shd w:val="clear" w:color="000000" w:fill="FFFFFF"/>
            <w:vAlign w:val="center"/>
            <w:hideMark/>
          </w:tcPr>
          <w:p w14:paraId="2753A852" w14:textId="77777777" w:rsidR="008E0915" w:rsidRPr="00CF0537" w:rsidRDefault="008E0915" w:rsidP="00282777">
            <w:pPr>
              <w:jc w:val="center"/>
              <w:rPr>
                <w:rFonts w:ascii="Arial" w:hAnsi="Arial" w:cs="Arial"/>
                <w:color w:val="000000"/>
                <w:sz w:val="16"/>
                <w:szCs w:val="16"/>
              </w:rPr>
            </w:pPr>
            <w:r w:rsidRPr="00CF0537">
              <w:rPr>
                <w:rFonts w:ascii="Arial" w:hAnsi="Arial" w:cs="Arial"/>
                <w:color w:val="000000"/>
                <w:sz w:val="16"/>
                <w:szCs w:val="16"/>
              </w:rPr>
              <w:t>7</w:t>
            </w:r>
          </w:p>
        </w:tc>
        <w:tc>
          <w:tcPr>
            <w:tcW w:w="4680" w:type="dxa"/>
            <w:tcBorders>
              <w:top w:val="nil"/>
              <w:left w:val="single" w:sz="4" w:space="0" w:color="auto"/>
              <w:bottom w:val="single" w:sz="4" w:space="0" w:color="auto"/>
              <w:right w:val="single" w:sz="4" w:space="0" w:color="auto"/>
            </w:tcBorders>
            <w:vAlign w:val="center"/>
            <w:hideMark/>
          </w:tcPr>
          <w:p w14:paraId="4F6D251C" w14:textId="77777777" w:rsidR="008E0915" w:rsidRPr="00CF0537" w:rsidRDefault="008E0915" w:rsidP="00282777">
            <w:pPr>
              <w:rPr>
                <w:rFonts w:ascii="Arial" w:hAnsi="Arial" w:cs="Arial"/>
                <w:color w:val="000000"/>
                <w:sz w:val="16"/>
                <w:szCs w:val="16"/>
              </w:rPr>
            </w:pPr>
            <w:r w:rsidRPr="00CF0537">
              <w:rPr>
                <w:rFonts w:ascii="Arial" w:hAnsi="Arial" w:cs="Arial"/>
                <w:color w:val="000000"/>
                <w:sz w:val="16"/>
                <w:szCs w:val="16"/>
              </w:rPr>
              <w:t>SERVIÇO DE CONTROLE INTEGRADO DE PRAGAS (CIP) NOS PRÉDIOS PÚBLICOS DE MANDAGUAÇU. (UND POR PRÉDIO).</w:t>
            </w:r>
          </w:p>
        </w:tc>
        <w:tc>
          <w:tcPr>
            <w:tcW w:w="1314" w:type="dxa"/>
            <w:tcBorders>
              <w:top w:val="nil"/>
              <w:left w:val="nil"/>
              <w:bottom w:val="single" w:sz="4" w:space="0" w:color="auto"/>
              <w:right w:val="single" w:sz="4" w:space="0" w:color="auto"/>
            </w:tcBorders>
            <w:shd w:val="clear" w:color="000000" w:fill="FFFFFF"/>
            <w:noWrap/>
            <w:vAlign w:val="center"/>
            <w:hideMark/>
          </w:tcPr>
          <w:p w14:paraId="29357C6A"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50</w:t>
            </w:r>
          </w:p>
        </w:tc>
        <w:tc>
          <w:tcPr>
            <w:tcW w:w="1273" w:type="dxa"/>
            <w:tcBorders>
              <w:top w:val="nil"/>
              <w:left w:val="nil"/>
              <w:bottom w:val="single" w:sz="4" w:space="0" w:color="auto"/>
              <w:right w:val="single" w:sz="4" w:space="0" w:color="auto"/>
            </w:tcBorders>
            <w:shd w:val="clear" w:color="000000" w:fill="FFFFFF"/>
            <w:noWrap/>
            <w:vAlign w:val="center"/>
            <w:hideMark/>
          </w:tcPr>
          <w:p w14:paraId="03F2AECD"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UND</w:t>
            </w:r>
          </w:p>
        </w:tc>
        <w:tc>
          <w:tcPr>
            <w:tcW w:w="821" w:type="dxa"/>
            <w:tcBorders>
              <w:top w:val="nil"/>
              <w:left w:val="nil"/>
              <w:bottom w:val="single" w:sz="4" w:space="0" w:color="auto"/>
              <w:right w:val="single" w:sz="4" w:space="0" w:color="auto"/>
            </w:tcBorders>
            <w:shd w:val="clear" w:color="000000" w:fill="FFFFFF"/>
            <w:vAlign w:val="center"/>
            <w:hideMark/>
          </w:tcPr>
          <w:p w14:paraId="10289C1B"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360,00</w:t>
            </w:r>
          </w:p>
        </w:tc>
        <w:tc>
          <w:tcPr>
            <w:tcW w:w="1232" w:type="dxa"/>
            <w:tcBorders>
              <w:top w:val="nil"/>
              <w:left w:val="nil"/>
              <w:bottom w:val="single" w:sz="4" w:space="0" w:color="auto"/>
              <w:right w:val="single" w:sz="4" w:space="0" w:color="auto"/>
            </w:tcBorders>
            <w:shd w:val="clear" w:color="000000" w:fill="FFFFFF"/>
            <w:vAlign w:val="center"/>
            <w:hideMark/>
          </w:tcPr>
          <w:p w14:paraId="00F9830A"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10.250,00</w:t>
            </w:r>
          </w:p>
        </w:tc>
      </w:tr>
      <w:tr w:rsidR="008E0915" w:rsidRPr="00CF0537" w14:paraId="62A4A059" w14:textId="77777777" w:rsidTr="00282777">
        <w:trPr>
          <w:gridAfter w:val="1"/>
          <w:wAfter w:w="1642" w:type="dxa"/>
          <w:trHeight w:val="458"/>
        </w:trPr>
        <w:tc>
          <w:tcPr>
            <w:tcW w:w="8549" w:type="dxa"/>
            <w:gridSpan w:val="5"/>
            <w:vMerge w:val="restart"/>
            <w:tcBorders>
              <w:top w:val="single" w:sz="8" w:space="0" w:color="auto"/>
              <w:left w:val="single" w:sz="8" w:space="0" w:color="auto"/>
              <w:bottom w:val="single" w:sz="8" w:space="0" w:color="000000"/>
              <w:right w:val="nil"/>
            </w:tcBorders>
            <w:noWrap/>
            <w:vAlign w:val="center"/>
            <w:hideMark/>
          </w:tcPr>
          <w:p w14:paraId="4386CD88" w14:textId="77777777" w:rsidR="008E0915" w:rsidRPr="00CF0537" w:rsidRDefault="008E0915" w:rsidP="00282777">
            <w:pPr>
              <w:jc w:val="right"/>
              <w:rPr>
                <w:rFonts w:ascii="Arial" w:hAnsi="Arial" w:cs="Arial"/>
                <w:b/>
                <w:bCs/>
                <w:color w:val="000000"/>
                <w:sz w:val="16"/>
                <w:szCs w:val="16"/>
              </w:rPr>
            </w:pPr>
            <w:r w:rsidRPr="00CF0537">
              <w:rPr>
                <w:rFonts w:ascii="Arial" w:hAnsi="Arial" w:cs="Arial"/>
                <w:b/>
                <w:bCs/>
                <w:color w:val="000000"/>
                <w:sz w:val="16"/>
                <w:szCs w:val="16"/>
              </w:rPr>
              <w:t>TOTAL MAXIMO</w:t>
            </w:r>
          </w:p>
        </w:tc>
        <w:tc>
          <w:tcPr>
            <w:tcW w:w="1232" w:type="dxa"/>
            <w:vMerge w:val="restart"/>
            <w:tcBorders>
              <w:top w:val="nil"/>
              <w:left w:val="single" w:sz="4" w:space="0" w:color="auto"/>
              <w:bottom w:val="single" w:sz="8" w:space="0" w:color="000000"/>
              <w:right w:val="single" w:sz="8" w:space="0" w:color="auto"/>
            </w:tcBorders>
            <w:noWrap/>
            <w:vAlign w:val="center"/>
            <w:hideMark/>
          </w:tcPr>
          <w:p w14:paraId="2587B7D8" w14:textId="77777777" w:rsidR="008E0915" w:rsidRPr="00CF0537" w:rsidRDefault="008E0915" w:rsidP="00282777">
            <w:pPr>
              <w:jc w:val="center"/>
              <w:rPr>
                <w:rFonts w:ascii="Arial" w:hAnsi="Arial" w:cs="Arial"/>
                <w:b/>
                <w:bCs/>
                <w:color w:val="000000"/>
                <w:sz w:val="16"/>
                <w:szCs w:val="16"/>
              </w:rPr>
            </w:pPr>
            <w:r w:rsidRPr="00CF0537">
              <w:rPr>
                <w:rFonts w:ascii="Arial" w:hAnsi="Arial" w:cs="Arial"/>
                <w:b/>
                <w:bCs/>
                <w:color w:val="000000"/>
                <w:sz w:val="16"/>
                <w:szCs w:val="16"/>
              </w:rPr>
              <w:t>R$256.957,83</w:t>
            </w:r>
          </w:p>
        </w:tc>
      </w:tr>
      <w:tr w:rsidR="008E0915" w:rsidRPr="00CF0537" w14:paraId="595AA2D6" w14:textId="77777777" w:rsidTr="00282777">
        <w:trPr>
          <w:trHeight w:val="20"/>
        </w:trPr>
        <w:tc>
          <w:tcPr>
            <w:tcW w:w="8549" w:type="dxa"/>
            <w:gridSpan w:val="5"/>
            <w:vMerge/>
            <w:tcBorders>
              <w:top w:val="single" w:sz="8" w:space="0" w:color="auto"/>
              <w:left w:val="single" w:sz="8" w:space="0" w:color="auto"/>
              <w:bottom w:val="single" w:sz="8" w:space="0" w:color="000000"/>
              <w:right w:val="nil"/>
            </w:tcBorders>
            <w:vAlign w:val="center"/>
            <w:hideMark/>
          </w:tcPr>
          <w:p w14:paraId="60A87017" w14:textId="77777777" w:rsidR="008E0915" w:rsidRPr="00CF0537" w:rsidRDefault="008E0915" w:rsidP="00282777">
            <w:pPr>
              <w:spacing w:line="360" w:lineRule="auto"/>
              <w:rPr>
                <w:rFonts w:ascii="Arial" w:hAnsi="Arial" w:cs="Arial"/>
                <w:b/>
                <w:bCs/>
                <w:color w:val="000000"/>
                <w:sz w:val="22"/>
                <w:szCs w:val="22"/>
              </w:rPr>
            </w:pPr>
          </w:p>
        </w:tc>
        <w:tc>
          <w:tcPr>
            <w:tcW w:w="1232" w:type="dxa"/>
            <w:vMerge/>
            <w:tcBorders>
              <w:top w:val="nil"/>
              <w:left w:val="single" w:sz="4" w:space="0" w:color="auto"/>
              <w:bottom w:val="single" w:sz="8" w:space="0" w:color="000000"/>
              <w:right w:val="single" w:sz="8" w:space="0" w:color="auto"/>
            </w:tcBorders>
            <w:vAlign w:val="center"/>
            <w:hideMark/>
          </w:tcPr>
          <w:p w14:paraId="38E10290" w14:textId="77777777" w:rsidR="008E0915" w:rsidRPr="00CF0537" w:rsidRDefault="008E0915" w:rsidP="00282777">
            <w:pPr>
              <w:spacing w:line="360" w:lineRule="auto"/>
              <w:rPr>
                <w:rFonts w:ascii="Arial" w:hAnsi="Arial" w:cs="Arial"/>
                <w:b/>
                <w:bCs/>
                <w:color w:val="000000"/>
                <w:sz w:val="22"/>
                <w:szCs w:val="22"/>
              </w:rPr>
            </w:pPr>
          </w:p>
        </w:tc>
        <w:tc>
          <w:tcPr>
            <w:tcW w:w="1642" w:type="dxa"/>
            <w:tcBorders>
              <w:top w:val="nil"/>
              <w:left w:val="nil"/>
              <w:bottom w:val="nil"/>
              <w:right w:val="nil"/>
            </w:tcBorders>
            <w:noWrap/>
            <w:vAlign w:val="bottom"/>
            <w:hideMark/>
          </w:tcPr>
          <w:p w14:paraId="2B2C30D8" w14:textId="77777777" w:rsidR="008E0915" w:rsidRPr="00CF0537" w:rsidRDefault="008E0915" w:rsidP="00282777">
            <w:pPr>
              <w:spacing w:line="360" w:lineRule="auto"/>
              <w:jc w:val="center"/>
              <w:rPr>
                <w:rFonts w:ascii="Arial" w:hAnsi="Arial" w:cs="Arial"/>
                <w:b/>
                <w:bCs/>
                <w:color w:val="000000"/>
                <w:sz w:val="22"/>
                <w:szCs w:val="22"/>
              </w:rPr>
            </w:pPr>
          </w:p>
        </w:tc>
      </w:tr>
    </w:tbl>
    <w:p w14:paraId="0525D9D1" w14:textId="77777777" w:rsidR="008E0915" w:rsidRPr="00CF0537" w:rsidRDefault="008E0915" w:rsidP="008E0915">
      <w:pPr>
        <w:tabs>
          <w:tab w:val="left" w:pos="0"/>
          <w:tab w:val="left" w:pos="142"/>
          <w:tab w:val="left" w:pos="567"/>
        </w:tabs>
        <w:spacing w:line="360" w:lineRule="auto"/>
        <w:jc w:val="both"/>
        <w:rPr>
          <w:rFonts w:ascii="Arial" w:hAnsi="Arial" w:cs="Arial"/>
          <w:sz w:val="22"/>
          <w:szCs w:val="22"/>
        </w:rPr>
      </w:pPr>
    </w:p>
    <w:p w14:paraId="1821D3E3" w14:textId="77777777" w:rsidR="008E0915" w:rsidRPr="00CF0537" w:rsidRDefault="008E0915" w:rsidP="008E0915">
      <w:pPr>
        <w:pStyle w:val="Nivel01"/>
        <w:tabs>
          <w:tab w:val="left" w:pos="0"/>
          <w:tab w:val="left" w:pos="142"/>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2. FUNDAMENTAÇÃO E DESCRIÇÃO DA NECESSIDADE DA CONTRATAÇÃO</w:t>
      </w:r>
    </w:p>
    <w:p w14:paraId="64CA5E57" w14:textId="77777777" w:rsidR="008E0915" w:rsidRPr="00CF0537" w:rsidRDefault="008E0915" w:rsidP="008E0915">
      <w:pPr>
        <w:pStyle w:val="NormalWeb"/>
        <w:numPr>
          <w:ilvl w:val="1"/>
          <w:numId w:val="47"/>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A presente contratação encontra-se fundamentada no Estudo Técnico Preliminar (ETP) elaborado pela equipe técnica da Secretaria Municipal de Educação, que detalha a motivação da demanda, a justificativa da necessidade, os critérios utilizados para definição dos quantitativos, a análise de mercado, as especificações técnicas dos serviços e a solução considerada mais adequada sob os aspectos técnico, econômico e operacional. O ETP integra este Termo de Referência como documento complementar.</w:t>
      </w:r>
    </w:p>
    <w:p w14:paraId="42921642" w14:textId="77777777" w:rsidR="008E0915" w:rsidRPr="00CF0537" w:rsidRDefault="008E0915" w:rsidP="008E0915">
      <w:pPr>
        <w:pStyle w:val="NormalWeb"/>
        <w:numPr>
          <w:ilvl w:val="1"/>
          <w:numId w:val="47"/>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O ETP evidencia a necessidade de contratação de empresa especializada para prestação de serviços de desinsetização, desratização, descupinização, manejo de morcegos, pombos e outras aves intrusas, controle integrado de pragas (CIP), bem como limpeza e desinfecção de reservatórios de água, a serem realizados nos prédios públicos do Município de Mandaguaçu – PR, considerando os quantitativos parcialmente readequados para atendimento unificado de todas as unidades municipais durante o período de vigência contratual.</w:t>
      </w:r>
    </w:p>
    <w:p w14:paraId="796CB5F8" w14:textId="77777777" w:rsidR="008E0915" w:rsidRPr="00CF0537" w:rsidRDefault="008E0915" w:rsidP="008E0915">
      <w:pPr>
        <w:pStyle w:val="NormalWeb"/>
        <w:numPr>
          <w:ilvl w:val="1"/>
          <w:numId w:val="47"/>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Os serviços contratados são essenciais para a manutenção das condições adequadas de higiene, salubridade e segurança sanitária nos prédios públicos, incluindo:</w:t>
      </w:r>
    </w:p>
    <w:p w14:paraId="5A8DDCAF" w14:textId="77777777" w:rsidR="008E0915" w:rsidRPr="00CF0537" w:rsidRDefault="008E0915" w:rsidP="008E0915">
      <w:pPr>
        <w:pStyle w:val="NormalWeb"/>
        <w:numPr>
          <w:ilvl w:val="0"/>
          <w:numId w:val="53"/>
        </w:numPr>
        <w:tabs>
          <w:tab w:val="left" w:pos="0"/>
          <w:tab w:val="left" w:pos="142"/>
          <w:tab w:val="left" w:pos="567"/>
        </w:tabs>
        <w:suppressAutoHyphens w:val="0"/>
        <w:spacing w:before="0" w:after="0" w:line="360" w:lineRule="auto"/>
        <w:ind w:left="426" w:hanging="284"/>
        <w:jc w:val="both"/>
        <w:rPr>
          <w:rFonts w:ascii="Arial" w:hAnsi="Arial" w:cs="Arial"/>
          <w:sz w:val="22"/>
          <w:szCs w:val="22"/>
        </w:rPr>
      </w:pPr>
      <w:r w:rsidRPr="00CF0537">
        <w:rPr>
          <w:rFonts w:ascii="Arial" w:hAnsi="Arial" w:cs="Arial"/>
          <w:sz w:val="22"/>
          <w:szCs w:val="22"/>
        </w:rPr>
        <w:t xml:space="preserve">prevenção e controle de pragas urbanas e animais sinantrópicos; </w:t>
      </w:r>
    </w:p>
    <w:p w14:paraId="0F580D81" w14:textId="77777777" w:rsidR="008E0915" w:rsidRPr="00CF0537" w:rsidRDefault="008E0915" w:rsidP="008E0915">
      <w:pPr>
        <w:pStyle w:val="NormalWeb"/>
        <w:numPr>
          <w:ilvl w:val="0"/>
          <w:numId w:val="53"/>
        </w:numPr>
        <w:tabs>
          <w:tab w:val="left" w:pos="0"/>
          <w:tab w:val="left" w:pos="142"/>
          <w:tab w:val="left" w:pos="567"/>
        </w:tabs>
        <w:suppressAutoHyphens w:val="0"/>
        <w:spacing w:before="0" w:after="0" w:line="360" w:lineRule="auto"/>
        <w:ind w:left="426" w:hanging="284"/>
        <w:jc w:val="both"/>
        <w:rPr>
          <w:rFonts w:ascii="Arial" w:hAnsi="Arial" w:cs="Arial"/>
          <w:sz w:val="22"/>
          <w:szCs w:val="22"/>
        </w:rPr>
      </w:pPr>
      <w:r w:rsidRPr="00CF0537">
        <w:rPr>
          <w:rFonts w:ascii="Arial" w:hAnsi="Arial" w:cs="Arial"/>
          <w:sz w:val="22"/>
          <w:szCs w:val="22"/>
        </w:rPr>
        <w:t xml:space="preserve">preservação da integridade das estruturas prediais e do patrimônio público; </w:t>
      </w:r>
    </w:p>
    <w:p w14:paraId="400ABEDE" w14:textId="77777777" w:rsidR="008E0915" w:rsidRPr="00CF0537" w:rsidRDefault="008E0915" w:rsidP="008E0915">
      <w:pPr>
        <w:pStyle w:val="NormalWeb"/>
        <w:numPr>
          <w:ilvl w:val="0"/>
          <w:numId w:val="53"/>
        </w:numPr>
        <w:tabs>
          <w:tab w:val="left" w:pos="0"/>
          <w:tab w:val="left" w:pos="142"/>
          <w:tab w:val="left" w:pos="567"/>
        </w:tabs>
        <w:suppressAutoHyphens w:val="0"/>
        <w:spacing w:before="0" w:after="0" w:line="360" w:lineRule="auto"/>
        <w:ind w:left="426" w:hanging="284"/>
        <w:jc w:val="both"/>
        <w:rPr>
          <w:rFonts w:ascii="Arial" w:hAnsi="Arial" w:cs="Arial"/>
          <w:sz w:val="22"/>
          <w:szCs w:val="22"/>
        </w:rPr>
      </w:pPr>
      <w:r w:rsidRPr="00CF0537">
        <w:rPr>
          <w:rFonts w:ascii="Arial" w:hAnsi="Arial" w:cs="Arial"/>
          <w:sz w:val="22"/>
          <w:szCs w:val="22"/>
        </w:rPr>
        <w:t xml:space="preserve">proteção da qualidade da água nos reservatórios; </w:t>
      </w:r>
    </w:p>
    <w:p w14:paraId="77491C8B" w14:textId="77777777" w:rsidR="008E0915" w:rsidRPr="00CF0537" w:rsidRDefault="008E0915" w:rsidP="008E0915">
      <w:pPr>
        <w:pStyle w:val="NormalWeb"/>
        <w:numPr>
          <w:ilvl w:val="0"/>
          <w:numId w:val="53"/>
        </w:numPr>
        <w:tabs>
          <w:tab w:val="left" w:pos="0"/>
          <w:tab w:val="left" w:pos="142"/>
          <w:tab w:val="left" w:pos="567"/>
        </w:tabs>
        <w:suppressAutoHyphens w:val="0"/>
        <w:spacing w:before="0" w:after="0" w:line="360" w:lineRule="auto"/>
        <w:ind w:left="426" w:hanging="284"/>
        <w:jc w:val="both"/>
        <w:rPr>
          <w:rFonts w:ascii="Arial" w:hAnsi="Arial" w:cs="Arial"/>
          <w:sz w:val="22"/>
          <w:szCs w:val="22"/>
        </w:rPr>
      </w:pPr>
      <w:r w:rsidRPr="00CF0537">
        <w:rPr>
          <w:rFonts w:ascii="Arial" w:hAnsi="Arial" w:cs="Arial"/>
          <w:sz w:val="22"/>
          <w:szCs w:val="22"/>
        </w:rPr>
        <w:t>garantia de ambientes seguros para servidores, alunos e munícipes</w:t>
      </w:r>
    </w:p>
    <w:p w14:paraId="4AD8EECA" w14:textId="77777777" w:rsidR="008E0915" w:rsidRPr="0015787F" w:rsidRDefault="008E0915" w:rsidP="008E0915">
      <w:pPr>
        <w:pStyle w:val="NormalWeb"/>
        <w:numPr>
          <w:ilvl w:val="1"/>
          <w:numId w:val="47"/>
        </w:numPr>
        <w:tabs>
          <w:tab w:val="left" w:pos="0"/>
          <w:tab w:val="left" w:pos="142"/>
          <w:tab w:val="left" w:pos="567"/>
        </w:tabs>
        <w:suppressAutoHyphens w:val="0"/>
        <w:spacing w:before="0" w:after="0" w:line="360" w:lineRule="auto"/>
        <w:ind w:left="0" w:firstLine="0"/>
        <w:jc w:val="both"/>
        <w:rPr>
          <w:rFonts w:ascii="Arial" w:hAnsi="Arial" w:cs="Arial"/>
          <w:b/>
          <w:bCs/>
          <w:sz w:val="22"/>
          <w:szCs w:val="22"/>
          <w:u w:val="single"/>
        </w:rPr>
      </w:pPr>
      <w:r w:rsidRPr="00CF0537">
        <w:rPr>
          <w:rFonts w:ascii="Arial" w:hAnsi="Arial" w:cs="Arial"/>
          <w:sz w:val="22"/>
          <w:szCs w:val="22"/>
        </w:rPr>
        <w:t xml:space="preserve">A contratação centralizada e unificada assegura a execução dos serviços ao longo do período contratual, permitindo melhor planejamento e atendimento das demandas das  unidades municipais, maior controle técnico das intervenções, redução de custos e otimização de recursos públicos, em conformidade com os princípios da eficiência, economicidade e interesse público, </w:t>
      </w:r>
      <w:r w:rsidRPr="0015787F">
        <w:rPr>
          <w:rFonts w:ascii="Arial" w:hAnsi="Arial" w:cs="Arial"/>
          <w:b/>
          <w:bCs/>
          <w:sz w:val="22"/>
          <w:szCs w:val="22"/>
          <w:u w:val="single"/>
        </w:rPr>
        <w:t>por meio de execução sob demanda, conforme necessidade da Administração.</w:t>
      </w:r>
    </w:p>
    <w:p w14:paraId="7F4DA39B" w14:textId="77777777" w:rsidR="008E0915" w:rsidRPr="00CF0537" w:rsidRDefault="008E0915" w:rsidP="008E0915">
      <w:pPr>
        <w:pStyle w:val="NormalWeb"/>
        <w:numPr>
          <w:ilvl w:val="1"/>
          <w:numId w:val="47"/>
        </w:numPr>
        <w:tabs>
          <w:tab w:val="left" w:pos="0"/>
          <w:tab w:val="left" w:pos="142"/>
          <w:tab w:val="left" w:pos="567"/>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Dessa forma, a contratação justifica-se pela necessidade de garantir ambientes públicos seguros e salubres, assegurar a continuidade e a qualidade dos serviços prestados à população, proteger a saúde de servidores, alunos e munícipes e preservar o patrimônio público, estando plenamente alinhada às diretrizes institucionais, ao planejamento orçamentário e às disposições da Lei nº 14.133/2021.</w:t>
      </w:r>
    </w:p>
    <w:p w14:paraId="608A648C" w14:textId="77777777" w:rsidR="008E0915" w:rsidRPr="00CF0537" w:rsidRDefault="008E0915" w:rsidP="008E0915">
      <w:pPr>
        <w:pStyle w:val="NormalWeb"/>
        <w:tabs>
          <w:tab w:val="left" w:pos="0"/>
          <w:tab w:val="left" w:pos="142"/>
          <w:tab w:val="left" w:pos="567"/>
        </w:tabs>
        <w:spacing w:before="0" w:after="0" w:line="360" w:lineRule="auto"/>
        <w:jc w:val="both"/>
        <w:rPr>
          <w:rFonts w:ascii="Arial" w:hAnsi="Arial" w:cs="Arial"/>
          <w:sz w:val="22"/>
          <w:szCs w:val="22"/>
        </w:rPr>
      </w:pPr>
    </w:p>
    <w:p w14:paraId="384036C9" w14:textId="77777777" w:rsidR="008E0915" w:rsidRPr="00CF0537" w:rsidRDefault="008E0915" w:rsidP="008E0915">
      <w:pPr>
        <w:pStyle w:val="Nivel01"/>
        <w:numPr>
          <w:ilvl w:val="0"/>
          <w:numId w:val="47"/>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lastRenderedPageBreak/>
        <w:t>DESCRIÇÃO DA SOLUÇÃO COMO UM TODO CONSIDERADO O CICLO DE VIDA DO OBJETO</w:t>
      </w:r>
      <w:bookmarkStart w:id="24" w:name="_Ref121236534"/>
    </w:p>
    <w:bookmarkEnd w:id="24"/>
    <w:p w14:paraId="12829464" w14:textId="77777777" w:rsidR="008E0915" w:rsidRPr="00CF0537" w:rsidRDefault="008E0915" w:rsidP="008E0915">
      <w:pPr>
        <w:pStyle w:val="PargrafodaLista"/>
        <w:widowControl/>
        <w:numPr>
          <w:ilvl w:val="1"/>
          <w:numId w:val="47"/>
        </w:numPr>
        <w:tabs>
          <w:tab w:val="left" w:pos="0"/>
        </w:tabs>
        <w:spacing w:line="360" w:lineRule="auto"/>
        <w:ind w:left="0" w:firstLine="0"/>
        <w:contextualSpacing/>
        <w:jc w:val="both"/>
        <w:rPr>
          <w:rFonts w:ascii="Arial" w:eastAsia="SimSun" w:hAnsi="Arial" w:cs="Arial"/>
          <w:sz w:val="22"/>
          <w:szCs w:val="22"/>
        </w:rPr>
      </w:pPr>
      <w:r w:rsidRPr="00CF0537">
        <w:rPr>
          <w:rFonts w:ascii="Arial" w:eastAsia="SimSun" w:hAnsi="Arial" w:cs="Arial"/>
          <w:sz w:val="22"/>
          <w:szCs w:val="22"/>
        </w:rPr>
        <w:t>A descrição da solução como um todo encontra-se detalhada no Estudo Técnico Preliminar (ETP), apêndice deste Termo de Referência, contemplando todos os aspectos técnicos, operacionais e econômicos relacionados à contratação de empresa especializada para prestação de serviços de desinsetização, desratização, descupinização, manejo de morcegos, pombos e outras aves intrusas, controle integrado de pragas (CIP), bem como limpeza e desinfecção de reservatórios de água em prédios públicos municipais de Mandaguaçu – PR.</w:t>
      </w:r>
    </w:p>
    <w:p w14:paraId="36836BDD" w14:textId="77777777" w:rsidR="008E0915" w:rsidRPr="00CF0537" w:rsidRDefault="008E0915" w:rsidP="008E0915">
      <w:pPr>
        <w:pStyle w:val="PargrafodaLista"/>
        <w:widowControl/>
        <w:numPr>
          <w:ilvl w:val="1"/>
          <w:numId w:val="47"/>
        </w:numPr>
        <w:tabs>
          <w:tab w:val="left" w:pos="0"/>
        </w:tabs>
        <w:spacing w:line="360" w:lineRule="auto"/>
        <w:ind w:left="0" w:firstLine="0"/>
        <w:contextualSpacing/>
        <w:jc w:val="both"/>
        <w:rPr>
          <w:rFonts w:ascii="Arial" w:eastAsia="SimSun" w:hAnsi="Arial" w:cs="Arial"/>
          <w:sz w:val="22"/>
          <w:szCs w:val="22"/>
        </w:rPr>
      </w:pPr>
      <w:r w:rsidRPr="00CF0537">
        <w:rPr>
          <w:rFonts w:ascii="Arial" w:eastAsia="SimSun" w:hAnsi="Arial" w:cs="Arial"/>
          <w:sz w:val="22"/>
          <w:szCs w:val="22"/>
        </w:rPr>
        <w:t>A solução proposta considera o ciclo de vida completo do serviço, desde o planejamento das ações, contratação da empresa especializada, execução periódica conforme cronograma, emissão de certificados ou laudos técnicos, monitoramento das intervenções, até eventual reaplicação ou manutenção corretiva, garantindo eficiência, segurança sanitária, eficácia no controle de pragas e preservação do patrimônio público.</w:t>
      </w:r>
    </w:p>
    <w:p w14:paraId="6ACDC537" w14:textId="77777777" w:rsidR="008E0915" w:rsidRPr="00CF0537" w:rsidRDefault="008E0915" w:rsidP="008E0915">
      <w:pPr>
        <w:pStyle w:val="PargrafodaLista"/>
        <w:widowControl/>
        <w:numPr>
          <w:ilvl w:val="1"/>
          <w:numId w:val="47"/>
        </w:numPr>
        <w:tabs>
          <w:tab w:val="left" w:pos="0"/>
        </w:tabs>
        <w:spacing w:line="360" w:lineRule="auto"/>
        <w:ind w:left="0" w:firstLine="0"/>
        <w:contextualSpacing/>
        <w:jc w:val="both"/>
        <w:rPr>
          <w:rFonts w:ascii="Arial" w:eastAsia="SimSun" w:hAnsi="Arial" w:cs="Arial"/>
          <w:sz w:val="22"/>
          <w:szCs w:val="22"/>
        </w:rPr>
      </w:pPr>
      <w:r w:rsidRPr="00CF0537">
        <w:rPr>
          <w:rFonts w:ascii="Arial" w:eastAsia="SimSun" w:hAnsi="Arial" w:cs="Arial"/>
          <w:sz w:val="22"/>
          <w:szCs w:val="22"/>
        </w:rPr>
        <w:t>A escolha por contratação centralizada e integrada dos serviços atende às necessidades sanitárias e de manutenção das unidades públicas municipais, assegurando:</w:t>
      </w:r>
    </w:p>
    <w:p w14:paraId="7313B734" w14:textId="77777777" w:rsidR="008E0915" w:rsidRPr="00CF0537" w:rsidRDefault="008E0915" w:rsidP="008E0915">
      <w:pPr>
        <w:pStyle w:val="PargrafodaLista"/>
        <w:widowControl/>
        <w:numPr>
          <w:ilvl w:val="0"/>
          <w:numId w:val="50"/>
        </w:numPr>
        <w:tabs>
          <w:tab w:val="left" w:pos="0"/>
        </w:tabs>
        <w:spacing w:line="360" w:lineRule="auto"/>
        <w:ind w:left="426" w:hanging="426"/>
        <w:contextualSpacing/>
        <w:jc w:val="both"/>
        <w:rPr>
          <w:rFonts w:ascii="Arial" w:eastAsia="SimSun" w:hAnsi="Arial" w:cs="Arial"/>
          <w:sz w:val="22"/>
          <w:szCs w:val="22"/>
        </w:rPr>
      </w:pPr>
      <w:r w:rsidRPr="0015787F">
        <w:rPr>
          <w:rFonts w:ascii="Arial" w:eastAsia="SimSun" w:hAnsi="Arial" w:cs="Arial"/>
          <w:b/>
          <w:bCs/>
          <w:sz w:val="22"/>
          <w:szCs w:val="22"/>
          <w:u w:val="single"/>
        </w:rPr>
        <w:t>execução periódica e planejada das ações de controle de pragas</w:t>
      </w:r>
      <w:r w:rsidRPr="00CF0537">
        <w:rPr>
          <w:rFonts w:ascii="Arial" w:eastAsia="SimSun" w:hAnsi="Arial" w:cs="Arial"/>
          <w:sz w:val="22"/>
          <w:szCs w:val="22"/>
        </w:rPr>
        <w:t>;</w:t>
      </w:r>
    </w:p>
    <w:p w14:paraId="56683934" w14:textId="77777777" w:rsidR="008E0915" w:rsidRPr="00CF0537" w:rsidRDefault="008E0915" w:rsidP="008E0915">
      <w:pPr>
        <w:pStyle w:val="PargrafodaLista"/>
        <w:widowControl/>
        <w:numPr>
          <w:ilvl w:val="0"/>
          <w:numId w:val="50"/>
        </w:numPr>
        <w:tabs>
          <w:tab w:val="left" w:pos="0"/>
        </w:tabs>
        <w:spacing w:line="360" w:lineRule="auto"/>
        <w:ind w:left="426" w:hanging="426"/>
        <w:contextualSpacing/>
        <w:jc w:val="both"/>
        <w:rPr>
          <w:rFonts w:ascii="Arial" w:eastAsia="SimSun" w:hAnsi="Arial" w:cs="Arial"/>
          <w:sz w:val="22"/>
          <w:szCs w:val="22"/>
        </w:rPr>
      </w:pPr>
      <w:r w:rsidRPr="00CF0537">
        <w:rPr>
          <w:rFonts w:ascii="Arial" w:eastAsia="SimSun" w:hAnsi="Arial" w:cs="Arial"/>
          <w:sz w:val="22"/>
          <w:szCs w:val="22"/>
        </w:rPr>
        <w:t>padronização técnica das intervenções, garantindo qualidade e segurança;</w:t>
      </w:r>
    </w:p>
    <w:p w14:paraId="77676EB5" w14:textId="77777777" w:rsidR="008E0915" w:rsidRPr="00CF0537" w:rsidRDefault="008E0915" w:rsidP="008E0915">
      <w:pPr>
        <w:pStyle w:val="PargrafodaLista"/>
        <w:widowControl/>
        <w:numPr>
          <w:ilvl w:val="0"/>
          <w:numId w:val="50"/>
        </w:numPr>
        <w:tabs>
          <w:tab w:val="left" w:pos="0"/>
        </w:tabs>
        <w:spacing w:line="360" w:lineRule="auto"/>
        <w:ind w:left="426" w:hanging="426"/>
        <w:contextualSpacing/>
        <w:jc w:val="both"/>
        <w:rPr>
          <w:rFonts w:ascii="Arial" w:eastAsia="SimSun" w:hAnsi="Arial" w:cs="Arial"/>
          <w:sz w:val="22"/>
          <w:szCs w:val="22"/>
        </w:rPr>
      </w:pPr>
      <w:r w:rsidRPr="00CF0537">
        <w:rPr>
          <w:rFonts w:ascii="Arial" w:eastAsia="SimSun" w:hAnsi="Arial" w:cs="Arial"/>
          <w:sz w:val="22"/>
          <w:szCs w:val="22"/>
        </w:rPr>
        <w:t>economia de recursos públicos por meio da execução integrada e planejamento logístico;</w:t>
      </w:r>
    </w:p>
    <w:p w14:paraId="560F0865" w14:textId="77777777" w:rsidR="008E0915" w:rsidRPr="00CF0537" w:rsidRDefault="008E0915" w:rsidP="008E0915">
      <w:pPr>
        <w:pStyle w:val="PargrafodaLista"/>
        <w:widowControl/>
        <w:numPr>
          <w:ilvl w:val="0"/>
          <w:numId w:val="50"/>
        </w:numPr>
        <w:tabs>
          <w:tab w:val="left" w:pos="0"/>
        </w:tabs>
        <w:spacing w:line="360" w:lineRule="auto"/>
        <w:ind w:left="426" w:hanging="426"/>
        <w:contextualSpacing/>
        <w:jc w:val="both"/>
        <w:rPr>
          <w:rFonts w:ascii="Arial" w:eastAsia="SimSun" w:hAnsi="Arial" w:cs="Arial"/>
          <w:sz w:val="22"/>
          <w:szCs w:val="22"/>
        </w:rPr>
      </w:pPr>
      <w:r w:rsidRPr="00CF0537">
        <w:rPr>
          <w:rFonts w:ascii="Arial" w:eastAsia="SimSun" w:hAnsi="Arial" w:cs="Arial"/>
          <w:sz w:val="22"/>
          <w:szCs w:val="22"/>
        </w:rPr>
        <w:t>emissão de laudos e certificados técnicos que comprovem a execução correta dos serviços;</w:t>
      </w:r>
    </w:p>
    <w:p w14:paraId="19C1E13C" w14:textId="77777777" w:rsidR="008E0915" w:rsidRPr="00CF0537" w:rsidRDefault="008E0915" w:rsidP="008E0915">
      <w:pPr>
        <w:pStyle w:val="PargrafodaLista"/>
        <w:widowControl/>
        <w:numPr>
          <w:ilvl w:val="0"/>
          <w:numId w:val="50"/>
        </w:numPr>
        <w:tabs>
          <w:tab w:val="left" w:pos="0"/>
        </w:tabs>
        <w:spacing w:line="360" w:lineRule="auto"/>
        <w:ind w:left="426" w:hanging="426"/>
        <w:contextualSpacing/>
        <w:jc w:val="both"/>
        <w:rPr>
          <w:rFonts w:ascii="Arial" w:eastAsia="SimSun" w:hAnsi="Arial" w:cs="Arial"/>
          <w:sz w:val="22"/>
          <w:szCs w:val="22"/>
        </w:rPr>
      </w:pPr>
      <w:r w:rsidRPr="0015787F">
        <w:rPr>
          <w:rFonts w:ascii="Arial" w:eastAsia="SimSun" w:hAnsi="Arial" w:cs="Arial"/>
          <w:b/>
          <w:bCs/>
          <w:sz w:val="22"/>
          <w:szCs w:val="22"/>
          <w:u w:val="single"/>
        </w:rPr>
        <w:t>realização de intervenções corretivas sempre que necessário, reduzindo riscos à saúde e danos ao patrimônio</w:t>
      </w:r>
      <w:r w:rsidRPr="00CF0537">
        <w:rPr>
          <w:rFonts w:ascii="Arial" w:eastAsia="SimSun" w:hAnsi="Arial" w:cs="Arial"/>
          <w:sz w:val="22"/>
          <w:szCs w:val="22"/>
        </w:rPr>
        <w:t>.</w:t>
      </w:r>
    </w:p>
    <w:p w14:paraId="3DEA8CC5" w14:textId="77777777" w:rsidR="008E0915" w:rsidRPr="00CF0537" w:rsidRDefault="008E0915" w:rsidP="008E0915">
      <w:pPr>
        <w:pStyle w:val="PargrafodaLista"/>
        <w:widowControl/>
        <w:numPr>
          <w:ilvl w:val="1"/>
          <w:numId w:val="47"/>
        </w:numPr>
        <w:tabs>
          <w:tab w:val="left" w:pos="0"/>
        </w:tabs>
        <w:spacing w:line="360" w:lineRule="auto"/>
        <w:ind w:left="0" w:firstLine="0"/>
        <w:contextualSpacing/>
        <w:jc w:val="both"/>
        <w:rPr>
          <w:rFonts w:ascii="Arial" w:eastAsia="SimSun" w:hAnsi="Arial" w:cs="Arial"/>
          <w:sz w:val="22"/>
          <w:szCs w:val="22"/>
        </w:rPr>
      </w:pPr>
      <w:r w:rsidRPr="00CF0537">
        <w:rPr>
          <w:rFonts w:ascii="Arial" w:eastAsia="SimSun" w:hAnsi="Arial" w:cs="Arial"/>
          <w:sz w:val="22"/>
          <w:szCs w:val="22"/>
        </w:rPr>
        <w:t xml:space="preserve">Alternativas como execução interna por equipe municipal ou contratação fragmentada de serviços individuais foram avaliadas e consideradas menos eficientes, devido à ausência de equipe técnica especializada, falta de equipamentos adequados, risco de padronização inadequada e aumento de custos operacionais. Dessa forma, a solução adotada representa a alternativa mais vantajosa sob os aspectos técnico, operacional e econômico, </w:t>
      </w:r>
      <w:r w:rsidRPr="0015787F">
        <w:rPr>
          <w:rFonts w:ascii="Arial" w:eastAsia="SimSun" w:hAnsi="Arial" w:cs="Arial"/>
          <w:b/>
          <w:bCs/>
          <w:sz w:val="22"/>
          <w:szCs w:val="22"/>
          <w:u w:val="single"/>
        </w:rPr>
        <w:t>com execução sob demanda e contratação via Sistema de Registro de Preços (SRP)</w:t>
      </w:r>
      <w:r w:rsidRPr="00CF0537">
        <w:rPr>
          <w:rFonts w:ascii="Arial" w:eastAsia="SimSun" w:hAnsi="Arial" w:cs="Arial"/>
          <w:sz w:val="22"/>
          <w:szCs w:val="22"/>
        </w:rPr>
        <w:t>,  em consonância com a Lei nº 14.133/2021 e o planejamento institucional do Município de Mandaguaçu.</w:t>
      </w:r>
    </w:p>
    <w:p w14:paraId="6A273077" w14:textId="77777777" w:rsidR="008E0915" w:rsidRPr="00CF0537" w:rsidRDefault="008E0915" w:rsidP="008E0915">
      <w:pPr>
        <w:tabs>
          <w:tab w:val="left" w:pos="0"/>
        </w:tabs>
        <w:spacing w:line="360" w:lineRule="auto"/>
        <w:jc w:val="both"/>
        <w:rPr>
          <w:rFonts w:ascii="Arial" w:hAnsi="Arial" w:cs="Arial"/>
          <w:sz w:val="22"/>
          <w:szCs w:val="22"/>
        </w:rPr>
      </w:pPr>
    </w:p>
    <w:p w14:paraId="7C7B2955" w14:textId="77777777" w:rsidR="008E0915" w:rsidRPr="00CF0537" w:rsidRDefault="008E0915" w:rsidP="008E0915">
      <w:pPr>
        <w:pStyle w:val="Nivel01"/>
        <w:numPr>
          <w:ilvl w:val="0"/>
          <w:numId w:val="47"/>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REQUISITOS DA CONTRATAÇÃO</w:t>
      </w:r>
    </w:p>
    <w:p w14:paraId="1BED957F" w14:textId="77777777" w:rsidR="008E0915" w:rsidRPr="00CF0537" w:rsidRDefault="008E0915" w:rsidP="008E0915">
      <w:pPr>
        <w:pStyle w:val="Nivel2"/>
        <w:tabs>
          <w:tab w:val="left" w:pos="0"/>
          <w:tab w:val="left" w:pos="142"/>
          <w:tab w:val="left" w:pos="567"/>
        </w:tabs>
        <w:spacing w:before="0" w:after="0" w:line="360" w:lineRule="auto"/>
        <w:rPr>
          <w:b/>
          <w:sz w:val="22"/>
          <w:szCs w:val="22"/>
        </w:rPr>
      </w:pPr>
      <w:r w:rsidRPr="00CF0537">
        <w:rPr>
          <w:b/>
          <w:sz w:val="22"/>
          <w:szCs w:val="22"/>
        </w:rPr>
        <w:t>Sustentabilidade:</w:t>
      </w:r>
    </w:p>
    <w:p w14:paraId="048CE71B" w14:textId="77777777" w:rsidR="008E0915" w:rsidRPr="00CF0537" w:rsidRDefault="008E0915" w:rsidP="008E0915">
      <w:pPr>
        <w:pStyle w:val="Nivel2"/>
        <w:numPr>
          <w:ilvl w:val="1"/>
          <w:numId w:val="47"/>
        </w:numPr>
        <w:tabs>
          <w:tab w:val="left" w:pos="0"/>
          <w:tab w:val="left" w:pos="142"/>
          <w:tab w:val="left" w:pos="567"/>
        </w:tabs>
        <w:spacing w:before="0" w:after="0" w:line="360" w:lineRule="auto"/>
        <w:ind w:left="0" w:firstLine="0"/>
        <w:rPr>
          <w:sz w:val="22"/>
          <w:szCs w:val="22"/>
        </w:rPr>
      </w:pPr>
      <w:r w:rsidRPr="00CF0537">
        <w:rPr>
          <w:sz w:val="22"/>
          <w:szCs w:val="22"/>
        </w:rPr>
        <w:t xml:space="preserve">A empresa contratada deverá adotar práticas que minimizem os impactos ambientais durante a execução dos serviços, incluindo o uso controlado de produtos químicos, aplicação segura e eficiente de defensivos autorizados pela ANVISA, correto manejo e descarte de embalagens e </w:t>
      </w:r>
      <w:r w:rsidRPr="00CF0537">
        <w:rPr>
          <w:sz w:val="22"/>
          <w:szCs w:val="22"/>
        </w:rPr>
        <w:lastRenderedPageBreak/>
        <w:t>resíduos gerados, além de priorizar métodos de controle menos agressivos ao meio ambiente, sempre em conformidade com as normas sanitárias e ambientais vigentes.</w:t>
      </w:r>
    </w:p>
    <w:p w14:paraId="2C8AB29A"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Subcontratação</w:t>
      </w:r>
    </w:p>
    <w:p w14:paraId="5FF295D6" w14:textId="77777777" w:rsidR="008E0915" w:rsidRPr="00CF0537" w:rsidRDefault="008E0915" w:rsidP="008E0915">
      <w:pPr>
        <w:pStyle w:val="Nvel2-Red"/>
        <w:numPr>
          <w:ilvl w:val="1"/>
          <w:numId w:val="47"/>
        </w:numPr>
        <w:tabs>
          <w:tab w:val="left" w:pos="0"/>
          <w:tab w:val="left" w:pos="142"/>
          <w:tab w:val="left" w:pos="567"/>
          <w:tab w:val="left" w:pos="960"/>
        </w:tabs>
        <w:spacing w:before="0" w:line="360" w:lineRule="auto"/>
        <w:ind w:left="0" w:firstLine="0"/>
        <w:rPr>
          <w:b/>
          <w:bCs/>
        </w:rPr>
      </w:pPr>
      <w:r w:rsidRPr="00CF0537">
        <w:t>Não será admitida a subcontratação total ou parcial do objeto contratual, conforme previsto na Lei nº 14.133/2021, garantindo que toda a execução dos serviços de controle de pragas e limpeza de reservatórios seja realizada exclusivamente pela empresa adjudicada. Essa medida assegura responsabilidade direta sobre a qualidade, quantidade, periodicidade e integridade das intervenções, mantendo o controle total da Administração Municipal sobre a execução dos serviços.</w:t>
      </w:r>
    </w:p>
    <w:p w14:paraId="786B0F0D"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Garantia da contratação</w:t>
      </w:r>
    </w:p>
    <w:p w14:paraId="3E2D5D89" w14:textId="77777777" w:rsidR="008E0915" w:rsidRPr="00CF0537" w:rsidRDefault="008E0915" w:rsidP="008E0915">
      <w:pPr>
        <w:pStyle w:val="Nvel2-Red"/>
        <w:numPr>
          <w:ilvl w:val="1"/>
          <w:numId w:val="47"/>
        </w:numPr>
        <w:tabs>
          <w:tab w:val="left" w:pos="0"/>
          <w:tab w:val="left" w:pos="142"/>
          <w:tab w:val="left" w:pos="567"/>
          <w:tab w:val="left" w:pos="960"/>
        </w:tabs>
        <w:spacing w:before="0" w:line="360" w:lineRule="auto"/>
        <w:ind w:left="0" w:firstLine="0"/>
        <w:rPr>
          <w:b/>
          <w:bCs/>
        </w:rPr>
      </w:pPr>
      <w:r w:rsidRPr="00CF0537">
        <w:t xml:space="preserve">A empresa contratada deverá fornecer garantia técnica sobre os serviços prestados, incluindo a correção de eventuais falhas, a realização de novas intervenções em caso de reincidência de infestações ou inadequações nos procedimentos de limpeza e desinfecção, </w:t>
      </w:r>
      <w:r w:rsidRPr="0015787F">
        <w:rPr>
          <w:b/>
          <w:bCs/>
          <w:u w:val="single"/>
        </w:rPr>
        <w:t>dentro do prazo estabelecido no contrato</w:t>
      </w:r>
      <w:r w:rsidRPr="00CF0537">
        <w:t>. Essa exigência visa assegurar a eficácia do controle de pragas e a manutenção da qualidade sanitária dos prédios públicos, garantindo segurança e proteção aos usuários e ao patrimônio municipal.</w:t>
      </w:r>
    </w:p>
    <w:p w14:paraId="6D6A1554" w14:textId="77777777" w:rsidR="008E0915" w:rsidRPr="00CF0537" w:rsidRDefault="008E0915" w:rsidP="008E0915">
      <w:pPr>
        <w:pStyle w:val="Nvel2-Red"/>
        <w:numPr>
          <w:ilvl w:val="0"/>
          <w:numId w:val="0"/>
        </w:numPr>
        <w:spacing w:line="360" w:lineRule="auto"/>
      </w:pPr>
    </w:p>
    <w:p w14:paraId="19C11913" w14:textId="77777777" w:rsidR="008E0915" w:rsidRPr="00CF0537" w:rsidRDefault="008E0915" w:rsidP="008E0915">
      <w:pPr>
        <w:pStyle w:val="Nivel01"/>
        <w:numPr>
          <w:ilvl w:val="0"/>
          <w:numId w:val="47"/>
        </w:numPr>
        <w:tabs>
          <w:tab w:val="left" w:pos="0"/>
          <w:tab w:val="left" w:pos="142"/>
          <w:tab w:val="num" w:pos="928"/>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MODELO DE EXECUÇÃO DO OBJETO</w:t>
      </w:r>
    </w:p>
    <w:p w14:paraId="1FEBB490" w14:textId="77777777" w:rsidR="008E0915" w:rsidRPr="00CF0537" w:rsidRDefault="008E0915" w:rsidP="008E0915">
      <w:pPr>
        <w:pStyle w:val="Nivel2"/>
        <w:numPr>
          <w:ilvl w:val="1"/>
          <w:numId w:val="47"/>
        </w:numPr>
        <w:tabs>
          <w:tab w:val="left" w:pos="0"/>
          <w:tab w:val="left" w:pos="142"/>
          <w:tab w:val="left" w:pos="567"/>
        </w:tabs>
        <w:spacing w:before="0" w:after="0" w:line="360" w:lineRule="auto"/>
        <w:ind w:left="0" w:firstLine="0"/>
        <w:rPr>
          <w:b/>
          <w:bCs/>
          <w:sz w:val="22"/>
          <w:szCs w:val="22"/>
        </w:rPr>
      </w:pPr>
      <w:r w:rsidRPr="00CF0537">
        <w:rPr>
          <w:sz w:val="22"/>
          <w:szCs w:val="22"/>
        </w:rPr>
        <w:t>Os serviços deverão ser realizados conforme o cronograma definido no Termo de Referência, respeitando os períodos e a frequência indicados para cada tipo de intervenção, incluindo desinsetização, desratização, descupinização, manejo de morcegos e aves, controle integrado de pragas e limpeza de reservatórios de água, garantindo a manutenção contínua das condições de higiene, salubridade e segurança sanitária nos prédios públicos durante o exercício de 2026. A execução ocorrerá em todas as unidades indicadas pela Administração Municipal, abrangendo prédios administrativos, escolas e demais edificações públicas, conforme levantamento prévio de áreas e reservatórios realizado pela Secretaria responsável</w:t>
      </w:r>
      <w:r w:rsidRPr="00CF0537">
        <w:rPr>
          <w:b/>
          <w:bCs/>
          <w:sz w:val="22"/>
          <w:szCs w:val="22"/>
        </w:rPr>
        <w:t>.</w:t>
      </w:r>
    </w:p>
    <w:p w14:paraId="307AB6CE" w14:textId="77777777" w:rsidR="008E0915" w:rsidRDefault="008E0915" w:rsidP="008E0915">
      <w:pPr>
        <w:pStyle w:val="Nivel2"/>
        <w:numPr>
          <w:ilvl w:val="1"/>
          <w:numId w:val="47"/>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As atividades deverão ser realizadas em horários previamente agendados com a Secretaria responsável, assegurando a segurança de usuários e servidores, a disponibilidade das áreas e a fiscalização adequada pelo responsável técnico da Administração. Todos os produtos utilizados deverão estar devidamente registrados junto aos órgãos competentes, especialmente a ANVISA, e os equipamentos devem atender às normas de segurança, garantindo aplicação correta, segura e eficiente. A empresa contratada será responsável pelo transporte, armazenamento e manuseio seguro de produtos e insumos, evitando riscos a pessoas e ao meio ambiente.</w:t>
      </w:r>
    </w:p>
    <w:p w14:paraId="6EC3C30B" w14:textId="77777777" w:rsidR="008E0915" w:rsidRPr="00725CD9" w:rsidRDefault="008E0915" w:rsidP="008E0915">
      <w:pPr>
        <w:pStyle w:val="Nivel2"/>
        <w:numPr>
          <w:ilvl w:val="1"/>
          <w:numId w:val="47"/>
        </w:numPr>
        <w:tabs>
          <w:tab w:val="left" w:pos="0"/>
          <w:tab w:val="left" w:pos="142"/>
          <w:tab w:val="left" w:pos="567"/>
        </w:tabs>
        <w:autoSpaceDE/>
        <w:autoSpaceDN/>
        <w:adjustRightInd/>
        <w:spacing w:before="0" w:after="0" w:line="360" w:lineRule="auto"/>
        <w:ind w:left="0" w:firstLine="0"/>
        <w:rPr>
          <w:b/>
          <w:bCs/>
          <w:sz w:val="22"/>
          <w:szCs w:val="22"/>
          <w:u w:val="single"/>
        </w:rPr>
      </w:pPr>
      <w:r w:rsidRPr="00725CD9">
        <w:rPr>
          <w:b/>
          <w:bCs/>
          <w:sz w:val="22"/>
          <w:szCs w:val="22"/>
          <w:u w:val="single"/>
        </w:rPr>
        <w:t xml:space="preserve">Dos Prazos de Atendimento e Execução </w:t>
      </w:r>
    </w:p>
    <w:p w14:paraId="671E5E67" w14:textId="77777777" w:rsidR="008E0915" w:rsidRPr="00725CD9" w:rsidRDefault="008E0915" w:rsidP="008E0915">
      <w:pPr>
        <w:pStyle w:val="NormalWeb"/>
        <w:numPr>
          <w:ilvl w:val="2"/>
          <w:numId w:val="47"/>
        </w:numPr>
        <w:suppressAutoHyphens w:val="0"/>
        <w:spacing w:before="0" w:after="0" w:line="360" w:lineRule="auto"/>
        <w:ind w:left="0" w:firstLine="0"/>
        <w:jc w:val="both"/>
        <w:rPr>
          <w:rFonts w:ascii="Arial" w:hAnsi="Arial" w:cs="Arial"/>
          <w:sz w:val="22"/>
          <w:szCs w:val="22"/>
          <w:u w:val="single"/>
        </w:rPr>
      </w:pPr>
      <w:r w:rsidRPr="00725CD9">
        <w:rPr>
          <w:rFonts w:ascii="Arial" w:hAnsi="Arial" w:cs="Arial"/>
          <w:sz w:val="22"/>
          <w:szCs w:val="22"/>
          <w:u w:val="single"/>
        </w:rPr>
        <w:t>Os serviços deverão ser executados sob demanda, mediante Ordem de Serviço emitida pela Administração Municipal.</w:t>
      </w:r>
    </w:p>
    <w:p w14:paraId="1318745B" w14:textId="77777777" w:rsidR="008E0915" w:rsidRPr="00725CD9" w:rsidRDefault="008E0915" w:rsidP="008E0915">
      <w:pPr>
        <w:pStyle w:val="NormalWeb"/>
        <w:numPr>
          <w:ilvl w:val="2"/>
          <w:numId w:val="47"/>
        </w:numPr>
        <w:suppressAutoHyphens w:val="0"/>
        <w:spacing w:before="0" w:after="0" w:line="360" w:lineRule="auto"/>
        <w:ind w:left="0" w:firstLine="0"/>
        <w:jc w:val="both"/>
        <w:rPr>
          <w:rFonts w:ascii="Arial" w:hAnsi="Arial" w:cs="Arial"/>
          <w:sz w:val="22"/>
          <w:szCs w:val="22"/>
          <w:u w:val="single"/>
        </w:rPr>
      </w:pPr>
      <w:r w:rsidRPr="00725CD9">
        <w:rPr>
          <w:rFonts w:ascii="Arial" w:hAnsi="Arial" w:cs="Arial"/>
          <w:sz w:val="22"/>
          <w:szCs w:val="22"/>
          <w:u w:val="single"/>
        </w:rPr>
        <w:lastRenderedPageBreak/>
        <w:t xml:space="preserve">A contratada deverá iniciar o atendimento no prazo máximo de até </w:t>
      </w:r>
      <w:r w:rsidRPr="00725CD9">
        <w:rPr>
          <w:rStyle w:val="Forte"/>
          <w:rFonts w:ascii="Arial" w:hAnsi="Arial" w:cs="Arial"/>
          <w:sz w:val="22"/>
          <w:szCs w:val="22"/>
          <w:u w:val="single"/>
        </w:rPr>
        <w:t>72 (setenta e duas) horas</w:t>
      </w:r>
      <w:r w:rsidRPr="00725CD9">
        <w:rPr>
          <w:rFonts w:ascii="Arial" w:hAnsi="Arial" w:cs="Arial"/>
          <w:sz w:val="22"/>
          <w:szCs w:val="22"/>
          <w:u w:val="single"/>
        </w:rPr>
        <w:t xml:space="preserve"> após o recebimento da Ordem de Serviço, salvo situações emergenciais devidamente justificadas pela Administração, nas quais o prazo poderá ser reduzido para até </w:t>
      </w:r>
      <w:r w:rsidRPr="00725CD9">
        <w:rPr>
          <w:rStyle w:val="Forte"/>
          <w:rFonts w:ascii="Arial" w:hAnsi="Arial" w:cs="Arial"/>
          <w:sz w:val="22"/>
          <w:szCs w:val="22"/>
          <w:u w:val="single"/>
        </w:rPr>
        <w:t>24 (vinte e quatro) horas</w:t>
      </w:r>
      <w:r w:rsidRPr="00725CD9">
        <w:rPr>
          <w:rFonts w:ascii="Arial" w:hAnsi="Arial" w:cs="Arial"/>
          <w:sz w:val="22"/>
          <w:szCs w:val="22"/>
          <w:u w:val="single"/>
        </w:rPr>
        <w:t>.</w:t>
      </w:r>
    </w:p>
    <w:p w14:paraId="2C347FDB" w14:textId="77777777" w:rsidR="008E0915" w:rsidRPr="00725CD9" w:rsidRDefault="008E0915" w:rsidP="008E0915">
      <w:pPr>
        <w:pStyle w:val="NormalWeb"/>
        <w:numPr>
          <w:ilvl w:val="2"/>
          <w:numId w:val="47"/>
        </w:numPr>
        <w:suppressAutoHyphens w:val="0"/>
        <w:spacing w:before="0" w:after="0" w:line="360" w:lineRule="auto"/>
        <w:ind w:left="0" w:firstLine="0"/>
        <w:jc w:val="both"/>
        <w:rPr>
          <w:rFonts w:ascii="Arial" w:hAnsi="Arial" w:cs="Arial"/>
          <w:sz w:val="22"/>
          <w:szCs w:val="22"/>
          <w:u w:val="single"/>
        </w:rPr>
      </w:pPr>
      <w:r w:rsidRPr="00725CD9">
        <w:rPr>
          <w:rFonts w:ascii="Arial" w:hAnsi="Arial" w:cs="Arial"/>
          <w:sz w:val="22"/>
          <w:szCs w:val="22"/>
          <w:u w:val="single"/>
        </w:rPr>
        <w:t>Os serviços de natureza programada, como o controle integrado de pragas (CIP) e a limpeza e desinfecção de reservatórios de água, deverão ser executados conforme cronograma previamente estabelecido pela Administração, respeitando periodicidade mínima definida para cada tipo de serviço, não superior a 6 (seis) meses, e deverão ser realizados no prazo máximo de até 10 (dez) dias após a solicitação ou agendamento formal, sem prejuízo dos prazos de atendimento previstos neste Termo de Referência.</w:t>
      </w:r>
    </w:p>
    <w:p w14:paraId="7519C242" w14:textId="77777777" w:rsidR="008E0915" w:rsidRPr="006E09BF" w:rsidRDefault="008E0915" w:rsidP="008E0915">
      <w:pPr>
        <w:pStyle w:val="Nivel2"/>
        <w:tabs>
          <w:tab w:val="left" w:pos="0"/>
          <w:tab w:val="left" w:pos="142"/>
          <w:tab w:val="left" w:pos="567"/>
        </w:tabs>
        <w:autoSpaceDE/>
        <w:autoSpaceDN/>
        <w:adjustRightInd/>
        <w:spacing w:before="0" w:after="0" w:line="360" w:lineRule="auto"/>
        <w:rPr>
          <w:b/>
          <w:bCs/>
          <w:sz w:val="22"/>
          <w:szCs w:val="22"/>
        </w:rPr>
      </w:pPr>
    </w:p>
    <w:p w14:paraId="783E45AD" w14:textId="77777777" w:rsidR="008E0915" w:rsidRPr="00CF0537" w:rsidRDefault="008E0915" w:rsidP="008E0915">
      <w:pPr>
        <w:pStyle w:val="Nivel2"/>
        <w:numPr>
          <w:ilvl w:val="1"/>
          <w:numId w:val="47"/>
        </w:numPr>
        <w:tabs>
          <w:tab w:val="left" w:pos="0"/>
          <w:tab w:val="left" w:pos="142"/>
          <w:tab w:val="left" w:pos="567"/>
        </w:tabs>
        <w:autoSpaceDE/>
        <w:autoSpaceDN/>
        <w:adjustRightInd/>
        <w:spacing w:before="0" w:after="0" w:line="360" w:lineRule="auto"/>
        <w:ind w:left="0" w:firstLine="0"/>
        <w:rPr>
          <w:sz w:val="22"/>
          <w:szCs w:val="22"/>
        </w:rPr>
      </w:pPr>
      <w:r w:rsidRPr="006E09BF">
        <w:rPr>
          <w:sz w:val="22"/>
          <w:szCs w:val="22"/>
        </w:rPr>
        <w:t>Todos os serviços deverão ser executados em conformidade com as normas técnicas,</w:t>
      </w:r>
      <w:r w:rsidRPr="00CF0537">
        <w:rPr>
          <w:sz w:val="22"/>
          <w:szCs w:val="22"/>
        </w:rPr>
        <w:t xml:space="preserve"> sanitárias e ambientais aplicáveis. Eventuais falhas ou serviços que não atendam às especificações estabelecidas deverão ser refeitos pela contratada, sem ônus adicional para a Administração, dentro do prazo estipulado pelo Fiscal do Contrato. Após cada execução, a empresa deverá emitir certificado ou laudo técnico comprovando a realização dos serviços, incluindo metodologia aplicada, produtos utilizados, recomendações técnicas e prazo de garantia. A Administração Municipal poderá rejeitar serviços incompletos ou fora das especificações, exigindo correção imediata sem custos adicionais. </w:t>
      </w:r>
    </w:p>
    <w:p w14:paraId="0803E6AD"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rStyle w:val="Forte"/>
          <w:color w:val="EE0000"/>
          <w:sz w:val="22"/>
          <w:szCs w:val="22"/>
        </w:rPr>
      </w:pPr>
    </w:p>
    <w:p w14:paraId="18B532D2" w14:textId="77777777" w:rsidR="008E0915" w:rsidRPr="00CF0537" w:rsidRDefault="008E0915" w:rsidP="008E0915">
      <w:pPr>
        <w:pStyle w:val="Ttulo2"/>
        <w:tabs>
          <w:tab w:val="left" w:pos="0"/>
        </w:tabs>
        <w:spacing w:line="360" w:lineRule="auto"/>
        <w:jc w:val="both"/>
        <w:rPr>
          <w:rFonts w:ascii="Arial" w:hAnsi="Arial" w:cs="Arial"/>
          <w:kern w:val="0"/>
          <w:szCs w:val="22"/>
          <w:lang w:eastAsia="pt-BR"/>
        </w:rPr>
      </w:pPr>
      <w:r w:rsidRPr="00CF0537">
        <w:rPr>
          <w:rStyle w:val="Forte"/>
          <w:rFonts w:ascii="Arial" w:hAnsi="Arial" w:cs="Arial"/>
          <w:szCs w:val="22"/>
        </w:rPr>
        <w:t>6. VIGÊNCIA, PRORROGAÇÃO E ALTERAÇÕES CONTRATUAIS</w:t>
      </w:r>
    </w:p>
    <w:p w14:paraId="7A6B7010" w14:textId="77777777" w:rsidR="008E0915" w:rsidRPr="00CF0537" w:rsidRDefault="008E0915" w:rsidP="008E0915">
      <w:pPr>
        <w:pStyle w:val="Nvel2-Red"/>
        <w:numPr>
          <w:ilvl w:val="1"/>
          <w:numId w:val="49"/>
        </w:numPr>
        <w:tabs>
          <w:tab w:val="left" w:pos="0"/>
          <w:tab w:val="left" w:pos="142"/>
          <w:tab w:val="left" w:pos="567"/>
          <w:tab w:val="left" w:pos="960"/>
        </w:tabs>
        <w:spacing w:before="0" w:line="360" w:lineRule="auto"/>
        <w:rPr>
          <w:rStyle w:val="Forte"/>
        </w:rPr>
      </w:pPr>
      <w:r w:rsidRPr="00CF0537">
        <w:rPr>
          <w:rStyle w:val="Forte"/>
        </w:rPr>
        <w:t>Prazo de Vigência</w:t>
      </w:r>
    </w:p>
    <w:p w14:paraId="06B7047C" w14:textId="77777777" w:rsidR="008E0915" w:rsidRPr="00CF0537" w:rsidRDefault="008E0915" w:rsidP="008E0915">
      <w:pPr>
        <w:pStyle w:val="NormalWeb"/>
        <w:numPr>
          <w:ilvl w:val="2"/>
          <w:numId w:val="49"/>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O prazo de vigência do contrato será de 1 (um) ano, podendo ser prorrogado por iguais e sucessivos períodos, desde que comprovada a vantajosidade da contratação, nos termos da Lei nº 14.133/2021.</w:t>
      </w:r>
    </w:p>
    <w:p w14:paraId="3633C777" w14:textId="77777777" w:rsidR="008E0915" w:rsidRPr="00CF0537" w:rsidRDefault="008E0915" w:rsidP="008E0915">
      <w:pPr>
        <w:pStyle w:val="NormalWeb"/>
        <w:tabs>
          <w:tab w:val="left" w:pos="0"/>
          <w:tab w:val="left" w:pos="142"/>
          <w:tab w:val="left" w:pos="567"/>
        </w:tabs>
        <w:spacing w:before="0" w:after="0" w:line="360" w:lineRule="auto"/>
        <w:jc w:val="both"/>
        <w:rPr>
          <w:rStyle w:val="Forte"/>
          <w:rFonts w:ascii="Arial" w:hAnsi="Arial" w:cs="Arial"/>
          <w:sz w:val="22"/>
          <w:szCs w:val="22"/>
        </w:rPr>
      </w:pPr>
      <w:r w:rsidRPr="00CF0537">
        <w:rPr>
          <w:rStyle w:val="Forte"/>
          <w:rFonts w:ascii="Arial" w:hAnsi="Arial" w:cs="Arial"/>
          <w:sz w:val="22"/>
          <w:szCs w:val="22"/>
        </w:rPr>
        <w:t>6.2. Alterações Contratuais</w:t>
      </w:r>
    </w:p>
    <w:p w14:paraId="7B77DF77" w14:textId="77777777" w:rsidR="008E0915" w:rsidRPr="00CF0537" w:rsidRDefault="008E0915" w:rsidP="008E0915">
      <w:pPr>
        <w:pStyle w:val="NormalWeb"/>
        <w:tabs>
          <w:tab w:val="left" w:pos="0"/>
          <w:tab w:val="left" w:pos="142"/>
          <w:tab w:val="left" w:pos="567"/>
        </w:tabs>
        <w:spacing w:before="0" w:after="0" w:line="360" w:lineRule="auto"/>
        <w:jc w:val="both"/>
        <w:rPr>
          <w:rFonts w:ascii="Arial" w:hAnsi="Arial" w:cs="Arial"/>
          <w:sz w:val="22"/>
          <w:szCs w:val="22"/>
        </w:rPr>
      </w:pPr>
      <w:r w:rsidRPr="00CF0537">
        <w:rPr>
          <w:rFonts w:ascii="Arial" w:hAnsi="Arial" w:cs="Arial"/>
          <w:sz w:val="22"/>
          <w:szCs w:val="22"/>
        </w:rPr>
        <w:t>Nos termos dos artigos 124, inciso I, alínea “b”, e 125 da Lei nº 14.133/2021, a Administração poderá alterar unilateralmente o contrato para acréscimo ou supressão quantitativa do objeto, limitada a até 25% do valor inicial atualizado, ou até 50% no caso de reforma de edifício ou equipamento, vedada a transfiguração do objeto.</w:t>
      </w:r>
    </w:p>
    <w:p w14:paraId="40C4E41F" w14:textId="77777777" w:rsidR="008E0915" w:rsidRPr="00CF0537" w:rsidRDefault="008E0915" w:rsidP="008E0915">
      <w:pPr>
        <w:pStyle w:val="NormalWeb"/>
        <w:tabs>
          <w:tab w:val="left" w:pos="0"/>
          <w:tab w:val="left" w:pos="142"/>
          <w:tab w:val="left" w:pos="567"/>
        </w:tabs>
        <w:spacing w:before="0" w:after="0" w:line="360" w:lineRule="auto"/>
        <w:jc w:val="both"/>
        <w:rPr>
          <w:rStyle w:val="Forte"/>
          <w:rFonts w:ascii="Arial" w:hAnsi="Arial" w:cs="Arial"/>
          <w:sz w:val="22"/>
          <w:szCs w:val="22"/>
        </w:rPr>
      </w:pPr>
      <w:r w:rsidRPr="00CF0537">
        <w:rPr>
          <w:rStyle w:val="Forte"/>
          <w:rFonts w:ascii="Arial" w:hAnsi="Arial" w:cs="Arial"/>
          <w:sz w:val="22"/>
          <w:szCs w:val="22"/>
        </w:rPr>
        <w:t>6.3. Da Possibilidade de Prorrogação do Contrato</w:t>
      </w:r>
    </w:p>
    <w:p w14:paraId="5C7057E5" w14:textId="77777777" w:rsidR="008E0915" w:rsidRPr="00CF0537" w:rsidRDefault="008E0915" w:rsidP="008E0915">
      <w:pPr>
        <w:pStyle w:val="NormalWeb"/>
        <w:tabs>
          <w:tab w:val="left" w:pos="0"/>
          <w:tab w:val="left" w:pos="142"/>
          <w:tab w:val="left" w:pos="567"/>
        </w:tabs>
        <w:spacing w:before="0" w:after="0" w:line="360" w:lineRule="auto"/>
        <w:jc w:val="both"/>
        <w:rPr>
          <w:rFonts w:ascii="Arial" w:hAnsi="Arial" w:cs="Arial"/>
          <w:sz w:val="22"/>
          <w:szCs w:val="22"/>
        </w:rPr>
      </w:pPr>
      <w:r w:rsidRPr="00CF0537">
        <w:rPr>
          <w:rFonts w:ascii="Arial" w:hAnsi="Arial" w:cs="Arial"/>
          <w:b/>
          <w:bCs/>
          <w:sz w:val="22"/>
          <w:szCs w:val="22"/>
        </w:rPr>
        <w:t>6.3.1</w:t>
      </w:r>
      <w:r w:rsidRPr="00CF0537">
        <w:rPr>
          <w:rFonts w:ascii="Arial" w:hAnsi="Arial" w:cs="Arial"/>
          <w:sz w:val="22"/>
          <w:szCs w:val="22"/>
        </w:rPr>
        <w:t xml:space="preserve"> </w:t>
      </w:r>
      <w:r w:rsidRPr="00725CD9">
        <w:rPr>
          <w:rFonts w:ascii="Arial" w:hAnsi="Arial" w:cs="Arial"/>
          <w:b/>
          <w:bCs/>
          <w:sz w:val="22"/>
          <w:szCs w:val="22"/>
          <w:u w:val="single"/>
        </w:rPr>
        <w:t>Para fins do Sistema de Registro de Preços, a Ata terá validade de 12 (doze) meses, podendo ser prorrogada nos termos da legislação aplicável.</w:t>
      </w:r>
    </w:p>
    <w:p w14:paraId="5CE8D5D7" w14:textId="77777777" w:rsidR="008E0915" w:rsidRPr="00CF0537" w:rsidRDefault="008E0915" w:rsidP="008E0915">
      <w:pPr>
        <w:pStyle w:val="NormalWeb"/>
        <w:tabs>
          <w:tab w:val="left" w:pos="0"/>
          <w:tab w:val="left" w:pos="142"/>
          <w:tab w:val="left" w:pos="567"/>
        </w:tabs>
        <w:spacing w:before="0" w:after="0" w:line="360" w:lineRule="auto"/>
        <w:jc w:val="both"/>
        <w:rPr>
          <w:rFonts w:ascii="Arial" w:hAnsi="Arial" w:cs="Arial"/>
          <w:sz w:val="22"/>
          <w:szCs w:val="22"/>
        </w:rPr>
      </w:pPr>
      <w:r w:rsidRPr="00CF0537">
        <w:rPr>
          <w:rFonts w:ascii="Arial" w:hAnsi="Arial" w:cs="Arial"/>
          <w:b/>
          <w:bCs/>
          <w:sz w:val="22"/>
          <w:szCs w:val="22"/>
        </w:rPr>
        <w:lastRenderedPageBreak/>
        <w:t>6.3.2.</w:t>
      </w:r>
      <w:r w:rsidRPr="00CF0537">
        <w:rPr>
          <w:rFonts w:ascii="Arial" w:hAnsi="Arial" w:cs="Arial"/>
          <w:sz w:val="22"/>
          <w:szCs w:val="22"/>
        </w:rPr>
        <w:t xml:space="preserve"> No caso de contratação de serviços de natureza contínua, como os de controle de pragas e limpeza de reservatórios, a vigência contratual poderá ser prorrogada sucessivamente, respeitado o limite máximo de até 10 (dez) anos, conforme art. 107 da Lei nº 14.133/2021.</w:t>
      </w:r>
    </w:p>
    <w:p w14:paraId="6B60774A" w14:textId="77777777" w:rsidR="008E0915" w:rsidRPr="00CF0537" w:rsidRDefault="008E0915" w:rsidP="008E0915">
      <w:pPr>
        <w:pStyle w:val="NormalWeb"/>
        <w:tabs>
          <w:tab w:val="left" w:pos="0"/>
          <w:tab w:val="left" w:pos="142"/>
          <w:tab w:val="left" w:pos="567"/>
        </w:tabs>
        <w:spacing w:before="0" w:after="0" w:line="360" w:lineRule="auto"/>
        <w:jc w:val="both"/>
        <w:rPr>
          <w:rStyle w:val="Forte"/>
          <w:rFonts w:ascii="Arial" w:hAnsi="Arial" w:cs="Arial"/>
          <w:sz w:val="22"/>
          <w:szCs w:val="22"/>
        </w:rPr>
      </w:pPr>
      <w:r w:rsidRPr="00CF0537">
        <w:rPr>
          <w:rStyle w:val="Forte"/>
          <w:rFonts w:ascii="Arial" w:hAnsi="Arial" w:cs="Arial"/>
          <w:sz w:val="22"/>
          <w:szCs w:val="22"/>
        </w:rPr>
        <w:t xml:space="preserve">6.4. </w:t>
      </w:r>
      <w:r w:rsidRPr="00CF0537">
        <w:rPr>
          <w:rFonts w:ascii="Arial" w:hAnsi="Arial" w:cs="Arial"/>
          <w:b/>
          <w:bCs/>
          <w:sz w:val="22"/>
          <w:szCs w:val="22"/>
        </w:rPr>
        <w:t>Condições para a Prorrogação</w:t>
      </w:r>
    </w:p>
    <w:p w14:paraId="6ECD3815" w14:textId="77777777" w:rsidR="008E0915" w:rsidRPr="00CF0537" w:rsidRDefault="008E0915" w:rsidP="008E0915">
      <w:pPr>
        <w:pStyle w:val="Nivel2"/>
        <w:tabs>
          <w:tab w:val="left" w:pos="0"/>
          <w:tab w:val="left" w:pos="142"/>
          <w:tab w:val="left" w:pos="567"/>
        </w:tabs>
        <w:spacing w:before="0" w:after="0" w:line="360" w:lineRule="auto"/>
        <w:rPr>
          <w:sz w:val="22"/>
          <w:szCs w:val="22"/>
        </w:rPr>
      </w:pPr>
      <w:r w:rsidRPr="00CF0537">
        <w:rPr>
          <w:b/>
          <w:bCs/>
          <w:sz w:val="22"/>
          <w:szCs w:val="22"/>
        </w:rPr>
        <w:t>6.4.1</w:t>
      </w:r>
      <w:r w:rsidRPr="00CF0537">
        <w:rPr>
          <w:sz w:val="22"/>
          <w:szCs w:val="22"/>
        </w:rPr>
        <w:t>. A prorrogação contratual somente será admitida se atendidos cumulativamente os seguintes requisitos:</w:t>
      </w:r>
    </w:p>
    <w:p w14:paraId="51ED748A" w14:textId="77777777" w:rsidR="008E0915" w:rsidRPr="00CF0537" w:rsidRDefault="008E0915" w:rsidP="008E0915">
      <w:pPr>
        <w:pStyle w:val="Nivel2"/>
        <w:tabs>
          <w:tab w:val="left" w:pos="0"/>
          <w:tab w:val="left" w:pos="142"/>
          <w:tab w:val="left" w:pos="567"/>
        </w:tabs>
        <w:spacing w:before="0" w:after="0" w:line="360" w:lineRule="auto"/>
        <w:rPr>
          <w:sz w:val="22"/>
          <w:szCs w:val="22"/>
        </w:rPr>
      </w:pPr>
      <w:r w:rsidRPr="00CF0537">
        <w:rPr>
          <w:sz w:val="22"/>
          <w:szCs w:val="22"/>
        </w:rPr>
        <w:t>I – justificativa formal da Administração quanto à necessidade da continuidade dos serviços;</w:t>
      </w:r>
      <w:r w:rsidRPr="00CF0537">
        <w:rPr>
          <w:sz w:val="22"/>
          <w:szCs w:val="22"/>
        </w:rPr>
        <w:br/>
        <w:t>II – demonstração da vantajosidade econômica e/ou operacional da manutenção do contrato;</w:t>
      </w:r>
      <w:r w:rsidRPr="00CF0537">
        <w:rPr>
          <w:sz w:val="22"/>
          <w:szCs w:val="22"/>
        </w:rPr>
        <w:br/>
        <w:t>III – manutenção das condições originalmente pactuadas, assegurado o equilíbrio econômico-financeiro.</w:t>
      </w:r>
    </w:p>
    <w:p w14:paraId="1D9CB62A"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p>
    <w:p w14:paraId="20052F8B" w14:textId="77777777" w:rsidR="008E0915" w:rsidRPr="00CF0537" w:rsidRDefault="008E0915" w:rsidP="008E0915">
      <w:pPr>
        <w:pStyle w:val="Nivel2"/>
        <w:numPr>
          <w:ilvl w:val="0"/>
          <w:numId w:val="49"/>
        </w:numPr>
        <w:tabs>
          <w:tab w:val="left" w:pos="0"/>
          <w:tab w:val="left" w:pos="142"/>
          <w:tab w:val="left" w:pos="567"/>
        </w:tabs>
        <w:autoSpaceDE/>
        <w:autoSpaceDN/>
        <w:adjustRightInd/>
        <w:spacing w:before="0" w:after="0" w:line="360" w:lineRule="auto"/>
        <w:rPr>
          <w:b/>
          <w:bCs/>
          <w:i/>
          <w:iCs/>
          <w:sz w:val="22"/>
          <w:szCs w:val="22"/>
        </w:rPr>
      </w:pPr>
      <w:r w:rsidRPr="00CF0537">
        <w:rPr>
          <w:b/>
          <w:bCs/>
          <w:i/>
          <w:iCs/>
          <w:sz w:val="22"/>
          <w:szCs w:val="22"/>
        </w:rPr>
        <w:t>DA CLASSIFICAÇÃO</w:t>
      </w:r>
    </w:p>
    <w:p w14:paraId="01FDA983"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i/>
          <w:iCs/>
          <w:sz w:val="22"/>
          <w:szCs w:val="22"/>
        </w:rPr>
      </w:pPr>
      <w:r w:rsidRPr="00CF0537">
        <w:rPr>
          <w:b/>
          <w:bCs/>
          <w:sz w:val="22"/>
          <w:szCs w:val="22"/>
        </w:rPr>
        <w:t>7.1.</w:t>
      </w:r>
      <w:r w:rsidRPr="00CF0537">
        <w:rPr>
          <w:sz w:val="22"/>
          <w:szCs w:val="22"/>
        </w:rPr>
        <w:t xml:space="preserve"> Serão </w:t>
      </w:r>
      <w:r w:rsidRPr="00CF0537">
        <w:rPr>
          <w:rStyle w:val="Forte"/>
          <w:sz w:val="22"/>
          <w:szCs w:val="22"/>
        </w:rPr>
        <w:t>classificadas</w:t>
      </w:r>
      <w:r w:rsidRPr="00CF0537">
        <w:rPr>
          <w:sz w:val="22"/>
          <w:szCs w:val="22"/>
        </w:rPr>
        <w:t xml:space="preserve"> as propostas das licitantes que atenderem integralmente às exigências estabelecidas no edital e neste Termo de Referência, especialmente quanto:</w:t>
      </w:r>
    </w:p>
    <w:p w14:paraId="7B5CBB09"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 – à conformidade da proposta com as especificações técnicas dos serviços de desinsetização, desratização, descupinização, manejo de morcegos, pombos e outras aves intrusas, controle integrado de pragas (CIP) e limpeza e desinfecção de reservatórios de água;</w:t>
      </w:r>
    </w:p>
    <w:p w14:paraId="2F804E2C"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II – ao atendimento dos requisitos de habilitação jurídica, fiscal, trabalhista, técnica e econômico-financeira;</w:t>
      </w:r>
    </w:p>
    <w:p w14:paraId="6843A8CD"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III – à compatibilidade dos preços ofertados com os valores estimados pela Administração.</w:t>
      </w:r>
    </w:p>
    <w:p w14:paraId="06AFB0DE"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 xml:space="preserve">7.2. Serão </w:t>
      </w:r>
      <w:r w:rsidRPr="00CF0537">
        <w:rPr>
          <w:rStyle w:val="Forte"/>
          <w:rFonts w:ascii="Arial" w:hAnsi="Arial" w:cs="Arial"/>
          <w:sz w:val="22"/>
          <w:szCs w:val="22"/>
        </w:rPr>
        <w:t>desclassificadas</w:t>
      </w:r>
      <w:r w:rsidRPr="00CF0537">
        <w:rPr>
          <w:rFonts w:ascii="Arial" w:hAnsi="Arial" w:cs="Arial"/>
          <w:b/>
          <w:bCs/>
          <w:sz w:val="22"/>
          <w:szCs w:val="22"/>
        </w:rPr>
        <w:t xml:space="preserve"> </w:t>
      </w:r>
      <w:r w:rsidRPr="00CF0537">
        <w:rPr>
          <w:rFonts w:ascii="Arial" w:hAnsi="Arial" w:cs="Arial"/>
          <w:sz w:val="22"/>
          <w:szCs w:val="22"/>
        </w:rPr>
        <w:t>as</w:t>
      </w:r>
      <w:r w:rsidRPr="00CF0537">
        <w:rPr>
          <w:rFonts w:ascii="Arial" w:hAnsi="Arial" w:cs="Arial"/>
          <w:b/>
          <w:bCs/>
          <w:sz w:val="22"/>
          <w:szCs w:val="22"/>
        </w:rPr>
        <w:t xml:space="preserve"> </w:t>
      </w:r>
      <w:r w:rsidRPr="00CF0537">
        <w:rPr>
          <w:rFonts w:ascii="Arial" w:hAnsi="Arial" w:cs="Arial"/>
          <w:sz w:val="22"/>
          <w:szCs w:val="22"/>
        </w:rPr>
        <w:t>propostas que:</w:t>
      </w:r>
    </w:p>
    <w:p w14:paraId="1D20F9CF"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 – apresentarem serviços em desacordo com as especificações técnicas previstas neste Termo de Referência ou no edital;</w:t>
      </w:r>
    </w:p>
    <w:p w14:paraId="151C46C7"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II – contiverem preços manifestamente inexequíveis ou superiores aos valores estimados pela Administração;</w:t>
      </w:r>
    </w:p>
    <w:p w14:paraId="78D40C31"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III – deixarem de atender a quaisquer exigências formais ou técnicas estabelecidas no instrumento convocatório.</w:t>
      </w:r>
    </w:p>
    <w:p w14:paraId="79E4B413"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7.3 Ocorrendo a desclassificação da proposta vencedora, o pregoeiro poderá convocar a licitante subsequente na ordem de classificação para fins de verificação da proposta, habilitação e demais requisitos exigidos, observadas as condições e prazos previstos no edital.</w:t>
      </w:r>
    </w:p>
    <w:p w14:paraId="55DD3BE8"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p>
    <w:p w14:paraId="235008A0" w14:textId="77777777" w:rsidR="008E0915" w:rsidRPr="00CF0537" w:rsidRDefault="008E0915" w:rsidP="008E0915">
      <w:pPr>
        <w:pStyle w:val="Nivel2"/>
        <w:numPr>
          <w:ilvl w:val="0"/>
          <w:numId w:val="49"/>
        </w:numPr>
        <w:tabs>
          <w:tab w:val="left" w:pos="0"/>
          <w:tab w:val="left" w:pos="142"/>
          <w:tab w:val="left" w:pos="567"/>
        </w:tabs>
        <w:autoSpaceDE/>
        <w:autoSpaceDN/>
        <w:adjustRightInd/>
        <w:spacing w:before="0" w:after="0" w:line="360" w:lineRule="auto"/>
        <w:ind w:left="0" w:firstLine="0"/>
        <w:rPr>
          <w:b/>
          <w:bCs/>
          <w:i/>
          <w:iCs/>
          <w:sz w:val="22"/>
          <w:szCs w:val="22"/>
        </w:rPr>
      </w:pPr>
      <w:r w:rsidRPr="00CF0537">
        <w:rPr>
          <w:b/>
          <w:bCs/>
          <w:i/>
          <w:iCs/>
          <w:sz w:val="22"/>
          <w:szCs w:val="22"/>
        </w:rPr>
        <w:t>DAS PENALIDADES</w:t>
      </w:r>
    </w:p>
    <w:p w14:paraId="5067B7B1" w14:textId="77777777" w:rsidR="008E0915" w:rsidRPr="00CF0537" w:rsidRDefault="008E0915" w:rsidP="008E0915">
      <w:pPr>
        <w:pStyle w:val="Nivel2"/>
        <w:numPr>
          <w:ilvl w:val="1"/>
          <w:numId w:val="49"/>
        </w:numPr>
        <w:tabs>
          <w:tab w:val="left" w:pos="0"/>
        </w:tabs>
        <w:autoSpaceDE/>
        <w:autoSpaceDN/>
        <w:adjustRightInd/>
        <w:spacing w:before="0" w:after="0" w:line="360" w:lineRule="auto"/>
        <w:ind w:left="0" w:firstLine="0"/>
        <w:rPr>
          <w:sz w:val="22"/>
          <w:szCs w:val="22"/>
        </w:rPr>
      </w:pPr>
      <w:r w:rsidRPr="00CF0537">
        <w:rPr>
          <w:sz w:val="22"/>
          <w:szCs w:val="22"/>
        </w:rPr>
        <w:t xml:space="preserve">O licitante ou contratado que, com dolo ou culpa, deixar de cumprir as obrigações assumidas, praticar irregularidades, atrasar a execução dos serviços, realizar intervenções em </w:t>
      </w:r>
      <w:r w:rsidRPr="00CF0537">
        <w:rPr>
          <w:sz w:val="22"/>
          <w:szCs w:val="22"/>
        </w:rPr>
        <w:lastRenderedPageBreak/>
        <w:t>desacordo com as especificações técnicas ou causar prejuízo à Administração, ficará sujeito às sanções administrativas previstas nos artigos 155 a 163 da Lei nº 14.133/2021, assegurados o contraditório e a ampla defesa.</w:t>
      </w:r>
    </w:p>
    <w:p w14:paraId="35FEEBC6" w14:textId="77777777" w:rsidR="008E0915" w:rsidRPr="00CF0537" w:rsidRDefault="008E0915" w:rsidP="008E0915">
      <w:pPr>
        <w:pStyle w:val="NormalWeb"/>
        <w:numPr>
          <w:ilvl w:val="1"/>
          <w:numId w:val="49"/>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Sem prejuízo das demais sanções previstas em lei, poderão ser aplicadas, conforme a gravidade da infração, as seguintes penalidades:</w:t>
      </w:r>
    </w:p>
    <w:p w14:paraId="0FA7E90B"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 xml:space="preserve">I – </w:t>
      </w:r>
      <w:r w:rsidRPr="00CF0537">
        <w:rPr>
          <w:rStyle w:val="Forte"/>
          <w:rFonts w:ascii="Arial" w:hAnsi="Arial" w:cs="Arial"/>
          <w:sz w:val="22"/>
          <w:szCs w:val="22"/>
        </w:rPr>
        <w:t>advertência</w:t>
      </w:r>
      <w:r w:rsidRPr="00CF0537">
        <w:rPr>
          <w:rFonts w:ascii="Arial" w:hAnsi="Arial" w:cs="Arial"/>
          <w:sz w:val="22"/>
          <w:szCs w:val="22"/>
        </w:rPr>
        <w:t>, quando a infração for considerada de menor potencial ofensivo;</w:t>
      </w:r>
      <w:r w:rsidRPr="00CF0537">
        <w:rPr>
          <w:rFonts w:ascii="Arial" w:hAnsi="Arial" w:cs="Arial"/>
          <w:sz w:val="22"/>
          <w:szCs w:val="22"/>
        </w:rPr>
        <w:br/>
        <w:t xml:space="preserve">II – </w:t>
      </w:r>
      <w:r w:rsidRPr="00CF0537">
        <w:rPr>
          <w:rStyle w:val="Forte"/>
          <w:rFonts w:ascii="Arial" w:hAnsi="Arial" w:cs="Arial"/>
          <w:sz w:val="22"/>
          <w:szCs w:val="22"/>
        </w:rPr>
        <w:t>multa</w:t>
      </w:r>
      <w:r w:rsidRPr="00CF0537">
        <w:rPr>
          <w:rFonts w:ascii="Arial" w:hAnsi="Arial" w:cs="Arial"/>
          <w:b/>
          <w:bCs/>
          <w:sz w:val="22"/>
          <w:szCs w:val="22"/>
        </w:rPr>
        <w:t>,</w:t>
      </w:r>
      <w:r w:rsidRPr="00CF0537">
        <w:rPr>
          <w:rFonts w:ascii="Arial" w:hAnsi="Arial" w:cs="Arial"/>
          <w:sz w:val="22"/>
          <w:szCs w:val="22"/>
        </w:rPr>
        <w:t xml:space="preserve"> na forma e nos percentuais estabelecidos no edital ou no contrato;</w:t>
      </w:r>
      <w:r w:rsidRPr="00CF0537">
        <w:rPr>
          <w:rFonts w:ascii="Arial" w:hAnsi="Arial" w:cs="Arial"/>
          <w:sz w:val="22"/>
          <w:szCs w:val="22"/>
        </w:rPr>
        <w:br/>
        <w:t xml:space="preserve">III – </w:t>
      </w:r>
      <w:r w:rsidRPr="00CF0537">
        <w:rPr>
          <w:rStyle w:val="Forte"/>
          <w:rFonts w:ascii="Arial" w:hAnsi="Arial" w:cs="Arial"/>
          <w:sz w:val="22"/>
          <w:szCs w:val="22"/>
        </w:rPr>
        <w:t>impedimento de licitar e contratar</w:t>
      </w:r>
      <w:r w:rsidRPr="00CF0537">
        <w:rPr>
          <w:rFonts w:ascii="Arial" w:hAnsi="Arial" w:cs="Arial"/>
          <w:sz w:val="22"/>
          <w:szCs w:val="22"/>
        </w:rPr>
        <w:t xml:space="preserve"> com a Administração Pública Municipal, pelo prazo de até 3 (três) anos;</w:t>
      </w:r>
    </w:p>
    <w:p w14:paraId="37A403DE"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r w:rsidRPr="00CF0537">
        <w:rPr>
          <w:rFonts w:ascii="Arial" w:hAnsi="Arial" w:cs="Arial"/>
          <w:sz w:val="22"/>
          <w:szCs w:val="22"/>
        </w:rPr>
        <w:t xml:space="preserve">IV – </w:t>
      </w:r>
      <w:r w:rsidRPr="00CF0537">
        <w:rPr>
          <w:rStyle w:val="Forte"/>
          <w:rFonts w:ascii="Arial" w:hAnsi="Arial" w:cs="Arial"/>
          <w:sz w:val="22"/>
          <w:szCs w:val="22"/>
        </w:rPr>
        <w:t>declaração de inidoneidade para licitar ou contratar</w:t>
      </w:r>
      <w:r w:rsidRPr="00CF0537">
        <w:rPr>
          <w:rFonts w:ascii="Arial" w:hAnsi="Arial" w:cs="Arial"/>
          <w:sz w:val="22"/>
          <w:szCs w:val="22"/>
        </w:rPr>
        <w:t xml:space="preserve"> com a Administração Pública, nos termos da legislação vigente.</w:t>
      </w:r>
    </w:p>
    <w:p w14:paraId="2A353052" w14:textId="77777777" w:rsidR="008E0915" w:rsidRPr="00CF0537" w:rsidRDefault="008E0915" w:rsidP="008E0915">
      <w:pPr>
        <w:pStyle w:val="NormalWeb"/>
        <w:numPr>
          <w:ilvl w:val="1"/>
          <w:numId w:val="49"/>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A aplicação das sanções não exclui a obrigação do contratado de</w:t>
      </w:r>
      <w:r w:rsidRPr="00CF0537">
        <w:rPr>
          <w:rFonts w:ascii="Arial" w:hAnsi="Arial" w:cs="Arial"/>
          <w:b/>
          <w:bCs/>
          <w:sz w:val="22"/>
          <w:szCs w:val="22"/>
        </w:rPr>
        <w:t xml:space="preserve"> </w:t>
      </w:r>
      <w:r w:rsidRPr="00CF0537">
        <w:rPr>
          <w:rStyle w:val="Forte"/>
          <w:rFonts w:ascii="Arial" w:hAnsi="Arial" w:cs="Arial"/>
          <w:sz w:val="22"/>
          <w:szCs w:val="22"/>
        </w:rPr>
        <w:t>reparar integralmente os danos causados à Administração</w:t>
      </w:r>
      <w:r w:rsidRPr="00CF0537">
        <w:rPr>
          <w:rFonts w:ascii="Arial" w:hAnsi="Arial" w:cs="Arial"/>
          <w:b/>
          <w:bCs/>
          <w:sz w:val="22"/>
          <w:szCs w:val="22"/>
        </w:rPr>
        <w:t>,</w:t>
      </w:r>
      <w:r w:rsidRPr="00CF0537">
        <w:rPr>
          <w:rFonts w:ascii="Arial" w:hAnsi="Arial" w:cs="Arial"/>
          <w:sz w:val="22"/>
          <w:szCs w:val="22"/>
        </w:rPr>
        <w:t xml:space="preserve"> quando houver.</w:t>
      </w:r>
    </w:p>
    <w:p w14:paraId="558B7701" w14:textId="77777777" w:rsidR="008E0915" w:rsidRPr="00CF0537" w:rsidRDefault="008E0915" w:rsidP="008E0915">
      <w:pPr>
        <w:pStyle w:val="NormalWeb"/>
        <w:numPr>
          <w:ilvl w:val="1"/>
          <w:numId w:val="49"/>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 xml:space="preserve">As penalidades poderão ser aplicadas </w:t>
      </w:r>
      <w:r w:rsidRPr="00CF0537">
        <w:rPr>
          <w:rStyle w:val="Forte"/>
          <w:rFonts w:ascii="Arial" w:hAnsi="Arial" w:cs="Arial"/>
          <w:sz w:val="22"/>
          <w:szCs w:val="22"/>
        </w:rPr>
        <w:t>isolada ou cumulativamente</w:t>
      </w:r>
      <w:r w:rsidRPr="00CF0537">
        <w:rPr>
          <w:rFonts w:ascii="Arial" w:hAnsi="Arial" w:cs="Arial"/>
          <w:b/>
          <w:bCs/>
          <w:sz w:val="22"/>
          <w:szCs w:val="22"/>
        </w:rPr>
        <w:t>,</w:t>
      </w:r>
      <w:r w:rsidRPr="00CF0537">
        <w:rPr>
          <w:rFonts w:ascii="Arial" w:hAnsi="Arial" w:cs="Arial"/>
          <w:sz w:val="22"/>
          <w:szCs w:val="22"/>
        </w:rPr>
        <w:t xml:space="preserve"> observando-se a natureza e a gravidade da infração cometida, os danos dela decorrentes, as circunstâncias agravantes ou atenuantes e os antecedentes do fornecedor.</w:t>
      </w:r>
    </w:p>
    <w:p w14:paraId="62614A90" w14:textId="77777777" w:rsidR="008E0915" w:rsidRPr="00CF0537" w:rsidRDefault="008E0915" w:rsidP="008E0915">
      <w:pPr>
        <w:pStyle w:val="NormalWeb"/>
        <w:numPr>
          <w:ilvl w:val="1"/>
          <w:numId w:val="49"/>
        </w:numPr>
        <w:tabs>
          <w:tab w:val="left" w:pos="0"/>
        </w:tabs>
        <w:suppressAutoHyphens w:val="0"/>
        <w:spacing w:before="0" w:after="0" w:line="360" w:lineRule="auto"/>
        <w:ind w:left="0" w:firstLine="0"/>
        <w:jc w:val="both"/>
        <w:rPr>
          <w:rFonts w:ascii="Arial" w:hAnsi="Arial" w:cs="Arial"/>
          <w:sz w:val="22"/>
          <w:szCs w:val="22"/>
        </w:rPr>
      </w:pPr>
      <w:r w:rsidRPr="00CF0537">
        <w:rPr>
          <w:rFonts w:ascii="Arial" w:hAnsi="Arial" w:cs="Arial"/>
          <w:sz w:val="22"/>
          <w:szCs w:val="22"/>
        </w:rPr>
        <w:t xml:space="preserve"> O atraso injustificado na execução dos serviços ou a realização de atividades em desacordo com as especificações técnicas previstas neste Termo de Referência ensejará a aplicação das sanções cabíveis, conforme previsto no edital, na Ata de Registro de Preços ou no contrato dela decorrente.</w:t>
      </w:r>
    </w:p>
    <w:p w14:paraId="4976510D" w14:textId="77777777" w:rsidR="008E0915" w:rsidRPr="00CF0537" w:rsidRDefault="008E0915" w:rsidP="008E0915">
      <w:pPr>
        <w:pStyle w:val="NormalWeb"/>
        <w:tabs>
          <w:tab w:val="left" w:pos="0"/>
        </w:tabs>
        <w:spacing w:before="0" w:after="0" w:line="360" w:lineRule="auto"/>
        <w:jc w:val="both"/>
        <w:rPr>
          <w:rFonts w:ascii="Arial" w:hAnsi="Arial" w:cs="Arial"/>
          <w:sz w:val="22"/>
          <w:szCs w:val="22"/>
        </w:rPr>
      </w:pPr>
    </w:p>
    <w:p w14:paraId="5B103849" w14:textId="77777777" w:rsidR="008E0915" w:rsidRPr="00CF0537" w:rsidRDefault="008E0915" w:rsidP="008E0915">
      <w:pPr>
        <w:pStyle w:val="Nivel01"/>
        <w:numPr>
          <w:ilvl w:val="0"/>
          <w:numId w:val="49"/>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GESTÃO DO CONTRATO</w:t>
      </w:r>
    </w:p>
    <w:p w14:paraId="184C3D30"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contrato deverá ser executado fielmente pelas partes, de acordo com as cláusulas avençadas e as normas da Lei nº 14.133, de 2021, e cada parte responderá pelas consequências de sua inexecução total ou parcial.</w:t>
      </w:r>
    </w:p>
    <w:p w14:paraId="3FD406CC"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Em caso de impedimento, ordem de paralisação ou suspensão do contrato, o cronograma de execução dos serviços será prorrogado automaticamente pelo tempo correspondente, anotadas tais circunstâncias mediante simples apostila.</w:t>
      </w:r>
    </w:p>
    <w:p w14:paraId="441587F7"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As comunicações entre o órgão ou entidade e a contratada devem ser realizadas por escrito sempre que o ato exigir tal formalidade, admitindo-se o uso de mensagem eletrônica para esse fim.</w:t>
      </w:r>
    </w:p>
    <w:p w14:paraId="090DEFFE"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órgão ou entidade poderá convocar representante da empresa contratada para adoção de providências que devam ser cumpridas de imediato.</w:t>
      </w:r>
    </w:p>
    <w:p w14:paraId="76BC8DE8"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lastRenderedPageBreak/>
        <w:t>Fiscalização</w:t>
      </w:r>
    </w:p>
    <w:p w14:paraId="3A9CE4AF"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color w:val="000000" w:themeColor="text1"/>
          <w:sz w:val="22"/>
          <w:szCs w:val="22"/>
        </w:rPr>
      </w:pPr>
      <w:r w:rsidRPr="00CF0537">
        <w:rPr>
          <w:color w:val="000000" w:themeColor="text1"/>
          <w:sz w:val="22"/>
          <w:szCs w:val="22"/>
        </w:rPr>
        <w:t>A execução do contrato será acompanhada e fiscalizada por gestor do contrato, a Sr.ª Sandra Aparecida Francisco (Matricula 500513) e pela fiscal Silenita da Silva Welker (Matricula 201406), responsáveis pela fiscalização administrativa e técnica, nos termos da legislação vigente e do Decreto Municipal nº 8.425/2023.</w:t>
      </w:r>
    </w:p>
    <w:p w14:paraId="2FFDDA87"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Fiscalização Técnica</w:t>
      </w:r>
    </w:p>
    <w:p w14:paraId="38B5356D"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fiscal técnico do contrato acompanhará a execução dos serviços, para que sejam cumpridas todas as condições estabelecidas no contrato, de modo a assegurar os melhores resultados para a Administração. (Decreto Municipal nº 8.425/2023, art. 11, VI);</w:t>
      </w:r>
    </w:p>
    <w:p w14:paraId="1ACF5BE9"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fiscal técnico do contrato anotará no histórico de gerenciamento do contrato todas as ocorrências relacionadas à execução contratual, com a descrição do que for necessário para a regularização das faltas ou dos defeitos observados. (Lei nº 14.133/2021, art. 117, §1º e Decreto Municipal nº 8.425/2023, art. 11, II).</w:t>
      </w:r>
    </w:p>
    <w:p w14:paraId="2005ADCC"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Identificada qualquer inexatidão ou irregularidade, o fiscal técnico do contrato emitirá notificações para a correção da execução contratual, determinando prazo para a regularização. (Decreto Municipal nº 8.425/2023, art. 11, III);</w:t>
      </w:r>
    </w:p>
    <w:p w14:paraId="14E92EC6"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fiscal técnico do contrato informará ao gestor do contrato, em tempo hábil, a situação que demandar decisão ou adoção de medidas que ultrapassem sua competência, para que sejam adotadas as providências necessárias. (Decreto Municipal nº 8.425/2023, art. 11, IV);</w:t>
      </w:r>
    </w:p>
    <w:p w14:paraId="50B4163B"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No caso de ocorrências que possam inviabilizar a execução do contrato nas datas previstas, o fiscal técnico comunicará imediatamente o fato ao gestor do contrato. (Decreto Municipal nº 8.425/2023, art. 11, V).</w:t>
      </w:r>
    </w:p>
    <w:p w14:paraId="27C5A708"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fiscal técnico comunicará ao gestor do contrato, em tempo hábil, o término do contrato sob sua responsabilidade, com vistas à eventual renovação ou prorrogação contratual. (Decreto Municipal nº 8.425/2023, art. 11, VII).</w:t>
      </w:r>
    </w:p>
    <w:p w14:paraId="64A5B053"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Fiscalização Administrativa</w:t>
      </w:r>
    </w:p>
    <w:p w14:paraId="436A58DD"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fiscal administrativo do contrato verificará a manutenção das condições de habilitação da contratada, acompanhará o empenho, o pagamento, as glosas, as garantias e a formalização de apostilamentos e termos aditivos, solicitando, quando necessário, documentos comprobatórios pertinentes. (Decreto Municipal nº 8.425/2023, art. 12, I e II);</w:t>
      </w:r>
    </w:p>
    <w:p w14:paraId="61DFE1A9"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Caso ocorra descumprimento das obrigações contratuais, o fiscal administrativo atuará tempestivamente na solução do problema, reportando ao gestor do contrato para adoção das providências cabíveis quando ultrapassar sua competência. (Decreto Municipal nº 8.425/2023, art. 12, IV).</w:t>
      </w:r>
    </w:p>
    <w:p w14:paraId="64E10641" w14:textId="77777777" w:rsidR="008E0915" w:rsidRPr="00CF0537" w:rsidRDefault="008E0915" w:rsidP="008E0915">
      <w:pPr>
        <w:pStyle w:val="Nvel01-SemNumerao"/>
        <w:tabs>
          <w:tab w:val="left" w:pos="0"/>
          <w:tab w:val="left" w:pos="142"/>
          <w:tab w:val="left" w:pos="567"/>
        </w:tabs>
        <w:spacing w:before="0" w:after="0" w:line="360" w:lineRule="auto"/>
        <w:outlineLvl w:val="9"/>
        <w:rPr>
          <w:i/>
          <w:sz w:val="22"/>
          <w:szCs w:val="22"/>
        </w:rPr>
      </w:pPr>
      <w:r w:rsidRPr="00CF0537">
        <w:rPr>
          <w:sz w:val="22"/>
          <w:szCs w:val="22"/>
        </w:rPr>
        <w:lastRenderedPageBreak/>
        <w:t>Gestor do Contrato</w:t>
      </w:r>
    </w:p>
    <w:p w14:paraId="27B9E11A"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gestor do contrato coordenará a atualização do processo de acompanhamento e fiscalização, mantendo todos os registros formais da execução contratual no histórico de gerenciamento do contrato, como ordens de serviço, registros de ocorrências, alterações e prorrogações contratuais, elaborando relatório com vistas à verificação da necessidade de adequações contratuais. (Decreto Municipal nº 8.425/2023, art. 10, IV).</w:t>
      </w:r>
    </w:p>
    <w:p w14:paraId="20FD7518"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 xml:space="preserve">O gestor do contrato acompanhará os registros realizados pelos fiscais do contrato, bem como todas as ocorrências relacionadas à execução contratual e as medidas adotadas, informando à autoridade superior quando as situações ultrapassarem sua competência. (Decreto Municipal nº 8.425/2023, art. 10, II). </w:t>
      </w:r>
    </w:p>
    <w:p w14:paraId="3681DA9C"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 xml:space="preserve">O gestor do contrato acompanhará a manutenção das condições de habilitação da contratada para fins de empenho e pagamento, registrando eventuais problemas que possam comprometer o fluxo normal da liquidação da despesa. (Decreto Municipal nº 8.425/2023, art. 10, III). </w:t>
      </w:r>
    </w:p>
    <w:p w14:paraId="2EAC51B0"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 gestor do contrato deverá encaminhar a documentação pertinente ao setor de contratos para a formalização dos procedimentos de liquidação e pagamento, conforme os valores apurados pela fiscalização e gestão contratual.</w:t>
      </w:r>
    </w:p>
    <w:p w14:paraId="23C69D90"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p>
    <w:p w14:paraId="159761E0" w14:textId="77777777" w:rsidR="008E0915" w:rsidRPr="00CF0537" w:rsidRDefault="008E0915" w:rsidP="008E0915">
      <w:pPr>
        <w:pStyle w:val="Nivel01"/>
        <w:numPr>
          <w:ilvl w:val="0"/>
          <w:numId w:val="49"/>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CRITÉRIOS DE MEDIÇÃO E PAGAMENTO</w:t>
      </w:r>
    </w:p>
    <w:p w14:paraId="6B928991" w14:textId="77777777" w:rsidR="008E0915" w:rsidRPr="00CF0537" w:rsidRDefault="008E0915" w:rsidP="008E0915">
      <w:pPr>
        <w:pStyle w:val="Nivel2"/>
        <w:tabs>
          <w:tab w:val="left" w:pos="0"/>
          <w:tab w:val="left" w:pos="142"/>
          <w:tab w:val="left" w:pos="567"/>
        </w:tabs>
        <w:spacing w:before="0" w:after="0" w:line="360" w:lineRule="auto"/>
        <w:rPr>
          <w:b/>
          <w:sz w:val="22"/>
          <w:szCs w:val="22"/>
        </w:rPr>
      </w:pPr>
      <w:r w:rsidRPr="00CF0537">
        <w:rPr>
          <w:b/>
          <w:sz w:val="22"/>
          <w:szCs w:val="22"/>
        </w:rPr>
        <w:t>Do recebimento</w:t>
      </w:r>
    </w:p>
    <w:p w14:paraId="6FB46C8B"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Os serviços serão recebidos provisoriamente pelo responsável pelo acompanhamento e fiscalização do contrato, mediante verificação da execução da atividade solicitada, após a execução de cada serviço demandado pela Administração, juntamente com a apresentação da Nota Fiscal e do respectivo relatório ou laudo técnico de execução, para posterior verificação da conformidade com as especificações constantes neste Termo de Referência e na proposta apresentada, nos termos do art. 140, inciso I, da Lei nº 14.133/2021 e do art. 14 do Decreto Municipal nº 8.425/2023.</w:t>
      </w:r>
    </w:p>
    <w:p w14:paraId="77B50DD9"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lang w:eastAsia="en-US"/>
        </w:rPr>
        <w:t>Os serviços poderão ser rejeitados, no todo ou em parte, quando executados em desacordo com as especificações constantes neste Termo de Referência, no edital ou na proposta da contratada, devendo ser refeitos ou corrigidos no prazo máximo de 5 (cinco) dias corridos, a contar da notificação da contratada, às suas expensas, sem prejuízo da aplicação das penalidades cabíveis.</w:t>
      </w:r>
    </w:p>
    <w:p w14:paraId="77E139AF"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lang w:eastAsia="en-US"/>
        </w:rPr>
        <w:t>O recebimento definitivo ocorrerá no prazo de até 15 (quinze) dias corridos, contados da apresentação da Nota Fiscal e do laudo técnico correspondente, após a verificação da adequada execução dos serviços e consequente aceitação pela Administração.</w:t>
      </w:r>
    </w:p>
    <w:p w14:paraId="166EF885"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lang w:eastAsia="en-US"/>
        </w:rPr>
        <w:lastRenderedPageBreak/>
        <w:t>O prazo para recebimento definitivo poderá ser excepcionalmente prorrogado, de forma justificada, por igual período, quando houver necessidade de diligências para a aferição do atendimento das exigências contratuais.</w:t>
      </w:r>
    </w:p>
    <w:p w14:paraId="3A40C93A"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lang w:eastAsia="en-US"/>
        </w:rPr>
      </w:pPr>
      <w:r w:rsidRPr="00CF0537">
        <w:rPr>
          <w:sz w:val="22"/>
          <w:szCs w:val="22"/>
          <w:lang w:eastAsia="en-US"/>
        </w:rPr>
        <w:t>No caso de controvérsia sobre a execução do objeto, quanto à dimensão, qualidade ou quantidade dos serviços executados, deverá ser observado o teor do art. 143 da Lei nº 14.133/2021, comunicando-se à contratada para emissão de Nota Fiscal referente à parcela incontroversa da execução do objeto, para efeito de liquidação e pagamento.</w:t>
      </w:r>
    </w:p>
    <w:p w14:paraId="627497C6"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lang w:eastAsia="en-US"/>
        </w:rPr>
        <w:t>O prazo para a solução, pela contratada, de inconsistências na execução dos serviços ou de saneamento da Nota Fiscal ou documento equivalente, verificadas pela Administração durante a análise prévia à liquidação da despesa, não será computado para fins do recebimento definitivo.</w:t>
      </w:r>
    </w:p>
    <w:p w14:paraId="2DEF81BD"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lang w:eastAsia="en-US"/>
        </w:rPr>
        <w:t>O recebimento provisório ou definitivo não excluirá a responsabilidade civil da contratada pela qualidade e segurança dos serviços prestados, nem a responsabilidade técnico-profissional pela correta execução do contrato.</w:t>
      </w:r>
    </w:p>
    <w:p w14:paraId="5850FE55"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 xml:space="preserve">Liquidação </w:t>
      </w:r>
    </w:p>
    <w:p w14:paraId="3639F871"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Após a execução de cada serviço, a contratada deverá emitir laudo técnico ou certificado de execução, contendo, no mínimo:</w:t>
      </w:r>
    </w:p>
    <w:p w14:paraId="68FCE0AA"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I – identificação do local atendido;</w:t>
      </w:r>
    </w:p>
    <w:p w14:paraId="4843BCE3"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II – data da realização do serviço;</w:t>
      </w:r>
    </w:p>
    <w:p w14:paraId="69B23637"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III – descrição do serviço executado;</w:t>
      </w:r>
    </w:p>
    <w:p w14:paraId="74D6CF71"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IV – produtos utilizados e respectivas concentrações;</w:t>
      </w:r>
    </w:p>
    <w:p w14:paraId="6FE11EBB"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V – recomendações técnicas, quando aplicáveis;</w:t>
      </w:r>
    </w:p>
    <w:p w14:paraId="2A64CF5D"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rPr>
      </w:pPr>
      <w:r w:rsidRPr="00CF0537">
        <w:rPr>
          <w:sz w:val="22"/>
          <w:szCs w:val="22"/>
        </w:rPr>
        <w:t>VI – identificação e assinatura do responsável técnico.</w:t>
      </w:r>
    </w:p>
    <w:p w14:paraId="7873FE1F"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Recebida a Nota Fiscal ou documento de cobrança equivalente, o setor competente deverá verificar se o documento apresentado contém os elementos necessários e essenciais, tais como:</w:t>
      </w:r>
    </w:p>
    <w:p w14:paraId="14E8D537" w14:textId="77777777" w:rsidR="008E0915" w:rsidRPr="00CF0537" w:rsidRDefault="008E0915" w:rsidP="008E0915">
      <w:pPr>
        <w:pStyle w:val="NormalWeb"/>
        <w:spacing w:before="0" w:after="0" w:line="360" w:lineRule="auto"/>
        <w:rPr>
          <w:rFonts w:ascii="Arial" w:hAnsi="Arial" w:cs="Arial"/>
          <w:sz w:val="22"/>
          <w:szCs w:val="22"/>
        </w:rPr>
      </w:pPr>
      <w:r w:rsidRPr="00CF0537">
        <w:rPr>
          <w:rFonts w:ascii="Arial" w:hAnsi="Arial" w:cs="Arial"/>
          <w:sz w:val="22"/>
          <w:szCs w:val="22"/>
        </w:rPr>
        <w:t>10.9.1. data de emissão;</w:t>
      </w:r>
      <w:r w:rsidRPr="00CF0537">
        <w:rPr>
          <w:rFonts w:ascii="Arial" w:hAnsi="Arial" w:cs="Arial"/>
          <w:sz w:val="22"/>
          <w:szCs w:val="22"/>
        </w:rPr>
        <w:br/>
        <w:t>10.9.2. identificação do contrato ou da Ata de Registro de Preços e do órgão contratante;</w:t>
      </w:r>
      <w:r w:rsidRPr="00CF0537">
        <w:rPr>
          <w:rFonts w:ascii="Arial" w:hAnsi="Arial" w:cs="Arial"/>
          <w:sz w:val="22"/>
          <w:szCs w:val="22"/>
        </w:rPr>
        <w:br/>
        <w:t>10.9.3. descrição dos serviços executados e período de execução;</w:t>
      </w:r>
      <w:r w:rsidRPr="00CF0537">
        <w:rPr>
          <w:rFonts w:ascii="Arial" w:hAnsi="Arial" w:cs="Arial"/>
          <w:sz w:val="22"/>
          <w:szCs w:val="22"/>
        </w:rPr>
        <w:br/>
        <w:t>10.9.4. valor a pagar;</w:t>
      </w:r>
      <w:r w:rsidRPr="00CF0537">
        <w:rPr>
          <w:rFonts w:ascii="Arial" w:hAnsi="Arial" w:cs="Arial"/>
          <w:sz w:val="22"/>
          <w:szCs w:val="22"/>
        </w:rPr>
        <w:br/>
        <w:t>10.9.5. eventual destaque dos valores referentes às retenções tributárias cabíveis.</w:t>
      </w:r>
    </w:p>
    <w:p w14:paraId="43484C76"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Havendo erro na apresentação da Nota Fiscal ou circunstância que impeça a liquidação da despesa, esta ficará sobrestada até que a contratada providencie as medidas saneadoras, reiniciando-se o prazo após a comprovação da regularização da situação, sem ônus para a Administração.</w:t>
      </w:r>
    </w:p>
    <w:p w14:paraId="47AA2E86"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lastRenderedPageBreak/>
        <w:t>Prazo de pagamento</w:t>
      </w:r>
    </w:p>
    <w:p w14:paraId="66C7947B"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sz w:val="22"/>
          <w:szCs w:val="22"/>
        </w:rPr>
      </w:pPr>
      <w:r w:rsidRPr="00CF0537">
        <w:rPr>
          <w:sz w:val="22"/>
          <w:szCs w:val="22"/>
        </w:rPr>
        <w:t>O pagamento será efetuado no prazo máximo de até 30 (trinta) dias, contados da apresentação da Nota Fiscal devidamente atestada pelo fiscal do contrato, após a verificação da execução dos serviços.</w:t>
      </w:r>
    </w:p>
    <w:p w14:paraId="11982FAB" w14:textId="77777777" w:rsidR="008E0915" w:rsidRPr="00CF0537" w:rsidRDefault="008E0915" w:rsidP="008E0915">
      <w:pPr>
        <w:pStyle w:val="Nvel01-SemNumerao"/>
        <w:tabs>
          <w:tab w:val="left" w:pos="0"/>
          <w:tab w:val="left" w:pos="142"/>
          <w:tab w:val="left" w:pos="567"/>
        </w:tabs>
        <w:spacing w:before="0" w:after="0" w:line="360" w:lineRule="auto"/>
        <w:outlineLvl w:val="9"/>
        <w:rPr>
          <w:sz w:val="22"/>
          <w:szCs w:val="22"/>
        </w:rPr>
      </w:pPr>
      <w:r w:rsidRPr="00CF0537">
        <w:rPr>
          <w:sz w:val="22"/>
          <w:szCs w:val="22"/>
        </w:rPr>
        <w:t>Forma de pagamento</w:t>
      </w:r>
    </w:p>
    <w:p w14:paraId="166965B3" w14:textId="77777777" w:rsidR="008E0915" w:rsidRPr="00CF0537" w:rsidRDefault="008E0915" w:rsidP="008E0915">
      <w:pPr>
        <w:pStyle w:val="Nvel2-Red"/>
        <w:numPr>
          <w:ilvl w:val="1"/>
          <w:numId w:val="49"/>
        </w:numPr>
        <w:tabs>
          <w:tab w:val="left" w:pos="0"/>
          <w:tab w:val="left" w:pos="142"/>
          <w:tab w:val="left" w:pos="567"/>
          <w:tab w:val="left" w:pos="960"/>
        </w:tabs>
        <w:spacing w:before="0" w:line="360" w:lineRule="auto"/>
        <w:ind w:left="0" w:firstLine="0"/>
      </w:pPr>
      <w:r w:rsidRPr="00CF0537">
        <w:t>O pagamento será realizado por meio de crédito em conta corrente indicada pela contratada.</w:t>
      </w:r>
    </w:p>
    <w:p w14:paraId="646F4ECE"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lang w:eastAsia="en-US"/>
        </w:rPr>
      </w:pPr>
      <w:r w:rsidRPr="00CF0537">
        <w:rPr>
          <w:sz w:val="22"/>
          <w:szCs w:val="22"/>
          <w:lang w:eastAsia="en-US"/>
        </w:rPr>
        <w:t>Quando do pagamento, será efetuada a retenção tributária prevista na legislação aplicável.</w:t>
      </w:r>
    </w:p>
    <w:p w14:paraId="1D2F1951" w14:textId="77777777" w:rsidR="008E0915" w:rsidRPr="00CF0537" w:rsidRDefault="008E0915" w:rsidP="008E0915">
      <w:pPr>
        <w:pStyle w:val="Nivel3"/>
        <w:numPr>
          <w:ilvl w:val="2"/>
          <w:numId w:val="49"/>
        </w:numPr>
        <w:tabs>
          <w:tab w:val="left" w:pos="0"/>
        </w:tabs>
        <w:spacing w:before="0" w:line="360" w:lineRule="auto"/>
        <w:ind w:left="0" w:firstLine="0"/>
        <w:rPr>
          <w:sz w:val="22"/>
          <w:szCs w:val="22"/>
        </w:rPr>
      </w:pPr>
      <w:r w:rsidRPr="00CF0537">
        <w:rPr>
          <w:sz w:val="22"/>
          <w:szCs w:val="22"/>
        </w:rPr>
        <w:t>Independentemente do percentual de tributo inserido na planilha, quando houver, serão retidos na fonte, quando da realização do pagamento, os percentuais estabelecidos na legislação vigente.</w:t>
      </w:r>
    </w:p>
    <w:p w14:paraId="32EB0228"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lang w:eastAsia="en-US"/>
        </w:rPr>
      </w:pPr>
      <w:r w:rsidRPr="00CF0537">
        <w:rPr>
          <w:sz w:val="22"/>
          <w:szCs w:val="22"/>
          <w:lang w:eastAsia="en-US"/>
        </w:rPr>
        <w:t>A contratada regularmente optante pelo Simples Nacional, nos termos da Lei Complementar nº 123/2006, não sofrerá a retenção tributária quanto aos impostos e contribuições abrangidos por aquele regime. Contudo, o pagamento ficará condicionado à apresentação de comprovação, por meio de documento oficial, de que faz jus ao tratamento tributário favorecido previsto na referida Lei Complementar.</w:t>
      </w:r>
    </w:p>
    <w:p w14:paraId="7CBE882D"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sz w:val="22"/>
          <w:szCs w:val="22"/>
          <w:lang w:eastAsia="en-US"/>
        </w:rPr>
      </w:pPr>
    </w:p>
    <w:p w14:paraId="347B29C6" w14:textId="77777777" w:rsidR="008E0915" w:rsidRPr="00CF0537" w:rsidRDefault="008E0915" w:rsidP="008E0915">
      <w:pPr>
        <w:pStyle w:val="Nivel01"/>
        <w:numPr>
          <w:ilvl w:val="0"/>
          <w:numId w:val="49"/>
        </w:numPr>
        <w:tabs>
          <w:tab w:val="left" w:pos="0"/>
          <w:tab w:val="left" w:pos="142"/>
          <w:tab w:val="num" w:pos="360"/>
        </w:tabs>
        <w:suppressAutoHyphens w:val="0"/>
        <w:spacing w:before="0" w:line="360" w:lineRule="auto"/>
        <w:ind w:left="0" w:firstLine="0"/>
        <w:outlineLvl w:val="9"/>
        <w:rPr>
          <w:rFonts w:ascii="Arial" w:eastAsia="Calibri" w:hAnsi="Arial" w:cs="Arial"/>
          <w:sz w:val="22"/>
          <w:szCs w:val="22"/>
        </w:rPr>
      </w:pPr>
      <w:r w:rsidRPr="00CF0537">
        <w:rPr>
          <w:rFonts w:ascii="Arial" w:hAnsi="Arial" w:cs="Arial"/>
          <w:sz w:val="22"/>
          <w:szCs w:val="22"/>
        </w:rPr>
        <w:t>FORMA E CRITÉRIOS DE SELEÇÃO DO FORNECEDOR E REGIME DE EXECUÇÃO</w:t>
      </w:r>
    </w:p>
    <w:p w14:paraId="73FE5B7B" w14:textId="77777777" w:rsidR="008E0915" w:rsidRPr="00CF0537" w:rsidRDefault="008E0915" w:rsidP="008E0915">
      <w:pPr>
        <w:pStyle w:val="Nvel01-SemNumerao"/>
        <w:tabs>
          <w:tab w:val="left" w:pos="0"/>
          <w:tab w:val="left" w:pos="142"/>
          <w:tab w:val="left" w:pos="567"/>
        </w:tabs>
        <w:spacing w:before="0" w:after="0" w:line="360" w:lineRule="auto"/>
        <w:outlineLvl w:val="9"/>
        <w:rPr>
          <w:rFonts w:eastAsiaTheme="minorEastAsia"/>
          <w:sz w:val="22"/>
          <w:szCs w:val="22"/>
        </w:rPr>
      </w:pPr>
      <w:r w:rsidRPr="00CF0537">
        <w:rPr>
          <w:sz w:val="22"/>
          <w:szCs w:val="22"/>
        </w:rPr>
        <w:t>Forma de seleção e critério de julgamento da proposta</w:t>
      </w:r>
    </w:p>
    <w:p w14:paraId="000873A0"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sz w:val="22"/>
          <w:szCs w:val="22"/>
        </w:rPr>
      </w:pPr>
      <w:r w:rsidRPr="00CF0537">
        <w:rPr>
          <w:sz w:val="22"/>
          <w:szCs w:val="22"/>
        </w:rPr>
        <w:t>O fornecedor será selecionado mediante procedimento de licitação na modalidade Pregão Eletrônico, sob o regime de Registro de Preços, adotando-se como critério de julgamento o menor preço por item, conforme justificação técnica apresentada no Estudo Técnico Preliminar, considerando a natureza complementar dos serviços.</w:t>
      </w:r>
    </w:p>
    <w:p w14:paraId="5F487101"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rFonts w:eastAsia="MS Mincho"/>
          <w:i/>
          <w:iCs/>
          <w:sz w:val="22"/>
          <w:szCs w:val="22"/>
        </w:rPr>
      </w:pPr>
      <w:r w:rsidRPr="00CF0537">
        <w:rPr>
          <w:sz w:val="22"/>
          <w:szCs w:val="22"/>
        </w:rPr>
        <w:t>Por se tratar de único ente contratante, o Município de Mandaguaçu está dispensado do procedimento público de intenção de registro de preços, em conformidade com o art. 86, § 1º, da Lei nº 14.133/2021 e o art. 9º, § 2º, do Decreto Municipal nº 8.441/2023.</w:t>
      </w:r>
    </w:p>
    <w:p w14:paraId="79240FD3"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rFonts w:eastAsia="MS Mincho"/>
          <w:i/>
          <w:iCs/>
          <w:sz w:val="22"/>
          <w:szCs w:val="22"/>
        </w:rPr>
      </w:pPr>
      <w:r w:rsidRPr="00CF0537">
        <w:rPr>
          <w:rFonts w:eastAsia="MS Mincho"/>
          <w:iCs/>
          <w:sz w:val="22"/>
          <w:szCs w:val="22"/>
        </w:rPr>
        <w:t xml:space="preserve">Optou-se pela adoção do regime de Registro de Preços, considerando que os serviços são rotineiros e periódicos, podendo ser demandados conforme necessidade das Secretarias Municipais, inclusive para itens sem histórico de consumo. Não há obrigação de aquisição caso a quantidade estimada exceda a demanda. </w:t>
      </w:r>
    </w:p>
    <w:p w14:paraId="777FFEAC" w14:textId="77777777" w:rsidR="008E0915" w:rsidRPr="00CF0537" w:rsidRDefault="008E0915" w:rsidP="008E0915">
      <w:pPr>
        <w:pStyle w:val="Nvel01-SemNumerao"/>
        <w:tabs>
          <w:tab w:val="left" w:pos="0"/>
          <w:tab w:val="left" w:pos="142"/>
          <w:tab w:val="left" w:pos="567"/>
        </w:tabs>
        <w:spacing w:before="0" w:after="0" w:line="360" w:lineRule="auto"/>
        <w:outlineLvl w:val="9"/>
        <w:rPr>
          <w:rFonts w:eastAsia="MS Mincho"/>
          <w:sz w:val="22"/>
          <w:szCs w:val="22"/>
        </w:rPr>
      </w:pPr>
      <w:r w:rsidRPr="00CF0537">
        <w:rPr>
          <w:sz w:val="22"/>
          <w:szCs w:val="22"/>
        </w:rPr>
        <w:t>Forma de fornecimento</w:t>
      </w:r>
    </w:p>
    <w:p w14:paraId="0459F16B"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sz w:val="22"/>
          <w:szCs w:val="22"/>
        </w:rPr>
      </w:pPr>
      <w:r w:rsidRPr="00CF0537">
        <w:rPr>
          <w:sz w:val="22"/>
          <w:szCs w:val="22"/>
        </w:rPr>
        <w:t>A execução dos serviços será realizada conforme a necessidade de cada unidade ou Secretaria Municipal, observando o modelo de execução do objeto descrito no item 5 deste Termo de Referência.</w:t>
      </w:r>
    </w:p>
    <w:p w14:paraId="098F3CC3" w14:textId="77777777" w:rsidR="008E0915" w:rsidRPr="00CF0537" w:rsidRDefault="008E0915" w:rsidP="008E0915">
      <w:pPr>
        <w:pStyle w:val="Nivel01"/>
        <w:tabs>
          <w:tab w:val="left" w:pos="0"/>
          <w:tab w:val="left" w:pos="142"/>
        </w:tabs>
        <w:spacing w:before="0" w:line="360" w:lineRule="auto"/>
        <w:ind w:left="0" w:firstLine="0"/>
        <w:outlineLvl w:val="9"/>
        <w:rPr>
          <w:rFonts w:ascii="Arial" w:hAnsi="Arial" w:cs="Arial"/>
          <w:sz w:val="22"/>
          <w:szCs w:val="22"/>
        </w:rPr>
      </w:pPr>
      <w:r w:rsidRPr="00CF0537">
        <w:rPr>
          <w:rFonts w:ascii="Arial" w:hAnsi="Arial" w:cs="Arial"/>
          <w:sz w:val="22"/>
          <w:szCs w:val="22"/>
        </w:rPr>
        <w:lastRenderedPageBreak/>
        <w:t>Exigências de habilitação</w:t>
      </w:r>
    </w:p>
    <w:p w14:paraId="571AC2BB"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rFonts w:eastAsia="MS Mincho"/>
          <w:i/>
          <w:sz w:val="22"/>
          <w:szCs w:val="22"/>
        </w:rPr>
      </w:pPr>
      <w:r w:rsidRPr="00CF0537">
        <w:rPr>
          <w:rFonts w:eastAsia="MS Mincho"/>
          <w:sz w:val="22"/>
          <w:szCs w:val="22"/>
        </w:rPr>
        <w:t>Os requisitos para fins de habilitação jurídica, fiscal, trabalhista, social e econômico-financeira serão disciplinados no Edital da licitação, em conformidade com a Lei nº 14.133/2021.</w:t>
      </w:r>
    </w:p>
    <w:p w14:paraId="38AD5B1F" w14:textId="77777777" w:rsidR="008E0915" w:rsidRPr="00CF0537" w:rsidRDefault="008E0915" w:rsidP="008E0915">
      <w:pPr>
        <w:pStyle w:val="Nivel2"/>
        <w:tabs>
          <w:tab w:val="left" w:pos="0"/>
          <w:tab w:val="left" w:pos="142"/>
          <w:tab w:val="left" w:pos="567"/>
        </w:tabs>
        <w:spacing w:before="0" w:after="0" w:line="360" w:lineRule="auto"/>
        <w:rPr>
          <w:rFonts w:eastAsia="MS Mincho"/>
          <w:b/>
          <w:bCs/>
          <w:iCs/>
          <w:sz w:val="22"/>
          <w:szCs w:val="22"/>
        </w:rPr>
      </w:pPr>
      <w:r w:rsidRPr="00CF0537">
        <w:rPr>
          <w:rFonts w:eastAsia="MS Mincho"/>
          <w:b/>
          <w:bCs/>
          <w:iCs/>
          <w:sz w:val="22"/>
          <w:szCs w:val="22"/>
        </w:rPr>
        <w:t>Participação de Micro e Pequenas Empresas (MPEs)</w:t>
      </w:r>
    </w:p>
    <w:p w14:paraId="6D8D9045"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rFonts w:eastAsia="MS Mincho"/>
          <w:iCs/>
          <w:sz w:val="22"/>
          <w:szCs w:val="22"/>
        </w:rPr>
      </w:pPr>
      <w:r w:rsidRPr="00CF0537">
        <w:rPr>
          <w:rFonts w:eastAsia="MS Mincho"/>
          <w:iCs/>
          <w:sz w:val="22"/>
          <w:szCs w:val="22"/>
        </w:rPr>
        <w:t>O procedimento licitatório observará, em conformidade com a Lei Complementar nº 123/2006, o direito de preferência e participação das MPEs, incluindo:</w:t>
      </w:r>
    </w:p>
    <w:p w14:paraId="6AE4A95D" w14:textId="77777777" w:rsidR="008E0915" w:rsidRPr="00CF0537" w:rsidRDefault="008E0915" w:rsidP="008E0915">
      <w:pPr>
        <w:pStyle w:val="Nivel2"/>
        <w:numPr>
          <w:ilvl w:val="0"/>
          <w:numId w:val="52"/>
        </w:numPr>
        <w:tabs>
          <w:tab w:val="left" w:pos="0"/>
          <w:tab w:val="left" w:pos="142"/>
          <w:tab w:val="left" w:pos="567"/>
        </w:tabs>
        <w:spacing w:before="0" w:after="0" w:line="360" w:lineRule="auto"/>
        <w:rPr>
          <w:rFonts w:eastAsia="MS Mincho"/>
          <w:iCs/>
          <w:sz w:val="22"/>
          <w:szCs w:val="22"/>
        </w:rPr>
      </w:pPr>
      <w:r w:rsidRPr="00CF0537">
        <w:rPr>
          <w:rFonts w:eastAsia="MS Mincho"/>
          <w:iCs/>
          <w:sz w:val="22"/>
          <w:szCs w:val="22"/>
        </w:rPr>
        <w:t>definição de cotas destinadas às MPEs;</w:t>
      </w:r>
    </w:p>
    <w:p w14:paraId="61425031" w14:textId="77777777" w:rsidR="008E0915" w:rsidRPr="00CF0537" w:rsidRDefault="008E0915" w:rsidP="008E0915">
      <w:pPr>
        <w:pStyle w:val="Nivel2"/>
        <w:numPr>
          <w:ilvl w:val="0"/>
          <w:numId w:val="52"/>
        </w:numPr>
        <w:tabs>
          <w:tab w:val="left" w:pos="0"/>
          <w:tab w:val="left" w:pos="142"/>
          <w:tab w:val="left" w:pos="567"/>
        </w:tabs>
        <w:spacing w:before="0" w:after="0" w:line="360" w:lineRule="auto"/>
        <w:rPr>
          <w:rFonts w:eastAsia="MS Mincho"/>
          <w:iCs/>
          <w:sz w:val="22"/>
          <w:szCs w:val="22"/>
        </w:rPr>
      </w:pPr>
      <w:r w:rsidRPr="00CF0537">
        <w:rPr>
          <w:rFonts w:eastAsia="MS Mincho"/>
          <w:iCs/>
          <w:sz w:val="22"/>
          <w:szCs w:val="22"/>
        </w:rPr>
        <w:t>critérios de desempate favoráveis às MPEs, quando aplicável;</w:t>
      </w:r>
    </w:p>
    <w:p w14:paraId="480B47EF" w14:textId="77777777" w:rsidR="008E0915" w:rsidRPr="00CF0537" w:rsidRDefault="008E0915" w:rsidP="008E0915">
      <w:pPr>
        <w:pStyle w:val="Nivel2"/>
        <w:numPr>
          <w:ilvl w:val="0"/>
          <w:numId w:val="52"/>
        </w:numPr>
        <w:tabs>
          <w:tab w:val="left" w:pos="0"/>
          <w:tab w:val="left" w:pos="142"/>
          <w:tab w:val="left" w:pos="567"/>
        </w:tabs>
        <w:spacing w:before="0" w:after="0" w:line="360" w:lineRule="auto"/>
        <w:rPr>
          <w:rFonts w:eastAsia="MS Mincho"/>
          <w:iCs/>
          <w:sz w:val="22"/>
          <w:szCs w:val="22"/>
        </w:rPr>
      </w:pPr>
      <w:r w:rsidRPr="00CF0537">
        <w:rPr>
          <w:rFonts w:eastAsia="MS Mincho"/>
          <w:iCs/>
          <w:sz w:val="22"/>
          <w:szCs w:val="22"/>
        </w:rPr>
        <w:t>eventual justificativa formal caso nenhuma MPE apresente proposta ou caso as cotas não se apliquem ao certame.</w:t>
      </w:r>
    </w:p>
    <w:p w14:paraId="73D37762"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rFonts w:eastAsia="MS Mincho"/>
          <w:iCs/>
          <w:sz w:val="22"/>
          <w:szCs w:val="22"/>
        </w:rPr>
      </w:pPr>
      <w:r w:rsidRPr="00CF0537">
        <w:rPr>
          <w:rFonts w:eastAsia="MS Mincho"/>
          <w:b/>
          <w:bCs/>
          <w:iCs/>
          <w:sz w:val="22"/>
          <w:szCs w:val="22"/>
        </w:rPr>
        <w:t>Vigência do Contrato</w:t>
      </w:r>
    </w:p>
    <w:p w14:paraId="1297E975" w14:textId="77777777" w:rsidR="008E0915" w:rsidRPr="00CF0537" w:rsidRDefault="008E0915" w:rsidP="008E0915">
      <w:pPr>
        <w:pStyle w:val="Nivel2"/>
        <w:tabs>
          <w:tab w:val="left" w:pos="0"/>
          <w:tab w:val="left" w:pos="142"/>
          <w:tab w:val="left" w:pos="567"/>
        </w:tabs>
        <w:spacing w:before="0" w:after="0" w:line="360" w:lineRule="auto"/>
        <w:rPr>
          <w:rFonts w:eastAsia="MS Mincho"/>
          <w:iCs/>
          <w:sz w:val="22"/>
          <w:szCs w:val="22"/>
        </w:rPr>
      </w:pPr>
      <w:r w:rsidRPr="00CF0537">
        <w:rPr>
          <w:rFonts w:eastAsia="MS Mincho"/>
          <w:iCs/>
          <w:sz w:val="22"/>
          <w:szCs w:val="22"/>
        </w:rPr>
        <w:t>O prazo de vigência da Ata de Registro de Preços será de 12 (doze) meses, podendo ser prorrogado nos termos da Lei nº 14.133/2021, conforme a natureza da contratação e legislação aplicável, desde que comprovada a vantajosidade da manutenção dos preços registrados.</w:t>
      </w:r>
    </w:p>
    <w:p w14:paraId="68E3F4E9" w14:textId="77777777" w:rsidR="008E0915" w:rsidRPr="00CF0537" w:rsidRDefault="008E0915" w:rsidP="008E0915">
      <w:pPr>
        <w:pStyle w:val="Nivel2"/>
        <w:tabs>
          <w:tab w:val="left" w:pos="0"/>
          <w:tab w:val="left" w:pos="142"/>
          <w:tab w:val="left" w:pos="567"/>
        </w:tabs>
        <w:autoSpaceDE/>
        <w:autoSpaceDN/>
        <w:adjustRightInd/>
        <w:spacing w:before="0" w:after="0" w:line="360" w:lineRule="auto"/>
        <w:rPr>
          <w:rFonts w:eastAsia="MS Mincho"/>
          <w:b/>
          <w:bCs/>
          <w:iCs/>
          <w:color w:val="EE0000"/>
          <w:sz w:val="22"/>
          <w:szCs w:val="22"/>
        </w:rPr>
      </w:pPr>
    </w:p>
    <w:bookmarkEnd w:id="23"/>
    <w:p w14:paraId="0C376C75" w14:textId="77777777" w:rsidR="008E0915" w:rsidRPr="00CF0537" w:rsidRDefault="008E0915" w:rsidP="008E0915">
      <w:pPr>
        <w:pStyle w:val="Nivel01"/>
        <w:numPr>
          <w:ilvl w:val="0"/>
          <w:numId w:val="49"/>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ESTIMATIVAS DO VALOR DA CONTRATAÇÃO</w:t>
      </w:r>
    </w:p>
    <w:p w14:paraId="454887DD"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sz w:val="22"/>
          <w:szCs w:val="22"/>
        </w:rPr>
      </w:pPr>
      <w:r w:rsidRPr="00CF0537">
        <w:rPr>
          <w:sz w:val="22"/>
          <w:szCs w:val="22"/>
        </w:rPr>
        <w:t xml:space="preserve">O custo estimado da contratação anual é de </w:t>
      </w:r>
      <w:r w:rsidRPr="00725CD9">
        <w:rPr>
          <w:b/>
          <w:bCs/>
          <w:sz w:val="22"/>
          <w:szCs w:val="22"/>
          <w:u w:val="single"/>
        </w:rPr>
        <w:t>R$ 256.957,83 (duzentos e cinquenta e seis mil, novecentos e cinquenta e sete reais e oitenta e três centavos)</w:t>
      </w:r>
      <w:r w:rsidRPr="00725CD9">
        <w:rPr>
          <w:sz w:val="22"/>
          <w:szCs w:val="22"/>
        </w:rPr>
        <w:t>,</w:t>
      </w:r>
      <w:r w:rsidRPr="00CF0537">
        <w:rPr>
          <w:sz w:val="22"/>
          <w:szCs w:val="22"/>
        </w:rPr>
        <w:t xml:space="preserve"> conforme detalhamento na Tabela nº 01 deste Termo de Referência. Este valor corresponde à quantidade máxima estimada para a execução integral do objeto, não constituindo obrigação de contratação integral dos quantitativos estimados.</w:t>
      </w:r>
    </w:p>
    <w:p w14:paraId="0A910E71" w14:textId="77777777" w:rsidR="008E0915" w:rsidRPr="00CF0537" w:rsidRDefault="008E0915" w:rsidP="008E0915">
      <w:pPr>
        <w:pStyle w:val="Nivel2"/>
        <w:numPr>
          <w:ilvl w:val="1"/>
          <w:numId w:val="49"/>
        </w:numPr>
        <w:tabs>
          <w:tab w:val="left" w:pos="0"/>
          <w:tab w:val="left" w:pos="142"/>
          <w:tab w:val="left" w:pos="567"/>
        </w:tabs>
        <w:spacing w:before="0" w:after="0" w:line="360" w:lineRule="auto"/>
        <w:ind w:left="0" w:firstLine="0"/>
        <w:rPr>
          <w:sz w:val="22"/>
          <w:szCs w:val="22"/>
        </w:rPr>
      </w:pPr>
      <w:r w:rsidRPr="00CF0537">
        <w:rPr>
          <w:sz w:val="22"/>
          <w:szCs w:val="22"/>
        </w:rPr>
        <w:t>Por se tratar de registro de preços, os preços registrados poderão ser alterados ou atualizados em decorrência de eventual redução dos preços praticados no mercado ou de fatos que elevem o custo dos serviços registrados, nas seguintes situações, em conformidade com o art. 22 do Decreto Municipal nº 8.441/2023:</w:t>
      </w:r>
    </w:p>
    <w:p w14:paraId="79E3C0C4" w14:textId="77777777" w:rsidR="008E0915" w:rsidRPr="00CF0537" w:rsidRDefault="008E0915" w:rsidP="008E0915">
      <w:pPr>
        <w:pStyle w:val="Nivel2"/>
        <w:tabs>
          <w:tab w:val="left" w:pos="0"/>
          <w:tab w:val="left" w:pos="142"/>
          <w:tab w:val="left" w:pos="567"/>
        </w:tabs>
        <w:spacing w:before="0" w:after="0" w:line="360" w:lineRule="auto"/>
        <w:rPr>
          <w:sz w:val="22"/>
          <w:szCs w:val="22"/>
        </w:rPr>
      </w:pPr>
      <w:r w:rsidRPr="00CF0537">
        <w:rPr>
          <w:sz w:val="22"/>
          <w:szCs w:val="22"/>
        </w:rPr>
        <w:t>I – Em caso de força maior, caso fortuito ou fato do príncipe, ou em decorrência de fatos imprevisíveis ou previsíveis de consequências incalculáveis, que inviabilizem a execução da ata nos termos originalmente pactuados, conforme art. 124, inciso II, alínea “d”, da Lei nº 14.133/2021;</w:t>
      </w:r>
    </w:p>
    <w:p w14:paraId="3167167D" w14:textId="77777777" w:rsidR="008E0915" w:rsidRPr="00750F8D" w:rsidRDefault="008E0915" w:rsidP="008E0915">
      <w:pPr>
        <w:pStyle w:val="Nivel2"/>
        <w:tabs>
          <w:tab w:val="left" w:pos="0"/>
          <w:tab w:val="left" w:pos="142"/>
          <w:tab w:val="left" w:pos="567"/>
        </w:tabs>
        <w:spacing w:before="0" w:after="0" w:line="360" w:lineRule="auto"/>
        <w:rPr>
          <w:sz w:val="22"/>
          <w:szCs w:val="22"/>
        </w:rPr>
      </w:pPr>
      <w:r w:rsidRPr="00750F8D">
        <w:rPr>
          <w:sz w:val="22"/>
          <w:szCs w:val="22"/>
        </w:rPr>
        <w:t xml:space="preserve">II – </w:t>
      </w:r>
      <w:r w:rsidRPr="00CF0537">
        <w:rPr>
          <w:sz w:val="22"/>
          <w:szCs w:val="22"/>
        </w:rPr>
        <w:t>E</w:t>
      </w:r>
      <w:r w:rsidRPr="00750F8D">
        <w:rPr>
          <w:sz w:val="22"/>
          <w:szCs w:val="22"/>
        </w:rPr>
        <w:t>m caso de criação, alteração ou extinção de tributos ou encargos legais, ou superveniência de disposições legais, com comprovada repercussão nos preços registrados;</w:t>
      </w:r>
    </w:p>
    <w:p w14:paraId="5AD699D7" w14:textId="77777777" w:rsidR="008E0915" w:rsidRPr="00750F8D" w:rsidRDefault="008E0915" w:rsidP="008E0915">
      <w:pPr>
        <w:pStyle w:val="Nivel2"/>
        <w:tabs>
          <w:tab w:val="left" w:pos="0"/>
          <w:tab w:val="left" w:pos="142"/>
          <w:tab w:val="left" w:pos="567"/>
        </w:tabs>
        <w:spacing w:before="0" w:after="0" w:line="360" w:lineRule="auto"/>
        <w:rPr>
          <w:sz w:val="22"/>
          <w:szCs w:val="22"/>
        </w:rPr>
      </w:pPr>
      <w:r w:rsidRPr="00750F8D">
        <w:rPr>
          <w:sz w:val="22"/>
          <w:szCs w:val="22"/>
        </w:rPr>
        <w:t>III – os preços registrados poderão ser reajustados, observada a periodicidade anual e o índice previsto no instrumento convocatório;</w:t>
      </w:r>
    </w:p>
    <w:p w14:paraId="75D8C48A" w14:textId="77777777" w:rsidR="008E0915" w:rsidRPr="00CF0537" w:rsidRDefault="008E0915" w:rsidP="008E0915">
      <w:pPr>
        <w:pStyle w:val="Nivel2"/>
        <w:tabs>
          <w:tab w:val="left" w:pos="0"/>
          <w:tab w:val="left" w:pos="142"/>
          <w:tab w:val="left" w:pos="567"/>
        </w:tabs>
        <w:spacing w:before="0" w:after="0" w:line="360" w:lineRule="auto"/>
        <w:rPr>
          <w:sz w:val="22"/>
          <w:szCs w:val="22"/>
        </w:rPr>
      </w:pPr>
      <w:r w:rsidRPr="00750F8D">
        <w:rPr>
          <w:sz w:val="22"/>
          <w:szCs w:val="22"/>
        </w:rPr>
        <w:t>IV – poderá haver repactuação, quando cabível, mediante requerimento do interessado e observância dos critérios estabelecidos na contratação.</w:t>
      </w:r>
    </w:p>
    <w:p w14:paraId="17F8D081" w14:textId="77777777" w:rsidR="008E0915" w:rsidRPr="00CF0537" w:rsidRDefault="008E0915" w:rsidP="008E0915">
      <w:pPr>
        <w:pStyle w:val="Nivel3"/>
        <w:spacing w:line="360" w:lineRule="auto"/>
        <w:ind w:left="0"/>
        <w:rPr>
          <w:sz w:val="22"/>
          <w:szCs w:val="22"/>
        </w:rPr>
      </w:pPr>
    </w:p>
    <w:p w14:paraId="3F63ADC5" w14:textId="77777777" w:rsidR="008E0915" w:rsidRPr="00CF0537" w:rsidRDefault="008E0915" w:rsidP="008E0915">
      <w:pPr>
        <w:pStyle w:val="Nivel01"/>
        <w:numPr>
          <w:ilvl w:val="0"/>
          <w:numId w:val="49"/>
        </w:numPr>
        <w:tabs>
          <w:tab w:val="left" w:pos="0"/>
          <w:tab w:val="left" w:pos="142"/>
          <w:tab w:val="num" w:pos="360"/>
        </w:tabs>
        <w:suppressAutoHyphens w:val="0"/>
        <w:spacing w:before="0" w:line="360" w:lineRule="auto"/>
        <w:ind w:left="0" w:firstLine="0"/>
        <w:outlineLvl w:val="9"/>
        <w:rPr>
          <w:rFonts w:ascii="Arial" w:hAnsi="Arial" w:cs="Arial"/>
          <w:sz w:val="22"/>
          <w:szCs w:val="22"/>
        </w:rPr>
      </w:pPr>
      <w:r w:rsidRPr="00CF0537">
        <w:rPr>
          <w:rFonts w:ascii="Arial" w:hAnsi="Arial" w:cs="Arial"/>
          <w:sz w:val="22"/>
          <w:szCs w:val="22"/>
        </w:rPr>
        <w:t>ADEQUAÇÃO ORÇAMENTÁRIA</w:t>
      </w:r>
    </w:p>
    <w:p w14:paraId="6E0E2E4A" w14:textId="77777777" w:rsidR="008E0915" w:rsidRPr="00CF0537" w:rsidRDefault="008E0915" w:rsidP="008E0915">
      <w:pPr>
        <w:pStyle w:val="Nivel2"/>
        <w:numPr>
          <w:ilvl w:val="1"/>
          <w:numId w:val="49"/>
        </w:numPr>
        <w:tabs>
          <w:tab w:val="left" w:pos="0"/>
          <w:tab w:val="left" w:pos="142"/>
          <w:tab w:val="left" w:pos="567"/>
        </w:tabs>
        <w:autoSpaceDE/>
        <w:autoSpaceDN/>
        <w:adjustRightInd/>
        <w:spacing w:before="0" w:after="0" w:line="360" w:lineRule="auto"/>
        <w:ind w:left="0" w:firstLine="0"/>
        <w:rPr>
          <w:sz w:val="22"/>
          <w:szCs w:val="22"/>
        </w:rPr>
      </w:pPr>
      <w:r w:rsidRPr="00CF0537">
        <w:rPr>
          <w:sz w:val="22"/>
          <w:szCs w:val="22"/>
        </w:rPr>
        <w:t>A contratação será atendida pelas seguintes dotações:</w:t>
      </w:r>
    </w:p>
    <w:p w14:paraId="3112B0EA" w14:textId="77777777" w:rsidR="008E0915" w:rsidRPr="00CF0537" w:rsidRDefault="008E0915" w:rsidP="008E0915">
      <w:pPr>
        <w:pStyle w:val="Nvel2-Red"/>
        <w:numPr>
          <w:ilvl w:val="0"/>
          <w:numId w:val="0"/>
        </w:numPr>
        <w:spacing w:line="360" w:lineRule="auto"/>
      </w:pPr>
      <w:r w:rsidRPr="00CF0537">
        <w:rPr>
          <w:noProof/>
        </w:rPr>
        <w:drawing>
          <wp:inline distT="0" distB="0" distL="0" distR="0" wp14:anchorId="300777AB" wp14:editId="2986A214">
            <wp:extent cx="6007100" cy="5302250"/>
            <wp:effectExtent l="0" t="0" r="0" b="0"/>
            <wp:docPr id="772875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14742" name="Imagem 692214742"/>
                    <pic:cNvPicPr/>
                  </pic:nvPicPr>
                  <pic:blipFill>
                    <a:blip r:embed="rId11">
                      <a:extLst>
                        <a:ext uri="{28A0092B-C50C-407E-A947-70E740481C1C}">
                          <a14:useLocalDpi xmlns:a14="http://schemas.microsoft.com/office/drawing/2010/main" val="0"/>
                        </a:ext>
                      </a:extLst>
                    </a:blip>
                    <a:stretch>
                      <a:fillRect/>
                    </a:stretch>
                  </pic:blipFill>
                  <pic:spPr>
                    <a:xfrm>
                      <a:off x="0" y="0"/>
                      <a:ext cx="6029200" cy="5321757"/>
                    </a:xfrm>
                    <a:prstGeom prst="rect">
                      <a:avLst/>
                    </a:prstGeom>
                  </pic:spPr>
                </pic:pic>
              </a:graphicData>
            </a:graphic>
          </wp:inline>
        </w:drawing>
      </w:r>
    </w:p>
    <w:p w14:paraId="3519C75E" w14:textId="77777777" w:rsidR="008E0915" w:rsidRPr="00CF0537" w:rsidRDefault="008E0915" w:rsidP="008E0915">
      <w:pPr>
        <w:pStyle w:val="Nvel2-Red"/>
        <w:numPr>
          <w:ilvl w:val="0"/>
          <w:numId w:val="0"/>
        </w:numPr>
        <w:spacing w:line="360" w:lineRule="auto"/>
        <w:rPr>
          <w:b/>
          <w:bCs/>
        </w:rPr>
      </w:pPr>
      <w:r w:rsidRPr="00CF0537">
        <w:t>A dotação relativa aos exercícios financeiros subsequentes será indicada após aprovação da Lei Orçamentária respectiva e liberação dos créditos correspondentes, mediante apostilamento.</w:t>
      </w:r>
    </w:p>
    <w:p w14:paraId="39022A21" w14:textId="77777777" w:rsidR="008E0915" w:rsidRPr="00CF0537" w:rsidRDefault="008E0915" w:rsidP="008E0915">
      <w:pPr>
        <w:pStyle w:val="Nivel2"/>
        <w:tabs>
          <w:tab w:val="left" w:pos="0"/>
          <w:tab w:val="left" w:pos="142"/>
          <w:tab w:val="left" w:pos="567"/>
        </w:tabs>
        <w:spacing w:before="0" w:after="0" w:line="360" w:lineRule="auto"/>
        <w:jc w:val="right"/>
        <w:rPr>
          <w:sz w:val="22"/>
          <w:szCs w:val="22"/>
        </w:rPr>
      </w:pPr>
      <w:r w:rsidRPr="00CF0537">
        <w:rPr>
          <w:sz w:val="22"/>
          <w:szCs w:val="22"/>
        </w:rPr>
        <w:t>Mandaguaçu, 24 de abril de 2026.</w:t>
      </w:r>
    </w:p>
    <w:p w14:paraId="23170AAF"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___________________________ </w:t>
      </w:r>
    </w:p>
    <w:p w14:paraId="4601951E"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SANDRA APARECIDA FRANCISCO </w:t>
      </w:r>
    </w:p>
    <w:p w14:paraId="45C28CEB"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Gestor(a) Secretária de Educação </w:t>
      </w:r>
    </w:p>
    <w:p w14:paraId="53A4F839"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p>
    <w:p w14:paraId="7AD38F46"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___________________________ </w:t>
      </w:r>
    </w:p>
    <w:p w14:paraId="212C7834"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lastRenderedPageBreak/>
        <w:t xml:space="preserve">LUIZ HENRIQUE BOLONHESI EVANGELISTA </w:t>
      </w:r>
    </w:p>
    <w:p w14:paraId="420C1B76"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Diretor de Administração e Compras </w:t>
      </w:r>
    </w:p>
    <w:p w14:paraId="65865D06"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p>
    <w:p w14:paraId="6EABA33E"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___________________________ </w:t>
      </w:r>
    </w:p>
    <w:p w14:paraId="49A26939" w14:textId="77777777" w:rsidR="008E0915" w:rsidRPr="00CF0537" w:rsidRDefault="008E0915" w:rsidP="008E0915">
      <w:pPr>
        <w:tabs>
          <w:tab w:val="left" w:pos="0"/>
          <w:tab w:val="left" w:pos="567"/>
        </w:tabs>
        <w:spacing w:line="360" w:lineRule="auto"/>
        <w:jc w:val="both"/>
        <w:rPr>
          <w:rFonts w:ascii="Arial" w:hAnsi="Arial" w:cs="Arial"/>
          <w:kern w:val="0"/>
          <w:sz w:val="22"/>
          <w:szCs w:val="22"/>
          <w:lang w:eastAsia="pt-BR"/>
        </w:rPr>
      </w:pPr>
      <w:r w:rsidRPr="00CF0537">
        <w:rPr>
          <w:rFonts w:ascii="Arial" w:hAnsi="Arial" w:cs="Arial"/>
          <w:kern w:val="0"/>
          <w:sz w:val="22"/>
          <w:szCs w:val="22"/>
          <w:lang w:eastAsia="pt-BR"/>
        </w:rPr>
        <w:t xml:space="preserve">ELIANE FERREIRA MARTINS MONTOVANELLI </w:t>
      </w:r>
    </w:p>
    <w:p w14:paraId="76AB9887" w14:textId="77777777" w:rsidR="008E0915" w:rsidRPr="00CF0537" w:rsidRDefault="008E0915" w:rsidP="008E0915">
      <w:pPr>
        <w:tabs>
          <w:tab w:val="left" w:pos="0"/>
          <w:tab w:val="left" w:pos="567"/>
        </w:tabs>
        <w:spacing w:line="360" w:lineRule="auto"/>
        <w:jc w:val="both"/>
        <w:rPr>
          <w:rFonts w:ascii="Arial" w:hAnsi="Arial" w:cs="Arial"/>
          <w:sz w:val="22"/>
          <w:szCs w:val="22"/>
        </w:rPr>
      </w:pPr>
      <w:r w:rsidRPr="00CF0537">
        <w:rPr>
          <w:rFonts w:ascii="Arial" w:hAnsi="Arial" w:cs="Arial"/>
          <w:kern w:val="0"/>
          <w:sz w:val="22"/>
          <w:szCs w:val="22"/>
          <w:lang w:eastAsia="pt-BR"/>
        </w:rPr>
        <w:t>Aux. de Licitação</w:t>
      </w:r>
    </w:p>
    <w:p w14:paraId="0537C839" w14:textId="05AAA7A0" w:rsidR="00D145C6" w:rsidRDefault="00D145C6" w:rsidP="007F0582">
      <w:pPr>
        <w:tabs>
          <w:tab w:val="left" w:pos="0"/>
          <w:tab w:val="left" w:pos="567"/>
        </w:tabs>
        <w:spacing w:line="360" w:lineRule="auto"/>
        <w:jc w:val="both"/>
        <w:rPr>
          <w:rFonts w:ascii="Arial" w:hAnsi="Arial" w:cs="Arial"/>
          <w:sz w:val="22"/>
          <w:szCs w:val="22"/>
        </w:rPr>
      </w:pPr>
    </w:p>
    <w:p w14:paraId="61CB0495" w14:textId="77777777" w:rsidR="008E0915" w:rsidRDefault="008E0915" w:rsidP="007F0582">
      <w:pPr>
        <w:tabs>
          <w:tab w:val="left" w:pos="0"/>
          <w:tab w:val="left" w:pos="567"/>
        </w:tabs>
        <w:spacing w:line="360" w:lineRule="auto"/>
        <w:jc w:val="both"/>
        <w:rPr>
          <w:rFonts w:ascii="Arial" w:hAnsi="Arial" w:cs="Arial"/>
          <w:sz w:val="22"/>
          <w:szCs w:val="22"/>
        </w:rPr>
      </w:pPr>
    </w:p>
    <w:p w14:paraId="5A45C79F" w14:textId="77777777" w:rsidR="008E0915" w:rsidRDefault="008E0915" w:rsidP="007F0582">
      <w:pPr>
        <w:tabs>
          <w:tab w:val="left" w:pos="0"/>
          <w:tab w:val="left" w:pos="567"/>
        </w:tabs>
        <w:spacing w:line="360" w:lineRule="auto"/>
        <w:jc w:val="both"/>
        <w:rPr>
          <w:rFonts w:ascii="Arial" w:hAnsi="Arial" w:cs="Arial"/>
          <w:sz w:val="22"/>
          <w:szCs w:val="22"/>
        </w:rPr>
      </w:pPr>
    </w:p>
    <w:p w14:paraId="47D0327F" w14:textId="77777777" w:rsidR="008E0915" w:rsidRDefault="008E0915" w:rsidP="007F0582">
      <w:pPr>
        <w:tabs>
          <w:tab w:val="left" w:pos="0"/>
          <w:tab w:val="left" w:pos="567"/>
        </w:tabs>
        <w:spacing w:line="360" w:lineRule="auto"/>
        <w:jc w:val="both"/>
        <w:rPr>
          <w:rFonts w:ascii="Arial" w:hAnsi="Arial" w:cs="Arial"/>
          <w:sz w:val="22"/>
          <w:szCs w:val="22"/>
        </w:rPr>
      </w:pPr>
    </w:p>
    <w:p w14:paraId="151E580C" w14:textId="77777777" w:rsidR="008E0915" w:rsidRDefault="008E0915" w:rsidP="007F0582">
      <w:pPr>
        <w:tabs>
          <w:tab w:val="left" w:pos="0"/>
          <w:tab w:val="left" w:pos="567"/>
        </w:tabs>
        <w:spacing w:line="360" w:lineRule="auto"/>
        <w:jc w:val="both"/>
        <w:rPr>
          <w:rFonts w:ascii="Arial" w:hAnsi="Arial" w:cs="Arial"/>
          <w:sz w:val="22"/>
          <w:szCs w:val="22"/>
        </w:rPr>
      </w:pPr>
    </w:p>
    <w:p w14:paraId="3E54AD87" w14:textId="77777777" w:rsidR="008E0915" w:rsidRDefault="008E0915" w:rsidP="007F0582">
      <w:pPr>
        <w:tabs>
          <w:tab w:val="left" w:pos="0"/>
          <w:tab w:val="left" w:pos="567"/>
        </w:tabs>
        <w:spacing w:line="360" w:lineRule="auto"/>
        <w:jc w:val="both"/>
        <w:rPr>
          <w:rFonts w:ascii="Arial" w:hAnsi="Arial" w:cs="Arial"/>
          <w:sz w:val="22"/>
          <w:szCs w:val="22"/>
        </w:rPr>
      </w:pPr>
    </w:p>
    <w:p w14:paraId="68932F6C" w14:textId="77777777" w:rsidR="008E0915" w:rsidRDefault="008E0915" w:rsidP="007F0582">
      <w:pPr>
        <w:tabs>
          <w:tab w:val="left" w:pos="0"/>
          <w:tab w:val="left" w:pos="567"/>
        </w:tabs>
        <w:spacing w:line="360" w:lineRule="auto"/>
        <w:jc w:val="both"/>
        <w:rPr>
          <w:rFonts w:ascii="Arial" w:hAnsi="Arial" w:cs="Arial"/>
          <w:sz w:val="22"/>
          <w:szCs w:val="22"/>
        </w:rPr>
      </w:pPr>
    </w:p>
    <w:p w14:paraId="1F92D8C2" w14:textId="77777777" w:rsidR="008E0915" w:rsidRDefault="008E0915" w:rsidP="007F0582">
      <w:pPr>
        <w:tabs>
          <w:tab w:val="left" w:pos="0"/>
          <w:tab w:val="left" w:pos="567"/>
        </w:tabs>
        <w:spacing w:line="360" w:lineRule="auto"/>
        <w:jc w:val="both"/>
        <w:rPr>
          <w:rFonts w:ascii="Arial" w:hAnsi="Arial" w:cs="Arial"/>
          <w:sz w:val="22"/>
          <w:szCs w:val="22"/>
        </w:rPr>
      </w:pPr>
    </w:p>
    <w:p w14:paraId="0C0E60E6" w14:textId="77777777" w:rsidR="008E0915" w:rsidRDefault="008E0915" w:rsidP="007F0582">
      <w:pPr>
        <w:tabs>
          <w:tab w:val="left" w:pos="0"/>
          <w:tab w:val="left" w:pos="567"/>
        </w:tabs>
        <w:spacing w:line="360" w:lineRule="auto"/>
        <w:jc w:val="both"/>
        <w:rPr>
          <w:rFonts w:ascii="Arial" w:hAnsi="Arial" w:cs="Arial"/>
          <w:sz w:val="22"/>
          <w:szCs w:val="22"/>
        </w:rPr>
      </w:pPr>
    </w:p>
    <w:p w14:paraId="2E51D3E0" w14:textId="77777777" w:rsidR="008E0915" w:rsidRDefault="008E0915" w:rsidP="007F0582">
      <w:pPr>
        <w:tabs>
          <w:tab w:val="left" w:pos="0"/>
          <w:tab w:val="left" w:pos="567"/>
        </w:tabs>
        <w:spacing w:line="360" w:lineRule="auto"/>
        <w:jc w:val="both"/>
        <w:rPr>
          <w:rFonts w:ascii="Arial" w:hAnsi="Arial" w:cs="Arial"/>
          <w:sz w:val="22"/>
          <w:szCs w:val="22"/>
        </w:rPr>
      </w:pPr>
    </w:p>
    <w:p w14:paraId="101C3936" w14:textId="77777777" w:rsidR="008E0915" w:rsidRDefault="008E0915" w:rsidP="007F0582">
      <w:pPr>
        <w:tabs>
          <w:tab w:val="left" w:pos="0"/>
          <w:tab w:val="left" w:pos="567"/>
        </w:tabs>
        <w:spacing w:line="360" w:lineRule="auto"/>
        <w:jc w:val="both"/>
        <w:rPr>
          <w:rFonts w:ascii="Arial" w:hAnsi="Arial" w:cs="Arial"/>
          <w:sz w:val="22"/>
          <w:szCs w:val="22"/>
        </w:rPr>
      </w:pPr>
    </w:p>
    <w:p w14:paraId="0C231D34" w14:textId="77777777" w:rsidR="008E0915" w:rsidRDefault="008E0915" w:rsidP="007F0582">
      <w:pPr>
        <w:tabs>
          <w:tab w:val="left" w:pos="0"/>
          <w:tab w:val="left" w:pos="567"/>
        </w:tabs>
        <w:spacing w:line="360" w:lineRule="auto"/>
        <w:jc w:val="both"/>
        <w:rPr>
          <w:rFonts w:ascii="Arial" w:hAnsi="Arial" w:cs="Arial"/>
          <w:sz w:val="22"/>
          <w:szCs w:val="22"/>
        </w:rPr>
      </w:pPr>
    </w:p>
    <w:p w14:paraId="136970C1" w14:textId="77777777" w:rsidR="008E0915" w:rsidRDefault="008E0915" w:rsidP="007F0582">
      <w:pPr>
        <w:tabs>
          <w:tab w:val="left" w:pos="0"/>
          <w:tab w:val="left" w:pos="567"/>
        </w:tabs>
        <w:spacing w:line="360" w:lineRule="auto"/>
        <w:jc w:val="both"/>
        <w:rPr>
          <w:rFonts w:ascii="Arial" w:hAnsi="Arial" w:cs="Arial"/>
          <w:sz w:val="22"/>
          <w:szCs w:val="22"/>
        </w:rPr>
      </w:pPr>
    </w:p>
    <w:p w14:paraId="4DE1D3AE" w14:textId="77777777" w:rsidR="008E0915" w:rsidRDefault="008E0915" w:rsidP="007F0582">
      <w:pPr>
        <w:tabs>
          <w:tab w:val="left" w:pos="0"/>
          <w:tab w:val="left" w:pos="567"/>
        </w:tabs>
        <w:spacing w:line="360" w:lineRule="auto"/>
        <w:jc w:val="both"/>
        <w:rPr>
          <w:rFonts w:ascii="Arial" w:hAnsi="Arial" w:cs="Arial"/>
          <w:sz w:val="22"/>
          <w:szCs w:val="22"/>
        </w:rPr>
      </w:pPr>
    </w:p>
    <w:p w14:paraId="0C67FD89" w14:textId="77777777" w:rsidR="008E0915" w:rsidRDefault="008E0915" w:rsidP="007F0582">
      <w:pPr>
        <w:tabs>
          <w:tab w:val="left" w:pos="0"/>
          <w:tab w:val="left" w:pos="567"/>
        </w:tabs>
        <w:spacing w:line="360" w:lineRule="auto"/>
        <w:jc w:val="both"/>
        <w:rPr>
          <w:rFonts w:ascii="Arial" w:hAnsi="Arial" w:cs="Arial"/>
          <w:sz w:val="22"/>
          <w:szCs w:val="22"/>
        </w:rPr>
      </w:pPr>
    </w:p>
    <w:p w14:paraId="2B2B58A1" w14:textId="77777777" w:rsidR="008E0915" w:rsidRDefault="008E0915" w:rsidP="007F0582">
      <w:pPr>
        <w:tabs>
          <w:tab w:val="left" w:pos="0"/>
          <w:tab w:val="left" w:pos="567"/>
        </w:tabs>
        <w:spacing w:line="360" w:lineRule="auto"/>
        <w:jc w:val="both"/>
        <w:rPr>
          <w:rFonts w:ascii="Arial" w:hAnsi="Arial" w:cs="Arial"/>
          <w:sz w:val="22"/>
          <w:szCs w:val="22"/>
        </w:rPr>
      </w:pPr>
    </w:p>
    <w:p w14:paraId="7FF52595" w14:textId="77777777" w:rsidR="008E0915" w:rsidRDefault="008E0915" w:rsidP="007F0582">
      <w:pPr>
        <w:tabs>
          <w:tab w:val="left" w:pos="0"/>
          <w:tab w:val="left" w:pos="567"/>
        </w:tabs>
        <w:spacing w:line="360" w:lineRule="auto"/>
        <w:jc w:val="both"/>
        <w:rPr>
          <w:rFonts w:ascii="Arial" w:hAnsi="Arial" w:cs="Arial"/>
          <w:sz w:val="22"/>
          <w:szCs w:val="22"/>
        </w:rPr>
      </w:pPr>
    </w:p>
    <w:p w14:paraId="44C798E7" w14:textId="77777777" w:rsidR="008E0915" w:rsidRDefault="008E0915" w:rsidP="007F0582">
      <w:pPr>
        <w:tabs>
          <w:tab w:val="left" w:pos="0"/>
          <w:tab w:val="left" w:pos="567"/>
        </w:tabs>
        <w:spacing w:line="360" w:lineRule="auto"/>
        <w:jc w:val="both"/>
        <w:rPr>
          <w:rFonts w:ascii="Arial" w:hAnsi="Arial" w:cs="Arial"/>
          <w:sz w:val="22"/>
          <w:szCs w:val="22"/>
        </w:rPr>
      </w:pPr>
    </w:p>
    <w:p w14:paraId="489F1291" w14:textId="77777777" w:rsidR="008E0915" w:rsidRDefault="008E0915" w:rsidP="007F0582">
      <w:pPr>
        <w:tabs>
          <w:tab w:val="left" w:pos="0"/>
          <w:tab w:val="left" w:pos="567"/>
        </w:tabs>
        <w:spacing w:line="360" w:lineRule="auto"/>
        <w:jc w:val="both"/>
        <w:rPr>
          <w:rFonts w:ascii="Arial" w:hAnsi="Arial" w:cs="Arial"/>
          <w:sz w:val="22"/>
          <w:szCs w:val="22"/>
        </w:rPr>
      </w:pPr>
    </w:p>
    <w:p w14:paraId="7A78CF66" w14:textId="77777777" w:rsidR="008E0915" w:rsidRDefault="008E0915" w:rsidP="007F0582">
      <w:pPr>
        <w:tabs>
          <w:tab w:val="left" w:pos="0"/>
          <w:tab w:val="left" w:pos="567"/>
        </w:tabs>
        <w:spacing w:line="360" w:lineRule="auto"/>
        <w:jc w:val="both"/>
        <w:rPr>
          <w:rFonts w:ascii="Arial" w:hAnsi="Arial" w:cs="Arial"/>
          <w:sz w:val="22"/>
          <w:szCs w:val="22"/>
        </w:rPr>
      </w:pPr>
    </w:p>
    <w:p w14:paraId="726ABB83" w14:textId="77777777" w:rsidR="008E0915" w:rsidRDefault="008E0915" w:rsidP="007F0582">
      <w:pPr>
        <w:tabs>
          <w:tab w:val="left" w:pos="0"/>
          <w:tab w:val="left" w:pos="567"/>
        </w:tabs>
        <w:spacing w:line="360" w:lineRule="auto"/>
        <w:jc w:val="both"/>
        <w:rPr>
          <w:rFonts w:ascii="Arial" w:hAnsi="Arial" w:cs="Arial"/>
          <w:sz w:val="22"/>
          <w:szCs w:val="22"/>
        </w:rPr>
      </w:pPr>
    </w:p>
    <w:p w14:paraId="74DBACA9" w14:textId="77777777" w:rsidR="008E0915" w:rsidRDefault="008E0915" w:rsidP="007F0582">
      <w:pPr>
        <w:tabs>
          <w:tab w:val="left" w:pos="0"/>
          <w:tab w:val="left" w:pos="567"/>
        </w:tabs>
        <w:spacing w:line="360" w:lineRule="auto"/>
        <w:jc w:val="both"/>
        <w:rPr>
          <w:rFonts w:ascii="Arial" w:hAnsi="Arial" w:cs="Arial"/>
          <w:sz w:val="22"/>
          <w:szCs w:val="22"/>
        </w:rPr>
      </w:pPr>
    </w:p>
    <w:p w14:paraId="688AACEA" w14:textId="77777777" w:rsidR="008E0915" w:rsidRDefault="008E0915" w:rsidP="007F0582">
      <w:pPr>
        <w:tabs>
          <w:tab w:val="left" w:pos="0"/>
          <w:tab w:val="left" w:pos="567"/>
        </w:tabs>
        <w:spacing w:line="360" w:lineRule="auto"/>
        <w:jc w:val="both"/>
        <w:rPr>
          <w:rFonts w:ascii="Arial" w:hAnsi="Arial" w:cs="Arial"/>
          <w:sz w:val="22"/>
          <w:szCs w:val="22"/>
        </w:rPr>
      </w:pPr>
    </w:p>
    <w:p w14:paraId="64536BCD" w14:textId="77777777" w:rsidR="008E0915" w:rsidRDefault="008E0915" w:rsidP="007F0582">
      <w:pPr>
        <w:tabs>
          <w:tab w:val="left" w:pos="0"/>
          <w:tab w:val="left" w:pos="567"/>
        </w:tabs>
        <w:spacing w:line="360" w:lineRule="auto"/>
        <w:jc w:val="both"/>
        <w:rPr>
          <w:rFonts w:ascii="Arial" w:hAnsi="Arial" w:cs="Arial"/>
          <w:sz w:val="22"/>
          <w:szCs w:val="22"/>
        </w:rPr>
      </w:pPr>
    </w:p>
    <w:p w14:paraId="24CB9C92" w14:textId="77777777" w:rsidR="008E0915" w:rsidRDefault="008E0915" w:rsidP="007F0582">
      <w:pPr>
        <w:tabs>
          <w:tab w:val="left" w:pos="0"/>
          <w:tab w:val="left" w:pos="567"/>
        </w:tabs>
        <w:spacing w:line="360" w:lineRule="auto"/>
        <w:jc w:val="both"/>
        <w:rPr>
          <w:rFonts w:ascii="Arial" w:hAnsi="Arial" w:cs="Arial"/>
          <w:sz w:val="22"/>
          <w:szCs w:val="22"/>
        </w:rPr>
      </w:pPr>
    </w:p>
    <w:p w14:paraId="334752E7" w14:textId="77777777" w:rsidR="008E0915" w:rsidRDefault="008E0915" w:rsidP="007F0582">
      <w:pPr>
        <w:tabs>
          <w:tab w:val="left" w:pos="0"/>
          <w:tab w:val="left" w:pos="567"/>
        </w:tabs>
        <w:spacing w:line="360" w:lineRule="auto"/>
        <w:jc w:val="both"/>
        <w:rPr>
          <w:rFonts w:ascii="Arial" w:hAnsi="Arial" w:cs="Arial"/>
          <w:sz w:val="22"/>
          <w:szCs w:val="22"/>
        </w:rPr>
      </w:pPr>
    </w:p>
    <w:p w14:paraId="1C2BE8BA" w14:textId="77777777" w:rsidR="008E0915" w:rsidRPr="007F0582" w:rsidRDefault="008E0915" w:rsidP="007F0582">
      <w:pPr>
        <w:tabs>
          <w:tab w:val="left" w:pos="0"/>
          <w:tab w:val="left" w:pos="567"/>
        </w:tabs>
        <w:spacing w:line="360" w:lineRule="auto"/>
        <w:jc w:val="both"/>
        <w:rPr>
          <w:rFonts w:ascii="Arial" w:hAnsi="Arial" w:cs="Arial"/>
          <w:sz w:val="22"/>
          <w:szCs w:val="22"/>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2960A6">
            <w:pPr>
              <w:tabs>
                <w:tab w:val="left" w:pos="9460"/>
              </w:tabs>
              <w:ind w:right="1170"/>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39474D">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6C36E291" w:rsidR="00EF42AA" w:rsidRPr="00CD395C" w:rsidRDefault="00D145C6" w:rsidP="00362C6F">
      <w:pPr>
        <w:spacing w:line="360" w:lineRule="auto"/>
        <w:ind w:left="1418" w:firstLine="709"/>
        <w:rPr>
          <w:rFonts w:ascii="Arial" w:hAnsi="Arial" w:cs="Arial"/>
          <w:sz w:val="20"/>
          <w:szCs w:val="20"/>
        </w:rPr>
      </w:pPr>
      <w:r>
        <w:rPr>
          <w:rFonts w:ascii="Arial" w:hAnsi="Arial" w:cs="Arial"/>
          <w:b/>
          <w:bCs/>
          <w:sz w:val="20"/>
          <w:szCs w:val="20"/>
          <w:u w:val="single"/>
        </w:rPr>
        <w:lastRenderedPageBreak/>
        <w:t>A</w:t>
      </w:r>
      <w:r w:rsidR="00EF42AA" w:rsidRPr="00CD395C">
        <w:rPr>
          <w:rFonts w:ascii="Arial" w:hAnsi="Arial" w:cs="Arial"/>
          <w:b/>
          <w:bCs/>
          <w:sz w:val="20"/>
          <w:szCs w:val="20"/>
          <w:u w:val="single"/>
        </w:rPr>
        <w:t xml:space="preserve">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227EE0">
        <w:rPr>
          <w:rFonts w:ascii="Arial" w:hAnsi="Arial" w:cs="Arial"/>
          <w:b/>
          <w:sz w:val="20"/>
          <w:szCs w:val="20"/>
          <w:u w:val="single"/>
        </w:rPr>
        <w:t>37</w:t>
      </w:r>
      <w:r w:rsidR="00EF42AA" w:rsidRPr="00BA5F58">
        <w:rPr>
          <w:rFonts w:ascii="Arial" w:hAnsi="Arial" w:cs="Arial"/>
          <w:b/>
          <w:sz w:val="20"/>
          <w:szCs w:val="20"/>
          <w:u w:val="single"/>
        </w:rPr>
        <w:t>/</w:t>
      </w:r>
      <w:r w:rsidR="00C469DC">
        <w:rPr>
          <w:rFonts w:ascii="Arial" w:hAnsi="Arial" w:cs="Arial"/>
          <w:b/>
          <w:sz w:val="20"/>
          <w:szCs w:val="20"/>
          <w:u w:val="single"/>
        </w:rPr>
        <w:t>2026</w:t>
      </w:r>
      <w:r w:rsidR="00EF42AA"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275A2434" w14:textId="77777777" w:rsidR="00BB5B10" w:rsidRDefault="00133E9C" w:rsidP="00BB5B10">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BB5B10" w:rsidRPr="002B1DCA">
        <w:rPr>
          <w:rFonts w:ascii="Arial" w:hAnsi="Arial" w:cs="Arial"/>
          <w:sz w:val="20"/>
          <w:szCs w:val="20"/>
        </w:rPr>
        <w:t xml:space="preserve">Registro de preços para </w:t>
      </w:r>
      <w:r w:rsidR="00BB5B10" w:rsidRPr="00664760">
        <w:rPr>
          <w:rFonts w:ascii="Arial" w:hAnsi="Arial" w:cs="Arial"/>
          <w:sz w:val="22"/>
          <w:szCs w:val="22"/>
        </w:rPr>
        <w:t>de desinsetização, desratização, descupinização, manejo de morcegos, pombos e outras aves intrusas, controle integrado de pragas (CIP), bem como limpeza e desinfecção de reservatórios de água nos prédios públicos municipais</w:t>
      </w:r>
      <w:r w:rsidR="00BB5B10" w:rsidRPr="00905AC5">
        <w:rPr>
          <w:rFonts w:ascii="Arial" w:hAnsi="Arial" w:cs="Arial"/>
          <w:sz w:val="20"/>
          <w:szCs w:val="20"/>
        </w:rPr>
        <w:t>.</w:t>
      </w:r>
    </w:p>
    <w:p w14:paraId="1E70CF10" w14:textId="1A211AC3"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5" w:name="cadastro_reserva"/>
      <w:bookmarkEnd w:id="25"/>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6" w:name="habilitacao_reserva"/>
      <w:bookmarkEnd w:id="26"/>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7" w:name="recusa_dos_que_baixaram_preco"/>
      <w:bookmarkEnd w:id="27"/>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8" w:name="reducao_preco_mercado_negociacao_frustra"/>
      <w:bookmarkEnd w:id="28"/>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0" w:name="prova_preco_mercado_maior"/>
      <w:bookmarkEnd w:id="30"/>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1" w:name="nao_comprovacao_majoracao_mercado"/>
      <w:bookmarkEnd w:id="31"/>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2" w:name="majora_preco_mercado_negociacao_frustra"/>
      <w:bookmarkEnd w:id="32"/>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3" w:name="gerenciador_estimador_é_partic_em_remane"/>
      <w:bookmarkEnd w:id="33"/>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4" w:name="cancelamento"/>
      <w:bookmarkEnd w:id="34"/>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5" w:name="cancelamento_do_fornecedor"/>
      <w:bookmarkEnd w:id="35"/>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6C451AA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27EE0">
        <w:rPr>
          <w:rFonts w:ascii="Arial" w:hAnsi="Arial" w:cs="Arial"/>
          <w:b/>
          <w:sz w:val="20"/>
          <w:szCs w:val="20"/>
          <w:u w:val="single"/>
        </w:rPr>
        <w:t>37</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444AEA39" w14:textId="77777777" w:rsidR="008E0915" w:rsidRDefault="008E0915" w:rsidP="008E0915">
      <w:pPr>
        <w:pStyle w:val="Default"/>
        <w:spacing w:line="360" w:lineRule="auto"/>
        <w:jc w:val="center"/>
        <w:rPr>
          <w:rFonts w:ascii="Arial" w:hAnsi="Arial" w:cs="Arial"/>
          <w:b/>
          <w:bCs/>
          <w:color w:val="auto"/>
          <w:szCs w:val="20"/>
        </w:rPr>
      </w:pPr>
    </w:p>
    <w:p w14:paraId="09085E15" w14:textId="77777777" w:rsidR="008E0915" w:rsidRPr="00304C51" w:rsidRDefault="008E0915" w:rsidP="008E0915">
      <w:pPr>
        <w:pStyle w:val="Default"/>
        <w:spacing w:line="360" w:lineRule="auto"/>
        <w:jc w:val="center"/>
        <w:rPr>
          <w:rFonts w:ascii="Arial" w:hAnsi="Arial" w:cs="Arial"/>
          <w:b/>
          <w:bCs/>
          <w:color w:val="auto"/>
          <w:szCs w:val="20"/>
        </w:rPr>
      </w:pPr>
      <w:r w:rsidRPr="00304C51">
        <w:rPr>
          <w:rFonts w:ascii="Arial" w:hAnsi="Arial" w:cs="Arial"/>
          <w:b/>
          <w:bCs/>
          <w:color w:val="auto"/>
          <w:szCs w:val="20"/>
        </w:rPr>
        <w:t xml:space="preserve">ESTUDO TÉCNICO PRELIMINAR </w:t>
      </w:r>
    </w:p>
    <w:p w14:paraId="210E0926" w14:textId="77777777" w:rsidR="008E0915" w:rsidRPr="00304C51" w:rsidRDefault="008E0915" w:rsidP="008E0915">
      <w:pPr>
        <w:pStyle w:val="Default"/>
        <w:spacing w:line="360" w:lineRule="auto"/>
        <w:jc w:val="both"/>
        <w:rPr>
          <w:rFonts w:ascii="Arial" w:hAnsi="Arial" w:cs="Arial"/>
          <w:color w:val="auto"/>
          <w:szCs w:val="20"/>
        </w:rPr>
      </w:pPr>
    </w:p>
    <w:p w14:paraId="3281AF27"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Cs/>
          <w:color w:val="auto"/>
          <w:szCs w:val="20"/>
        </w:rPr>
      </w:pPr>
      <w:r w:rsidRPr="00304C51">
        <w:rPr>
          <w:rFonts w:ascii="Arial" w:hAnsi="Arial" w:cs="Arial"/>
          <w:b/>
          <w:bCs/>
          <w:color w:val="auto"/>
          <w:szCs w:val="20"/>
        </w:rPr>
        <w:t>Descrição das Necessidades:</w:t>
      </w:r>
      <w:r w:rsidRPr="00304C51">
        <w:rPr>
          <w:rFonts w:ascii="Arial" w:hAnsi="Arial" w:cs="Arial"/>
          <w:bCs/>
          <w:color w:val="auto"/>
          <w:szCs w:val="20"/>
        </w:rPr>
        <w:t xml:space="preserve"> </w:t>
      </w:r>
    </w:p>
    <w:p w14:paraId="3429356C" w14:textId="77777777" w:rsidR="008E0915" w:rsidRPr="003A7A17"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szCs w:val="20"/>
        </w:rPr>
      </w:pPr>
      <w:r>
        <w:rPr>
          <w:rFonts w:ascii="Arial" w:hAnsi="Arial" w:cs="Arial"/>
          <w:color w:val="auto"/>
          <w:szCs w:val="20"/>
        </w:rPr>
        <w:t xml:space="preserve"> </w:t>
      </w:r>
      <w:r w:rsidRPr="006E690C">
        <w:rPr>
          <w:rFonts w:ascii="Arial" w:hAnsi="Arial" w:cs="Arial"/>
          <w:szCs w:val="20"/>
        </w:rPr>
        <w:t>Trata-se o objeto do presente Estudo Técnico Preliminar da contratação de pessoa jurídica especializada na prestação de serviços de desinsetização, desratização, descupinização, manejo de morcegos, pombos e outras aves intrusas, controle integrado de pragas (CIP), bem como limpeza e desinfecção de reservatórios de água, a serem realizados nos prédios públicos do Município de Mandaguaçu – PR, visando ao atendimento unificado das demandas de toda a Administração Municipal. Os serviços deverão ser executados nas áreas internas e externas das edificações públicas, conforme levantamento prévio das metragens e quantidades de reservatórios existentes</w:t>
      </w:r>
      <w:r w:rsidRPr="003A7A17">
        <w:rPr>
          <w:rFonts w:ascii="Arial" w:hAnsi="Arial" w:cs="Arial"/>
          <w:szCs w:val="20"/>
        </w:rPr>
        <w:t>.</w:t>
      </w:r>
    </w:p>
    <w:p w14:paraId="2BF34A4D" w14:textId="77777777" w:rsidR="008E0915" w:rsidRPr="00B33D13"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szCs w:val="20"/>
        </w:rPr>
      </w:pPr>
      <w:r w:rsidRPr="006E690C">
        <w:rPr>
          <w:rFonts w:ascii="Arial" w:hAnsi="Arial" w:cs="Arial"/>
          <w:szCs w:val="20"/>
        </w:rPr>
        <w:t>A contratação visa atender à necessidade contínua de manutenção das condições adequadas de higiene, salubridade e segurança sanitária nos prédios públicos municipais, prevenindo a proliferação de pragas urbanas, roedores, cupins e animais sinantrópicos que possam representar riscos à saúde dos usuários e ocasionar danos ao patrimônio público. Ademais, a higienização periódica dos reservatórios de água constitui medida essencial para garantir a qualidade da água consumida nas dependências públicas, em conformidade com as exigências dos órgãos de vigilância sanitária e demais normas técnicas aplicáveis</w:t>
      </w:r>
      <w:r w:rsidRPr="00B33D13">
        <w:rPr>
          <w:rFonts w:ascii="Arial" w:hAnsi="Arial" w:cs="Arial"/>
          <w:szCs w:val="20"/>
        </w:rPr>
        <w:t>.</w:t>
      </w:r>
    </w:p>
    <w:p w14:paraId="2F762C30" w14:textId="77777777" w:rsidR="008E0915"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szCs w:val="20"/>
        </w:rPr>
      </w:pPr>
      <w:r w:rsidRPr="006E690C">
        <w:rPr>
          <w:rFonts w:ascii="Arial" w:hAnsi="Arial" w:cs="Arial"/>
          <w:szCs w:val="20"/>
        </w:rPr>
        <w:t>A demanda decorre da responsabilidade da Administração Pública em assegurar ambientes seguros e adequados para servidores, alunos e munícipes que utilizam os espaços públicos municipais. A ausência de manutenção preventiva pode resultar em contaminações ambientais, deterioração das estruturas prediais e aumento de custos com reparos corretivos. Dessa forma, a contratação pretendida configura medida preventiva e estratégica, alinhada aos princípios da eficiência, economicidade e proteção ao interesse público, contribuindo para a adequada continuidade dos serviços públicos prestados pelo Município</w:t>
      </w:r>
      <w:r w:rsidRPr="00B33D13">
        <w:rPr>
          <w:rFonts w:ascii="Arial" w:hAnsi="Arial" w:cs="Arial"/>
          <w:szCs w:val="20"/>
        </w:rPr>
        <w:t>.</w:t>
      </w:r>
    </w:p>
    <w:p w14:paraId="6389FA76" w14:textId="77777777" w:rsidR="008E0915" w:rsidRPr="008D12EA"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b/>
          <w:bCs/>
          <w:color w:val="auto"/>
          <w:szCs w:val="20"/>
          <w:u w:val="single"/>
        </w:rPr>
      </w:pPr>
      <w:r w:rsidRPr="008D12EA">
        <w:rPr>
          <w:rFonts w:ascii="Arial" w:hAnsi="Arial" w:cs="Arial"/>
          <w:b/>
          <w:bCs/>
          <w:color w:val="auto"/>
          <w:szCs w:val="20"/>
          <w:u w:val="single"/>
        </w:rPr>
        <w:t>Ressalta-se que os quantitativos do presente estudo foram estimados com base no histórico de consumo verificado em processo anterior realizado no exercício de 2024, considerando os registros de execução dos serviços nos prédios públicos municipais. A partir desse levantamento, os quantitativos foram reavaliados e parcialmente readequados, conforme determinação constante em despacho administrativo, especialmente quanto aos itens objeto de unificação da contratação, de modo a contemplar a demanda global da Administração Municipal. Permanecem inalterados os demais itens, por já se mostrarem compatíveis com a necessidade administrativa identificada.</w:t>
      </w:r>
    </w:p>
    <w:p w14:paraId="3F5A7694" w14:textId="77777777" w:rsidR="008E0915" w:rsidRPr="00162809" w:rsidRDefault="008E0915" w:rsidP="008E0915">
      <w:pPr>
        <w:pStyle w:val="Default"/>
        <w:spacing w:line="360" w:lineRule="auto"/>
        <w:jc w:val="both"/>
        <w:rPr>
          <w:rFonts w:ascii="Arial" w:hAnsi="Arial" w:cs="Arial"/>
          <w:color w:val="auto"/>
          <w:sz w:val="21"/>
          <w:szCs w:val="21"/>
        </w:rPr>
      </w:pPr>
    </w:p>
    <w:p w14:paraId="0C83F352"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 xml:space="preserve">Área Requisitante: </w:t>
      </w:r>
    </w:p>
    <w:p w14:paraId="3D1A4550"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Cs/>
          <w:color w:val="auto"/>
          <w:szCs w:val="20"/>
        </w:rPr>
        <w:t xml:space="preserve"> Secretaria Municipal de Educação</w:t>
      </w:r>
    </w:p>
    <w:p w14:paraId="33E1F491" w14:textId="77777777" w:rsidR="008E0915" w:rsidRPr="00304C51" w:rsidRDefault="008E0915" w:rsidP="008E0915">
      <w:pPr>
        <w:pStyle w:val="Default"/>
        <w:spacing w:line="360" w:lineRule="auto"/>
        <w:jc w:val="both"/>
        <w:rPr>
          <w:rFonts w:ascii="Arial" w:hAnsi="Arial" w:cs="Arial"/>
          <w:color w:val="auto"/>
          <w:szCs w:val="20"/>
        </w:rPr>
      </w:pPr>
    </w:p>
    <w:p w14:paraId="7E7024BB"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Descrição dos Requisitos da Contratação:</w:t>
      </w:r>
    </w:p>
    <w:p w14:paraId="2F3E13C5"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lastRenderedPageBreak/>
        <w:t xml:space="preserve"> </w:t>
      </w:r>
      <w:r w:rsidRPr="00B20D78">
        <w:rPr>
          <w:sz w:val="20"/>
          <w:szCs w:val="20"/>
        </w:rPr>
        <w:t>A empresa contratada (pessoa jurídica) deverá cumprir todas as obrigações estabelecidas na legislação específica e nas normas aplicáveis à contratação pública de serviços, especialmente aquelas previstas na Lei nº 14.133/2021 (Lei de Licitações e Contratos Administrativos), bem como na legislação sanitária, ambiental e trabalhista vigente</w:t>
      </w:r>
      <w:r>
        <w:rPr>
          <w:sz w:val="20"/>
          <w:szCs w:val="20"/>
        </w:rPr>
        <w:t>.</w:t>
      </w:r>
    </w:p>
    <w:p w14:paraId="7B892D87"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9A7680">
        <w:rPr>
          <w:sz w:val="20"/>
          <w:szCs w:val="20"/>
        </w:rPr>
        <w:t>A contratada deverá possuir registro e/ou licença de funcionamento junto aos órgãos competentes, especialmente junto à Vigilância Sanitária, além de responsável técnico devidamente habilitado, com comprovação de vínculo profissional, quando exigido pela legislação específica aplicável ao serviço</w:t>
      </w:r>
      <w:r>
        <w:rPr>
          <w:sz w:val="20"/>
          <w:szCs w:val="20"/>
        </w:rPr>
        <w:t>.</w:t>
      </w:r>
    </w:p>
    <w:p w14:paraId="58A48063"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t xml:space="preserve"> </w:t>
      </w:r>
      <w:r w:rsidRPr="009A7680">
        <w:rPr>
          <w:sz w:val="20"/>
          <w:szCs w:val="20"/>
        </w:rPr>
        <w:t>Os serviços de desinsetização, desratização, descupinização, manejo de morcegos, pombos e outras aves intrusas, controle integrado de pragas (CIP), bem como limpeza e desinfecção de reservatórios de água</w:t>
      </w:r>
      <w:r>
        <w:rPr>
          <w:sz w:val="20"/>
          <w:szCs w:val="20"/>
        </w:rPr>
        <w:t>,</w:t>
      </w:r>
      <w:r w:rsidRPr="009A7680">
        <w:rPr>
          <w:sz w:val="20"/>
          <w:szCs w:val="20"/>
        </w:rPr>
        <w:t xml:space="preserve"> </w:t>
      </w:r>
      <w:r w:rsidRPr="008D12EA">
        <w:rPr>
          <w:b/>
          <w:bCs/>
          <w:sz w:val="20"/>
          <w:szCs w:val="20"/>
          <w:u w:val="single"/>
        </w:rPr>
        <w:t>serão executados de forma parcelada, conforme demanda da Administração, mediante Ordem de Serviço</w:t>
      </w:r>
      <w:r w:rsidRPr="009A7680">
        <w:rPr>
          <w:sz w:val="20"/>
          <w:szCs w:val="20"/>
        </w:rPr>
        <w:t>, de acordo com as necessidades da Administração Municipal de Mandaguaçu – PR. Ressalta-se que os quantitativos dos serviços foram parcialmente readequados conforme despacho administrativo, permanecendo inalterados os demais itens do escopo inicial</w:t>
      </w:r>
      <w:r w:rsidRPr="00277B3B">
        <w:rPr>
          <w:sz w:val="20"/>
          <w:szCs w:val="20"/>
        </w:rPr>
        <w:t>.</w:t>
      </w:r>
    </w:p>
    <w:p w14:paraId="39DE48FB"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t xml:space="preserve"> </w:t>
      </w:r>
      <w:r w:rsidRPr="009A7680">
        <w:rPr>
          <w:sz w:val="20"/>
          <w:szCs w:val="20"/>
        </w:rPr>
        <w:t>A contratada deverá utilizar produtos devidamente registrados nos órgãos competentes, especialmente na Agência Nacional de Vigilância Sanitária (ANVISA), observando rigorosamente as normas técnicas, sanitárias, ambientais e de segurança, de forma a garantir a proteção dos usuários dos prédios públicos, dos profissionais envolvidos na execução dos serviços e do meio ambiente</w:t>
      </w:r>
      <w:r w:rsidRPr="00277B3B">
        <w:rPr>
          <w:sz w:val="20"/>
          <w:szCs w:val="20"/>
        </w:rPr>
        <w:t>.</w:t>
      </w:r>
    </w:p>
    <w:p w14:paraId="1FA2980E"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t xml:space="preserve"> </w:t>
      </w:r>
      <w:r w:rsidRPr="009A7680">
        <w:rPr>
          <w:sz w:val="20"/>
          <w:szCs w:val="20"/>
        </w:rPr>
        <w:t>Todos os equipamentos, ferramentas, insumos, produtos e mão de obra necessários à execução dos serviços serão de responsabilidade exclusiva da contratada, não cabendo qualquer ônus adicional à Administração Pública</w:t>
      </w:r>
      <w:r w:rsidRPr="00277B3B">
        <w:rPr>
          <w:sz w:val="20"/>
          <w:szCs w:val="20"/>
        </w:rPr>
        <w:t>.</w:t>
      </w:r>
    </w:p>
    <w:p w14:paraId="3BB026E1" w14:textId="77777777" w:rsidR="008E0915" w:rsidRPr="00761D81" w:rsidRDefault="008E0915" w:rsidP="008E0915">
      <w:pPr>
        <w:numPr>
          <w:ilvl w:val="1"/>
          <w:numId w:val="54"/>
        </w:numPr>
        <w:suppressAutoHyphens w:val="0"/>
        <w:spacing w:line="360" w:lineRule="auto"/>
        <w:ind w:left="0" w:firstLine="0"/>
        <w:jc w:val="both"/>
        <w:rPr>
          <w:sz w:val="20"/>
          <w:szCs w:val="20"/>
        </w:rPr>
      </w:pPr>
      <w:r w:rsidRPr="009A7680">
        <w:rPr>
          <w:sz w:val="20"/>
          <w:szCs w:val="20"/>
        </w:rPr>
        <w:t>Após a execução de cada serviço, a empresa deverá emitir certificado ou laudo técnico comprobatório da realização das atividades, contendo, no mínimo</w:t>
      </w:r>
      <w:r>
        <w:rPr>
          <w:sz w:val="20"/>
          <w:szCs w:val="20"/>
        </w:rPr>
        <w:t>:</w:t>
      </w:r>
      <w:r w:rsidRPr="009A7680">
        <w:rPr>
          <w:sz w:val="20"/>
          <w:szCs w:val="20"/>
        </w:rPr>
        <w:t xml:space="preserve"> produtos utilizados, metodologia aplicada, prazo de garantia do serviço, recomendações técnicas </w:t>
      </w:r>
      <w:r w:rsidRPr="00761D81">
        <w:rPr>
          <w:sz w:val="20"/>
          <w:szCs w:val="20"/>
        </w:rPr>
        <w:t>identificação da unidade atendida.</w:t>
      </w:r>
    </w:p>
    <w:p w14:paraId="6FD05EC0"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t xml:space="preserve"> </w:t>
      </w:r>
      <w:r w:rsidRPr="009A7680">
        <w:rPr>
          <w:sz w:val="20"/>
          <w:szCs w:val="20"/>
        </w:rPr>
        <w:t>Caso sejam constatadas falhas na execução dos serviços, ineficiência no controle das pragas ou reincidência de infestação dentro do prazo de garantia estabelecido, a contratada deverá realizar nova intervenção corretiva sem qualquer custo adicional para o Município</w:t>
      </w:r>
      <w:r w:rsidRPr="00277B3B">
        <w:rPr>
          <w:sz w:val="20"/>
          <w:szCs w:val="20"/>
        </w:rPr>
        <w:t>.</w:t>
      </w:r>
    </w:p>
    <w:p w14:paraId="27CFE3DD"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9A7680">
        <w:rPr>
          <w:sz w:val="20"/>
          <w:szCs w:val="20"/>
        </w:rPr>
        <w:t>A contratada será responsável por quaisquer danos causados ao patrimônio público ou a terceiros em decorrência da execução inadequada dos serviços, devendo promover a imediata reparação dos prejuízos eventualmente causados</w:t>
      </w:r>
      <w:r w:rsidRPr="00277B3B">
        <w:rPr>
          <w:sz w:val="20"/>
          <w:szCs w:val="20"/>
        </w:rPr>
        <w:t>.</w:t>
      </w:r>
    </w:p>
    <w:p w14:paraId="6D654F5A" w14:textId="77777777" w:rsidR="008E0915" w:rsidRPr="00304C51" w:rsidRDefault="008E0915" w:rsidP="008E0915">
      <w:pPr>
        <w:numPr>
          <w:ilvl w:val="1"/>
          <w:numId w:val="54"/>
        </w:numPr>
        <w:suppressAutoHyphens w:val="0"/>
        <w:spacing w:line="360" w:lineRule="auto"/>
        <w:ind w:left="0" w:firstLine="0"/>
        <w:jc w:val="both"/>
        <w:rPr>
          <w:sz w:val="20"/>
          <w:szCs w:val="20"/>
        </w:rPr>
      </w:pPr>
      <w:r w:rsidRPr="00304C51">
        <w:rPr>
          <w:sz w:val="20"/>
          <w:szCs w:val="20"/>
        </w:rPr>
        <w:t xml:space="preserve"> </w:t>
      </w:r>
      <w:r w:rsidRPr="009A7680">
        <w:rPr>
          <w:sz w:val="20"/>
          <w:szCs w:val="20"/>
        </w:rPr>
        <w:t>Em caso de atraso injustificado, inadimplemento total ou parcial ou descumprimento das obrigações contratuais, a contratada ficará sujeita às penalidades previstas na Lei nº 14.133/2021, garantidos o contraditório e a ampla defesa</w:t>
      </w:r>
      <w:r w:rsidRPr="00304C51">
        <w:rPr>
          <w:sz w:val="20"/>
          <w:szCs w:val="20"/>
        </w:rPr>
        <w:t>.</w:t>
      </w:r>
    </w:p>
    <w:p w14:paraId="62A22721" w14:textId="77777777" w:rsidR="008E0915" w:rsidRPr="00304C51" w:rsidRDefault="008E0915" w:rsidP="008E0915">
      <w:pPr>
        <w:spacing w:line="360" w:lineRule="auto"/>
        <w:rPr>
          <w:sz w:val="22"/>
          <w:szCs w:val="22"/>
        </w:rPr>
      </w:pPr>
    </w:p>
    <w:p w14:paraId="01C40B83" w14:textId="77777777" w:rsidR="008E0915" w:rsidRPr="00435E96"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435E96">
        <w:rPr>
          <w:rFonts w:ascii="Arial" w:hAnsi="Arial" w:cs="Arial"/>
          <w:b/>
          <w:bCs/>
          <w:color w:val="auto"/>
          <w:szCs w:val="20"/>
        </w:rPr>
        <w:t>Levantamento de Mercado:</w:t>
      </w:r>
    </w:p>
    <w:p w14:paraId="58FA50FE" w14:textId="77777777" w:rsidR="008E0915" w:rsidRPr="00435E96"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435E96">
        <w:rPr>
          <w:rFonts w:ascii="Arial" w:hAnsi="Arial" w:cs="Arial"/>
          <w:color w:val="auto"/>
          <w:szCs w:val="20"/>
        </w:rPr>
        <w:t xml:space="preserve">  </w:t>
      </w:r>
      <w:r w:rsidRPr="00347488">
        <w:rPr>
          <w:rFonts w:ascii="Arial" w:hAnsi="Arial" w:cs="Arial"/>
          <w:color w:val="auto"/>
          <w:szCs w:val="20"/>
        </w:rPr>
        <w:t>Foi realizado levantamento de mercado com o objetivo de identificar soluções disponíveis para a prestação de serviços de desinsetização, desratização, descupinização, manejo de morcegos, pombos e outras aves intrusas, controle integrado de pragas (CIP), bem como limpeza e desinfecção de reservatórios de água, conforme as necessidades da Administração Municipal de Mandaguaçu – PR, considerando a unificação dos serviços e a readequação parcial dos quantitativos determinados em despacho administrativo</w:t>
      </w:r>
      <w:r w:rsidRPr="00435E96">
        <w:rPr>
          <w:rFonts w:ascii="Arial" w:hAnsi="Arial" w:cs="Arial"/>
          <w:color w:val="auto"/>
          <w:szCs w:val="20"/>
        </w:rPr>
        <w:t>.</w:t>
      </w:r>
    </w:p>
    <w:p w14:paraId="16020728" w14:textId="77777777" w:rsidR="008E0915" w:rsidRPr="00435E96"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435E96">
        <w:rPr>
          <w:rFonts w:ascii="Arial" w:hAnsi="Arial" w:cs="Arial"/>
          <w:color w:val="auto"/>
          <w:szCs w:val="20"/>
        </w:rPr>
        <w:t xml:space="preserve"> </w:t>
      </w:r>
      <w:r w:rsidRPr="007C4CA9">
        <w:rPr>
          <w:rFonts w:ascii="Arial" w:hAnsi="Arial" w:cs="Arial"/>
          <w:color w:val="auto"/>
          <w:szCs w:val="20"/>
        </w:rPr>
        <w:t xml:space="preserve">Considerando o retorno das solicitações de cotação encaminhadas a empresas do ramo, a pesquisa de preços foi fundamentada nas propostas recebidas, bem como em consultas ao Banco de Preços, com </w:t>
      </w:r>
      <w:r w:rsidRPr="007C4CA9">
        <w:rPr>
          <w:rFonts w:ascii="Arial" w:hAnsi="Arial" w:cs="Arial"/>
          <w:color w:val="auto"/>
          <w:szCs w:val="20"/>
        </w:rPr>
        <w:lastRenderedPageBreak/>
        <w:t>base em contratações similares realizadas por outros órgãos e entidades da Administração Pública. Ressalta-se que alguns valores foram desconsiderados devido a variações significativamente elevadas em relação à média do mercado, garantindo que os preços adotados no presente estudo reflitam condições compatíveis, objetivas e representativas para a contratação</w:t>
      </w:r>
      <w:r>
        <w:rPr>
          <w:rFonts w:ascii="Arial" w:hAnsi="Arial" w:cs="Arial"/>
          <w:color w:val="auto"/>
          <w:szCs w:val="20"/>
        </w:rPr>
        <w:t>.</w:t>
      </w:r>
    </w:p>
    <w:p w14:paraId="66D93CB5" w14:textId="77777777" w:rsidR="008E0915" w:rsidRPr="00435E96"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435E96">
        <w:rPr>
          <w:rFonts w:ascii="Arial" w:hAnsi="Arial" w:cs="Arial"/>
          <w:color w:val="auto"/>
          <w:szCs w:val="20"/>
        </w:rPr>
        <w:t xml:space="preserve"> </w:t>
      </w:r>
      <w:r w:rsidRPr="007C4CA9">
        <w:rPr>
          <w:rFonts w:ascii="Arial" w:hAnsi="Arial" w:cs="Arial"/>
          <w:color w:val="auto"/>
          <w:szCs w:val="20"/>
        </w:rPr>
        <w:t>A análise concentrou-se na verificação dos valores praticados para serviços equivalentes, na forma de execução (por metro quadrado ou por unidade), na periodicidade das aplicações, bem como nas exigências técnicas normalmente estabelecidas em Termos de Referência e editais, buscando assegurar compatibilidade com as práticas adotadas no mercado</w:t>
      </w:r>
      <w:r w:rsidRPr="00435E96">
        <w:rPr>
          <w:rFonts w:ascii="Arial" w:hAnsi="Arial" w:cs="Arial"/>
          <w:color w:val="auto"/>
          <w:szCs w:val="20"/>
        </w:rPr>
        <w:t>.</w:t>
      </w:r>
    </w:p>
    <w:p w14:paraId="36FAC7EB" w14:textId="77777777" w:rsidR="008E0915" w:rsidRPr="00435E96"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435E96">
        <w:rPr>
          <w:rFonts w:ascii="Arial" w:hAnsi="Arial" w:cs="Arial"/>
          <w:color w:val="auto"/>
          <w:szCs w:val="20"/>
        </w:rPr>
        <w:t xml:space="preserve"> </w:t>
      </w:r>
      <w:r w:rsidRPr="007C4CA9">
        <w:rPr>
          <w:rFonts w:ascii="Arial" w:hAnsi="Arial" w:cs="Arial"/>
          <w:color w:val="auto"/>
          <w:szCs w:val="20"/>
        </w:rPr>
        <w:t>Constatou-se que os serviços pretendidos são amplamente ofertados por empresas especializadas, devidamente registradas nos órgãos competentes, sendo comum a adoção da modalidade Pregão Eletrônico para este tipo de contratação, em razão da natureza comum dos serviços e da ampla competitividade existente no setor</w:t>
      </w:r>
      <w:r w:rsidRPr="00435E96">
        <w:rPr>
          <w:rFonts w:ascii="Arial" w:hAnsi="Arial" w:cs="Arial"/>
          <w:color w:val="auto"/>
          <w:szCs w:val="20"/>
        </w:rPr>
        <w:t>.</w:t>
      </w:r>
    </w:p>
    <w:p w14:paraId="4DD445E2" w14:textId="77777777" w:rsidR="008E0915" w:rsidRPr="00435E96"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435E96">
        <w:rPr>
          <w:rFonts w:ascii="Arial" w:hAnsi="Arial" w:cs="Arial"/>
          <w:color w:val="auto"/>
          <w:szCs w:val="20"/>
        </w:rPr>
        <w:t xml:space="preserve"> </w:t>
      </w:r>
      <w:r w:rsidRPr="007C4CA9">
        <w:rPr>
          <w:rFonts w:ascii="Arial" w:hAnsi="Arial" w:cs="Arial"/>
          <w:color w:val="auto"/>
          <w:szCs w:val="20"/>
        </w:rPr>
        <w:t>O levantamento realizado demonstra a viabilidade técnica e econômica da contratação, com valores compatíveis com aqueles praticados no âmbito da Administração Pública, garantindo a observância dos princípios da legalidade, economicidade, isonomia e competitividade previstos na Lei nº 14.133/2021</w:t>
      </w:r>
      <w:r w:rsidRPr="00435E96">
        <w:rPr>
          <w:rFonts w:ascii="Arial" w:hAnsi="Arial" w:cs="Arial"/>
          <w:color w:val="auto"/>
          <w:szCs w:val="20"/>
        </w:rPr>
        <w:t>.</w:t>
      </w:r>
    </w:p>
    <w:p w14:paraId="6389BBD4" w14:textId="77777777" w:rsidR="008E0915" w:rsidRPr="00162809" w:rsidRDefault="008E0915" w:rsidP="008E0915">
      <w:pPr>
        <w:pStyle w:val="Default"/>
        <w:spacing w:line="360" w:lineRule="auto"/>
        <w:jc w:val="both"/>
        <w:rPr>
          <w:rFonts w:ascii="Arial" w:hAnsi="Arial" w:cs="Arial"/>
          <w:color w:val="FF0000"/>
          <w:szCs w:val="20"/>
        </w:rPr>
      </w:pPr>
    </w:p>
    <w:p w14:paraId="35F78DDB"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 xml:space="preserve"> Descrição da Solução como um todo:</w:t>
      </w:r>
    </w:p>
    <w:p w14:paraId="7509DC3A"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04C51">
        <w:rPr>
          <w:rFonts w:ascii="Arial" w:hAnsi="Arial" w:cs="Arial"/>
          <w:color w:val="auto"/>
          <w:szCs w:val="20"/>
        </w:rPr>
        <w:t xml:space="preserve"> </w:t>
      </w:r>
      <w:r w:rsidRPr="00BC5DE3">
        <w:rPr>
          <w:rFonts w:ascii="Arial" w:hAnsi="Arial" w:cs="Arial"/>
          <w:color w:val="auto"/>
          <w:szCs w:val="20"/>
        </w:rPr>
        <w:t>A contratação de empresa especializada para a prestação de serviços de desinsetização, desratização, descupinização, manejo de morcegos, pombos e outras aves intrusas, controle integrado de pragas (CIP), bem como limpeza e desinfecção de reservatórios de água, conforme descrito neste Estudo Técnico Preliminar, reforça o compromisso da Administração Municipal de Mandaguaçu com a manutenção da saúde pública, da segurança sanitária e da conservação do patrimônio público. Ressalta-se que os quantitativos de alguns serviços foram readequados conforme despacho administrativo, permanecendo inalterados os demais itens do escopo inicial, garantindo atendimento integral das demandas da Administração Municipal</w:t>
      </w:r>
      <w:r w:rsidRPr="006A3E15">
        <w:rPr>
          <w:rFonts w:ascii="Arial" w:hAnsi="Arial" w:cs="Arial"/>
          <w:color w:val="auto"/>
          <w:szCs w:val="20"/>
        </w:rPr>
        <w:t>.</w:t>
      </w:r>
    </w:p>
    <w:p w14:paraId="16529CD3"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04C51">
        <w:rPr>
          <w:rFonts w:ascii="Arial" w:hAnsi="Arial" w:cs="Arial"/>
          <w:color w:val="auto"/>
          <w:szCs w:val="20"/>
        </w:rPr>
        <w:t xml:space="preserve"> </w:t>
      </w:r>
      <w:r w:rsidRPr="00BC5DE3">
        <w:rPr>
          <w:rFonts w:ascii="Arial" w:hAnsi="Arial" w:cs="Arial"/>
          <w:color w:val="auto"/>
          <w:szCs w:val="20"/>
        </w:rPr>
        <w:t>Foram analisadas alternativas que poderiam atender à demanda, como a execução direta dos serviços por equipe própria do Município ou a contratação pontual e isolada de cada serviço. Contudo, verificou-se que tais alternativas não se mostram viáveis técnica e operacionalmente, seja pela ausência de equipe técnica especializada e equipamentos adequados no quadro municipal, seja pela necessidade de padronização e planejamento contínuo das ações de controle e prevenção</w:t>
      </w:r>
      <w:r w:rsidRPr="006A3E15">
        <w:rPr>
          <w:rFonts w:ascii="Arial" w:hAnsi="Arial" w:cs="Arial"/>
          <w:color w:val="auto"/>
          <w:szCs w:val="20"/>
        </w:rPr>
        <w:t>.</w:t>
      </w:r>
    </w:p>
    <w:p w14:paraId="7A5718F3" w14:textId="77777777" w:rsidR="008E0915"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04C51">
        <w:rPr>
          <w:rFonts w:ascii="Arial" w:hAnsi="Arial" w:cs="Arial"/>
          <w:color w:val="auto"/>
          <w:szCs w:val="20"/>
        </w:rPr>
        <w:t xml:space="preserve"> </w:t>
      </w:r>
      <w:r w:rsidRPr="00BC5DE3">
        <w:rPr>
          <w:rFonts w:ascii="Arial" w:hAnsi="Arial" w:cs="Arial"/>
          <w:color w:val="auto"/>
          <w:szCs w:val="20"/>
        </w:rPr>
        <w:t>Constatou-se que a solução mais vantajosa, sob os aspectos técnico, operacional e econômico, é a realização de procedimento licitatório para contratação de empresa especializada</w:t>
      </w:r>
      <w:r w:rsidRPr="008D12EA">
        <w:rPr>
          <w:rFonts w:ascii="Arial" w:hAnsi="Arial" w:cs="Arial"/>
          <w:color w:val="auto"/>
          <w:szCs w:val="20"/>
        </w:rPr>
        <w:t xml:space="preserve">, </w:t>
      </w:r>
      <w:r w:rsidRPr="008D12EA">
        <w:rPr>
          <w:rFonts w:ascii="Arial" w:hAnsi="Arial" w:cs="Arial"/>
          <w:b/>
          <w:bCs/>
          <w:color w:val="auto"/>
          <w:szCs w:val="20"/>
          <w:u w:val="single"/>
        </w:rPr>
        <w:t>por meio de procedimento licitatório na modalidade Pregão Eletrônico</w:t>
      </w:r>
      <w:r w:rsidRPr="00616B72">
        <w:rPr>
          <w:rFonts w:ascii="Arial" w:hAnsi="Arial" w:cs="Arial"/>
          <w:color w:val="auto"/>
          <w:szCs w:val="20"/>
        </w:rPr>
        <w:t xml:space="preserve">, </w:t>
      </w:r>
      <w:r w:rsidRPr="00BC5DE3">
        <w:rPr>
          <w:rFonts w:ascii="Arial" w:hAnsi="Arial" w:cs="Arial"/>
          <w:color w:val="auto"/>
          <w:szCs w:val="20"/>
        </w:rPr>
        <w:t>considerando tratar-se de serviços comuns, amplamente ofertados no mercado. Essa forma de contratação assegura ampla concorrência, isonomia entre os licitantes, transparência no processo e melhor relação custo-benefício para a Administração Pública</w:t>
      </w:r>
      <w:r w:rsidRPr="00304C51">
        <w:rPr>
          <w:rFonts w:ascii="Arial" w:hAnsi="Arial" w:cs="Arial"/>
          <w:color w:val="auto"/>
          <w:szCs w:val="20"/>
        </w:rPr>
        <w:t>.</w:t>
      </w:r>
    </w:p>
    <w:p w14:paraId="7A651B5C" w14:textId="77777777" w:rsidR="008E0915" w:rsidRPr="008D12EA"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b/>
          <w:bCs/>
          <w:color w:val="auto"/>
          <w:szCs w:val="20"/>
          <w:u w:val="single"/>
        </w:rPr>
      </w:pPr>
      <w:r w:rsidRPr="008D12EA">
        <w:rPr>
          <w:rFonts w:ascii="Arial" w:hAnsi="Arial" w:cs="Arial"/>
          <w:b/>
          <w:bCs/>
          <w:color w:val="auto"/>
          <w:szCs w:val="20"/>
          <w:u w:val="single"/>
        </w:rPr>
        <w:t>Forma de execução do fornecimento</w:t>
      </w:r>
    </w:p>
    <w:p w14:paraId="13D786A5" w14:textId="77777777" w:rsidR="008E0915" w:rsidRPr="00CC4375" w:rsidRDefault="008E0915" w:rsidP="008E0915">
      <w:pPr>
        <w:pStyle w:val="Default"/>
        <w:spacing w:line="360" w:lineRule="auto"/>
        <w:jc w:val="both"/>
        <w:rPr>
          <w:rFonts w:ascii="Arial" w:hAnsi="Arial" w:cs="Arial"/>
          <w:color w:val="auto"/>
          <w:szCs w:val="20"/>
          <w:u w:val="single"/>
        </w:rPr>
      </w:pPr>
      <w:r w:rsidRPr="008D12EA">
        <w:rPr>
          <w:rFonts w:ascii="Arial" w:hAnsi="Arial" w:cs="Arial"/>
          <w:color w:val="auto"/>
          <w:szCs w:val="20"/>
          <w:u w:val="single"/>
        </w:rPr>
        <w:t xml:space="preserve">A execução dos serviços será realizada de forma parcelada e sob demanda, mediante emissão de Ordem de </w:t>
      </w:r>
      <w:r w:rsidRPr="008D12EA">
        <w:rPr>
          <w:rFonts w:ascii="Arial" w:hAnsi="Arial" w:cs="Arial"/>
          <w:color w:val="auto"/>
          <w:szCs w:val="20"/>
          <w:u w:val="single"/>
        </w:rPr>
        <w:lastRenderedPageBreak/>
        <w:t>Serviço pela Administração Municipal, ao longo da vigência contratual, de acordo com as necessidades das unidades requisitantes, observadas as condições estabelecidas neste Estudo Técnico Preliminar e no Termo de Referência.</w:t>
      </w:r>
    </w:p>
    <w:p w14:paraId="4E5522E9" w14:textId="77777777" w:rsidR="008E0915"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04C51">
        <w:rPr>
          <w:rFonts w:ascii="Arial" w:hAnsi="Arial" w:cs="Arial"/>
          <w:color w:val="auto"/>
          <w:szCs w:val="20"/>
        </w:rPr>
        <w:t xml:space="preserve"> </w:t>
      </w:r>
      <w:r w:rsidRPr="00BC5DE3">
        <w:rPr>
          <w:rFonts w:ascii="Arial" w:hAnsi="Arial" w:cs="Arial"/>
          <w:color w:val="auto"/>
          <w:szCs w:val="20"/>
        </w:rPr>
        <w:t xml:space="preserve">A contratação dos serviços permite planejamento preventivo, </w:t>
      </w:r>
      <w:r w:rsidRPr="00CB47C0">
        <w:rPr>
          <w:rFonts w:ascii="Arial" w:hAnsi="Arial" w:cs="Arial"/>
          <w:color w:val="auto"/>
          <w:szCs w:val="20"/>
        </w:rPr>
        <w:t xml:space="preserve">execução </w:t>
      </w:r>
      <w:r w:rsidRPr="00CB47C0">
        <w:rPr>
          <w:rFonts w:ascii="Arial" w:hAnsi="Arial" w:cs="Arial"/>
          <w:b/>
          <w:bCs/>
          <w:color w:val="auto"/>
          <w:szCs w:val="20"/>
          <w:u w:val="single"/>
        </w:rPr>
        <w:t>conforme demanda</w:t>
      </w:r>
      <w:r w:rsidRPr="00CB47C0">
        <w:rPr>
          <w:rFonts w:ascii="Arial" w:hAnsi="Arial" w:cs="Arial"/>
          <w:color w:val="auto"/>
          <w:szCs w:val="20"/>
        </w:rPr>
        <w:t>,</w:t>
      </w:r>
      <w:r w:rsidRPr="00BC5DE3">
        <w:rPr>
          <w:rFonts w:ascii="Arial" w:hAnsi="Arial" w:cs="Arial"/>
          <w:color w:val="auto"/>
          <w:szCs w:val="20"/>
        </w:rPr>
        <w:t xml:space="preserve"> emissão de laudos técnicos e acompanhamento sistemático das condições sanitárias dos prédios públicos, reduzindo riscos à saúde dos usuários e evitando gastos maiores com intervenções emergenciais e reparos estruturais decorrentes de infestações</w:t>
      </w:r>
      <w:r w:rsidRPr="006A3E15">
        <w:rPr>
          <w:rFonts w:ascii="Arial" w:hAnsi="Arial" w:cs="Arial"/>
          <w:color w:val="auto"/>
          <w:szCs w:val="20"/>
        </w:rPr>
        <w:t>.</w:t>
      </w:r>
    </w:p>
    <w:p w14:paraId="33291C9D"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Pr>
          <w:rFonts w:ascii="Arial" w:hAnsi="Arial" w:cs="Arial"/>
          <w:color w:val="auto"/>
          <w:szCs w:val="20"/>
        </w:rPr>
        <w:t xml:space="preserve"> </w:t>
      </w:r>
      <w:r w:rsidRPr="00BC5DE3">
        <w:rPr>
          <w:rFonts w:ascii="Arial" w:hAnsi="Arial" w:cs="Arial"/>
          <w:color w:val="auto"/>
          <w:szCs w:val="20"/>
        </w:rPr>
        <w:t xml:space="preserve">A </w:t>
      </w:r>
      <w:r w:rsidRPr="00E0768C">
        <w:rPr>
          <w:rFonts w:ascii="Arial" w:hAnsi="Arial" w:cs="Arial"/>
          <w:color w:val="auto"/>
          <w:szCs w:val="20"/>
        </w:rPr>
        <w:t>solução proposta é tecnicamente viável, financeiramente adequada e juridicamente amparada pela legislação vigente, atendendo adequadamente à necessidade</w:t>
      </w:r>
      <w:r w:rsidRPr="00BC5DE3">
        <w:rPr>
          <w:rFonts w:ascii="Arial" w:hAnsi="Arial" w:cs="Arial"/>
          <w:color w:val="auto"/>
          <w:szCs w:val="20"/>
        </w:rPr>
        <w:t xml:space="preserve"> identificada pela Administração Municipal, garantindo eficiência, economicidade e proteção ao interesse público</w:t>
      </w:r>
      <w:r>
        <w:rPr>
          <w:rFonts w:ascii="Arial" w:hAnsi="Arial" w:cs="Arial"/>
          <w:color w:val="auto"/>
          <w:szCs w:val="20"/>
        </w:rPr>
        <w:t>.</w:t>
      </w:r>
    </w:p>
    <w:p w14:paraId="4B3B6FF4" w14:textId="77777777" w:rsidR="008E0915" w:rsidRPr="00304C51" w:rsidRDefault="008E0915" w:rsidP="008E0915">
      <w:pPr>
        <w:pStyle w:val="Default"/>
        <w:spacing w:line="360" w:lineRule="auto"/>
        <w:jc w:val="both"/>
        <w:rPr>
          <w:rFonts w:ascii="Arial" w:hAnsi="Arial" w:cs="Arial"/>
          <w:b/>
          <w:bCs/>
          <w:color w:val="auto"/>
          <w:szCs w:val="20"/>
        </w:rPr>
      </w:pPr>
    </w:p>
    <w:p w14:paraId="4242B0F8" w14:textId="77777777" w:rsidR="008E0915"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435E96">
        <w:rPr>
          <w:rFonts w:ascii="Arial" w:hAnsi="Arial" w:cs="Arial"/>
          <w:b/>
          <w:bCs/>
          <w:color w:val="auto"/>
          <w:szCs w:val="20"/>
        </w:rPr>
        <w:t>Estimativa das quan</w:t>
      </w:r>
      <w:r w:rsidRPr="00435E96">
        <w:rPr>
          <w:rFonts w:ascii="Arial" w:hAnsi="Arial" w:cs="Arial"/>
          <w:color w:val="auto"/>
          <w:szCs w:val="20"/>
        </w:rPr>
        <w:t>ti</w:t>
      </w:r>
      <w:r w:rsidRPr="00435E96">
        <w:rPr>
          <w:rFonts w:ascii="Arial" w:hAnsi="Arial" w:cs="Arial"/>
          <w:b/>
          <w:bCs/>
          <w:color w:val="auto"/>
          <w:szCs w:val="20"/>
        </w:rPr>
        <w:t>dades a serem contratadas:</w:t>
      </w:r>
    </w:p>
    <w:tbl>
      <w:tblPr>
        <w:tblW w:w="9488"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229"/>
        <w:gridCol w:w="4980"/>
        <w:gridCol w:w="1110"/>
        <w:gridCol w:w="772"/>
        <w:gridCol w:w="979"/>
        <w:gridCol w:w="1418"/>
      </w:tblGrid>
      <w:tr w:rsidR="008E0915" w:rsidRPr="00904098" w14:paraId="5E752F8A" w14:textId="77777777" w:rsidTr="00282777">
        <w:trPr>
          <w:trHeight w:val="612"/>
        </w:trPr>
        <w:tc>
          <w:tcPr>
            <w:tcW w:w="229" w:type="dxa"/>
            <w:shd w:val="clear" w:color="000000" w:fill="FFE699"/>
            <w:vAlign w:val="center"/>
            <w:hideMark/>
          </w:tcPr>
          <w:p w14:paraId="138BDEF5" w14:textId="77777777" w:rsidR="008E0915" w:rsidRPr="00904098" w:rsidRDefault="008E0915" w:rsidP="00282777">
            <w:pPr>
              <w:spacing w:line="360" w:lineRule="auto"/>
              <w:jc w:val="center"/>
              <w:rPr>
                <w:sz w:val="16"/>
                <w:szCs w:val="16"/>
              </w:rPr>
            </w:pPr>
            <w:r w:rsidRPr="00904098">
              <w:rPr>
                <w:sz w:val="16"/>
                <w:szCs w:val="16"/>
              </w:rPr>
              <w:t> </w:t>
            </w:r>
          </w:p>
        </w:tc>
        <w:tc>
          <w:tcPr>
            <w:tcW w:w="4980" w:type="dxa"/>
            <w:shd w:val="clear" w:color="000000" w:fill="FFE699"/>
            <w:noWrap/>
            <w:vAlign w:val="center"/>
            <w:hideMark/>
          </w:tcPr>
          <w:p w14:paraId="77F50DB4" w14:textId="77777777" w:rsidR="008E0915" w:rsidRPr="00904098" w:rsidRDefault="008E0915" w:rsidP="00282777">
            <w:pPr>
              <w:spacing w:line="360" w:lineRule="auto"/>
              <w:jc w:val="center"/>
              <w:rPr>
                <w:b/>
                <w:bCs/>
                <w:sz w:val="16"/>
                <w:szCs w:val="16"/>
              </w:rPr>
            </w:pPr>
            <w:r w:rsidRPr="00904098">
              <w:rPr>
                <w:b/>
                <w:bCs/>
                <w:sz w:val="16"/>
                <w:szCs w:val="16"/>
              </w:rPr>
              <w:t xml:space="preserve">Item </w:t>
            </w:r>
          </w:p>
        </w:tc>
        <w:tc>
          <w:tcPr>
            <w:tcW w:w="1110" w:type="dxa"/>
            <w:shd w:val="clear" w:color="000000" w:fill="FFE699"/>
            <w:vAlign w:val="center"/>
            <w:hideMark/>
          </w:tcPr>
          <w:p w14:paraId="0F1BB525" w14:textId="77777777" w:rsidR="008E0915" w:rsidRPr="00904098" w:rsidRDefault="008E0915" w:rsidP="00282777">
            <w:pPr>
              <w:spacing w:line="360" w:lineRule="auto"/>
              <w:jc w:val="center"/>
              <w:rPr>
                <w:b/>
                <w:bCs/>
                <w:sz w:val="16"/>
                <w:szCs w:val="16"/>
              </w:rPr>
            </w:pPr>
            <w:r w:rsidRPr="00904098">
              <w:rPr>
                <w:b/>
                <w:bCs/>
                <w:sz w:val="16"/>
                <w:szCs w:val="16"/>
              </w:rPr>
              <w:t>Quantidades</w:t>
            </w:r>
          </w:p>
        </w:tc>
        <w:tc>
          <w:tcPr>
            <w:tcW w:w="772" w:type="dxa"/>
            <w:shd w:val="clear" w:color="000000" w:fill="FFE699"/>
            <w:vAlign w:val="center"/>
            <w:hideMark/>
          </w:tcPr>
          <w:p w14:paraId="3500FE92" w14:textId="77777777" w:rsidR="008E0915" w:rsidRPr="00904098" w:rsidRDefault="008E0915" w:rsidP="00282777">
            <w:pPr>
              <w:spacing w:line="360" w:lineRule="auto"/>
              <w:jc w:val="center"/>
              <w:rPr>
                <w:b/>
                <w:bCs/>
                <w:sz w:val="16"/>
                <w:szCs w:val="16"/>
              </w:rPr>
            </w:pPr>
            <w:r w:rsidRPr="00904098">
              <w:rPr>
                <w:b/>
                <w:bCs/>
                <w:sz w:val="16"/>
                <w:szCs w:val="16"/>
              </w:rPr>
              <w:t>Unidade</w:t>
            </w:r>
          </w:p>
        </w:tc>
        <w:tc>
          <w:tcPr>
            <w:tcW w:w="979" w:type="dxa"/>
            <w:shd w:val="clear" w:color="000000" w:fill="FFE699"/>
            <w:vAlign w:val="center"/>
            <w:hideMark/>
          </w:tcPr>
          <w:p w14:paraId="0232EE60" w14:textId="77777777" w:rsidR="008E0915" w:rsidRPr="00904098" w:rsidRDefault="008E0915" w:rsidP="00282777">
            <w:pPr>
              <w:spacing w:line="360" w:lineRule="auto"/>
              <w:jc w:val="center"/>
              <w:rPr>
                <w:b/>
                <w:bCs/>
                <w:sz w:val="16"/>
                <w:szCs w:val="16"/>
              </w:rPr>
            </w:pPr>
            <w:r w:rsidRPr="00904098">
              <w:rPr>
                <w:b/>
                <w:bCs/>
                <w:sz w:val="16"/>
                <w:szCs w:val="16"/>
              </w:rPr>
              <w:t xml:space="preserve">MÉDIA </w:t>
            </w:r>
            <w:r>
              <w:rPr>
                <w:b/>
                <w:bCs/>
                <w:sz w:val="16"/>
                <w:szCs w:val="16"/>
              </w:rPr>
              <w:t>MAPA</w:t>
            </w:r>
            <w:r w:rsidRPr="00904098">
              <w:rPr>
                <w:b/>
                <w:bCs/>
                <w:sz w:val="16"/>
                <w:szCs w:val="16"/>
              </w:rPr>
              <w:t xml:space="preserve"> DE PREÇOS</w:t>
            </w:r>
          </w:p>
        </w:tc>
        <w:tc>
          <w:tcPr>
            <w:tcW w:w="1418" w:type="dxa"/>
            <w:shd w:val="clear" w:color="000000" w:fill="FFE699"/>
            <w:vAlign w:val="center"/>
            <w:hideMark/>
          </w:tcPr>
          <w:p w14:paraId="76EF895A" w14:textId="77777777" w:rsidR="008E0915" w:rsidRPr="00904098" w:rsidRDefault="008E0915" w:rsidP="00282777">
            <w:pPr>
              <w:spacing w:line="360" w:lineRule="auto"/>
              <w:jc w:val="center"/>
              <w:rPr>
                <w:b/>
                <w:bCs/>
                <w:sz w:val="16"/>
                <w:szCs w:val="16"/>
              </w:rPr>
            </w:pPr>
            <w:r w:rsidRPr="00904098">
              <w:rPr>
                <w:b/>
                <w:bCs/>
                <w:sz w:val="16"/>
                <w:szCs w:val="16"/>
              </w:rPr>
              <w:t>VALOR TOTAL</w:t>
            </w:r>
          </w:p>
        </w:tc>
      </w:tr>
      <w:tr w:rsidR="008E0915" w:rsidRPr="00904098" w14:paraId="50DB40AF" w14:textId="77777777" w:rsidTr="00282777">
        <w:trPr>
          <w:trHeight w:val="696"/>
        </w:trPr>
        <w:tc>
          <w:tcPr>
            <w:tcW w:w="229" w:type="dxa"/>
            <w:shd w:val="clear" w:color="000000" w:fill="FFFFFF"/>
            <w:vAlign w:val="center"/>
            <w:hideMark/>
          </w:tcPr>
          <w:p w14:paraId="50ADBCFD" w14:textId="77777777" w:rsidR="008E0915" w:rsidRPr="00904098" w:rsidRDefault="008E0915" w:rsidP="00282777">
            <w:pPr>
              <w:spacing w:line="360" w:lineRule="auto"/>
              <w:jc w:val="center"/>
              <w:rPr>
                <w:sz w:val="16"/>
                <w:szCs w:val="16"/>
              </w:rPr>
            </w:pPr>
            <w:r w:rsidRPr="00904098">
              <w:rPr>
                <w:sz w:val="16"/>
                <w:szCs w:val="16"/>
              </w:rPr>
              <w:t>1</w:t>
            </w:r>
          </w:p>
        </w:tc>
        <w:tc>
          <w:tcPr>
            <w:tcW w:w="4980" w:type="dxa"/>
            <w:vAlign w:val="center"/>
            <w:hideMark/>
          </w:tcPr>
          <w:p w14:paraId="3438196A" w14:textId="77777777" w:rsidR="008E0915" w:rsidRPr="00904098" w:rsidRDefault="008E0915" w:rsidP="00282777">
            <w:pPr>
              <w:spacing w:line="360" w:lineRule="auto"/>
              <w:rPr>
                <w:sz w:val="18"/>
                <w:szCs w:val="18"/>
              </w:rPr>
            </w:pPr>
            <w:r w:rsidRPr="00904098">
              <w:rPr>
                <w:sz w:val="18"/>
                <w:szCs w:val="18"/>
              </w:rPr>
              <w:t xml:space="preserve">SERVIÇO DE DESINSETIZAÇÃO E DESRATIZAÇÃO DAS ÁREAS </w:t>
            </w:r>
            <w:r w:rsidRPr="00904098">
              <w:rPr>
                <w:b/>
                <w:bCs/>
                <w:sz w:val="18"/>
                <w:szCs w:val="18"/>
              </w:rPr>
              <w:t>INTERNAS E EXTERNAS</w:t>
            </w:r>
            <w:r w:rsidRPr="00904098">
              <w:rPr>
                <w:sz w:val="18"/>
                <w:szCs w:val="18"/>
              </w:rPr>
              <w:t xml:space="preserve"> DOS PRÉDIOS PÚBLICOS DE MANDAGUAÇU.</w:t>
            </w:r>
          </w:p>
        </w:tc>
        <w:tc>
          <w:tcPr>
            <w:tcW w:w="1110" w:type="dxa"/>
            <w:shd w:val="clear" w:color="000000" w:fill="FFFFFF"/>
            <w:vAlign w:val="center"/>
            <w:hideMark/>
          </w:tcPr>
          <w:p w14:paraId="6733D9BD" w14:textId="77777777" w:rsidR="008E0915" w:rsidRPr="00904098" w:rsidRDefault="008E0915" w:rsidP="00282777">
            <w:pPr>
              <w:spacing w:line="360" w:lineRule="auto"/>
              <w:jc w:val="center"/>
              <w:rPr>
                <w:b/>
                <w:bCs/>
                <w:sz w:val="16"/>
                <w:szCs w:val="16"/>
              </w:rPr>
            </w:pPr>
            <w:r>
              <w:rPr>
                <w:b/>
                <w:bCs/>
                <w:sz w:val="16"/>
                <w:szCs w:val="16"/>
              </w:rPr>
              <w:t>70.000</w:t>
            </w:r>
          </w:p>
        </w:tc>
        <w:tc>
          <w:tcPr>
            <w:tcW w:w="772" w:type="dxa"/>
            <w:shd w:val="clear" w:color="000000" w:fill="FFFFFF"/>
            <w:vAlign w:val="center"/>
            <w:hideMark/>
          </w:tcPr>
          <w:p w14:paraId="4B350685" w14:textId="77777777" w:rsidR="008E0915" w:rsidRPr="00904098" w:rsidRDefault="008E0915" w:rsidP="00282777">
            <w:pPr>
              <w:spacing w:line="360" w:lineRule="auto"/>
              <w:jc w:val="center"/>
              <w:rPr>
                <w:sz w:val="16"/>
                <w:szCs w:val="16"/>
              </w:rPr>
            </w:pPr>
            <w:r w:rsidRPr="00904098">
              <w:rPr>
                <w:sz w:val="16"/>
                <w:szCs w:val="16"/>
              </w:rPr>
              <w:t>M²</w:t>
            </w:r>
          </w:p>
        </w:tc>
        <w:tc>
          <w:tcPr>
            <w:tcW w:w="979" w:type="dxa"/>
            <w:shd w:val="clear" w:color="000000" w:fill="FFFFFF"/>
            <w:vAlign w:val="center"/>
            <w:hideMark/>
          </w:tcPr>
          <w:p w14:paraId="4C47F482" w14:textId="77777777" w:rsidR="008E0915" w:rsidRPr="00904098" w:rsidRDefault="008E0915" w:rsidP="00282777">
            <w:pPr>
              <w:spacing w:line="360" w:lineRule="auto"/>
              <w:jc w:val="center"/>
              <w:rPr>
                <w:b/>
                <w:bCs/>
                <w:sz w:val="16"/>
                <w:szCs w:val="16"/>
              </w:rPr>
            </w:pPr>
            <w:r>
              <w:rPr>
                <w:b/>
                <w:bCs/>
                <w:sz w:val="16"/>
                <w:szCs w:val="16"/>
              </w:rPr>
              <w:t>2,05</w:t>
            </w:r>
          </w:p>
        </w:tc>
        <w:tc>
          <w:tcPr>
            <w:tcW w:w="1418" w:type="dxa"/>
            <w:shd w:val="clear" w:color="000000" w:fill="FFFFFF"/>
            <w:vAlign w:val="center"/>
            <w:hideMark/>
          </w:tcPr>
          <w:p w14:paraId="7F7BF10B" w14:textId="77777777" w:rsidR="008E0915" w:rsidRPr="00904098" w:rsidRDefault="008E0915" w:rsidP="00282777">
            <w:pPr>
              <w:spacing w:line="360" w:lineRule="auto"/>
              <w:jc w:val="center"/>
              <w:rPr>
                <w:b/>
                <w:bCs/>
                <w:sz w:val="16"/>
                <w:szCs w:val="16"/>
              </w:rPr>
            </w:pPr>
            <w:r>
              <w:rPr>
                <w:b/>
                <w:bCs/>
                <w:sz w:val="16"/>
                <w:szCs w:val="16"/>
              </w:rPr>
              <w:t>143.500,00</w:t>
            </w:r>
          </w:p>
        </w:tc>
      </w:tr>
      <w:tr w:rsidR="008E0915" w:rsidRPr="00904098" w14:paraId="290A401E" w14:textId="77777777" w:rsidTr="00282777">
        <w:trPr>
          <w:trHeight w:val="924"/>
        </w:trPr>
        <w:tc>
          <w:tcPr>
            <w:tcW w:w="229" w:type="dxa"/>
            <w:shd w:val="clear" w:color="000000" w:fill="FFFFFF"/>
            <w:vAlign w:val="center"/>
            <w:hideMark/>
          </w:tcPr>
          <w:p w14:paraId="064D6600" w14:textId="77777777" w:rsidR="008E0915" w:rsidRPr="00904098" w:rsidRDefault="008E0915" w:rsidP="00282777">
            <w:pPr>
              <w:spacing w:line="360" w:lineRule="auto"/>
              <w:jc w:val="center"/>
              <w:rPr>
                <w:sz w:val="16"/>
                <w:szCs w:val="16"/>
              </w:rPr>
            </w:pPr>
            <w:r w:rsidRPr="00904098">
              <w:rPr>
                <w:sz w:val="16"/>
                <w:szCs w:val="16"/>
              </w:rPr>
              <w:t>2</w:t>
            </w:r>
          </w:p>
        </w:tc>
        <w:tc>
          <w:tcPr>
            <w:tcW w:w="4980" w:type="dxa"/>
            <w:vAlign w:val="bottom"/>
            <w:hideMark/>
          </w:tcPr>
          <w:p w14:paraId="624EBB1B" w14:textId="77777777" w:rsidR="008E0915" w:rsidRPr="00904098" w:rsidRDefault="008E0915" w:rsidP="00282777">
            <w:pPr>
              <w:spacing w:line="360" w:lineRule="auto"/>
              <w:rPr>
                <w:sz w:val="18"/>
                <w:szCs w:val="18"/>
              </w:rPr>
            </w:pPr>
            <w:r w:rsidRPr="00904098">
              <w:rPr>
                <w:sz w:val="18"/>
                <w:szCs w:val="18"/>
              </w:rPr>
              <w:t>SERVIÇO DE LIMPEZA E DESINFECÇÃO DOS RESERVATÓRIOS DE ÁGUA COM CAPACIDADE DE ATÉ 1.000 LITROS PERTENCENTES AOS PRÉDIOS DE MANDAGUAÇU.</w:t>
            </w:r>
          </w:p>
        </w:tc>
        <w:tc>
          <w:tcPr>
            <w:tcW w:w="1110" w:type="dxa"/>
            <w:shd w:val="clear" w:color="000000" w:fill="FFFFFF"/>
            <w:vAlign w:val="center"/>
            <w:hideMark/>
          </w:tcPr>
          <w:p w14:paraId="016CE1FD" w14:textId="77777777" w:rsidR="008E0915" w:rsidRPr="00904098" w:rsidRDefault="008E0915" w:rsidP="00282777">
            <w:pPr>
              <w:spacing w:line="360" w:lineRule="auto"/>
              <w:jc w:val="center"/>
              <w:rPr>
                <w:b/>
                <w:bCs/>
                <w:sz w:val="16"/>
                <w:szCs w:val="16"/>
              </w:rPr>
            </w:pPr>
            <w:r w:rsidRPr="00904098">
              <w:rPr>
                <w:b/>
                <w:bCs/>
                <w:sz w:val="16"/>
                <w:szCs w:val="16"/>
              </w:rPr>
              <w:t>1</w:t>
            </w:r>
            <w:r>
              <w:rPr>
                <w:b/>
                <w:bCs/>
                <w:sz w:val="16"/>
                <w:szCs w:val="16"/>
              </w:rPr>
              <w:t>00</w:t>
            </w:r>
          </w:p>
        </w:tc>
        <w:tc>
          <w:tcPr>
            <w:tcW w:w="772" w:type="dxa"/>
            <w:shd w:val="clear" w:color="000000" w:fill="FFFFFF"/>
            <w:noWrap/>
            <w:vAlign w:val="center"/>
            <w:hideMark/>
          </w:tcPr>
          <w:p w14:paraId="49265EF5" w14:textId="77777777" w:rsidR="008E0915" w:rsidRPr="00904098" w:rsidRDefault="008E0915" w:rsidP="00282777">
            <w:pPr>
              <w:spacing w:line="360" w:lineRule="auto"/>
              <w:jc w:val="center"/>
              <w:rPr>
                <w:sz w:val="16"/>
                <w:szCs w:val="16"/>
              </w:rPr>
            </w:pPr>
            <w:r w:rsidRPr="00904098">
              <w:rPr>
                <w:sz w:val="16"/>
                <w:szCs w:val="16"/>
              </w:rPr>
              <w:t>UND</w:t>
            </w:r>
          </w:p>
        </w:tc>
        <w:tc>
          <w:tcPr>
            <w:tcW w:w="979" w:type="dxa"/>
            <w:shd w:val="clear" w:color="000000" w:fill="FFFFFF"/>
            <w:vAlign w:val="center"/>
            <w:hideMark/>
          </w:tcPr>
          <w:p w14:paraId="6015B1BF" w14:textId="77777777" w:rsidR="008E0915" w:rsidRPr="00904098" w:rsidRDefault="008E0915" w:rsidP="00282777">
            <w:pPr>
              <w:spacing w:line="360" w:lineRule="auto"/>
              <w:jc w:val="center"/>
              <w:rPr>
                <w:b/>
                <w:bCs/>
                <w:sz w:val="16"/>
                <w:szCs w:val="16"/>
              </w:rPr>
            </w:pPr>
            <w:r>
              <w:rPr>
                <w:b/>
                <w:bCs/>
                <w:sz w:val="16"/>
                <w:szCs w:val="16"/>
              </w:rPr>
              <w:t>203,33</w:t>
            </w:r>
          </w:p>
        </w:tc>
        <w:tc>
          <w:tcPr>
            <w:tcW w:w="1418" w:type="dxa"/>
            <w:shd w:val="clear" w:color="000000" w:fill="FFFFFF"/>
            <w:vAlign w:val="center"/>
            <w:hideMark/>
          </w:tcPr>
          <w:p w14:paraId="3B50E266" w14:textId="77777777" w:rsidR="008E0915" w:rsidRPr="00904098" w:rsidRDefault="008E0915" w:rsidP="00282777">
            <w:pPr>
              <w:spacing w:line="360" w:lineRule="auto"/>
              <w:jc w:val="center"/>
              <w:rPr>
                <w:b/>
                <w:bCs/>
                <w:sz w:val="16"/>
                <w:szCs w:val="16"/>
              </w:rPr>
            </w:pPr>
            <w:r>
              <w:rPr>
                <w:b/>
                <w:bCs/>
                <w:sz w:val="16"/>
                <w:szCs w:val="16"/>
              </w:rPr>
              <w:t>2</w:t>
            </w:r>
            <w:r w:rsidRPr="00904098">
              <w:rPr>
                <w:b/>
                <w:bCs/>
                <w:sz w:val="16"/>
                <w:szCs w:val="16"/>
              </w:rPr>
              <w:t>0.</w:t>
            </w:r>
            <w:r>
              <w:rPr>
                <w:b/>
                <w:bCs/>
                <w:sz w:val="16"/>
                <w:szCs w:val="16"/>
              </w:rPr>
              <w:t>333</w:t>
            </w:r>
            <w:r w:rsidRPr="00904098">
              <w:rPr>
                <w:b/>
                <w:bCs/>
                <w:sz w:val="16"/>
                <w:szCs w:val="16"/>
              </w:rPr>
              <w:t>,</w:t>
            </w:r>
            <w:r>
              <w:rPr>
                <w:b/>
                <w:bCs/>
                <w:sz w:val="16"/>
                <w:szCs w:val="16"/>
              </w:rPr>
              <w:t>33</w:t>
            </w:r>
          </w:p>
        </w:tc>
      </w:tr>
      <w:tr w:rsidR="008E0915" w:rsidRPr="00904098" w14:paraId="1BB3E2E3" w14:textId="77777777" w:rsidTr="00282777">
        <w:trPr>
          <w:trHeight w:val="924"/>
        </w:trPr>
        <w:tc>
          <w:tcPr>
            <w:tcW w:w="229" w:type="dxa"/>
            <w:shd w:val="clear" w:color="000000" w:fill="FFFFFF"/>
            <w:vAlign w:val="center"/>
            <w:hideMark/>
          </w:tcPr>
          <w:p w14:paraId="094A894E" w14:textId="77777777" w:rsidR="008E0915" w:rsidRPr="00904098" w:rsidRDefault="008E0915" w:rsidP="00282777">
            <w:pPr>
              <w:spacing w:line="360" w:lineRule="auto"/>
              <w:jc w:val="center"/>
              <w:rPr>
                <w:sz w:val="16"/>
                <w:szCs w:val="16"/>
              </w:rPr>
            </w:pPr>
            <w:r w:rsidRPr="00904098">
              <w:rPr>
                <w:sz w:val="16"/>
                <w:szCs w:val="16"/>
              </w:rPr>
              <w:t>3</w:t>
            </w:r>
          </w:p>
        </w:tc>
        <w:tc>
          <w:tcPr>
            <w:tcW w:w="4980" w:type="dxa"/>
            <w:vAlign w:val="bottom"/>
            <w:hideMark/>
          </w:tcPr>
          <w:p w14:paraId="0B8236FA" w14:textId="77777777" w:rsidR="008E0915" w:rsidRPr="00904098" w:rsidRDefault="008E0915" w:rsidP="00282777">
            <w:pPr>
              <w:spacing w:line="360" w:lineRule="auto"/>
              <w:rPr>
                <w:sz w:val="18"/>
                <w:szCs w:val="18"/>
              </w:rPr>
            </w:pPr>
            <w:r w:rsidRPr="00904098">
              <w:rPr>
                <w:sz w:val="18"/>
                <w:szCs w:val="18"/>
              </w:rPr>
              <w:t>SERVIÇO DE LIMPEZA E DESINFECÇÃO DOS RESERVATÓRIOS DE ÁGUA COM CAPACIDADE DE 1.001 ATÉ 10.000 LITROS PERTENCENTES AOS PRÉDIOS PÚBLICOS DE MANDAGUAÇU</w:t>
            </w:r>
          </w:p>
        </w:tc>
        <w:tc>
          <w:tcPr>
            <w:tcW w:w="1110" w:type="dxa"/>
            <w:shd w:val="clear" w:color="000000" w:fill="FFFFFF"/>
            <w:vAlign w:val="center"/>
            <w:hideMark/>
          </w:tcPr>
          <w:p w14:paraId="1D83CCCB" w14:textId="77777777" w:rsidR="008E0915" w:rsidRPr="00904098" w:rsidRDefault="008E0915" w:rsidP="00282777">
            <w:pPr>
              <w:spacing w:line="360" w:lineRule="auto"/>
              <w:jc w:val="center"/>
              <w:rPr>
                <w:b/>
                <w:bCs/>
                <w:sz w:val="16"/>
                <w:szCs w:val="16"/>
              </w:rPr>
            </w:pPr>
            <w:r>
              <w:rPr>
                <w:b/>
                <w:bCs/>
                <w:sz w:val="16"/>
                <w:szCs w:val="16"/>
              </w:rPr>
              <w:t>6</w:t>
            </w:r>
          </w:p>
        </w:tc>
        <w:tc>
          <w:tcPr>
            <w:tcW w:w="772" w:type="dxa"/>
            <w:shd w:val="clear" w:color="000000" w:fill="FFFFFF"/>
            <w:noWrap/>
            <w:vAlign w:val="center"/>
            <w:hideMark/>
          </w:tcPr>
          <w:p w14:paraId="64545585" w14:textId="77777777" w:rsidR="008E0915" w:rsidRPr="00904098" w:rsidRDefault="008E0915" w:rsidP="00282777">
            <w:pPr>
              <w:spacing w:line="360" w:lineRule="auto"/>
              <w:jc w:val="center"/>
              <w:rPr>
                <w:sz w:val="16"/>
                <w:szCs w:val="16"/>
              </w:rPr>
            </w:pPr>
            <w:r w:rsidRPr="00904098">
              <w:rPr>
                <w:sz w:val="16"/>
                <w:szCs w:val="16"/>
              </w:rPr>
              <w:t>UND</w:t>
            </w:r>
          </w:p>
        </w:tc>
        <w:tc>
          <w:tcPr>
            <w:tcW w:w="979" w:type="dxa"/>
            <w:shd w:val="clear" w:color="000000" w:fill="FFFFFF"/>
            <w:vAlign w:val="center"/>
            <w:hideMark/>
          </w:tcPr>
          <w:p w14:paraId="1261BDFD" w14:textId="77777777" w:rsidR="008E0915" w:rsidRPr="00904098" w:rsidRDefault="008E0915" w:rsidP="00282777">
            <w:pPr>
              <w:spacing w:line="360" w:lineRule="auto"/>
              <w:jc w:val="center"/>
              <w:rPr>
                <w:b/>
                <w:bCs/>
                <w:sz w:val="16"/>
                <w:szCs w:val="16"/>
              </w:rPr>
            </w:pPr>
            <w:r>
              <w:rPr>
                <w:b/>
                <w:bCs/>
                <w:sz w:val="16"/>
                <w:szCs w:val="16"/>
              </w:rPr>
              <w:t>429,92</w:t>
            </w:r>
          </w:p>
        </w:tc>
        <w:tc>
          <w:tcPr>
            <w:tcW w:w="1418" w:type="dxa"/>
            <w:shd w:val="clear" w:color="000000" w:fill="FFFFFF"/>
            <w:vAlign w:val="center"/>
            <w:hideMark/>
          </w:tcPr>
          <w:p w14:paraId="4AC25140" w14:textId="77777777" w:rsidR="008E0915" w:rsidRPr="00904098" w:rsidRDefault="008E0915" w:rsidP="00282777">
            <w:pPr>
              <w:spacing w:line="360" w:lineRule="auto"/>
              <w:jc w:val="center"/>
              <w:rPr>
                <w:b/>
                <w:bCs/>
                <w:sz w:val="16"/>
                <w:szCs w:val="16"/>
              </w:rPr>
            </w:pPr>
            <w:r>
              <w:rPr>
                <w:b/>
                <w:bCs/>
                <w:sz w:val="16"/>
                <w:szCs w:val="16"/>
              </w:rPr>
              <w:t>2.579,50</w:t>
            </w:r>
          </w:p>
        </w:tc>
      </w:tr>
      <w:tr w:rsidR="008E0915" w:rsidRPr="00904098" w14:paraId="1FA5B973" w14:textId="77777777" w:rsidTr="00282777">
        <w:trPr>
          <w:trHeight w:val="1164"/>
        </w:trPr>
        <w:tc>
          <w:tcPr>
            <w:tcW w:w="229" w:type="dxa"/>
            <w:shd w:val="clear" w:color="000000" w:fill="FFFFFF"/>
            <w:vAlign w:val="center"/>
            <w:hideMark/>
          </w:tcPr>
          <w:p w14:paraId="5F13E1C0" w14:textId="77777777" w:rsidR="008E0915" w:rsidRPr="00904098" w:rsidRDefault="008E0915" w:rsidP="00282777">
            <w:pPr>
              <w:spacing w:line="360" w:lineRule="auto"/>
              <w:jc w:val="center"/>
              <w:rPr>
                <w:sz w:val="16"/>
                <w:szCs w:val="16"/>
              </w:rPr>
            </w:pPr>
            <w:r w:rsidRPr="00904098">
              <w:rPr>
                <w:sz w:val="16"/>
                <w:szCs w:val="16"/>
              </w:rPr>
              <w:t>4</w:t>
            </w:r>
          </w:p>
        </w:tc>
        <w:tc>
          <w:tcPr>
            <w:tcW w:w="4980" w:type="dxa"/>
            <w:vAlign w:val="bottom"/>
            <w:hideMark/>
          </w:tcPr>
          <w:p w14:paraId="18C860F0" w14:textId="77777777" w:rsidR="008E0915" w:rsidRPr="00904098" w:rsidRDefault="008E0915" w:rsidP="00282777">
            <w:pPr>
              <w:spacing w:line="360" w:lineRule="auto"/>
              <w:rPr>
                <w:sz w:val="18"/>
                <w:szCs w:val="18"/>
              </w:rPr>
            </w:pPr>
            <w:r w:rsidRPr="00904098">
              <w:rPr>
                <w:sz w:val="18"/>
                <w:szCs w:val="18"/>
              </w:rPr>
              <w:t xml:space="preserve">SERVIÇO DE LIMPEZA E DESINFECÇÃO DOS RESERVATÓRIOS DE ÁGUA COM CAPACIDADE </w:t>
            </w:r>
            <w:r>
              <w:rPr>
                <w:b/>
                <w:bCs/>
                <w:sz w:val="18"/>
                <w:szCs w:val="18"/>
              </w:rPr>
              <w:t>DE</w:t>
            </w:r>
            <w:r w:rsidRPr="00904098">
              <w:rPr>
                <w:sz w:val="18"/>
                <w:szCs w:val="18"/>
              </w:rPr>
              <w:t xml:space="preserve"> 30.000 LITROS PERTENCENTES AOS PRÉDIOS DE MANDAGUAÇU. (UND POR PRÉDIO).</w:t>
            </w:r>
          </w:p>
        </w:tc>
        <w:tc>
          <w:tcPr>
            <w:tcW w:w="1110" w:type="dxa"/>
            <w:shd w:val="clear" w:color="000000" w:fill="FFFFFF"/>
            <w:vAlign w:val="center"/>
            <w:hideMark/>
          </w:tcPr>
          <w:p w14:paraId="5A3B9706" w14:textId="77777777" w:rsidR="008E0915" w:rsidRPr="00904098" w:rsidRDefault="008E0915" w:rsidP="00282777">
            <w:pPr>
              <w:spacing w:line="360" w:lineRule="auto"/>
              <w:jc w:val="center"/>
              <w:rPr>
                <w:b/>
                <w:bCs/>
                <w:sz w:val="16"/>
                <w:szCs w:val="16"/>
              </w:rPr>
            </w:pPr>
            <w:r>
              <w:rPr>
                <w:b/>
                <w:bCs/>
                <w:sz w:val="16"/>
                <w:szCs w:val="16"/>
              </w:rPr>
              <w:t>4</w:t>
            </w:r>
          </w:p>
        </w:tc>
        <w:tc>
          <w:tcPr>
            <w:tcW w:w="772" w:type="dxa"/>
            <w:shd w:val="clear" w:color="000000" w:fill="FFFFFF"/>
            <w:noWrap/>
            <w:vAlign w:val="center"/>
            <w:hideMark/>
          </w:tcPr>
          <w:p w14:paraId="3B1DB817" w14:textId="77777777" w:rsidR="008E0915" w:rsidRPr="00904098" w:rsidRDefault="008E0915" w:rsidP="00282777">
            <w:pPr>
              <w:spacing w:line="360" w:lineRule="auto"/>
              <w:jc w:val="center"/>
              <w:rPr>
                <w:sz w:val="16"/>
                <w:szCs w:val="16"/>
              </w:rPr>
            </w:pPr>
            <w:r w:rsidRPr="00904098">
              <w:rPr>
                <w:sz w:val="16"/>
                <w:szCs w:val="16"/>
              </w:rPr>
              <w:t>UND</w:t>
            </w:r>
          </w:p>
        </w:tc>
        <w:tc>
          <w:tcPr>
            <w:tcW w:w="979" w:type="dxa"/>
            <w:shd w:val="clear" w:color="000000" w:fill="FFFFFF"/>
            <w:vAlign w:val="center"/>
            <w:hideMark/>
          </w:tcPr>
          <w:p w14:paraId="7E2C2E4E" w14:textId="77777777" w:rsidR="008E0915" w:rsidRPr="00904098" w:rsidRDefault="008E0915" w:rsidP="00282777">
            <w:pPr>
              <w:spacing w:line="360" w:lineRule="auto"/>
              <w:jc w:val="center"/>
              <w:rPr>
                <w:b/>
                <w:bCs/>
                <w:sz w:val="16"/>
                <w:szCs w:val="16"/>
              </w:rPr>
            </w:pPr>
            <w:r>
              <w:rPr>
                <w:b/>
                <w:bCs/>
                <w:sz w:val="16"/>
                <w:szCs w:val="16"/>
              </w:rPr>
              <w:t>34</w:t>
            </w:r>
            <w:r w:rsidRPr="00904098">
              <w:rPr>
                <w:b/>
                <w:bCs/>
                <w:sz w:val="16"/>
                <w:szCs w:val="16"/>
              </w:rPr>
              <w:t>0,00</w:t>
            </w:r>
          </w:p>
        </w:tc>
        <w:tc>
          <w:tcPr>
            <w:tcW w:w="1418" w:type="dxa"/>
            <w:shd w:val="clear" w:color="000000" w:fill="FFFFFF"/>
            <w:vAlign w:val="center"/>
            <w:hideMark/>
          </w:tcPr>
          <w:p w14:paraId="7FF97260" w14:textId="77777777" w:rsidR="008E0915" w:rsidRPr="00904098" w:rsidRDefault="008E0915" w:rsidP="00282777">
            <w:pPr>
              <w:spacing w:line="360" w:lineRule="auto"/>
              <w:jc w:val="center"/>
              <w:rPr>
                <w:b/>
                <w:bCs/>
                <w:sz w:val="16"/>
                <w:szCs w:val="16"/>
              </w:rPr>
            </w:pPr>
            <w:r>
              <w:rPr>
                <w:b/>
                <w:bCs/>
                <w:sz w:val="16"/>
                <w:szCs w:val="16"/>
              </w:rPr>
              <w:t>1.360</w:t>
            </w:r>
            <w:r w:rsidRPr="00904098">
              <w:rPr>
                <w:b/>
                <w:bCs/>
                <w:sz w:val="16"/>
                <w:szCs w:val="16"/>
              </w:rPr>
              <w:t>,00</w:t>
            </w:r>
          </w:p>
        </w:tc>
      </w:tr>
      <w:tr w:rsidR="008E0915" w:rsidRPr="00904098" w14:paraId="074F6AA6" w14:textId="77777777" w:rsidTr="00282777">
        <w:trPr>
          <w:trHeight w:val="684"/>
        </w:trPr>
        <w:tc>
          <w:tcPr>
            <w:tcW w:w="229" w:type="dxa"/>
            <w:shd w:val="clear" w:color="000000" w:fill="FFFFFF"/>
            <w:vAlign w:val="center"/>
            <w:hideMark/>
          </w:tcPr>
          <w:p w14:paraId="33C82BE6" w14:textId="77777777" w:rsidR="008E0915" w:rsidRPr="00904098" w:rsidRDefault="008E0915" w:rsidP="00282777">
            <w:pPr>
              <w:spacing w:line="360" w:lineRule="auto"/>
              <w:jc w:val="center"/>
              <w:rPr>
                <w:sz w:val="16"/>
                <w:szCs w:val="16"/>
              </w:rPr>
            </w:pPr>
            <w:r w:rsidRPr="00904098">
              <w:rPr>
                <w:sz w:val="16"/>
                <w:szCs w:val="16"/>
              </w:rPr>
              <w:t>5</w:t>
            </w:r>
          </w:p>
        </w:tc>
        <w:tc>
          <w:tcPr>
            <w:tcW w:w="4980" w:type="dxa"/>
            <w:vAlign w:val="center"/>
            <w:hideMark/>
          </w:tcPr>
          <w:p w14:paraId="2148D619" w14:textId="77777777" w:rsidR="008E0915" w:rsidRPr="00904098" w:rsidRDefault="008E0915" w:rsidP="00282777">
            <w:pPr>
              <w:spacing w:line="360" w:lineRule="auto"/>
              <w:rPr>
                <w:sz w:val="18"/>
                <w:szCs w:val="18"/>
              </w:rPr>
            </w:pPr>
            <w:r w:rsidRPr="00904098">
              <w:rPr>
                <w:sz w:val="18"/>
                <w:szCs w:val="18"/>
              </w:rPr>
              <w:t>SERVIÇO DE MANEJO DE MORCEGOS, POMBOS E OUTRAS AVES INTRUSAS NOS PRÉDIOS PÚBLICOS DE MANDAGUAÇU.</w:t>
            </w:r>
          </w:p>
        </w:tc>
        <w:tc>
          <w:tcPr>
            <w:tcW w:w="1110" w:type="dxa"/>
            <w:shd w:val="clear" w:color="000000" w:fill="FFFFFF"/>
            <w:vAlign w:val="center"/>
            <w:hideMark/>
          </w:tcPr>
          <w:p w14:paraId="024A31C3" w14:textId="77777777" w:rsidR="008E0915" w:rsidRPr="00904098" w:rsidRDefault="008E0915" w:rsidP="00282777">
            <w:pPr>
              <w:spacing w:line="360" w:lineRule="auto"/>
              <w:jc w:val="center"/>
              <w:rPr>
                <w:b/>
                <w:bCs/>
                <w:sz w:val="16"/>
                <w:szCs w:val="16"/>
              </w:rPr>
            </w:pPr>
            <w:r w:rsidRPr="00904098">
              <w:rPr>
                <w:b/>
                <w:bCs/>
                <w:sz w:val="16"/>
                <w:szCs w:val="16"/>
              </w:rPr>
              <w:t>49.500</w:t>
            </w:r>
          </w:p>
        </w:tc>
        <w:tc>
          <w:tcPr>
            <w:tcW w:w="772" w:type="dxa"/>
            <w:noWrap/>
            <w:vAlign w:val="center"/>
            <w:hideMark/>
          </w:tcPr>
          <w:p w14:paraId="7363AD8D" w14:textId="77777777" w:rsidR="008E0915" w:rsidRPr="00904098" w:rsidRDefault="008E0915" w:rsidP="00282777">
            <w:pPr>
              <w:spacing w:line="360" w:lineRule="auto"/>
              <w:jc w:val="center"/>
              <w:rPr>
                <w:sz w:val="18"/>
                <w:szCs w:val="18"/>
              </w:rPr>
            </w:pPr>
            <w:r w:rsidRPr="00904098">
              <w:rPr>
                <w:sz w:val="18"/>
                <w:szCs w:val="18"/>
              </w:rPr>
              <w:t>M²</w:t>
            </w:r>
          </w:p>
        </w:tc>
        <w:tc>
          <w:tcPr>
            <w:tcW w:w="979" w:type="dxa"/>
            <w:shd w:val="clear" w:color="000000" w:fill="FFFFFF"/>
            <w:vAlign w:val="center"/>
            <w:hideMark/>
          </w:tcPr>
          <w:p w14:paraId="5205DE67" w14:textId="77777777" w:rsidR="008E0915" w:rsidRPr="00904098" w:rsidRDefault="008E0915" w:rsidP="00282777">
            <w:pPr>
              <w:spacing w:line="360" w:lineRule="auto"/>
              <w:jc w:val="center"/>
              <w:rPr>
                <w:b/>
                <w:bCs/>
                <w:sz w:val="16"/>
                <w:szCs w:val="16"/>
              </w:rPr>
            </w:pPr>
            <w:r w:rsidRPr="00904098">
              <w:rPr>
                <w:b/>
                <w:bCs/>
                <w:sz w:val="16"/>
                <w:szCs w:val="16"/>
              </w:rPr>
              <w:t>0,65</w:t>
            </w:r>
          </w:p>
        </w:tc>
        <w:tc>
          <w:tcPr>
            <w:tcW w:w="1418" w:type="dxa"/>
            <w:shd w:val="clear" w:color="000000" w:fill="FFFFFF"/>
            <w:vAlign w:val="center"/>
            <w:hideMark/>
          </w:tcPr>
          <w:p w14:paraId="463200A4" w14:textId="77777777" w:rsidR="008E0915" w:rsidRPr="00904098" w:rsidRDefault="008E0915" w:rsidP="00282777">
            <w:pPr>
              <w:spacing w:line="360" w:lineRule="auto"/>
              <w:jc w:val="center"/>
              <w:rPr>
                <w:b/>
                <w:bCs/>
                <w:sz w:val="16"/>
                <w:szCs w:val="16"/>
              </w:rPr>
            </w:pPr>
            <w:r w:rsidRPr="00904098">
              <w:rPr>
                <w:b/>
                <w:bCs/>
                <w:sz w:val="16"/>
                <w:szCs w:val="16"/>
              </w:rPr>
              <w:t>32.175,00</w:t>
            </w:r>
          </w:p>
        </w:tc>
      </w:tr>
      <w:tr w:rsidR="008E0915" w:rsidRPr="00904098" w14:paraId="5D898E4B" w14:textId="77777777" w:rsidTr="00282777">
        <w:trPr>
          <w:trHeight w:val="456"/>
        </w:trPr>
        <w:tc>
          <w:tcPr>
            <w:tcW w:w="229" w:type="dxa"/>
            <w:shd w:val="clear" w:color="000000" w:fill="FFFFFF"/>
            <w:vAlign w:val="center"/>
            <w:hideMark/>
          </w:tcPr>
          <w:p w14:paraId="0CBB1855" w14:textId="77777777" w:rsidR="008E0915" w:rsidRPr="00904098" w:rsidRDefault="008E0915" w:rsidP="00282777">
            <w:pPr>
              <w:spacing w:line="360" w:lineRule="auto"/>
              <w:jc w:val="center"/>
              <w:rPr>
                <w:sz w:val="16"/>
                <w:szCs w:val="16"/>
              </w:rPr>
            </w:pPr>
            <w:r w:rsidRPr="00904098">
              <w:rPr>
                <w:sz w:val="16"/>
                <w:szCs w:val="16"/>
              </w:rPr>
              <w:t>6</w:t>
            </w:r>
          </w:p>
        </w:tc>
        <w:tc>
          <w:tcPr>
            <w:tcW w:w="4980" w:type="dxa"/>
            <w:vAlign w:val="center"/>
            <w:hideMark/>
          </w:tcPr>
          <w:p w14:paraId="00A126EF" w14:textId="77777777" w:rsidR="008E0915" w:rsidRPr="00904098" w:rsidRDefault="008E0915" w:rsidP="00282777">
            <w:pPr>
              <w:spacing w:line="360" w:lineRule="auto"/>
              <w:rPr>
                <w:sz w:val="18"/>
                <w:szCs w:val="18"/>
              </w:rPr>
            </w:pPr>
            <w:r w:rsidRPr="00904098">
              <w:rPr>
                <w:sz w:val="18"/>
                <w:szCs w:val="18"/>
              </w:rPr>
              <w:t>SERVIÇO DE DESCUPINIZAÇÃO NOS PRÉDIOS PÚBLICOS DE MANDAGUAÇU.</w:t>
            </w:r>
          </w:p>
        </w:tc>
        <w:tc>
          <w:tcPr>
            <w:tcW w:w="1110" w:type="dxa"/>
            <w:shd w:val="clear" w:color="000000" w:fill="FFFFFF"/>
            <w:vAlign w:val="center"/>
            <w:hideMark/>
          </w:tcPr>
          <w:p w14:paraId="415F5F30" w14:textId="77777777" w:rsidR="008E0915" w:rsidRPr="00904098" w:rsidRDefault="008E0915" w:rsidP="00282777">
            <w:pPr>
              <w:spacing w:line="360" w:lineRule="auto"/>
              <w:jc w:val="center"/>
              <w:rPr>
                <w:b/>
                <w:bCs/>
                <w:sz w:val="16"/>
                <w:szCs w:val="16"/>
              </w:rPr>
            </w:pPr>
            <w:r w:rsidRPr="00904098">
              <w:rPr>
                <w:b/>
                <w:bCs/>
                <w:sz w:val="16"/>
                <w:szCs w:val="16"/>
              </w:rPr>
              <w:t>83.500</w:t>
            </w:r>
          </w:p>
        </w:tc>
        <w:tc>
          <w:tcPr>
            <w:tcW w:w="772" w:type="dxa"/>
            <w:noWrap/>
            <w:vAlign w:val="center"/>
            <w:hideMark/>
          </w:tcPr>
          <w:p w14:paraId="02D38F68" w14:textId="77777777" w:rsidR="008E0915" w:rsidRPr="00904098" w:rsidRDefault="008E0915" w:rsidP="00282777">
            <w:pPr>
              <w:spacing w:line="360" w:lineRule="auto"/>
              <w:jc w:val="center"/>
              <w:rPr>
                <w:sz w:val="18"/>
                <w:szCs w:val="18"/>
              </w:rPr>
            </w:pPr>
            <w:r w:rsidRPr="00904098">
              <w:rPr>
                <w:sz w:val="18"/>
                <w:szCs w:val="18"/>
              </w:rPr>
              <w:t>M²</w:t>
            </w:r>
          </w:p>
        </w:tc>
        <w:tc>
          <w:tcPr>
            <w:tcW w:w="979" w:type="dxa"/>
            <w:shd w:val="clear" w:color="000000" w:fill="FFFFFF"/>
            <w:vAlign w:val="center"/>
            <w:hideMark/>
          </w:tcPr>
          <w:p w14:paraId="093134FE" w14:textId="77777777" w:rsidR="008E0915" w:rsidRPr="00904098" w:rsidRDefault="008E0915" w:rsidP="00282777">
            <w:pPr>
              <w:spacing w:line="360" w:lineRule="auto"/>
              <w:jc w:val="center"/>
              <w:rPr>
                <w:b/>
                <w:bCs/>
                <w:sz w:val="16"/>
                <w:szCs w:val="16"/>
              </w:rPr>
            </w:pPr>
            <w:r w:rsidRPr="00904098">
              <w:rPr>
                <w:b/>
                <w:bCs/>
                <w:sz w:val="16"/>
                <w:szCs w:val="16"/>
              </w:rPr>
              <w:t>0,56</w:t>
            </w:r>
          </w:p>
        </w:tc>
        <w:tc>
          <w:tcPr>
            <w:tcW w:w="1418" w:type="dxa"/>
            <w:shd w:val="clear" w:color="000000" w:fill="FFFFFF"/>
            <w:vAlign w:val="center"/>
            <w:hideMark/>
          </w:tcPr>
          <w:p w14:paraId="3FCAAE32" w14:textId="77777777" w:rsidR="008E0915" w:rsidRPr="00904098" w:rsidRDefault="008E0915" w:rsidP="00282777">
            <w:pPr>
              <w:spacing w:line="360" w:lineRule="auto"/>
              <w:jc w:val="center"/>
              <w:rPr>
                <w:b/>
                <w:bCs/>
                <w:sz w:val="16"/>
                <w:szCs w:val="16"/>
              </w:rPr>
            </w:pPr>
            <w:r w:rsidRPr="00904098">
              <w:rPr>
                <w:b/>
                <w:bCs/>
                <w:sz w:val="16"/>
                <w:szCs w:val="16"/>
              </w:rPr>
              <w:t>46.760,00</w:t>
            </w:r>
          </w:p>
        </w:tc>
      </w:tr>
      <w:tr w:rsidR="008E0915" w:rsidRPr="00904098" w14:paraId="632857BB" w14:textId="77777777" w:rsidTr="00282777">
        <w:trPr>
          <w:trHeight w:val="696"/>
        </w:trPr>
        <w:tc>
          <w:tcPr>
            <w:tcW w:w="229" w:type="dxa"/>
            <w:shd w:val="clear" w:color="000000" w:fill="FFFFFF"/>
            <w:vAlign w:val="center"/>
            <w:hideMark/>
          </w:tcPr>
          <w:p w14:paraId="0124B183" w14:textId="77777777" w:rsidR="008E0915" w:rsidRPr="00904098" w:rsidRDefault="008E0915" w:rsidP="00282777">
            <w:pPr>
              <w:spacing w:line="360" w:lineRule="auto"/>
              <w:jc w:val="center"/>
              <w:rPr>
                <w:sz w:val="16"/>
                <w:szCs w:val="16"/>
              </w:rPr>
            </w:pPr>
            <w:r w:rsidRPr="00904098">
              <w:rPr>
                <w:sz w:val="16"/>
                <w:szCs w:val="16"/>
              </w:rPr>
              <w:t>7</w:t>
            </w:r>
          </w:p>
        </w:tc>
        <w:tc>
          <w:tcPr>
            <w:tcW w:w="4980" w:type="dxa"/>
            <w:vAlign w:val="center"/>
            <w:hideMark/>
          </w:tcPr>
          <w:p w14:paraId="77BA8F08" w14:textId="77777777" w:rsidR="008E0915" w:rsidRPr="00904098" w:rsidRDefault="008E0915" w:rsidP="00282777">
            <w:pPr>
              <w:spacing w:line="360" w:lineRule="auto"/>
              <w:rPr>
                <w:sz w:val="18"/>
                <w:szCs w:val="18"/>
              </w:rPr>
            </w:pPr>
            <w:r w:rsidRPr="00904098">
              <w:rPr>
                <w:sz w:val="18"/>
                <w:szCs w:val="18"/>
              </w:rPr>
              <w:t>SERVIÇO DE CONTROLE INTEGRADO DE PRAGAS (CIP) NOS PRÉDIOS PÚBLICOS DE MANDAGUAÇU. (UND POR PRÉDIO).</w:t>
            </w:r>
          </w:p>
        </w:tc>
        <w:tc>
          <w:tcPr>
            <w:tcW w:w="1110" w:type="dxa"/>
            <w:shd w:val="clear" w:color="000000" w:fill="FFFFFF"/>
            <w:noWrap/>
            <w:vAlign w:val="center"/>
            <w:hideMark/>
          </w:tcPr>
          <w:p w14:paraId="4B0E18B2" w14:textId="77777777" w:rsidR="008E0915" w:rsidRPr="00904098" w:rsidRDefault="008E0915" w:rsidP="00282777">
            <w:pPr>
              <w:spacing w:line="360" w:lineRule="auto"/>
              <w:jc w:val="center"/>
              <w:rPr>
                <w:sz w:val="16"/>
                <w:szCs w:val="16"/>
              </w:rPr>
            </w:pPr>
            <w:r w:rsidRPr="00904098">
              <w:rPr>
                <w:sz w:val="16"/>
                <w:szCs w:val="16"/>
              </w:rPr>
              <w:t>50</w:t>
            </w:r>
          </w:p>
        </w:tc>
        <w:tc>
          <w:tcPr>
            <w:tcW w:w="772" w:type="dxa"/>
            <w:shd w:val="clear" w:color="000000" w:fill="FFFFFF"/>
            <w:noWrap/>
            <w:vAlign w:val="center"/>
            <w:hideMark/>
          </w:tcPr>
          <w:p w14:paraId="76D65487" w14:textId="77777777" w:rsidR="008E0915" w:rsidRPr="00904098" w:rsidRDefault="008E0915" w:rsidP="00282777">
            <w:pPr>
              <w:spacing w:line="360" w:lineRule="auto"/>
              <w:jc w:val="center"/>
              <w:rPr>
                <w:sz w:val="16"/>
                <w:szCs w:val="16"/>
              </w:rPr>
            </w:pPr>
            <w:r w:rsidRPr="00904098">
              <w:rPr>
                <w:sz w:val="16"/>
                <w:szCs w:val="16"/>
              </w:rPr>
              <w:t>UND</w:t>
            </w:r>
          </w:p>
        </w:tc>
        <w:tc>
          <w:tcPr>
            <w:tcW w:w="979" w:type="dxa"/>
            <w:shd w:val="clear" w:color="000000" w:fill="FFFFFF"/>
            <w:vAlign w:val="center"/>
            <w:hideMark/>
          </w:tcPr>
          <w:p w14:paraId="1775C684" w14:textId="77777777" w:rsidR="008E0915" w:rsidRPr="00904098" w:rsidRDefault="008E0915" w:rsidP="00282777">
            <w:pPr>
              <w:spacing w:line="360" w:lineRule="auto"/>
              <w:jc w:val="center"/>
              <w:rPr>
                <w:sz w:val="16"/>
                <w:szCs w:val="16"/>
              </w:rPr>
            </w:pPr>
            <w:r>
              <w:rPr>
                <w:sz w:val="16"/>
                <w:szCs w:val="16"/>
              </w:rPr>
              <w:t>205</w:t>
            </w:r>
            <w:r w:rsidRPr="00904098">
              <w:rPr>
                <w:sz w:val="16"/>
                <w:szCs w:val="16"/>
              </w:rPr>
              <w:t>,00</w:t>
            </w:r>
          </w:p>
        </w:tc>
        <w:tc>
          <w:tcPr>
            <w:tcW w:w="1418" w:type="dxa"/>
            <w:shd w:val="clear" w:color="000000" w:fill="FFFFFF"/>
            <w:vAlign w:val="center"/>
            <w:hideMark/>
          </w:tcPr>
          <w:p w14:paraId="1C4D7904" w14:textId="77777777" w:rsidR="008E0915" w:rsidRPr="00904098" w:rsidRDefault="008E0915" w:rsidP="00282777">
            <w:pPr>
              <w:spacing w:line="360" w:lineRule="auto"/>
              <w:jc w:val="center"/>
              <w:rPr>
                <w:b/>
                <w:bCs/>
                <w:sz w:val="16"/>
                <w:szCs w:val="16"/>
              </w:rPr>
            </w:pPr>
            <w:r w:rsidRPr="00904098">
              <w:rPr>
                <w:b/>
                <w:bCs/>
                <w:sz w:val="16"/>
                <w:szCs w:val="16"/>
              </w:rPr>
              <w:t>1</w:t>
            </w:r>
            <w:r>
              <w:rPr>
                <w:b/>
                <w:bCs/>
                <w:sz w:val="16"/>
                <w:szCs w:val="16"/>
              </w:rPr>
              <w:t>0</w:t>
            </w:r>
            <w:r w:rsidRPr="00904098">
              <w:rPr>
                <w:b/>
                <w:bCs/>
                <w:sz w:val="16"/>
                <w:szCs w:val="16"/>
              </w:rPr>
              <w:t>.</w:t>
            </w:r>
            <w:r>
              <w:rPr>
                <w:b/>
                <w:bCs/>
                <w:sz w:val="16"/>
                <w:szCs w:val="16"/>
              </w:rPr>
              <w:t>25</w:t>
            </w:r>
            <w:r w:rsidRPr="00904098">
              <w:rPr>
                <w:b/>
                <w:bCs/>
                <w:sz w:val="16"/>
                <w:szCs w:val="16"/>
              </w:rPr>
              <w:t>0,00</w:t>
            </w:r>
          </w:p>
        </w:tc>
      </w:tr>
      <w:tr w:rsidR="008E0915" w:rsidRPr="00904098" w14:paraId="7861A040" w14:textId="77777777" w:rsidTr="00282777">
        <w:trPr>
          <w:trHeight w:val="283"/>
        </w:trPr>
        <w:tc>
          <w:tcPr>
            <w:tcW w:w="8070" w:type="dxa"/>
            <w:gridSpan w:val="5"/>
            <w:noWrap/>
            <w:vAlign w:val="center"/>
            <w:hideMark/>
          </w:tcPr>
          <w:p w14:paraId="1DBA9380" w14:textId="77777777" w:rsidR="008E0915" w:rsidRPr="00904098" w:rsidRDefault="008E0915" w:rsidP="00282777">
            <w:pPr>
              <w:spacing w:line="360" w:lineRule="auto"/>
              <w:jc w:val="right"/>
              <w:rPr>
                <w:b/>
                <w:bCs/>
                <w:sz w:val="16"/>
                <w:szCs w:val="16"/>
              </w:rPr>
            </w:pPr>
            <w:r w:rsidRPr="00904098">
              <w:rPr>
                <w:b/>
                <w:bCs/>
                <w:sz w:val="16"/>
                <w:szCs w:val="16"/>
              </w:rPr>
              <w:t>TOTAL MAXIMO</w:t>
            </w:r>
          </w:p>
        </w:tc>
        <w:tc>
          <w:tcPr>
            <w:tcW w:w="1418" w:type="dxa"/>
            <w:noWrap/>
            <w:vAlign w:val="center"/>
            <w:hideMark/>
          </w:tcPr>
          <w:p w14:paraId="19B964ED" w14:textId="77777777" w:rsidR="008E0915" w:rsidRPr="00904098" w:rsidRDefault="008E0915" w:rsidP="00282777">
            <w:pPr>
              <w:spacing w:line="360" w:lineRule="auto"/>
              <w:jc w:val="center"/>
              <w:rPr>
                <w:b/>
                <w:bCs/>
                <w:sz w:val="16"/>
                <w:szCs w:val="16"/>
              </w:rPr>
            </w:pPr>
            <w:r w:rsidRPr="00904098">
              <w:rPr>
                <w:b/>
                <w:bCs/>
                <w:sz w:val="16"/>
                <w:szCs w:val="16"/>
              </w:rPr>
              <w:t xml:space="preserve">R$ </w:t>
            </w:r>
            <w:r>
              <w:rPr>
                <w:b/>
                <w:bCs/>
                <w:sz w:val="16"/>
                <w:szCs w:val="16"/>
              </w:rPr>
              <w:t>256.957,83</w:t>
            </w:r>
          </w:p>
        </w:tc>
      </w:tr>
    </w:tbl>
    <w:p w14:paraId="544DB461" w14:textId="77777777" w:rsidR="008E0915" w:rsidRDefault="008E0915" w:rsidP="008E0915">
      <w:pPr>
        <w:pStyle w:val="Default"/>
        <w:spacing w:line="360" w:lineRule="auto"/>
        <w:jc w:val="both"/>
        <w:rPr>
          <w:rFonts w:ascii="Arial" w:hAnsi="Arial" w:cs="Arial"/>
          <w:b/>
          <w:bCs/>
          <w:color w:val="auto"/>
          <w:szCs w:val="20"/>
        </w:rPr>
      </w:pPr>
    </w:p>
    <w:p w14:paraId="440DD444" w14:textId="77777777" w:rsidR="008E0915" w:rsidRPr="003E0764"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highlight w:val="yellow"/>
          <w:u w:val="single"/>
        </w:rPr>
      </w:pPr>
      <w:r w:rsidRPr="00435E96">
        <w:rPr>
          <w:rFonts w:ascii="Arial" w:hAnsi="Arial" w:cs="Arial"/>
          <w:color w:val="auto"/>
          <w:szCs w:val="20"/>
        </w:rPr>
        <w:lastRenderedPageBreak/>
        <w:t xml:space="preserve"> </w:t>
      </w:r>
      <w:r w:rsidRPr="00A2781E">
        <w:rPr>
          <w:rFonts w:ascii="Arial" w:hAnsi="Arial" w:cs="Arial"/>
          <w:color w:val="auto"/>
          <w:szCs w:val="20"/>
        </w:rPr>
        <w:t xml:space="preserve">Com base na necessidade identificada pelos diversos setores da Administração Municipal e </w:t>
      </w:r>
      <w:r w:rsidRPr="003E0764">
        <w:rPr>
          <w:rFonts w:ascii="Arial" w:hAnsi="Arial" w:cs="Arial"/>
          <w:color w:val="auto"/>
          <w:szCs w:val="20"/>
        </w:rPr>
        <w:t>considerando a finalidade de manter condições adequadas de higiene, salubridade e segurança sanitária</w:t>
      </w:r>
      <w:r w:rsidRPr="00A2781E">
        <w:rPr>
          <w:rFonts w:ascii="Arial" w:hAnsi="Arial" w:cs="Arial"/>
          <w:color w:val="auto"/>
          <w:szCs w:val="20"/>
        </w:rPr>
        <w:t xml:space="preserve"> nos prédios públicos, estima-se a contratação dos serviços conforme os quantitativos apresentados na tabela acima, observadas as especificações técnicas definidas neste Estudo Técnico Preliminar. Ressalta-se que alguns quantitativos foram parcialmente readequados conforme despacho administrativo, de modo a atender à unificação da contratação, permanecendo inalterados os demais serviços inicialmente previstos</w:t>
      </w:r>
      <w:r>
        <w:rPr>
          <w:rFonts w:ascii="Arial" w:hAnsi="Arial" w:cs="Arial"/>
          <w:color w:val="auto"/>
          <w:szCs w:val="20"/>
        </w:rPr>
        <w:t xml:space="preserve">, </w:t>
      </w:r>
      <w:r w:rsidRPr="008D12EA">
        <w:rPr>
          <w:rFonts w:ascii="Arial" w:hAnsi="Arial" w:cs="Arial"/>
          <w:b/>
          <w:bCs/>
          <w:color w:val="auto"/>
          <w:szCs w:val="20"/>
          <w:u w:val="single"/>
        </w:rPr>
        <w:t>considerando ainda a execução dos serviços de forma sob demanda, conforme necessidade da Administração durante a vigência contratual</w:t>
      </w:r>
      <w:r w:rsidRPr="008D12EA">
        <w:rPr>
          <w:rFonts w:ascii="Arial" w:hAnsi="Arial" w:cs="Arial"/>
          <w:color w:val="auto"/>
          <w:szCs w:val="20"/>
          <w:u w:val="single"/>
        </w:rPr>
        <w:t>.</w:t>
      </w:r>
    </w:p>
    <w:p w14:paraId="6195052D" w14:textId="77777777" w:rsidR="008E0915" w:rsidRPr="008D12EA"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A2781E">
        <w:rPr>
          <w:rFonts w:ascii="Arial" w:hAnsi="Arial" w:cs="Arial"/>
          <w:color w:val="auto"/>
          <w:szCs w:val="20"/>
        </w:rPr>
        <w:t xml:space="preserve">As quantidades foram definidas a partir do levantamento preliminar das áreas dos prédios públicos municipais, da identificação dos reservatórios de água existentes e da necessidade de manutenção preventiva e corretiva relacionada ao controle de pragas urbanas e animais sinantrópicos. Também foram considerados os registros de demandas anteriores, </w:t>
      </w:r>
      <w:r w:rsidRPr="008D12EA">
        <w:rPr>
          <w:rFonts w:ascii="Arial" w:hAnsi="Arial" w:cs="Arial"/>
          <w:b/>
          <w:bCs/>
          <w:color w:val="auto"/>
          <w:szCs w:val="20"/>
          <w:u w:val="single"/>
        </w:rPr>
        <w:t>especialmente a execução dos serviços de processos do ano de 2024, bem como a estimativa de atendimento das unidades administrativas durante o período de vigência da contratação, em razão da natureza variável e sob demanda dos serviços</w:t>
      </w:r>
      <w:r w:rsidRPr="008D12EA">
        <w:rPr>
          <w:rFonts w:ascii="Arial" w:hAnsi="Arial" w:cs="Arial"/>
          <w:color w:val="FF0000"/>
          <w:szCs w:val="20"/>
        </w:rPr>
        <w:t>.</w:t>
      </w:r>
    </w:p>
    <w:p w14:paraId="2CF46C56" w14:textId="77777777" w:rsidR="008E0915" w:rsidRPr="000E5F70" w:rsidRDefault="008E0915" w:rsidP="008E0915">
      <w:pPr>
        <w:pStyle w:val="Default"/>
        <w:spacing w:line="360" w:lineRule="auto"/>
        <w:jc w:val="both"/>
        <w:rPr>
          <w:rFonts w:ascii="Arial" w:hAnsi="Arial" w:cs="Arial"/>
          <w:color w:val="FF0000"/>
          <w:szCs w:val="20"/>
        </w:rPr>
      </w:pPr>
    </w:p>
    <w:p w14:paraId="37ECE2AE"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Es</w:t>
      </w:r>
      <w:r w:rsidRPr="00304C51">
        <w:rPr>
          <w:rFonts w:ascii="Arial" w:hAnsi="Arial" w:cs="Arial"/>
          <w:color w:val="auto"/>
          <w:szCs w:val="20"/>
        </w:rPr>
        <w:t>ti</w:t>
      </w:r>
      <w:r w:rsidRPr="00304C51">
        <w:rPr>
          <w:rFonts w:ascii="Arial" w:hAnsi="Arial" w:cs="Arial"/>
          <w:b/>
          <w:bCs/>
          <w:color w:val="auto"/>
          <w:szCs w:val="20"/>
        </w:rPr>
        <w:t>ma</w:t>
      </w:r>
      <w:r w:rsidRPr="00304C51">
        <w:rPr>
          <w:rFonts w:ascii="Arial" w:hAnsi="Arial" w:cs="Arial"/>
          <w:color w:val="auto"/>
          <w:szCs w:val="20"/>
        </w:rPr>
        <w:t>ti</w:t>
      </w:r>
      <w:r w:rsidRPr="00304C51">
        <w:rPr>
          <w:rFonts w:ascii="Arial" w:hAnsi="Arial" w:cs="Arial"/>
          <w:b/>
          <w:bCs/>
          <w:color w:val="auto"/>
          <w:szCs w:val="20"/>
        </w:rPr>
        <w:t>va do valor da Contratação:</w:t>
      </w:r>
    </w:p>
    <w:p w14:paraId="15C0F2F9" w14:textId="77777777" w:rsidR="008E0915" w:rsidRPr="003736D5" w:rsidRDefault="008E0915" w:rsidP="008E0915">
      <w:pPr>
        <w:pStyle w:val="NormalWeb"/>
        <w:numPr>
          <w:ilvl w:val="1"/>
          <w:numId w:val="54"/>
        </w:numPr>
        <w:suppressAutoHyphens w:val="0"/>
        <w:spacing w:before="100" w:beforeAutospacing="1" w:after="100" w:afterAutospacing="1" w:line="360" w:lineRule="auto"/>
        <w:ind w:left="0" w:firstLine="0"/>
        <w:jc w:val="both"/>
        <w:rPr>
          <w:rFonts w:ascii="Arial" w:hAnsi="Arial" w:cs="Arial"/>
          <w:sz w:val="20"/>
          <w:szCs w:val="20"/>
        </w:rPr>
      </w:pPr>
      <w:r w:rsidRPr="003736D5">
        <w:rPr>
          <w:rFonts w:ascii="Arial" w:hAnsi="Arial" w:cs="Arial"/>
          <w:sz w:val="20"/>
          <w:szCs w:val="20"/>
        </w:rPr>
        <w:t xml:space="preserve"> </w:t>
      </w:r>
      <w:r>
        <w:rPr>
          <w:rFonts w:ascii="Arial" w:hAnsi="Arial" w:cs="Arial"/>
          <w:sz w:val="20"/>
          <w:szCs w:val="20"/>
        </w:rPr>
        <w:t xml:space="preserve"> </w:t>
      </w:r>
      <w:r w:rsidRPr="00A2781E">
        <w:rPr>
          <w:rFonts w:ascii="Arial" w:hAnsi="Arial" w:cs="Arial"/>
          <w:sz w:val="20"/>
          <w:szCs w:val="20"/>
        </w:rPr>
        <w:t>A estimativa do valor da contratação foi elaborada com base em pesquisa de preços realizada com o objetivo de identificar os valores praticados no mercado para a prestação dos serviços objeto deste Estudo Técnico Preliminar</w:t>
      </w:r>
      <w:r w:rsidRPr="003736D5">
        <w:rPr>
          <w:rFonts w:ascii="Arial" w:hAnsi="Arial" w:cs="Arial"/>
          <w:sz w:val="20"/>
          <w:szCs w:val="20"/>
        </w:rPr>
        <w:t>.</w:t>
      </w:r>
    </w:p>
    <w:p w14:paraId="2635F20E" w14:textId="77777777" w:rsidR="008E0915" w:rsidRPr="008D12EA" w:rsidRDefault="008E0915" w:rsidP="008E0915">
      <w:pPr>
        <w:pStyle w:val="NormalWeb"/>
        <w:numPr>
          <w:ilvl w:val="1"/>
          <w:numId w:val="54"/>
        </w:numPr>
        <w:suppressAutoHyphens w:val="0"/>
        <w:spacing w:before="100" w:beforeAutospacing="1" w:after="100" w:afterAutospacing="1" w:line="360" w:lineRule="auto"/>
        <w:ind w:left="0" w:firstLine="0"/>
        <w:jc w:val="both"/>
        <w:rPr>
          <w:rFonts w:ascii="Arial" w:hAnsi="Arial" w:cs="Arial"/>
          <w:b/>
          <w:bCs/>
          <w:sz w:val="20"/>
          <w:szCs w:val="20"/>
          <w:u w:val="single"/>
        </w:rPr>
      </w:pPr>
      <w:r w:rsidRPr="00A2781E">
        <w:rPr>
          <w:rFonts w:ascii="Arial" w:hAnsi="Arial" w:cs="Arial"/>
          <w:sz w:val="20"/>
          <w:szCs w:val="20"/>
        </w:rPr>
        <w:t xml:space="preserve">Foram encaminhadas solicitações </w:t>
      </w:r>
      <w:r>
        <w:rPr>
          <w:rFonts w:ascii="Arial" w:hAnsi="Arial" w:cs="Arial"/>
          <w:sz w:val="20"/>
          <w:szCs w:val="20"/>
        </w:rPr>
        <w:t xml:space="preserve">formais </w:t>
      </w:r>
      <w:r w:rsidRPr="00A2781E">
        <w:rPr>
          <w:rFonts w:ascii="Arial" w:hAnsi="Arial" w:cs="Arial"/>
          <w:sz w:val="20"/>
          <w:szCs w:val="20"/>
        </w:rPr>
        <w:t>de cotação a empresas do ramo, obtendo-se retorno das propostas comerciais, que subsidiaram a formação do preço estimado da contratação</w:t>
      </w:r>
      <w:r w:rsidRPr="008D12EA">
        <w:rPr>
          <w:rFonts w:ascii="Arial" w:hAnsi="Arial" w:cs="Arial"/>
          <w:b/>
          <w:bCs/>
          <w:sz w:val="20"/>
          <w:szCs w:val="20"/>
          <w:u w:val="single"/>
        </w:rPr>
        <w:t>. As cotações foram formalmente solicitadas por meio de correspondência eletrônica ou ofício, conforme registros constantes no processo administrativo. As propostas foram analisadas de forma crítica, sendo desconsiderados valores com variações significativamente discrepantes em relação à média de mercado.</w:t>
      </w:r>
    </w:p>
    <w:p w14:paraId="7E93D461" w14:textId="77777777" w:rsidR="008E0915" w:rsidRPr="003736D5" w:rsidRDefault="008E0915" w:rsidP="008E0915">
      <w:pPr>
        <w:pStyle w:val="NormalWeb"/>
        <w:numPr>
          <w:ilvl w:val="1"/>
          <w:numId w:val="54"/>
        </w:numPr>
        <w:suppressAutoHyphens w:val="0"/>
        <w:spacing w:before="100" w:beforeAutospacing="1" w:after="100" w:afterAutospacing="1" w:line="360" w:lineRule="auto"/>
        <w:ind w:left="0" w:firstLine="0"/>
        <w:jc w:val="both"/>
        <w:rPr>
          <w:rFonts w:ascii="Arial" w:hAnsi="Arial" w:cs="Arial"/>
          <w:sz w:val="20"/>
          <w:szCs w:val="20"/>
        </w:rPr>
      </w:pPr>
      <w:r>
        <w:rPr>
          <w:rFonts w:ascii="Arial" w:hAnsi="Arial" w:cs="Arial"/>
          <w:sz w:val="20"/>
          <w:szCs w:val="20"/>
        </w:rPr>
        <w:t xml:space="preserve">  </w:t>
      </w:r>
      <w:r w:rsidRPr="00A2781E">
        <w:rPr>
          <w:rFonts w:ascii="Arial" w:hAnsi="Arial" w:cs="Arial"/>
          <w:sz w:val="20"/>
          <w:szCs w:val="20"/>
        </w:rPr>
        <w:t xml:space="preserve">Complementarmente, a estimativa de preços considerou pesquisa junto ao Banco de Preços, </w:t>
      </w:r>
      <w:r>
        <w:rPr>
          <w:rFonts w:ascii="Arial" w:hAnsi="Arial" w:cs="Arial"/>
          <w:sz w:val="20"/>
          <w:szCs w:val="20"/>
        </w:rPr>
        <w:t>com base em</w:t>
      </w:r>
      <w:r w:rsidRPr="00A2781E">
        <w:rPr>
          <w:rFonts w:ascii="Arial" w:hAnsi="Arial" w:cs="Arial"/>
          <w:sz w:val="20"/>
          <w:szCs w:val="20"/>
        </w:rPr>
        <w:t xml:space="preserve"> contratações similares realizadas por outros órgãos e entidades da Administração Pública, com atenção à compatibilidade dos objetos, unidades de medida, quantitativos e condições de execução dos serviços</w:t>
      </w:r>
      <w:r w:rsidRPr="003736D5">
        <w:rPr>
          <w:rFonts w:ascii="Arial" w:hAnsi="Arial" w:cs="Arial"/>
          <w:sz w:val="20"/>
          <w:szCs w:val="20"/>
        </w:rPr>
        <w:t>.</w:t>
      </w:r>
    </w:p>
    <w:p w14:paraId="08479084" w14:textId="77777777" w:rsidR="008E0915" w:rsidRPr="003736D5" w:rsidRDefault="008E0915" w:rsidP="008E0915">
      <w:pPr>
        <w:pStyle w:val="NormalWeb"/>
        <w:numPr>
          <w:ilvl w:val="1"/>
          <w:numId w:val="54"/>
        </w:numPr>
        <w:suppressAutoHyphens w:val="0"/>
        <w:spacing w:before="100" w:beforeAutospacing="1" w:after="100" w:afterAutospacing="1" w:line="360" w:lineRule="auto"/>
        <w:ind w:left="0" w:firstLine="0"/>
        <w:jc w:val="both"/>
        <w:rPr>
          <w:rFonts w:ascii="Arial" w:hAnsi="Arial" w:cs="Arial"/>
          <w:sz w:val="20"/>
          <w:szCs w:val="20"/>
        </w:rPr>
      </w:pPr>
      <w:r>
        <w:rPr>
          <w:rFonts w:ascii="Arial" w:hAnsi="Arial" w:cs="Arial"/>
          <w:sz w:val="20"/>
          <w:szCs w:val="20"/>
        </w:rPr>
        <w:t xml:space="preserve">  </w:t>
      </w:r>
      <w:r w:rsidRPr="00A2781E">
        <w:rPr>
          <w:rFonts w:ascii="Arial" w:hAnsi="Arial" w:cs="Arial"/>
          <w:sz w:val="20"/>
          <w:szCs w:val="20"/>
        </w:rPr>
        <w:t>Com base nos valores médios identificados nas contratações públicas analisadas, foi elaborada a seguinte estimativa de custos para a contratação pretendida de R$ 256.957,83 (duzentos e cinquenta e seis mil, novecentos e cinquenta e sete reais e oitenta e três centavos).</w:t>
      </w:r>
    </w:p>
    <w:p w14:paraId="3C7FD46C" w14:textId="77777777" w:rsidR="008E0915" w:rsidRPr="003736D5" w:rsidRDefault="008E0915" w:rsidP="008E0915">
      <w:pPr>
        <w:pStyle w:val="NormalWeb"/>
        <w:numPr>
          <w:ilvl w:val="1"/>
          <w:numId w:val="54"/>
        </w:numPr>
        <w:suppressAutoHyphens w:val="0"/>
        <w:spacing w:before="100" w:beforeAutospacing="1" w:after="100" w:afterAutospacing="1" w:line="360" w:lineRule="auto"/>
        <w:ind w:left="0" w:firstLine="0"/>
        <w:jc w:val="both"/>
        <w:rPr>
          <w:rFonts w:ascii="Arial" w:hAnsi="Arial" w:cs="Arial"/>
          <w:sz w:val="20"/>
          <w:szCs w:val="20"/>
        </w:rPr>
      </w:pPr>
      <w:r w:rsidRPr="00A2781E">
        <w:rPr>
          <w:rFonts w:ascii="Arial" w:hAnsi="Arial" w:cs="Arial"/>
          <w:sz w:val="20"/>
          <w:szCs w:val="20"/>
        </w:rPr>
        <w:t xml:space="preserve">Ressalta-se que os valores apresentados constituem estimativa para fins de planejamento da contratação, podendo </w:t>
      </w:r>
      <w:r w:rsidRPr="008D12EA">
        <w:rPr>
          <w:rFonts w:ascii="Arial" w:hAnsi="Arial" w:cs="Arial"/>
          <w:b/>
          <w:bCs/>
          <w:sz w:val="20"/>
          <w:szCs w:val="20"/>
          <w:u w:val="single"/>
        </w:rPr>
        <w:t>sofrer variações durante o processo licitatório em razão da competitividade entre os licitantes</w:t>
      </w:r>
      <w:r w:rsidRPr="008D12EA">
        <w:rPr>
          <w:rFonts w:ascii="Arial" w:hAnsi="Arial" w:cs="Arial"/>
          <w:sz w:val="20"/>
          <w:szCs w:val="20"/>
        </w:rPr>
        <w:t>,</w:t>
      </w:r>
      <w:r w:rsidRPr="00A2781E">
        <w:rPr>
          <w:rFonts w:ascii="Arial" w:hAnsi="Arial" w:cs="Arial"/>
          <w:sz w:val="20"/>
          <w:szCs w:val="20"/>
        </w:rPr>
        <w:t xml:space="preserve"> </w:t>
      </w:r>
      <w:r w:rsidRPr="00E0768C">
        <w:rPr>
          <w:rFonts w:ascii="Arial" w:hAnsi="Arial" w:cs="Arial"/>
          <w:sz w:val="20"/>
          <w:szCs w:val="20"/>
        </w:rPr>
        <w:t>com observância ao critério de seleção da proposta mais vantajosa para a Administração, nos termos da Lei nº 14.133/2021</w:t>
      </w:r>
      <w:r w:rsidRPr="00A2781E">
        <w:rPr>
          <w:rFonts w:ascii="Arial" w:hAnsi="Arial" w:cs="Arial"/>
          <w:sz w:val="20"/>
          <w:szCs w:val="20"/>
        </w:rPr>
        <w:t>.</w:t>
      </w:r>
    </w:p>
    <w:p w14:paraId="0F04FD1E" w14:textId="77777777" w:rsidR="008E0915" w:rsidRPr="00304C51" w:rsidRDefault="008E0915" w:rsidP="008E0915">
      <w:pPr>
        <w:pStyle w:val="Default"/>
        <w:spacing w:line="360" w:lineRule="auto"/>
        <w:jc w:val="both"/>
        <w:rPr>
          <w:rFonts w:ascii="Arial" w:hAnsi="Arial" w:cs="Arial"/>
          <w:color w:val="auto"/>
          <w:szCs w:val="20"/>
        </w:rPr>
      </w:pPr>
    </w:p>
    <w:p w14:paraId="4D6F1F1F"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lastRenderedPageBreak/>
        <w:t>Justificativa para o Parcelamento ou não da Solução:</w:t>
      </w:r>
    </w:p>
    <w:p w14:paraId="3B09BD15" w14:textId="77777777" w:rsidR="008E0915" w:rsidRPr="00304C51" w:rsidRDefault="008E0915" w:rsidP="008E0915">
      <w:pPr>
        <w:numPr>
          <w:ilvl w:val="1"/>
          <w:numId w:val="54"/>
        </w:numPr>
        <w:suppressAutoHyphens w:val="0"/>
        <w:spacing w:line="360" w:lineRule="auto"/>
        <w:ind w:left="0" w:firstLine="0"/>
        <w:jc w:val="both"/>
        <w:rPr>
          <w:bCs/>
          <w:sz w:val="20"/>
          <w:szCs w:val="20"/>
        </w:rPr>
      </w:pPr>
      <w:r w:rsidRPr="001F1920">
        <w:rPr>
          <w:bCs/>
          <w:sz w:val="20"/>
          <w:szCs w:val="20"/>
        </w:rPr>
        <w:t xml:space="preserve">Considerando a natureza do objeto — prestação de serviços de desinsetização, desratização, descupinização, manejo de morcegos, pombos e outras aves intrusas, controle integrado de pragas (CIP), bem como limpeza e desinfecção de reservatórios de água —, entende-se que não se justifica o parcelamento da contratação, uma vez que os serviços são </w:t>
      </w:r>
      <w:r w:rsidRPr="00CB47C0">
        <w:rPr>
          <w:bCs/>
          <w:sz w:val="20"/>
          <w:szCs w:val="20"/>
          <w:u w:val="single"/>
        </w:rPr>
        <w:t>interdependentes</w:t>
      </w:r>
      <w:r w:rsidRPr="00CB47C0">
        <w:rPr>
          <w:bCs/>
          <w:sz w:val="20"/>
          <w:szCs w:val="20"/>
        </w:rPr>
        <w:t xml:space="preserve"> e visam</w:t>
      </w:r>
      <w:r w:rsidRPr="001F1920">
        <w:rPr>
          <w:bCs/>
          <w:sz w:val="20"/>
          <w:szCs w:val="20"/>
        </w:rPr>
        <w:t xml:space="preserve"> atender a uma finalidade comum relacionada à manutenção das condições adequadas de higiene, salubridade e segurança sanitária dos prédios públicos do Município de Mandaguaçu. Ressalta-se que alguns quantitativos foram </w:t>
      </w:r>
      <w:r w:rsidRPr="001F1920">
        <w:rPr>
          <w:sz w:val="20"/>
          <w:szCs w:val="20"/>
        </w:rPr>
        <w:t>parcialmente readequados conforme despacho administrativo</w:t>
      </w:r>
      <w:r w:rsidRPr="001F1920">
        <w:rPr>
          <w:bCs/>
          <w:sz w:val="20"/>
          <w:szCs w:val="20"/>
        </w:rPr>
        <w:t>, de modo a garantir o atendimento global das necessidades da Administração Municipal.</w:t>
      </w:r>
    </w:p>
    <w:p w14:paraId="7FA799C7" w14:textId="77777777" w:rsidR="008E0915" w:rsidRPr="00304C51" w:rsidRDefault="008E0915" w:rsidP="008E0915">
      <w:pPr>
        <w:numPr>
          <w:ilvl w:val="1"/>
          <w:numId w:val="54"/>
        </w:numPr>
        <w:suppressAutoHyphens w:val="0"/>
        <w:spacing w:line="360" w:lineRule="auto"/>
        <w:ind w:left="0" w:firstLine="0"/>
        <w:jc w:val="both"/>
        <w:rPr>
          <w:bCs/>
          <w:sz w:val="20"/>
          <w:szCs w:val="20"/>
        </w:rPr>
      </w:pPr>
      <w:r w:rsidRPr="001F1920">
        <w:rPr>
          <w:bCs/>
          <w:sz w:val="20"/>
          <w:szCs w:val="20"/>
        </w:rPr>
        <w:t>A execução dos serviços por uma única empresa contratada possibilita melhor coordenação das atividades, padronização dos procedimentos técnicos adotados, maior controle da execução contratual pela Administração e maior eficiência na elaboração de cronogramas de atendimento às unidades públicas</w:t>
      </w:r>
      <w:r w:rsidRPr="00304C51">
        <w:rPr>
          <w:bCs/>
          <w:sz w:val="20"/>
          <w:szCs w:val="20"/>
        </w:rPr>
        <w:t>.</w:t>
      </w:r>
    </w:p>
    <w:p w14:paraId="5BC36E9D" w14:textId="77777777" w:rsidR="008E0915" w:rsidRDefault="008E0915" w:rsidP="008E0915">
      <w:pPr>
        <w:numPr>
          <w:ilvl w:val="1"/>
          <w:numId w:val="54"/>
        </w:numPr>
        <w:suppressAutoHyphens w:val="0"/>
        <w:spacing w:line="360" w:lineRule="auto"/>
        <w:ind w:left="0" w:firstLine="0"/>
        <w:jc w:val="both"/>
        <w:rPr>
          <w:bCs/>
          <w:sz w:val="20"/>
          <w:szCs w:val="20"/>
        </w:rPr>
      </w:pPr>
      <w:r w:rsidRPr="001F1920">
        <w:rPr>
          <w:bCs/>
          <w:sz w:val="20"/>
          <w:szCs w:val="20"/>
        </w:rPr>
        <w:t>Além disso, a contratação conjunta tende a proporcionar maior economicidade, tendo em vista a possibilidade de ganhos de escala, otimização logística e redução de custos operacionais, fatores que contribuem para a obtenção de proposta mais vantajosa para a Administração Pública</w:t>
      </w:r>
      <w:r w:rsidRPr="00304C51">
        <w:rPr>
          <w:bCs/>
          <w:sz w:val="20"/>
          <w:szCs w:val="20"/>
        </w:rPr>
        <w:t>.</w:t>
      </w:r>
    </w:p>
    <w:p w14:paraId="737758AB" w14:textId="77777777" w:rsidR="008E0915" w:rsidRPr="00304C51" w:rsidRDefault="008E0915" w:rsidP="008E0915">
      <w:pPr>
        <w:numPr>
          <w:ilvl w:val="1"/>
          <w:numId w:val="54"/>
        </w:numPr>
        <w:suppressAutoHyphens w:val="0"/>
        <w:spacing w:line="360" w:lineRule="auto"/>
        <w:ind w:left="0" w:firstLine="0"/>
        <w:jc w:val="both"/>
        <w:rPr>
          <w:bCs/>
          <w:sz w:val="20"/>
          <w:szCs w:val="20"/>
        </w:rPr>
      </w:pPr>
      <w:r>
        <w:rPr>
          <w:bCs/>
          <w:sz w:val="20"/>
          <w:szCs w:val="20"/>
        </w:rPr>
        <w:t xml:space="preserve"> </w:t>
      </w:r>
      <w:r w:rsidRPr="001F1920">
        <w:rPr>
          <w:bCs/>
          <w:sz w:val="20"/>
          <w:szCs w:val="20"/>
        </w:rPr>
        <w:t xml:space="preserve">Dessa forma, a realização da contratação de forma unificada mostra-se mais adequada ao interesse público, </w:t>
      </w:r>
      <w:r w:rsidRPr="00CB47C0">
        <w:rPr>
          <w:bCs/>
          <w:sz w:val="20"/>
          <w:szCs w:val="20"/>
        </w:rPr>
        <w:t>observando os princípios da economicidade, eficiência</w:t>
      </w:r>
      <w:r w:rsidRPr="001F1920">
        <w:rPr>
          <w:bCs/>
          <w:sz w:val="20"/>
          <w:szCs w:val="20"/>
        </w:rPr>
        <w:t>, planejamento e racionalização das contratações públicas, conforme previsto na Lei nº 14.133/2021.</w:t>
      </w:r>
    </w:p>
    <w:p w14:paraId="44919DF1" w14:textId="77777777" w:rsidR="008E0915" w:rsidRPr="00304C51" w:rsidRDefault="008E0915" w:rsidP="008E0915">
      <w:pPr>
        <w:spacing w:line="360" w:lineRule="auto"/>
        <w:jc w:val="both"/>
        <w:rPr>
          <w:bCs/>
          <w:sz w:val="20"/>
          <w:szCs w:val="20"/>
        </w:rPr>
      </w:pPr>
    </w:p>
    <w:p w14:paraId="21651047"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Contratações Correlatas e/ou Interdependentes:</w:t>
      </w:r>
    </w:p>
    <w:p w14:paraId="3D2E3295"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Pr>
          <w:rFonts w:ascii="Arial" w:hAnsi="Arial" w:cs="Arial"/>
          <w:color w:val="auto"/>
          <w:szCs w:val="20"/>
        </w:rPr>
        <w:t xml:space="preserve"> </w:t>
      </w:r>
      <w:r w:rsidRPr="002E754C">
        <w:rPr>
          <w:rFonts w:ascii="Arial" w:hAnsi="Arial" w:cs="Arial"/>
          <w:color w:val="auto"/>
          <w:szCs w:val="20"/>
        </w:rPr>
        <w:t>Não foram identificadas contratações correlatas ou interdependentes diretamente vinculadas à presente demanda. A contratação pretendida refere-se à prestação de serviços especializados de desinsetização, desratização, descupinização, manejo de morcegos, pombos e outras aves intrusas, controle integrado de pragas (CIP), bem como limpeza e desinfecção de reservatórios de água nos prédios públicos do Município de Mandaguaçu, considerando os quantitativos parcialmente readequados para atendimento unificado da Administração Municipal</w:t>
      </w:r>
      <w:r w:rsidRPr="00304C51">
        <w:rPr>
          <w:rFonts w:ascii="Arial" w:hAnsi="Arial" w:cs="Arial"/>
          <w:color w:val="auto"/>
          <w:szCs w:val="20"/>
        </w:rPr>
        <w:t>.</w:t>
      </w:r>
    </w:p>
    <w:p w14:paraId="30576036"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Pr>
          <w:rFonts w:ascii="Arial" w:hAnsi="Arial" w:cs="Arial"/>
          <w:color w:val="auto"/>
          <w:szCs w:val="20"/>
        </w:rPr>
        <w:t xml:space="preserve"> </w:t>
      </w:r>
      <w:r w:rsidRPr="002E754C">
        <w:rPr>
          <w:rFonts w:ascii="Arial" w:hAnsi="Arial" w:cs="Arial"/>
          <w:color w:val="auto"/>
          <w:szCs w:val="20"/>
        </w:rPr>
        <w:t>Foi realizada verificação prévia junto aos setores da Administração Municipal quanto à existência de contratações similares ou complementares em andamento, não sendo identificada a necessidade de integração com outros contratos ou serviços para a plena execução do objeto. Dessa forma, a presente contratação possui caráter autônomo, podendo ser executada de forma independente, sem dependência de outros fornecimentos ou prestações de serviços</w:t>
      </w:r>
      <w:r w:rsidRPr="00304C51">
        <w:rPr>
          <w:rFonts w:ascii="Arial" w:hAnsi="Arial" w:cs="Arial"/>
          <w:color w:val="auto"/>
          <w:szCs w:val="20"/>
        </w:rPr>
        <w:t>.</w:t>
      </w:r>
    </w:p>
    <w:p w14:paraId="2312C88B" w14:textId="77777777" w:rsidR="008E0915" w:rsidRPr="00304C51" w:rsidRDefault="008E0915" w:rsidP="008E0915">
      <w:pPr>
        <w:pStyle w:val="Default"/>
        <w:spacing w:line="360" w:lineRule="auto"/>
        <w:jc w:val="both"/>
        <w:rPr>
          <w:rFonts w:ascii="Arial" w:hAnsi="Arial" w:cs="Arial"/>
          <w:color w:val="auto"/>
          <w:szCs w:val="20"/>
        </w:rPr>
      </w:pPr>
    </w:p>
    <w:p w14:paraId="22A43691"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Alinhamento entre a Contratação e o Planejamento:</w:t>
      </w:r>
    </w:p>
    <w:p w14:paraId="10CE29C0" w14:textId="77777777" w:rsidR="008E0915" w:rsidRPr="00304C51" w:rsidRDefault="008E0915" w:rsidP="008E0915">
      <w:pPr>
        <w:pStyle w:val="Default"/>
        <w:widowControl/>
        <w:numPr>
          <w:ilvl w:val="1"/>
          <w:numId w:val="54"/>
        </w:numPr>
        <w:tabs>
          <w:tab w:val="left" w:pos="709"/>
        </w:tabs>
        <w:suppressAutoHyphens w:val="0"/>
        <w:autoSpaceDE w:val="0"/>
        <w:autoSpaceDN w:val="0"/>
        <w:adjustRightInd w:val="0"/>
        <w:spacing w:line="360" w:lineRule="auto"/>
        <w:ind w:left="0" w:firstLine="0"/>
        <w:jc w:val="both"/>
        <w:rPr>
          <w:rFonts w:ascii="Arial" w:hAnsi="Arial" w:cs="Arial"/>
          <w:color w:val="auto"/>
          <w:szCs w:val="20"/>
        </w:rPr>
      </w:pPr>
      <w:r w:rsidRPr="00375ECA">
        <w:rPr>
          <w:rFonts w:ascii="Arial" w:hAnsi="Arial" w:cs="Arial"/>
          <w:color w:val="auto"/>
          <w:szCs w:val="20"/>
        </w:rPr>
        <w:t>A contratação proposta está alinhada ao planejamento institucional da Administração Municipal de Mandaguaçu, que tem como diretrizes a manutenção adequada dos prédios públicos, a promoção da saúde coletiva e a garantia de condições seguras e salubres para servidores e munícipes que utilizam os espaços públicos, considerando os quantitativos parcialmente readequados para atendimento unificado de todas as unidades municipais</w:t>
      </w:r>
      <w:r w:rsidRPr="00304C51">
        <w:rPr>
          <w:rFonts w:ascii="Arial" w:hAnsi="Arial" w:cs="Arial"/>
          <w:color w:val="auto"/>
          <w:szCs w:val="20"/>
        </w:rPr>
        <w:t>.</w:t>
      </w:r>
    </w:p>
    <w:p w14:paraId="502472C1"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75ECA">
        <w:rPr>
          <w:rFonts w:ascii="Arial" w:hAnsi="Arial" w:cs="Arial"/>
          <w:color w:val="auto"/>
          <w:szCs w:val="20"/>
        </w:rPr>
        <w:lastRenderedPageBreak/>
        <w:t>A prestação dos serviços de desinsetização, desratização, descupinização, manejo de morcegos, pombos e outras aves intrusas, controle integrado de pragas (CIP), bem como limpeza e desinfecção de reservatórios de água contribuirá diretamente para a preservação das condições sanitárias e estruturais das edificações públicas, prevenindo riscos à saúde pública e evitando danos ao patrimônio municipal. Dessa forma, a contratação está em consonância com os objetivos da Administração Pública voltados à manutenção dos serviços públicos, à promoção da qualidade ambiental e ao cumprimento das normas sanitárias aplicáveis</w:t>
      </w:r>
      <w:r w:rsidRPr="00304C51">
        <w:rPr>
          <w:rFonts w:ascii="Arial" w:hAnsi="Arial" w:cs="Arial"/>
          <w:color w:val="auto"/>
          <w:szCs w:val="20"/>
        </w:rPr>
        <w:t>.</w:t>
      </w:r>
    </w:p>
    <w:p w14:paraId="2153454F" w14:textId="77777777" w:rsidR="008E0915" w:rsidRPr="002E162D" w:rsidRDefault="008E0915" w:rsidP="008E0915">
      <w:pPr>
        <w:pStyle w:val="Default"/>
        <w:spacing w:line="360" w:lineRule="auto"/>
        <w:jc w:val="both"/>
        <w:rPr>
          <w:rFonts w:ascii="Arial" w:hAnsi="Arial" w:cs="Arial"/>
          <w:color w:val="auto"/>
          <w:szCs w:val="20"/>
        </w:rPr>
      </w:pPr>
    </w:p>
    <w:p w14:paraId="1296B075" w14:textId="77777777" w:rsidR="008E0915" w:rsidRPr="002E162D"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2E162D">
        <w:rPr>
          <w:rFonts w:ascii="Arial" w:hAnsi="Arial" w:cs="Arial"/>
          <w:b/>
          <w:bCs/>
          <w:color w:val="auto"/>
          <w:szCs w:val="20"/>
        </w:rPr>
        <w:t>Previsão no Plano de Contratações Anual</w:t>
      </w:r>
    </w:p>
    <w:p w14:paraId="39FC3A4B"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 xml:space="preserve">Conforme PCA 2026 publicado no sistema PNCP (Portal Nacional de Contratações Públicas), o mesmo está previsto através do identificador </w:t>
      </w:r>
      <w:r>
        <w:rPr>
          <w:rFonts w:ascii="Arial" w:hAnsi="Arial" w:cs="Arial"/>
          <w:color w:val="auto"/>
          <w:szCs w:val="20"/>
        </w:rPr>
        <w:t>151</w:t>
      </w:r>
      <w:r w:rsidRPr="006A32B5">
        <w:rPr>
          <w:rFonts w:ascii="Arial" w:hAnsi="Arial" w:cs="Arial"/>
          <w:color w:val="auto"/>
          <w:szCs w:val="20"/>
        </w:rPr>
        <w:t>-2026</w:t>
      </w:r>
      <w:r w:rsidRPr="002E162D">
        <w:rPr>
          <w:rFonts w:ascii="Arial" w:hAnsi="Arial" w:cs="Arial"/>
          <w:color w:val="auto"/>
          <w:szCs w:val="20"/>
        </w:rPr>
        <w:t>.</w:t>
      </w:r>
    </w:p>
    <w:p w14:paraId="1C551528" w14:textId="77777777" w:rsidR="008E0915" w:rsidRPr="002E162D" w:rsidRDefault="008E0915" w:rsidP="008E0915">
      <w:pPr>
        <w:pStyle w:val="Default"/>
        <w:spacing w:line="360" w:lineRule="auto"/>
        <w:jc w:val="both"/>
        <w:rPr>
          <w:rFonts w:ascii="Arial" w:hAnsi="Arial" w:cs="Arial"/>
          <w:b/>
          <w:bCs/>
          <w:color w:val="auto"/>
          <w:szCs w:val="20"/>
        </w:rPr>
      </w:pPr>
    </w:p>
    <w:p w14:paraId="07196512" w14:textId="77777777" w:rsidR="008E0915" w:rsidRPr="002E162D"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2E162D">
        <w:rPr>
          <w:rFonts w:ascii="Arial" w:hAnsi="Arial" w:cs="Arial"/>
          <w:b/>
          <w:bCs/>
          <w:color w:val="auto"/>
          <w:szCs w:val="20"/>
        </w:rPr>
        <w:t>Resultados Pretendidos:</w:t>
      </w:r>
    </w:p>
    <w:p w14:paraId="7447063A"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 xml:space="preserve">Garantir condições adequadas de higiene, salubridade e segurança sanitária nos prédios públicos do Município de Mandaguaçu – PR, por meio da execução </w:t>
      </w:r>
      <w:r w:rsidRPr="008D12EA">
        <w:rPr>
          <w:rFonts w:ascii="Arial" w:hAnsi="Arial" w:cs="Arial"/>
          <w:b/>
          <w:bCs/>
          <w:color w:val="auto"/>
          <w:szCs w:val="20"/>
          <w:u w:val="single"/>
        </w:rPr>
        <w:t>sob demanda</w:t>
      </w:r>
      <w:r w:rsidRPr="006A32B5">
        <w:rPr>
          <w:rFonts w:ascii="Arial" w:hAnsi="Arial" w:cs="Arial"/>
          <w:color w:val="auto"/>
          <w:szCs w:val="20"/>
        </w:rPr>
        <w:t xml:space="preserve"> dos serviços de desinsetização, desratização, descupinização e controle integrado de pragas, considerando os quantitativos parcialmente readequados para atendimento unificado de todas as unidades municipai</w:t>
      </w:r>
      <w:r>
        <w:rPr>
          <w:rFonts w:ascii="Arial" w:hAnsi="Arial" w:cs="Arial"/>
          <w:color w:val="auto"/>
          <w:szCs w:val="20"/>
        </w:rPr>
        <w:t>s</w:t>
      </w:r>
      <w:r w:rsidRPr="002E162D">
        <w:rPr>
          <w:rFonts w:ascii="Arial" w:hAnsi="Arial" w:cs="Arial"/>
          <w:color w:val="auto"/>
          <w:szCs w:val="20"/>
        </w:rPr>
        <w:t>.</w:t>
      </w:r>
    </w:p>
    <w:p w14:paraId="63C6E318"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Prevenir e controlar a proliferação de pragas urbanas e animais sinantrópicos, tais como insetos, roedores, cupins, pombos, morcegos e outras aves intrusas, reduzindo riscos à saúde de servidores, alunos e munícipes que utilizam os espaços públicos</w:t>
      </w:r>
      <w:r w:rsidRPr="002E162D">
        <w:rPr>
          <w:rFonts w:ascii="Arial" w:hAnsi="Arial" w:cs="Arial"/>
          <w:color w:val="auto"/>
          <w:szCs w:val="20"/>
        </w:rPr>
        <w:t>.</w:t>
      </w:r>
    </w:p>
    <w:p w14:paraId="6002EBA7"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Assegurar a qualidade da água utilizada nos prédios públicos municipais, mediante a realização periódica da limpeza e desinfecção dos reservatórios de água, em conformidade com as normas sanitárias vigentes</w:t>
      </w:r>
      <w:r w:rsidRPr="002E162D">
        <w:rPr>
          <w:rFonts w:ascii="Arial" w:hAnsi="Arial" w:cs="Arial"/>
          <w:color w:val="auto"/>
          <w:szCs w:val="20"/>
        </w:rPr>
        <w:t>.</w:t>
      </w:r>
    </w:p>
    <w:p w14:paraId="6B1760FF"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Preservar a integridade das estruturas físicas e do patrimônio público, evitando danos causados por pragas urbanas, especialmente cupins e roedores, que podem comprometer instalações prediais, mobiliários e equipamentos</w:t>
      </w:r>
      <w:r w:rsidRPr="002E162D">
        <w:rPr>
          <w:rFonts w:ascii="Arial" w:hAnsi="Arial" w:cs="Arial"/>
          <w:color w:val="auto"/>
          <w:szCs w:val="20"/>
        </w:rPr>
        <w:t>.</w:t>
      </w:r>
    </w:p>
    <w:p w14:paraId="7AF11616"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Promover ambientes públicos mais seguros, organizados e adequados ao funcionamento das atividades administrativas e educacionais, contribuindo para a continuidade e qualidade dos serviços prestados à população</w:t>
      </w:r>
      <w:r w:rsidRPr="002E162D">
        <w:rPr>
          <w:rFonts w:ascii="Arial" w:hAnsi="Arial" w:cs="Arial"/>
          <w:color w:val="auto"/>
          <w:szCs w:val="20"/>
        </w:rPr>
        <w:t>.</w:t>
      </w:r>
    </w:p>
    <w:p w14:paraId="0DE94926" w14:textId="77777777" w:rsidR="008E0915" w:rsidRPr="00304C51" w:rsidRDefault="008E0915" w:rsidP="008E0915">
      <w:pPr>
        <w:pStyle w:val="Default"/>
        <w:spacing w:line="360" w:lineRule="auto"/>
        <w:jc w:val="both"/>
        <w:rPr>
          <w:rFonts w:ascii="Arial" w:hAnsi="Arial" w:cs="Arial"/>
          <w:color w:val="auto"/>
          <w:szCs w:val="20"/>
        </w:rPr>
      </w:pPr>
    </w:p>
    <w:p w14:paraId="49A7F3B9"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Providências a serem adotadas:</w:t>
      </w:r>
    </w:p>
    <w:p w14:paraId="4B3DCD88" w14:textId="77777777" w:rsidR="008E0915" w:rsidRPr="002E162D" w:rsidRDefault="008E0915" w:rsidP="008E0915">
      <w:pPr>
        <w:pStyle w:val="Default"/>
        <w:spacing w:line="360" w:lineRule="auto"/>
        <w:jc w:val="both"/>
        <w:rPr>
          <w:rFonts w:ascii="Arial" w:hAnsi="Arial" w:cs="Arial"/>
          <w:color w:val="auto"/>
          <w:szCs w:val="20"/>
        </w:rPr>
      </w:pPr>
      <w:r w:rsidRPr="00304C51">
        <w:rPr>
          <w:rFonts w:ascii="Arial" w:hAnsi="Arial" w:cs="Arial"/>
          <w:b/>
          <w:bCs/>
          <w:color w:val="auto"/>
          <w:szCs w:val="20"/>
        </w:rPr>
        <w:t xml:space="preserve"> </w:t>
      </w:r>
      <w:r w:rsidRPr="006A32B5">
        <w:rPr>
          <w:rFonts w:ascii="Arial" w:hAnsi="Arial" w:cs="Arial"/>
          <w:color w:val="auto"/>
          <w:szCs w:val="20"/>
        </w:rPr>
        <w:t>Elaboração e aprovação do presente Estudo Técnico Preliminar, com a finalidade de subsidiar o processo de contratação dos serviços especializados de controle de pragas e limpeza de reservatórios de água nos prédios públicos do Município de Mandaguaçu – PR, considerando os quantitativos parcialmente readequados para atendimento unificado de todas as unidades municipais.</w:t>
      </w:r>
    </w:p>
    <w:p w14:paraId="1D02C5A2" w14:textId="77777777" w:rsidR="008E0915" w:rsidRPr="008D12EA"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8D12EA">
        <w:rPr>
          <w:rFonts w:ascii="Arial" w:hAnsi="Arial" w:cs="Arial"/>
          <w:b/>
          <w:bCs/>
          <w:color w:val="auto"/>
          <w:szCs w:val="20"/>
          <w:u w:val="single"/>
        </w:rPr>
        <w:lastRenderedPageBreak/>
        <w:t>Definição da realização do processo licitatório, preferencialmente na modalidade Pregão Eletrônico, com adoção do Sistema de Registro de Preços, considerando tratar-se de serviços comuns amplamente disponíveis no mercado e a necessidade de contratação sob demanda</w:t>
      </w:r>
      <w:r w:rsidRPr="008D12EA">
        <w:rPr>
          <w:rFonts w:ascii="Arial" w:hAnsi="Arial" w:cs="Arial"/>
          <w:color w:val="auto"/>
          <w:szCs w:val="20"/>
        </w:rPr>
        <w:t>.</w:t>
      </w:r>
    </w:p>
    <w:p w14:paraId="0E64888F"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Elaboração do Termo de Referência e do Edital de Licitação, contendo as especificações técnicas dos serviços de desinsetização, desratização, descupinização, manejo de morcegos, pombos e outras aves intrusas, controle integrado de pragas (CIP), bem como limpeza e desinfecção de reservatórios de água, além das exigências legais e técnicas aplicáveis.</w:t>
      </w:r>
    </w:p>
    <w:p w14:paraId="41D78BF9"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Realização da pesquisa de preços, mediante consulta a bases oficiais de contratações públicas e, quando possível, solicitação de cotações junto a empresas especializadas do ramo, para definição do valor estimado da contratação.</w:t>
      </w:r>
    </w:p>
    <w:p w14:paraId="0521A7E0"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6A32B5">
        <w:rPr>
          <w:rFonts w:ascii="Arial" w:hAnsi="Arial" w:cs="Arial"/>
          <w:color w:val="auto"/>
          <w:szCs w:val="20"/>
        </w:rPr>
        <w:t>Condução do procedimento licitatório, com análise das propostas apresentadas pelos licitantes, observando os critérios de julgamento estabelecidos no edital e a busca pela proposta mais vantajosa para a Administração.</w:t>
      </w:r>
    </w:p>
    <w:p w14:paraId="7731FCBC"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2E162D">
        <w:rPr>
          <w:rFonts w:ascii="Arial" w:hAnsi="Arial" w:cs="Arial"/>
          <w:color w:val="auto"/>
          <w:szCs w:val="20"/>
        </w:rPr>
        <w:t>Adjudicação e homologação do resultado do processo licitatório pela autoridade competente;</w:t>
      </w:r>
    </w:p>
    <w:p w14:paraId="53B9B99F"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2E162D">
        <w:rPr>
          <w:rFonts w:ascii="Arial" w:hAnsi="Arial" w:cs="Arial"/>
          <w:color w:val="auto"/>
          <w:szCs w:val="20"/>
        </w:rPr>
        <w:t>Formalização da contratação, mediante assinatura de contrato administrativo ou instrumento equivalente, conforme previsto na legislação aplicável;</w:t>
      </w:r>
    </w:p>
    <w:p w14:paraId="1712F662" w14:textId="77777777" w:rsidR="008E0915" w:rsidRPr="008D12EA"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8D12EA">
        <w:rPr>
          <w:rFonts w:ascii="Arial" w:hAnsi="Arial" w:cs="Arial"/>
          <w:b/>
          <w:bCs/>
          <w:color w:val="auto"/>
          <w:szCs w:val="20"/>
          <w:u w:val="single"/>
        </w:rPr>
        <w:t>Definição dos prazos para atendimento das demandas, a serem executadas de forma parcelada e sob demanda, mediante solicitação da Administração, conforme condições a serem estabelecidas no Termo de Referência</w:t>
      </w:r>
      <w:r w:rsidRPr="008D12EA">
        <w:rPr>
          <w:rFonts w:ascii="Arial" w:hAnsi="Arial" w:cs="Arial"/>
          <w:color w:val="auto"/>
          <w:szCs w:val="20"/>
        </w:rPr>
        <w:t>.</w:t>
      </w:r>
    </w:p>
    <w:p w14:paraId="4D82DD7A"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2E162D">
        <w:rPr>
          <w:rFonts w:ascii="Arial" w:hAnsi="Arial" w:cs="Arial"/>
          <w:color w:val="auto"/>
          <w:szCs w:val="20"/>
        </w:rPr>
        <w:t>Acompanhamento e fiscalização da execução contratual, verificando o cumprimento das especificações técnicas, a correta aplicação dos produtos e a emissão dos respectivos certificados ou laudos técnicos após cada intervenção.;</w:t>
      </w:r>
    </w:p>
    <w:p w14:paraId="30775CED" w14:textId="77777777" w:rsidR="008E0915" w:rsidRPr="002E162D"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2E162D">
        <w:rPr>
          <w:rFonts w:ascii="Arial" w:hAnsi="Arial" w:cs="Arial"/>
          <w:color w:val="auto"/>
          <w:szCs w:val="20"/>
        </w:rPr>
        <w:t>Recebimento e ateste dos serviços executados pelo setor responsável, garantindo que as atividades foram realizadas conforme as condições estabelecidas no Termo de Referência e no contrato.</w:t>
      </w:r>
    </w:p>
    <w:p w14:paraId="6E34AE23" w14:textId="77777777" w:rsidR="008E0915" w:rsidRPr="00304C51" w:rsidRDefault="008E0915" w:rsidP="008E0915">
      <w:pPr>
        <w:pStyle w:val="Default"/>
        <w:spacing w:line="360" w:lineRule="auto"/>
        <w:jc w:val="both"/>
        <w:rPr>
          <w:rFonts w:ascii="Arial" w:hAnsi="Arial" w:cs="Arial"/>
          <w:color w:val="auto"/>
          <w:szCs w:val="20"/>
        </w:rPr>
      </w:pPr>
    </w:p>
    <w:p w14:paraId="76095DD6"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Possíveis Impactos Ambientais:</w:t>
      </w:r>
    </w:p>
    <w:p w14:paraId="6061D4F3" w14:textId="77777777" w:rsidR="008E0915" w:rsidRPr="003A7A17"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B24F9C">
        <w:rPr>
          <w:rFonts w:ascii="Arial" w:hAnsi="Arial" w:cs="Arial"/>
          <w:color w:val="auto"/>
          <w:szCs w:val="20"/>
        </w:rPr>
        <w:t>A execução dos serviços de desinsetização, desratização, descupinização, manejo de morcegos, pombos e outras aves intrusas, bem como controle integrado de pragas (CIP) e limpeza e desinfecção de reservatórios de água, pode gerar impactos ambientais relacionados principalmente à utilização e aplicação de produtos químicos destinados ao controle de pragas urbanas, considerando os quantitativos parcialmente readequados para atendimento unificado de todas as unidades municipais</w:t>
      </w:r>
      <w:r w:rsidRPr="003A7A17">
        <w:rPr>
          <w:rFonts w:ascii="Arial" w:hAnsi="Arial" w:cs="Arial"/>
          <w:color w:val="auto"/>
          <w:szCs w:val="20"/>
        </w:rPr>
        <w:t>.</w:t>
      </w:r>
    </w:p>
    <w:p w14:paraId="24335202" w14:textId="77777777" w:rsidR="008E0915" w:rsidRPr="003A7A17"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A7A17">
        <w:rPr>
          <w:rFonts w:ascii="Arial" w:hAnsi="Arial" w:cs="Arial"/>
          <w:color w:val="auto"/>
          <w:szCs w:val="20"/>
        </w:rPr>
        <w:t xml:space="preserve">Para minimizar possíveis impactos ambientais, a empresa contratada deverá utilizar produtos devidamente registrados nos órgãos competentes, especialmente na Agência Nacional de Vigilância Sanitária (ANVISA), </w:t>
      </w:r>
      <w:r w:rsidRPr="003110C7">
        <w:rPr>
          <w:rFonts w:ascii="Arial" w:hAnsi="Arial" w:cs="Arial"/>
          <w:color w:val="auto"/>
          <w:szCs w:val="20"/>
        </w:rPr>
        <w:t>observando rigorosamente as orientações técnicas de uso, armazenamento e descarte de resíduos, bem como a adoção de produtos com menor toxicidade e menor impacto ambiental, sempre que tecnicamente viável</w:t>
      </w:r>
      <w:r w:rsidRPr="003A7A17">
        <w:rPr>
          <w:rFonts w:ascii="Arial" w:hAnsi="Arial" w:cs="Arial"/>
          <w:color w:val="auto"/>
          <w:szCs w:val="20"/>
        </w:rPr>
        <w:t>, bem como as normas ambientais e sanitárias vigentes.</w:t>
      </w:r>
    </w:p>
    <w:p w14:paraId="5FDDE77F" w14:textId="77777777" w:rsidR="008E0915" w:rsidRPr="003A7A17"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A7A17">
        <w:rPr>
          <w:rFonts w:ascii="Arial" w:hAnsi="Arial" w:cs="Arial"/>
          <w:color w:val="auto"/>
          <w:szCs w:val="20"/>
        </w:rPr>
        <w:lastRenderedPageBreak/>
        <w:t>A execução dos serviços deverá priorizar técnicas seguras e controladas de aplicação, evitando contaminação do solo, da água e de áreas sensíveis, além de garantir a proteção dos usuários dos prédios públicos, dos trabalhadores envolvidos e do meio ambiente.</w:t>
      </w:r>
    </w:p>
    <w:p w14:paraId="5F06EBFF" w14:textId="77777777" w:rsidR="008E0915" w:rsidRPr="00304C51"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3A7A17">
        <w:rPr>
          <w:rFonts w:ascii="Arial" w:hAnsi="Arial" w:cs="Arial"/>
          <w:color w:val="auto"/>
          <w:szCs w:val="20"/>
        </w:rPr>
        <w:t>A contratada deverá adotar boas práticas ambientais, incluindo o correto manejo</w:t>
      </w:r>
      <w:r w:rsidRPr="00510287">
        <w:rPr>
          <w:rFonts w:ascii="Arial" w:hAnsi="Arial" w:cs="Arial"/>
          <w:color w:val="auto"/>
          <w:szCs w:val="20"/>
        </w:rPr>
        <w:t xml:space="preserve"> e descarte de embalagens, resíduos e materiais utilizados durante a execução dos serviços, em conformidade com a legislação ambiental aplicável.</w:t>
      </w:r>
    </w:p>
    <w:p w14:paraId="27986EF4" w14:textId="77777777" w:rsidR="008E0915" w:rsidRPr="00304C51" w:rsidRDefault="008E0915" w:rsidP="008E0915">
      <w:pPr>
        <w:pStyle w:val="Default"/>
        <w:spacing w:line="360" w:lineRule="auto"/>
        <w:jc w:val="both"/>
        <w:rPr>
          <w:rFonts w:ascii="Arial" w:hAnsi="Arial" w:cs="Arial"/>
          <w:color w:val="auto"/>
          <w:szCs w:val="20"/>
        </w:rPr>
      </w:pPr>
    </w:p>
    <w:p w14:paraId="1DE54DE6"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color w:val="auto"/>
          <w:szCs w:val="20"/>
        </w:rPr>
      </w:pPr>
      <w:r w:rsidRPr="00304C51">
        <w:rPr>
          <w:rFonts w:ascii="Arial" w:hAnsi="Arial" w:cs="Arial"/>
          <w:b/>
          <w:bCs/>
          <w:color w:val="auto"/>
          <w:szCs w:val="20"/>
        </w:rPr>
        <w:t xml:space="preserve"> Declaração de Viabilidade: </w:t>
      </w:r>
    </w:p>
    <w:p w14:paraId="00EA406F" w14:textId="77777777" w:rsidR="008E0915" w:rsidRPr="00A3076E"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color w:val="auto"/>
          <w:szCs w:val="20"/>
        </w:rPr>
      </w:pPr>
      <w:r w:rsidRPr="00B24F9C">
        <w:rPr>
          <w:rFonts w:ascii="Arial" w:hAnsi="Arial" w:cs="Arial"/>
          <w:color w:val="auto"/>
          <w:szCs w:val="20"/>
        </w:rPr>
        <w:t>Declaro que a contratação de empresa especializada para a prestação de serviços de desinsetização, desratização, descupinização, manejo de morcegos, pombos e outras aves intrusas, controle integrado de pragas (CIP), bem como limpeza e desinfecção de reservatórios de água nos prédios públicos do Município de Mandaguaçu – PR</w:t>
      </w:r>
      <w:r w:rsidRPr="008D12EA">
        <w:rPr>
          <w:rFonts w:ascii="Arial" w:hAnsi="Arial" w:cs="Arial"/>
          <w:color w:val="auto"/>
          <w:szCs w:val="20"/>
        </w:rPr>
        <w:t xml:space="preserve">, </w:t>
      </w:r>
      <w:r w:rsidRPr="008D12EA">
        <w:rPr>
          <w:rFonts w:ascii="Arial" w:hAnsi="Arial" w:cs="Arial"/>
          <w:b/>
          <w:bCs/>
          <w:color w:val="auto"/>
          <w:szCs w:val="20"/>
          <w:u w:val="single"/>
        </w:rPr>
        <w:t>a ser realizada por meio de Sistema de Registro de Preços, com execução parcelada e sob demanda</w:t>
      </w:r>
      <w:r w:rsidRPr="00012ABE">
        <w:rPr>
          <w:rFonts w:ascii="Arial" w:hAnsi="Arial" w:cs="Arial"/>
          <w:color w:val="auto"/>
          <w:szCs w:val="20"/>
        </w:rPr>
        <w:t>,</w:t>
      </w:r>
      <w:r>
        <w:rPr>
          <w:rFonts w:ascii="Arial" w:hAnsi="Arial" w:cs="Arial"/>
          <w:color w:val="auto"/>
          <w:szCs w:val="20"/>
        </w:rPr>
        <w:t xml:space="preserve"> </w:t>
      </w:r>
      <w:r w:rsidRPr="00B24F9C">
        <w:rPr>
          <w:rFonts w:ascii="Arial" w:hAnsi="Arial" w:cs="Arial"/>
          <w:color w:val="auto"/>
          <w:szCs w:val="20"/>
        </w:rPr>
        <w:t>é viável técnica e economicamente, atendendo plenamente às necessidades institucionais da Administração Municipal, considerando os quantitativos parcialmente readequados para atendimento unificado de todas as unidades municipais, e estando em conformidade com o planejamento e a legislação vigente</w:t>
      </w:r>
      <w:r w:rsidRPr="00A3076E">
        <w:rPr>
          <w:rFonts w:ascii="Arial" w:hAnsi="Arial" w:cs="Arial"/>
          <w:color w:val="auto"/>
          <w:szCs w:val="20"/>
        </w:rPr>
        <w:t>.</w:t>
      </w:r>
    </w:p>
    <w:p w14:paraId="35B68791" w14:textId="77777777" w:rsidR="008E0915" w:rsidRPr="00A3076E" w:rsidRDefault="008E0915" w:rsidP="008E0915">
      <w:pPr>
        <w:pStyle w:val="Default"/>
        <w:widowControl/>
        <w:numPr>
          <w:ilvl w:val="1"/>
          <w:numId w:val="54"/>
        </w:numPr>
        <w:suppressAutoHyphens w:val="0"/>
        <w:autoSpaceDE w:val="0"/>
        <w:autoSpaceDN w:val="0"/>
        <w:adjustRightInd w:val="0"/>
        <w:spacing w:line="360" w:lineRule="auto"/>
        <w:ind w:left="0" w:firstLine="0"/>
        <w:jc w:val="both"/>
        <w:rPr>
          <w:rFonts w:ascii="Arial" w:hAnsi="Arial" w:cs="Arial"/>
          <w:szCs w:val="20"/>
        </w:rPr>
      </w:pPr>
      <w:r w:rsidRPr="00A3076E">
        <w:rPr>
          <w:rFonts w:ascii="Arial" w:hAnsi="Arial" w:cs="Arial"/>
          <w:color w:val="auto"/>
          <w:szCs w:val="20"/>
        </w:rPr>
        <w:t xml:space="preserve"> </w:t>
      </w:r>
      <w:r w:rsidRPr="00B24F9C">
        <w:rPr>
          <w:rFonts w:ascii="Arial" w:hAnsi="Arial" w:cs="Arial"/>
          <w:szCs w:val="20"/>
        </w:rPr>
        <w:t>A presente contratação contribuirá para a manutenção das condições adequadas de higiene, salubridade e segurança sanitária nos prédios públicos municipais, prevenindo riscos à saúde de servidores, alunos e munícipes, garantindo a preservação do patrimônio público, a qualidade da água e assegurando a continuidade dos serviços públicos oferecidos à população</w:t>
      </w:r>
      <w:r w:rsidRPr="00A3076E">
        <w:rPr>
          <w:rFonts w:ascii="Arial" w:hAnsi="Arial" w:cs="Arial"/>
          <w:szCs w:val="20"/>
        </w:rPr>
        <w:t>.</w:t>
      </w:r>
    </w:p>
    <w:p w14:paraId="367B83B8" w14:textId="77777777" w:rsidR="008E0915" w:rsidRPr="00304C51" w:rsidRDefault="008E0915" w:rsidP="008E0915">
      <w:pPr>
        <w:pStyle w:val="Default"/>
        <w:spacing w:line="360" w:lineRule="auto"/>
        <w:jc w:val="both"/>
        <w:rPr>
          <w:rFonts w:ascii="Arial" w:hAnsi="Arial" w:cs="Arial"/>
          <w:color w:val="auto"/>
          <w:szCs w:val="20"/>
        </w:rPr>
      </w:pPr>
    </w:p>
    <w:p w14:paraId="3B78F812"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Jus</w:t>
      </w:r>
      <w:r w:rsidRPr="00304C51">
        <w:rPr>
          <w:rFonts w:ascii="Arial" w:hAnsi="Arial" w:cs="Arial"/>
          <w:color w:val="auto"/>
          <w:szCs w:val="20"/>
        </w:rPr>
        <w:t>tifi</w:t>
      </w:r>
      <w:r w:rsidRPr="00304C51">
        <w:rPr>
          <w:rFonts w:ascii="Arial" w:hAnsi="Arial" w:cs="Arial"/>
          <w:b/>
          <w:bCs/>
          <w:color w:val="auto"/>
          <w:szCs w:val="20"/>
        </w:rPr>
        <w:t>ca</w:t>
      </w:r>
      <w:r w:rsidRPr="00304C51">
        <w:rPr>
          <w:rFonts w:ascii="Arial" w:hAnsi="Arial" w:cs="Arial"/>
          <w:color w:val="auto"/>
          <w:szCs w:val="20"/>
        </w:rPr>
        <w:t>ti</w:t>
      </w:r>
      <w:r w:rsidRPr="00304C51">
        <w:rPr>
          <w:rFonts w:ascii="Arial" w:hAnsi="Arial" w:cs="Arial"/>
          <w:b/>
          <w:bCs/>
          <w:color w:val="auto"/>
          <w:szCs w:val="20"/>
        </w:rPr>
        <w:t>va da Viabilidade/Inviabilidade:</w:t>
      </w:r>
    </w:p>
    <w:p w14:paraId="2AD1964B" w14:textId="77777777" w:rsidR="008E0915" w:rsidRPr="008D12EA" w:rsidRDefault="008E0915" w:rsidP="008E0915">
      <w:pPr>
        <w:numPr>
          <w:ilvl w:val="1"/>
          <w:numId w:val="54"/>
        </w:numPr>
        <w:suppressAutoHyphens w:val="0"/>
        <w:autoSpaceDE w:val="0"/>
        <w:autoSpaceDN w:val="0"/>
        <w:adjustRightInd w:val="0"/>
        <w:spacing w:line="360" w:lineRule="auto"/>
        <w:ind w:left="0" w:firstLine="0"/>
        <w:jc w:val="both"/>
        <w:rPr>
          <w:sz w:val="20"/>
          <w:szCs w:val="20"/>
        </w:rPr>
      </w:pPr>
      <w:r w:rsidRPr="00B24F9C">
        <w:rPr>
          <w:sz w:val="20"/>
          <w:szCs w:val="20"/>
        </w:rPr>
        <w:t xml:space="preserve">A contratação de empresa especializada para a prestação de serviços de desinsetização, desratização, descupinização, manejo de morcegos, pombos e outras aves intrusas, controle integrado de pragas (CIP), bem como limpeza e desinfecção de reservatórios de água nos prédios públicos do Município de Mandaguaçu – PR, é considerada viável, </w:t>
      </w:r>
      <w:r w:rsidRPr="008D12EA">
        <w:rPr>
          <w:b/>
          <w:bCs/>
          <w:sz w:val="20"/>
          <w:szCs w:val="20"/>
          <w:u w:val="single"/>
        </w:rPr>
        <w:t>especialmente pela adoção do Sistema de Registro de Preços, que permite a execução dos serviços de forma parcelada e sob demanda, atendendo diretamente às necessidades de higiene, salubridade e segurança sanitária das unidades públicas municipais, considerando os quantitativos readequados e a unificação dos serviços.</w:t>
      </w:r>
    </w:p>
    <w:p w14:paraId="457F8739" w14:textId="77777777" w:rsidR="008E0915" w:rsidRPr="00A3076E" w:rsidRDefault="008E0915" w:rsidP="008E0915">
      <w:pPr>
        <w:numPr>
          <w:ilvl w:val="1"/>
          <w:numId w:val="54"/>
        </w:numPr>
        <w:suppressAutoHyphens w:val="0"/>
        <w:autoSpaceDE w:val="0"/>
        <w:autoSpaceDN w:val="0"/>
        <w:adjustRightInd w:val="0"/>
        <w:spacing w:line="360" w:lineRule="auto"/>
        <w:ind w:left="0" w:firstLine="0"/>
        <w:jc w:val="both"/>
        <w:rPr>
          <w:sz w:val="20"/>
          <w:szCs w:val="20"/>
        </w:rPr>
      </w:pPr>
      <w:r w:rsidRPr="00B24F9C">
        <w:rPr>
          <w:sz w:val="20"/>
          <w:szCs w:val="20"/>
        </w:rPr>
        <w:t>Além disso, o processo está respaldado por planejamento orçamentário adequado, está em conformidade com a legislação vigente (Lei nº 14.133/2021) e foi precedido por estudo técnico que demonstrou a adequação do objeto às demandas institucionais, considerando as áreas e reservatórios existentes nos prédios públicos, bem como os valores praticados no mercado, já revisados para compatibilidade e representatividade</w:t>
      </w:r>
      <w:r w:rsidRPr="00A3076E">
        <w:rPr>
          <w:sz w:val="20"/>
          <w:szCs w:val="20"/>
        </w:rPr>
        <w:t>.</w:t>
      </w:r>
    </w:p>
    <w:p w14:paraId="48737697" w14:textId="77777777" w:rsidR="008E0915" w:rsidRPr="00A3076E" w:rsidRDefault="008E0915" w:rsidP="008E0915">
      <w:pPr>
        <w:numPr>
          <w:ilvl w:val="1"/>
          <w:numId w:val="54"/>
        </w:numPr>
        <w:suppressAutoHyphens w:val="0"/>
        <w:autoSpaceDE w:val="0"/>
        <w:autoSpaceDN w:val="0"/>
        <w:adjustRightInd w:val="0"/>
        <w:spacing w:line="360" w:lineRule="auto"/>
        <w:ind w:left="0" w:firstLine="0"/>
        <w:jc w:val="both"/>
        <w:rPr>
          <w:sz w:val="20"/>
          <w:szCs w:val="20"/>
        </w:rPr>
      </w:pPr>
      <w:r w:rsidRPr="00B24F9C">
        <w:rPr>
          <w:sz w:val="20"/>
          <w:szCs w:val="20"/>
        </w:rPr>
        <w:t>A contratação especializada evita procedimentos inadequados, garante o uso correto de produtos e técnicas regulamentadas, promove maior eficiência no controle de pragas, assegura a qualidade da água, preservação do patrimônio público e representa uma solução econômica, racional e preventiva para a manutenção da saúde coletiva e integridade das edificações municipais</w:t>
      </w:r>
      <w:r w:rsidRPr="00A3076E">
        <w:rPr>
          <w:sz w:val="20"/>
          <w:szCs w:val="20"/>
        </w:rPr>
        <w:t>.</w:t>
      </w:r>
    </w:p>
    <w:p w14:paraId="10995361" w14:textId="77777777" w:rsidR="008E0915" w:rsidRDefault="008E0915" w:rsidP="008E0915">
      <w:pPr>
        <w:autoSpaceDE w:val="0"/>
        <w:autoSpaceDN w:val="0"/>
        <w:adjustRightInd w:val="0"/>
        <w:spacing w:line="360" w:lineRule="auto"/>
        <w:jc w:val="both"/>
        <w:rPr>
          <w:sz w:val="20"/>
          <w:szCs w:val="20"/>
        </w:rPr>
      </w:pPr>
    </w:p>
    <w:p w14:paraId="65205F84" w14:textId="77777777" w:rsidR="008E0915" w:rsidRPr="00B24F9C" w:rsidRDefault="008E0915" w:rsidP="008E0915">
      <w:pPr>
        <w:numPr>
          <w:ilvl w:val="0"/>
          <w:numId w:val="54"/>
        </w:numPr>
        <w:suppressAutoHyphens w:val="0"/>
        <w:autoSpaceDE w:val="0"/>
        <w:autoSpaceDN w:val="0"/>
        <w:adjustRightInd w:val="0"/>
        <w:spacing w:line="360" w:lineRule="auto"/>
        <w:ind w:left="0" w:firstLine="0"/>
        <w:rPr>
          <w:b/>
          <w:bCs/>
          <w:sz w:val="20"/>
          <w:szCs w:val="20"/>
        </w:rPr>
      </w:pPr>
      <w:r w:rsidRPr="00B24F9C">
        <w:rPr>
          <w:b/>
          <w:bCs/>
          <w:sz w:val="20"/>
          <w:szCs w:val="20"/>
        </w:rPr>
        <w:lastRenderedPageBreak/>
        <w:t>Recursos</w:t>
      </w:r>
    </w:p>
    <w:p w14:paraId="25FD3C65" w14:textId="77777777" w:rsidR="008E0915" w:rsidRPr="00B60FE1" w:rsidRDefault="008E0915" w:rsidP="008E0915">
      <w:pPr>
        <w:numPr>
          <w:ilvl w:val="1"/>
          <w:numId w:val="54"/>
        </w:numPr>
        <w:suppressAutoHyphens w:val="0"/>
        <w:autoSpaceDE w:val="0"/>
        <w:autoSpaceDN w:val="0"/>
        <w:adjustRightInd w:val="0"/>
        <w:spacing w:line="360" w:lineRule="auto"/>
        <w:ind w:left="0" w:firstLine="0"/>
        <w:rPr>
          <w:sz w:val="20"/>
          <w:szCs w:val="20"/>
        </w:rPr>
      </w:pPr>
      <w:r w:rsidRPr="00B24F9C">
        <w:rPr>
          <w:sz w:val="20"/>
          <w:szCs w:val="20"/>
        </w:rPr>
        <w:t>Seguem as fontes e despesas indicadas para este processo, as quais se referem às unidades e demandas do Departamento de Educação, conforme o planejamento orçamentário vigente</w:t>
      </w:r>
      <w:r w:rsidRPr="00B60FE1">
        <w:rPr>
          <w:sz w:val="20"/>
          <w:szCs w:val="20"/>
        </w:rPr>
        <w:t>:</w:t>
      </w:r>
    </w:p>
    <w:p w14:paraId="7F02C8AD" w14:textId="77777777" w:rsidR="008E0915" w:rsidRDefault="008E0915" w:rsidP="008E0915">
      <w:pPr>
        <w:autoSpaceDE w:val="0"/>
        <w:autoSpaceDN w:val="0"/>
        <w:adjustRightInd w:val="0"/>
        <w:spacing w:line="360" w:lineRule="auto"/>
        <w:rPr>
          <w:sz w:val="20"/>
          <w:szCs w:val="20"/>
        </w:rPr>
      </w:pPr>
      <w:r w:rsidRPr="00B24F9C">
        <w:rPr>
          <w:b/>
          <w:bCs/>
          <w:sz w:val="20"/>
          <w:szCs w:val="20"/>
        </w:rPr>
        <w:t>Fonte:</w:t>
      </w:r>
      <w:r w:rsidRPr="00B60FE1">
        <w:rPr>
          <w:sz w:val="20"/>
          <w:szCs w:val="20"/>
        </w:rPr>
        <w:t xml:space="preserve"> </w:t>
      </w:r>
      <w:r>
        <w:rPr>
          <w:sz w:val="20"/>
          <w:szCs w:val="20"/>
        </w:rPr>
        <w:t>103</w:t>
      </w:r>
    </w:p>
    <w:p w14:paraId="28D99AD2" w14:textId="77777777" w:rsidR="008E0915" w:rsidRDefault="008E0915" w:rsidP="008E0915">
      <w:pPr>
        <w:autoSpaceDE w:val="0"/>
        <w:autoSpaceDN w:val="0"/>
        <w:adjustRightInd w:val="0"/>
        <w:spacing w:line="360" w:lineRule="auto"/>
        <w:rPr>
          <w:sz w:val="20"/>
          <w:szCs w:val="20"/>
        </w:rPr>
      </w:pPr>
      <w:r w:rsidRPr="00B24F9C">
        <w:rPr>
          <w:b/>
          <w:bCs/>
          <w:sz w:val="20"/>
          <w:szCs w:val="20"/>
        </w:rPr>
        <w:t>Despesa</w:t>
      </w:r>
      <w:r w:rsidRPr="00B60FE1">
        <w:rPr>
          <w:sz w:val="20"/>
          <w:szCs w:val="20"/>
        </w:rPr>
        <w:t xml:space="preserve">: </w:t>
      </w:r>
      <w:r>
        <w:rPr>
          <w:sz w:val="20"/>
          <w:szCs w:val="20"/>
        </w:rPr>
        <w:t>359</w:t>
      </w:r>
    </w:p>
    <w:p w14:paraId="3F153B70" w14:textId="77777777" w:rsidR="008E0915" w:rsidRDefault="008E0915" w:rsidP="008E0915">
      <w:pPr>
        <w:autoSpaceDE w:val="0"/>
        <w:autoSpaceDN w:val="0"/>
        <w:adjustRightInd w:val="0"/>
        <w:spacing w:line="360" w:lineRule="auto"/>
        <w:rPr>
          <w:sz w:val="20"/>
          <w:szCs w:val="20"/>
        </w:rPr>
      </w:pPr>
    </w:p>
    <w:p w14:paraId="2C9606AA" w14:textId="77777777" w:rsidR="008E0915" w:rsidRDefault="008E0915" w:rsidP="008E0915">
      <w:pPr>
        <w:autoSpaceDE w:val="0"/>
        <w:autoSpaceDN w:val="0"/>
        <w:adjustRightInd w:val="0"/>
        <w:spacing w:line="360" w:lineRule="auto"/>
        <w:rPr>
          <w:sz w:val="20"/>
          <w:szCs w:val="20"/>
        </w:rPr>
      </w:pPr>
      <w:r w:rsidRPr="00B24F9C">
        <w:rPr>
          <w:b/>
          <w:bCs/>
          <w:sz w:val="20"/>
          <w:szCs w:val="20"/>
        </w:rPr>
        <w:t>Fonte:</w:t>
      </w:r>
      <w:r w:rsidRPr="00B60FE1">
        <w:rPr>
          <w:sz w:val="20"/>
          <w:szCs w:val="20"/>
        </w:rPr>
        <w:t xml:space="preserve"> </w:t>
      </w:r>
      <w:r>
        <w:rPr>
          <w:sz w:val="20"/>
          <w:szCs w:val="20"/>
        </w:rPr>
        <w:t>103</w:t>
      </w:r>
    </w:p>
    <w:p w14:paraId="128A6C78" w14:textId="77777777" w:rsidR="008E0915" w:rsidRDefault="008E0915" w:rsidP="008E0915">
      <w:pPr>
        <w:autoSpaceDE w:val="0"/>
        <w:autoSpaceDN w:val="0"/>
        <w:adjustRightInd w:val="0"/>
        <w:spacing w:line="360" w:lineRule="auto"/>
        <w:rPr>
          <w:sz w:val="20"/>
          <w:szCs w:val="20"/>
        </w:rPr>
      </w:pPr>
      <w:r w:rsidRPr="00B24F9C">
        <w:rPr>
          <w:b/>
          <w:bCs/>
          <w:sz w:val="20"/>
          <w:szCs w:val="20"/>
        </w:rPr>
        <w:t>Despesa</w:t>
      </w:r>
      <w:r w:rsidRPr="00B60FE1">
        <w:rPr>
          <w:sz w:val="20"/>
          <w:szCs w:val="20"/>
        </w:rPr>
        <w:t xml:space="preserve">: </w:t>
      </w:r>
      <w:r>
        <w:rPr>
          <w:sz w:val="20"/>
          <w:szCs w:val="20"/>
        </w:rPr>
        <w:t>387</w:t>
      </w:r>
    </w:p>
    <w:p w14:paraId="637000B9" w14:textId="77777777" w:rsidR="008E0915" w:rsidRDefault="008E0915" w:rsidP="008E0915">
      <w:pPr>
        <w:autoSpaceDE w:val="0"/>
        <w:autoSpaceDN w:val="0"/>
        <w:adjustRightInd w:val="0"/>
        <w:spacing w:line="360" w:lineRule="auto"/>
        <w:rPr>
          <w:sz w:val="20"/>
          <w:szCs w:val="20"/>
        </w:rPr>
      </w:pPr>
    </w:p>
    <w:p w14:paraId="5AD89DD6" w14:textId="77777777" w:rsidR="008E0915" w:rsidRDefault="008E0915" w:rsidP="008E0915">
      <w:pPr>
        <w:autoSpaceDE w:val="0"/>
        <w:autoSpaceDN w:val="0"/>
        <w:adjustRightInd w:val="0"/>
        <w:spacing w:line="360" w:lineRule="auto"/>
        <w:rPr>
          <w:sz w:val="20"/>
          <w:szCs w:val="20"/>
        </w:rPr>
      </w:pPr>
      <w:r w:rsidRPr="00B24F9C">
        <w:rPr>
          <w:b/>
          <w:bCs/>
          <w:sz w:val="20"/>
          <w:szCs w:val="20"/>
        </w:rPr>
        <w:t>Fonte:</w:t>
      </w:r>
      <w:r w:rsidRPr="00B60FE1">
        <w:rPr>
          <w:sz w:val="20"/>
          <w:szCs w:val="20"/>
        </w:rPr>
        <w:t xml:space="preserve"> </w:t>
      </w:r>
      <w:r>
        <w:rPr>
          <w:sz w:val="20"/>
          <w:szCs w:val="20"/>
        </w:rPr>
        <w:t>104</w:t>
      </w:r>
    </w:p>
    <w:p w14:paraId="432BF269" w14:textId="77777777" w:rsidR="008E0915" w:rsidRDefault="008E0915" w:rsidP="008E0915">
      <w:pPr>
        <w:autoSpaceDE w:val="0"/>
        <w:autoSpaceDN w:val="0"/>
        <w:adjustRightInd w:val="0"/>
        <w:spacing w:line="360" w:lineRule="auto"/>
        <w:rPr>
          <w:sz w:val="20"/>
          <w:szCs w:val="20"/>
        </w:rPr>
      </w:pPr>
      <w:r w:rsidRPr="00B24F9C">
        <w:rPr>
          <w:b/>
          <w:bCs/>
          <w:sz w:val="20"/>
          <w:szCs w:val="20"/>
        </w:rPr>
        <w:t>Despesa:</w:t>
      </w:r>
      <w:r w:rsidRPr="00B60FE1">
        <w:rPr>
          <w:sz w:val="20"/>
          <w:szCs w:val="20"/>
        </w:rPr>
        <w:t xml:space="preserve"> </w:t>
      </w:r>
      <w:r>
        <w:rPr>
          <w:sz w:val="20"/>
          <w:szCs w:val="20"/>
        </w:rPr>
        <w:t>348</w:t>
      </w:r>
    </w:p>
    <w:p w14:paraId="07FF6D8E" w14:textId="77777777" w:rsidR="008E0915" w:rsidRDefault="008E0915" w:rsidP="008E0915">
      <w:pPr>
        <w:autoSpaceDE w:val="0"/>
        <w:autoSpaceDN w:val="0"/>
        <w:adjustRightInd w:val="0"/>
        <w:spacing w:line="360" w:lineRule="auto"/>
        <w:rPr>
          <w:sz w:val="20"/>
          <w:szCs w:val="20"/>
        </w:rPr>
      </w:pPr>
    </w:p>
    <w:p w14:paraId="6D1A9808" w14:textId="77777777" w:rsidR="008E0915" w:rsidRDefault="008E0915" w:rsidP="008E0915">
      <w:pPr>
        <w:autoSpaceDE w:val="0"/>
        <w:autoSpaceDN w:val="0"/>
        <w:adjustRightInd w:val="0"/>
        <w:spacing w:line="360" w:lineRule="auto"/>
        <w:rPr>
          <w:sz w:val="20"/>
          <w:szCs w:val="20"/>
        </w:rPr>
      </w:pPr>
      <w:r w:rsidRPr="00B24F9C">
        <w:rPr>
          <w:b/>
          <w:bCs/>
          <w:sz w:val="20"/>
          <w:szCs w:val="20"/>
        </w:rPr>
        <w:t>Fonte</w:t>
      </w:r>
      <w:r w:rsidRPr="00B60FE1">
        <w:rPr>
          <w:sz w:val="20"/>
          <w:szCs w:val="20"/>
        </w:rPr>
        <w:t xml:space="preserve">: </w:t>
      </w:r>
      <w:r>
        <w:rPr>
          <w:sz w:val="20"/>
          <w:szCs w:val="20"/>
        </w:rPr>
        <w:t>104</w:t>
      </w:r>
    </w:p>
    <w:p w14:paraId="304754A2" w14:textId="77777777" w:rsidR="008E0915" w:rsidRPr="00304C51" w:rsidRDefault="008E0915" w:rsidP="008E0915">
      <w:pPr>
        <w:autoSpaceDE w:val="0"/>
        <w:autoSpaceDN w:val="0"/>
        <w:adjustRightInd w:val="0"/>
        <w:spacing w:line="360" w:lineRule="auto"/>
        <w:rPr>
          <w:sz w:val="20"/>
          <w:szCs w:val="20"/>
        </w:rPr>
      </w:pPr>
      <w:r w:rsidRPr="00B24F9C">
        <w:rPr>
          <w:b/>
          <w:bCs/>
          <w:sz w:val="20"/>
          <w:szCs w:val="20"/>
        </w:rPr>
        <w:t>Despesa</w:t>
      </w:r>
      <w:r w:rsidRPr="00B60FE1">
        <w:rPr>
          <w:sz w:val="20"/>
          <w:szCs w:val="20"/>
        </w:rPr>
        <w:t xml:space="preserve">: </w:t>
      </w:r>
      <w:r>
        <w:rPr>
          <w:sz w:val="20"/>
          <w:szCs w:val="20"/>
        </w:rPr>
        <w:t>337</w:t>
      </w:r>
    </w:p>
    <w:p w14:paraId="3B8689B8" w14:textId="77777777" w:rsidR="008E0915" w:rsidRPr="00304C51" w:rsidRDefault="008E0915" w:rsidP="008E0915">
      <w:pPr>
        <w:pStyle w:val="Default"/>
        <w:widowControl/>
        <w:numPr>
          <w:ilvl w:val="0"/>
          <w:numId w:val="54"/>
        </w:numPr>
        <w:suppressAutoHyphens w:val="0"/>
        <w:autoSpaceDE w:val="0"/>
        <w:autoSpaceDN w:val="0"/>
        <w:adjustRightInd w:val="0"/>
        <w:spacing w:line="360" w:lineRule="auto"/>
        <w:ind w:left="0" w:firstLine="0"/>
        <w:jc w:val="both"/>
        <w:rPr>
          <w:rFonts w:ascii="Arial" w:hAnsi="Arial" w:cs="Arial"/>
          <w:b/>
          <w:bCs/>
          <w:color w:val="auto"/>
          <w:szCs w:val="20"/>
        </w:rPr>
      </w:pPr>
      <w:r w:rsidRPr="00304C51">
        <w:rPr>
          <w:rFonts w:ascii="Arial" w:hAnsi="Arial" w:cs="Arial"/>
          <w:b/>
          <w:bCs/>
          <w:color w:val="auto"/>
          <w:szCs w:val="20"/>
        </w:rPr>
        <w:t xml:space="preserve">Responsáveis: </w:t>
      </w:r>
    </w:p>
    <w:p w14:paraId="335E1A88" w14:textId="77777777" w:rsidR="008E0915" w:rsidRPr="00304C51" w:rsidRDefault="008E0915" w:rsidP="008E0915">
      <w:pPr>
        <w:pStyle w:val="Default"/>
        <w:spacing w:line="360" w:lineRule="auto"/>
        <w:jc w:val="right"/>
        <w:rPr>
          <w:rFonts w:ascii="Arial" w:hAnsi="Arial" w:cs="Arial"/>
          <w:bCs/>
          <w:color w:val="auto"/>
          <w:szCs w:val="20"/>
        </w:rPr>
      </w:pPr>
      <w:r w:rsidRPr="00304C51">
        <w:rPr>
          <w:rFonts w:ascii="Arial" w:hAnsi="Arial" w:cs="Arial"/>
          <w:bCs/>
          <w:color w:val="auto"/>
          <w:szCs w:val="20"/>
        </w:rPr>
        <w:t xml:space="preserve">Mandaguaçu, </w:t>
      </w:r>
      <w:r>
        <w:rPr>
          <w:rFonts w:ascii="Arial" w:hAnsi="Arial" w:cs="Arial"/>
          <w:bCs/>
          <w:color w:val="auto"/>
          <w:szCs w:val="20"/>
        </w:rPr>
        <w:t>24</w:t>
      </w:r>
      <w:r w:rsidRPr="00304C51">
        <w:rPr>
          <w:rFonts w:ascii="Arial" w:hAnsi="Arial" w:cs="Arial"/>
          <w:bCs/>
          <w:color w:val="auto"/>
          <w:szCs w:val="20"/>
        </w:rPr>
        <w:t xml:space="preserve"> de </w:t>
      </w:r>
      <w:r>
        <w:rPr>
          <w:rFonts w:ascii="Arial" w:hAnsi="Arial" w:cs="Arial"/>
          <w:bCs/>
          <w:color w:val="auto"/>
          <w:szCs w:val="20"/>
        </w:rPr>
        <w:t>abril</w:t>
      </w:r>
      <w:r w:rsidRPr="00304C51">
        <w:rPr>
          <w:rFonts w:ascii="Arial" w:hAnsi="Arial" w:cs="Arial"/>
          <w:bCs/>
          <w:color w:val="auto"/>
          <w:szCs w:val="20"/>
        </w:rPr>
        <w:t xml:space="preserve"> de 202</w:t>
      </w:r>
      <w:r>
        <w:rPr>
          <w:rFonts w:ascii="Arial" w:hAnsi="Arial" w:cs="Arial"/>
          <w:bCs/>
          <w:color w:val="auto"/>
          <w:szCs w:val="20"/>
        </w:rPr>
        <w:t>6</w:t>
      </w:r>
      <w:r w:rsidRPr="00304C51">
        <w:rPr>
          <w:rFonts w:ascii="Arial" w:hAnsi="Arial" w:cs="Arial"/>
          <w:bCs/>
          <w:color w:val="auto"/>
          <w:szCs w:val="20"/>
        </w:rPr>
        <w:t>.</w:t>
      </w:r>
    </w:p>
    <w:p w14:paraId="3C2CA035"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___________________________</w:t>
      </w:r>
    </w:p>
    <w:p w14:paraId="170AF210"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SANDRA APARECIDA FRANCISCO</w:t>
      </w:r>
    </w:p>
    <w:p w14:paraId="19F51D5E" w14:textId="77777777" w:rsidR="008E0915" w:rsidRPr="00304C51" w:rsidRDefault="008E0915" w:rsidP="008E0915">
      <w:pPr>
        <w:pStyle w:val="Default"/>
        <w:spacing w:line="360" w:lineRule="auto"/>
        <w:jc w:val="both"/>
        <w:rPr>
          <w:rFonts w:ascii="Arial" w:hAnsi="Arial" w:cs="Arial"/>
          <w:bCs/>
          <w:color w:val="auto"/>
          <w:sz w:val="22"/>
          <w:szCs w:val="22"/>
        </w:rPr>
      </w:pPr>
      <w:r w:rsidRPr="00304C51">
        <w:rPr>
          <w:rFonts w:ascii="Arial" w:hAnsi="Arial" w:cs="Arial"/>
          <w:bCs/>
          <w:color w:val="auto"/>
          <w:sz w:val="22"/>
          <w:szCs w:val="22"/>
        </w:rPr>
        <w:t>Gestor(a) Secretária de Educação</w:t>
      </w:r>
    </w:p>
    <w:p w14:paraId="6B74528C" w14:textId="77777777" w:rsidR="008E0915" w:rsidRDefault="008E0915" w:rsidP="008E0915">
      <w:pPr>
        <w:pStyle w:val="Default"/>
        <w:spacing w:line="360" w:lineRule="auto"/>
        <w:jc w:val="both"/>
        <w:rPr>
          <w:rFonts w:ascii="Arial" w:hAnsi="Arial" w:cs="Arial"/>
          <w:bCs/>
          <w:color w:val="auto"/>
          <w:szCs w:val="20"/>
        </w:rPr>
      </w:pPr>
    </w:p>
    <w:p w14:paraId="688FB5ED"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___________________________</w:t>
      </w:r>
    </w:p>
    <w:p w14:paraId="6C4322AE"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LUIZ HENRIQUE BOLONHESI EVANGELISTA</w:t>
      </w:r>
    </w:p>
    <w:p w14:paraId="66966864"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color w:val="auto"/>
          <w:szCs w:val="20"/>
        </w:rPr>
        <w:t>Diretor de Administração e Compras</w:t>
      </w:r>
      <w:r w:rsidRPr="00304C51">
        <w:rPr>
          <w:rFonts w:ascii="Arial" w:hAnsi="Arial" w:cs="Arial"/>
          <w:bCs/>
          <w:color w:val="auto"/>
          <w:szCs w:val="20"/>
        </w:rPr>
        <w:t xml:space="preserve"> </w:t>
      </w:r>
    </w:p>
    <w:p w14:paraId="332FB5D8" w14:textId="77777777" w:rsidR="008E0915" w:rsidRPr="00304C51" w:rsidRDefault="008E0915" w:rsidP="008E0915">
      <w:pPr>
        <w:spacing w:line="360" w:lineRule="auto"/>
        <w:rPr>
          <w:bCs/>
          <w:sz w:val="20"/>
          <w:szCs w:val="20"/>
        </w:rPr>
      </w:pPr>
    </w:p>
    <w:p w14:paraId="4860006D"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___________________________</w:t>
      </w:r>
    </w:p>
    <w:p w14:paraId="25FD3116" w14:textId="77777777" w:rsidR="008E0915" w:rsidRPr="00304C51" w:rsidRDefault="008E0915" w:rsidP="008E0915">
      <w:pPr>
        <w:pStyle w:val="Default"/>
        <w:spacing w:line="360" w:lineRule="auto"/>
        <w:jc w:val="both"/>
        <w:rPr>
          <w:rFonts w:ascii="Arial" w:hAnsi="Arial" w:cs="Arial"/>
          <w:bCs/>
          <w:color w:val="auto"/>
          <w:szCs w:val="20"/>
        </w:rPr>
      </w:pPr>
      <w:r w:rsidRPr="00304C51">
        <w:rPr>
          <w:rFonts w:ascii="Arial" w:hAnsi="Arial" w:cs="Arial"/>
          <w:bCs/>
          <w:color w:val="auto"/>
          <w:szCs w:val="20"/>
        </w:rPr>
        <w:t>ELIANE FERREIRA MARTINS MONTOVANELLI</w:t>
      </w:r>
    </w:p>
    <w:p w14:paraId="7D50EA83" w14:textId="77777777" w:rsidR="008E0915" w:rsidRPr="00304C51" w:rsidRDefault="008E0915" w:rsidP="008E0915">
      <w:pPr>
        <w:spacing w:line="360" w:lineRule="auto"/>
        <w:rPr>
          <w:bCs/>
        </w:rPr>
      </w:pPr>
      <w:r w:rsidRPr="00304C51">
        <w:rPr>
          <w:bCs/>
          <w:sz w:val="20"/>
          <w:szCs w:val="20"/>
        </w:rPr>
        <w:t>Aux. de Licitação</w:t>
      </w:r>
    </w:p>
    <w:p w14:paraId="0881094C" w14:textId="77777777" w:rsidR="002960A6" w:rsidRDefault="002960A6" w:rsidP="002960A6">
      <w:pPr>
        <w:pStyle w:val="Default"/>
        <w:spacing w:line="360" w:lineRule="auto"/>
        <w:jc w:val="center"/>
        <w:rPr>
          <w:rFonts w:ascii="Arial" w:hAnsi="Arial" w:cs="Arial"/>
          <w:b/>
          <w:bCs/>
          <w:color w:val="auto"/>
          <w:szCs w:val="20"/>
        </w:rPr>
      </w:pPr>
    </w:p>
    <w:p w14:paraId="3BC4A936" w14:textId="77777777" w:rsidR="00AF487E" w:rsidRDefault="00AF487E" w:rsidP="00AF487E"/>
    <w:p w14:paraId="407FF144" w14:textId="77777777" w:rsidR="00AF487E" w:rsidRDefault="00AF487E" w:rsidP="00AF487E"/>
    <w:p w14:paraId="4560A38D" w14:textId="77777777" w:rsidR="00AF487E" w:rsidRDefault="00AF487E" w:rsidP="00AF487E"/>
    <w:p w14:paraId="710E33E7" w14:textId="77777777" w:rsidR="00AF487E" w:rsidRDefault="00AF487E" w:rsidP="00AF487E"/>
    <w:p w14:paraId="57F29B5A" w14:textId="77777777" w:rsidR="00AF487E" w:rsidRDefault="00AF487E" w:rsidP="00AF487E"/>
    <w:p w14:paraId="2D6F52C7" w14:textId="77777777" w:rsidR="00AF487E" w:rsidRDefault="00AF487E" w:rsidP="00AF487E"/>
    <w:p w14:paraId="5531D462" w14:textId="77777777" w:rsidR="00AF487E" w:rsidRDefault="00AF487E" w:rsidP="00AF487E"/>
    <w:p w14:paraId="6323A4B7" w14:textId="77777777" w:rsidR="00AF487E" w:rsidRDefault="00AF487E" w:rsidP="00AF487E"/>
    <w:p w14:paraId="76E08571" w14:textId="77777777" w:rsidR="00AF487E" w:rsidRDefault="00AF487E" w:rsidP="00AF487E"/>
    <w:p w14:paraId="360CFBD9" w14:textId="77777777" w:rsidR="00AF487E" w:rsidRDefault="00AF487E" w:rsidP="00AF487E"/>
    <w:p w14:paraId="01CAE903" w14:textId="77777777" w:rsidR="00AF487E" w:rsidRDefault="00AF487E" w:rsidP="00AF487E"/>
    <w:p w14:paraId="77A17B77" w14:textId="77777777" w:rsidR="008E0915" w:rsidRDefault="008E0915" w:rsidP="00CE4141">
      <w:pPr>
        <w:ind w:left="426" w:right="464"/>
        <w:jc w:val="center"/>
        <w:rPr>
          <w:rFonts w:ascii="Arial" w:hAnsi="Arial" w:cs="Arial"/>
          <w:b/>
          <w:bCs/>
          <w:sz w:val="20"/>
          <w:szCs w:val="20"/>
          <w:u w:val="single"/>
        </w:rPr>
      </w:pPr>
    </w:p>
    <w:p w14:paraId="0C9B6A52" w14:textId="213E8C85"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pPr>
        <w:pStyle w:val="Nivel01"/>
        <w:numPr>
          <w:ilvl w:val="0"/>
          <w:numId w:val="28"/>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3F6DC607" w14:textId="77777777" w:rsidR="00BB5B10" w:rsidRDefault="00887662" w:rsidP="00BB5B10">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38" w:name="_Hlk219982587"/>
      <w:r w:rsidR="00BB5B10" w:rsidRPr="002B1DCA">
        <w:rPr>
          <w:rFonts w:ascii="Arial" w:hAnsi="Arial" w:cs="Arial"/>
          <w:sz w:val="20"/>
          <w:szCs w:val="20"/>
        </w:rPr>
        <w:t xml:space="preserve">Registro de preços para </w:t>
      </w:r>
      <w:r w:rsidR="00BB5B10" w:rsidRPr="00664760">
        <w:rPr>
          <w:rFonts w:ascii="Arial" w:hAnsi="Arial" w:cs="Arial"/>
          <w:sz w:val="22"/>
          <w:szCs w:val="22"/>
        </w:rPr>
        <w:t>de desinsetização, desratização, descupinização, manejo de morcegos, pombos e outras aves intrusas, controle integrado de pragas (CIP), bem como limpeza e desinfecção de reservatórios de água nos prédios públicos municipais</w:t>
      </w:r>
      <w:r w:rsidR="00BB5B10" w:rsidRPr="00905AC5">
        <w:rPr>
          <w:rFonts w:ascii="Arial" w:hAnsi="Arial" w:cs="Arial"/>
          <w:sz w:val="20"/>
          <w:szCs w:val="20"/>
        </w:rPr>
        <w:t>.</w:t>
      </w:r>
    </w:p>
    <w:bookmarkEnd w:id="38"/>
    <w:p w14:paraId="4F17A95A" w14:textId="744D1955" w:rsidR="00A45A81" w:rsidRPr="00303F8F" w:rsidRDefault="00A45A81" w:rsidP="0034142B">
      <w:pPr>
        <w:pStyle w:val="NormalWeb"/>
        <w:tabs>
          <w:tab w:val="left" w:pos="0"/>
        </w:tabs>
        <w:suppressAutoHyphens w:val="0"/>
        <w:spacing w:before="0" w:after="0" w:line="360" w:lineRule="auto"/>
        <w:jc w:val="both"/>
        <w:rPr>
          <w:rFonts w:ascii="Arial" w:hAnsi="Arial" w:cs="Arial"/>
          <w:sz w:val="20"/>
          <w:szCs w:val="20"/>
        </w:rPr>
      </w:pP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34B0A">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234B0A">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54268AA6" w14:textId="77777777" w:rsidR="002960A6" w:rsidRPr="00574D9B" w:rsidRDefault="00F773C9" w:rsidP="002960A6">
      <w:pPr>
        <w:pStyle w:val="Nivel2"/>
        <w:tabs>
          <w:tab w:val="left" w:pos="0"/>
          <w:tab w:val="left" w:pos="142"/>
          <w:tab w:val="left" w:pos="567"/>
        </w:tabs>
        <w:spacing w:before="0" w:after="0" w:line="360" w:lineRule="auto"/>
        <w:rPr>
          <w:b/>
          <w:bCs/>
          <w:sz w:val="22"/>
          <w:szCs w:val="22"/>
        </w:rPr>
      </w:pPr>
      <w:r>
        <w:t>a)</w:t>
      </w:r>
      <w:r w:rsidRPr="007B499B">
        <w:t xml:space="preserve"> </w:t>
      </w:r>
      <w:r w:rsidR="002960A6" w:rsidRPr="00574D9B">
        <w:rPr>
          <w:sz w:val="22"/>
          <w:szCs w:val="22"/>
        </w:rPr>
        <w:t>Os serviços deverão ser realizados conforme o cronograma definido no Termo de Referência, respeitando os períodos e a frequência indicados para cada tipo de intervenção, incluindo desinsetização, desratização, descupinização, manejo de morcegos e aves, controle integrado de pragas e limpeza de reservatórios de água, garantindo a manutenção contínua das condições de higiene, salubridade e segurança sanitária nos prédios públicos durante o exercício de 2026. A execução ocorrerá em todas as unidades indicadas pela Administração Municipal, abrangendo prédios administrativos, escolas e demais edificações públicas, conforme levantamento prévio de áreas e reservatórios realizado pela Secretaria responsável</w:t>
      </w:r>
      <w:r w:rsidR="002960A6" w:rsidRPr="00574D9B">
        <w:rPr>
          <w:b/>
          <w:bCs/>
          <w:sz w:val="22"/>
          <w:szCs w:val="22"/>
        </w:rPr>
        <w:t>.</w:t>
      </w:r>
    </w:p>
    <w:p w14:paraId="65A1D9F8" w14:textId="42D3D32E" w:rsidR="002960A6" w:rsidRPr="00664760" w:rsidRDefault="002960A6" w:rsidP="002960A6">
      <w:pPr>
        <w:pStyle w:val="Nivel2"/>
        <w:tabs>
          <w:tab w:val="left" w:pos="0"/>
          <w:tab w:val="left" w:pos="142"/>
          <w:tab w:val="left" w:pos="567"/>
        </w:tabs>
        <w:autoSpaceDE/>
        <w:autoSpaceDN/>
        <w:adjustRightInd/>
        <w:spacing w:before="0" w:after="0" w:line="360" w:lineRule="auto"/>
        <w:rPr>
          <w:sz w:val="22"/>
          <w:szCs w:val="22"/>
        </w:rPr>
      </w:pPr>
      <w:r>
        <w:rPr>
          <w:sz w:val="22"/>
          <w:szCs w:val="22"/>
        </w:rPr>
        <w:t>b)</w:t>
      </w:r>
      <w:r w:rsidRPr="00574D9B">
        <w:rPr>
          <w:sz w:val="22"/>
          <w:szCs w:val="22"/>
        </w:rPr>
        <w:t xml:space="preserve">As atividades deverão ser realizadas em horários previamente agendados com a Secretaria responsável, assegurando a segurança de usuários e servidores, a disponibilidade das áreas e a </w:t>
      </w:r>
      <w:r w:rsidRPr="00574D9B">
        <w:rPr>
          <w:sz w:val="22"/>
          <w:szCs w:val="22"/>
        </w:rPr>
        <w:lastRenderedPageBreak/>
        <w:t>fiscalização adequada pelo responsável técnico da Administração. Todos os produtos utilizados deverão estar devidamente registrados junto aos órgãos competentes, especialmente a ANVISA, e os equipamentos devem atender às normas de segurança, garantindo aplicação correta, segura e eficiente. A empresa contratada será responsável pelo transporte, armazenamento e manuseio seguro de produtos e insumos, evitando riscos a pessoas e ao meio ambiente</w:t>
      </w:r>
      <w:r w:rsidRPr="00664760">
        <w:rPr>
          <w:sz w:val="22"/>
          <w:szCs w:val="22"/>
        </w:rPr>
        <w:t xml:space="preserve">. </w:t>
      </w:r>
    </w:p>
    <w:p w14:paraId="0D33ECDE" w14:textId="27C7A1D4" w:rsidR="002960A6" w:rsidRDefault="002960A6" w:rsidP="002960A6">
      <w:pPr>
        <w:pStyle w:val="Nivel2"/>
        <w:tabs>
          <w:tab w:val="left" w:pos="0"/>
          <w:tab w:val="left" w:pos="142"/>
          <w:tab w:val="left" w:pos="567"/>
        </w:tabs>
        <w:autoSpaceDE/>
        <w:autoSpaceDN/>
        <w:adjustRightInd/>
        <w:spacing w:before="0" w:after="0" w:line="360" w:lineRule="auto"/>
        <w:rPr>
          <w:sz w:val="22"/>
          <w:szCs w:val="22"/>
        </w:rPr>
      </w:pPr>
      <w:r>
        <w:rPr>
          <w:sz w:val="22"/>
          <w:szCs w:val="22"/>
        </w:rPr>
        <w:t>c)</w:t>
      </w:r>
      <w:r w:rsidRPr="00574D9B">
        <w:rPr>
          <w:sz w:val="22"/>
          <w:szCs w:val="22"/>
        </w:rPr>
        <w:t>Todos os serviços deverão ser executados em conformidade com as normas técnicas, sanitárias e ambientais aplicáveis. Eventuais falhas ou serviços que não atendam às especificações estabelecidas deverão ser refeitos pela contratada, sem ônus adicional para a Administração, dentro do prazo estipulado pelo Fiscal do Contrato. Após cada execução, a empresa deverá emitir certificado ou laudo técnico comprovando a realização dos serviços, incluindo metodologia aplicada, produtos utilizados, recomendações técnicas e prazo de garantia. A Administração Municipal poderá rejeitar serviços incompletos ou fora das especificações, exigindo correção imediata sem custos adicionais</w:t>
      </w:r>
      <w:r w:rsidRPr="00664760">
        <w:rPr>
          <w:sz w:val="22"/>
          <w:szCs w:val="22"/>
        </w:rPr>
        <w:t xml:space="preserve">. </w:t>
      </w:r>
    </w:p>
    <w:p w14:paraId="4AC68311" w14:textId="39082B37" w:rsidR="008E0915" w:rsidRPr="008E0915"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d)Os serviços deverão ser executados sob demanda, mediante Ordem de Serviço emitida pela Administração Municipal.</w:t>
      </w:r>
    </w:p>
    <w:p w14:paraId="3C9EF6A5" w14:textId="76FB2CDF" w:rsidR="008E0915" w:rsidRPr="008E0915"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 xml:space="preserve">e)A contratada deverá iniciar o atendimento no prazo máximo de até </w:t>
      </w:r>
      <w:r w:rsidRPr="008E0915">
        <w:rPr>
          <w:rStyle w:val="Forte"/>
          <w:rFonts w:ascii="Arial" w:hAnsi="Arial" w:cs="Arial"/>
          <w:sz w:val="22"/>
          <w:szCs w:val="22"/>
          <w:u w:val="single"/>
        </w:rPr>
        <w:t>72 (setenta e duas) horas</w:t>
      </w:r>
      <w:r w:rsidRPr="008E0915">
        <w:rPr>
          <w:rFonts w:ascii="Arial" w:hAnsi="Arial" w:cs="Arial"/>
          <w:sz w:val="22"/>
          <w:szCs w:val="22"/>
          <w:u w:val="single"/>
        </w:rPr>
        <w:t xml:space="preserve"> após o recebimento da Ordem de Serviço, salvo situações emergenciais devidamente justificadas pela Administração, nas quais o prazo poderá ser reduzido para até </w:t>
      </w:r>
      <w:r w:rsidRPr="008E0915">
        <w:rPr>
          <w:rStyle w:val="Forte"/>
          <w:rFonts w:ascii="Arial" w:hAnsi="Arial" w:cs="Arial"/>
          <w:sz w:val="22"/>
          <w:szCs w:val="22"/>
          <w:u w:val="single"/>
        </w:rPr>
        <w:t>24 (vinte e quatro) horas</w:t>
      </w:r>
      <w:r w:rsidRPr="008E0915">
        <w:rPr>
          <w:rFonts w:ascii="Arial" w:hAnsi="Arial" w:cs="Arial"/>
          <w:sz w:val="22"/>
          <w:szCs w:val="22"/>
          <w:u w:val="single"/>
        </w:rPr>
        <w:t>.</w:t>
      </w:r>
    </w:p>
    <w:p w14:paraId="3968FF1E" w14:textId="6D8A44F1" w:rsidR="008E0915" w:rsidRPr="006E09BF" w:rsidRDefault="008E0915" w:rsidP="008E0915">
      <w:pPr>
        <w:pStyle w:val="NormalWeb"/>
        <w:suppressAutoHyphens w:val="0"/>
        <w:spacing w:before="0" w:after="0" w:line="360" w:lineRule="auto"/>
        <w:jc w:val="both"/>
        <w:rPr>
          <w:rFonts w:ascii="Arial" w:hAnsi="Arial" w:cs="Arial"/>
          <w:sz w:val="22"/>
          <w:szCs w:val="22"/>
          <w:u w:val="single"/>
        </w:rPr>
      </w:pPr>
      <w:r w:rsidRPr="008E0915">
        <w:rPr>
          <w:rFonts w:ascii="Arial" w:hAnsi="Arial" w:cs="Arial"/>
          <w:sz w:val="22"/>
          <w:szCs w:val="22"/>
          <w:u w:val="single"/>
        </w:rPr>
        <w:t>f)Os serviços de natureza programada, como o controle integrado de pragas (CIP) e a limpeza e desinfecção de reservatórios de água, deverão ser executados conforme cronograma previamente estabelecido pela Administração, respeitando periodicidade mínima definida para cada tipo de serviço, não superior a 6 (seis) meses, e deverão ser realizados no prazo máximo de até 10 (dez) dias após a solicitação ou agendamento formal, sem prejuízo dos prazos de atendimento previstos neste Termo de Referência.</w:t>
      </w:r>
    </w:p>
    <w:p w14:paraId="49AE9CE9" w14:textId="77777777" w:rsidR="008E0915" w:rsidRPr="00664760" w:rsidRDefault="008E0915" w:rsidP="002960A6">
      <w:pPr>
        <w:pStyle w:val="Nivel2"/>
        <w:tabs>
          <w:tab w:val="left" w:pos="0"/>
          <w:tab w:val="left" w:pos="142"/>
          <w:tab w:val="left" w:pos="567"/>
        </w:tabs>
        <w:autoSpaceDE/>
        <w:autoSpaceDN/>
        <w:adjustRightInd/>
        <w:spacing w:before="0" w:after="0" w:line="360" w:lineRule="auto"/>
        <w:rPr>
          <w:sz w:val="22"/>
          <w:szCs w:val="22"/>
        </w:rPr>
      </w:pPr>
    </w:p>
    <w:p w14:paraId="76EBD457" w14:textId="79BFD137"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234B0A">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26B4690E" w:rsidR="00887662" w:rsidRPr="006F39C1" w:rsidRDefault="00A74924" w:rsidP="00234B0A">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D24BA1">
        <w:rPr>
          <w:color w:val="ED7D31" w:themeColor="accent2"/>
          <w:highlight w:val="yellow"/>
        </w:rPr>
        <w:t>item</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234B0A">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lastRenderedPageBreak/>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234B0A">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9" w:name="_Hlk114504069"/>
        <w:r w:rsidRPr="002D0015">
          <w:rPr>
            <w:rStyle w:val="Hyperlink"/>
            <w:rFonts w:ascii="Arial" w:eastAsia="Arial" w:hAnsi="Arial" w:cs="Arial"/>
            <w:color w:val="auto"/>
            <w:sz w:val="20"/>
            <w:szCs w:val="20"/>
          </w:rPr>
          <w:t>Lei nº 14.133, de 2021</w:t>
        </w:r>
        <w:bookmarkEnd w:id="39"/>
      </w:hyperlink>
      <w:r w:rsidRPr="004827F2">
        <w:rPr>
          <w:rFonts w:ascii="Arial" w:eastAsia="Arial" w:hAnsi="Arial" w:cs="Arial"/>
          <w:sz w:val="20"/>
          <w:szCs w:val="20"/>
        </w:rPr>
        <w:t>);</w:t>
      </w:r>
    </w:p>
    <w:p w14:paraId="183CF569"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0" w:name="_Hlk78351618"/>
      <w:bookmarkEnd w:id="4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lastRenderedPageBreak/>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234B0A">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6B6E1612" w14:textId="305E6EAD" w:rsidR="009E57D3" w:rsidRDefault="002960A6" w:rsidP="00ED7FE5">
      <w:pPr>
        <w:suppressAutoHyphens w:val="0"/>
        <w:jc w:val="both"/>
        <w:rPr>
          <w:rFonts w:ascii="Arial" w:hAnsi="Arial" w:cs="Arial"/>
          <w:sz w:val="20"/>
          <w:szCs w:val="20"/>
        </w:rPr>
      </w:pPr>
      <w:r>
        <w:rPr>
          <w:noProof/>
        </w:rPr>
        <w:lastRenderedPageBreak/>
        <w:drawing>
          <wp:inline distT="0" distB="0" distL="0" distR="0" wp14:anchorId="31C8A9A8" wp14:editId="7A215E74">
            <wp:extent cx="5760085" cy="5217160"/>
            <wp:effectExtent l="0" t="0" r="0" b="2540"/>
            <wp:docPr id="3054112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14742" name="Imagem 692214742"/>
                    <pic:cNvPicPr/>
                  </pic:nvPicPr>
                  <pic:blipFill>
                    <a:blip r:embed="rId11">
                      <a:extLst>
                        <a:ext uri="{28A0092B-C50C-407E-A947-70E740481C1C}">
                          <a14:useLocalDpi xmlns:a14="http://schemas.microsoft.com/office/drawing/2010/main" val="0"/>
                        </a:ext>
                      </a:extLst>
                    </a:blip>
                    <a:stretch>
                      <a:fillRect/>
                    </a:stretch>
                  </pic:blipFill>
                  <pic:spPr>
                    <a:xfrm>
                      <a:off x="0" y="0"/>
                      <a:ext cx="5760085" cy="5217160"/>
                    </a:xfrm>
                    <a:prstGeom prst="rect">
                      <a:avLst/>
                    </a:prstGeom>
                  </pic:spPr>
                </pic:pic>
              </a:graphicData>
            </a:graphic>
          </wp:inline>
        </w:drawing>
      </w:r>
    </w:p>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lastRenderedPageBreak/>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483F70C0" w14:textId="77777777" w:rsidR="002960A6" w:rsidRPr="00664760" w:rsidRDefault="002960A6" w:rsidP="002960A6">
      <w:pPr>
        <w:pStyle w:val="Nivel2"/>
        <w:numPr>
          <w:ilvl w:val="1"/>
          <w:numId w:val="0"/>
        </w:numPr>
        <w:tabs>
          <w:tab w:val="left" w:pos="0"/>
          <w:tab w:val="left" w:pos="142"/>
          <w:tab w:val="left" w:pos="567"/>
        </w:tabs>
        <w:autoSpaceDE/>
        <w:autoSpaceDN/>
        <w:adjustRightInd/>
        <w:spacing w:before="0" w:after="0" w:line="360" w:lineRule="auto"/>
        <w:rPr>
          <w:color w:val="000000" w:themeColor="text1"/>
          <w:sz w:val="22"/>
          <w:szCs w:val="22"/>
        </w:rPr>
      </w:pPr>
      <w:r w:rsidRPr="00664760">
        <w:rPr>
          <w:color w:val="000000" w:themeColor="text1"/>
          <w:sz w:val="22"/>
          <w:szCs w:val="22"/>
        </w:rPr>
        <w:t>A execução do contrato será acompanhada e fiscalizada por gestor do contrato, a Sr.ª Sandra Aparecida Francisco</w:t>
      </w:r>
      <w:r>
        <w:rPr>
          <w:color w:val="000000" w:themeColor="text1"/>
          <w:sz w:val="22"/>
          <w:szCs w:val="22"/>
        </w:rPr>
        <w:t xml:space="preserve"> (Matricula 500513)</w:t>
      </w:r>
      <w:r w:rsidRPr="00664760">
        <w:rPr>
          <w:color w:val="000000" w:themeColor="text1"/>
          <w:sz w:val="22"/>
          <w:szCs w:val="22"/>
        </w:rPr>
        <w:t xml:space="preserve"> e pela fiscal Silenita da Silva Welker</w:t>
      </w:r>
      <w:r>
        <w:rPr>
          <w:color w:val="000000" w:themeColor="text1"/>
          <w:sz w:val="22"/>
          <w:szCs w:val="22"/>
        </w:rPr>
        <w:t xml:space="preserve"> (Matricula 201406)</w:t>
      </w:r>
      <w:r w:rsidRPr="00664760">
        <w:rPr>
          <w:color w:val="000000" w:themeColor="text1"/>
          <w:sz w:val="22"/>
          <w:szCs w:val="22"/>
        </w:rPr>
        <w:t>, responsáveis pela fiscalização administrativa e técnica, nos termos da legislação vigente e do Decreto Municipal nº 8.425/2023.</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 xml:space="preserve">O fiscal técnico do contrato anotará no histórico de gerenciamento do contrato todas as ocorrências relacionadas à execução do contrato, com a descrição do que for necessário para a regularização das faltas </w:t>
      </w:r>
      <w:r w:rsidRPr="00780F13">
        <w:lastRenderedPageBreak/>
        <w:t>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lastRenderedPageBreak/>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7"/>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106A1A0B" w14:textId="77777777" w:rsidR="000B16A6" w:rsidRDefault="000B16A6" w:rsidP="002738C0">
      <w:pPr>
        <w:jc w:val="center"/>
        <w:rPr>
          <w:rFonts w:ascii="Arial" w:hAnsi="Arial" w:cs="Arial"/>
          <w:b/>
          <w:sz w:val="18"/>
          <w:szCs w:val="18"/>
        </w:rPr>
      </w:pPr>
    </w:p>
    <w:p w14:paraId="4C3E6C0F" w14:textId="77777777" w:rsidR="00F773C9" w:rsidRDefault="00F773C9" w:rsidP="002738C0">
      <w:pPr>
        <w:jc w:val="center"/>
        <w:rPr>
          <w:rFonts w:ascii="Arial" w:hAnsi="Arial" w:cs="Arial"/>
          <w:b/>
          <w:sz w:val="18"/>
          <w:szCs w:val="18"/>
        </w:rPr>
      </w:pPr>
    </w:p>
    <w:p w14:paraId="729BCC1F" w14:textId="77777777" w:rsidR="00C12F6C" w:rsidRDefault="00C12F6C" w:rsidP="002738C0">
      <w:pPr>
        <w:jc w:val="center"/>
        <w:rPr>
          <w:rFonts w:ascii="Arial" w:hAnsi="Arial" w:cs="Arial"/>
          <w:b/>
          <w:sz w:val="18"/>
          <w:szCs w:val="18"/>
        </w:rPr>
      </w:pPr>
    </w:p>
    <w:p w14:paraId="44BB4690" w14:textId="77777777" w:rsidR="00C12F6C" w:rsidRDefault="00C12F6C" w:rsidP="002738C0">
      <w:pPr>
        <w:jc w:val="center"/>
        <w:rPr>
          <w:rFonts w:ascii="Arial" w:hAnsi="Arial" w:cs="Arial"/>
          <w:b/>
          <w:sz w:val="18"/>
          <w:szCs w:val="18"/>
        </w:rPr>
      </w:pPr>
    </w:p>
    <w:p w14:paraId="087520C3" w14:textId="77777777" w:rsidR="00C12F6C" w:rsidRDefault="00C12F6C" w:rsidP="002738C0">
      <w:pPr>
        <w:jc w:val="center"/>
        <w:rPr>
          <w:rFonts w:ascii="Arial" w:hAnsi="Arial" w:cs="Arial"/>
          <w:b/>
          <w:sz w:val="18"/>
          <w:szCs w:val="18"/>
        </w:rPr>
      </w:pPr>
    </w:p>
    <w:p w14:paraId="31B2116A" w14:textId="77777777" w:rsidR="00C12F6C" w:rsidRDefault="00C12F6C" w:rsidP="002738C0">
      <w:pPr>
        <w:jc w:val="center"/>
        <w:rPr>
          <w:rFonts w:ascii="Arial" w:hAnsi="Arial" w:cs="Arial"/>
          <w:b/>
          <w:sz w:val="18"/>
          <w:szCs w:val="18"/>
        </w:rPr>
      </w:pPr>
    </w:p>
    <w:p w14:paraId="60E902DC" w14:textId="77777777" w:rsidR="00C12F6C" w:rsidRDefault="00C12F6C" w:rsidP="002738C0">
      <w:pPr>
        <w:jc w:val="center"/>
        <w:rPr>
          <w:rFonts w:ascii="Arial" w:hAnsi="Arial" w:cs="Arial"/>
          <w:b/>
          <w:sz w:val="18"/>
          <w:szCs w:val="18"/>
        </w:rPr>
      </w:pPr>
    </w:p>
    <w:p w14:paraId="64136012" w14:textId="77777777" w:rsidR="00C12F6C" w:rsidRDefault="00C12F6C" w:rsidP="002738C0">
      <w:pPr>
        <w:jc w:val="center"/>
        <w:rPr>
          <w:rFonts w:ascii="Arial" w:hAnsi="Arial" w:cs="Arial"/>
          <w:b/>
          <w:sz w:val="18"/>
          <w:szCs w:val="18"/>
        </w:rPr>
      </w:pPr>
    </w:p>
    <w:p w14:paraId="40772D36" w14:textId="77777777" w:rsidR="00C12F6C" w:rsidRDefault="00C12F6C" w:rsidP="002738C0">
      <w:pPr>
        <w:jc w:val="center"/>
        <w:rPr>
          <w:rFonts w:ascii="Arial" w:hAnsi="Arial" w:cs="Arial"/>
          <w:b/>
          <w:sz w:val="18"/>
          <w:szCs w:val="18"/>
        </w:rPr>
      </w:pPr>
    </w:p>
    <w:p w14:paraId="39E6A0B4" w14:textId="77777777" w:rsidR="00C12F6C" w:rsidRDefault="00C12F6C" w:rsidP="002738C0">
      <w:pPr>
        <w:jc w:val="center"/>
        <w:rPr>
          <w:rFonts w:ascii="Arial" w:hAnsi="Arial" w:cs="Arial"/>
          <w:b/>
          <w:sz w:val="18"/>
          <w:szCs w:val="18"/>
        </w:rPr>
      </w:pPr>
    </w:p>
    <w:p w14:paraId="7AA020C9" w14:textId="77777777" w:rsidR="00C12F6C" w:rsidRDefault="00C12F6C" w:rsidP="002738C0">
      <w:pPr>
        <w:jc w:val="center"/>
        <w:rPr>
          <w:rFonts w:ascii="Arial" w:hAnsi="Arial" w:cs="Arial"/>
          <w:b/>
          <w:sz w:val="18"/>
          <w:szCs w:val="18"/>
        </w:rPr>
      </w:pPr>
    </w:p>
    <w:p w14:paraId="3ECFA999" w14:textId="77777777" w:rsidR="00C12F6C" w:rsidRDefault="00C12F6C" w:rsidP="002738C0">
      <w:pPr>
        <w:jc w:val="center"/>
        <w:rPr>
          <w:rFonts w:ascii="Arial" w:hAnsi="Arial" w:cs="Arial"/>
          <w:b/>
          <w:sz w:val="18"/>
          <w:szCs w:val="18"/>
        </w:rPr>
      </w:pPr>
    </w:p>
    <w:p w14:paraId="7B749F90" w14:textId="77777777" w:rsidR="00C12F6C" w:rsidRDefault="00C12F6C" w:rsidP="002738C0">
      <w:pPr>
        <w:jc w:val="center"/>
        <w:rPr>
          <w:rFonts w:ascii="Arial" w:hAnsi="Arial" w:cs="Arial"/>
          <w:b/>
          <w:sz w:val="18"/>
          <w:szCs w:val="18"/>
        </w:rPr>
      </w:pPr>
    </w:p>
    <w:p w14:paraId="40548371" w14:textId="77777777" w:rsidR="00C12F6C" w:rsidRDefault="00C12F6C" w:rsidP="002738C0">
      <w:pPr>
        <w:jc w:val="center"/>
        <w:rPr>
          <w:rFonts w:ascii="Arial" w:hAnsi="Arial" w:cs="Arial"/>
          <w:b/>
          <w:sz w:val="18"/>
          <w:szCs w:val="18"/>
        </w:rPr>
      </w:pPr>
    </w:p>
    <w:p w14:paraId="3622515F" w14:textId="77777777" w:rsidR="00F773C9" w:rsidRDefault="00F773C9" w:rsidP="002738C0">
      <w:pPr>
        <w:jc w:val="center"/>
        <w:rPr>
          <w:rFonts w:ascii="Arial" w:hAnsi="Arial" w:cs="Arial"/>
          <w:b/>
          <w:sz w:val="18"/>
          <w:szCs w:val="18"/>
        </w:rPr>
      </w:pPr>
    </w:p>
    <w:p w14:paraId="3E614BF7" w14:textId="77777777" w:rsidR="00F773C9" w:rsidRDefault="00F773C9" w:rsidP="002738C0">
      <w:pPr>
        <w:jc w:val="center"/>
        <w:rPr>
          <w:rFonts w:ascii="Arial" w:hAnsi="Arial" w:cs="Arial"/>
          <w:b/>
          <w:sz w:val="18"/>
          <w:szCs w:val="18"/>
        </w:rPr>
      </w:pPr>
    </w:p>
    <w:p w14:paraId="22DEBC6A" w14:textId="77777777" w:rsidR="002960A6" w:rsidRDefault="002960A6" w:rsidP="002738C0">
      <w:pPr>
        <w:jc w:val="center"/>
        <w:rPr>
          <w:rFonts w:ascii="Arial" w:hAnsi="Arial" w:cs="Arial"/>
          <w:b/>
          <w:sz w:val="18"/>
          <w:szCs w:val="18"/>
        </w:rPr>
      </w:pPr>
    </w:p>
    <w:p w14:paraId="4D093C8C" w14:textId="77777777" w:rsidR="002960A6" w:rsidRDefault="002960A6" w:rsidP="002738C0">
      <w:pPr>
        <w:jc w:val="center"/>
        <w:rPr>
          <w:rFonts w:ascii="Arial" w:hAnsi="Arial" w:cs="Arial"/>
          <w:b/>
          <w:sz w:val="18"/>
          <w:szCs w:val="18"/>
        </w:rPr>
      </w:pPr>
    </w:p>
    <w:p w14:paraId="0FCE89AC" w14:textId="77777777" w:rsidR="002960A6" w:rsidRDefault="002960A6" w:rsidP="002738C0">
      <w:pPr>
        <w:jc w:val="center"/>
        <w:rPr>
          <w:rFonts w:ascii="Arial" w:hAnsi="Arial" w:cs="Arial"/>
          <w:b/>
          <w:sz w:val="18"/>
          <w:szCs w:val="18"/>
        </w:rPr>
      </w:pPr>
    </w:p>
    <w:p w14:paraId="4C899158" w14:textId="77777777" w:rsidR="002960A6" w:rsidRDefault="002960A6" w:rsidP="002738C0">
      <w:pPr>
        <w:jc w:val="center"/>
        <w:rPr>
          <w:rFonts w:ascii="Arial" w:hAnsi="Arial" w:cs="Arial"/>
          <w:b/>
          <w:sz w:val="18"/>
          <w:szCs w:val="18"/>
        </w:rPr>
      </w:pPr>
    </w:p>
    <w:p w14:paraId="29FB29D6" w14:textId="77777777" w:rsidR="002960A6" w:rsidRDefault="002960A6" w:rsidP="002738C0">
      <w:pPr>
        <w:jc w:val="center"/>
        <w:rPr>
          <w:rFonts w:ascii="Arial" w:hAnsi="Arial" w:cs="Arial"/>
          <w:b/>
          <w:sz w:val="18"/>
          <w:szCs w:val="18"/>
        </w:rPr>
      </w:pPr>
    </w:p>
    <w:p w14:paraId="1A905233" w14:textId="77777777" w:rsidR="002960A6" w:rsidRDefault="002960A6" w:rsidP="002738C0">
      <w:pPr>
        <w:jc w:val="center"/>
        <w:rPr>
          <w:rFonts w:ascii="Arial" w:hAnsi="Arial" w:cs="Arial"/>
          <w:b/>
          <w:sz w:val="18"/>
          <w:szCs w:val="18"/>
        </w:rPr>
      </w:pPr>
    </w:p>
    <w:p w14:paraId="0D3E67D2" w14:textId="77777777" w:rsidR="002960A6" w:rsidRDefault="002960A6" w:rsidP="002738C0">
      <w:pPr>
        <w:jc w:val="center"/>
        <w:rPr>
          <w:rFonts w:ascii="Arial" w:hAnsi="Arial" w:cs="Arial"/>
          <w:b/>
          <w:sz w:val="18"/>
          <w:szCs w:val="18"/>
        </w:rPr>
      </w:pPr>
    </w:p>
    <w:p w14:paraId="5C846DA3" w14:textId="77777777" w:rsidR="002960A6" w:rsidRDefault="002960A6" w:rsidP="002738C0">
      <w:pPr>
        <w:jc w:val="center"/>
        <w:rPr>
          <w:rFonts w:ascii="Arial" w:hAnsi="Arial" w:cs="Arial"/>
          <w:b/>
          <w:sz w:val="18"/>
          <w:szCs w:val="18"/>
        </w:rPr>
      </w:pPr>
    </w:p>
    <w:p w14:paraId="3DC6D18A" w14:textId="77777777" w:rsidR="002960A6" w:rsidRDefault="002960A6" w:rsidP="002738C0">
      <w:pPr>
        <w:jc w:val="center"/>
        <w:rPr>
          <w:rFonts w:ascii="Arial" w:hAnsi="Arial" w:cs="Arial"/>
          <w:b/>
          <w:sz w:val="18"/>
          <w:szCs w:val="18"/>
        </w:rPr>
      </w:pPr>
    </w:p>
    <w:p w14:paraId="290DA36A" w14:textId="77777777" w:rsidR="002960A6" w:rsidRDefault="002960A6" w:rsidP="002738C0">
      <w:pPr>
        <w:jc w:val="center"/>
        <w:rPr>
          <w:rFonts w:ascii="Arial" w:hAnsi="Arial" w:cs="Arial"/>
          <w:b/>
          <w:sz w:val="18"/>
          <w:szCs w:val="18"/>
        </w:rPr>
      </w:pPr>
    </w:p>
    <w:p w14:paraId="20F4A0B9" w14:textId="77777777" w:rsidR="002960A6" w:rsidRDefault="002960A6" w:rsidP="002738C0">
      <w:pPr>
        <w:jc w:val="center"/>
        <w:rPr>
          <w:rFonts w:ascii="Arial" w:hAnsi="Arial" w:cs="Arial"/>
          <w:b/>
          <w:sz w:val="18"/>
          <w:szCs w:val="18"/>
        </w:rPr>
      </w:pPr>
    </w:p>
    <w:p w14:paraId="571D988F" w14:textId="77777777" w:rsidR="002960A6" w:rsidRDefault="002960A6" w:rsidP="002738C0">
      <w:pPr>
        <w:jc w:val="center"/>
        <w:rPr>
          <w:rFonts w:ascii="Arial" w:hAnsi="Arial" w:cs="Arial"/>
          <w:b/>
          <w:sz w:val="18"/>
          <w:szCs w:val="18"/>
        </w:rPr>
      </w:pPr>
    </w:p>
    <w:p w14:paraId="35D0CC38" w14:textId="77777777" w:rsidR="002960A6" w:rsidRDefault="002960A6" w:rsidP="002738C0">
      <w:pPr>
        <w:jc w:val="center"/>
        <w:rPr>
          <w:rFonts w:ascii="Arial" w:hAnsi="Arial" w:cs="Arial"/>
          <w:b/>
          <w:sz w:val="18"/>
          <w:szCs w:val="18"/>
        </w:rPr>
      </w:pPr>
    </w:p>
    <w:p w14:paraId="23C02205" w14:textId="77777777" w:rsidR="00F773C9" w:rsidRDefault="00F773C9" w:rsidP="002738C0">
      <w:pPr>
        <w:jc w:val="center"/>
        <w:rPr>
          <w:rFonts w:ascii="Arial" w:hAnsi="Arial" w:cs="Arial"/>
          <w:b/>
          <w:sz w:val="18"/>
          <w:szCs w:val="18"/>
        </w:rPr>
      </w:pPr>
    </w:p>
    <w:p w14:paraId="7B87C253" w14:textId="115C9579"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227EE0">
        <w:rPr>
          <w:rFonts w:ascii="Arial" w:hAnsi="Arial" w:cs="Arial"/>
          <w:b/>
          <w:sz w:val="18"/>
          <w:szCs w:val="18"/>
        </w:rPr>
        <w:t>37</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0053ACDE"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E4A62">
        <w:rPr>
          <w:rFonts w:ascii="Arial" w:hAnsi="Arial" w:cs="Arial"/>
          <w:b/>
          <w:sz w:val="18"/>
          <w:szCs w:val="18"/>
        </w:rPr>
        <w:t>98</w:t>
      </w:r>
      <w:r w:rsidRPr="00342F0E">
        <w:rPr>
          <w:rFonts w:ascii="Arial" w:hAnsi="Arial" w:cs="Arial"/>
          <w:b/>
          <w:sz w:val="18"/>
          <w:szCs w:val="18"/>
        </w:rPr>
        <w:t>/</w:t>
      </w:r>
      <w:r w:rsidR="00C469DC">
        <w:rPr>
          <w:rFonts w:ascii="Arial" w:hAnsi="Arial" w:cs="Arial"/>
          <w:b/>
          <w:sz w:val="18"/>
          <w:szCs w:val="18"/>
        </w:rPr>
        <w:t>2026</w:t>
      </w:r>
    </w:p>
    <w:p w14:paraId="018EF3F0" w14:textId="2A0A0C66" w:rsidR="001965BE" w:rsidRDefault="001965BE" w:rsidP="002738C0">
      <w:pPr>
        <w:jc w:val="center"/>
        <w:rPr>
          <w:rFonts w:ascii="Arial" w:hAnsi="Arial" w:cs="Arial"/>
          <w:b/>
          <w:sz w:val="18"/>
          <w:szCs w:val="18"/>
        </w:rPr>
      </w:pP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258EE20E" w14:textId="77777777" w:rsidR="00C2118B" w:rsidRDefault="002738C0" w:rsidP="00C2118B">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2118B" w:rsidRPr="002B1DCA">
        <w:rPr>
          <w:rFonts w:ascii="Arial" w:hAnsi="Arial" w:cs="Arial"/>
          <w:sz w:val="20"/>
          <w:szCs w:val="20"/>
        </w:rPr>
        <w:t xml:space="preserve">Registro de preços para </w:t>
      </w:r>
      <w:r w:rsidR="00C2118B" w:rsidRPr="00664760">
        <w:rPr>
          <w:rFonts w:ascii="Arial" w:hAnsi="Arial" w:cs="Arial"/>
          <w:sz w:val="22"/>
          <w:szCs w:val="22"/>
        </w:rPr>
        <w:t>de desinsetização, desratização, descupinização, manejo de morcegos, pombos e outras aves intrusas, controle integrado de pragas (CIP), bem como limpeza e desinfecção de reservatórios de água nos prédios públicos municipais</w:t>
      </w:r>
      <w:r w:rsidR="00C2118B" w:rsidRPr="00905AC5">
        <w:rPr>
          <w:rFonts w:ascii="Arial" w:hAnsi="Arial" w:cs="Arial"/>
          <w:sz w:val="20"/>
          <w:szCs w:val="20"/>
        </w:rPr>
        <w:t>.</w:t>
      </w:r>
    </w:p>
    <w:p w14:paraId="0C054275" w14:textId="2DDA6C39"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7F0582">
        <w:rPr>
          <w:rFonts w:ascii="Arial" w:hAnsi="Arial" w:cs="Arial"/>
          <w:sz w:val="20"/>
          <w:szCs w:val="20"/>
        </w:rPr>
        <w:t xml:space="preserve"> </w:t>
      </w:r>
      <w:r w:rsidR="007F0582" w:rsidRPr="00CF0537">
        <w:rPr>
          <w:b/>
          <w:bCs/>
          <w:sz w:val="22"/>
          <w:szCs w:val="22"/>
          <w:u w:val="single"/>
        </w:rPr>
        <w:t>R$ 256.957,83 (duzentos e cinquenta e seis mil, novecentos e cinquenta e sete reais e oitenta e três centavos)</w:t>
      </w:r>
      <w:r w:rsidR="00C044A3">
        <w:rPr>
          <w:sz w:val="22"/>
          <w:szCs w:val="22"/>
        </w:rPr>
        <w:t>.</w:t>
      </w:r>
    </w:p>
    <w:p w14:paraId="7C3107ED" w14:textId="1C63519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227EE0">
        <w:rPr>
          <w:rFonts w:ascii="Arial" w:hAnsi="Arial" w:cs="Arial"/>
          <w:sz w:val="20"/>
          <w:szCs w:val="20"/>
        </w:rPr>
        <w:t>19/05/2026</w:t>
      </w:r>
      <w:r w:rsidR="00A02746" w:rsidRPr="00934F11">
        <w:rPr>
          <w:rFonts w:ascii="Arial" w:hAnsi="Arial" w:cs="Arial"/>
          <w:sz w:val="20"/>
          <w:szCs w:val="20"/>
        </w:rPr>
        <w:t>;</w:t>
      </w:r>
    </w:p>
    <w:p w14:paraId="000A08DC" w14:textId="37501F9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C12F6C">
        <w:rPr>
          <w:rFonts w:ascii="Arial" w:hAnsi="Arial" w:cs="Arial"/>
          <w:sz w:val="20"/>
          <w:szCs w:val="20"/>
        </w:rPr>
        <w:t xml:space="preserve"> </w:t>
      </w:r>
      <w:r w:rsidR="00227EE0">
        <w:rPr>
          <w:rFonts w:ascii="Arial" w:hAnsi="Arial" w:cs="Arial"/>
          <w:sz w:val="20"/>
          <w:szCs w:val="20"/>
        </w:rPr>
        <w:t>19/05/2026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AE85ED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7F0582">
        <w:rPr>
          <w:rFonts w:ascii="Arial" w:hAnsi="Arial" w:cs="Arial"/>
          <w:sz w:val="20"/>
          <w:szCs w:val="20"/>
        </w:rPr>
        <w:t>27</w:t>
      </w:r>
      <w:r w:rsidRPr="00934F11">
        <w:rPr>
          <w:rFonts w:ascii="Arial" w:hAnsi="Arial" w:cs="Arial"/>
          <w:sz w:val="20"/>
          <w:szCs w:val="20"/>
        </w:rPr>
        <w:t xml:space="preserve"> de </w:t>
      </w:r>
      <w:r w:rsidR="00F773C9">
        <w:rPr>
          <w:rFonts w:ascii="Arial" w:hAnsi="Arial" w:cs="Arial"/>
          <w:sz w:val="20"/>
          <w:szCs w:val="20"/>
        </w:rPr>
        <w:t>abril</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EE7B9" w14:textId="77777777" w:rsidR="00FD519F" w:rsidRDefault="00FD519F">
      <w:r>
        <w:separator/>
      </w:r>
    </w:p>
  </w:endnote>
  <w:endnote w:type="continuationSeparator" w:id="0">
    <w:p w14:paraId="7B0C0D02" w14:textId="77777777" w:rsidR="00FD519F" w:rsidRDefault="00FD5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A6AF" w14:textId="77777777" w:rsidR="00FD519F" w:rsidRDefault="00FD519F">
      <w:r>
        <w:separator/>
      </w:r>
    </w:p>
  </w:footnote>
  <w:footnote w:type="continuationSeparator" w:id="0">
    <w:p w14:paraId="09AA71E8" w14:textId="77777777" w:rsidR="00FD519F" w:rsidRDefault="00FD51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7F85CAB"/>
    <w:multiLevelType w:val="multilevel"/>
    <w:tmpl w:val="F6E41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5"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2F283E56"/>
    <w:multiLevelType w:val="hybridMultilevel"/>
    <w:tmpl w:val="4BFA1E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710916">
    <w:abstractNumId w:val="6"/>
  </w:num>
  <w:num w:numId="2" w16cid:durableId="536817836">
    <w:abstractNumId w:val="7"/>
  </w:num>
  <w:num w:numId="3" w16cid:durableId="1870220348">
    <w:abstractNumId w:val="9"/>
  </w:num>
  <w:num w:numId="4" w16cid:durableId="1298072458">
    <w:abstractNumId w:val="27"/>
  </w:num>
  <w:num w:numId="5" w16cid:durableId="351885221">
    <w:abstractNumId w:val="30"/>
  </w:num>
  <w:num w:numId="6" w16cid:durableId="220293507">
    <w:abstractNumId w:val="25"/>
  </w:num>
  <w:num w:numId="7" w16cid:durableId="1910268840">
    <w:abstractNumId w:val="31"/>
  </w:num>
  <w:num w:numId="8" w16cid:durableId="2015842708">
    <w:abstractNumId w:val="33"/>
  </w:num>
  <w:num w:numId="9" w16cid:durableId="946539946">
    <w:abstractNumId w:val="44"/>
  </w:num>
  <w:num w:numId="10" w16cid:durableId="59064586">
    <w:abstractNumId w:val="36"/>
  </w:num>
  <w:num w:numId="11" w16cid:durableId="53819364">
    <w:abstractNumId w:val="49"/>
  </w:num>
  <w:num w:numId="12" w16cid:durableId="486939048">
    <w:abstractNumId w:val="17"/>
  </w:num>
  <w:num w:numId="13" w16cid:durableId="814956641">
    <w:abstractNumId w:val="51"/>
  </w:num>
  <w:num w:numId="14" w16cid:durableId="87578537">
    <w:abstractNumId w:val="26"/>
  </w:num>
  <w:num w:numId="15" w16cid:durableId="694116725">
    <w:abstractNumId w:val="50"/>
  </w:num>
  <w:num w:numId="16" w16cid:durableId="72242943">
    <w:abstractNumId w:val="19"/>
  </w:num>
  <w:num w:numId="17" w16cid:durableId="1523937697">
    <w:abstractNumId w:val="41"/>
  </w:num>
  <w:num w:numId="18" w16cid:durableId="1800612820">
    <w:abstractNumId w:val="29"/>
  </w:num>
  <w:num w:numId="19" w16cid:durableId="273363024">
    <w:abstractNumId w:val="20"/>
  </w:num>
  <w:num w:numId="20" w16cid:durableId="545336235">
    <w:abstractNumId w:val="52"/>
  </w:num>
  <w:num w:numId="21" w16cid:durableId="1560554102">
    <w:abstractNumId w:val="22"/>
  </w:num>
  <w:num w:numId="22" w16cid:durableId="1242569363">
    <w:abstractNumId w:val="23"/>
  </w:num>
  <w:num w:numId="23" w16cid:durableId="2087022757">
    <w:abstractNumId w:val="28"/>
  </w:num>
  <w:num w:numId="24" w16cid:durableId="1940215452">
    <w:abstractNumId w:val="54"/>
  </w:num>
  <w:num w:numId="25" w16cid:durableId="1165125172">
    <w:abstractNumId w:val="45"/>
  </w:num>
  <w:num w:numId="26" w16cid:durableId="403533155">
    <w:abstractNumId w:val="18"/>
  </w:num>
  <w:num w:numId="27" w16cid:durableId="2077437220">
    <w:abstractNumId w:val="60"/>
  </w:num>
  <w:num w:numId="28" w16cid:durableId="17466058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4"/>
  </w:num>
  <w:num w:numId="30" w16cid:durableId="841504463">
    <w:abstractNumId w:val="47"/>
  </w:num>
  <w:num w:numId="31" w16cid:durableId="1724450321">
    <w:abstractNumId w:val="32"/>
  </w:num>
  <w:num w:numId="32" w16cid:durableId="335772107">
    <w:abstractNumId w:val="55"/>
  </w:num>
  <w:num w:numId="33" w16cid:durableId="1686132477">
    <w:abstractNumId w:val="2"/>
  </w:num>
  <w:num w:numId="34" w16cid:durableId="697044574">
    <w:abstractNumId w:val="58"/>
  </w:num>
  <w:num w:numId="35" w16cid:durableId="35854969">
    <w:abstractNumId w:val="59"/>
  </w:num>
  <w:num w:numId="36" w16cid:durableId="908269110">
    <w:abstractNumId w:val="42"/>
  </w:num>
  <w:num w:numId="37" w16cid:durableId="879586598">
    <w:abstractNumId w:val="35"/>
  </w:num>
  <w:num w:numId="38" w16cid:durableId="1884826518">
    <w:abstractNumId w:val="48"/>
  </w:num>
  <w:num w:numId="39" w16cid:durableId="366876786">
    <w:abstractNumId w:val="53"/>
  </w:num>
  <w:num w:numId="40" w16cid:durableId="82748108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39"/>
  </w:num>
  <w:num w:numId="47" w16cid:durableId="1614750442">
    <w:abstractNumId w:val="46"/>
  </w:num>
  <w:num w:numId="48" w16cid:durableId="2123916295">
    <w:abstractNumId w:val="21"/>
  </w:num>
  <w:num w:numId="49" w16cid:durableId="739255645">
    <w:abstractNumId w:val="38"/>
  </w:num>
  <w:num w:numId="50" w16cid:durableId="269095719">
    <w:abstractNumId w:val="56"/>
  </w:num>
  <w:num w:numId="51" w16cid:durableId="1897423829">
    <w:abstractNumId w:val="37"/>
  </w:num>
  <w:num w:numId="52" w16cid:durableId="2108185740">
    <w:abstractNumId w:val="43"/>
  </w:num>
  <w:num w:numId="53" w16cid:durableId="2116747801">
    <w:abstractNumId w:val="34"/>
  </w:num>
  <w:num w:numId="54" w16cid:durableId="185599185">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03FA"/>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B16A6"/>
    <w:rsid w:val="000C4354"/>
    <w:rsid w:val="000D0317"/>
    <w:rsid w:val="000D1A11"/>
    <w:rsid w:val="000D4191"/>
    <w:rsid w:val="000D58D9"/>
    <w:rsid w:val="000D7608"/>
    <w:rsid w:val="000E26CE"/>
    <w:rsid w:val="000E2A4F"/>
    <w:rsid w:val="000E7E3D"/>
    <w:rsid w:val="000F31FD"/>
    <w:rsid w:val="000F3FD6"/>
    <w:rsid w:val="000F49F7"/>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65BE"/>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5C7D"/>
    <w:rsid w:val="00204B2D"/>
    <w:rsid w:val="0022066B"/>
    <w:rsid w:val="00224314"/>
    <w:rsid w:val="00227C83"/>
    <w:rsid w:val="00227EE0"/>
    <w:rsid w:val="00232D15"/>
    <w:rsid w:val="00234B0A"/>
    <w:rsid w:val="0023565D"/>
    <w:rsid w:val="00237D4D"/>
    <w:rsid w:val="0024530B"/>
    <w:rsid w:val="00252798"/>
    <w:rsid w:val="00256C27"/>
    <w:rsid w:val="00264518"/>
    <w:rsid w:val="00265D1B"/>
    <w:rsid w:val="00267063"/>
    <w:rsid w:val="00273697"/>
    <w:rsid w:val="002738C0"/>
    <w:rsid w:val="0027743F"/>
    <w:rsid w:val="00280A81"/>
    <w:rsid w:val="002826DF"/>
    <w:rsid w:val="002835DB"/>
    <w:rsid w:val="00283FBB"/>
    <w:rsid w:val="0028492D"/>
    <w:rsid w:val="0028773F"/>
    <w:rsid w:val="00290AF0"/>
    <w:rsid w:val="00294460"/>
    <w:rsid w:val="002960A6"/>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474D"/>
    <w:rsid w:val="003976C8"/>
    <w:rsid w:val="003A694C"/>
    <w:rsid w:val="003A6F4B"/>
    <w:rsid w:val="003A7326"/>
    <w:rsid w:val="003A74A9"/>
    <w:rsid w:val="003B00B4"/>
    <w:rsid w:val="003B1197"/>
    <w:rsid w:val="003B608E"/>
    <w:rsid w:val="003C18F3"/>
    <w:rsid w:val="003C6851"/>
    <w:rsid w:val="003D1E80"/>
    <w:rsid w:val="003D2C72"/>
    <w:rsid w:val="003D6AF6"/>
    <w:rsid w:val="003E0E4B"/>
    <w:rsid w:val="003E1D5A"/>
    <w:rsid w:val="003E277B"/>
    <w:rsid w:val="00405D89"/>
    <w:rsid w:val="0040723D"/>
    <w:rsid w:val="00407DF3"/>
    <w:rsid w:val="004109AA"/>
    <w:rsid w:val="004139E2"/>
    <w:rsid w:val="00416424"/>
    <w:rsid w:val="004226E6"/>
    <w:rsid w:val="00426164"/>
    <w:rsid w:val="00426621"/>
    <w:rsid w:val="00437A78"/>
    <w:rsid w:val="00440D11"/>
    <w:rsid w:val="00441597"/>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C025B"/>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088E"/>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D7AE6"/>
    <w:rsid w:val="005E2FC8"/>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350A"/>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4A62"/>
    <w:rsid w:val="006E63D5"/>
    <w:rsid w:val="006F1D6E"/>
    <w:rsid w:val="006F2902"/>
    <w:rsid w:val="006F7939"/>
    <w:rsid w:val="006F7B8D"/>
    <w:rsid w:val="007009D1"/>
    <w:rsid w:val="00705883"/>
    <w:rsid w:val="00706A60"/>
    <w:rsid w:val="007120ED"/>
    <w:rsid w:val="00720500"/>
    <w:rsid w:val="0072582F"/>
    <w:rsid w:val="00734096"/>
    <w:rsid w:val="007345C0"/>
    <w:rsid w:val="00734D88"/>
    <w:rsid w:val="007361B2"/>
    <w:rsid w:val="00746439"/>
    <w:rsid w:val="007470CC"/>
    <w:rsid w:val="00747FA7"/>
    <w:rsid w:val="00753483"/>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582"/>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22AA"/>
    <w:rsid w:val="008D52C1"/>
    <w:rsid w:val="008D5475"/>
    <w:rsid w:val="008D7BBA"/>
    <w:rsid w:val="008E0915"/>
    <w:rsid w:val="008E1C5A"/>
    <w:rsid w:val="008E6372"/>
    <w:rsid w:val="008F0E80"/>
    <w:rsid w:val="008F35CB"/>
    <w:rsid w:val="008F55AC"/>
    <w:rsid w:val="00901DC2"/>
    <w:rsid w:val="009034FE"/>
    <w:rsid w:val="009047FE"/>
    <w:rsid w:val="00905AC5"/>
    <w:rsid w:val="00906CAF"/>
    <w:rsid w:val="00910156"/>
    <w:rsid w:val="00917385"/>
    <w:rsid w:val="0092458F"/>
    <w:rsid w:val="009254B0"/>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8AA"/>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12864"/>
    <w:rsid w:val="00B1464D"/>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B5B10"/>
    <w:rsid w:val="00BC7667"/>
    <w:rsid w:val="00BC7C47"/>
    <w:rsid w:val="00BD208B"/>
    <w:rsid w:val="00BD3E67"/>
    <w:rsid w:val="00BE1E6D"/>
    <w:rsid w:val="00BE35D7"/>
    <w:rsid w:val="00BE5FA0"/>
    <w:rsid w:val="00BF422F"/>
    <w:rsid w:val="00C028A8"/>
    <w:rsid w:val="00C044A3"/>
    <w:rsid w:val="00C10DB4"/>
    <w:rsid w:val="00C12F6C"/>
    <w:rsid w:val="00C137DC"/>
    <w:rsid w:val="00C145E0"/>
    <w:rsid w:val="00C1683B"/>
    <w:rsid w:val="00C2118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5C6"/>
    <w:rsid w:val="00D14B18"/>
    <w:rsid w:val="00D23AA9"/>
    <w:rsid w:val="00D24BA1"/>
    <w:rsid w:val="00D272BF"/>
    <w:rsid w:val="00D33C92"/>
    <w:rsid w:val="00D349C6"/>
    <w:rsid w:val="00D37AFA"/>
    <w:rsid w:val="00D37B07"/>
    <w:rsid w:val="00D50250"/>
    <w:rsid w:val="00D5086B"/>
    <w:rsid w:val="00D51984"/>
    <w:rsid w:val="00D62524"/>
    <w:rsid w:val="00D66370"/>
    <w:rsid w:val="00D7165F"/>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FA8"/>
    <w:rsid w:val="00DE6659"/>
    <w:rsid w:val="00DF43D5"/>
    <w:rsid w:val="00E00680"/>
    <w:rsid w:val="00E010B0"/>
    <w:rsid w:val="00E05CFE"/>
    <w:rsid w:val="00E1038E"/>
    <w:rsid w:val="00E12755"/>
    <w:rsid w:val="00E12EC2"/>
    <w:rsid w:val="00E210AF"/>
    <w:rsid w:val="00E3016A"/>
    <w:rsid w:val="00E30C01"/>
    <w:rsid w:val="00E33BF4"/>
    <w:rsid w:val="00E33EF2"/>
    <w:rsid w:val="00E358FD"/>
    <w:rsid w:val="00E35B36"/>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D2E09"/>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51D9"/>
    <w:rsid w:val="00F36765"/>
    <w:rsid w:val="00F5491D"/>
    <w:rsid w:val="00F55B64"/>
    <w:rsid w:val="00F56BBF"/>
    <w:rsid w:val="00F622AD"/>
    <w:rsid w:val="00F63433"/>
    <w:rsid w:val="00F653D1"/>
    <w:rsid w:val="00F677E2"/>
    <w:rsid w:val="00F719F9"/>
    <w:rsid w:val="00F750DF"/>
    <w:rsid w:val="00F7579E"/>
    <w:rsid w:val="00F773C9"/>
    <w:rsid w:val="00F92E1D"/>
    <w:rsid w:val="00F9401F"/>
    <w:rsid w:val="00F94E28"/>
    <w:rsid w:val="00F97892"/>
    <w:rsid w:val="00FA15C5"/>
    <w:rsid w:val="00FA1E8E"/>
    <w:rsid w:val="00FA4761"/>
    <w:rsid w:val="00FB0F62"/>
    <w:rsid w:val="00FB10C6"/>
    <w:rsid w:val="00FB1391"/>
    <w:rsid w:val="00FD519F"/>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234B0A"/>
    <w:pPr>
      <w:numPr>
        <w:ilvl w:val="1"/>
      </w:numPr>
      <w:autoSpaceDE/>
      <w:autoSpaceDN/>
      <w:adjustRightInd/>
      <w:spacing w:after="0"/>
    </w:pPr>
    <w:rPr>
      <w:iCs/>
      <w:color w:val="000000"/>
    </w:rPr>
  </w:style>
  <w:style w:type="character" w:customStyle="1" w:styleId="Nvel2-RedChar">
    <w:name w:val="Nível 2 -Red Char"/>
    <w:basedOn w:val="Nivel2Char"/>
    <w:link w:val="Nvel2-Red"/>
    <w:rsid w:val="00234B0A"/>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62</Pages>
  <Words>25550</Words>
  <Characters>137975</Characters>
  <Application>Microsoft Office Word</Application>
  <DocSecurity>0</DocSecurity>
  <Lines>1149</Lines>
  <Paragraphs>326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163199</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26</cp:revision>
  <dcterms:created xsi:type="dcterms:W3CDTF">2026-04-15T14:22:00Z</dcterms:created>
  <dcterms:modified xsi:type="dcterms:W3CDTF">2026-04-28T11:45:00Z</dcterms:modified>
</cp:coreProperties>
</file>