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ACA56" w14:textId="77B3D929"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A10971">
        <w:rPr>
          <w:rFonts w:ascii="Arial" w:hAnsi="Arial" w:cs="Arial"/>
          <w:sz w:val="18"/>
          <w:szCs w:val="18"/>
        </w:rPr>
        <w:t>21</w:t>
      </w:r>
      <w:r w:rsidRPr="00723CDE">
        <w:rPr>
          <w:rFonts w:ascii="Arial" w:hAnsi="Arial" w:cs="Arial"/>
          <w:sz w:val="18"/>
          <w:szCs w:val="18"/>
        </w:rPr>
        <w:t>/202</w:t>
      </w:r>
      <w:r w:rsidR="00CD03B4">
        <w:rPr>
          <w:rFonts w:ascii="Arial" w:hAnsi="Arial" w:cs="Arial"/>
          <w:sz w:val="18"/>
          <w:szCs w:val="18"/>
        </w:rPr>
        <w:t>6</w:t>
      </w:r>
      <w:r w:rsidRPr="00723CDE">
        <w:rPr>
          <w:rFonts w:ascii="Arial" w:hAnsi="Arial" w:cs="Arial"/>
          <w:sz w:val="18"/>
          <w:szCs w:val="18"/>
        </w:rPr>
        <w:t xml:space="preserve"> – PM</w:t>
      </w:r>
      <w:r w:rsidR="005F305B">
        <w:rPr>
          <w:rFonts w:ascii="Arial" w:hAnsi="Arial" w:cs="Arial"/>
          <w:sz w:val="18"/>
          <w:szCs w:val="18"/>
        </w:rPr>
        <w:t>M</w:t>
      </w:r>
    </w:p>
    <w:p w14:paraId="18623009" w14:textId="3AB13953"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130846">
        <w:rPr>
          <w:rFonts w:ascii="Arial" w:hAnsi="Arial" w:cs="Arial"/>
          <w:sz w:val="18"/>
          <w:szCs w:val="18"/>
        </w:rPr>
        <w:t>100</w:t>
      </w:r>
      <w:r w:rsidR="00DE6F4B">
        <w:rPr>
          <w:rFonts w:ascii="Arial" w:hAnsi="Arial" w:cs="Arial"/>
          <w:sz w:val="18"/>
          <w:szCs w:val="18"/>
        </w:rPr>
        <w:t>/202</w:t>
      </w:r>
      <w:r w:rsidR="00CD03B4">
        <w:rPr>
          <w:rFonts w:ascii="Arial" w:hAnsi="Arial" w:cs="Arial"/>
          <w:sz w:val="18"/>
          <w:szCs w:val="18"/>
        </w:rPr>
        <w:t>6</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56ACF06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xml:space="preserve">, Estado do Paraná, torna público, para conhecimento de quem possa interessar, que realizará a contratação direta via DISPENSA DE LICITAÇÃO, </w:t>
      </w:r>
      <w:r w:rsidR="00CD03B4">
        <w:rPr>
          <w:rFonts w:ascii="Arial" w:hAnsi="Arial" w:cs="Arial"/>
          <w:sz w:val="18"/>
          <w:szCs w:val="18"/>
        </w:rPr>
        <w:t xml:space="preserve">Registro de preço, </w:t>
      </w:r>
      <w:r w:rsidRPr="00723CDE">
        <w:rPr>
          <w:rFonts w:ascii="Arial" w:hAnsi="Arial" w:cs="Arial"/>
          <w:sz w:val="18"/>
          <w:szCs w:val="18"/>
        </w:rPr>
        <w:t>com critério de julgamento MENOR PREÇO POR</w:t>
      </w:r>
      <w:r w:rsidR="002D0D02">
        <w:rPr>
          <w:rFonts w:ascii="Arial" w:hAnsi="Arial" w:cs="Arial"/>
          <w:sz w:val="18"/>
          <w:szCs w:val="18"/>
        </w:rPr>
        <w:t xml:space="preserve"> </w:t>
      </w:r>
      <w:r w:rsidR="00E0064C">
        <w:rPr>
          <w:rFonts w:ascii="Arial" w:hAnsi="Arial" w:cs="Arial"/>
          <w:sz w:val="18"/>
          <w:szCs w:val="18"/>
        </w:rPr>
        <w:t>LOTE</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1C5D2F87" w14:textId="77777777" w:rsidR="00723CDE" w:rsidRPr="00E703C4" w:rsidRDefault="00723CDE" w:rsidP="00A520EE">
      <w:pPr>
        <w:numPr>
          <w:ilvl w:val="0"/>
          <w:numId w:val="1"/>
        </w:numPr>
        <w:spacing w:line="360" w:lineRule="auto"/>
        <w:rPr>
          <w:rFonts w:ascii="Arial" w:hAnsi="Arial" w:cs="Arial"/>
          <w:b/>
          <w:bCs/>
          <w:sz w:val="18"/>
          <w:szCs w:val="18"/>
        </w:rPr>
      </w:pPr>
      <w:r w:rsidRPr="00E703C4">
        <w:rPr>
          <w:rFonts w:ascii="Arial" w:hAnsi="Arial" w:cs="Arial"/>
          <w:b/>
          <w:bCs/>
          <w:sz w:val="18"/>
          <w:szCs w:val="18"/>
        </w:rPr>
        <w:t>DA CONTRATAÇÃO</w:t>
      </w:r>
    </w:p>
    <w:p w14:paraId="5F78EFC9" w14:textId="0E24EB68" w:rsidR="00301E0E" w:rsidRDefault="00723CDE" w:rsidP="00301E0E">
      <w:pPr>
        <w:pStyle w:val="Nivel2"/>
        <w:rPr>
          <w:bCs/>
          <w:iCs/>
          <w:color w:val="000000"/>
        </w:rPr>
      </w:pPr>
      <w:r w:rsidRPr="00723CDE">
        <w:rPr>
          <w:sz w:val="18"/>
          <w:szCs w:val="18"/>
        </w:rPr>
        <w:t>OBJETO:</w:t>
      </w:r>
      <w:r w:rsidR="000D523C">
        <w:rPr>
          <w:sz w:val="18"/>
          <w:szCs w:val="18"/>
        </w:rPr>
        <w:t xml:space="preserve"> </w:t>
      </w:r>
      <w:r w:rsidR="00BA0AFF" w:rsidRPr="00C705AB">
        <w:t xml:space="preserve">Registro de preços </w:t>
      </w:r>
      <w:r w:rsidR="00E0064C" w:rsidRPr="00F55329">
        <w:t>para futura e eventual contratação de empresa especializada na prestação de serviços de chaveiro, incluindo confecção de chaves, cópias, abertura de portas, troca, conserto, instalação e manutenção de fechaduras, cilindros e cadeados, atendimento emergencial e demais serviços correlatos, destinados ao atendimento das necessidades da Administração Municipal, visando assegurar condições adequadas de segurança patrimonial, controle de acesso às dependências públicas e continuidade das atividades administrativas das Secretarias Municipais</w:t>
      </w:r>
      <w:r w:rsidR="00301E0E" w:rsidRPr="00E6689A">
        <w:rPr>
          <w:bCs/>
          <w:iCs/>
          <w:color w:val="000000"/>
        </w:rPr>
        <w:t>.</w:t>
      </w:r>
    </w:p>
    <w:p w14:paraId="21DB8381" w14:textId="77777777" w:rsidR="00F5662E" w:rsidRPr="00F55329" w:rsidRDefault="00F5662E" w:rsidP="00F5662E">
      <w:pPr>
        <w:spacing w:line="276" w:lineRule="auto"/>
        <w:jc w:val="both"/>
        <w:rPr>
          <w:rFonts w:ascii="Arial" w:hAnsi="Arial" w:cs="Arial"/>
          <w:sz w:val="20"/>
          <w:szCs w:val="20"/>
        </w:rPr>
      </w:pPr>
    </w:p>
    <w:tbl>
      <w:tblPr>
        <w:tblStyle w:val="Tabelacomgrade"/>
        <w:tblW w:w="9493" w:type="dxa"/>
        <w:tblLook w:val="04A0" w:firstRow="1" w:lastRow="0" w:firstColumn="1" w:lastColumn="0" w:noHBand="0" w:noVBand="1"/>
      </w:tblPr>
      <w:tblGrid>
        <w:gridCol w:w="696"/>
        <w:gridCol w:w="4618"/>
        <w:gridCol w:w="723"/>
        <w:gridCol w:w="1660"/>
        <w:gridCol w:w="1796"/>
      </w:tblGrid>
      <w:tr w:rsidR="00F5662E" w:rsidRPr="00F55329" w14:paraId="1B4DC3A4" w14:textId="77777777" w:rsidTr="0048116C">
        <w:tc>
          <w:tcPr>
            <w:tcW w:w="9493" w:type="dxa"/>
            <w:gridSpan w:val="5"/>
            <w:shd w:val="clear" w:color="auto" w:fill="D0CECE" w:themeFill="background2" w:themeFillShade="E6"/>
          </w:tcPr>
          <w:p w14:paraId="7D50AEC5" w14:textId="77777777" w:rsidR="00F5662E" w:rsidRPr="00F55329" w:rsidRDefault="00F5662E" w:rsidP="0048116C">
            <w:pPr>
              <w:spacing w:line="276" w:lineRule="auto"/>
              <w:jc w:val="center"/>
              <w:rPr>
                <w:rFonts w:ascii="Arial" w:hAnsi="Arial" w:cs="Arial"/>
                <w:b/>
                <w:bCs/>
                <w:sz w:val="20"/>
                <w:szCs w:val="20"/>
              </w:rPr>
            </w:pPr>
            <w:r w:rsidRPr="00F55329">
              <w:rPr>
                <w:rFonts w:ascii="Arial" w:hAnsi="Arial" w:cs="Arial"/>
                <w:b/>
                <w:bCs/>
                <w:sz w:val="20"/>
                <w:szCs w:val="20"/>
              </w:rPr>
              <w:t>Lote Único</w:t>
            </w:r>
          </w:p>
        </w:tc>
      </w:tr>
      <w:tr w:rsidR="00F5662E" w:rsidRPr="00F55329" w14:paraId="03D63EB5" w14:textId="77777777" w:rsidTr="0048116C">
        <w:tc>
          <w:tcPr>
            <w:tcW w:w="696" w:type="dxa"/>
          </w:tcPr>
          <w:p w14:paraId="115718AA" w14:textId="77777777" w:rsidR="00F5662E" w:rsidRPr="00F55329" w:rsidRDefault="00F5662E" w:rsidP="0048116C">
            <w:pPr>
              <w:spacing w:line="276" w:lineRule="auto"/>
              <w:jc w:val="center"/>
              <w:rPr>
                <w:rFonts w:ascii="Arial" w:hAnsi="Arial" w:cs="Arial"/>
                <w:b/>
                <w:bCs/>
                <w:sz w:val="20"/>
                <w:szCs w:val="20"/>
              </w:rPr>
            </w:pPr>
            <w:r w:rsidRPr="00F55329">
              <w:rPr>
                <w:rFonts w:ascii="Arial" w:hAnsi="Arial" w:cs="Arial"/>
                <w:b/>
                <w:bCs/>
                <w:sz w:val="20"/>
                <w:szCs w:val="20"/>
              </w:rPr>
              <w:t>Item</w:t>
            </w:r>
          </w:p>
        </w:tc>
        <w:tc>
          <w:tcPr>
            <w:tcW w:w="4618" w:type="dxa"/>
          </w:tcPr>
          <w:p w14:paraId="5559DA11" w14:textId="77777777" w:rsidR="00F5662E" w:rsidRPr="00F55329" w:rsidRDefault="00F5662E" w:rsidP="0048116C">
            <w:pPr>
              <w:spacing w:line="276" w:lineRule="auto"/>
              <w:jc w:val="center"/>
              <w:rPr>
                <w:rFonts w:ascii="Arial" w:hAnsi="Arial" w:cs="Arial"/>
                <w:b/>
                <w:bCs/>
                <w:sz w:val="20"/>
                <w:szCs w:val="20"/>
              </w:rPr>
            </w:pPr>
            <w:r w:rsidRPr="00F55329">
              <w:rPr>
                <w:rFonts w:ascii="Arial" w:hAnsi="Arial" w:cs="Arial"/>
                <w:b/>
                <w:bCs/>
                <w:sz w:val="20"/>
                <w:szCs w:val="20"/>
              </w:rPr>
              <w:t>Descrição</w:t>
            </w:r>
          </w:p>
        </w:tc>
        <w:tc>
          <w:tcPr>
            <w:tcW w:w="723" w:type="dxa"/>
          </w:tcPr>
          <w:p w14:paraId="730FB3BC" w14:textId="77777777" w:rsidR="00F5662E" w:rsidRPr="00F55329" w:rsidRDefault="00F5662E" w:rsidP="0048116C">
            <w:pPr>
              <w:spacing w:line="276" w:lineRule="auto"/>
              <w:jc w:val="center"/>
              <w:rPr>
                <w:rFonts w:ascii="Arial" w:hAnsi="Arial" w:cs="Arial"/>
                <w:b/>
                <w:bCs/>
                <w:sz w:val="20"/>
                <w:szCs w:val="20"/>
              </w:rPr>
            </w:pPr>
            <w:r w:rsidRPr="00F55329">
              <w:rPr>
                <w:rFonts w:ascii="Arial" w:hAnsi="Arial" w:cs="Arial"/>
                <w:b/>
                <w:bCs/>
                <w:sz w:val="20"/>
                <w:szCs w:val="20"/>
              </w:rPr>
              <w:t>Qtde</w:t>
            </w:r>
          </w:p>
        </w:tc>
        <w:tc>
          <w:tcPr>
            <w:tcW w:w="1660" w:type="dxa"/>
          </w:tcPr>
          <w:p w14:paraId="3C6F3346" w14:textId="77777777" w:rsidR="00F5662E" w:rsidRPr="00F55329" w:rsidRDefault="00F5662E" w:rsidP="0048116C">
            <w:pPr>
              <w:spacing w:line="276" w:lineRule="auto"/>
              <w:jc w:val="center"/>
              <w:rPr>
                <w:rFonts w:ascii="Arial" w:hAnsi="Arial" w:cs="Arial"/>
                <w:b/>
                <w:bCs/>
                <w:sz w:val="20"/>
                <w:szCs w:val="20"/>
              </w:rPr>
            </w:pPr>
            <w:r w:rsidRPr="00F55329">
              <w:rPr>
                <w:rFonts w:ascii="Arial" w:hAnsi="Arial" w:cs="Arial"/>
                <w:b/>
                <w:bCs/>
                <w:sz w:val="20"/>
                <w:szCs w:val="20"/>
              </w:rPr>
              <w:t>Valor Unit.</w:t>
            </w:r>
          </w:p>
        </w:tc>
        <w:tc>
          <w:tcPr>
            <w:tcW w:w="1796" w:type="dxa"/>
          </w:tcPr>
          <w:p w14:paraId="110EE790" w14:textId="77777777" w:rsidR="00F5662E" w:rsidRPr="00F55329" w:rsidRDefault="00F5662E" w:rsidP="0048116C">
            <w:pPr>
              <w:spacing w:line="276" w:lineRule="auto"/>
              <w:jc w:val="center"/>
              <w:rPr>
                <w:rFonts w:ascii="Arial" w:hAnsi="Arial" w:cs="Arial"/>
                <w:b/>
                <w:bCs/>
                <w:sz w:val="20"/>
                <w:szCs w:val="20"/>
              </w:rPr>
            </w:pPr>
            <w:r w:rsidRPr="00F55329">
              <w:rPr>
                <w:rFonts w:ascii="Arial" w:hAnsi="Arial" w:cs="Arial"/>
                <w:b/>
                <w:bCs/>
                <w:sz w:val="20"/>
                <w:szCs w:val="20"/>
              </w:rPr>
              <w:t>Valor Total</w:t>
            </w:r>
          </w:p>
        </w:tc>
      </w:tr>
      <w:tr w:rsidR="00F5662E" w:rsidRPr="00F55329" w14:paraId="61D77687" w14:textId="77777777" w:rsidTr="0048116C">
        <w:tc>
          <w:tcPr>
            <w:tcW w:w="696" w:type="dxa"/>
          </w:tcPr>
          <w:p w14:paraId="4D304C7E"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01</w:t>
            </w:r>
          </w:p>
        </w:tc>
        <w:tc>
          <w:tcPr>
            <w:tcW w:w="4618" w:type="dxa"/>
          </w:tcPr>
          <w:p w14:paraId="50F35417"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Cópias de chaves comuns.</w:t>
            </w:r>
          </w:p>
        </w:tc>
        <w:tc>
          <w:tcPr>
            <w:tcW w:w="723" w:type="dxa"/>
          </w:tcPr>
          <w:p w14:paraId="21EDD9CA" w14:textId="77777777" w:rsidR="00F5662E" w:rsidRPr="00F55329" w:rsidRDefault="00F5662E" w:rsidP="0048116C">
            <w:pPr>
              <w:spacing w:line="276" w:lineRule="auto"/>
              <w:jc w:val="center"/>
              <w:rPr>
                <w:rFonts w:ascii="Arial" w:hAnsi="Arial" w:cs="Arial"/>
                <w:sz w:val="20"/>
                <w:szCs w:val="20"/>
              </w:rPr>
            </w:pPr>
            <w:r>
              <w:rPr>
                <w:rFonts w:ascii="Arial" w:hAnsi="Arial" w:cs="Arial"/>
                <w:sz w:val="20"/>
                <w:szCs w:val="20"/>
              </w:rPr>
              <w:t>10</w:t>
            </w:r>
            <w:r w:rsidRPr="00F55329">
              <w:rPr>
                <w:rFonts w:ascii="Arial" w:hAnsi="Arial" w:cs="Arial"/>
                <w:sz w:val="20"/>
                <w:szCs w:val="20"/>
              </w:rPr>
              <w:t>00</w:t>
            </w:r>
          </w:p>
        </w:tc>
        <w:tc>
          <w:tcPr>
            <w:tcW w:w="1660" w:type="dxa"/>
          </w:tcPr>
          <w:p w14:paraId="3CC8CF48" w14:textId="77777777" w:rsidR="00F5662E" w:rsidRPr="00F55329" w:rsidRDefault="00F5662E" w:rsidP="0048116C">
            <w:pPr>
              <w:spacing w:line="276" w:lineRule="auto"/>
              <w:rPr>
                <w:rFonts w:ascii="Arial" w:hAnsi="Arial" w:cs="Arial"/>
                <w:sz w:val="20"/>
                <w:szCs w:val="20"/>
              </w:rPr>
            </w:pPr>
            <w:r>
              <w:rPr>
                <w:rFonts w:ascii="Arial" w:hAnsi="Arial" w:cs="Arial"/>
                <w:sz w:val="20"/>
                <w:szCs w:val="20"/>
              </w:rPr>
              <w:t>R$ 9,57</w:t>
            </w:r>
          </w:p>
        </w:tc>
        <w:tc>
          <w:tcPr>
            <w:tcW w:w="1796" w:type="dxa"/>
          </w:tcPr>
          <w:p w14:paraId="7EC4E022"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9.570,00</w:t>
            </w:r>
          </w:p>
        </w:tc>
      </w:tr>
      <w:tr w:rsidR="00F5662E" w:rsidRPr="00F55329" w14:paraId="1A66E9F2" w14:textId="77777777" w:rsidTr="0048116C">
        <w:tc>
          <w:tcPr>
            <w:tcW w:w="696" w:type="dxa"/>
          </w:tcPr>
          <w:p w14:paraId="21EB14C0"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02</w:t>
            </w:r>
          </w:p>
        </w:tc>
        <w:tc>
          <w:tcPr>
            <w:tcW w:w="4618" w:type="dxa"/>
          </w:tcPr>
          <w:p w14:paraId="5287DF51"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Cópias de chaves tetra.</w:t>
            </w:r>
          </w:p>
        </w:tc>
        <w:tc>
          <w:tcPr>
            <w:tcW w:w="723" w:type="dxa"/>
          </w:tcPr>
          <w:p w14:paraId="418F10E6"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288825AB"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27,04</w:t>
            </w:r>
          </w:p>
        </w:tc>
        <w:tc>
          <w:tcPr>
            <w:tcW w:w="1796" w:type="dxa"/>
          </w:tcPr>
          <w:p w14:paraId="0A19C9FF"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2.704,00</w:t>
            </w:r>
          </w:p>
        </w:tc>
      </w:tr>
      <w:tr w:rsidR="00F5662E" w:rsidRPr="00F55329" w14:paraId="0BA12780" w14:textId="77777777" w:rsidTr="0048116C">
        <w:tc>
          <w:tcPr>
            <w:tcW w:w="696" w:type="dxa"/>
          </w:tcPr>
          <w:p w14:paraId="7929A621"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03</w:t>
            </w:r>
          </w:p>
        </w:tc>
        <w:tc>
          <w:tcPr>
            <w:tcW w:w="4618" w:type="dxa"/>
          </w:tcPr>
          <w:p w14:paraId="4DD72930"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Cópia de chave de veículos em geral</w:t>
            </w:r>
          </w:p>
        </w:tc>
        <w:tc>
          <w:tcPr>
            <w:tcW w:w="723" w:type="dxa"/>
          </w:tcPr>
          <w:p w14:paraId="5253F12D"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795823E9"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47,99</w:t>
            </w:r>
          </w:p>
        </w:tc>
        <w:tc>
          <w:tcPr>
            <w:tcW w:w="1796" w:type="dxa"/>
          </w:tcPr>
          <w:p w14:paraId="4566964F"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4.799,00</w:t>
            </w:r>
          </w:p>
        </w:tc>
      </w:tr>
      <w:tr w:rsidR="00F5662E" w:rsidRPr="00F55329" w14:paraId="38742534" w14:textId="77777777" w:rsidTr="0048116C">
        <w:tc>
          <w:tcPr>
            <w:tcW w:w="696" w:type="dxa"/>
          </w:tcPr>
          <w:p w14:paraId="407501F6"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04</w:t>
            </w:r>
          </w:p>
        </w:tc>
        <w:tc>
          <w:tcPr>
            <w:tcW w:w="4618" w:type="dxa"/>
          </w:tcPr>
          <w:p w14:paraId="63D91780"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Serviço de troca de cilindro comum com 02 chaves – incluso material.</w:t>
            </w:r>
          </w:p>
        </w:tc>
        <w:tc>
          <w:tcPr>
            <w:tcW w:w="723" w:type="dxa"/>
          </w:tcPr>
          <w:p w14:paraId="1A67813D"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0FD5BEAE"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37,76</w:t>
            </w:r>
          </w:p>
        </w:tc>
        <w:tc>
          <w:tcPr>
            <w:tcW w:w="1796" w:type="dxa"/>
          </w:tcPr>
          <w:p w14:paraId="1600D18F"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3.776,00</w:t>
            </w:r>
          </w:p>
        </w:tc>
      </w:tr>
      <w:tr w:rsidR="00F5662E" w:rsidRPr="00F55329" w14:paraId="7E262FD7" w14:textId="77777777" w:rsidTr="0048116C">
        <w:tc>
          <w:tcPr>
            <w:tcW w:w="696" w:type="dxa"/>
          </w:tcPr>
          <w:p w14:paraId="5AC415F4"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05</w:t>
            </w:r>
          </w:p>
        </w:tc>
        <w:tc>
          <w:tcPr>
            <w:tcW w:w="4618" w:type="dxa"/>
          </w:tcPr>
          <w:p w14:paraId="2F8B1838"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Serviço de troca de cilindro tetra com 04 chaves – incluso material.</w:t>
            </w:r>
          </w:p>
        </w:tc>
        <w:tc>
          <w:tcPr>
            <w:tcW w:w="723" w:type="dxa"/>
          </w:tcPr>
          <w:p w14:paraId="062CE960"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0401B0DD"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109,56</w:t>
            </w:r>
          </w:p>
        </w:tc>
        <w:tc>
          <w:tcPr>
            <w:tcW w:w="1796" w:type="dxa"/>
          </w:tcPr>
          <w:p w14:paraId="4FEACF79"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10.956,00</w:t>
            </w:r>
          </w:p>
        </w:tc>
      </w:tr>
      <w:tr w:rsidR="00F5662E" w:rsidRPr="00F55329" w14:paraId="20DCA35F" w14:textId="77777777" w:rsidTr="0048116C">
        <w:tc>
          <w:tcPr>
            <w:tcW w:w="696" w:type="dxa"/>
          </w:tcPr>
          <w:p w14:paraId="1A0657F9"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06</w:t>
            </w:r>
          </w:p>
        </w:tc>
        <w:tc>
          <w:tcPr>
            <w:tcW w:w="4618" w:type="dxa"/>
          </w:tcPr>
          <w:p w14:paraId="0069B185" w14:textId="77777777" w:rsidR="00F5662E" w:rsidRPr="00223313" w:rsidRDefault="00F5662E" w:rsidP="0048116C">
            <w:pPr>
              <w:spacing w:line="276" w:lineRule="auto"/>
              <w:rPr>
                <w:rFonts w:ascii="Arial" w:hAnsi="Arial" w:cs="Arial"/>
                <w:sz w:val="20"/>
                <w:szCs w:val="20"/>
              </w:rPr>
            </w:pPr>
            <w:r w:rsidRPr="00223313">
              <w:rPr>
                <w:rFonts w:ascii="Arial" w:hAnsi="Arial" w:cs="Arial"/>
                <w:sz w:val="20"/>
                <w:szCs w:val="20"/>
              </w:rPr>
              <w:t>Serviço reparo/manutenção e abertura de fechadura em geral de portas e portões</w:t>
            </w:r>
          </w:p>
        </w:tc>
        <w:tc>
          <w:tcPr>
            <w:tcW w:w="723" w:type="dxa"/>
          </w:tcPr>
          <w:p w14:paraId="71CBE86C"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36A05E6A"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40,26</w:t>
            </w:r>
          </w:p>
        </w:tc>
        <w:tc>
          <w:tcPr>
            <w:tcW w:w="1796" w:type="dxa"/>
          </w:tcPr>
          <w:p w14:paraId="4152CF04"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4.026,00</w:t>
            </w:r>
          </w:p>
        </w:tc>
      </w:tr>
      <w:tr w:rsidR="00F5662E" w:rsidRPr="00F55329" w14:paraId="1149EF8D" w14:textId="77777777" w:rsidTr="0048116C">
        <w:tc>
          <w:tcPr>
            <w:tcW w:w="696" w:type="dxa"/>
          </w:tcPr>
          <w:p w14:paraId="4B7441F6"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07</w:t>
            </w:r>
          </w:p>
        </w:tc>
        <w:tc>
          <w:tcPr>
            <w:tcW w:w="4618" w:type="dxa"/>
          </w:tcPr>
          <w:p w14:paraId="46135B06"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Serviço de reparo/manutenção de cadeados</w:t>
            </w:r>
          </w:p>
        </w:tc>
        <w:tc>
          <w:tcPr>
            <w:tcW w:w="723" w:type="dxa"/>
          </w:tcPr>
          <w:p w14:paraId="6F97DB28"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2FBF6F8A"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21,63</w:t>
            </w:r>
          </w:p>
        </w:tc>
        <w:tc>
          <w:tcPr>
            <w:tcW w:w="1796" w:type="dxa"/>
          </w:tcPr>
          <w:p w14:paraId="5E26CB16"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2.163,00</w:t>
            </w:r>
          </w:p>
        </w:tc>
      </w:tr>
      <w:tr w:rsidR="00F5662E" w:rsidRPr="00F55329" w14:paraId="337E3107" w14:textId="77777777" w:rsidTr="0048116C">
        <w:tc>
          <w:tcPr>
            <w:tcW w:w="696" w:type="dxa"/>
          </w:tcPr>
          <w:p w14:paraId="5C779E8E"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08</w:t>
            </w:r>
          </w:p>
        </w:tc>
        <w:tc>
          <w:tcPr>
            <w:tcW w:w="4618" w:type="dxa"/>
          </w:tcPr>
          <w:p w14:paraId="740A9F79" w14:textId="77777777" w:rsidR="00F5662E" w:rsidRPr="000B77D9" w:rsidRDefault="00F5662E" w:rsidP="0048116C">
            <w:pPr>
              <w:spacing w:line="276" w:lineRule="auto"/>
              <w:rPr>
                <w:rFonts w:ascii="Arial" w:hAnsi="Arial" w:cs="Arial"/>
                <w:sz w:val="20"/>
                <w:szCs w:val="20"/>
                <w:highlight w:val="green"/>
              </w:rPr>
            </w:pPr>
            <w:r w:rsidRPr="00223313">
              <w:rPr>
                <w:rFonts w:ascii="Arial" w:hAnsi="Arial" w:cs="Arial"/>
                <w:sz w:val="20"/>
                <w:szCs w:val="20"/>
              </w:rPr>
              <w:t>Serviço troca de fechaduras – incluso material</w:t>
            </w:r>
          </w:p>
        </w:tc>
        <w:tc>
          <w:tcPr>
            <w:tcW w:w="723" w:type="dxa"/>
          </w:tcPr>
          <w:p w14:paraId="5694E8C1"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29B2216F"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122,50</w:t>
            </w:r>
          </w:p>
        </w:tc>
        <w:tc>
          <w:tcPr>
            <w:tcW w:w="1796" w:type="dxa"/>
          </w:tcPr>
          <w:p w14:paraId="31B979B0"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12.250,00</w:t>
            </w:r>
          </w:p>
        </w:tc>
      </w:tr>
      <w:tr w:rsidR="00F5662E" w:rsidRPr="00F55329" w14:paraId="06F8CE51" w14:textId="77777777" w:rsidTr="0048116C">
        <w:tc>
          <w:tcPr>
            <w:tcW w:w="696" w:type="dxa"/>
          </w:tcPr>
          <w:p w14:paraId="0B2B9617"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09</w:t>
            </w:r>
          </w:p>
        </w:tc>
        <w:tc>
          <w:tcPr>
            <w:tcW w:w="4618" w:type="dxa"/>
          </w:tcPr>
          <w:p w14:paraId="22299AD8"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Serviço abertura de porta de veículos em geral</w:t>
            </w:r>
          </w:p>
        </w:tc>
        <w:tc>
          <w:tcPr>
            <w:tcW w:w="723" w:type="dxa"/>
          </w:tcPr>
          <w:p w14:paraId="31260392"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1A63CD3C"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45,35</w:t>
            </w:r>
          </w:p>
        </w:tc>
        <w:tc>
          <w:tcPr>
            <w:tcW w:w="1796" w:type="dxa"/>
          </w:tcPr>
          <w:p w14:paraId="01C53E6F"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2.267,50</w:t>
            </w:r>
          </w:p>
        </w:tc>
      </w:tr>
      <w:tr w:rsidR="00F5662E" w:rsidRPr="00F55329" w14:paraId="293BDDCC" w14:textId="77777777" w:rsidTr="0048116C">
        <w:tc>
          <w:tcPr>
            <w:tcW w:w="696" w:type="dxa"/>
          </w:tcPr>
          <w:p w14:paraId="120FB06E"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10</w:t>
            </w:r>
          </w:p>
        </w:tc>
        <w:tc>
          <w:tcPr>
            <w:tcW w:w="4618" w:type="dxa"/>
          </w:tcPr>
          <w:p w14:paraId="7EF01C80" w14:textId="77777777" w:rsidR="00F5662E" w:rsidRPr="00223313" w:rsidRDefault="00F5662E" w:rsidP="0048116C">
            <w:pPr>
              <w:spacing w:line="276" w:lineRule="auto"/>
              <w:rPr>
                <w:rFonts w:ascii="Arial" w:hAnsi="Arial" w:cs="Arial"/>
                <w:sz w:val="20"/>
                <w:szCs w:val="20"/>
              </w:rPr>
            </w:pPr>
            <w:r w:rsidRPr="00223313">
              <w:rPr>
                <w:rFonts w:ascii="Arial" w:hAnsi="Arial" w:cs="Arial"/>
                <w:sz w:val="20"/>
                <w:szCs w:val="20"/>
              </w:rPr>
              <w:t>Trinco de portas em geral – com instalação</w:t>
            </w:r>
          </w:p>
        </w:tc>
        <w:tc>
          <w:tcPr>
            <w:tcW w:w="723" w:type="dxa"/>
          </w:tcPr>
          <w:p w14:paraId="5C82666D"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11A058DD"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27,67</w:t>
            </w:r>
          </w:p>
        </w:tc>
        <w:tc>
          <w:tcPr>
            <w:tcW w:w="1796" w:type="dxa"/>
          </w:tcPr>
          <w:p w14:paraId="4F7DD407"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1.383,50</w:t>
            </w:r>
          </w:p>
        </w:tc>
      </w:tr>
      <w:tr w:rsidR="00F5662E" w:rsidRPr="00F55329" w14:paraId="7BB4C211" w14:textId="77777777" w:rsidTr="0048116C">
        <w:tc>
          <w:tcPr>
            <w:tcW w:w="696" w:type="dxa"/>
          </w:tcPr>
          <w:p w14:paraId="78B898FF"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11</w:t>
            </w:r>
          </w:p>
        </w:tc>
        <w:tc>
          <w:tcPr>
            <w:tcW w:w="4618" w:type="dxa"/>
          </w:tcPr>
          <w:p w14:paraId="5CD27030"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Controle de portão codificado – novo.</w:t>
            </w:r>
          </w:p>
        </w:tc>
        <w:tc>
          <w:tcPr>
            <w:tcW w:w="723" w:type="dxa"/>
          </w:tcPr>
          <w:p w14:paraId="1026BD87"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3941A096"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43,63</w:t>
            </w:r>
          </w:p>
        </w:tc>
        <w:tc>
          <w:tcPr>
            <w:tcW w:w="1796" w:type="dxa"/>
          </w:tcPr>
          <w:p w14:paraId="25BA6B57"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2.181,50</w:t>
            </w:r>
          </w:p>
        </w:tc>
      </w:tr>
      <w:tr w:rsidR="00F5662E" w:rsidRPr="00F55329" w14:paraId="1AE9BBFA" w14:textId="77777777" w:rsidTr="0048116C">
        <w:tc>
          <w:tcPr>
            <w:tcW w:w="696" w:type="dxa"/>
          </w:tcPr>
          <w:p w14:paraId="608601BB"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12</w:t>
            </w:r>
          </w:p>
        </w:tc>
        <w:tc>
          <w:tcPr>
            <w:tcW w:w="4618" w:type="dxa"/>
          </w:tcPr>
          <w:p w14:paraId="0FFD5102" w14:textId="77777777" w:rsidR="00F5662E" w:rsidRPr="00F55329" w:rsidRDefault="00F5662E" w:rsidP="0048116C">
            <w:pPr>
              <w:spacing w:line="276" w:lineRule="auto"/>
              <w:rPr>
                <w:rFonts w:ascii="Arial" w:hAnsi="Arial" w:cs="Arial"/>
                <w:sz w:val="20"/>
                <w:szCs w:val="20"/>
              </w:rPr>
            </w:pPr>
            <w:r w:rsidRPr="00F55329">
              <w:rPr>
                <w:rFonts w:ascii="Arial" w:hAnsi="Arial" w:cs="Arial"/>
                <w:sz w:val="20"/>
                <w:szCs w:val="20"/>
              </w:rPr>
              <w:t>Bateria/pilha de controle – nova.</w:t>
            </w:r>
          </w:p>
        </w:tc>
        <w:tc>
          <w:tcPr>
            <w:tcW w:w="723" w:type="dxa"/>
          </w:tcPr>
          <w:p w14:paraId="041966B0"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5D8520D0"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9,46</w:t>
            </w:r>
          </w:p>
        </w:tc>
        <w:tc>
          <w:tcPr>
            <w:tcW w:w="1796" w:type="dxa"/>
          </w:tcPr>
          <w:p w14:paraId="5748B237"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47300</w:t>
            </w:r>
          </w:p>
        </w:tc>
      </w:tr>
      <w:tr w:rsidR="00F5662E" w:rsidRPr="00F55329" w14:paraId="43E909B5" w14:textId="77777777" w:rsidTr="0048116C">
        <w:tc>
          <w:tcPr>
            <w:tcW w:w="696" w:type="dxa"/>
          </w:tcPr>
          <w:p w14:paraId="13DD310D"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13</w:t>
            </w:r>
          </w:p>
        </w:tc>
        <w:tc>
          <w:tcPr>
            <w:tcW w:w="4618" w:type="dxa"/>
          </w:tcPr>
          <w:p w14:paraId="27AF8149" w14:textId="77777777" w:rsidR="00F5662E" w:rsidRPr="000B77D9" w:rsidRDefault="00F5662E" w:rsidP="0048116C">
            <w:pPr>
              <w:spacing w:line="276" w:lineRule="auto"/>
              <w:rPr>
                <w:rFonts w:ascii="Arial" w:hAnsi="Arial" w:cs="Arial"/>
                <w:sz w:val="20"/>
                <w:szCs w:val="20"/>
                <w:highlight w:val="green"/>
              </w:rPr>
            </w:pPr>
            <w:r w:rsidRPr="00223313">
              <w:rPr>
                <w:rFonts w:ascii="Arial" w:hAnsi="Arial" w:cs="Arial"/>
                <w:sz w:val="20"/>
                <w:szCs w:val="20"/>
              </w:rPr>
              <w:t>Maçaneta de portas em Geral – nova. – com instalação</w:t>
            </w:r>
          </w:p>
        </w:tc>
        <w:tc>
          <w:tcPr>
            <w:tcW w:w="723" w:type="dxa"/>
          </w:tcPr>
          <w:p w14:paraId="12FFA4E4" w14:textId="77777777" w:rsidR="00F5662E" w:rsidRPr="00F55329" w:rsidRDefault="00F5662E" w:rsidP="0048116C">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74656A5C" w14:textId="77777777" w:rsidR="00F5662E" w:rsidRPr="00F55329" w:rsidRDefault="00F5662E" w:rsidP="0048116C">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26,66</w:t>
            </w:r>
          </w:p>
        </w:tc>
        <w:tc>
          <w:tcPr>
            <w:tcW w:w="1796" w:type="dxa"/>
          </w:tcPr>
          <w:p w14:paraId="71AE39B7" w14:textId="77777777" w:rsidR="00F5662E" w:rsidRPr="00F55329" w:rsidRDefault="00F5662E" w:rsidP="0048116C">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1.333,00</w:t>
            </w:r>
          </w:p>
        </w:tc>
      </w:tr>
    </w:tbl>
    <w:p w14:paraId="253B05A6" w14:textId="64546C59" w:rsidR="002A7D86" w:rsidRDefault="002A7D86" w:rsidP="00301E0E">
      <w:pPr>
        <w:pStyle w:val="Nivel2"/>
        <w:rPr>
          <w:bCs/>
          <w:iCs/>
          <w:color w:val="000000"/>
        </w:rPr>
      </w:pPr>
    </w:p>
    <w:p w14:paraId="7C229328" w14:textId="7215EC70"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lastRenderedPageBreak/>
        <w:t>RECEBIMENTO DE PROPOSTAS DE PREÇOS: de</w:t>
      </w:r>
      <w:r w:rsidR="00CB67A4">
        <w:rPr>
          <w:rFonts w:ascii="Arial" w:hAnsi="Arial" w:cs="Arial"/>
          <w:sz w:val="18"/>
          <w:szCs w:val="18"/>
        </w:rPr>
        <w:t xml:space="preserve"> </w:t>
      </w:r>
      <w:r w:rsidR="00130846">
        <w:rPr>
          <w:rFonts w:ascii="Arial" w:hAnsi="Arial" w:cs="Arial"/>
          <w:sz w:val="18"/>
          <w:szCs w:val="18"/>
        </w:rPr>
        <w:t>28</w:t>
      </w:r>
      <w:r w:rsidR="00452C07">
        <w:rPr>
          <w:rFonts w:ascii="Arial" w:hAnsi="Arial" w:cs="Arial"/>
          <w:sz w:val="18"/>
          <w:szCs w:val="18"/>
        </w:rPr>
        <w:t>/0</w:t>
      </w:r>
      <w:r w:rsidR="00130846">
        <w:rPr>
          <w:rFonts w:ascii="Arial" w:hAnsi="Arial" w:cs="Arial"/>
          <w:sz w:val="18"/>
          <w:szCs w:val="18"/>
        </w:rPr>
        <w:t>4</w:t>
      </w:r>
      <w:r w:rsidR="00452C07">
        <w:rPr>
          <w:rFonts w:ascii="Arial" w:hAnsi="Arial" w:cs="Arial"/>
          <w:sz w:val="18"/>
          <w:szCs w:val="18"/>
        </w:rPr>
        <w:t>/2026</w:t>
      </w:r>
      <w:r w:rsidR="00E25052">
        <w:rPr>
          <w:rFonts w:ascii="Arial" w:hAnsi="Arial" w:cs="Arial"/>
          <w:sz w:val="18"/>
          <w:szCs w:val="18"/>
        </w:rPr>
        <w:t xml:space="preserve"> às 17:00h00min até </w:t>
      </w:r>
      <w:r w:rsidR="00A10971">
        <w:rPr>
          <w:rFonts w:ascii="Arial" w:hAnsi="Arial" w:cs="Arial"/>
          <w:sz w:val="18"/>
          <w:szCs w:val="18"/>
        </w:rPr>
        <w:t>12</w:t>
      </w:r>
      <w:r w:rsidR="00130846">
        <w:rPr>
          <w:rFonts w:ascii="Arial" w:hAnsi="Arial" w:cs="Arial"/>
          <w:sz w:val="18"/>
          <w:szCs w:val="18"/>
        </w:rPr>
        <w:t>/05/2026</w:t>
      </w:r>
      <w:r w:rsidR="00E25052">
        <w:rPr>
          <w:rFonts w:ascii="Arial" w:hAnsi="Arial" w:cs="Arial"/>
          <w:sz w:val="18"/>
          <w:szCs w:val="18"/>
        </w:rPr>
        <w:t xml:space="preserve"> </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4AC4C8AA"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w:t>
      </w:r>
      <w:r w:rsidR="00E25052">
        <w:rPr>
          <w:rFonts w:ascii="Arial" w:hAnsi="Arial" w:cs="Arial"/>
          <w:sz w:val="18"/>
          <w:szCs w:val="18"/>
        </w:rPr>
        <w:t xml:space="preserve"> </w:t>
      </w:r>
      <w:r w:rsidR="00A10971">
        <w:rPr>
          <w:rFonts w:ascii="Arial" w:hAnsi="Arial" w:cs="Arial"/>
          <w:sz w:val="18"/>
          <w:szCs w:val="18"/>
        </w:rPr>
        <w:t>12</w:t>
      </w:r>
      <w:r w:rsidR="00130846">
        <w:rPr>
          <w:rFonts w:ascii="Arial" w:hAnsi="Arial" w:cs="Arial"/>
          <w:sz w:val="18"/>
          <w:szCs w:val="18"/>
        </w:rPr>
        <w:t>/05/2026</w:t>
      </w:r>
      <w:r w:rsidR="009464D1">
        <w:rPr>
          <w:rFonts w:ascii="Arial" w:hAnsi="Arial" w:cs="Arial"/>
          <w:sz w:val="18"/>
          <w:szCs w:val="18"/>
        </w:rPr>
        <w:t xml:space="preserve"> às 09:15h00min.</w:t>
      </w:r>
    </w:p>
    <w:p w14:paraId="6C6CFAAE" w14:textId="518AE0E8"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HORÁRIO DE ENCERRAMENTO DE DISPUTA: </w:t>
      </w:r>
      <w:r w:rsidR="00A10971">
        <w:rPr>
          <w:rFonts w:ascii="Arial" w:hAnsi="Arial" w:cs="Arial"/>
          <w:sz w:val="18"/>
          <w:szCs w:val="18"/>
        </w:rPr>
        <w:t>12</w:t>
      </w:r>
      <w:r w:rsidR="00130846">
        <w:rPr>
          <w:rFonts w:ascii="Arial" w:hAnsi="Arial" w:cs="Arial"/>
          <w:sz w:val="18"/>
          <w:szCs w:val="18"/>
        </w:rPr>
        <w:t>/05/2026</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255B477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CRITÉRIO DE JULGAMENTO: Menor preço por</w:t>
      </w:r>
      <w:r w:rsidR="003F27EB">
        <w:rPr>
          <w:rFonts w:ascii="Arial" w:hAnsi="Arial" w:cs="Arial"/>
          <w:sz w:val="18"/>
          <w:szCs w:val="18"/>
        </w:rPr>
        <w:t xml:space="preserve"> </w:t>
      </w:r>
      <w:r w:rsidR="00E0064C">
        <w:rPr>
          <w:rFonts w:ascii="Arial" w:hAnsi="Arial" w:cs="Arial"/>
          <w:sz w:val="18"/>
          <w:szCs w:val="18"/>
        </w:rPr>
        <w:t>LOTE</w:t>
      </w:r>
      <w:r w:rsidR="00CB3AFF">
        <w:rPr>
          <w:rFonts w:ascii="Arial" w:hAnsi="Arial" w:cs="Arial"/>
          <w:sz w:val="18"/>
          <w:szCs w:val="18"/>
        </w:rPr>
        <w:t>.</w:t>
      </w:r>
    </w:p>
    <w:p w14:paraId="76B7B3F0" w14:textId="1BF67077" w:rsidR="005A1FAB" w:rsidRPr="00C36550" w:rsidRDefault="00CB349A" w:rsidP="004E5907">
      <w:pPr>
        <w:pStyle w:val="Nivel2"/>
      </w:pPr>
      <w:r>
        <w:rPr>
          <w:sz w:val="18"/>
          <w:szCs w:val="18"/>
        </w:rPr>
        <w:t>1.5.1</w:t>
      </w:r>
      <w:r>
        <w:rPr>
          <w:sz w:val="18"/>
          <w:szCs w:val="18"/>
        </w:rPr>
        <w:tab/>
      </w:r>
      <w:r w:rsidR="00723CDE" w:rsidRPr="00723CDE">
        <w:rPr>
          <w:sz w:val="18"/>
          <w:szCs w:val="18"/>
        </w:rPr>
        <w:t>VALOR ESTIMADO PARA A CONTRATAÇÃO:</w:t>
      </w:r>
      <w:r w:rsidR="00CF60E7">
        <w:rPr>
          <w:sz w:val="18"/>
          <w:szCs w:val="18"/>
        </w:rPr>
        <w:t xml:space="preserve"> </w:t>
      </w:r>
      <w:bookmarkStart w:id="0" w:name="_Hlk224826447"/>
      <w:bookmarkStart w:id="1" w:name="_Hlk188947179"/>
      <w:r w:rsidR="00E0064C" w:rsidRPr="008F2BAC">
        <w:rPr>
          <w:bCs/>
        </w:rPr>
        <w:t>R$ 5</w:t>
      </w:r>
      <w:r w:rsidR="00E0064C">
        <w:rPr>
          <w:bCs/>
        </w:rPr>
        <w:t>7</w:t>
      </w:r>
      <w:r w:rsidR="00E0064C" w:rsidRPr="008F2BAC">
        <w:rPr>
          <w:bCs/>
        </w:rPr>
        <w:t>.</w:t>
      </w:r>
      <w:r w:rsidR="00E0064C">
        <w:rPr>
          <w:bCs/>
        </w:rPr>
        <w:t>882,50</w:t>
      </w:r>
      <w:r w:rsidR="00E0064C" w:rsidRPr="008F2BAC">
        <w:t xml:space="preserve"> </w:t>
      </w:r>
      <w:r w:rsidR="00E0064C" w:rsidRPr="008F2BAC">
        <w:rPr>
          <w:i/>
          <w:iCs/>
        </w:rPr>
        <w:t xml:space="preserve">(cinquenta e </w:t>
      </w:r>
      <w:r w:rsidR="00E0064C">
        <w:rPr>
          <w:i/>
          <w:iCs/>
        </w:rPr>
        <w:t>sete mil, oitocentos e oitenta e dois reais e cinquenta centavos</w:t>
      </w:r>
      <w:r w:rsidR="00E0064C" w:rsidRPr="008F2BAC">
        <w:rPr>
          <w:i/>
          <w:iCs/>
        </w:rPr>
        <w:t>)</w:t>
      </w:r>
      <w:bookmarkEnd w:id="0"/>
      <w:r w:rsidR="00BF3BCE" w:rsidRPr="000B6C31">
        <w:t>.</w:t>
      </w:r>
    </w:p>
    <w:bookmarkEnd w:id="1"/>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E703C4" w:rsidRDefault="00723CDE" w:rsidP="00A520EE">
      <w:pPr>
        <w:numPr>
          <w:ilvl w:val="0"/>
          <w:numId w:val="1"/>
        </w:numPr>
        <w:spacing w:line="360" w:lineRule="auto"/>
        <w:rPr>
          <w:rFonts w:ascii="Arial" w:hAnsi="Arial" w:cs="Arial"/>
          <w:b/>
          <w:bCs/>
          <w:sz w:val="18"/>
          <w:szCs w:val="18"/>
        </w:rPr>
      </w:pPr>
      <w:r w:rsidRPr="00E703C4">
        <w:rPr>
          <w:rFonts w:ascii="Arial" w:hAnsi="Arial" w:cs="Arial"/>
          <w:b/>
          <w:bCs/>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w:t>
      </w:r>
      <w:r w:rsidRPr="00723CDE">
        <w:rPr>
          <w:rFonts w:ascii="Arial" w:hAnsi="Arial" w:cs="Arial"/>
          <w:sz w:val="18"/>
          <w:szCs w:val="18"/>
        </w:rPr>
        <w:lastRenderedPageBreak/>
        <w:t>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lastRenderedPageBreak/>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lastRenderedPageBreak/>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P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6F8B0BFE"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valor do</w:t>
      </w:r>
      <w:r w:rsidR="00984775">
        <w:rPr>
          <w:rFonts w:ascii="Arial" w:hAnsi="Arial" w:cs="Arial"/>
          <w:sz w:val="18"/>
          <w:szCs w:val="18"/>
          <w:u w:val="single"/>
        </w:rPr>
        <w:t xml:space="preserve"> </w:t>
      </w:r>
      <w:r w:rsidR="00E0064C">
        <w:rPr>
          <w:rFonts w:ascii="Arial" w:hAnsi="Arial" w:cs="Arial"/>
          <w:sz w:val="18"/>
          <w:szCs w:val="18"/>
          <w:u w:val="single"/>
        </w:rPr>
        <w:t>lote</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lastRenderedPageBreak/>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Default="0098507E" w:rsidP="0098507E">
      <w:pPr>
        <w:spacing w:line="360" w:lineRule="auto"/>
        <w:rPr>
          <w:rFonts w:ascii="Arial" w:hAnsi="Arial" w:cs="Arial"/>
        </w:rPr>
      </w:pPr>
      <w:r>
        <w:rPr>
          <w:rFonts w:ascii="Arial" w:hAnsi="Arial" w:cs="Arial"/>
        </w:rPr>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65F81508" w14:textId="17C03A67" w:rsidR="00723CDE" w:rsidRDefault="00723CDE" w:rsidP="00CF60E7">
      <w:pPr>
        <w:numPr>
          <w:ilvl w:val="0"/>
          <w:numId w:val="3"/>
        </w:numPr>
        <w:spacing w:line="360" w:lineRule="auto"/>
        <w:rPr>
          <w:rFonts w:ascii="Arial" w:hAnsi="Arial" w:cs="Arial"/>
          <w:sz w:val="18"/>
          <w:szCs w:val="18"/>
        </w:rPr>
      </w:pPr>
      <w:r w:rsidRPr="00E703C4">
        <w:rPr>
          <w:rFonts w:ascii="Arial" w:hAnsi="Arial" w:cs="Arial"/>
          <w:b/>
          <w:bCs/>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 xml:space="preserve">/Pr e/ou em jornal de circulação local ou regional, bem como no Portal Nacional </w:t>
      </w:r>
      <w:r w:rsidR="00723CDE" w:rsidRPr="00723CDE">
        <w:rPr>
          <w:rFonts w:ascii="Arial" w:hAnsi="Arial" w:cs="Arial"/>
          <w:sz w:val="18"/>
          <w:szCs w:val="18"/>
        </w:rPr>
        <w:lastRenderedPageBreak/>
        <w:t>de Contratações Públicas (PNCP), para fins de garantia à ampla publicidade, conforme artigo 94, inciso II, da Lei Federal nº 14.133/2021e artigo 19.</w:t>
      </w:r>
    </w:p>
    <w:p w14:paraId="6027874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CONTRATAÇÃO, DA VIGÊNCIA</w:t>
      </w:r>
      <w:r w:rsidR="00A520EE" w:rsidRPr="00E703C4">
        <w:rPr>
          <w:rFonts w:ascii="Arial" w:hAnsi="Arial" w:cs="Arial"/>
          <w:b/>
          <w:bCs/>
          <w:sz w:val="18"/>
          <w:szCs w:val="18"/>
        </w:rPr>
        <w:t xml:space="preserve">, DOS </w:t>
      </w:r>
      <w:r w:rsidR="008557A5" w:rsidRPr="00E703C4">
        <w:rPr>
          <w:rFonts w:ascii="Arial" w:hAnsi="Arial" w:cs="Arial"/>
          <w:b/>
          <w:bCs/>
          <w:sz w:val="18"/>
          <w:szCs w:val="18"/>
        </w:rPr>
        <w:t>PRODUTOS/</w:t>
      </w:r>
      <w:r w:rsidR="00A520EE" w:rsidRPr="00E703C4">
        <w:rPr>
          <w:rFonts w:ascii="Arial" w:hAnsi="Arial" w:cs="Arial"/>
          <w:b/>
          <w:bCs/>
          <w:sz w:val="18"/>
          <w:szCs w:val="18"/>
        </w:rPr>
        <w:t>SERVIÇOS</w:t>
      </w:r>
      <w:r w:rsidRPr="00E703C4">
        <w:rPr>
          <w:rFonts w:ascii="Arial" w:hAnsi="Arial" w:cs="Arial"/>
          <w:b/>
          <w:bCs/>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7E622335" w14:textId="1C12C4B9" w:rsidR="00723CDE" w:rsidRPr="00723CDE" w:rsidRDefault="006A77CD" w:rsidP="006A77CD">
      <w:pPr>
        <w:spacing w:line="360" w:lineRule="auto"/>
        <w:rPr>
          <w:rFonts w:ascii="Arial" w:hAnsi="Arial" w:cs="Arial"/>
          <w:sz w:val="18"/>
          <w:szCs w:val="18"/>
        </w:rPr>
      </w:pPr>
      <w:r>
        <w:rPr>
          <w:rFonts w:ascii="Arial" w:hAnsi="Arial" w:cs="Arial"/>
          <w:sz w:val="18"/>
          <w:szCs w:val="18"/>
        </w:rPr>
        <w:t>9.8.</w:t>
      </w:r>
      <w:r w:rsidR="00723CDE" w:rsidRPr="00723CDE">
        <w:rPr>
          <w:rFonts w:ascii="Arial" w:hAnsi="Arial" w:cs="Arial"/>
          <w:sz w:val="18"/>
          <w:szCs w:val="18"/>
        </w:rPr>
        <w:t xml:space="preserve">O prazo de vigência da contratação será de </w:t>
      </w:r>
      <w:r w:rsidR="00DB1FE6">
        <w:rPr>
          <w:rFonts w:ascii="Arial" w:hAnsi="Arial" w:cs="Arial"/>
          <w:sz w:val="18"/>
          <w:szCs w:val="18"/>
        </w:rPr>
        <w:t>12</w:t>
      </w:r>
      <w:r w:rsidR="00723CDE" w:rsidRPr="00723CDE">
        <w:rPr>
          <w:rFonts w:ascii="Arial" w:hAnsi="Arial" w:cs="Arial"/>
          <w:sz w:val="18"/>
          <w:szCs w:val="18"/>
          <w:u w:val="single"/>
        </w:rPr>
        <w:t>(</w:t>
      </w:r>
      <w:r w:rsidR="00DB1FE6">
        <w:rPr>
          <w:rFonts w:ascii="Arial" w:hAnsi="Arial" w:cs="Arial"/>
          <w:sz w:val="18"/>
          <w:szCs w:val="18"/>
          <w:u w:val="single"/>
        </w:rPr>
        <w:t>doze</w:t>
      </w:r>
      <w:r w:rsidR="00723CDE" w:rsidRPr="00723CDE">
        <w:rPr>
          <w:rFonts w:ascii="Arial" w:hAnsi="Arial" w:cs="Arial"/>
          <w:sz w:val="18"/>
          <w:szCs w:val="18"/>
          <w:u w:val="single"/>
        </w:rPr>
        <w:t>) meses</w:t>
      </w:r>
      <w:r w:rsidR="00723CDE" w:rsidRPr="00723CDE">
        <w:rPr>
          <w:rFonts w:ascii="Arial" w:hAnsi="Arial" w:cs="Arial"/>
          <w:sz w:val="18"/>
          <w:szCs w:val="18"/>
        </w:rPr>
        <w:t>, contados da data de sua assinatura, tendo eficácia legal após a publicação de seu extrato no Diário Oficial do Município, prorrogável</w:t>
      </w:r>
      <w:r w:rsidR="00CC1672">
        <w:rPr>
          <w:rFonts w:ascii="Arial" w:hAnsi="Arial" w:cs="Arial"/>
          <w:sz w:val="18"/>
          <w:szCs w:val="18"/>
        </w:rPr>
        <w:t xml:space="preserve"> na forma da lei,</w:t>
      </w:r>
      <w:r w:rsidR="00723CDE" w:rsidRPr="00723CDE">
        <w:rPr>
          <w:rFonts w:ascii="Arial" w:hAnsi="Arial" w:cs="Arial"/>
          <w:sz w:val="18"/>
          <w:szCs w:val="18"/>
        </w:rPr>
        <w:t xml:space="preserve"> conforme previsão nos anexos a este Aviso de Contratação Direta.</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49FF6D22" w14:textId="17B2D1CC" w:rsidR="00723CDE"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p w14:paraId="4E32C10C" w14:textId="77777777" w:rsidR="00E0064C" w:rsidRPr="00F55329" w:rsidRDefault="00E0064C" w:rsidP="00E0064C">
      <w:pPr>
        <w:spacing w:line="276" w:lineRule="auto"/>
        <w:jc w:val="both"/>
        <w:rPr>
          <w:rFonts w:ascii="Arial" w:hAnsi="Arial" w:cs="Arial"/>
          <w:sz w:val="20"/>
          <w:szCs w:val="20"/>
        </w:rPr>
      </w:pPr>
      <w:r w:rsidRPr="00F55329">
        <w:rPr>
          <w:rFonts w:ascii="Arial" w:hAnsi="Arial" w:cs="Arial"/>
          <w:sz w:val="20"/>
          <w:szCs w:val="20"/>
        </w:rPr>
        <w:t>- Serviços de Terceiros – Pessoa Jurídica</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1275"/>
        <w:gridCol w:w="851"/>
        <w:gridCol w:w="2835"/>
        <w:gridCol w:w="3544"/>
      </w:tblGrid>
      <w:tr w:rsidR="00E0064C" w14:paraId="4F4A92AE" w14:textId="77777777" w:rsidTr="00CB74F8">
        <w:trPr>
          <w:trHeight w:val="307"/>
        </w:trPr>
        <w:tc>
          <w:tcPr>
            <w:tcW w:w="993" w:type="dxa"/>
            <w:tcBorders>
              <w:top w:val="nil"/>
              <w:left w:val="nil"/>
              <w:bottom w:val="nil"/>
              <w:right w:val="nil"/>
            </w:tcBorders>
            <w:shd w:val="clear" w:color="auto" w:fill="000000"/>
          </w:tcPr>
          <w:p w14:paraId="0C24CC45" w14:textId="77777777" w:rsidR="00E0064C" w:rsidRDefault="00E0064C" w:rsidP="00CB74F8">
            <w:pPr>
              <w:pStyle w:val="TableParagraph"/>
              <w:spacing w:before="9"/>
              <w:ind w:left="5"/>
              <w:rPr>
                <w:b/>
                <w:sz w:val="20"/>
              </w:rPr>
            </w:pPr>
            <w:r>
              <w:rPr>
                <w:b/>
                <w:color w:val="FFFFFF"/>
                <w:spacing w:val="-2"/>
                <w:sz w:val="20"/>
              </w:rPr>
              <w:t>DESPESA</w:t>
            </w:r>
          </w:p>
        </w:tc>
        <w:tc>
          <w:tcPr>
            <w:tcW w:w="1275" w:type="dxa"/>
            <w:tcBorders>
              <w:top w:val="nil"/>
              <w:left w:val="nil"/>
              <w:bottom w:val="nil"/>
              <w:right w:val="nil"/>
            </w:tcBorders>
            <w:shd w:val="clear" w:color="auto" w:fill="000000"/>
          </w:tcPr>
          <w:p w14:paraId="7ABD1D8C" w14:textId="77777777" w:rsidR="00E0064C" w:rsidRDefault="00E0064C" w:rsidP="00CB74F8">
            <w:pPr>
              <w:pStyle w:val="TableParagraph"/>
              <w:spacing w:before="9"/>
              <w:ind w:left="9"/>
              <w:rPr>
                <w:b/>
                <w:sz w:val="20"/>
              </w:rPr>
            </w:pPr>
            <w:r>
              <w:rPr>
                <w:b/>
                <w:color w:val="FFFFFF"/>
                <w:spacing w:val="-2"/>
                <w:sz w:val="20"/>
              </w:rPr>
              <w:t>ELEMENTO</w:t>
            </w:r>
          </w:p>
        </w:tc>
        <w:tc>
          <w:tcPr>
            <w:tcW w:w="851" w:type="dxa"/>
            <w:tcBorders>
              <w:top w:val="nil"/>
              <w:left w:val="nil"/>
              <w:bottom w:val="nil"/>
              <w:right w:val="nil"/>
            </w:tcBorders>
            <w:shd w:val="clear" w:color="auto" w:fill="000000"/>
          </w:tcPr>
          <w:p w14:paraId="442383B0" w14:textId="77777777" w:rsidR="00E0064C" w:rsidRDefault="00E0064C" w:rsidP="00CB74F8">
            <w:pPr>
              <w:pStyle w:val="TableParagraph"/>
              <w:spacing w:before="9"/>
              <w:ind w:left="7"/>
              <w:rPr>
                <w:b/>
                <w:sz w:val="20"/>
              </w:rPr>
            </w:pPr>
            <w:r>
              <w:rPr>
                <w:b/>
                <w:color w:val="FFFFFF"/>
                <w:spacing w:val="-2"/>
                <w:sz w:val="20"/>
              </w:rPr>
              <w:t>FONTE</w:t>
            </w:r>
          </w:p>
        </w:tc>
        <w:tc>
          <w:tcPr>
            <w:tcW w:w="2835" w:type="dxa"/>
            <w:tcBorders>
              <w:top w:val="nil"/>
              <w:left w:val="nil"/>
              <w:bottom w:val="nil"/>
              <w:right w:val="nil"/>
            </w:tcBorders>
            <w:shd w:val="clear" w:color="auto" w:fill="000000"/>
          </w:tcPr>
          <w:p w14:paraId="217FCC48" w14:textId="77777777" w:rsidR="00E0064C" w:rsidRDefault="00E0064C" w:rsidP="00CB74F8">
            <w:pPr>
              <w:pStyle w:val="TableParagraph"/>
              <w:spacing w:before="9"/>
              <w:ind w:left="914"/>
              <w:jc w:val="left"/>
              <w:rPr>
                <w:b/>
                <w:sz w:val="20"/>
              </w:rPr>
            </w:pPr>
            <w:r>
              <w:rPr>
                <w:b/>
                <w:color w:val="FFFFFF"/>
                <w:spacing w:val="-2"/>
                <w:sz w:val="20"/>
              </w:rPr>
              <w:t>DESCRIÇÃO</w:t>
            </w:r>
          </w:p>
        </w:tc>
        <w:tc>
          <w:tcPr>
            <w:tcW w:w="3544" w:type="dxa"/>
            <w:tcBorders>
              <w:top w:val="nil"/>
              <w:left w:val="nil"/>
              <w:bottom w:val="nil"/>
            </w:tcBorders>
            <w:shd w:val="clear" w:color="auto" w:fill="000000"/>
          </w:tcPr>
          <w:p w14:paraId="3ECCBBBA" w14:textId="77777777" w:rsidR="00E0064C" w:rsidRDefault="00E0064C" w:rsidP="00CB74F8">
            <w:pPr>
              <w:pStyle w:val="TableParagraph"/>
              <w:spacing w:before="9"/>
              <w:ind w:left="1132"/>
              <w:jc w:val="left"/>
              <w:rPr>
                <w:b/>
                <w:sz w:val="20"/>
              </w:rPr>
            </w:pPr>
            <w:r>
              <w:rPr>
                <w:b/>
                <w:color w:val="FFFFFF"/>
                <w:spacing w:val="-2"/>
                <w:sz w:val="20"/>
              </w:rPr>
              <w:t>SECRETARIA</w:t>
            </w:r>
          </w:p>
        </w:tc>
      </w:tr>
      <w:tr w:rsidR="00E0064C" w14:paraId="4190D7F3" w14:textId="77777777" w:rsidTr="00CB74F8">
        <w:trPr>
          <w:trHeight w:val="282"/>
        </w:trPr>
        <w:tc>
          <w:tcPr>
            <w:tcW w:w="993" w:type="dxa"/>
            <w:tcBorders>
              <w:top w:val="nil"/>
              <w:left w:val="single" w:sz="6" w:space="0" w:color="000000"/>
              <w:bottom w:val="single" w:sz="6" w:space="0" w:color="000000"/>
              <w:right w:val="single" w:sz="6" w:space="0" w:color="000000"/>
            </w:tcBorders>
          </w:tcPr>
          <w:p w14:paraId="7AE9FB51" w14:textId="77777777" w:rsidR="00E0064C" w:rsidRDefault="00E0064C" w:rsidP="00CB74F8">
            <w:pPr>
              <w:pStyle w:val="TableParagraph"/>
              <w:rPr>
                <w:sz w:val="24"/>
              </w:rPr>
            </w:pPr>
            <w:r>
              <w:rPr>
                <w:spacing w:val="-5"/>
                <w:sz w:val="24"/>
              </w:rPr>
              <w:t>055</w:t>
            </w:r>
          </w:p>
        </w:tc>
        <w:tc>
          <w:tcPr>
            <w:tcW w:w="1275" w:type="dxa"/>
            <w:tcBorders>
              <w:top w:val="nil"/>
              <w:left w:val="single" w:sz="6" w:space="0" w:color="000000"/>
              <w:bottom w:val="single" w:sz="6" w:space="0" w:color="000000"/>
              <w:right w:val="single" w:sz="6" w:space="0" w:color="000000"/>
            </w:tcBorders>
          </w:tcPr>
          <w:p w14:paraId="7D5B5805" w14:textId="77777777" w:rsidR="00E0064C" w:rsidRDefault="00E0064C" w:rsidP="00CB74F8">
            <w:pPr>
              <w:pStyle w:val="TableParagraph"/>
              <w:ind w:left="15"/>
              <w:rPr>
                <w:sz w:val="24"/>
              </w:rPr>
            </w:pPr>
            <w:r>
              <w:rPr>
                <w:spacing w:val="-2"/>
                <w:sz w:val="24"/>
              </w:rPr>
              <w:t>3.3.90.39</w:t>
            </w:r>
          </w:p>
        </w:tc>
        <w:tc>
          <w:tcPr>
            <w:tcW w:w="851" w:type="dxa"/>
            <w:tcBorders>
              <w:top w:val="nil"/>
              <w:left w:val="single" w:sz="6" w:space="0" w:color="000000"/>
              <w:bottom w:val="single" w:sz="6" w:space="0" w:color="000000"/>
              <w:right w:val="single" w:sz="6" w:space="0" w:color="000000"/>
            </w:tcBorders>
          </w:tcPr>
          <w:p w14:paraId="344CB2ED" w14:textId="77777777" w:rsidR="00E0064C" w:rsidRDefault="00E0064C" w:rsidP="00CB74F8">
            <w:pPr>
              <w:pStyle w:val="TableParagraph"/>
              <w:rPr>
                <w:sz w:val="24"/>
              </w:rPr>
            </w:pPr>
            <w:r>
              <w:rPr>
                <w:spacing w:val="-4"/>
                <w:sz w:val="24"/>
              </w:rPr>
              <w:t>0000</w:t>
            </w:r>
          </w:p>
        </w:tc>
        <w:tc>
          <w:tcPr>
            <w:tcW w:w="2835" w:type="dxa"/>
            <w:tcBorders>
              <w:top w:val="nil"/>
              <w:left w:val="single" w:sz="6" w:space="0" w:color="000000"/>
              <w:bottom w:val="single" w:sz="6" w:space="0" w:color="000000"/>
              <w:right w:val="single" w:sz="6" w:space="0" w:color="000000"/>
            </w:tcBorders>
          </w:tcPr>
          <w:p w14:paraId="7D78F25B" w14:textId="77777777" w:rsidR="00E0064C" w:rsidRDefault="00E0064C" w:rsidP="00CB74F8">
            <w:pPr>
              <w:pStyle w:val="TableParagraph"/>
              <w:ind w:left="105"/>
              <w:jc w:val="left"/>
              <w:rPr>
                <w:sz w:val="24"/>
              </w:rPr>
            </w:pPr>
            <w:r>
              <w:rPr>
                <w:sz w:val="24"/>
              </w:rPr>
              <w:t>Recursos</w:t>
            </w:r>
            <w:r>
              <w:rPr>
                <w:spacing w:val="-3"/>
                <w:sz w:val="24"/>
              </w:rPr>
              <w:t xml:space="preserve"> </w:t>
            </w:r>
            <w:r>
              <w:rPr>
                <w:spacing w:val="-2"/>
                <w:sz w:val="24"/>
              </w:rPr>
              <w:t>Livres</w:t>
            </w:r>
          </w:p>
        </w:tc>
        <w:tc>
          <w:tcPr>
            <w:tcW w:w="3544" w:type="dxa"/>
            <w:tcBorders>
              <w:top w:val="nil"/>
              <w:left w:val="single" w:sz="6" w:space="0" w:color="000000"/>
              <w:bottom w:val="single" w:sz="6" w:space="0" w:color="000000"/>
            </w:tcBorders>
          </w:tcPr>
          <w:p w14:paraId="23F6791B" w14:textId="77777777" w:rsidR="00E0064C" w:rsidRDefault="00E0064C" w:rsidP="00CB74F8">
            <w:pPr>
              <w:pStyle w:val="TableParagraph"/>
              <w:ind w:left="103"/>
              <w:jc w:val="left"/>
              <w:rPr>
                <w:sz w:val="24"/>
              </w:rPr>
            </w:pPr>
            <w:r>
              <w:rPr>
                <w:spacing w:val="-2"/>
                <w:sz w:val="24"/>
              </w:rPr>
              <w:t>Administração</w:t>
            </w:r>
          </w:p>
        </w:tc>
      </w:tr>
      <w:tr w:rsidR="00E0064C" w14:paraId="593E8D19"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6CB968A1" w14:textId="77777777" w:rsidR="00E0064C" w:rsidRDefault="00E0064C" w:rsidP="00CB74F8">
            <w:pPr>
              <w:pStyle w:val="TableParagraph"/>
              <w:rPr>
                <w:sz w:val="24"/>
              </w:rPr>
            </w:pPr>
            <w:r>
              <w:rPr>
                <w:spacing w:val="-5"/>
                <w:sz w:val="24"/>
              </w:rPr>
              <w:t>065</w:t>
            </w:r>
          </w:p>
        </w:tc>
        <w:tc>
          <w:tcPr>
            <w:tcW w:w="1275" w:type="dxa"/>
            <w:tcBorders>
              <w:top w:val="single" w:sz="6" w:space="0" w:color="000000"/>
              <w:left w:val="single" w:sz="6" w:space="0" w:color="000000"/>
              <w:bottom w:val="single" w:sz="6" w:space="0" w:color="000000"/>
              <w:right w:val="single" w:sz="6" w:space="0" w:color="000000"/>
            </w:tcBorders>
          </w:tcPr>
          <w:p w14:paraId="1FEFE326" w14:textId="77777777" w:rsidR="00E0064C" w:rsidRDefault="00E0064C" w:rsidP="00CB74F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50E9E99E" w14:textId="77777777" w:rsidR="00E0064C" w:rsidRDefault="00E0064C" w:rsidP="00CB74F8">
            <w:pPr>
              <w:pStyle w:val="TableParagraph"/>
              <w:rPr>
                <w:sz w:val="24"/>
              </w:rPr>
            </w:pPr>
            <w:r>
              <w:rPr>
                <w:spacing w:val="-4"/>
                <w:sz w:val="24"/>
              </w:rPr>
              <w:t>0000</w:t>
            </w:r>
          </w:p>
        </w:tc>
        <w:tc>
          <w:tcPr>
            <w:tcW w:w="2835" w:type="dxa"/>
            <w:tcBorders>
              <w:top w:val="single" w:sz="6" w:space="0" w:color="000000"/>
              <w:left w:val="single" w:sz="6" w:space="0" w:color="000000"/>
              <w:bottom w:val="single" w:sz="6" w:space="0" w:color="000000"/>
              <w:right w:val="single" w:sz="6" w:space="0" w:color="000000"/>
            </w:tcBorders>
          </w:tcPr>
          <w:p w14:paraId="38B430CF" w14:textId="77777777" w:rsidR="00E0064C" w:rsidRDefault="00E0064C" w:rsidP="00CB74F8">
            <w:pPr>
              <w:pStyle w:val="TableParagraph"/>
              <w:ind w:left="105"/>
              <w:jc w:val="left"/>
              <w:rPr>
                <w:sz w:val="24"/>
              </w:rPr>
            </w:pPr>
            <w:r>
              <w:rPr>
                <w:sz w:val="24"/>
              </w:rPr>
              <w:t>Recursos</w:t>
            </w:r>
            <w:r>
              <w:rPr>
                <w:spacing w:val="-3"/>
                <w:sz w:val="24"/>
              </w:rPr>
              <w:t xml:space="preserve"> </w:t>
            </w:r>
            <w:r>
              <w:rPr>
                <w:spacing w:val="-2"/>
                <w:sz w:val="24"/>
              </w:rPr>
              <w:t>Livres</w:t>
            </w:r>
          </w:p>
        </w:tc>
        <w:tc>
          <w:tcPr>
            <w:tcW w:w="3544" w:type="dxa"/>
            <w:tcBorders>
              <w:top w:val="single" w:sz="6" w:space="0" w:color="000000"/>
              <w:left w:val="single" w:sz="6" w:space="0" w:color="000000"/>
              <w:bottom w:val="single" w:sz="6" w:space="0" w:color="000000"/>
            </w:tcBorders>
          </w:tcPr>
          <w:p w14:paraId="73C149F1" w14:textId="77777777" w:rsidR="00E0064C" w:rsidRDefault="00E0064C" w:rsidP="00CB74F8">
            <w:pPr>
              <w:pStyle w:val="TableParagraph"/>
              <w:ind w:left="103"/>
              <w:jc w:val="left"/>
              <w:rPr>
                <w:sz w:val="24"/>
              </w:rPr>
            </w:pPr>
            <w:r>
              <w:rPr>
                <w:spacing w:val="-2"/>
                <w:sz w:val="24"/>
              </w:rPr>
              <w:t>Fazenda</w:t>
            </w:r>
          </w:p>
        </w:tc>
      </w:tr>
      <w:tr w:rsidR="00E0064C" w14:paraId="3FD25645" w14:textId="77777777" w:rsidTr="00CB74F8">
        <w:trPr>
          <w:trHeight w:val="298"/>
        </w:trPr>
        <w:tc>
          <w:tcPr>
            <w:tcW w:w="993" w:type="dxa"/>
            <w:tcBorders>
              <w:top w:val="single" w:sz="6" w:space="0" w:color="000000"/>
              <w:left w:val="single" w:sz="6" w:space="0" w:color="000000"/>
              <w:bottom w:val="double" w:sz="6" w:space="0" w:color="000000"/>
              <w:right w:val="single" w:sz="6" w:space="0" w:color="000000"/>
            </w:tcBorders>
          </w:tcPr>
          <w:p w14:paraId="4FB7DD4F" w14:textId="77777777" w:rsidR="00E0064C" w:rsidRDefault="00E0064C" w:rsidP="00CB74F8">
            <w:pPr>
              <w:pStyle w:val="TableParagraph"/>
              <w:spacing w:line="269" w:lineRule="exact"/>
              <w:rPr>
                <w:sz w:val="24"/>
              </w:rPr>
            </w:pPr>
            <w:r>
              <w:rPr>
                <w:spacing w:val="-5"/>
                <w:sz w:val="24"/>
              </w:rPr>
              <w:t>102</w:t>
            </w:r>
          </w:p>
        </w:tc>
        <w:tc>
          <w:tcPr>
            <w:tcW w:w="1275" w:type="dxa"/>
            <w:tcBorders>
              <w:top w:val="single" w:sz="6" w:space="0" w:color="000000"/>
              <w:left w:val="single" w:sz="6" w:space="0" w:color="000000"/>
              <w:bottom w:val="double" w:sz="6" w:space="0" w:color="000000"/>
              <w:right w:val="single" w:sz="6" w:space="0" w:color="000000"/>
            </w:tcBorders>
          </w:tcPr>
          <w:p w14:paraId="5BB208BF" w14:textId="77777777" w:rsidR="00E0064C" w:rsidRDefault="00E0064C" w:rsidP="00CB74F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double" w:sz="6" w:space="0" w:color="000000"/>
              <w:right w:val="single" w:sz="6" w:space="0" w:color="000000"/>
            </w:tcBorders>
          </w:tcPr>
          <w:p w14:paraId="58067A8D" w14:textId="77777777" w:rsidR="00E0064C" w:rsidRDefault="00E0064C" w:rsidP="00CB74F8">
            <w:pPr>
              <w:pStyle w:val="TableParagraph"/>
              <w:spacing w:line="269" w:lineRule="exact"/>
              <w:rPr>
                <w:sz w:val="24"/>
              </w:rPr>
            </w:pPr>
            <w:r>
              <w:rPr>
                <w:spacing w:val="-4"/>
                <w:sz w:val="24"/>
              </w:rPr>
              <w:t>0000</w:t>
            </w:r>
          </w:p>
        </w:tc>
        <w:tc>
          <w:tcPr>
            <w:tcW w:w="2835" w:type="dxa"/>
            <w:tcBorders>
              <w:top w:val="single" w:sz="6" w:space="0" w:color="000000"/>
              <w:left w:val="single" w:sz="6" w:space="0" w:color="000000"/>
              <w:bottom w:val="double" w:sz="6" w:space="0" w:color="000000"/>
              <w:right w:val="single" w:sz="6" w:space="0" w:color="000000"/>
            </w:tcBorders>
          </w:tcPr>
          <w:p w14:paraId="0B985409" w14:textId="77777777" w:rsidR="00E0064C" w:rsidRDefault="00E0064C" w:rsidP="00CB74F8">
            <w:pPr>
              <w:pStyle w:val="TableParagraph"/>
              <w:spacing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single" w:sz="6" w:space="0" w:color="000000"/>
              <w:left w:val="single" w:sz="6" w:space="0" w:color="000000"/>
              <w:bottom w:val="double" w:sz="6" w:space="0" w:color="000000"/>
            </w:tcBorders>
          </w:tcPr>
          <w:p w14:paraId="6DDC8474" w14:textId="77777777" w:rsidR="00E0064C" w:rsidRDefault="00E0064C" w:rsidP="00CB74F8">
            <w:pPr>
              <w:pStyle w:val="TableParagraph"/>
              <w:spacing w:line="269" w:lineRule="exact"/>
              <w:ind w:left="103"/>
              <w:jc w:val="left"/>
              <w:rPr>
                <w:sz w:val="24"/>
              </w:rPr>
            </w:pPr>
            <w:r>
              <w:rPr>
                <w:sz w:val="24"/>
              </w:rPr>
              <w:t>Controle</w:t>
            </w:r>
            <w:r>
              <w:rPr>
                <w:spacing w:val="-2"/>
                <w:sz w:val="24"/>
              </w:rPr>
              <w:t xml:space="preserve"> Interno</w:t>
            </w:r>
          </w:p>
        </w:tc>
      </w:tr>
      <w:tr w:rsidR="00E0064C" w14:paraId="1D65B8EF" w14:textId="77777777" w:rsidTr="00CB74F8">
        <w:trPr>
          <w:trHeight w:val="298"/>
        </w:trPr>
        <w:tc>
          <w:tcPr>
            <w:tcW w:w="993" w:type="dxa"/>
            <w:tcBorders>
              <w:top w:val="double" w:sz="6" w:space="0" w:color="000000"/>
              <w:left w:val="single" w:sz="6" w:space="0" w:color="000000"/>
              <w:bottom w:val="single" w:sz="6" w:space="0" w:color="000000"/>
              <w:right w:val="single" w:sz="6" w:space="0" w:color="000000"/>
            </w:tcBorders>
          </w:tcPr>
          <w:p w14:paraId="03445FEC" w14:textId="77777777" w:rsidR="00E0064C" w:rsidRDefault="00E0064C" w:rsidP="00CB74F8">
            <w:pPr>
              <w:pStyle w:val="TableParagraph"/>
              <w:spacing w:before="9" w:line="269" w:lineRule="exact"/>
              <w:rPr>
                <w:sz w:val="24"/>
              </w:rPr>
            </w:pPr>
            <w:r>
              <w:rPr>
                <w:spacing w:val="-5"/>
                <w:sz w:val="24"/>
              </w:rPr>
              <w:t>118</w:t>
            </w:r>
          </w:p>
        </w:tc>
        <w:tc>
          <w:tcPr>
            <w:tcW w:w="1275" w:type="dxa"/>
            <w:tcBorders>
              <w:top w:val="double" w:sz="6" w:space="0" w:color="000000"/>
              <w:left w:val="single" w:sz="6" w:space="0" w:color="000000"/>
              <w:bottom w:val="single" w:sz="6" w:space="0" w:color="000000"/>
              <w:right w:val="single" w:sz="6" w:space="0" w:color="000000"/>
            </w:tcBorders>
          </w:tcPr>
          <w:p w14:paraId="7120A5D1" w14:textId="77777777" w:rsidR="00E0064C" w:rsidRDefault="00E0064C" w:rsidP="00CB74F8">
            <w:pPr>
              <w:pStyle w:val="TableParagraph"/>
              <w:spacing w:before="9" w:line="269" w:lineRule="exact"/>
              <w:ind w:left="15"/>
              <w:rPr>
                <w:sz w:val="24"/>
              </w:rPr>
            </w:pPr>
            <w:r>
              <w:rPr>
                <w:spacing w:val="-2"/>
                <w:sz w:val="24"/>
              </w:rPr>
              <w:t>3.3.90.39</w:t>
            </w:r>
          </w:p>
        </w:tc>
        <w:tc>
          <w:tcPr>
            <w:tcW w:w="851" w:type="dxa"/>
            <w:tcBorders>
              <w:top w:val="double" w:sz="6" w:space="0" w:color="000000"/>
              <w:left w:val="single" w:sz="6" w:space="0" w:color="000000"/>
              <w:bottom w:val="single" w:sz="6" w:space="0" w:color="000000"/>
              <w:right w:val="single" w:sz="6" w:space="0" w:color="000000"/>
            </w:tcBorders>
          </w:tcPr>
          <w:p w14:paraId="0C862EE7" w14:textId="77777777" w:rsidR="00E0064C" w:rsidRDefault="00E0064C" w:rsidP="00CB74F8">
            <w:pPr>
              <w:pStyle w:val="TableParagraph"/>
              <w:spacing w:before="9" w:line="269" w:lineRule="exact"/>
              <w:ind w:right="2"/>
              <w:rPr>
                <w:sz w:val="24"/>
              </w:rPr>
            </w:pPr>
            <w:r>
              <w:rPr>
                <w:spacing w:val="-2"/>
                <w:sz w:val="24"/>
              </w:rPr>
              <w:t>0.303</w:t>
            </w:r>
          </w:p>
        </w:tc>
        <w:tc>
          <w:tcPr>
            <w:tcW w:w="2835" w:type="dxa"/>
            <w:tcBorders>
              <w:top w:val="double" w:sz="6" w:space="0" w:color="000000"/>
              <w:left w:val="single" w:sz="6" w:space="0" w:color="000000"/>
              <w:bottom w:val="single" w:sz="6" w:space="0" w:color="000000"/>
              <w:right w:val="single" w:sz="6" w:space="0" w:color="000000"/>
            </w:tcBorders>
          </w:tcPr>
          <w:p w14:paraId="12C21496" w14:textId="77777777" w:rsidR="00E0064C" w:rsidRDefault="00E0064C" w:rsidP="00CB74F8">
            <w:pPr>
              <w:pStyle w:val="TableParagraph"/>
              <w:spacing w:before="9" w:line="269" w:lineRule="exact"/>
              <w:ind w:left="105"/>
              <w:jc w:val="left"/>
              <w:rPr>
                <w:sz w:val="24"/>
              </w:rPr>
            </w:pPr>
            <w:r>
              <w:rPr>
                <w:sz w:val="24"/>
              </w:rPr>
              <w:t xml:space="preserve">Saúde Mínimo </w:t>
            </w:r>
            <w:r>
              <w:rPr>
                <w:spacing w:val="-5"/>
                <w:sz w:val="24"/>
              </w:rPr>
              <w:t>15%</w:t>
            </w:r>
          </w:p>
        </w:tc>
        <w:tc>
          <w:tcPr>
            <w:tcW w:w="3544" w:type="dxa"/>
            <w:tcBorders>
              <w:top w:val="double" w:sz="6" w:space="0" w:color="000000"/>
              <w:left w:val="single" w:sz="6" w:space="0" w:color="000000"/>
              <w:bottom w:val="single" w:sz="6" w:space="0" w:color="000000"/>
            </w:tcBorders>
          </w:tcPr>
          <w:p w14:paraId="3A9C689A" w14:textId="77777777" w:rsidR="00E0064C" w:rsidRDefault="00E0064C" w:rsidP="00CB74F8">
            <w:pPr>
              <w:pStyle w:val="TableParagraph"/>
              <w:spacing w:before="9" w:line="269" w:lineRule="exact"/>
              <w:ind w:left="102"/>
              <w:jc w:val="left"/>
              <w:rPr>
                <w:sz w:val="24"/>
              </w:rPr>
            </w:pPr>
            <w:r>
              <w:rPr>
                <w:spacing w:val="-2"/>
                <w:sz w:val="24"/>
              </w:rPr>
              <w:t>Saúde</w:t>
            </w:r>
          </w:p>
        </w:tc>
      </w:tr>
      <w:tr w:rsidR="00E0064C" w14:paraId="7D499F5C"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62746C42" w14:textId="77777777" w:rsidR="00E0064C" w:rsidRDefault="00E0064C" w:rsidP="00CB74F8">
            <w:pPr>
              <w:pStyle w:val="TableParagraph"/>
              <w:rPr>
                <w:sz w:val="24"/>
              </w:rPr>
            </w:pPr>
            <w:r>
              <w:rPr>
                <w:spacing w:val="-5"/>
                <w:sz w:val="24"/>
              </w:rPr>
              <w:t>166</w:t>
            </w:r>
          </w:p>
        </w:tc>
        <w:tc>
          <w:tcPr>
            <w:tcW w:w="1275" w:type="dxa"/>
            <w:tcBorders>
              <w:top w:val="single" w:sz="6" w:space="0" w:color="000000"/>
              <w:left w:val="single" w:sz="6" w:space="0" w:color="000000"/>
              <w:bottom w:val="single" w:sz="6" w:space="0" w:color="000000"/>
              <w:right w:val="single" w:sz="6" w:space="0" w:color="000000"/>
            </w:tcBorders>
          </w:tcPr>
          <w:p w14:paraId="276A0C1A" w14:textId="77777777" w:rsidR="00E0064C" w:rsidRDefault="00E0064C" w:rsidP="00CB74F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2A5EF90B" w14:textId="77777777" w:rsidR="00E0064C" w:rsidRDefault="00E0064C" w:rsidP="00CB74F8">
            <w:pPr>
              <w:pStyle w:val="TableParagraph"/>
              <w:ind w:right="2"/>
              <w:rPr>
                <w:sz w:val="24"/>
              </w:rPr>
            </w:pPr>
            <w:r>
              <w:rPr>
                <w:spacing w:val="-2"/>
                <w:sz w:val="24"/>
              </w:rPr>
              <w:t>0.303</w:t>
            </w:r>
          </w:p>
        </w:tc>
        <w:tc>
          <w:tcPr>
            <w:tcW w:w="2835" w:type="dxa"/>
            <w:tcBorders>
              <w:top w:val="single" w:sz="6" w:space="0" w:color="000000"/>
              <w:left w:val="single" w:sz="6" w:space="0" w:color="000000"/>
              <w:bottom w:val="single" w:sz="6" w:space="0" w:color="000000"/>
              <w:right w:val="single" w:sz="6" w:space="0" w:color="000000"/>
            </w:tcBorders>
          </w:tcPr>
          <w:p w14:paraId="1884EC4C" w14:textId="77777777" w:rsidR="00E0064C" w:rsidRDefault="00E0064C" w:rsidP="00CB74F8">
            <w:pPr>
              <w:pStyle w:val="TableParagraph"/>
              <w:ind w:left="105"/>
              <w:jc w:val="left"/>
              <w:rPr>
                <w:sz w:val="24"/>
              </w:rPr>
            </w:pPr>
            <w:r>
              <w:rPr>
                <w:sz w:val="24"/>
              </w:rPr>
              <w:t xml:space="preserve">Saúde Mínimo </w:t>
            </w:r>
            <w:r>
              <w:rPr>
                <w:spacing w:val="-5"/>
                <w:sz w:val="24"/>
              </w:rPr>
              <w:t>15%</w:t>
            </w:r>
          </w:p>
        </w:tc>
        <w:tc>
          <w:tcPr>
            <w:tcW w:w="3544" w:type="dxa"/>
            <w:tcBorders>
              <w:top w:val="single" w:sz="6" w:space="0" w:color="000000"/>
              <w:left w:val="single" w:sz="6" w:space="0" w:color="000000"/>
              <w:bottom w:val="single" w:sz="6" w:space="0" w:color="000000"/>
            </w:tcBorders>
          </w:tcPr>
          <w:p w14:paraId="3E69D628" w14:textId="77777777" w:rsidR="00E0064C" w:rsidRDefault="00E0064C" w:rsidP="00CB74F8">
            <w:pPr>
              <w:pStyle w:val="TableParagraph"/>
              <w:ind w:left="102"/>
              <w:jc w:val="left"/>
              <w:rPr>
                <w:sz w:val="24"/>
              </w:rPr>
            </w:pPr>
            <w:r>
              <w:rPr>
                <w:spacing w:val="-2"/>
                <w:sz w:val="24"/>
              </w:rPr>
              <w:t>Saúde</w:t>
            </w:r>
          </w:p>
        </w:tc>
      </w:tr>
      <w:tr w:rsidR="00E0064C" w14:paraId="4486A8CC"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0C737CAB" w14:textId="77777777" w:rsidR="00E0064C" w:rsidRDefault="00E0064C" w:rsidP="00CB74F8">
            <w:pPr>
              <w:pStyle w:val="TableParagraph"/>
              <w:rPr>
                <w:sz w:val="24"/>
              </w:rPr>
            </w:pPr>
            <w:r>
              <w:rPr>
                <w:spacing w:val="-5"/>
                <w:sz w:val="24"/>
              </w:rPr>
              <w:t>183</w:t>
            </w:r>
          </w:p>
        </w:tc>
        <w:tc>
          <w:tcPr>
            <w:tcW w:w="1275" w:type="dxa"/>
            <w:tcBorders>
              <w:top w:val="single" w:sz="6" w:space="0" w:color="000000"/>
              <w:left w:val="single" w:sz="6" w:space="0" w:color="000000"/>
              <w:bottom w:val="single" w:sz="6" w:space="0" w:color="000000"/>
              <w:right w:val="single" w:sz="6" w:space="0" w:color="000000"/>
            </w:tcBorders>
          </w:tcPr>
          <w:p w14:paraId="4582637E" w14:textId="77777777" w:rsidR="00E0064C" w:rsidRDefault="00E0064C" w:rsidP="00CB74F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362FBB88" w14:textId="77777777" w:rsidR="00E0064C" w:rsidRDefault="00E0064C" w:rsidP="00CB74F8">
            <w:pPr>
              <w:pStyle w:val="TableParagraph"/>
              <w:ind w:right="2"/>
              <w:rPr>
                <w:sz w:val="24"/>
              </w:rPr>
            </w:pPr>
            <w:r>
              <w:rPr>
                <w:spacing w:val="-2"/>
                <w:sz w:val="24"/>
              </w:rPr>
              <w:t>0.303</w:t>
            </w:r>
          </w:p>
        </w:tc>
        <w:tc>
          <w:tcPr>
            <w:tcW w:w="2835" w:type="dxa"/>
            <w:tcBorders>
              <w:top w:val="single" w:sz="6" w:space="0" w:color="000000"/>
              <w:left w:val="single" w:sz="6" w:space="0" w:color="000000"/>
              <w:bottom w:val="single" w:sz="6" w:space="0" w:color="000000"/>
              <w:right w:val="single" w:sz="6" w:space="0" w:color="000000"/>
            </w:tcBorders>
          </w:tcPr>
          <w:p w14:paraId="603A1351" w14:textId="77777777" w:rsidR="00E0064C" w:rsidRDefault="00E0064C" w:rsidP="00CB74F8">
            <w:pPr>
              <w:pStyle w:val="TableParagraph"/>
              <w:ind w:left="105"/>
              <w:jc w:val="left"/>
              <w:rPr>
                <w:sz w:val="24"/>
              </w:rPr>
            </w:pPr>
            <w:r>
              <w:rPr>
                <w:sz w:val="24"/>
              </w:rPr>
              <w:t xml:space="preserve">Saúde Mínimo </w:t>
            </w:r>
            <w:r>
              <w:rPr>
                <w:spacing w:val="-5"/>
                <w:sz w:val="24"/>
              </w:rPr>
              <w:t>15%</w:t>
            </w:r>
          </w:p>
        </w:tc>
        <w:tc>
          <w:tcPr>
            <w:tcW w:w="3544" w:type="dxa"/>
            <w:tcBorders>
              <w:top w:val="single" w:sz="6" w:space="0" w:color="000000"/>
              <w:left w:val="single" w:sz="6" w:space="0" w:color="000000"/>
              <w:bottom w:val="single" w:sz="6" w:space="0" w:color="000000"/>
            </w:tcBorders>
          </w:tcPr>
          <w:p w14:paraId="2F03EC22" w14:textId="77777777" w:rsidR="00E0064C" w:rsidRDefault="00E0064C" w:rsidP="00CB74F8">
            <w:pPr>
              <w:pStyle w:val="TableParagraph"/>
              <w:ind w:left="102"/>
              <w:jc w:val="left"/>
              <w:rPr>
                <w:sz w:val="24"/>
              </w:rPr>
            </w:pPr>
            <w:r>
              <w:rPr>
                <w:spacing w:val="-2"/>
                <w:sz w:val="24"/>
              </w:rPr>
              <w:t>Saúde</w:t>
            </w:r>
          </w:p>
        </w:tc>
      </w:tr>
      <w:tr w:rsidR="00E0064C" w14:paraId="29B38A01" w14:textId="77777777" w:rsidTr="00CB74F8">
        <w:trPr>
          <w:trHeight w:val="298"/>
        </w:trPr>
        <w:tc>
          <w:tcPr>
            <w:tcW w:w="993" w:type="dxa"/>
            <w:tcBorders>
              <w:top w:val="single" w:sz="6" w:space="0" w:color="000000"/>
              <w:left w:val="single" w:sz="6" w:space="0" w:color="000000"/>
              <w:bottom w:val="double" w:sz="6" w:space="0" w:color="000000"/>
              <w:right w:val="single" w:sz="6" w:space="0" w:color="000000"/>
            </w:tcBorders>
          </w:tcPr>
          <w:p w14:paraId="7D0668C8" w14:textId="77777777" w:rsidR="00E0064C" w:rsidRDefault="00E0064C" w:rsidP="00CB74F8">
            <w:pPr>
              <w:pStyle w:val="TableParagraph"/>
              <w:spacing w:line="269" w:lineRule="exact"/>
              <w:rPr>
                <w:sz w:val="24"/>
              </w:rPr>
            </w:pPr>
            <w:r>
              <w:rPr>
                <w:spacing w:val="-5"/>
                <w:sz w:val="24"/>
              </w:rPr>
              <w:t>183</w:t>
            </w:r>
          </w:p>
        </w:tc>
        <w:tc>
          <w:tcPr>
            <w:tcW w:w="1275" w:type="dxa"/>
            <w:tcBorders>
              <w:top w:val="single" w:sz="6" w:space="0" w:color="000000"/>
              <w:left w:val="single" w:sz="6" w:space="0" w:color="000000"/>
              <w:bottom w:val="double" w:sz="6" w:space="0" w:color="000000"/>
              <w:right w:val="single" w:sz="6" w:space="0" w:color="000000"/>
            </w:tcBorders>
          </w:tcPr>
          <w:p w14:paraId="79EEB637" w14:textId="77777777" w:rsidR="00E0064C" w:rsidRDefault="00E0064C" w:rsidP="00CB74F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double" w:sz="6" w:space="0" w:color="000000"/>
              <w:right w:val="single" w:sz="6" w:space="0" w:color="000000"/>
            </w:tcBorders>
          </w:tcPr>
          <w:p w14:paraId="55D15C08" w14:textId="77777777" w:rsidR="00E0064C" w:rsidRDefault="00E0064C" w:rsidP="00CB74F8">
            <w:pPr>
              <w:pStyle w:val="TableParagraph"/>
              <w:spacing w:line="269" w:lineRule="exact"/>
              <w:ind w:right="2"/>
              <w:rPr>
                <w:sz w:val="24"/>
              </w:rPr>
            </w:pPr>
            <w:r>
              <w:rPr>
                <w:spacing w:val="-2"/>
                <w:sz w:val="24"/>
              </w:rPr>
              <w:t>0.494</w:t>
            </w:r>
          </w:p>
        </w:tc>
        <w:tc>
          <w:tcPr>
            <w:tcW w:w="2835" w:type="dxa"/>
            <w:tcBorders>
              <w:top w:val="single" w:sz="6" w:space="0" w:color="000000"/>
              <w:left w:val="single" w:sz="6" w:space="0" w:color="000000"/>
              <w:bottom w:val="double" w:sz="6" w:space="0" w:color="000000"/>
              <w:right w:val="single" w:sz="6" w:space="0" w:color="000000"/>
            </w:tcBorders>
          </w:tcPr>
          <w:p w14:paraId="5BC48914" w14:textId="77777777" w:rsidR="00E0064C" w:rsidRDefault="00E0064C" w:rsidP="00CB74F8">
            <w:pPr>
              <w:pStyle w:val="TableParagraph"/>
              <w:spacing w:line="269" w:lineRule="exact"/>
              <w:ind w:left="105"/>
              <w:jc w:val="left"/>
              <w:rPr>
                <w:sz w:val="24"/>
              </w:rPr>
            </w:pPr>
            <w:r>
              <w:rPr>
                <w:sz w:val="24"/>
              </w:rPr>
              <w:t xml:space="preserve">Bloco de Custeio da </w:t>
            </w:r>
            <w:r>
              <w:rPr>
                <w:spacing w:val="-2"/>
                <w:sz w:val="24"/>
              </w:rPr>
              <w:t>União</w:t>
            </w:r>
          </w:p>
        </w:tc>
        <w:tc>
          <w:tcPr>
            <w:tcW w:w="3544" w:type="dxa"/>
            <w:tcBorders>
              <w:top w:val="single" w:sz="6" w:space="0" w:color="000000"/>
              <w:left w:val="single" w:sz="6" w:space="0" w:color="000000"/>
              <w:bottom w:val="double" w:sz="6" w:space="0" w:color="000000"/>
            </w:tcBorders>
          </w:tcPr>
          <w:p w14:paraId="1DCBACDE" w14:textId="77777777" w:rsidR="00E0064C" w:rsidRDefault="00E0064C" w:rsidP="00CB74F8">
            <w:pPr>
              <w:pStyle w:val="TableParagraph"/>
              <w:spacing w:line="269" w:lineRule="exact"/>
              <w:ind w:left="101"/>
              <w:jc w:val="left"/>
              <w:rPr>
                <w:sz w:val="24"/>
              </w:rPr>
            </w:pPr>
            <w:r>
              <w:rPr>
                <w:spacing w:val="-4"/>
                <w:sz w:val="24"/>
              </w:rPr>
              <w:t>Saúde</w:t>
            </w:r>
          </w:p>
        </w:tc>
      </w:tr>
      <w:tr w:rsidR="00E0064C" w14:paraId="44FE8C79" w14:textId="77777777" w:rsidTr="00CB74F8">
        <w:trPr>
          <w:trHeight w:val="298"/>
        </w:trPr>
        <w:tc>
          <w:tcPr>
            <w:tcW w:w="993" w:type="dxa"/>
            <w:tcBorders>
              <w:top w:val="double" w:sz="6" w:space="0" w:color="000000"/>
              <w:left w:val="single" w:sz="6" w:space="0" w:color="000000"/>
              <w:bottom w:val="single" w:sz="6" w:space="0" w:color="000000"/>
              <w:right w:val="single" w:sz="6" w:space="0" w:color="000000"/>
            </w:tcBorders>
          </w:tcPr>
          <w:p w14:paraId="67C21B88" w14:textId="77777777" w:rsidR="00E0064C" w:rsidRDefault="00E0064C" w:rsidP="00CB74F8">
            <w:pPr>
              <w:pStyle w:val="TableParagraph"/>
              <w:spacing w:before="9" w:line="269" w:lineRule="exact"/>
              <w:rPr>
                <w:sz w:val="24"/>
              </w:rPr>
            </w:pPr>
            <w:r>
              <w:rPr>
                <w:spacing w:val="-5"/>
                <w:sz w:val="24"/>
              </w:rPr>
              <w:t>212</w:t>
            </w:r>
          </w:p>
        </w:tc>
        <w:tc>
          <w:tcPr>
            <w:tcW w:w="1275" w:type="dxa"/>
            <w:tcBorders>
              <w:top w:val="double" w:sz="6" w:space="0" w:color="000000"/>
              <w:left w:val="single" w:sz="6" w:space="0" w:color="000000"/>
              <w:bottom w:val="single" w:sz="6" w:space="0" w:color="000000"/>
              <w:right w:val="single" w:sz="6" w:space="0" w:color="000000"/>
            </w:tcBorders>
          </w:tcPr>
          <w:p w14:paraId="1CA72213" w14:textId="77777777" w:rsidR="00E0064C" w:rsidRDefault="00E0064C" w:rsidP="00CB74F8">
            <w:pPr>
              <w:pStyle w:val="TableParagraph"/>
              <w:spacing w:before="9" w:line="269" w:lineRule="exact"/>
              <w:ind w:left="15"/>
              <w:rPr>
                <w:sz w:val="24"/>
              </w:rPr>
            </w:pPr>
            <w:r>
              <w:rPr>
                <w:spacing w:val="-2"/>
                <w:sz w:val="24"/>
              </w:rPr>
              <w:t>3.3.90.39</w:t>
            </w:r>
          </w:p>
        </w:tc>
        <w:tc>
          <w:tcPr>
            <w:tcW w:w="851" w:type="dxa"/>
            <w:tcBorders>
              <w:top w:val="double" w:sz="6" w:space="0" w:color="000000"/>
              <w:left w:val="single" w:sz="6" w:space="0" w:color="000000"/>
              <w:bottom w:val="single" w:sz="6" w:space="0" w:color="000000"/>
              <w:right w:val="single" w:sz="6" w:space="0" w:color="000000"/>
            </w:tcBorders>
          </w:tcPr>
          <w:p w14:paraId="52D2FB6F" w14:textId="77777777" w:rsidR="00E0064C" w:rsidRDefault="00E0064C" w:rsidP="00CB74F8">
            <w:pPr>
              <w:pStyle w:val="TableParagraph"/>
              <w:spacing w:before="9" w:line="269" w:lineRule="exact"/>
              <w:rPr>
                <w:sz w:val="24"/>
              </w:rPr>
            </w:pPr>
            <w:r>
              <w:rPr>
                <w:spacing w:val="-4"/>
                <w:sz w:val="24"/>
              </w:rPr>
              <w:t>0000</w:t>
            </w:r>
          </w:p>
        </w:tc>
        <w:tc>
          <w:tcPr>
            <w:tcW w:w="2835" w:type="dxa"/>
            <w:tcBorders>
              <w:top w:val="double" w:sz="6" w:space="0" w:color="000000"/>
              <w:left w:val="single" w:sz="6" w:space="0" w:color="000000"/>
              <w:bottom w:val="single" w:sz="6" w:space="0" w:color="000000"/>
              <w:right w:val="single" w:sz="6" w:space="0" w:color="000000"/>
            </w:tcBorders>
          </w:tcPr>
          <w:p w14:paraId="0304A493" w14:textId="77777777" w:rsidR="00E0064C" w:rsidRDefault="00E0064C" w:rsidP="00CB74F8">
            <w:pPr>
              <w:pStyle w:val="TableParagraph"/>
              <w:spacing w:before="9"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single" w:sz="6" w:space="0" w:color="000000"/>
            </w:tcBorders>
          </w:tcPr>
          <w:p w14:paraId="642A474F" w14:textId="77777777" w:rsidR="00E0064C" w:rsidRDefault="00E0064C" w:rsidP="00CB74F8">
            <w:pPr>
              <w:pStyle w:val="TableParagraph"/>
              <w:spacing w:before="9" w:line="269" w:lineRule="exact"/>
              <w:ind w:left="103"/>
              <w:jc w:val="left"/>
              <w:rPr>
                <w:sz w:val="24"/>
              </w:rPr>
            </w:pPr>
            <w:r>
              <w:rPr>
                <w:spacing w:val="-2"/>
                <w:sz w:val="24"/>
              </w:rPr>
              <w:t>Social</w:t>
            </w:r>
          </w:p>
        </w:tc>
      </w:tr>
      <w:tr w:rsidR="00E0064C" w14:paraId="5551780D" w14:textId="77777777" w:rsidTr="00CB74F8">
        <w:trPr>
          <w:trHeight w:val="311"/>
        </w:trPr>
        <w:tc>
          <w:tcPr>
            <w:tcW w:w="993" w:type="dxa"/>
            <w:tcBorders>
              <w:top w:val="single" w:sz="6" w:space="0" w:color="000000"/>
              <w:left w:val="single" w:sz="6" w:space="0" w:color="000000"/>
              <w:bottom w:val="thinThickThinSmallGap" w:sz="6" w:space="0" w:color="000000"/>
              <w:right w:val="single" w:sz="6" w:space="0" w:color="000000"/>
            </w:tcBorders>
          </w:tcPr>
          <w:p w14:paraId="745FE894" w14:textId="77777777" w:rsidR="00E0064C" w:rsidRDefault="00E0064C" w:rsidP="00CB74F8">
            <w:pPr>
              <w:pStyle w:val="TableParagraph"/>
              <w:spacing w:line="269" w:lineRule="exact"/>
              <w:rPr>
                <w:sz w:val="24"/>
              </w:rPr>
            </w:pPr>
            <w:r>
              <w:rPr>
                <w:spacing w:val="-5"/>
                <w:sz w:val="24"/>
              </w:rPr>
              <w:t>252</w:t>
            </w:r>
          </w:p>
        </w:tc>
        <w:tc>
          <w:tcPr>
            <w:tcW w:w="1275" w:type="dxa"/>
            <w:tcBorders>
              <w:top w:val="single" w:sz="6" w:space="0" w:color="000000"/>
              <w:left w:val="single" w:sz="6" w:space="0" w:color="000000"/>
              <w:bottom w:val="thinThickThinSmallGap" w:sz="6" w:space="0" w:color="000000"/>
              <w:right w:val="single" w:sz="6" w:space="0" w:color="000000"/>
            </w:tcBorders>
          </w:tcPr>
          <w:p w14:paraId="1E6A61D1" w14:textId="77777777" w:rsidR="00E0064C" w:rsidRDefault="00E0064C" w:rsidP="00CB74F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72373FB4" w14:textId="77777777" w:rsidR="00E0064C" w:rsidRDefault="00E0064C" w:rsidP="00CB74F8">
            <w:pPr>
              <w:pStyle w:val="TableParagraph"/>
              <w:spacing w:line="269" w:lineRule="exact"/>
              <w:rPr>
                <w:sz w:val="24"/>
              </w:rPr>
            </w:pPr>
            <w:r>
              <w:rPr>
                <w:spacing w:val="-4"/>
                <w:sz w:val="24"/>
              </w:rPr>
              <w:t>0000</w:t>
            </w:r>
          </w:p>
        </w:tc>
        <w:tc>
          <w:tcPr>
            <w:tcW w:w="2835" w:type="dxa"/>
            <w:tcBorders>
              <w:top w:val="single" w:sz="6" w:space="0" w:color="000000"/>
              <w:left w:val="single" w:sz="6" w:space="0" w:color="000000"/>
              <w:bottom w:val="thinThickThinSmallGap" w:sz="6" w:space="0" w:color="000000"/>
              <w:right w:val="single" w:sz="6" w:space="0" w:color="000000"/>
            </w:tcBorders>
          </w:tcPr>
          <w:p w14:paraId="4C93BFBF" w14:textId="77777777" w:rsidR="00E0064C" w:rsidRDefault="00E0064C" w:rsidP="00CB74F8">
            <w:pPr>
              <w:pStyle w:val="TableParagraph"/>
              <w:spacing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single" w:sz="6" w:space="0" w:color="000000"/>
              <w:left w:val="single" w:sz="6" w:space="0" w:color="000000"/>
              <w:bottom w:val="thinThickThinSmallGap" w:sz="6" w:space="0" w:color="000000"/>
            </w:tcBorders>
          </w:tcPr>
          <w:p w14:paraId="5B2FD6D4" w14:textId="77777777" w:rsidR="00E0064C" w:rsidRDefault="00E0064C" w:rsidP="00CB74F8">
            <w:pPr>
              <w:pStyle w:val="TableParagraph"/>
              <w:spacing w:line="269" w:lineRule="exact"/>
              <w:ind w:left="103"/>
              <w:jc w:val="left"/>
              <w:rPr>
                <w:sz w:val="24"/>
              </w:rPr>
            </w:pPr>
            <w:r>
              <w:rPr>
                <w:spacing w:val="-2"/>
                <w:sz w:val="24"/>
              </w:rPr>
              <w:t>Social</w:t>
            </w:r>
          </w:p>
        </w:tc>
      </w:tr>
      <w:tr w:rsidR="00E0064C" w14:paraId="646A81C6" w14:textId="77777777" w:rsidTr="00CB74F8">
        <w:trPr>
          <w:trHeight w:val="311"/>
        </w:trPr>
        <w:tc>
          <w:tcPr>
            <w:tcW w:w="993" w:type="dxa"/>
            <w:tcBorders>
              <w:top w:val="thinThickThinSmallGap" w:sz="6" w:space="0" w:color="000000"/>
              <w:left w:val="single" w:sz="6" w:space="0" w:color="000000"/>
              <w:bottom w:val="single" w:sz="6" w:space="0" w:color="000000"/>
              <w:right w:val="single" w:sz="6" w:space="0" w:color="000000"/>
            </w:tcBorders>
          </w:tcPr>
          <w:p w14:paraId="31778049" w14:textId="77777777" w:rsidR="00E0064C" w:rsidRDefault="00E0064C" w:rsidP="00CB74F8">
            <w:pPr>
              <w:pStyle w:val="TableParagraph"/>
              <w:spacing w:before="22" w:line="269" w:lineRule="exact"/>
              <w:rPr>
                <w:sz w:val="24"/>
              </w:rPr>
            </w:pPr>
            <w:r>
              <w:rPr>
                <w:spacing w:val="-5"/>
                <w:sz w:val="24"/>
              </w:rPr>
              <w:t>323</w:t>
            </w:r>
          </w:p>
        </w:tc>
        <w:tc>
          <w:tcPr>
            <w:tcW w:w="1275" w:type="dxa"/>
            <w:tcBorders>
              <w:top w:val="thinThickThinSmallGap" w:sz="6" w:space="0" w:color="000000"/>
              <w:left w:val="single" w:sz="6" w:space="0" w:color="000000"/>
              <w:bottom w:val="single" w:sz="6" w:space="0" w:color="000000"/>
              <w:right w:val="single" w:sz="6" w:space="0" w:color="000000"/>
            </w:tcBorders>
          </w:tcPr>
          <w:p w14:paraId="50814A22" w14:textId="77777777" w:rsidR="00E0064C" w:rsidRDefault="00E0064C" w:rsidP="00CB74F8">
            <w:pPr>
              <w:pStyle w:val="TableParagraph"/>
              <w:spacing w:before="22" w:line="269" w:lineRule="exact"/>
              <w:ind w:left="15"/>
              <w:rPr>
                <w:sz w:val="24"/>
              </w:rPr>
            </w:pPr>
            <w:r>
              <w:rPr>
                <w:spacing w:val="-2"/>
                <w:sz w:val="24"/>
              </w:rPr>
              <w:t>3.3.90.39</w:t>
            </w:r>
          </w:p>
        </w:tc>
        <w:tc>
          <w:tcPr>
            <w:tcW w:w="851" w:type="dxa"/>
            <w:tcBorders>
              <w:top w:val="thinThickThinSmallGap" w:sz="6" w:space="0" w:color="000000"/>
              <w:left w:val="single" w:sz="6" w:space="0" w:color="000000"/>
              <w:bottom w:val="single" w:sz="6" w:space="0" w:color="000000"/>
              <w:right w:val="single" w:sz="6" w:space="0" w:color="000000"/>
            </w:tcBorders>
          </w:tcPr>
          <w:p w14:paraId="0B05DD7C" w14:textId="77777777" w:rsidR="00E0064C" w:rsidRDefault="00E0064C" w:rsidP="00CB74F8">
            <w:pPr>
              <w:pStyle w:val="TableParagraph"/>
              <w:spacing w:before="22" w:line="269" w:lineRule="exact"/>
              <w:rPr>
                <w:sz w:val="24"/>
              </w:rPr>
            </w:pPr>
            <w:r>
              <w:rPr>
                <w:spacing w:val="-4"/>
                <w:sz w:val="24"/>
              </w:rPr>
              <w:t>0102</w:t>
            </w:r>
          </w:p>
        </w:tc>
        <w:tc>
          <w:tcPr>
            <w:tcW w:w="2835" w:type="dxa"/>
            <w:tcBorders>
              <w:top w:val="thinThickThinSmallGap" w:sz="6" w:space="0" w:color="000000"/>
              <w:left w:val="single" w:sz="6" w:space="0" w:color="000000"/>
              <w:bottom w:val="single" w:sz="6" w:space="0" w:color="000000"/>
              <w:right w:val="single" w:sz="6" w:space="0" w:color="000000"/>
            </w:tcBorders>
          </w:tcPr>
          <w:p w14:paraId="7B0E9D6F" w14:textId="77777777" w:rsidR="00E0064C" w:rsidRDefault="00E0064C" w:rsidP="00CB74F8">
            <w:pPr>
              <w:pStyle w:val="TableParagraph"/>
              <w:spacing w:before="22" w:line="269" w:lineRule="exact"/>
              <w:ind w:left="105"/>
              <w:jc w:val="left"/>
              <w:rPr>
                <w:sz w:val="24"/>
              </w:rPr>
            </w:pPr>
            <w:r>
              <w:rPr>
                <w:sz w:val="24"/>
              </w:rPr>
              <w:t>Fundeb</w:t>
            </w:r>
            <w:r>
              <w:rPr>
                <w:spacing w:val="-2"/>
                <w:sz w:val="24"/>
              </w:rPr>
              <w:t xml:space="preserve"> </w:t>
            </w:r>
            <w:r>
              <w:rPr>
                <w:spacing w:val="-5"/>
                <w:sz w:val="24"/>
              </w:rPr>
              <w:t>30%</w:t>
            </w:r>
          </w:p>
        </w:tc>
        <w:tc>
          <w:tcPr>
            <w:tcW w:w="3544" w:type="dxa"/>
            <w:tcBorders>
              <w:top w:val="thinThickThinSmallGap" w:sz="6" w:space="0" w:color="000000"/>
              <w:left w:val="single" w:sz="6" w:space="0" w:color="000000"/>
              <w:bottom w:val="single" w:sz="6" w:space="0" w:color="000000"/>
            </w:tcBorders>
          </w:tcPr>
          <w:p w14:paraId="7ABA9EC9" w14:textId="77777777" w:rsidR="00E0064C" w:rsidRDefault="00E0064C" w:rsidP="00CB74F8">
            <w:pPr>
              <w:pStyle w:val="TableParagraph"/>
              <w:spacing w:before="22" w:line="269" w:lineRule="exact"/>
              <w:ind w:left="103"/>
              <w:jc w:val="left"/>
              <w:rPr>
                <w:sz w:val="24"/>
              </w:rPr>
            </w:pPr>
            <w:r>
              <w:rPr>
                <w:spacing w:val="-2"/>
                <w:sz w:val="24"/>
              </w:rPr>
              <w:t>Educação</w:t>
            </w:r>
          </w:p>
        </w:tc>
      </w:tr>
      <w:tr w:rsidR="00E0064C" w14:paraId="53C1169D"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65017367" w14:textId="77777777" w:rsidR="00E0064C" w:rsidRDefault="00E0064C" w:rsidP="00CB74F8">
            <w:pPr>
              <w:pStyle w:val="TableParagraph"/>
              <w:rPr>
                <w:sz w:val="24"/>
              </w:rPr>
            </w:pPr>
            <w:r>
              <w:rPr>
                <w:spacing w:val="-5"/>
                <w:sz w:val="24"/>
              </w:rPr>
              <w:t>308</w:t>
            </w:r>
          </w:p>
        </w:tc>
        <w:tc>
          <w:tcPr>
            <w:tcW w:w="1275" w:type="dxa"/>
            <w:tcBorders>
              <w:top w:val="single" w:sz="6" w:space="0" w:color="000000"/>
              <w:left w:val="single" w:sz="6" w:space="0" w:color="000000"/>
              <w:bottom w:val="single" w:sz="6" w:space="0" w:color="000000"/>
              <w:right w:val="single" w:sz="6" w:space="0" w:color="000000"/>
            </w:tcBorders>
          </w:tcPr>
          <w:p w14:paraId="03B51488" w14:textId="77777777" w:rsidR="00E0064C" w:rsidRDefault="00E0064C" w:rsidP="00CB74F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54E15E47" w14:textId="77777777" w:rsidR="00E0064C" w:rsidRDefault="00E0064C" w:rsidP="00CB74F8">
            <w:pPr>
              <w:pStyle w:val="TableParagraph"/>
              <w:rPr>
                <w:sz w:val="24"/>
              </w:rPr>
            </w:pPr>
            <w:r>
              <w:rPr>
                <w:spacing w:val="-4"/>
                <w:sz w:val="24"/>
              </w:rPr>
              <w:t>0102</w:t>
            </w:r>
          </w:p>
        </w:tc>
        <w:tc>
          <w:tcPr>
            <w:tcW w:w="2835" w:type="dxa"/>
            <w:tcBorders>
              <w:top w:val="single" w:sz="6" w:space="0" w:color="000000"/>
              <w:left w:val="single" w:sz="6" w:space="0" w:color="000000"/>
              <w:bottom w:val="single" w:sz="6" w:space="0" w:color="000000"/>
              <w:right w:val="single" w:sz="6" w:space="0" w:color="000000"/>
            </w:tcBorders>
          </w:tcPr>
          <w:p w14:paraId="64EA9E76" w14:textId="77777777" w:rsidR="00E0064C" w:rsidRDefault="00E0064C" w:rsidP="00CB74F8">
            <w:pPr>
              <w:pStyle w:val="TableParagraph"/>
              <w:ind w:left="105"/>
              <w:jc w:val="left"/>
              <w:rPr>
                <w:sz w:val="24"/>
              </w:rPr>
            </w:pPr>
            <w:r>
              <w:rPr>
                <w:sz w:val="24"/>
              </w:rPr>
              <w:t>Fundeb</w:t>
            </w:r>
            <w:r>
              <w:rPr>
                <w:spacing w:val="-2"/>
                <w:sz w:val="24"/>
              </w:rPr>
              <w:t xml:space="preserve"> </w:t>
            </w:r>
            <w:r>
              <w:rPr>
                <w:spacing w:val="-5"/>
                <w:sz w:val="24"/>
              </w:rPr>
              <w:t>30%</w:t>
            </w:r>
          </w:p>
        </w:tc>
        <w:tc>
          <w:tcPr>
            <w:tcW w:w="3544" w:type="dxa"/>
            <w:tcBorders>
              <w:top w:val="single" w:sz="6" w:space="0" w:color="000000"/>
              <w:left w:val="single" w:sz="6" w:space="0" w:color="000000"/>
              <w:bottom w:val="single" w:sz="6" w:space="0" w:color="000000"/>
            </w:tcBorders>
          </w:tcPr>
          <w:p w14:paraId="17CDF873" w14:textId="77777777" w:rsidR="00E0064C" w:rsidRDefault="00E0064C" w:rsidP="00CB74F8">
            <w:pPr>
              <w:pStyle w:val="TableParagraph"/>
              <w:ind w:left="103"/>
              <w:jc w:val="left"/>
              <w:rPr>
                <w:sz w:val="24"/>
              </w:rPr>
            </w:pPr>
            <w:r>
              <w:rPr>
                <w:spacing w:val="-2"/>
                <w:sz w:val="24"/>
              </w:rPr>
              <w:t>Educação</w:t>
            </w:r>
          </w:p>
        </w:tc>
      </w:tr>
      <w:tr w:rsidR="00E0064C" w14:paraId="4FF46D42"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318D5FC6" w14:textId="77777777" w:rsidR="00E0064C" w:rsidRDefault="00E0064C" w:rsidP="00CB74F8">
            <w:pPr>
              <w:pStyle w:val="TableParagraph"/>
              <w:rPr>
                <w:sz w:val="24"/>
              </w:rPr>
            </w:pPr>
            <w:r>
              <w:rPr>
                <w:spacing w:val="-5"/>
                <w:sz w:val="24"/>
              </w:rPr>
              <w:t>316</w:t>
            </w:r>
          </w:p>
        </w:tc>
        <w:tc>
          <w:tcPr>
            <w:tcW w:w="1275" w:type="dxa"/>
            <w:tcBorders>
              <w:top w:val="single" w:sz="6" w:space="0" w:color="000000"/>
              <w:left w:val="single" w:sz="6" w:space="0" w:color="000000"/>
              <w:bottom w:val="single" w:sz="6" w:space="0" w:color="000000"/>
              <w:right w:val="single" w:sz="6" w:space="0" w:color="000000"/>
            </w:tcBorders>
          </w:tcPr>
          <w:p w14:paraId="17A0077F" w14:textId="77777777" w:rsidR="00E0064C" w:rsidRDefault="00E0064C" w:rsidP="00CB74F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714C616F" w14:textId="77777777" w:rsidR="00E0064C" w:rsidRDefault="00E0064C" w:rsidP="00CB74F8">
            <w:pPr>
              <w:pStyle w:val="TableParagraph"/>
              <w:rPr>
                <w:sz w:val="24"/>
              </w:rPr>
            </w:pPr>
            <w:r>
              <w:rPr>
                <w:spacing w:val="-4"/>
                <w:sz w:val="24"/>
              </w:rPr>
              <w:t>0102</w:t>
            </w:r>
          </w:p>
        </w:tc>
        <w:tc>
          <w:tcPr>
            <w:tcW w:w="2835" w:type="dxa"/>
            <w:tcBorders>
              <w:top w:val="single" w:sz="6" w:space="0" w:color="000000"/>
              <w:left w:val="single" w:sz="6" w:space="0" w:color="000000"/>
              <w:bottom w:val="single" w:sz="6" w:space="0" w:color="000000"/>
              <w:right w:val="single" w:sz="6" w:space="0" w:color="000000"/>
            </w:tcBorders>
          </w:tcPr>
          <w:p w14:paraId="1A42D869" w14:textId="77777777" w:rsidR="00E0064C" w:rsidRDefault="00E0064C" w:rsidP="00CB74F8">
            <w:pPr>
              <w:pStyle w:val="TableParagraph"/>
              <w:ind w:left="105"/>
              <w:jc w:val="left"/>
              <w:rPr>
                <w:sz w:val="24"/>
              </w:rPr>
            </w:pPr>
            <w:r>
              <w:rPr>
                <w:sz w:val="24"/>
              </w:rPr>
              <w:t>Fundeb</w:t>
            </w:r>
            <w:r>
              <w:rPr>
                <w:spacing w:val="-2"/>
                <w:sz w:val="24"/>
              </w:rPr>
              <w:t xml:space="preserve"> </w:t>
            </w:r>
            <w:r>
              <w:rPr>
                <w:spacing w:val="-5"/>
                <w:sz w:val="24"/>
              </w:rPr>
              <w:t>30%</w:t>
            </w:r>
          </w:p>
        </w:tc>
        <w:tc>
          <w:tcPr>
            <w:tcW w:w="3544" w:type="dxa"/>
            <w:tcBorders>
              <w:top w:val="single" w:sz="6" w:space="0" w:color="000000"/>
              <w:left w:val="single" w:sz="6" w:space="0" w:color="000000"/>
              <w:bottom w:val="single" w:sz="6" w:space="0" w:color="000000"/>
            </w:tcBorders>
          </w:tcPr>
          <w:p w14:paraId="1174FC01" w14:textId="77777777" w:rsidR="00E0064C" w:rsidRDefault="00E0064C" w:rsidP="00CB74F8">
            <w:pPr>
              <w:pStyle w:val="TableParagraph"/>
              <w:ind w:left="103"/>
              <w:jc w:val="left"/>
              <w:rPr>
                <w:sz w:val="24"/>
              </w:rPr>
            </w:pPr>
            <w:r>
              <w:rPr>
                <w:spacing w:val="-2"/>
                <w:sz w:val="24"/>
              </w:rPr>
              <w:t>Educação</w:t>
            </w:r>
          </w:p>
        </w:tc>
      </w:tr>
      <w:tr w:rsidR="00E0064C" w14:paraId="6328F988"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6F104DF9" w14:textId="77777777" w:rsidR="00E0064C" w:rsidRDefault="00E0064C" w:rsidP="00CB74F8">
            <w:pPr>
              <w:pStyle w:val="TableParagraph"/>
              <w:rPr>
                <w:sz w:val="24"/>
              </w:rPr>
            </w:pPr>
            <w:r>
              <w:rPr>
                <w:spacing w:val="-5"/>
                <w:sz w:val="24"/>
              </w:rPr>
              <w:t>337</w:t>
            </w:r>
          </w:p>
        </w:tc>
        <w:tc>
          <w:tcPr>
            <w:tcW w:w="1275" w:type="dxa"/>
            <w:tcBorders>
              <w:top w:val="single" w:sz="6" w:space="0" w:color="000000"/>
              <w:left w:val="single" w:sz="6" w:space="0" w:color="000000"/>
              <w:bottom w:val="single" w:sz="6" w:space="0" w:color="000000"/>
              <w:right w:val="single" w:sz="6" w:space="0" w:color="000000"/>
            </w:tcBorders>
          </w:tcPr>
          <w:p w14:paraId="5F8C30DB" w14:textId="77777777" w:rsidR="00E0064C" w:rsidRDefault="00E0064C" w:rsidP="00CB74F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203B34E0" w14:textId="77777777" w:rsidR="00E0064C" w:rsidRDefault="00E0064C" w:rsidP="00CB74F8">
            <w:pPr>
              <w:pStyle w:val="TableParagraph"/>
              <w:rPr>
                <w:sz w:val="24"/>
              </w:rPr>
            </w:pPr>
            <w:r>
              <w:rPr>
                <w:spacing w:val="-4"/>
                <w:sz w:val="24"/>
              </w:rPr>
              <w:t>0104</w:t>
            </w:r>
          </w:p>
        </w:tc>
        <w:tc>
          <w:tcPr>
            <w:tcW w:w="2835" w:type="dxa"/>
            <w:tcBorders>
              <w:top w:val="single" w:sz="6" w:space="0" w:color="000000"/>
              <w:left w:val="single" w:sz="6" w:space="0" w:color="000000"/>
              <w:bottom w:val="single" w:sz="6" w:space="0" w:color="000000"/>
              <w:right w:val="single" w:sz="6" w:space="0" w:color="000000"/>
            </w:tcBorders>
          </w:tcPr>
          <w:p w14:paraId="1A683DC2" w14:textId="77777777" w:rsidR="00E0064C" w:rsidRDefault="00E0064C" w:rsidP="00CB74F8">
            <w:pPr>
              <w:pStyle w:val="TableParagraph"/>
              <w:ind w:left="105"/>
              <w:jc w:val="left"/>
              <w:rPr>
                <w:sz w:val="24"/>
              </w:rPr>
            </w:pPr>
            <w:r>
              <w:rPr>
                <w:sz w:val="24"/>
              </w:rPr>
              <w:t>Educação</w:t>
            </w:r>
            <w:r>
              <w:rPr>
                <w:spacing w:val="-3"/>
                <w:sz w:val="24"/>
              </w:rPr>
              <w:t xml:space="preserve"> </w:t>
            </w:r>
            <w:r>
              <w:rPr>
                <w:spacing w:val="-5"/>
                <w:sz w:val="24"/>
              </w:rPr>
              <w:t>25%</w:t>
            </w:r>
          </w:p>
        </w:tc>
        <w:tc>
          <w:tcPr>
            <w:tcW w:w="3544" w:type="dxa"/>
            <w:tcBorders>
              <w:top w:val="single" w:sz="6" w:space="0" w:color="000000"/>
              <w:left w:val="single" w:sz="6" w:space="0" w:color="000000"/>
              <w:bottom w:val="single" w:sz="6" w:space="0" w:color="000000"/>
            </w:tcBorders>
          </w:tcPr>
          <w:p w14:paraId="2C1600C9" w14:textId="77777777" w:rsidR="00E0064C" w:rsidRDefault="00E0064C" w:rsidP="00CB74F8">
            <w:pPr>
              <w:pStyle w:val="TableParagraph"/>
              <w:ind w:left="101"/>
              <w:jc w:val="left"/>
              <w:rPr>
                <w:sz w:val="24"/>
              </w:rPr>
            </w:pPr>
            <w:r>
              <w:rPr>
                <w:spacing w:val="-2"/>
                <w:sz w:val="24"/>
              </w:rPr>
              <w:t>Educação</w:t>
            </w:r>
          </w:p>
        </w:tc>
      </w:tr>
      <w:tr w:rsidR="00E0064C" w14:paraId="130CD733" w14:textId="77777777" w:rsidTr="00CB74F8">
        <w:trPr>
          <w:trHeight w:val="285"/>
        </w:trPr>
        <w:tc>
          <w:tcPr>
            <w:tcW w:w="993" w:type="dxa"/>
            <w:tcBorders>
              <w:top w:val="single" w:sz="6" w:space="0" w:color="000000"/>
              <w:left w:val="single" w:sz="6" w:space="0" w:color="000000"/>
              <w:bottom w:val="single" w:sz="6" w:space="0" w:color="000000"/>
              <w:right w:val="single" w:sz="6" w:space="0" w:color="000000"/>
            </w:tcBorders>
          </w:tcPr>
          <w:p w14:paraId="35F9C06E" w14:textId="77777777" w:rsidR="00E0064C" w:rsidRDefault="00E0064C" w:rsidP="00CB74F8">
            <w:pPr>
              <w:pStyle w:val="TableParagraph"/>
              <w:spacing w:line="265" w:lineRule="exact"/>
              <w:rPr>
                <w:sz w:val="24"/>
              </w:rPr>
            </w:pPr>
            <w:r>
              <w:rPr>
                <w:spacing w:val="-5"/>
                <w:sz w:val="24"/>
              </w:rPr>
              <w:t>348</w:t>
            </w:r>
          </w:p>
        </w:tc>
        <w:tc>
          <w:tcPr>
            <w:tcW w:w="1275" w:type="dxa"/>
            <w:tcBorders>
              <w:top w:val="single" w:sz="6" w:space="0" w:color="000000"/>
              <w:left w:val="single" w:sz="6" w:space="0" w:color="000000"/>
              <w:bottom w:val="single" w:sz="6" w:space="0" w:color="000000"/>
              <w:right w:val="single" w:sz="6" w:space="0" w:color="000000"/>
            </w:tcBorders>
          </w:tcPr>
          <w:p w14:paraId="495816A0" w14:textId="77777777" w:rsidR="00E0064C" w:rsidRDefault="00E0064C" w:rsidP="00CB74F8">
            <w:pPr>
              <w:pStyle w:val="TableParagraph"/>
              <w:spacing w:line="265" w:lineRule="exact"/>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5368C9B9" w14:textId="77777777" w:rsidR="00E0064C" w:rsidRDefault="00E0064C" w:rsidP="00CB74F8">
            <w:pPr>
              <w:pStyle w:val="TableParagraph"/>
              <w:spacing w:line="265" w:lineRule="exact"/>
              <w:rPr>
                <w:sz w:val="24"/>
              </w:rPr>
            </w:pPr>
            <w:r>
              <w:rPr>
                <w:spacing w:val="-4"/>
                <w:sz w:val="24"/>
              </w:rPr>
              <w:t>0104</w:t>
            </w:r>
          </w:p>
        </w:tc>
        <w:tc>
          <w:tcPr>
            <w:tcW w:w="2835" w:type="dxa"/>
            <w:tcBorders>
              <w:top w:val="single" w:sz="6" w:space="0" w:color="000000"/>
              <w:left w:val="single" w:sz="6" w:space="0" w:color="000000"/>
              <w:bottom w:val="single" w:sz="6" w:space="0" w:color="000000"/>
              <w:right w:val="single" w:sz="6" w:space="0" w:color="000000"/>
            </w:tcBorders>
          </w:tcPr>
          <w:p w14:paraId="760F90A0" w14:textId="77777777" w:rsidR="00E0064C" w:rsidRDefault="00E0064C" w:rsidP="00CB74F8">
            <w:pPr>
              <w:pStyle w:val="TableParagraph"/>
              <w:spacing w:line="265" w:lineRule="exact"/>
              <w:ind w:left="105"/>
              <w:jc w:val="left"/>
              <w:rPr>
                <w:sz w:val="24"/>
              </w:rPr>
            </w:pPr>
            <w:r>
              <w:rPr>
                <w:sz w:val="24"/>
              </w:rPr>
              <w:t>Educação</w:t>
            </w:r>
            <w:r>
              <w:rPr>
                <w:spacing w:val="-3"/>
                <w:sz w:val="24"/>
              </w:rPr>
              <w:t xml:space="preserve"> </w:t>
            </w:r>
            <w:r>
              <w:rPr>
                <w:spacing w:val="-5"/>
                <w:sz w:val="24"/>
              </w:rPr>
              <w:t>25%</w:t>
            </w:r>
          </w:p>
        </w:tc>
        <w:tc>
          <w:tcPr>
            <w:tcW w:w="3544" w:type="dxa"/>
            <w:tcBorders>
              <w:top w:val="single" w:sz="6" w:space="0" w:color="000000"/>
              <w:left w:val="single" w:sz="6" w:space="0" w:color="000000"/>
              <w:bottom w:val="single" w:sz="6" w:space="0" w:color="000000"/>
            </w:tcBorders>
          </w:tcPr>
          <w:p w14:paraId="4E2C42D5" w14:textId="77777777" w:rsidR="00E0064C" w:rsidRDefault="00E0064C" w:rsidP="00CB74F8">
            <w:pPr>
              <w:pStyle w:val="TableParagraph"/>
              <w:spacing w:line="265" w:lineRule="exact"/>
              <w:ind w:left="101"/>
              <w:jc w:val="left"/>
              <w:rPr>
                <w:sz w:val="24"/>
              </w:rPr>
            </w:pPr>
            <w:r>
              <w:rPr>
                <w:spacing w:val="-2"/>
                <w:sz w:val="24"/>
              </w:rPr>
              <w:t>Educação</w:t>
            </w:r>
          </w:p>
        </w:tc>
      </w:tr>
      <w:tr w:rsidR="00E0064C" w14:paraId="38C3B658" w14:textId="77777777" w:rsidTr="00CB74F8">
        <w:trPr>
          <w:trHeight w:val="311"/>
        </w:trPr>
        <w:tc>
          <w:tcPr>
            <w:tcW w:w="993" w:type="dxa"/>
            <w:tcBorders>
              <w:top w:val="single" w:sz="6" w:space="0" w:color="000000"/>
              <w:left w:val="single" w:sz="6" w:space="0" w:color="000000"/>
              <w:bottom w:val="thinThickThinSmallGap" w:sz="6" w:space="0" w:color="000000"/>
              <w:right w:val="single" w:sz="6" w:space="0" w:color="000000"/>
            </w:tcBorders>
          </w:tcPr>
          <w:p w14:paraId="6EA86FA1" w14:textId="77777777" w:rsidR="00E0064C" w:rsidRDefault="00E0064C" w:rsidP="00CB74F8">
            <w:pPr>
              <w:pStyle w:val="TableParagraph"/>
              <w:spacing w:line="269" w:lineRule="exact"/>
              <w:rPr>
                <w:sz w:val="24"/>
              </w:rPr>
            </w:pPr>
            <w:r>
              <w:rPr>
                <w:spacing w:val="-5"/>
                <w:sz w:val="24"/>
              </w:rPr>
              <w:t>359</w:t>
            </w:r>
          </w:p>
        </w:tc>
        <w:tc>
          <w:tcPr>
            <w:tcW w:w="1275" w:type="dxa"/>
            <w:tcBorders>
              <w:top w:val="single" w:sz="6" w:space="0" w:color="000000"/>
              <w:left w:val="single" w:sz="6" w:space="0" w:color="000000"/>
              <w:bottom w:val="thinThickThinSmallGap" w:sz="6" w:space="0" w:color="000000"/>
              <w:right w:val="single" w:sz="6" w:space="0" w:color="000000"/>
            </w:tcBorders>
          </w:tcPr>
          <w:p w14:paraId="4ECF64DB" w14:textId="77777777" w:rsidR="00E0064C" w:rsidRDefault="00E0064C" w:rsidP="00CB74F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055CF8A8" w14:textId="77777777" w:rsidR="00E0064C" w:rsidRDefault="00E0064C" w:rsidP="00CB74F8">
            <w:pPr>
              <w:pStyle w:val="TableParagraph"/>
              <w:spacing w:line="269" w:lineRule="exact"/>
              <w:rPr>
                <w:sz w:val="24"/>
              </w:rPr>
            </w:pPr>
            <w:r>
              <w:rPr>
                <w:spacing w:val="-4"/>
                <w:sz w:val="24"/>
              </w:rPr>
              <w:t>0103</w:t>
            </w:r>
          </w:p>
        </w:tc>
        <w:tc>
          <w:tcPr>
            <w:tcW w:w="2835" w:type="dxa"/>
            <w:tcBorders>
              <w:top w:val="single" w:sz="6" w:space="0" w:color="000000"/>
              <w:left w:val="single" w:sz="6" w:space="0" w:color="000000"/>
              <w:bottom w:val="thinThickThinSmallGap" w:sz="6" w:space="0" w:color="000000"/>
              <w:right w:val="single" w:sz="6" w:space="0" w:color="000000"/>
            </w:tcBorders>
          </w:tcPr>
          <w:p w14:paraId="5ABC095D" w14:textId="77777777" w:rsidR="00E0064C" w:rsidRDefault="00E0064C" w:rsidP="00CB74F8">
            <w:pPr>
              <w:pStyle w:val="TableParagraph"/>
              <w:spacing w:line="269" w:lineRule="exact"/>
              <w:ind w:left="105"/>
              <w:jc w:val="left"/>
              <w:rPr>
                <w:sz w:val="24"/>
              </w:rPr>
            </w:pPr>
            <w:r>
              <w:rPr>
                <w:sz w:val="24"/>
              </w:rPr>
              <w:t>Educação</w:t>
            </w:r>
            <w:r>
              <w:rPr>
                <w:spacing w:val="-3"/>
                <w:sz w:val="24"/>
              </w:rPr>
              <w:t xml:space="preserve"> </w:t>
            </w:r>
            <w:r>
              <w:rPr>
                <w:spacing w:val="-5"/>
                <w:sz w:val="24"/>
              </w:rPr>
              <w:t>5%</w:t>
            </w:r>
          </w:p>
        </w:tc>
        <w:tc>
          <w:tcPr>
            <w:tcW w:w="3544" w:type="dxa"/>
            <w:tcBorders>
              <w:top w:val="single" w:sz="6" w:space="0" w:color="000000"/>
              <w:left w:val="single" w:sz="6" w:space="0" w:color="000000"/>
              <w:bottom w:val="thinThickThinSmallGap" w:sz="6" w:space="0" w:color="000000"/>
            </w:tcBorders>
          </w:tcPr>
          <w:p w14:paraId="7AC027CC" w14:textId="77777777" w:rsidR="00E0064C" w:rsidRDefault="00E0064C" w:rsidP="00CB74F8">
            <w:pPr>
              <w:pStyle w:val="TableParagraph"/>
              <w:spacing w:line="269" w:lineRule="exact"/>
              <w:ind w:left="101"/>
              <w:jc w:val="left"/>
              <w:rPr>
                <w:sz w:val="24"/>
              </w:rPr>
            </w:pPr>
            <w:r>
              <w:rPr>
                <w:spacing w:val="-2"/>
                <w:sz w:val="24"/>
              </w:rPr>
              <w:t>Educação</w:t>
            </w:r>
          </w:p>
        </w:tc>
      </w:tr>
      <w:tr w:rsidR="00E0064C" w14:paraId="35943C82" w14:textId="77777777" w:rsidTr="00CB74F8">
        <w:trPr>
          <w:trHeight w:val="326"/>
        </w:trPr>
        <w:tc>
          <w:tcPr>
            <w:tcW w:w="993" w:type="dxa"/>
            <w:tcBorders>
              <w:top w:val="thinThickThinSmallGap" w:sz="6" w:space="0" w:color="000000"/>
              <w:left w:val="single" w:sz="6" w:space="0" w:color="000000"/>
              <w:bottom w:val="double" w:sz="6" w:space="0" w:color="000000"/>
              <w:right w:val="single" w:sz="6" w:space="0" w:color="000000"/>
            </w:tcBorders>
          </w:tcPr>
          <w:p w14:paraId="473723E9" w14:textId="77777777" w:rsidR="00E0064C" w:rsidRDefault="00E0064C" w:rsidP="00CB74F8">
            <w:pPr>
              <w:pStyle w:val="TableParagraph"/>
              <w:spacing w:before="22"/>
              <w:rPr>
                <w:sz w:val="24"/>
              </w:rPr>
            </w:pPr>
            <w:r>
              <w:rPr>
                <w:spacing w:val="-5"/>
                <w:sz w:val="24"/>
              </w:rPr>
              <w:t>401</w:t>
            </w:r>
          </w:p>
        </w:tc>
        <w:tc>
          <w:tcPr>
            <w:tcW w:w="1275" w:type="dxa"/>
            <w:tcBorders>
              <w:top w:val="thinThickThinSmallGap" w:sz="6" w:space="0" w:color="000000"/>
              <w:left w:val="single" w:sz="6" w:space="0" w:color="000000"/>
              <w:bottom w:val="double" w:sz="6" w:space="0" w:color="000000"/>
              <w:right w:val="single" w:sz="6" w:space="0" w:color="000000"/>
            </w:tcBorders>
          </w:tcPr>
          <w:p w14:paraId="29698899" w14:textId="77777777" w:rsidR="00E0064C" w:rsidRDefault="00E0064C" w:rsidP="00CB74F8">
            <w:pPr>
              <w:pStyle w:val="TableParagraph"/>
              <w:spacing w:before="22"/>
              <w:ind w:left="15"/>
              <w:rPr>
                <w:sz w:val="24"/>
              </w:rPr>
            </w:pPr>
            <w:r>
              <w:rPr>
                <w:spacing w:val="-2"/>
                <w:sz w:val="24"/>
              </w:rPr>
              <w:t>3.3.90.39</w:t>
            </w:r>
          </w:p>
        </w:tc>
        <w:tc>
          <w:tcPr>
            <w:tcW w:w="851" w:type="dxa"/>
            <w:tcBorders>
              <w:top w:val="thinThickThinSmallGap" w:sz="6" w:space="0" w:color="000000"/>
              <w:left w:val="single" w:sz="6" w:space="0" w:color="000000"/>
              <w:bottom w:val="double" w:sz="6" w:space="0" w:color="000000"/>
              <w:right w:val="single" w:sz="6" w:space="0" w:color="000000"/>
            </w:tcBorders>
          </w:tcPr>
          <w:p w14:paraId="50AA1F16" w14:textId="77777777" w:rsidR="00E0064C" w:rsidRDefault="00E0064C" w:rsidP="00CB74F8">
            <w:pPr>
              <w:pStyle w:val="TableParagraph"/>
              <w:spacing w:before="22"/>
              <w:rPr>
                <w:sz w:val="24"/>
              </w:rPr>
            </w:pPr>
            <w:r>
              <w:rPr>
                <w:spacing w:val="-4"/>
                <w:sz w:val="24"/>
              </w:rPr>
              <w:t>0000</w:t>
            </w:r>
          </w:p>
        </w:tc>
        <w:tc>
          <w:tcPr>
            <w:tcW w:w="2835" w:type="dxa"/>
            <w:tcBorders>
              <w:top w:val="thinThickThinSmallGap" w:sz="6" w:space="0" w:color="000000"/>
              <w:left w:val="single" w:sz="6" w:space="0" w:color="000000"/>
              <w:bottom w:val="double" w:sz="6" w:space="0" w:color="000000"/>
              <w:right w:val="single" w:sz="6" w:space="0" w:color="000000"/>
            </w:tcBorders>
          </w:tcPr>
          <w:p w14:paraId="2977701A" w14:textId="77777777" w:rsidR="00E0064C" w:rsidRDefault="00E0064C" w:rsidP="00CB74F8">
            <w:pPr>
              <w:pStyle w:val="TableParagraph"/>
              <w:spacing w:before="22"/>
              <w:ind w:left="105"/>
              <w:jc w:val="left"/>
              <w:rPr>
                <w:sz w:val="24"/>
              </w:rPr>
            </w:pPr>
            <w:r>
              <w:rPr>
                <w:sz w:val="24"/>
              </w:rPr>
              <w:t>Recursos</w:t>
            </w:r>
            <w:r>
              <w:rPr>
                <w:spacing w:val="-3"/>
                <w:sz w:val="24"/>
              </w:rPr>
              <w:t xml:space="preserve"> </w:t>
            </w:r>
            <w:r>
              <w:rPr>
                <w:spacing w:val="-2"/>
                <w:sz w:val="24"/>
              </w:rPr>
              <w:t>Livres</w:t>
            </w:r>
          </w:p>
        </w:tc>
        <w:tc>
          <w:tcPr>
            <w:tcW w:w="3544" w:type="dxa"/>
            <w:tcBorders>
              <w:top w:val="thinThickThinSmallGap" w:sz="6" w:space="0" w:color="000000"/>
              <w:left w:val="single" w:sz="6" w:space="0" w:color="000000"/>
              <w:bottom w:val="double" w:sz="6" w:space="0" w:color="000000"/>
            </w:tcBorders>
          </w:tcPr>
          <w:p w14:paraId="66145881" w14:textId="77777777" w:rsidR="00E0064C" w:rsidRDefault="00E0064C" w:rsidP="00CB74F8">
            <w:pPr>
              <w:pStyle w:val="TableParagraph"/>
              <w:spacing w:before="22"/>
              <w:ind w:left="103"/>
              <w:jc w:val="left"/>
              <w:rPr>
                <w:sz w:val="24"/>
              </w:rPr>
            </w:pPr>
            <w:r>
              <w:rPr>
                <w:spacing w:val="-2"/>
                <w:sz w:val="24"/>
              </w:rPr>
              <w:t>Educação</w:t>
            </w:r>
          </w:p>
        </w:tc>
      </w:tr>
      <w:tr w:rsidR="00E0064C" w14:paraId="3AD77CC5"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12E2136F" w14:textId="77777777" w:rsidR="00E0064C" w:rsidRDefault="00E0064C" w:rsidP="00CB74F8">
            <w:pPr>
              <w:pStyle w:val="TableParagraph"/>
              <w:spacing w:before="8"/>
              <w:rPr>
                <w:sz w:val="24"/>
              </w:rPr>
            </w:pPr>
            <w:r>
              <w:rPr>
                <w:spacing w:val="-5"/>
                <w:sz w:val="24"/>
              </w:rPr>
              <w:t>428</w:t>
            </w:r>
          </w:p>
        </w:tc>
        <w:tc>
          <w:tcPr>
            <w:tcW w:w="1275" w:type="dxa"/>
            <w:tcBorders>
              <w:top w:val="double" w:sz="6" w:space="0" w:color="000000"/>
              <w:left w:val="single" w:sz="6" w:space="0" w:color="000000"/>
              <w:bottom w:val="double" w:sz="6" w:space="0" w:color="000000"/>
              <w:right w:val="single" w:sz="6" w:space="0" w:color="000000"/>
            </w:tcBorders>
          </w:tcPr>
          <w:p w14:paraId="06103264" w14:textId="77777777" w:rsidR="00E0064C" w:rsidRDefault="00E0064C" w:rsidP="00CB74F8">
            <w:pPr>
              <w:pStyle w:val="TableParagraph"/>
              <w:spacing w:before="8"/>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3669C81F" w14:textId="77777777" w:rsidR="00E0064C" w:rsidRDefault="00E0064C" w:rsidP="00CB74F8">
            <w:pPr>
              <w:pStyle w:val="TableParagraph"/>
              <w:spacing w:before="8"/>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132F2408" w14:textId="77777777" w:rsidR="00E0064C" w:rsidRDefault="00E0064C" w:rsidP="00CB74F8">
            <w:pPr>
              <w:pStyle w:val="TableParagraph"/>
              <w:spacing w:before="8"/>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1286076C" w14:textId="77777777" w:rsidR="00E0064C" w:rsidRDefault="00E0064C" w:rsidP="00CB74F8">
            <w:pPr>
              <w:pStyle w:val="TableParagraph"/>
              <w:spacing w:before="8"/>
              <w:ind w:left="103"/>
              <w:jc w:val="left"/>
              <w:rPr>
                <w:sz w:val="24"/>
              </w:rPr>
            </w:pPr>
            <w:r>
              <w:rPr>
                <w:spacing w:val="-2"/>
                <w:sz w:val="24"/>
              </w:rPr>
              <w:t>Esporte</w:t>
            </w:r>
          </w:p>
        </w:tc>
      </w:tr>
      <w:tr w:rsidR="00E0064C" w14:paraId="25721E79"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77DA76CB" w14:textId="77777777" w:rsidR="00E0064C" w:rsidRDefault="00E0064C" w:rsidP="00CB74F8">
            <w:pPr>
              <w:pStyle w:val="TableParagraph"/>
              <w:spacing w:before="9"/>
              <w:rPr>
                <w:sz w:val="24"/>
              </w:rPr>
            </w:pPr>
            <w:r>
              <w:rPr>
                <w:spacing w:val="-5"/>
                <w:sz w:val="24"/>
              </w:rPr>
              <w:t>440</w:t>
            </w:r>
          </w:p>
        </w:tc>
        <w:tc>
          <w:tcPr>
            <w:tcW w:w="1275" w:type="dxa"/>
            <w:tcBorders>
              <w:top w:val="double" w:sz="6" w:space="0" w:color="000000"/>
              <w:left w:val="single" w:sz="6" w:space="0" w:color="000000"/>
              <w:bottom w:val="double" w:sz="6" w:space="0" w:color="000000"/>
              <w:right w:val="single" w:sz="6" w:space="0" w:color="000000"/>
            </w:tcBorders>
          </w:tcPr>
          <w:p w14:paraId="130C32CC" w14:textId="77777777" w:rsidR="00E0064C" w:rsidRDefault="00E0064C" w:rsidP="00CB74F8">
            <w:pPr>
              <w:pStyle w:val="TableParagraph"/>
              <w:spacing w:before="9"/>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5605890F" w14:textId="77777777" w:rsidR="00E0064C" w:rsidRDefault="00E0064C" w:rsidP="00CB74F8">
            <w:pPr>
              <w:pStyle w:val="TableParagraph"/>
              <w:spacing w:before="9"/>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2D67F332" w14:textId="77777777" w:rsidR="00E0064C" w:rsidRDefault="00E0064C" w:rsidP="00CB74F8">
            <w:pPr>
              <w:pStyle w:val="TableParagraph"/>
              <w:spacing w:before="9"/>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07E98A7A" w14:textId="77777777" w:rsidR="00E0064C" w:rsidRDefault="00E0064C" w:rsidP="00CB74F8">
            <w:pPr>
              <w:pStyle w:val="TableParagraph"/>
              <w:spacing w:before="9"/>
              <w:ind w:left="103"/>
              <w:jc w:val="left"/>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E0064C" w14:paraId="6AE4728E"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2607CB9F" w14:textId="77777777" w:rsidR="00E0064C" w:rsidRDefault="00E0064C" w:rsidP="00CB74F8">
            <w:pPr>
              <w:pStyle w:val="TableParagraph"/>
              <w:spacing w:before="8"/>
              <w:rPr>
                <w:sz w:val="24"/>
              </w:rPr>
            </w:pPr>
            <w:r>
              <w:rPr>
                <w:spacing w:val="-5"/>
                <w:sz w:val="24"/>
              </w:rPr>
              <w:t>454</w:t>
            </w:r>
          </w:p>
        </w:tc>
        <w:tc>
          <w:tcPr>
            <w:tcW w:w="1275" w:type="dxa"/>
            <w:tcBorders>
              <w:top w:val="double" w:sz="6" w:space="0" w:color="000000"/>
              <w:left w:val="single" w:sz="6" w:space="0" w:color="000000"/>
              <w:bottom w:val="double" w:sz="6" w:space="0" w:color="000000"/>
              <w:right w:val="single" w:sz="6" w:space="0" w:color="000000"/>
            </w:tcBorders>
          </w:tcPr>
          <w:p w14:paraId="141B4711" w14:textId="77777777" w:rsidR="00E0064C" w:rsidRDefault="00E0064C" w:rsidP="00CB74F8">
            <w:pPr>
              <w:pStyle w:val="TableParagraph"/>
              <w:spacing w:before="8"/>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75820268" w14:textId="77777777" w:rsidR="00E0064C" w:rsidRDefault="00E0064C" w:rsidP="00CB74F8">
            <w:pPr>
              <w:pStyle w:val="TableParagraph"/>
              <w:spacing w:before="8"/>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17A34892" w14:textId="77777777" w:rsidR="00E0064C" w:rsidRDefault="00E0064C" w:rsidP="00CB74F8">
            <w:pPr>
              <w:pStyle w:val="TableParagraph"/>
              <w:spacing w:before="8"/>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6E23B505" w14:textId="77777777" w:rsidR="00E0064C" w:rsidRDefault="00E0064C" w:rsidP="00CB74F8">
            <w:pPr>
              <w:pStyle w:val="TableParagraph"/>
              <w:spacing w:before="8"/>
              <w:ind w:left="103"/>
              <w:jc w:val="left"/>
              <w:rPr>
                <w:sz w:val="24"/>
              </w:rPr>
            </w:pPr>
            <w:r>
              <w:rPr>
                <w:sz w:val="24"/>
              </w:rPr>
              <w:t>Meio</w:t>
            </w:r>
            <w:r>
              <w:rPr>
                <w:spacing w:val="-2"/>
                <w:sz w:val="24"/>
              </w:rPr>
              <w:t xml:space="preserve"> Ambiente</w:t>
            </w:r>
          </w:p>
        </w:tc>
      </w:tr>
      <w:tr w:rsidR="00E0064C" w14:paraId="1559311C" w14:textId="77777777" w:rsidTr="00CB74F8">
        <w:trPr>
          <w:trHeight w:val="298"/>
        </w:trPr>
        <w:tc>
          <w:tcPr>
            <w:tcW w:w="993" w:type="dxa"/>
            <w:tcBorders>
              <w:top w:val="double" w:sz="6" w:space="0" w:color="000000"/>
              <w:left w:val="single" w:sz="6" w:space="0" w:color="000000"/>
              <w:bottom w:val="single" w:sz="6" w:space="0" w:color="000000"/>
              <w:right w:val="single" w:sz="6" w:space="0" w:color="000000"/>
            </w:tcBorders>
          </w:tcPr>
          <w:p w14:paraId="590BA799" w14:textId="77777777" w:rsidR="00E0064C" w:rsidRDefault="00E0064C" w:rsidP="00CB74F8">
            <w:pPr>
              <w:pStyle w:val="TableParagraph"/>
              <w:spacing w:before="9" w:line="269" w:lineRule="exact"/>
              <w:rPr>
                <w:sz w:val="24"/>
              </w:rPr>
            </w:pPr>
            <w:r>
              <w:rPr>
                <w:spacing w:val="-5"/>
                <w:sz w:val="24"/>
              </w:rPr>
              <w:t>483</w:t>
            </w:r>
          </w:p>
        </w:tc>
        <w:tc>
          <w:tcPr>
            <w:tcW w:w="1275" w:type="dxa"/>
            <w:tcBorders>
              <w:top w:val="double" w:sz="6" w:space="0" w:color="000000"/>
              <w:left w:val="single" w:sz="6" w:space="0" w:color="000000"/>
              <w:bottom w:val="single" w:sz="6" w:space="0" w:color="000000"/>
              <w:right w:val="single" w:sz="6" w:space="0" w:color="000000"/>
            </w:tcBorders>
          </w:tcPr>
          <w:p w14:paraId="2F2975B8" w14:textId="77777777" w:rsidR="00E0064C" w:rsidRDefault="00E0064C" w:rsidP="00CB74F8">
            <w:pPr>
              <w:pStyle w:val="TableParagraph"/>
              <w:spacing w:before="9" w:line="269" w:lineRule="exact"/>
              <w:ind w:left="15"/>
              <w:rPr>
                <w:sz w:val="24"/>
              </w:rPr>
            </w:pPr>
            <w:r>
              <w:rPr>
                <w:spacing w:val="-2"/>
                <w:sz w:val="24"/>
              </w:rPr>
              <w:t>3.3.90.39</w:t>
            </w:r>
          </w:p>
        </w:tc>
        <w:tc>
          <w:tcPr>
            <w:tcW w:w="851" w:type="dxa"/>
            <w:tcBorders>
              <w:top w:val="double" w:sz="6" w:space="0" w:color="000000"/>
              <w:left w:val="single" w:sz="6" w:space="0" w:color="000000"/>
              <w:bottom w:val="single" w:sz="6" w:space="0" w:color="000000"/>
              <w:right w:val="single" w:sz="6" w:space="0" w:color="000000"/>
            </w:tcBorders>
          </w:tcPr>
          <w:p w14:paraId="6495E537" w14:textId="77777777" w:rsidR="00E0064C" w:rsidRDefault="00E0064C" w:rsidP="00CB74F8">
            <w:pPr>
              <w:pStyle w:val="TableParagraph"/>
              <w:spacing w:before="9" w:line="269" w:lineRule="exact"/>
              <w:rPr>
                <w:sz w:val="24"/>
              </w:rPr>
            </w:pPr>
            <w:r>
              <w:rPr>
                <w:spacing w:val="-4"/>
                <w:sz w:val="24"/>
              </w:rPr>
              <w:t>0000</w:t>
            </w:r>
          </w:p>
        </w:tc>
        <w:tc>
          <w:tcPr>
            <w:tcW w:w="2835" w:type="dxa"/>
            <w:tcBorders>
              <w:top w:val="double" w:sz="6" w:space="0" w:color="000000"/>
              <w:left w:val="single" w:sz="6" w:space="0" w:color="000000"/>
              <w:bottom w:val="single" w:sz="6" w:space="0" w:color="000000"/>
              <w:right w:val="single" w:sz="6" w:space="0" w:color="000000"/>
            </w:tcBorders>
          </w:tcPr>
          <w:p w14:paraId="658752DC" w14:textId="77777777" w:rsidR="00E0064C" w:rsidRDefault="00E0064C" w:rsidP="00CB74F8">
            <w:pPr>
              <w:pStyle w:val="TableParagraph"/>
              <w:spacing w:before="9"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single" w:sz="6" w:space="0" w:color="000000"/>
            </w:tcBorders>
          </w:tcPr>
          <w:p w14:paraId="1382A0A2" w14:textId="77777777" w:rsidR="00E0064C" w:rsidRDefault="00E0064C" w:rsidP="00CB74F8">
            <w:pPr>
              <w:pStyle w:val="TableParagraph"/>
              <w:spacing w:before="9" w:line="269" w:lineRule="exact"/>
              <w:ind w:left="103"/>
              <w:jc w:val="left"/>
              <w:rPr>
                <w:sz w:val="24"/>
              </w:rPr>
            </w:pPr>
            <w:r>
              <w:rPr>
                <w:sz w:val="24"/>
              </w:rPr>
              <w:t>Serviços</w:t>
            </w:r>
            <w:r>
              <w:rPr>
                <w:spacing w:val="-2"/>
                <w:sz w:val="24"/>
              </w:rPr>
              <w:t xml:space="preserve"> Públicos</w:t>
            </w:r>
          </w:p>
        </w:tc>
      </w:tr>
      <w:tr w:rsidR="00E0064C" w14:paraId="6D35E946" w14:textId="77777777" w:rsidTr="00CB74F8">
        <w:trPr>
          <w:trHeight w:val="298"/>
        </w:trPr>
        <w:tc>
          <w:tcPr>
            <w:tcW w:w="993" w:type="dxa"/>
            <w:tcBorders>
              <w:top w:val="single" w:sz="6" w:space="0" w:color="000000"/>
              <w:left w:val="single" w:sz="6" w:space="0" w:color="000000"/>
              <w:bottom w:val="double" w:sz="6" w:space="0" w:color="000000"/>
              <w:right w:val="single" w:sz="6" w:space="0" w:color="000000"/>
            </w:tcBorders>
          </w:tcPr>
          <w:p w14:paraId="19BDB2E0" w14:textId="77777777" w:rsidR="00E0064C" w:rsidRDefault="00E0064C" w:rsidP="00CB74F8">
            <w:pPr>
              <w:pStyle w:val="TableParagraph"/>
              <w:spacing w:line="269" w:lineRule="exact"/>
              <w:rPr>
                <w:sz w:val="24"/>
              </w:rPr>
            </w:pPr>
            <w:r>
              <w:rPr>
                <w:spacing w:val="-5"/>
                <w:sz w:val="24"/>
              </w:rPr>
              <w:t>503</w:t>
            </w:r>
          </w:p>
        </w:tc>
        <w:tc>
          <w:tcPr>
            <w:tcW w:w="1275" w:type="dxa"/>
            <w:tcBorders>
              <w:top w:val="single" w:sz="6" w:space="0" w:color="000000"/>
              <w:left w:val="single" w:sz="6" w:space="0" w:color="000000"/>
              <w:bottom w:val="double" w:sz="6" w:space="0" w:color="000000"/>
              <w:right w:val="single" w:sz="6" w:space="0" w:color="000000"/>
            </w:tcBorders>
          </w:tcPr>
          <w:p w14:paraId="1D83FB97" w14:textId="77777777" w:rsidR="00E0064C" w:rsidRDefault="00E0064C" w:rsidP="00CB74F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double" w:sz="6" w:space="0" w:color="000000"/>
              <w:right w:val="single" w:sz="6" w:space="0" w:color="000000"/>
            </w:tcBorders>
          </w:tcPr>
          <w:p w14:paraId="6B579CE1" w14:textId="77777777" w:rsidR="00E0064C" w:rsidRDefault="00E0064C" w:rsidP="00CB74F8">
            <w:pPr>
              <w:pStyle w:val="TableParagraph"/>
              <w:spacing w:line="269" w:lineRule="exact"/>
              <w:rPr>
                <w:sz w:val="24"/>
              </w:rPr>
            </w:pPr>
            <w:r>
              <w:rPr>
                <w:spacing w:val="-4"/>
                <w:sz w:val="24"/>
              </w:rPr>
              <w:t>0511</w:t>
            </w:r>
          </w:p>
        </w:tc>
        <w:tc>
          <w:tcPr>
            <w:tcW w:w="2835" w:type="dxa"/>
            <w:tcBorders>
              <w:top w:val="single" w:sz="6" w:space="0" w:color="000000"/>
              <w:left w:val="single" w:sz="6" w:space="0" w:color="000000"/>
              <w:bottom w:val="double" w:sz="6" w:space="0" w:color="000000"/>
              <w:right w:val="single" w:sz="6" w:space="0" w:color="000000"/>
            </w:tcBorders>
          </w:tcPr>
          <w:p w14:paraId="1B2A5974" w14:textId="77777777" w:rsidR="00E0064C" w:rsidRDefault="00E0064C" w:rsidP="00CB74F8">
            <w:pPr>
              <w:pStyle w:val="TableParagraph"/>
              <w:spacing w:line="269" w:lineRule="exact"/>
              <w:ind w:left="105"/>
              <w:jc w:val="left"/>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44" w:type="dxa"/>
            <w:tcBorders>
              <w:top w:val="single" w:sz="6" w:space="0" w:color="000000"/>
              <w:left w:val="single" w:sz="6" w:space="0" w:color="000000"/>
              <w:bottom w:val="double" w:sz="6" w:space="0" w:color="000000"/>
            </w:tcBorders>
          </w:tcPr>
          <w:p w14:paraId="42B67867" w14:textId="77777777" w:rsidR="00E0064C" w:rsidRDefault="00E0064C" w:rsidP="00CB74F8">
            <w:pPr>
              <w:pStyle w:val="TableParagraph"/>
              <w:spacing w:line="269" w:lineRule="exact"/>
              <w:ind w:left="101"/>
              <w:jc w:val="left"/>
              <w:rPr>
                <w:sz w:val="24"/>
              </w:rPr>
            </w:pPr>
            <w:r>
              <w:rPr>
                <w:sz w:val="24"/>
              </w:rPr>
              <w:t>Serviços</w:t>
            </w:r>
            <w:r>
              <w:rPr>
                <w:spacing w:val="-2"/>
                <w:sz w:val="24"/>
              </w:rPr>
              <w:t xml:space="preserve"> Públicos</w:t>
            </w:r>
          </w:p>
        </w:tc>
      </w:tr>
      <w:tr w:rsidR="00E0064C" w14:paraId="34B2CF96"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484304CF" w14:textId="77777777" w:rsidR="00E0064C" w:rsidRDefault="00E0064C" w:rsidP="00CB74F8">
            <w:pPr>
              <w:pStyle w:val="TableParagraph"/>
              <w:spacing w:before="9"/>
              <w:rPr>
                <w:sz w:val="24"/>
              </w:rPr>
            </w:pPr>
            <w:r>
              <w:rPr>
                <w:spacing w:val="-5"/>
                <w:sz w:val="24"/>
              </w:rPr>
              <w:t>525</w:t>
            </w:r>
          </w:p>
        </w:tc>
        <w:tc>
          <w:tcPr>
            <w:tcW w:w="1275" w:type="dxa"/>
            <w:tcBorders>
              <w:top w:val="double" w:sz="6" w:space="0" w:color="000000"/>
              <w:left w:val="single" w:sz="6" w:space="0" w:color="000000"/>
              <w:bottom w:val="double" w:sz="6" w:space="0" w:color="000000"/>
              <w:right w:val="single" w:sz="6" w:space="0" w:color="000000"/>
            </w:tcBorders>
          </w:tcPr>
          <w:p w14:paraId="4E1C6612" w14:textId="77777777" w:rsidR="00E0064C" w:rsidRDefault="00E0064C" w:rsidP="00CB74F8">
            <w:pPr>
              <w:pStyle w:val="TableParagraph"/>
              <w:spacing w:before="9"/>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32849775" w14:textId="77777777" w:rsidR="00E0064C" w:rsidRDefault="00E0064C" w:rsidP="00CB74F8">
            <w:pPr>
              <w:pStyle w:val="TableParagraph"/>
              <w:spacing w:before="9"/>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23B331F5" w14:textId="77777777" w:rsidR="00E0064C" w:rsidRDefault="00E0064C" w:rsidP="00CB74F8">
            <w:pPr>
              <w:pStyle w:val="TableParagraph"/>
              <w:spacing w:before="9"/>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2C903E4D" w14:textId="77777777" w:rsidR="00E0064C" w:rsidRDefault="00E0064C" w:rsidP="00CB74F8">
            <w:pPr>
              <w:pStyle w:val="TableParagraph"/>
              <w:spacing w:before="9"/>
              <w:ind w:left="103"/>
              <w:jc w:val="left"/>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E0064C" w14:paraId="21F62780"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4AD28F80" w14:textId="77777777" w:rsidR="00E0064C" w:rsidRDefault="00E0064C" w:rsidP="00CB74F8">
            <w:pPr>
              <w:pStyle w:val="TableParagraph"/>
              <w:spacing w:before="8"/>
              <w:rPr>
                <w:sz w:val="24"/>
              </w:rPr>
            </w:pPr>
            <w:r>
              <w:rPr>
                <w:spacing w:val="-5"/>
                <w:sz w:val="24"/>
              </w:rPr>
              <w:t>535</w:t>
            </w:r>
          </w:p>
        </w:tc>
        <w:tc>
          <w:tcPr>
            <w:tcW w:w="1275" w:type="dxa"/>
            <w:tcBorders>
              <w:top w:val="double" w:sz="6" w:space="0" w:color="000000"/>
              <w:left w:val="single" w:sz="6" w:space="0" w:color="000000"/>
              <w:bottom w:val="double" w:sz="6" w:space="0" w:color="000000"/>
              <w:right w:val="single" w:sz="6" w:space="0" w:color="000000"/>
            </w:tcBorders>
          </w:tcPr>
          <w:p w14:paraId="0AD7EB75" w14:textId="77777777" w:rsidR="00E0064C" w:rsidRDefault="00E0064C" w:rsidP="00CB74F8">
            <w:pPr>
              <w:pStyle w:val="TableParagraph"/>
              <w:spacing w:before="8"/>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1870A5B2" w14:textId="77777777" w:rsidR="00E0064C" w:rsidRDefault="00E0064C" w:rsidP="00CB74F8">
            <w:pPr>
              <w:pStyle w:val="TableParagraph"/>
              <w:spacing w:before="8"/>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34916E5D" w14:textId="77777777" w:rsidR="00E0064C" w:rsidRDefault="00E0064C" w:rsidP="00CB74F8">
            <w:pPr>
              <w:pStyle w:val="TableParagraph"/>
              <w:spacing w:before="8"/>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4A43B150" w14:textId="77777777" w:rsidR="00E0064C" w:rsidRDefault="00E0064C" w:rsidP="00CB74F8">
            <w:pPr>
              <w:pStyle w:val="TableParagraph"/>
              <w:spacing w:before="8"/>
              <w:ind w:left="103"/>
              <w:jc w:val="left"/>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E0064C" w14:paraId="4C3B916C"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7B562061" w14:textId="77777777" w:rsidR="00E0064C" w:rsidRDefault="00E0064C" w:rsidP="00CB74F8">
            <w:pPr>
              <w:pStyle w:val="TableParagraph"/>
              <w:spacing w:before="9"/>
              <w:rPr>
                <w:sz w:val="24"/>
              </w:rPr>
            </w:pPr>
            <w:r>
              <w:rPr>
                <w:spacing w:val="-5"/>
                <w:sz w:val="24"/>
              </w:rPr>
              <w:t>556</w:t>
            </w:r>
          </w:p>
        </w:tc>
        <w:tc>
          <w:tcPr>
            <w:tcW w:w="1275" w:type="dxa"/>
            <w:tcBorders>
              <w:top w:val="double" w:sz="6" w:space="0" w:color="000000"/>
              <w:left w:val="single" w:sz="6" w:space="0" w:color="000000"/>
              <w:bottom w:val="double" w:sz="6" w:space="0" w:color="000000"/>
              <w:right w:val="single" w:sz="6" w:space="0" w:color="000000"/>
            </w:tcBorders>
          </w:tcPr>
          <w:p w14:paraId="322522FF" w14:textId="77777777" w:rsidR="00E0064C" w:rsidRDefault="00E0064C" w:rsidP="00CB74F8">
            <w:pPr>
              <w:pStyle w:val="TableParagraph"/>
              <w:spacing w:before="9"/>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55BC70EB" w14:textId="77777777" w:rsidR="00E0064C" w:rsidRDefault="00E0064C" w:rsidP="00CB74F8">
            <w:pPr>
              <w:pStyle w:val="TableParagraph"/>
              <w:spacing w:before="9"/>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3944D0DF" w14:textId="77777777" w:rsidR="00E0064C" w:rsidRDefault="00E0064C" w:rsidP="00CB74F8">
            <w:pPr>
              <w:pStyle w:val="TableParagraph"/>
              <w:spacing w:before="9"/>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200DCB43" w14:textId="77777777" w:rsidR="00E0064C" w:rsidRDefault="00E0064C" w:rsidP="00CB74F8">
            <w:pPr>
              <w:pStyle w:val="TableParagraph"/>
              <w:spacing w:before="9"/>
              <w:ind w:left="103"/>
              <w:jc w:val="left"/>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E0064C" w14:paraId="0EEB7322"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2446AC09" w14:textId="77777777" w:rsidR="00E0064C" w:rsidRDefault="00E0064C" w:rsidP="00CB74F8">
            <w:pPr>
              <w:pStyle w:val="TableParagraph"/>
              <w:spacing w:before="10"/>
              <w:rPr>
                <w:sz w:val="24"/>
              </w:rPr>
            </w:pPr>
            <w:r>
              <w:rPr>
                <w:spacing w:val="-5"/>
                <w:sz w:val="24"/>
              </w:rPr>
              <w:t>569</w:t>
            </w:r>
          </w:p>
        </w:tc>
        <w:tc>
          <w:tcPr>
            <w:tcW w:w="1275" w:type="dxa"/>
            <w:tcBorders>
              <w:top w:val="double" w:sz="6" w:space="0" w:color="000000"/>
              <w:left w:val="single" w:sz="6" w:space="0" w:color="000000"/>
              <w:bottom w:val="double" w:sz="6" w:space="0" w:color="000000"/>
              <w:right w:val="single" w:sz="6" w:space="0" w:color="000000"/>
            </w:tcBorders>
          </w:tcPr>
          <w:p w14:paraId="464299E7" w14:textId="77777777" w:rsidR="00E0064C" w:rsidRDefault="00E0064C" w:rsidP="00CB74F8">
            <w:pPr>
              <w:pStyle w:val="TableParagraph"/>
              <w:spacing w:before="10"/>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04171B72" w14:textId="77777777" w:rsidR="00E0064C" w:rsidRDefault="00E0064C" w:rsidP="00CB74F8">
            <w:pPr>
              <w:pStyle w:val="TableParagraph"/>
              <w:spacing w:before="10"/>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0584A6CE" w14:textId="77777777" w:rsidR="00E0064C" w:rsidRDefault="00E0064C" w:rsidP="00CB74F8">
            <w:pPr>
              <w:pStyle w:val="TableParagraph"/>
              <w:spacing w:before="10"/>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4CFFDDC3" w14:textId="77777777" w:rsidR="00E0064C" w:rsidRDefault="00E0064C" w:rsidP="00CB74F8">
            <w:pPr>
              <w:pStyle w:val="TableParagraph"/>
              <w:spacing w:before="10"/>
              <w:ind w:left="103"/>
              <w:jc w:val="left"/>
              <w:rPr>
                <w:sz w:val="24"/>
              </w:rPr>
            </w:pPr>
            <w:r>
              <w:rPr>
                <w:sz w:val="24"/>
              </w:rPr>
              <w:t>Licitação</w:t>
            </w:r>
            <w:r>
              <w:rPr>
                <w:spacing w:val="-3"/>
                <w:sz w:val="24"/>
              </w:rPr>
              <w:t xml:space="preserve"> </w:t>
            </w:r>
            <w:r>
              <w:rPr>
                <w:sz w:val="24"/>
              </w:rPr>
              <w:t>e</w:t>
            </w:r>
            <w:r>
              <w:rPr>
                <w:spacing w:val="-2"/>
                <w:sz w:val="24"/>
              </w:rPr>
              <w:t xml:space="preserve"> Compras</w:t>
            </w:r>
          </w:p>
        </w:tc>
      </w:tr>
    </w:tbl>
    <w:p w14:paraId="79ACAB67" w14:textId="448318EB" w:rsidR="00E0064C" w:rsidRPr="00F55329" w:rsidRDefault="00E0064C" w:rsidP="00E0064C">
      <w:pPr>
        <w:spacing w:line="276" w:lineRule="auto"/>
        <w:jc w:val="both"/>
        <w:rPr>
          <w:rFonts w:ascii="Arial" w:hAnsi="Arial" w:cs="Arial"/>
          <w:sz w:val="20"/>
          <w:szCs w:val="20"/>
        </w:rPr>
      </w:pPr>
      <w:r w:rsidRPr="00F55329">
        <w:rPr>
          <w:rFonts w:ascii="Arial" w:hAnsi="Arial" w:cs="Arial"/>
          <w:sz w:val="20"/>
          <w:szCs w:val="20"/>
        </w:rPr>
        <w:t>A dotação relativa aos exercícios financeiros subsequentes será indicada após aprovação da Lei Orçamentária respectiva e liberação dos créditos correspondentes, mediante apostilamento.</w:t>
      </w:r>
    </w:p>
    <w:p w14:paraId="670A838C" w14:textId="61C7CD46" w:rsidR="00723CDE" w:rsidRPr="00723CDE" w:rsidRDefault="006A77CD" w:rsidP="006A77CD">
      <w:pPr>
        <w:spacing w:line="360" w:lineRule="auto"/>
        <w:rPr>
          <w:rFonts w:ascii="Arial" w:hAnsi="Arial" w:cs="Arial"/>
          <w:sz w:val="18"/>
          <w:szCs w:val="18"/>
        </w:rPr>
      </w:pPr>
      <w:r>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17E05041" w14:textId="17BF2FC1" w:rsidR="00E0064C" w:rsidRPr="00A0032C" w:rsidRDefault="00634EFA" w:rsidP="00E0064C">
      <w:pPr>
        <w:pStyle w:val="NormalWeb"/>
        <w:spacing w:line="276" w:lineRule="auto"/>
        <w:jc w:val="both"/>
        <w:rPr>
          <w:rFonts w:ascii="Arial" w:hAnsi="Arial" w:cs="Arial"/>
          <w:color w:val="000000" w:themeColor="text1"/>
          <w:sz w:val="20"/>
          <w:szCs w:val="20"/>
        </w:rPr>
      </w:pPr>
      <w:r>
        <w:rPr>
          <w:b/>
          <w:bCs/>
        </w:rPr>
        <w:t>a)</w:t>
      </w:r>
      <w:r w:rsidR="00E0064C" w:rsidRPr="00E0064C">
        <w:rPr>
          <w:rFonts w:ascii="Arial" w:hAnsi="Arial" w:cs="Arial"/>
          <w:color w:val="000000" w:themeColor="text1"/>
          <w:sz w:val="20"/>
          <w:szCs w:val="20"/>
          <w:u w:val="single"/>
        </w:rPr>
        <w:t xml:space="preserve"> </w:t>
      </w:r>
      <w:r w:rsidR="00E0064C" w:rsidRPr="00A0032C">
        <w:rPr>
          <w:rFonts w:ascii="Arial" w:hAnsi="Arial" w:cs="Arial"/>
          <w:color w:val="000000" w:themeColor="text1"/>
          <w:sz w:val="20"/>
          <w:szCs w:val="20"/>
          <w:u w:val="single"/>
        </w:rPr>
        <w:t>Prazo de entrega</w:t>
      </w:r>
      <w:r w:rsidR="00E0064C" w:rsidRPr="00A0032C">
        <w:rPr>
          <w:rFonts w:ascii="Arial" w:hAnsi="Arial" w:cs="Arial"/>
          <w:color w:val="000000" w:themeColor="text1"/>
          <w:sz w:val="20"/>
          <w:szCs w:val="20"/>
        </w:rPr>
        <w:t xml:space="preserve">: Os produtos deverão ser entregues em até </w:t>
      </w:r>
      <w:r w:rsidR="00E0064C" w:rsidRPr="00A0032C">
        <w:rPr>
          <w:rFonts w:ascii="Arial" w:hAnsi="Arial" w:cs="Arial"/>
          <w:color w:val="000000" w:themeColor="text1"/>
          <w:sz w:val="20"/>
          <w:szCs w:val="20"/>
          <w:u w:val="single"/>
        </w:rPr>
        <w:t>5 (cinco) dias úteis</w:t>
      </w:r>
      <w:r w:rsidR="00E0064C" w:rsidRPr="00A0032C">
        <w:rPr>
          <w:rFonts w:ascii="Arial" w:hAnsi="Arial" w:cs="Arial"/>
          <w:color w:val="000000" w:themeColor="text1"/>
          <w:sz w:val="20"/>
          <w:szCs w:val="20"/>
        </w:rPr>
        <w:t xml:space="preserve">, contados a partir da solicitação formal da Secretaria requisitante ou do envio da respectiva nota de empenho ao e-mail cadastrado na plataforma BLL. Em caso de emergência, o prazo máximo de atendimento para serviços emergências será de até </w:t>
      </w:r>
      <w:r w:rsidR="00E0064C" w:rsidRPr="00A0032C">
        <w:rPr>
          <w:rFonts w:ascii="Arial" w:hAnsi="Arial" w:cs="Arial"/>
          <w:color w:val="000000" w:themeColor="text1"/>
          <w:sz w:val="20"/>
          <w:szCs w:val="20"/>
          <w:u w:val="single"/>
        </w:rPr>
        <w:t>24 (vinte e quatro) horas</w:t>
      </w:r>
      <w:r w:rsidR="00E0064C" w:rsidRPr="00A0032C">
        <w:rPr>
          <w:rFonts w:ascii="Arial" w:hAnsi="Arial" w:cs="Arial"/>
          <w:color w:val="000000" w:themeColor="text1"/>
          <w:sz w:val="20"/>
          <w:szCs w:val="20"/>
        </w:rPr>
        <w:t>, ou inferior, visando a segurança patrimonial e a continuidade das atividades, conforme a necessidade justificada pela contratante. Tais prazos foram definidos com base em pesquisa de mercado e nas necessidades operacionais da Administração</w:t>
      </w:r>
    </w:p>
    <w:p w14:paraId="13737EFE" w14:textId="1A372FAA"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b)</w:t>
      </w:r>
      <w:r w:rsidRPr="00A0032C">
        <w:rPr>
          <w:rFonts w:ascii="Arial" w:hAnsi="Arial" w:cs="Arial"/>
          <w:color w:val="000000" w:themeColor="text1"/>
          <w:sz w:val="20"/>
          <w:szCs w:val="20"/>
          <w:lang w:eastAsia="pt-BR"/>
        </w:rPr>
        <w:t>Em caso de descumprimento do prazo de entrega, sem justificativa prévia plausível apresentada à contratante, a contratada será notificada, podendo sofrer as sanções previstas no edital e no contrato.</w:t>
      </w:r>
    </w:p>
    <w:p w14:paraId="50DBA4A6" w14:textId="0104C214"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c)</w:t>
      </w:r>
      <w:r w:rsidRPr="00F55329">
        <w:rPr>
          <w:rFonts w:ascii="Arial" w:hAnsi="Arial" w:cs="Arial"/>
          <w:color w:val="000000" w:themeColor="text1"/>
          <w:sz w:val="20"/>
          <w:szCs w:val="20"/>
          <w:lang w:eastAsia="pt-BR"/>
        </w:rPr>
        <w:t xml:space="preserve"> </w:t>
      </w:r>
      <w:r w:rsidRPr="00F55329">
        <w:rPr>
          <w:rFonts w:ascii="Arial" w:hAnsi="Arial" w:cs="Arial"/>
          <w:color w:val="000000" w:themeColor="text1"/>
          <w:sz w:val="20"/>
          <w:szCs w:val="20"/>
          <w:u w:val="single"/>
          <w:lang w:eastAsia="pt-BR"/>
        </w:rPr>
        <w:t>Local e prazo de execução dos serviços:</w:t>
      </w:r>
      <w:r w:rsidRPr="00F55329">
        <w:rPr>
          <w:rFonts w:ascii="Arial" w:hAnsi="Arial" w:cs="Arial"/>
          <w:color w:val="000000" w:themeColor="text1"/>
          <w:sz w:val="20"/>
          <w:szCs w:val="20"/>
          <w:lang w:eastAsia="pt-BR"/>
        </w:rPr>
        <w:t xml:space="preserve"> Os serviços serão executados preferencialmente nas instalações da empresa contratada, devendo esta estar localizada dentro dos limites do Município de Mandaguaçu/PR.</w:t>
      </w:r>
    </w:p>
    <w:p w14:paraId="15484DFF" w14:textId="00D7C912"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d)</w:t>
      </w:r>
      <w:r w:rsidRPr="00F55329">
        <w:rPr>
          <w:rFonts w:ascii="Arial" w:hAnsi="Arial" w:cs="Arial"/>
          <w:color w:val="000000" w:themeColor="text1"/>
          <w:sz w:val="20"/>
          <w:szCs w:val="20"/>
          <w:lang w:eastAsia="pt-BR"/>
        </w:rPr>
        <w:t xml:space="preserve">Nos casos que demandarem atendimento </w:t>
      </w:r>
      <w:r w:rsidRPr="00FE00D2">
        <w:rPr>
          <w:rFonts w:ascii="Arial" w:hAnsi="Arial" w:cs="Arial"/>
          <w:i/>
          <w:iCs/>
          <w:color w:val="000000" w:themeColor="text1"/>
          <w:sz w:val="20"/>
          <w:szCs w:val="20"/>
          <w:lang w:eastAsia="pt-BR"/>
        </w:rPr>
        <w:t>in loco</w:t>
      </w:r>
      <w:r w:rsidRPr="00F55329">
        <w:rPr>
          <w:rFonts w:ascii="Arial" w:hAnsi="Arial" w:cs="Arial"/>
          <w:color w:val="000000" w:themeColor="text1"/>
          <w:sz w:val="20"/>
          <w:szCs w:val="20"/>
          <w:lang w:eastAsia="pt-BR"/>
        </w:rPr>
        <w:t xml:space="preserve">, como abertura de portas, substituição de fechaduras, manutenção de dispositivos de segurança ou situações emergenciais, a empresa contratada deverá realizar o deslocamento até as dependências indicadas pela Administração Municipal, sem prejuízo aos prazos estabelecidos. </w:t>
      </w:r>
    </w:p>
    <w:p w14:paraId="11E4F360" w14:textId="0763CEED"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e)</w:t>
      </w:r>
      <w:r w:rsidRPr="00F55329">
        <w:rPr>
          <w:rFonts w:ascii="Arial" w:hAnsi="Arial" w:cs="Arial"/>
          <w:color w:val="000000" w:themeColor="text1"/>
          <w:sz w:val="20"/>
          <w:szCs w:val="20"/>
          <w:lang w:eastAsia="pt-BR"/>
        </w:rPr>
        <w:t xml:space="preserve"> O prazo de execução dos serviços será de até 24 (vinte e quatro) horas, contadas a partir da solicitação da Secretaria requisitante. Em caso de serviços emergenciais, o prazo máximo será de até 02 (duas) horas para o início da execução. Tais prazo foram definidos com base em pesquisa de mercado e nas necessidades operacionais da Administração</w:t>
      </w:r>
    </w:p>
    <w:p w14:paraId="17596525" w14:textId="08CD009B"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f)</w:t>
      </w:r>
      <w:r w:rsidRPr="00F55329">
        <w:rPr>
          <w:rFonts w:ascii="Arial" w:hAnsi="Arial" w:cs="Arial"/>
          <w:color w:val="000000" w:themeColor="text1"/>
          <w:sz w:val="20"/>
          <w:szCs w:val="20"/>
          <w:lang w:eastAsia="pt-BR"/>
        </w:rPr>
        <w:t>Em caso de descumprimento do prazo de execução, sem justificativa prévia plausível apresentada à contratante, a contratada será notificada, podendo sofrer as sanções previstas no edital e no contrato.</w:t>
      </w:r>
    </w:p>
    <w:p w14:paraId="5B8A09EA" w14:textId="5885CD4F"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g)</w:t>
      </w:r>
      <w:r w:rsidRPr="00F55329">
        <w:rPr>
          <w:rFonts w:ascii="Arial" w:hAnsi="Arial" w:cs="Arial"/>
          <w:color w:val="000000" w:themeColor="text1"/>
          <w:sz w:val="20"/>
          <w:szCs w:val="20"/>
          <w:u w:val="single"/>
          <w:lang w:eastAsia="pt-BR"/>
        </w:rPr>
        <w:t>Horário de entrega/execução</w:t>
      </w:r>
      <w:r w:rsidRPr="00F55329">
        <w:rPr>
          <w:rFonts w:ascii="Arial" w:hAnsi="Arial" w:cs="Arial"/>
          <w:color w:val="000000" w:themeColor="text1"/>
          <w:sz w:val="20"/>
          <w:szCs w:val="20"/>
          <w:lang w:eastAsia="pt-BR"/>
        </w:rPr>
        <w:t xml:space="preserve">: </w:t>
      </w:r>
      <w:r w:rsidRPr="00A0032C">
        <w:rPr>
          <w:rFonts w:ascii="Arial" w:hAnsi="Arial" w:cs="Arial"/>
          <w:color w:val="000000" w:themeColor="text1"/>
          <w:sz w:val="20"/>
          <w:szCs w:val="20"/>
          <w:lang w:eastAsia="pt-BR"/>
        </w:rPr>
        <w:t>Os produtos deverão ser entregues</w:t>
      </w:r>
      <w:r w:rsidRPr="00F55329">
        <w:rPr>
          <w:rFonts w:ascii="Arial" w:hAnsi="Arial" w:cs="Arial"/>
          <w:color w:val="000000" w:themeColor="text1"/>
          <w:sz w:val="20"/>
          <w:szCs w:val="20"/>
          <w:lang w:eastAsia="pt-BR"/>
        </w:rPr>
        <w:t xml:space="preserve"> de segunda a sexta-feira, preferencialmente no horário das 08h00 às 11h30 e das 13h00 às 16h30, em caso de emergência, a secretaria requisitante informará, o horário excepcional necessário para a entrega/execução.</w:t>
      </w:r>
    </w:p>
    <w:p w14:paraId="59AB4F2A" w14:textId="201F1688" w:rsidR="00E0064C" w:rsidRPr="00F55329" w:rsidRDefault="00E0064C" w:rsidP="00E0064C">
      <w:pPr>
        <w:spacing w:line="276" w:lineRule="auto"/>
        <w:jc w:val="both"/>
        <w:rPr>
          <w:rFonts w:ascii="Arial" w:hAnsi="Arial" w:cs="Arial"/>
          <w:color w:val="000000" w:themeColor="text1"/>
          <w:sz w:val="20"/>
          <w:szCs w:val="20"/>
          <w:lang w:eastAsia="pt-BR"/>
        </w:rPr>
      </w:pPr>
      <w:r>
        <w:rPr>
          <w:rFonts w:ascii="Arial" w:hAnsi="Arial" w:cs="Arial"/>
          <w:color w:val="000000" w:themeColor="text1"/>
          <w:sz w:val="20"/>
          <w:szCs w:val="20"/>
          <w:lang w:eastAsia="pt-BR"/>
        </w:rPr>
        <w:t>h)</w:t>
      </w:r>
      <w:r w:rsidRPr="00F55329">
        <w:rPr>
          <w:rFonts w:ascii="Arial" w:hAnsi="Arial" w:cs="Arial"/>
          <w:color w:val="000000" w:themeColor="text1"/>
          <w:sz w:val="20"/>
          <w:szCs w:val="20"/>
          <w:lang w:eastAsia="pt-BR"/>
        </w:rPr>
        <w:t xml:space="preserve"> Os serviços deverão ser executados em conformidade com os requisitos técnicos estabelecidos no item 4 d</w:t>
      </w:r>
      <w:r w:rsidR="0052582D">
        <w:rPr>
          <w:rFonts w:ascii="Arial" w:hAnsi="Arial" w:cs="Arial"/>
          <w:color w:val="000000" w:themeColor="text1"/>
          <w:sz w:val="20"/>
          <w:szCs w:val="20"/>
          <w:lang w:eastAsia="pt-BR"/>
        </w:rPr>
        <w:t>o</w:t>
      </w:r>
      <w:r w:rsidRPr="00F55329">
        <w:rPr>
          <w:rFonts w:ascii="Arial" w:hAnsi="Arial" w:cs="Arial"/>
          <w:color w:val="000000" w:themeColor="text1"/>
          <w:sz w:val="20"/>
          <w:szCs w:val="20"/>
          <w:lang w:eastAsia="pt-BR"/>
        </w:rPr>
        <w:t xml:space="preserve"> Termo de Referência, observando padrões adequados de qualidade, </w:t>
      </w:r>
      <w:r w:rsidRPr="00F55329">
        <w:rPr>
          <w:rFonts w:ascii="Arial" w:hAnsi="Arial" w:cs="Arial"/>
          <w:color w:val="000000" w:themeColor="text1"/>
          <w:sz w:val="20"/>
          <w:szCs w:val="20"/>
          <w:lang w:eastAsia="pt-BR"/>
        </w:rPr>
        <w:lastRenderedPageBreak/>
        <w:t>segurança e eficiência na execução dos serviços de chaveiro, incluindo confecção de chaves, abertura de portas, instalação, manutenção e substituição de fechaduras, cadeados e demais dispositivos de segurança das unidades municipais.</w:t>
      </w:r>
    </w:p>
    <w:p w14:paraId="6208A041" w14:textId="5F144E50" w:rsidR="00E703C4" w:rsidRPr="00D22553" w:rsidRDefault="00E703C4" w:rsidP="00634EFA">
      <w:pPr>
        <w:pStyle w:val="Nvel01-SemNumerao"/>
        <w:ind w:left="0" w:firstLine="0"/>
      </w:pPr>
      <w:r>
        <w:t>9.19.</w:t>
      </w:r>
      <w:r w:rsidR="00634EFA">
        <w:t>2</w:t>
      </w:r>
      <w:r>
        <w:t>.</w:t>
      </w:r>
      <w:r w:rsidRPr="00504CAC">
        <w:t>Prazo de Vigência</w:t>
      </w:r>
    </w:p>
    <w:p w14:paraId="49CC3834" w14:textId="77777777" w:rsidR="00E703C4" w:rsidRDefault="00E703C4" w:rsidP="00E703C4">
      <w:pPr>
        <w:pStyle w:val="Nivel2"/>
      </w:pPr>
      <w:r w:rsidRPr="00504CAC">
        <w:t>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t>.</w:t>
      </w:r>
    </w:p>
    <w:p w14:paraId="707AD910" w14:textId="5AD0D2BF" w:rsidR="00723CDE" w:rsidRPr="00E703C4" w:rsidRDefault="00054148" w:rsidP="00054148">
      <w:pPr>
        <w:pStyle w:val="PREFTITULO-2"/>
        <w:numPr>
          <w:ilvl w:val="0"/>
          <w:numId w:val="0"/>
        </w:numPr>
        <w:rPr>
          <w:rFonts w:cs="Arial"/>
          <w:b/>
          <w:bCs/>
          <w:sz w:val="18"/>
          <w:szCs w:val="18"/>
        </w:rPr>
      </w:pPr>
      <w:r w:rsidRPr="00E703C4">
        <w:rPr>
          <w:b/>
          <w:bCs/>
          <w:sz w:val="18"/>
          <w:szCs w:val="18"/>
        </w:rPr>
        <w:t>10</w:t>
      </w:r>
      <w:r w:rsidR="00981B46" w:rsidRPr="00E703C4">
        <w:rPr>
          <w:b/>
          <w:bCs/>
          <w:sz w:val="18"/>
          <w:szCs w:val="18"/>
        </w:rPr>
        <w:t>)</w:t>
      </w:r>
      <w:r w:rsidR="00350F25" w:rsidRPr="00E703C4">
        <w:rPr>
          <w:b/>
          <w:bCs/>
          <w:sz w:val="18"/>
          <w:szCs w:val="18"/>
        </w:rPr>
        <w:t xml:space="preserve"> </w:t>
      </w:r>
      <w:r w:rsidR="00723CDE" w:rsidRPr="00E703C4">
        <w:rPr>
          <w:rFonts w:cs="Arial"/>
          <w:b/>
          <w:bCs/>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Pr="0091415D"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0635CE4F" w14:textId="40F76C24" w:rsidR="00723CDE" w:rsidRPr="00E703C4" w:rsidRDefault="00EB1CD5" w:rsidP="00EB1CD5">
      <w:pPr>
        <w:spacing w:line="360" w:lineRule="auto"/>
        <w:rPr>
          <w:rFonts w:ascii="Arial" w:hAnsi="Arial" w:cs="Arial"/>
          <w:b/>
          <w:bCs/>
          <w:sz w:val="18"/>
          <w:szCs w:val="18"/>
        </w:rPr>
      </w:pPr>
      <w:r w:rsidRPr="00E703C4">
        <w:rPr>
          <w:rFonts w:ascii="Arial" w:hAnsi="Arial" w:cs="Arial"/>
          <w:b/>
          <w:bCs/>
          <w:sz w:val="18"/>
          <w:szCs w:val="18"/>
        </w:rPr>
        <w:t>11.</w:t>
      </w:r>
      <w:r w:rsidR="00723CDE" w:rsidRPr="00E703C4">
        <w:rPr>
          <w:rFonts w:ascii="Arial" w:hAnsi="Arial" w:cs="Arial"/>
          <w:b/>
          <w:bCs/>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F4110E8" w:rsidR="00723CDE" w:rsidRPr="00723CDE" w:rsidRDefault="0011603C" w:rsidP="0011603C">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4CEFE582" w14:textId="2CDD4E03"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5541C082" w14:textId="6EF865C4" w:rsidR="00D407B8" w:rsidRDefault="00723CDE" w:rsidP="007836F8">
      <w:pPr>
        <w:spacing w:line="360" w:lineRule="auto"/>
        <w:rPr>
          <w:rFonts w:ascii="Arial" w:hAnsi="Arial" w:cs="Arial"/>
          <w:sz w:val="18"/>
          <w:szCs w:val="18"/>
        </w:rPr>
      </w:pPr>
      <w:r w:rsidRPr="00723CDE">
        <w:rPr>
          <w:rFonts w:ascii="Arial" w:hAnsi="Arial" w:cs="Arial"/>
          <w:sz w:val="18"/>
          <w:szCs w:val="18"/>
        </w:rPr>
        <w:t xml:space="preserve">ANEXO IV – </w:t>
      </w:r>
      <w:r w:rsidR="00A4768E">
        <w:rPr>
          <w:rFonts w:ascii="Arial" w:hAnsi="Arial" w:cs="Arial"/>
          <w:sz w:val="18"/>
          <w:szCs w:val="18"/>
        </w:rPr>
        <w:t>Ata do Registro de Preço</w:t>
      </w:r>
    </w:p>
    <w:p w14:paraId="411864CD" w14:textId="77777777" w:rsidR="00736B24" w:rsidRDefault="00736B24" w:rsidP="007836F8">
      <w:pPr>
        <w:spacing w:line="360" w:lineRule="auto"/>
        <w:rPr>
          <w:rFonts w:ascii="Arial" w:hAnsi="Arial" w:cs="Arial"/>
          <w:sz w:val="18"/>
          <w:szCs w:val="18"/>
        </w:rPr>
      </w:pPr>
    </w:p>
    <w:p w14:paraId="5896AA2B" w14:textId="42621636" w:rsidR="00F23DCC" w:rsidRDefault="00394396" w:rsidP="00F96DC1">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D22860">
        <w:rPr>
          <w:rFonts w:ascii="Arial" w:hAnsi="Arial" w:cs="Arial"/>
          <w:sz w:val="18"/>
          <w:szCs w:val="18"/>
        </w:rPr>
        <w:t>2</w:t>
      </w:r>
      <w:r w:rsidR="00130846">
        <w:rPr>
          <w:rFonts w:ascii="Arial" w:hAnsi="Arial" w:cs="Arial"/>
          <w:sz w:val="18"/>
          <w:szCs w:val="18"/>
        </w:rPr>
        <w:t>8</w:t>
      </w:r>
      <w:r w:rsidR="00723CDE" w:rsidRPr="00723CDE">
        <w:rPr>
          <w:rFonts w:ascii="Arial" w:hAnsi="Arial" w:cs="Arial"/>
          <w:sz w:val="18"/>
          <w:szCs w:val="18"/>
        </w:rPr>
        <w:t xml:space="preserve"> de</w:t>
      </w:r>
      <w:r w:rsidR="00E25052">
        <w:rPr>
          <w:rFonts w:ascii="Arial" w:hAnsi="Arial" w:cs="Arial"/>
          <w:sz w:val="18"/>
          <w:szCs w:val="18"/>
        </w:rPr>
        <w:t xml:space="preserve"> </w:t>
      </w:r>
      <w:r w:rsidR="00D22860">
        <w:rPr>
          <w:rFonts w:ascii="Arial" w:hAnsi="Arial" w:cs="Arial"/>
          <w:sz w:val="18"/>
          <w:szCs w:val="18"/>
        </w:rPr>
        <w:t>abril</w:t>
      </w:r>
      <w:r w:rsidR="00E70D7C">
        <w:rPr>
          <w:rFonts w:ascii="Arial" w:hAnsi="Arial" w:cs="Arial"/>
          <w:sz w:val="18"/>
          <w:szCs w:val="18"/>
        </w:rPr>
        <w:t xml:space="preserve"> </w:t>
      </w:r>
      <w:r w:rsidR="00723CDE" w:rsidRPr="00723CDE">
        <w:rPr>
          <w:rFonts w:ascii="Arial" w:hAnsi="Arial" w:cs="Arial"/>
          <w:sz w:val="18"/>
          <w:szCs w:val="18"/>
        </w:rPr>
        <w:t>de 202</w:t>
      </w:r>
      <w:r w:rsidR="00E703C4">
        <w:rPr>
          <w:rFonts w:ascii="Arial" w:hAnsi="Arial" w:cs="Arial"/>
          <w:sz w:val="18"/>
          <w:szCs w:val="18"/>
        </w:rPr>
        <w:t>6</w:t>
      </w:r>
      <w:r w:rsidR="00723CDE" w:rsidRPr="00723CDE">
        <w:rPr>
          <w:rFonts w:ascii="Arial" w:hAnsi="Arial" w:cs="Arial"/>
          <w:sz w:val="18"/>
          <w:szCs w:val="18"/>
        </w:rPr>
        <w:t>.</w:t>
      </w:r>
      <w:r w:rsidR="00F96DC1">
        <w:rPr>
          <w:rFonts w:ascii="Arial" w:hAnsi="Arial" w:cs="Arial"/>
          <w:sz w:val="18"/>
          <w:szCs w:val="18"/>
        </w:rPr>
        <w:t xml:space="preserve">    </w:t>
      </w:r>
    </w:p>
    <w:p w14:paraId="14AD6850" w14:textId="77777777" w:rsidR="00736B24" w:rsidRDefault="00736B24" w:rsidP="00F96DC1">
      <w:pPr>
        <w:spacing w:line="360" w:lineRule="auto"/>
        <w:rPr>
          <w:rFonts w:ascii="Arial" w:hAnsi="Arial" w:cs="Arial"/>
          <w:sz w:val="18"/>
          <w:szCs w:val="18"/>
        </w:rPr>
      </w:pPr>
    </w:p>
    <w:p w14:paraId="5C3F4228" w14:textId="77777777" w:rsidR="00736B24" w:rsidRDefault="00F23DCC" w:rsidP="00FD2AE5">
      <w:pPr>
        <w:spacing w:line="360" w:lineRule="auto"/>
        <w:ind w:left="2832"/>
        <w:rPr>
          <w:rFonts w:ascii="Arial" w:hAnsi="Arial" w:cs="Arial"/>
          <w:b/>
          <w:bCs/>
          <w:sz w:val="18"/>
          <w:szCs w:val="18"/>
        </w:rPr>
      </w:pPr>
      <w:r>
        <w:rPr>
          <w:rFonts w:ascii="Arial" w:hAnsi="Arial" w:cs="Arial"/>
          <w:sz w:val="18"/>
          <w:szCs w:val="18"/>
        </w:rPr>
        <w:t xml:space="preserve">        </w:t>
      </w:r>
      <w:r w:rsidR="00B91A12">
        <w:rPr>
          <w:rFonts w:ascii="Arial" w:hAnsi="Arial" w:cs="Arial"/>
          <w:b/>
          <w:bCs/>
          <w:sz w:val="18"/>
          <w:szCs w:val="18"/>
        </w:rPr>
        <w:t>Jose Roberto Mendes</w:t>
      </w:r>
    </w:p>
    <w:p w14:paraId="040E2B74" w14:textId="1A149773" w:rsidR="00052928" w:rsidRDefault="00736B24" w:rsidP="00A174C8">
      <w:pPr>
        <w:spacing w:line="360" w:lineRule="auto"/>
        <w:ind w:left="2832"/>
        <w:rPr>
          <w:rFonts w:ascii="Arial" w:hAnsi="Arial" w:cs="Arial"/>
          <w:b/>
          <w:bCs/>
          <w:sz w:val="18"/>
          <w:szCs w:val="18"/>
        </w:rPr>
      </w:pPr>
      <w:r>
        <w:rPr>
          <w:rFonts w:ascii="Arial" w:hAnsi="Arial" w:cs="Arial"/>
          <w:b/>
          <w:bCs/>
          <w:sz w:val="18"/>
          <w:szCs w:val="18"/>
        </w:rPr>
        <w:t xml:space="preserve">             </w:t>
      </w:r>
      <w:r w:rsidR="00723CDE" w:rsidRPr="0084289E">
        <w:rPr>
          <w:rFonts w:ascii="Arial" w:hAnsi="Arial" w:cs="Arial"/>
          <w:b/>
          <w:bCs/>
          <w:sz w:val="18"/>
          <w:szCs w:val="18"/>
        </w:rPr>
        <w:t>Prefeito Municip</w:t>
      </w:r>
      <w:r w:rsidR="00A174C8">
        <w:rPr>
          <w:rFonts w:ascii="Arial" w:hAnsi="Arial" w:cs="Arial"/>
          <w:b/>
          <w:bCs/>
          <w:sz w:val="18"/>
          <w:szCs w:val="18"/>
        </w:rPr>
        <w:t>al</w:t>
      </w: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ANEXO I – TERMO DE REFERÊNCIA E MODELO DE PROPOSTA DE PREÇOS</w:t>
      </w:r>
    </w:p>
    <w:p w14:paraId="5CC5A8A0" w14:textId="1053C68F"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A10971">
        <w:rPr>
          <w:rFonts w:ascii="Arial" w:hAnsi="Arial" w:cs="Arial"/>
          <w:sz w:val="18"/>
          <w:szCs w:val="18"/>
          <w:u w:val="single"/>
        </w:rPr>
        <w:t>21</w:t>
      </w:r>
      <w:r w:rsidRPr="00723CDE">
        <w:rPr>
          <w:rFonts w:ascii="Arial" w:hAnsi="Arial" w:cs="Arial"/>
          <w:sz w:val="18"/>
          <w:szCs w:val="18"/>
          <w:u w:val="single"/>
        </w:rPr>
        <w:t>/202</w:t>
      </w:r>
      <w:r w:rsidR="00E703C4">
        <w:rPr>
          <w:rFonts w:ascii="Arial" w:hAnsi="Arial" w:cs="Arial"/>
          <w:sz w:val="18"/>
          <w:szCs w:val="18"/>
          <w:u w:val="single"/>
        </w:rPr>
        <w:t>6</w:t>
      </w:r>
      <w:r w:rsidRPr="00723CDE">
        <w:rPr>
          <w:rFonts w:ascii="Arial" w:hAnsi="Arial" w:cs="Arial"/>
          <w:sz w:val="18"/>
          <w:szCs w:val="18"/>
          <w:u w:val="single"/>
        </w:rPr>
        <w:t xml:space="preserve"> – PM</w:t>
      </w:r>
      <w:r w:rsidR="00847BF8">
        <w:rPr>
          <w:rFonts w:ascii="Arial" w:hAnsi="Arial" w:cs="Arial"/>
          <w:sz w:val="18"/>
          <w:szCs w:val="18"/>
          <w:u w:val="single"/>
        </w:rPr>
        <w:t>M</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7E5E2DF4" w14:textId="35E8524D" w:rsidR="0059285B" w:rsidRPr="00850FB8" w:rsidRDefault="00723CDE" w:rsidP="00FD2AE5">
            <w:pPr>
              <w:pStyle w:val="Default"/>
              <w:spacing w:line="360" w:lineRule="auto"/>
              <w:rPr>
                <w:rFonts w:ascii="Arial" w:hAnsi="Arial" w:cs="Arial"/>
                <w:szCs w:val="20"/>
              </w:rPr>
            </w:pPr>
            <w:r w:rsidRPr="00723CDE">
              <w:rPr>
                <w:rFonts w:ascii="Arial" w:hAnsi="Arial" w:cs="Arial"/>
                <w:sz w:val="18"/>
                <w:szCs w:val="18"/>
              </w:rPr>
              <w:t>PROCESSO ADMINISTRATIVO N°</w:t>
            </w:r>
            <w:r w:rsidR="001026FA">
              <w:rPr>
                <w:rFonts w:ascii="Arial" w:hAnsi="Arial" w:cs="Arial"/>
                <w:sz w:val="18"/>
                <w:szCs w:val="18"/>
              </w:rPr>
              <w:t xml:space="preserve"> </w:t>
            </w:r>
            <w:r w:rsidR="00130846">
              <w:rPr>
                <w:rFonts w:ascii="Arial" w:hAnsi="Arial" w:cs="Arial"/>
                <w:sz w:val="18"/>
                <w:szCs w:val="18"/>
              </w:rPr>
              <w:t>100</w:t>
            </w:r>
            <w:r w:rsidR="008557A5">
              <w:rPr>
                <w:rFonts w:ascii="Arial" w:hAnsi="Arial" w:cs="Arial"/>
                <w:sz w:val="18"/>
                <w:szCs w:val="18"/>
              </w:rPr>
              <w:t>/202</w:t>
            </w:r>
            <w:r w:rsidR="00E703C4">
              <w:rPr>
                <w:rFonts w:ascii="Arial" w:hAnsi="Arial" w:cs="Arial"/>
                <w:sz w:val="18"/>
                <w:szCs w:val="18"/>
              </w:rPr>
              <w:t>6</w:t>
            </w:r>
          </w:p>
        </w:tc>
      </w:tr>
      <w:tr w:rsidR="00350F25" w:rsidRPr="005C00FA" w14:paraId="3D3576FC" w14:textId="77777777" w:rsidTr="00D407B8">
        <w:trPr>
          <w:jc w:val="center"/>
        </w:trPr>
        <w:tc>
          <w:tcPr>
            <w:tcW w:w="8504" w:type="dxa"/>
          </w:tcPr>
          <w:p w14:paraId="369BE8BA" w14:textId="77777777" w:rsidR="00A174C8" w:rsidRPr="00F55329" w:rsidRDefault="00A174C8" w:rsidP="00A174C8">
            <w:pPr>
              <w:spacing w:line="276" w:lineRule="auto"/>
              <w:jc w:val="center"/>
              <w:rPr>
                <w:rFonts w:ascii="Arial" w:hAnsi="Arial" w:cs="Arial"/>
                <w:b/>
                <w:bCs/>
                <w:sz w:val="20"/>
                <w:szCs w:val="20"/>
              </w:rPr>
            </w:pPr>
            <w:bookmarkStart w:id="2" w:name="_Hlk82471863"/>
            <w:r w:rsidRPr="00F55329">
              <w:rPr>
                <w:rFonts w:ascii="Arial" w:hAnsi="Arial" w:cs="Arial"/>
                <w:b/>
                <w:bCs/>
                <w:sz w:val="20"/>
                <w:szCs w:val="20"/>
              </w:rPr>
              <w:t>TERMO DE REFERÊNCIA</w:t>
            </w:r>
          </w:p>
          <w:p w14:paraId="163BF1AD" w14:textId="77777777" w:rsidR="00A174C8" w:rsidRPr="00F55329" w:rsidRDefault="00A174C8" w:rsidP="00A174C8">
            <w:pPr>
              <w:spacing w:line="276" w:lineRule="auto"/>
              <w:jc w:val="both"/>
              <w:rPr>
                <w:rFonts w:ascii="Arial" w:hAnsi="Arial" w:cs="Arial"/>
                <w:sz w:val="20"/>
                <w:szCs w:val="20"/>
              </w:rPr>
            </w:pPr>
          </w:p>
          <w:p w14:paraId="14B345FA" w14:textId="77777777" w:rsidR="00A174C8" w:rsidRPr="00F55329" w:rsidRDefault="00A174C8" w:rsidP="00A174C8">
            <w:pPr>
              <w:spacing w:line="276" w:lineRule="auto"/>
              <w:jc w:val="both"/>
              <w:rPr>
                <w:rFonts w:ascii="Arial" w:hAnsi="Arial" w:cs="Arial"/>
                <w:b/>
                <w:bCs/>
                <w:sz w:val="20"/>
                <w:szCs w:val="20"/>
              </w:rPr>
            </w:pPr>
            <w:bookmarkStart w:id="3" w:name="_Hlk82473550"/>
            <w:r w:rsidRPr="00F55329">
              <w:rPr>
                <w:rFonts w:ascii="Arial" w:hAnsi="Arial" w:cs="Arial"/>
                <w:b/>
                <w:bCs/>
                <w:sz w:val="20"/>
                <w:szCs w:val="20"/>
              </w:rPr>
              <w:t>1. CONDIÇÕES GERAIS DA AQUISIÇÃO / CONTRATAÇÃO</w:t>
            </w:r>
          </w:p>
          <w:p w14:paraId="3C905047" w14:textId="77777777" w:rsidR="00A174C8" w:rsidRPr="00F55329" w:rsidRDefault="00A174C8" w:rsidP="00A174C8">
            <w:pPr>
              <w:spacing w:line="276" w:lineRule="auto"/>
              <w:jc w:val="both"/>
              <w:rPr>
                <w:rFonts w:ascii="Arial" w:hAnsi="Arial" w:cs="Arial"/>
                <w:sz w:val="20"/>
                <w:szCs w:val="20"/>
              </w:rPr>
            </w:pPr>
            <w:r w:rsidRPr="00F55329">
              <w:rPr>
                <w:rStyle w:val="Forte"/>
                <w:rFonts w:ascii="Arial" w:hAnsi="Arial" w:cs="Arial"/>
                <w:sz w:val="20"/>
                <w:szCs w:val="20"/>
              </w:rPr>
              <w:t>1.1.</w:t>
            </w:r>
            <w:r w:rsidRPr="00F55329">
              <w:rPr>
                <w:rFonts w:ascii="Arial" w:hAnsi="Arial" w:cs="Arial"/>
                <w:sz w:val="20"/>
                <w:szCs w:val="20"/>
              </w:rPr>
              <w:t xml:space="preserve"> Trata-se de registro de preços para futura e eventual contratação de empresa especializada na prestação de serviços de chaveiro, incluindo confecção de chaves, cópias, abertura de portas, troca, conserto, instalação e manutenção de fechaduras, cilindros e cadeados, atendimento emergencial e demais serviços correlatos, destinados ao atendimento das necessidades da Administração Municipal, visando assegurar condições adequadas de segurança patrimonial, controle de acesso às dependências públicas e continuidade das atividades administrativas das Secretarias Municipais, conforme especificações, quantitativos e demais condições estabelecidas neste instrumento e discriminadas na tabela abaixo.</w:t>
            </w:r>
          </w:p>
          <w:p w14:paraId="07648013" w14:textId="77777777" w:rsidR="00A174C8" w:rsidRDefault="00A174C8" w:rsidP="00A174C8">
            <w:pPr>
              <w:spacing w:line="276" w:lineRule="auto"/>
              <w:jc w:val="both"/>
              <w:rPr>
                <w:rFonts w:ascii="Arial" w:hAnsi="Arial" w:cs="Arial"/>
                <w:sz w:val="20"/>
                <w:szCs w:val="20"/>
              </w:rPr>
            </w:pPr>
            <w:r w:rsidRPr="00F55329">
              <w:rPr>
                <w:rFonts w:ascii="Arial" w:hAnsi="Arial" w:cs="Arial"/>
                <w:sz w:val="20"/>
                <w:szCs w:val="20"/>
              </w:rPr>
              <w:t>Tabela 01:</w:t>
            </w:r>
          </w:p>
          <w:p w14:paraId="315E2817" w14:textId="77777777" w:rsidR="00F5662E" w:rsidRPr="00F55329" w:rsidRDefault="00F5662E" w:rsidP="00F5662E">
            <w:pPr>
              <w:spacing w:line="276" w:lineRule="auto"/>
              <w:jc w:val="both"/>
              <w:rPr>
                <w:rFonts w:ascii="Arial" w:hAnsi="Arial" w:cs="Arial"/>
                <w:sz w:val="20"/>
                <w:szCs w:val="20"/>
              </w:rPr>
            </w:pPr>
          </w:p>
          <w:tbl>
            <w:tblPr>
              <w:tblStyle w:val="Tabelacomgrade"/>
              <w:tblW w:w="9493" w:type="dxa"/>
              <w:tblLook w:val="04A0" w:firstRow="1" w:lastRow="0" w:firstColumn="1" w:lastColumn="0" w:noHBand="0" w:noVBand="1"/>
            </w:tblPr>
            <w:tblGrid>
              <w:gridCol w:w="696"/>
              <w:gridCol w:w="4618"/>
              <w:gridCol w:w="723"/>
              <w:gridCol w:w="1660"/>
              <w:gridCol w:w="1796"/>
            </w:tblGrid>
            <w:tr w:rsidR="00F5662E" w:rsidRPr="00F55329" w14:paraId="79221AD1" w14:textId="77777777" w:rsidTr="0048116C">
              <w:tc>
                <w:tcPr>
                  <w:tcW w:w="9493" w:type="dxa"/>
                  <w:gridSpan w:val="5"/>
                  <w:shd w:val="clear" w:color="auto" w:fill="D0CECE" w:themeFill="background2" w:themeFillShade="E6"/>
                </w:tcPr>
                <w:p w14:paraId="0434D027" w14:textId="77777777" w:rsidR="00F5662E" w:rsidRPr="00F55329" w:rsidRDefault="00F5662E" w:rsidP="00F5662E">
                  <w:pPr>
                    <w:spacing w:line="276" w:lineRule="auto"/>
                    <w:jc w:val="center"/>
                    <w:rPr>
                      <w:rFonts w:ascii="Arial" w:hAnsi="Arial" w:cs="Arial"/>
                      <w:b/>
                      <w:bCs/>
                      <w:sz w:val="20"/>
                      <w:szCs w:val="20"/>
                    </w:rPr>
                  </w:pPr>
                  <w:r w:rsidRPr="00F55329">
                    <w:rPr>
                      <w:rFonts w:ascii="Arial" w:hAnsi="Arial" w:cs="Arial"/>
                      <w:b/>
                      <w:bCs/>
                      <w:sz w:val="20"/>
                      <w:szCs w:val="20"/>
                    </w:rPr>
                    <w:t>Lote Único</w:t>
                  </w:r>
                </w:p>
              </w:tc>
            </w:tr>
            <w:tr w:rsidR="00F5662E" w:rsidRPr="00F55329" w14:paraId="4C136107" w14:textId="77777777" w:rsidTr="0048116C">
              <w:tc>
                <w:tcPr>
                  <w:tcW w:w="696" w:type="dxa"/>
                </w:tcPr>
                <w:p w14:paraId="2C6BBC0A" w14:textId="77777777" w:rsidR="00F5662E" w:rsidRPr="00F55329" w:rsidRDefault="00F5662E" w:rsidP="00F5662E">
                  <w:pPr>
                    <w:spacing w:line="276" w:lineRule="auto"/>
                    <w:jc w:val="center"/>
                    <w:rPr>
                      <w:rFonts w:ascii="Arial" w:hAnsi="Arial" w:cs="Arial"/>
                      <w:b/>
                      <w:bCs/>
                      <w:sz w:val="20"/>
                      <w:szCs w:val="20"/>
                    </w:rPr>
                  </w:pPr>
                  <w:r w:rsidRPr="00F55329">
                    <w:rPr>
                      <w:rFonts w:ascii="Arial" w:hAnsi="Arial" w:cs="Arial"/>
                      <w:b/>
                      <w:bCs/>
                      <w:sz w:val="20"/>
                      <w:szCs w:val="20"/>
                    </w:rPr>
                    <w:t>Item</w:t>
                  </w:r>
                </w:p>
              </w:tc>
              <w:tc>
                <w:tcPr>
                  <w:tcW w:w="4618" w:type="dxa"/>
                </w:tcPr>
                <w:p w14:paraId="3C1985B4" w14:textId="77777777" w:rsidR="00F5662E" w:rsidRPr="00F55329" w:rsidRDefault="00F5662E" w:rsidP="00F5662E">
                  <w:pPr>
                    <w:spacing w:line="276" w:lineRule="auto"/>
                    <w:jc w:val="center"/>
                    <w:rPr>
                      <w:rFonts w:ascii="Arial" w:hAnsi="Arial" w:cs="Arial"/>
                      <w:b/>
                      <w:bCs/>
                      <w:sz w:val="20"/>
                      <w:szCs w:val="20"/>
                    </w:rPr>
                  </w:pPr>
                  <w:r w:rsidRPr="00F55329">
                    <w:rPr>
                      <w:rFonts w:ascii="Arial" w:hAnsi="Arial" w:cs="Arial"/>
                      <w:b/>
                      <w:bCs/>
                      <w:sz w:val="20"/>
                      <w:szCs w:val="20"/>
                    </w:rPr>
                    <w:t>Descrição</w:t>
                  </w:r>
                </w:p>
              </w:tc>
              <w:tc>
                <w:tcPr>
                  <w:tcW w:w="723" w:type="dxa"/>
                </w:tcPr>
                <w:p w14:paraId="3A2B1B77" w14:textId="77777777" w:rsidR="00F5662E" w:rsidRPr="00F55329" w:rsidRDefault="00F5662E" w:rsidP="00F5662E">
                  <w:pPr>
                    <w:spacing w:line="276" w:lineRule="auto"/>
                    <w:jc w:val="center"/>
                    <w:rPr>
                      <w:rFonts w:ascii="Arial" w:hAnsi="Arial" w:cs="Arial"/>
                      <w:b/>
                      <w:bCs/>
                      <w:sz w:val="20"/>
                      <w:szCs w:val="20"/>
                    </w:rPr>
                  </w:pPr>
                  <w:r w:rsidRPr="00F55329">
                    <w:rPr>
                      <w:rFonts w:ascii="Arial" w:hAnsi="Arial" w:cs="Arial"/>
                      <w:b/>
                      <w:bCs/>
                      <w:sz w:val="20"/>
                      <w:szCs w:val="20"/>
                    </w:rPr>
                    <w:t>Qtde</w:t>
                  </w:r>
                </w:p>
              </w:tc>
              <w:tc>
                <w:tcPr>
                  <w:tcW w:w="1660" w:type="dxa"/>
                </w:tcPr>
                <w:p w14:paraId="22C96C3D" w14:textId="77777777" w:rsidR="00F5662E" w:rsidRPr="00F55329" w:rsidRDefault="00F5662E" w:rsidP="00F5662E">
                  <w:pPr>
                    <w:spacing w:line="276" w:lineRule="auto"/>
                    <w:jc w:val="center"/>
                    <w:rPr>
                      <w:rFonts w:ascii="Arial" w:hAnsi="Arial" w:cs="Arial"/>
                      <w:b/>
                      <w:bCs/>
                      <w:sz w:val="20"/>
                      <w:szCs w:val="20"/>
                    </w:rPr>
                  </w:pPr>
                  <w:r w:rsidRPr="00F55329">
                    <w:rPr>
                      <w:rFonts w:ascii="Arial" w:hAnsi="Arial" w:cs="Arial"/>
                      <w:b/>
                      <w:bCs/>
                      <w:sz w:val="20"/>
                      <w:szCs w:val="20"/>
                    </w:rPr>
                    <w:t>Valor Unit.</w:t>
                  </w:r>
                </w:p>
              </w:tc>
              <w:tc>
                <w:tcPr>
                  <w:tcW w:w="1796" w:type="dxa"/>
                </w:tcPr>
                <w:p w14:paraId="244A28FE" w14:textId="77777777" w:rsidR="00F5662E" w:rsidRPr="00F55329" w:rsidRDefault="00F5662E" w:rsidP="00F5662E">
                  <w:pPr>
                    <w:spacing w:line="276" w:lineRule="auto"/>
                    <w:jc w:val="center"/>
                    <w:rPr>
                      <w:rFonts w:ascii="Arial" w:hAnsi="Arial" w:cs="Arial"/>
                      <w:b/>
                      <w:bCs/>
                      <w:sz w:val="20"/>
                      <w:szCs w:val="20"/>
                    </w:rPr>
                  </w:pPr>
                  <w:r w:rsidRPr="00F55329">
                    <w:rPr>
                      <w:rFonts w:ascii="Arial" w:hAnsi="Arial" w:cs="Arial"/>
                      <w:b/>
                      <w:bCs/>
                      <w:sz w:val="20"/>
                      <w:szCs w:val="20"/>
                    </w:rPr>
                    <w:t>Valor Total</w:t>
                  </w:r>
                </w:p>
              </w:tc>
            </w:tr>
            <w:tr w:rsidR="00F5662E" w:rsidRPr="00F55329" w14:paraId="2D0979BC" w14:textId="77777777" w:rsidTr="0048116C">
              <w:tc>
                <w:tcPr>
                  <w:tcW w:w="696" w:type="dxa"/>
                </w:tcPr>
                <w:p w14:paraId="1E7E31B2"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01</w:t>
                  </w:r>
                </w:p>
              </w:tc>
              <w:tc>
                <w:tcPr>
                  <w:tcW w:w="4618" w:type="dxa"/>
                </w:tcPr>
                <w:p w14:paraId="6A453F92"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Cópias de chaves comuns.</w:t>
                  </w:r>
                </w:p>
              </w:tc>
              <w:tc>
                <w:tcPr>
                  <w:tcW w:w="723" w:type="dxa"/>
                </w:tcPr>
                <w:p w14:paraId="7DA4AFEF" w14:textId="77777777" w:rsidR="00F5662E" w:rsidRPr="00F55329" w:rsidRDefault="00F5662E" w:rsidP="00F5662E">
                  <w:pPr>
                    <w:spacing w:line="276" w:lineRule="auto"/>
                    <w:jc w:val="center"/>
                    <w:rPr>
                      <w:rFonts w:ascii="Arial" w:hAnsi="Arial" w:cs="Arial"/>
                      <w:sz w:val="20"/>
                      <w:szCs w:val="20"/>
                    </w:rPr>
                  </w:pPr>
                  <w:r>
                    <w:rPr>
                      <w:rFonts w:ascii="Arial" w:hAnsi="Arial" w:cs="Arial"/>
                      <w:sz w:val="20"/>
                      <w:szCs w:val="20"/>
                    </w:rPr>
                    <w:t>10</w:t>
                  </w:r>
                  <w:r w:rsidRPr="00F55329">
                    <w:rPr>
                      <w:rFonts w:ascii="Arial" w:hAnsi="Arial" w:cs="Arial"/>
                      <w:sz w:val="20"/>
                      <w:szCs w:val="20"/>
                    </w:rPr>
                    <w:t>00</w:t>
                  </w:r>
                </w:p>
              </w:tc>
              <w:tc>
                <w:tcPr>
                  <w:tcW w:w="1660" w:type="dxa"/>
                </w:tcPr>
                <w:p w14:paraId="31FE533E" w14:textId="77777777" w:rsidR="00F5662E" w:rsidRPr="00F55329" w:rsidRDefault="00F5662E" w:rsidP="00F5662E">
                  <w:pPr>
                    <w:spacing w:line="276" w:lineRule="auto"/>
                    <w:rPr>
                      <w:rFonts w:ascii="Arial" w:hAnsi="Arial" w:cs="Arial"/>
                      <w:sz w:val="20"/>
                      <w:szCs w:val="20"/>
                    </w:rPr>
                  </w:pPr>
                  <w:r>
                    <w:rPr>
                      <w:rFonts w:ascii="Arial" w:hAnsi="Arial" w:cs="Arial"/>
                      <w:sz w:val="20"/>
                      <w:szCs w:val="20"/>
                    </w:rPr>
                    <w:t>R$ 9,57</w:t>
                  </w:r>
                </w:p>
              </w:tc>
              <w:tc>
                <w:tcPr>
                  <w:tcW w:w="1796" w:type="dxa"/>
                </w:tcPr>
                <w:p w14:paraId="04CC4F43"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9.570,00</w:t>
                  </w:r>
                </w:p>
              </w:tc>
            </w:tr>
            <w:tr w:rsidR="00F5662E" w:rsidRPr="00F55329" w14:paraId="1CA32F0A" w14:textId="77777777" w:rsidTr="0048116C">
              <w:tc>
                <w:tcPr>
                  <w:tcW w:w="696" w:type="dxa"/>
                </w:tcPr>
                <w:p w14:paraId="5F8FE435"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02</w:t>
                  </w:r>
                </w:p>
              </w:tc>
              <w:tc>
                <w:tcPr>
                  <w:tcW w:w="4618" w:type="dxa"/>
                </w:tcPr>
                <w:p w14:paraId="2E32A6F6"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Cópias de chaves tetra.</w:t>
                  </w:r>
                </w:p>
              </w:tc>
              <w:tc>
                <w:tcPr>
                  <w:tcW w:w="723" w:type="dxa"/>
                </w:tcPr>
                <w:p w14:paraId="683BFFCF"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60D19D3C"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27,04</w:t>
                  </w:r>
                </w:p>
              </w:tc>
              <w:tc>
                <w:tcPr>
                  <w:tcW w:w="1796" w:type="dxa"/>
                </w:tcPr>
                <w:p w14:paraId="6489FC5C"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2.704,00</w:t>
                  </w:r>
                </w:p>
              </w:tc>
            </w:tr>
            <w:tr w:rsidR="00F5662E" w:rsidRPr="00F55329" w14:paraId="0EB9D554" w14:textId="77777777" w:rsidTr="0048116C">
              <w:tc>
                <w:tcPr>
                  <w:tcW w:w="696" w:type="dxa"/>
                </w:tcPr>
                <w:p w14:paraId="3B504F66"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03</w:t>
                  </w:r>
                </w:p>
              </w:tc>
              <w:tc>
                <w:tcPr>
                  <w:tcW w:w="4618" w:type="dxa"/>
                </w:tcPr>
                <w:p w14:paraId="1302E1CF"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Cópia de chave de veículos em geral</w:t>
                  </w:r>
                </w:p>
              </w:tc>
              <w:tc>
                <w:tcPr>
                  <w:tcW w:w="723" w:type="dxa"/>
                </w:tcPr>
                <w:p w14:paraId="709D8F4C"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678F534A"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47,99</w:t>
                  </w:r>
                </w:p>
              </w:tc>
              <w:tc>
                <w:tcPr>
                  <w:tcW w:w="1796" w:type="dxa"/>
                </w:tcPr>
                <w:p w14:paraId="007B2151"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4.799,00</w:t>
                  </w:r>
                </w:p>
              </w:tc>
            </w:tr>
            <w:tr w:rsidR="00F5662E" w:rsidRPr="00F55329" w14:paraId="164604D4" w14:textId="77777777" w:rsidTr="0048116C">
              <w:tc>
                <w:tcPr>
                  <w:tcW w:w="696" w:type="dxa"/>
                </w:tcPr>
                <w:p w14:paraId="0A39B423"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04</w:t>
                  </w:r>
                </w:p>
              </w:tc>
              <w:tc>
                <w:tcPr>
                  <w:tcW w:w="4618" w:type="dxa"/>
                </w:tcPr>
                <w:p w14:paraId="62C05FAB"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Serviço de troca de cilindro comum com 02 chaves – incluso material.</w:t>
                  </w:r>
                </w:p>
              </w:tc>
              <w:tc>
                <w:tcPr>
                  <w:tcW w:w="723" w:type="dxa"/>
                </w:tcPr>
                <w:p w14:paraId="0923071E"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1FD4B98E"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37,76</w:t>
                  </w:r>
                </w:p>
              </w:tc>
              <w:tc>
                <w:tcPr>
                  <w:tcW w:w="1796" w:type="dxa"/>
                </w:tcPr>
                <w:p w14:paraId="3EDF4425"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3.776,00</w:t>
                  </w:r>
                </w:p>
              </w:tc>
            </w:tr>
            <w:tr w:rsidR="00F5662E" w:rsidRPr="00F55329" w14:paraId="0E7D1630" w14:textId="77777777" w:rsidTr="0048116C">
              <w:tc>
                <w:tcPr>
                  <w:tcW w:w="696" w:type="dxa"/>
                </w:tcPr>
                <w:p w14:paraId="1733F423"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05</w:t>
                  </w:r>
                </w:p>
              </w:tc>
              <w:tc>
                <w:tcPr>
                  <w:tcW w:w="4618" w:type="dxa"/>
                </w:tcPr>
                <w:p w14:paraId="3F29A241"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Serviço de troca de cilindro tetra com 04 chaves – incluso material.</w:t>
                  </w:r>
                </w:p>
              </w:tc>
              <w:tc>
                <w:tcPr>
                  <w:tcW w:w="723" w:type="dxa"/>
                </w:tcPr>
                <w:p w14:paraId="3B4272A7"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7F353EBD"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109,56</w:t>
                  </w:r>
                </w:p>
              </w:tc>
              <w:tc>
                <w:tcPr>
                  <w:tcW w:w="1796" w:type="dxa"/>
                </w:tcPr>
                <w:p w14:paraId="38B4E334"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10.956,00</w:t>
                  </w:r>
                </w:p>
              </w:tc>
            </w:tr>
            <w:tr w:rsidR="00F5662E" w:rsidRPr="00F55329" w14:paraId="18067248" w14:textId="77777777" w:rsidTr="0048116C">
              <w:tc>
                <w:tcPr>
                  <w:tcW w:w="696" w:type="dxa"/>
                </w:tcPr>
                <w:p w14:paraId="6FC8F02C"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06</w:t>
                  </w:r>
                </w:p>
              </w:tc>
              <w:tc>
                <w:tcPr>
                  <w:tcW w:w="4618" w:type="dxa"/>
                </w:tcPr>
                <w:p w14:paraId="0AB2C5CB" w14:textId="77777777" w:rsidR="00F5662E" w:rsidRPr="00223313" w:rsidRDefault="00F5662E" w:rsidP="00F5662E">
                  <w:pPr>
                    <w:spacing w:line="276" w:lineRule="auto"/>
                    <w:rPr>
                      <w:rFonts w:ascii="Arial" w:hAnsi="Arial" w:cs="Arial"/>
                      <w:sz w:val="20"/>
                      <w:szCs w:val="20"/>
                    </w:rPr>
                  </w:pPr>
                  <w:r w:rsidRPr="00223313">
                    <w:rPr>
                      <w:rFonts w:ascii="Arial" w:hAnsi="Arial" w:cs="Arial"/>
                      <w:sz w:val="20"/>
                      <w:szCs w:val="20"/>
                    </w:rPr>
                    <w:t>Serviço reparo/manutenção e abertura de fechadura em geral de portas e portões</w:t>
                  </w:r>
                </w:p>
              </w:tc>
              <w:tc>
                <w:tcPr>
                  <w:tcW w:w="723" w:type="dxa"/>
                </w:tcPr>
                <w:p w14:paraId="075AAF54"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3D04CDEE"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40,26</w:t>
                  </w:r>
                </w:p>
              </w:tc>
              <w:tc>
                <w:tcPr>
                  <w:tcW w:w="1796" w:type="dxa"/>
                </w:tcPr>
                <w:p w14:paraId="7C5D07F0"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4.026,00</w:t>
                  </w:r>
                </w:p>
              </w:tc>
            </w:tr>
            <w:tr w:rsidR="00F5662E" w:rsidRPr="00F55329" w14:paraId="5DEDA2CD" w14:textId="77777777" w:rsidTr="0048116C">
              <w:tc>
                <w:tcPr>
                  <w:tcW w:w="696" w:type="dxa"/>
                </w:tcPr>
                <w:p w14:paraId="4A5B03CE"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07</w:t>
                  </w:r>
                </w:p>
              </w:tc>
              <w:tc>
                <w:tcPr>
                  <w:tcW w:w="4618" w:type="dxa"/>
                </w:tcPr>
                <w:p w14:paraId="20ADD2E6"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Serviço de reparo/manutenção de cadeados</w:t>
                  </w:r>
                </w:p>
              </w:tc>
              <w:tc>
                <w:tcPr>
                  <w:tcW w:w="723" w:type="dxa"/>
                </w:tcPr>
                <w:p w14:paraId="47808BF5"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29861E02"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21,63</w:t>
                  </w:r>
                </w:p>
              </w:tc>
              <w:tc>
                <w:tcPr>
                  <w:tcW w:w="1796" w:type="dxa"/>
                </w:tcPr>
                <w:p w14:paraId="1939EAB3"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2.163,00</w:t>
                  </w:r>
                </w:p>
              </w:tc>
            </w:tr>
            <w:tr w:rsidR="00F5662E" w:rsidRPr="00F55329" w14:paraId="6B2E18E9" w14:textId="77777777" w:rsidTr="0048116C">
              <w:tc>
                <w:tcPr>
                  <w:tcW w:w="696" w:type="dxa"/>
                </w:tcPr>
                <w:p w14:paraId="008B8125"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08</w:t>
                  </w:r>
                </w:p>
              </w:tc>
              <w:tc>
                <w:tcPr>
                  <w:tcW w:w="4618" w:type="dxa"/>
                </w:tcPr>
                <w:p w14:paraId="02E626C9" w14:textId="77777777" w:rsidR="00F5662E" w:rsidRPr="000B77D9" w:rsidRDefault="00F5662E" w:rsidP="00F5662E">
                  <w:pPr>
                    <w:spacing w:line="276" w:lineRule="auto"/>
                    <w:rPr>
                      <w:rFonts w:ascii="Arial" w:hAnsi="Arial" w:cs="Arial"/>
                      <w:sz w:val="20"/>
                      <w:szCs w:val="20"/>
                      <w:highlight w:val="green"/>
                    </w:rPr>
                  </w:pPr>
                  <w:r w:rsidRPr="00223313">
                    <w:rPr>
                      <w:rFonts w:ascii="Arial" w:hAnsi="Arial" w:cs="Arial"/>
                      <w:sz w:val="20"/>
                      <w:szCs w:val="20"/>
                    </w:rPr>
                    <w:t>Serviço troca de fechaduras – incluso material</w:t>
                  </w:r>
                </w:p>
              </w:tc>
              <w:tc>
                <w:tcPr>
                  <w:tcW w:w="723" w:type="dxa"/>
                </w:tcPr>
                <w:p w14:paraId="526AA54B"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6053FD07"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122,50</w:t>
                  </w:r>
                </w:p>
              </w:tc>
              <w:tc>
                <w:tcPr>
                  <w:tcW w:w="1796" w:type="dxa"/>
                </w:tcPr>
                <w:p w14:paraId="111EF1C7"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12.250,00</w:t>
                  </w:r>
                </w:p>
              </w:tc>
            </w:tr>
            <w:tr w:rsidR="00F5662E" w:rsidRPr="00F55329" w14:paraId="3B917A26" w14:textId="77777777" w:rsidTr="0048116C">
              <w:tc>
                <w:tcPr>
                  <w:tcW w:w="696" w:type="dxa"/>
                </w:tcPr>
                <w:p w14:paraId="627E96A2"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09</w:t>
                  </w:r>
                </w:p>
              </w:tc>
              <w:tc>
                <w:tcPr>
                  <w:tcW w:w="4618" w:type="dxa"/>
                </w:tcPr>
                <w:p w14:paraId="2D65A596"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Serviço abertura de porta de veículos em geral</w:t>
                  </w:r>
                </w:p>
              </w:tc>
              <w:tc>
                <w:tcPr>
                  <w:tcW w:w="723" w:type="dxa"/>
                </w:tcPr>
                <w:p w14:paraId="2F8E3213"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7D23E0C9"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45,35</w:t>
                  </w:r>
                </w:p>
              </w:tc>
              <w:tc>
                <w:tcPr>
                  <w:tcW w:w="1796" w:type="dxa"/>
                </w:tcPr>
                <w:p w14:paraId="64736FB6"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2.267,50</w:t>
                  </w:r>
                </w:p>
              </w:tc>
            </w:tr>
            <w:tr w:rsidR="00F5662E" w:rsidRPr="00F55329" w14:paraId="477F6100" w14:textId="77777777" w:rsidTr="0048116C">
              <w:tc>
                <w:tcPr>
                  <w:tcW w:w="696" w:type="dxa"/>
                </w:tcPr>
                <w:p w14:paraId="5707E642"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10</w:t>
                  </w:r>
                </w:p>
              </w:tc>
              <w:tc>
                <w:tcPr>
                  <w:tcW w:w="4618" w:type="dxa"/>
                </w:tcPr>
                <w:p w14:paraId="651965BD" w14:textId="77777777" w:rsidR="00F5662E" w:rsidRPr="00223313" w:rsidRDefault="00F5662E" w:rsidP="00F5662E">
                  <w:pPr>
                    <w:spacing w:line="276" w:lineRule="auto"/>
                    <w:rPr>
                      <w:rFonts w:ascii="Arial" w:hAnsi="Arial" w:cs="Arial"/>
                      <w:sz w:val="20"/>
                      <w:szCs w:val="20"/>
                    </w:rPr>
                  </w:pPr>
                  <w:r w:rsidRPr="00223313">
                    <w:rPr>
                      <w:rFonts w:ascii="Arial" w:hAnsi="Arial" w:cs="Arial"/>
                      <w:sz w:val="20"/>
                      <w:szCs w:val="20"/>
                    </w:rPr>
                    <w:t>Trinco de portas em geral – com instalação</w:t>
                  </w:r>
                </w:p>
              </w:tc>
              <w:tc>
                <w:tcPr>
                  <w:tcW w:w="723" w:type="dxa"/>
                </w:tcPr>
                <w:p w14:paraId="1A60F5DA"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14C47F25"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27,67</w:t>
                  </w:r>
                </w:p>
              </w:tc>
              <w:tc>
                <w:tcPr>
                  <w:tcW w:w="1796" w:type="dxa"/>
                </w:tcPr>
                <w:p w14:paraId="514E64D7"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1.383,50</w:t>
                  </w:r>
                </w:p>
              </w:tc>
            </w:tr>
            <w:tr w:rsidR="00F5662E" w:rsidRPr="00F55329" w14:paraId="40C562F6" w14:textId="77777777" w:rsidTr="0048116C">
              <w:tc>
                <w:tcPr>
                  <w:tcW w:w="696" w:type="dxa"/>
                </w:tcPr>
                <w:p w14:paraId="7CB90F1E"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11</w:t>
                  </w:r>
                </w:p>
              </w:tc>
              <w:tc>
                <w:tcPr>
                  <w:tcW w:w="4618" w:type="dxa"/>
                </w:tcPr>
                <w:p w14:paraId="6285F519"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Controle de portão codificado – novo.</w:t>
                  </w:r>
                </w:p>
              </w:tc>
              <w:tc>
                <w:tcPr>
                  <w:tcW w:w="723" w:type="dxa"/>
                </w:tcPr>
                <w:p w14:paraId="48189C05"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732640C8"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43,63</w:t>
                  </w:r>
                </w:p>
              </w:tc>
              <w:tc>
                <w:tcPr>
                  <w:tcW w:w="1796" w:type="dxa"/>
                </w:tcPr>
                <w:p w14:paraId="1D90381D"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2.181,50</w:t>
                  </w:r>
                </w:p>
              </w:tc>
            </w:tr>
            <w:tr w:rsidR="00F5662E" w:rsidRPr="00F55329" w14:paraId="02150A95" w14:textId="77777777" w:rsidTr="0048116C">
              <w:tc>
                <w:tcPr>
                  <w:tcW w:w="696" w:type="dxa"/>
                </w:tcPr>
                <w:p w14:paraId="6F725A92"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12</w:t>
                  </w:r>
                </w:p>
              </w:tc>
              <w:tc>
                <w:tcPr>
                  <w:tcW w:w="4618" w:type="dxa"/>
                </w:tcPr>
                <w:p w14:paraId="11097FC3" w14:textId="77777777" w:rsidR="00F5662E" w:rsidRPr="00F55329" w:rsidRDefault="00F5662E" w:rsidP="00F5662E">
                  <w:pPr>
                    <w:spacing w:line="276" w:lineRule="auto"/>
                    <w:rPr>
                      <w:rFonts w:ascii="Arial" w:hAnsi="Arial" w:cs="Arial"/>
                      <w:sz w:val="20"/>
                      <w:szCs w:val="20"/>
                    </w:rPr>
                  </w:pPr>
                  <w:r w:rsidRPr="00F55329">
                    <w:rPr>
                      <w:rFonts w:ascii="Arial" w:hAnsi="Arial" w:cs="Arial"/>
                      <w:sz w:val="20"/>
                      <w:szCs w:val="20"/>
                    </w:rPr>
                    <w:t>Bateria/pilha de controle – nova.</w:t>
                  </w:r>
                </w:p>
              </w:tc>
              <w:tc>
                <w:tcPr>
                  <w:tcW w:w="723" w:type="dxa"/>
                </w:tcPr>
                <w:p w14:paraId="347724E5"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59CF42DA"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9,46</w:t>
                  </w:r>
                </w:p>
              </w:tc>
              <w:tc>
                <w:tcPr>
                  <w:tcW w:w="1796" w:type="dxa"/>
                </w:tcPr>
                <w:p w14:paraId="7F4480FB"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47300</w:t>
                  </w:r>
                </w:p>
              </w:tc>
            </w:tr>
            <w:tr w:rsidR="00F5662E" w:rsidRPr="00F55329" w14:paraId="7AAA7D0E" w14:textId="77777777" w:rsidTr="0048116C">
              <w:tc>
                <w:tcPr>
                  <w:tcW w:w="696" w:type="dxa"/>
                </w:tcPr>
                <w:p w14:paraId="7C43B118"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13</w:t>
                  </w:r>
                </w:p>
              </w:tc>
              <w:tc>
                <w:tcPr>
                  <w:tcW w:w="4618" w:type="dxa"/>
                </w:tcPr>
                <w:p w14:paraId="4BEDE40D" w14:textId="77777777" w:rsidR="00F5662E" w:rsidRPr="000B77D9" w:rsidRDefault="00F5662E" w:rsidP="00F5662E">
                  <w:pPr>
                    <w:spacing w:line="276" w:lineRule="auto"/>
                    <w:rPr>
                      <w:rFonts w:ascii="Arial" w:hAnsi="Arial" w:cs="Arial"/>
                      <w:sz w:val="20"/>
                      <w:szCs w:val="20"/>
                      <w:highlight w:val="green"/>
                    </w:rPr>
                  </w:pPr>
                  <w:r w:rsidRPr="00223313">
                    <w:rPr>
                      <w:rFonts w:ascii="Arial" w:hAnsi="Arial" w:cs="Arial"/>
                      <w:sz w:val="20"/>
                      <w:szCs w:val="20"/>
                    </w:rPr>
                    <w:t>Maçaneta de portas em Geral – nova. – com instalação</w:t>
                  </w:r>
                </w:p>
              </w:tc>
              <w:tc>
                <w:tcPr>
                  <w:tcW w:w="723" w:type="dxa"/>
                </w:tcPr>
                <w:p w14:paraId="00529AB9" w14:textId="77777777" w:rsidR="00F5662E" w:rsidRPr="00F55329" w:rsidRDefault="00F5662E" w:rsidP="00F5662E">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7C065012" w14:textId="77777777" w:rsidR="00F5662E" w:rsidRPr="00F55329" w:rsidRDefault="00F5662E" w:rsidP="00F5662E">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26,66</w:t>
                  </w:r>
                </w:p>
              </w:tc>
              <w:tc>
                <w:tcPr>
                  <w:tcW w:w="1796" w:type="dxa"/>
                </w:tcPr>
                <w:p w14:paraId="193AAA78" w14:textId="77777777" w:rsidR="00F5662E" w:rsidRPr="00F55329" w:rsidRDefault="00F5662E" w:rsidP="00F5662E">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1.333,00</w:t>
                  </w:r>
                </w:p>
              </w:tc>
            </w:tr>
          </w:tbl>
          <w:p w14:paraId="7D75F5A8" w14:textId="77777777" w:rsidR="00F5662E" w:rsidRDefault="00F5662E" w:rsidP="00A174C8">
            <w:pPr>
              <w:spacing w:line="276" w:lineRule="auto"/>
              <w:jc w:val="both"/>
              <w:rPr>
                <w:rFonts w:ascii="Arial" w:hAnsi="Arial" w:cs="Arial"/>
                <w:color w:val="212121"/>
                <w:sz w:val="20"/>
                <w:szCs w:val="20"/>
              </w:rPr>
            </w:pPr>
          </w:p>
          <w:p w14:paraId="33661C48" w14:textId="2A9A532F" w:rsidR="00A174C8" w:rsidRPr="00F55329" w:rsidRDefault="00A174C8" w:rsidP="00A174C8">
            <w:pPr>
              <w:spacing w:line="276" w:lineRule="auto"/>
              <w:jc w:val="both"/>
              <w:rPr>
                <w:rFonts w:ascii="Arial" w:hAnsi="Arial" w:cs="Arial"/>
                <w:color w:val="212121"/>
                <w:sz w:val="20"/>
                <w:szCs w:val="20"/>
              </w:rPr>
            </w:pPr>
            <w:r w:rsidRPr="00F55329">
              <w:rPr>
                <w:rFonts w:ascii="Arial" w:hAnsi="Arial" w:cs="Arial"/>
                <w:color w:val="212121"/>
                <w:sz w:val="20"/>
                <w:szCs w:val="20"/>
              </w:rPr>
              <w:lastRenderedPageBreak/>
              <w:t>1.2. Os serviços objeto da presente contratação são considerados comuns, nos termos do art. 6º, inciso XIII, da Lei nº 14.133/2021, uma vez que possuem padrões de desempenho e qualidade que podem ser objetivamente definidos, por meio de especificações usuais praticadas no mercado. Dessa forma, seus requisitos e características técnicas podem ser estabelecidos de forma clara neste Termo de Referência, no Estudo Técnico Preliminar (ETP) e no Edital da licitação, permitindo a adequada definição do objeto e a seleção da proposta mais vantajosa para a Administração Pública.</w:t>
            </w:r>
          </w:p>
          <w:p w14:paraId="6F57CA39" w14:textId="77777777" w:rsidR="00A174C8" w:rsidRPr="00F55329" w:rsidRDefault="00A174C8" w:rsidP="00A174C8">
            <w:pPr>
              <w:spacing w:line="276" w:lineRule="auto"/>
              <w:jc w:val="both"/>
              <w:rPr>
                <w:rFonts w:ascii="Arial" w:hAnsi="Arial" w:cs="Arial"/>
                <w:color w:val="212121"/>
                <w:sz w:val="20"/>
                <w:szCs w:val="20"/>
              </w:rPr>
            </w:pPr>
            <w:r w:rsidRPr="00F55329">
              <w:rPr>
                <w:rFonts w:ascii="Arial" w:hAnsi="Arial" w:cs="Arial"/>
                <w:color w:val="212121"/>
                <w:sz w:val="20"/>
                <w:szCs w:val="20"/>
              </w:rPr>
              <w:t>1.3. A existência de preços registrados implicará compromisso de fornecimento nas condições estabelecidas, mas não obrigará a Administração à contratação, nos termos do art. 83 da Lei nº 14.133, de 2021.</w:t>
            </w:r>
          </w:p>
          <w:p w14:paraId="15F5E545" w14:textId="77777777" w:rsidR="00A174C8" w:rsidRPr="00F55329" w:rsidRDefault="00A174C8" w:rsidP="00A174C8">
            <w:pPr>
              <w:spacing w:line="276" w:lineRule="auto"/>
              <w:jc w:val="both"/>
              <w:rPr>
                <w:rFonts w:ascii="Arial" w:hAnsi="Arial" w:cs="Arial"/>
                <w:sz w:val="20"/>
                <w:szCs w:val="20"/>
              </w:rPr>
            </w:pPr>
          </w:p>
          <w:p w14:paraId="15694596"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t>2. FUNDAMENTAÇÃO E DESCRIÇÃO DA NECESSIDADE DA AQUISIÇÃO / CONTRATAÇÃO</w:t>
            </w:r>
          </w:p>
          <w:p w14:paraId="029F43D8"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2.1. A contratação de serviços de chaveiro mostra-se indispensável para assegurar a continuidade e a eficiência dos serviços públicos prestados pelo Município, considerando a necessidade permanente de controle de acesso, segurança patrimonial e manutenção das instalações utilizadas pelas Secretarias Municipais, incluindo prédios públicos, escolas, unidades de saúde, almoxarifados, veículos oficiais e demais dependências da Administração Pública.</w:t>
            </w:r>
          </w:p>
          <w:p w14:paraId="32FA595C"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2.2. As fechaduras, chaves, cadeados e demais dispositivos de segurança estão sujeitos a desgaste natural decorrente do uso contínuo, bem como a problemas como quebra de chaves, perda, falhas de funcionamento, necessidade de substituição de cilindros, trocas de segredos e atendimentos emergenciais para abertura de portas. Dessa forma, a execução de serviços de chaveiro, como confecção e cópia de chaves, abertura de portas, conserto, instalação e substituição de fechaduras e cadeados, torna-se necessária para garantir condições adequadas de segurança e funcionamento das instalações públicas.</w:t>
            </w:r>
          </w:p>
          <w:p w14:paraId="4942F87D"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2.3. A manutenção preventiva e corretiva por meio de serviços especializados de chaveiro contribui para a melhoria do controle de acesso às dependências públicas, redução de riscos relacionados à segurança patrimonial, maior durabilidade dos sistemas de fechaduras e maior eficiência na gestão das unidades administrativas municipais, evitando interrupções nas atividades administrativas e na prestação dos serviços públicos.</w:t>
            </w:r>
          </w:p>
          <w:p w14:paraId="2943AAA1" w14:textId="77777777" w:rsidR="00A174C8" w:rsidRPr="00F55329" w:rsidRDefault="00A174C8" w:rsidP="00A174C8">
            <w:pPr>
              <w:spacing w:line="276" w:lineRule="auto"/>
              <w:jc w:val="both"/>
              <w:rPr>
                <w:rFonts w:ascii="Arial" w:hAnsi="Arial" w:cs="Arial"/>
                <w:sz w:val="20"/>
                <w:szCs w:val="20"/>
              </w:rPr>
            </w:pPr>
          </w:p>
          <w:p w14:paraId="23F5A673"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t>3. DESCRIÇÃO DA SOLUÇÃO COMO UM TODO CONSIDERADO O CICLO DE VIDA DO OBJETO</w:t>
            </w:r>
          </w:p>
          <w:p w14:paraId="21FF59F4"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 xml:space="preserve">3.1. A solução adotada consiste na contratação de serviços de chaveiro por meio de </w:t>
            </w:r>
            <w:r>
              <w:rPr>
                <w:rFonts w:ascii="Arial" w:hAnsi="Arial" w:cs="Arial"/>
                <w:sz w:val="20"/>
                <w:szCs w:val="20"/>
                <w:lang w:eastAsia="pt-BR"/>
              </w:rPr>
              <w:t>Dispensa</w:t>
            </w:r>
            <w:r w:rsidRPr="00F55329">
              <w:rPr>
                <w:rFonts w:ascii="Arial" w:hAnsi="Arial" w:cs="Arial"/>
                <w:sz w:val="20"/>
                <w:szCs w:val="20"/>
                <w:lang w:eastAsia="pt-BR"/>
              </w:rPr>
              <w:t xml:space="preserve"> Eletrônic</w:t>
            </w:r>
            <w:r>
              <w:rPr>
                <w:rFonts w:ascii="Arial" w:hAnsi="Arial" w:cs="Arial"/>
                <w:sz w:val="20"/>
                <w:szCs w:val="20"/>
                <w:lang w:eastAsia="pt-BR"/>
              </w:rPr>
              <w:t>a</w:t>
            </w:r>
            <w:r w:rsidRPr="00F55329">
              <w:rPr>
                <w:rFonts w:ascii="Arial" w:hAnsi="Arial" w:cs="Arial"/>
                <w:sz w:val="20"/>
                <w:szCs w:val="20"/>
                <w:lang w:eastAsia="pt-BR"/>
              </w:rPr>
              <w:t>, na modalidade Sistema de Registro de Preços, do tipo menor preço por lote, com execução dos serviços de forma parcelada, conforme a necessidade de cada Secretaria da Administração Municipal.</w:t>
            </w:r>
          </w:p>
          <w:p w14:paraId="5C2AA6C0"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 xml:space="preserve">3.2. O regime de registro de preços foi escolhido por apresentar características que garantem maior eficiência, economicidade e praticidade na gestão da contratação dos serviços. Entre os principais fatores que justificam sua adoção destacam-se a possibilidade de melhor planejamento e gestão orçamentária, a padronização dos procedimentos de contratação, a </w:t>
            </w:r>
            <w:r w:rsidRPr="00F55329">
              <w:rPr>
                <w:rFonts w:ascii="Arial" w:hAnsi="Arial" w:cs="Arial"/>
                <w:sz w:val="20"/>
                <w:szCs w:val="20"/>
                <w:lang w:eastAsia="pt-BR"/>
              </w:rPr>
              <w:lastRenderedPageBreak/>
              <w:t>flexibilidade para atendimento das demandas conforme a necessidade da Administração e a otimização dos processos administrativos. Dessa forma, o Sistema de Registro de Preços possibilita maior agilidade na execução dos serviços de chaveiro, especialmente em situações emergenciais, assegurando o controle de acesso, a segurança patrimonial e a continuidade das atividades desenvolvidas pelas Secretarias Municipais.</w:t>
            </w:r>
          </w:p>
          <w:p w14:paraId="6B4C0E08" w14:textId="77777777" w:rsidR="00A174C8" w:rsidRPr="00F55329" w:rsidRDefault="00A174C8" w:rsidP="00A174C8">
            <w:pPr>
              <w:spacing w:line="276" w:lineRule="auto"/>
              <w:jc w:val="both"/>
              <w:rPr>
                <w:rFonts w:ascii="Arial" w:hAnsi="Arial" w:cs="Arial"/>
                <w:sz w:val="20"/>
                <w:szCs w:val="20"/>
              </w:rPr>
            </w:pPr>
          </w:p>
          <w:p w14:paraId="5FC33387"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t>4. REQUISITOS DA AQUISIÇÃO / CONTRATAÇÃO</w:t>
            </w:r>
          </w:p>
          <w:p w14:paraId="5E9CAE2A"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4.1. Seguir os padrões das normas da Lei 14.133/2021.</w:t>
            </w:r>
          </w:p>
          <w:p w14:paraId="3BD25F38"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4.2. A empresa deverá possuir estrutura mínima para execução dos serviços, incluindo equipamentos, ferramentas e instalações adequadas à realização de serviços de chaveiro, garantindo segurança e qualidade na execução das atividades.</w:t>
            </w:r>
          </w:p>
          <w:p w14:paraId="109BB8A5"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4.3. Os serviços de chaveiro deverão ser executados por profissionais capacitados, utilizando equipamentos, ferramentas e materiais adequados, garantindo qualidade, segurança e eficiência na execução das atividades relacionadas à confecção de chaves, abertura de portas, instalação e manutenção de fechaduras e dispositivos de segurança das unidades municipais.</w:t>
            </w:r>
          </w:p>
          <w:p w14:paraId="4107487D"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 xml:space="preserve">4.4. </w:t>
            </w:r>
            <w:r w:rsidRPr="000627CB">
              <w:rPr>
                <w:rFonts w:ascii="Arial" w:hAnsi="Arial" w:cs="Arial"/>
                <w:sz w:val="20"/>
                <w:szCs w:val="20"/>
                <w:lang w:eastAsia="pt-BR"/>
              </w:rPr>
              <w:t>Os serviços poderão compreender, conforme a necessidade da Administração, atividades como confecção e cópia de chaves, abertura de portas, troca e conserto de fechaduras, substituição de cilindros, instalação e manutenção de fechaduras, cadeados e dispositivos de segurança, troca de segredos, troca de pilhas e confecção de chaves de veículos da frota municipal, além de outros serviços correlatos necessários à manutenção preventiva e corretiva dos sistemas de travamento e controle de acesso das dependências públicas.</w:t>
            </w:r>
          </w:p>
          <w:p w14:paraId="4F74C63D"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4.5. A contratada deverá assegurar que todos os serviços sejam executados de acordo com boas práticas técnicas, utilizando materiais de qualidade e garantindo que não haja danos às portas, portões, armários, veículos oficiais ou demais patrimônios públicos durante a execução dos serviços.</w:t>
            </w:r>
          </w:p>
          <w:p w14:paraId="4DE60267"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4.6. A empresa contratada deverá garantir a qualidade dos serviços prestados, responsabilizando-se por eventuais falhas decorrentes de execução inadequada, devendo refazer os serviços sem ônus adicional para a Administração quando constatados vícios ou irregularidades.</w:t>
            </w:r>
          </w:p>
          <w:p w14:paraId="0BF70702"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4.7. Deverá ser assegurado o cumprimento dos prazos de atendimento e execução dos serviços, especialmente em situações emergenciais, de forma a evitar transtornos ao funcionamento das unidades administrativas, garantindo agilidade no atendimento das demandas das Secretarias.</w:t>
            </w:r>
          </w:p>
          <w:p w14:paraId="1ED4862F"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4.8. A empresa deverá comprovar capacidade técnica e operacional compatível com a demanda estimada, dispondo de estrutura, equipamentos adequados e equipe suficiente para atender às solicitações da Administração de forma contínua e eficiente.</w:t>
            </w:r>
          </w:p>
          <w:p w14:paraId="5A2C843A"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4.9. Serão avaliados os seguintes aspectos e padrões mínimos de aceitabilidade:</w:t>
            </w:r>
          </w:p>
          <w:p w14:paraId="78D98606" w14:textId="77777777" w:rsidR="00A174C8" w:rsidRPr="00F55329" w:rsidRDefault="00A174C8" w:rsidP="00A174C8">
            <w:pPr>
              <w:spacing w:line="276" w:lineRule="auto"/>
              <w:ind w:left="426"/>
              <w:jc w:val="both"/>
              <w:rPr>
                <w:rFonts w:ascii="Arial" w:hAnsi="Arial" w:cs="Arial"/>
                <w:sz w:val="20"/>
                <w:szCs w:val="20"/>
                <w:lang w:eastAsia="pt-BR"/>
              </w:rPr>
            </w:pPr>
            <w:r w:rsidRPr="00F55329">
              <w:rPr>
                <w:rFonts w:ascii="Arial" w:hAnsi="Arial" w:cs="Arial"/>
                <w:sz w:val="20"/>
                <w:szCs w:val="20"/>
                <w:lang w:eastAsia="pt-BR"/>
              </w:rPr>
              <w:t>4.9.1. Conformidade com as especificações estabelecidas no edital e neste Termo de Referência;</w:t>
            </w:r>
          </w:p>
          <w:p w14:paraId="4BF79608" w14:textId="77777777" w:rsidR="00A174C8" w:rsidRPr="00F55329" w:rsidRDefault="00A174C8" w:rsidP="00A174C8">
            <w:pPr>
              <w:spacing w:line="276" w:lineRule="auto"/>
              <w:ind w:left="426"/>
              <w:jc w:val="both"/>
              <w:rPr>
                <w:rFonts w:ascii="Arial" w:hAnsi="Arial" w:cs="Arial"/>
                <w:sz w:val="20"/>
                <w:szCs w:val="20"/>
                <w:lang w:eastAsia="pt-BR"/>
              </w:rPr>
            </w:pPr>
            <w:r w:rsidRPr="00F55329">
              <w:rPr>
                <w:rFonts w:ascii="Arial" w:hAnsi="Arial" w:cs="Arial"/>
                <w:sz w:val="20"/>
                <w:szCs w:val="20"/>
                <w:lang w:eastAsia="pt-BR"/>
              </w:rPr>
              <w:t>4.9.2. Qualidade e eficiência na execução dos serviços;</w:t>
            </w:r>
          </w:p>
          <w:p w14:paraId="74438280" w14:textId="77777777" w:rsidR="00A174C8" w:rsidRPr="00F55329" w:rsidRDefault="00A174C8" w:rsidP="00A174C8">
            <w:pPr>
              <w:spacing w:line="276" w:lineRule="auto"/>
              <w:ind w:left="426"/>
              <w:jc w:val="both"/>
              <w:rPr>
                <w:rFonts w:ascii="Arial" w:hAnsi="Arial" w:cs="Arial"/>
                <w:sz w:val="20"/>
                <w:szCs w:val="20"/>
                <w:lang w:eastAsia="pt-BR"/>
              </w:rPr>
            </w:pPr>
            <w:r w:rsidRPr="00F55329">
              <w:rPr>
                <w:rFonts w:ascii="Arial" w:hAnsi="Arial" w:cs="Arial"/>
                <w:sz w:val="20"/>
                <w:szCs w:val="20"/>
                <w:lang w:eastAsia="pt-BR"/>
              </w:rPr>
              <w:lastRenderedPageBreak/>
              <w:t>4.9.3. Atendimento dentro dos prazos estabelecidos pela Administração.</w:t>
            </w:r>
          </w:p>
          <w:p w14:paraId="5CF26148"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4.10. Os serviços poderão ser prestados tanto na sede da empresa contratada quanto nas dependências da Administração Municipal, conforme a natureza do serviço e a necessidade da Secretaria solicitante.</w:t>
            </w:r>
          </w:p>
          <w:p w14:paraId="598AFFDD" w14:textId="77777777" w:rsidR="00A174C8" w:rsidRPr="00F55329" w:rsidRDefault="00A174C8" w:rsidP="00A174C8">
            <w:pPr>
              <w:spacing w:line="276" w:lineRule="auto"/>
              <w:jc w:val="both"/>
              <w:rPr>
                <w:rFonts w:ascii="Arial" w:hAnsi="Arial" w:cs="Arial"/>
                <w:sz w:val="20"/>
                <w:szCs w:val="20"/>
                <w:lang w:eastAsia="pt-BR"/>
              </w:rPr>
            </w:pPr>
            <w:r w:rsidRPr="00F55329">
              <w:rPr>
                <w:rFonts w:ascii="Arial" w:hAnsi="Arial" w:cs="Arial"/>
                <w:sz w:val="20"/>
                <w:szCs w:val="20"/>
                <w:lang w:eastAsia="pt-BR"/>
              </w:rPr>
              <w:t>4.11. Nos casos em que houver necessidade de atendimento in loco, como abertura de portas, substituição de fechaduras ou atendimentos emergenciais, a empresa contratada deverá realizar o deslocamento até o local indicado pela Administração, sem ônus adicional ao Município.</w:t>
            </w:r>
          </w:p>
          <w:p w14:paraId="4486B307" w14:textId="77777777" w:rsidR="00A174C8" w:rsidRPr="00F55329" w:rsidRDefault="00A174C8" w:rsidP="00A174C8">
            <w:pPr>
              <w:spacing w:line="276" w:lineRule="auto"/>
              <w:jc w:val="both"/>
              <w:rPr>
                <w:rFonts w:ascii="Arial" w:hAnsi="Arial" w:cs="Arial"/>
                <w:b/>
                <w:bCs/>
                <w:i/>
                <w:iCs/>
                <w:sz w:val="20"/>
                <w:szCs w:val="20"/>
                <w:lang w:eastAsia="pt-BR"/>
              </w:rPr>
            </w:pPr>
            <w:r w:rsidRPr="00F55329">
              <w:rPr>
                <w:rFonts w:ascii="Arial" w:hAnsi="Arial" w:cs="Arial"/>
                <w:b/>
                <w:bCs/>
                <w:i/>
                <w:iCs/>
                <w:sz w:val="20"/>
                <w:szCs w:val="20"/>
                <w:lang w:eastAsia="pt-BR"/>
              </w:rPr>
              <w:t>Sustentabilidade</w:t>
            </w:r>
          </w:p>
          <w:p w14:paraId="7E8EE30A"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sz w:val="20"/>
                <w:szCs w:val="20"/>
                <w:lang w:eastAsia="pt-BR"/>
              </w:rPr>
              <w:t>4.1</w:t>
            </w:r>
            <w:r>
              <w:rPr>
                <w:rFonts w:ascii="Arial" w:hAnsi="Arial" w:cs="Arial"/>
                <w:sz w:val="20"/>
                <w:szCs w:val="20"/>
                <w:lang w:eastAsia="pt-BR"/>
              </w:rPr>
              <w:t>2</w:t>
            </w:r>
            <w:r w:rsidRPr="00F55329">
              <w:rPr>
                <w:rFonts w:ascii="Arial" w:hAnsi="Arial" w:cs="Arial"/>
                <w:sz w:val="20"/>
                <w:szCs w:val="20"/>
                <w:lang w:eastAsia="pt-BR"/>
              </w:rPr>
              <w:t>. Recomenda-se que a empresa contratada adote práticas ambientalmente responsáveis, especialmente no que se refere à destinação adequada de resíduos metálicos, como chaves inutilizadas, fechaduras, cilindros, cadeados e embalagens, promovendo a reciclagem dos materiais sempre que possível e observando as normas ambientais aplicáveis, contribuindo para a redução de impactos ambientais.</w:t>
            </w:r>
          </w:p>
          <w:p w14:paraId="4AA8EC1F"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Subcontratação</w:t>
            </w:r>
          </w:p>
          <w:p w14:paraId="4D7733E8"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4.1</w:t>
            </w:r>
            <w:r>
              <w:rPr>
                <w:rFonts w:ascii="Arial" w:hAnsi="Arial" w:cs="Arial"/>
                <w:sz w:val="20"/>
                <w:szCs w:val="20"/>
              </w:rPr>
              <w:t>3</w:t>
            </w:r>
            <w:r w:rsidRPr="00F55329">
              <w:rPr>
                <w:rFonts w:ascii="Arial" w:hAnsi="Arial" w:cs="Arial"/>
                <w:sz w:val="20"/>
                <w:szCs w:val="20"/>
              </w:rPr>
              <w:t>. Não é admitida a subcontratação do objeto contratual.</w:t>
            </w:r>
          </w:p>
          <w:p w14:paraId="710F3288"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Garantia da contratação</w:t>
            </w:r>
          </w:p>
          <w:p w14:paraId="6F1270C8"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4.1</w:t>
            </w:r>
            <w:r>
              <w:rPr>
                <w:rFonts w:ascii="Arial" w:hAnsi="Arial" w:cs="Arial"/>
                <w:sz w:val="20"/>
                <w:szCs w:val="20"/>
              </w:rPr>
              <w:t>4</w:t>
            </w:r>
            <w:r w:rsidRPr="00F55329">
              <w:rPr>
                <w:rFonts w:ascii="Arial" w:hAnsi="Arial" w:cs="Arial"/>
                <w:sz w:val="20"/>
                <w:szCs w:val="20"/>
              </w:rPr>
              <w:t>. Não haverá exigência da garantia da contratação dos artigos 96 e seguintes da Lei nº 14.133, de 2021.</w:t>
            </w:r>
          </w:p>
          <w:p w14:paraId="317D9FB8" w14:textId="77777777" w:rsidR="00A174C8" w:rsidRPr="00F55329" w:rsidRDefault="00A174C8" w:rsidP="00A174C8">
            <w:pPr>
              <w:spacing w:line="276" w:lineRule="auto"/>
              <w:jc w:val="both"/>
              <w:rPr>
                <w:rFonts w:ascii="Arial" w:hAnsi="Arial" w:cs="Arial"/>
                <w:sz w:val="20"/>
                <w:szCs w:val="20"/>
              </w:rPr>
            </w:pPr>
          </w:p>
          <w:p w14:paraId="3B652172" w14:textId="77777777" w:rsidR="00A174C8" w:rsidRPr="00F55329" w:rsidRDefault="00A174C8" w:rsidP="00A174C8">
            <w:pPr>
              <w:spacing w:line="276" w:lineRule="auto"/>
              <w:jc w:val="both"/>
              <w:rPr>
                <w:rFonts w:ascii="Arial" w:hAnsi="Arial" w:cs="Arial"/>
                <w:b/>
                <w:bCs/>
                <w:color w:val="000000" w:themeColor="text1"/>
                <w:sz w:val="20"/>
                <w:szCs w:val="20"/>
              </w:rPr>
            </w:pPr>
            <w:r w:rsidRPr="00F55329">
              <w:rPr>
                <w:rFonts w:ascii="Arial" w:hAnsi="Arial" w:cs="Arial"/>
                <w:b/>
                <w:bCs/>
                <w:color w:val="000000" w:themeColor="text1"/>
                <w:sz w:val="20"/>
                <w:szCs w:val="20"/>
              </w:rPr>
              <w:t>5. MODELO DE EXECUÇÃO DO OBJETO</w:t>
            </w:r>
          </w:p>
          <w:p w14:paraId="31C0F6D2" w14:textId="77777777" w:rsidR="00A174C8" w:rsidRPr="00F55329" w:rsidRDefault="00A174C8" w:rsidP="00A174C8">
            <w:pPr>
              <w:spacing w:line="276" w:lineRule="auto"/>
              <w:jc w:val="both"/>
              <w:rPr>
                <w:rFonts w:ascii="Arial" w:hAnsi="Arial" w:cs="Arial"/>
                <w:b/>
                <w:bCs/>
                <w:i/>
                <w:iCs/>
                <w:color w:val="000000" w:themeColor="text1"/>
                <w:sz w:val="20"/>
                <w:szCs w:val="20"/>
              </w:rPr>
            </w:pPr>
            <w:r w:rsidRPr="00F55329">
              <w:rPr>
                <w:rFonts w:ascii="Arial" w:hAnsi="Arial" w:cs="Arial"/>
                <w:b/>
                <w:bCs/>
                <w:i/>
                <w:iCs/>
                <w:color w:val="000000" w:themeColor="text1"/>
                <w:sz w:val="20"/>
                <w:szCs w:val="20"/>
              </w:rPr>
              <w:t>Condições de execução de serviços</w:t>
            </w:r>
          </w:p>
          <w:p w14:paraId="52C9990D" w14:textId="77777777" w:rsidR="00A174C8" w:rsidRPr="00A0032C" w:rsidRDefault="00A174C8" w:rsidP="00A174C8">
            <w:pPr>
              <w:pStyle w:val="NormalWeb"/>
              <w:spacing w:line="276" w:lineRule="auto"/>
              <w:jc w:val="both"/>
              <w:rPr>
                <w:rFonts w:ascii="Arial" w:hAnsi="Arial" w:cs="Arial"/>
                <w:color w:val="000000" w:themeColor="text1"/>
                <w:sz w:val="20"/>
                <w:szCs w:val="20"/>
              </w:rPr>
            </w:pPr>
            <w:r w:rsidRPr="00A0032C">
              <w:rPr>
                <w:rFonts w:ascii="Arial" w:hAnsi="Arial" w:cs="Arial"/>
                <w:color w:val="000000" w:themeColor="text1"/>
                <w:sz w:val="20"/>
                <w:szCs w:val="20"/>
              </w:rPr>
              <w:t xml:space="preserve">5.1. </w:t>
            </w:r>
            <w:r w:rsidRPr="00A0032C">
              <w:rPr>
                <w:rFonts w:ascii="Arial" w:hAnsi="Arial" w:cs="Arial"/>
                <w:color w:val="000000" w:themeColor="text1"/>
                <w:sz w:val="20"/>
                <w:szCs w:val="20"/>
                <w:u w:val="single"/>
              </w:rPr>
              <w:t>Prazo de entrega</w:t>
            </w:r>
            <w:r w:rsidRPr="00A0032C">
              <w:rPr>
                <w:rFonts w:ascii="Arial" w:hAnsi="Arial" w:cs="Arial"/>
                <w:color w:val="000000" w:themeColor="text1"/>
                <w:sz w:val="20"/>
                <w:szCs w:val="20"/>
              </w:rPr>
              <w:t xml:space="preserve">: Os produtos deverão ser entregues em até </w:t>
            </w:r>
            <w:r w:rsidRPr="00A0032C">
              <w:rPr>
                <w:rFonts w:ascii="Arial" w:hAnsi="Arial" w:cs="Arial"/>
                <w:color w:val="000000" w:themeColor="text1"/>
                <w:sz w:val="20"/>
                <w:szCs w:val="20"/>
                <w:u w:val="single"/>
              </w:rPr>
              <w:t>5 (cinco) dias úteis</w:t>
            </w:r>
            <w:r w:rsidRPr="00A0032C">
              <w:rPr>
                <w:rFonts w:ascii="Arial" w:hAnsi="Arial" w:cs="Arial"/>
                <w:color w:val="000000" w:themeColor="text1"/>
                <w:sz w:val="20"/>
                <w:szCs w:val="20"/>
              </w:rPr>
              <w:t xml:space="preserve">, contados a partir da solicitação formal da Secretaria requisitante ou do envio da respectiva nota de empenho ao e-mail cadastrado na plataforma BLL. Em caso de emergência, o prazo máximo de atendimento para serviços emergências será de até </w:t>
            </w:r>
            <w:r w:rsidRPr="00A0032C">
              <w:rPr>
                <w:rFonts w:ascii="Arial" w:hAnsi="Arial" w:cs="Arial"/>
                <w:color w:val="000000" w:themeColor="text1"/>
                <w:sz w:val="20"/>
                <w:szCs w:val="20"/>
                <w:u w:val="single"/>
              </w:rPr>
              <w:t>24 (vinte e quatro) horas</w:t>
            </w:r>
            <w:r w:rsidRPr="00A0032C">
              <w:rPr>
                <w:rFonts w:ascii="Arial" w:hAnsi="Arial" w:cs="Arial"/>
                <w:color w:val="000000" w:themeColor="text1"/>
                <w:sz w:val="20"/>
                <w:szCs w:val="20"/>
              </w:rPr>
              <w:t>, ou inferior, visando a segurança patrimonial e a continuidade das atividades, conforme a necessidade justificada pela contratante. Tais prazos foram definidos com base em pesquisa de mercado e nas necessidades operacionais da Administração</w:t>
            </w:r>
          </w:p>
          <w:p w14:paraId="1B015B7F" w14:textId="77777777" w:rsidR="00A174C8" w:rsidRPr="00F55329" w:rsidRDefault="00A174C8" w:rsidP="00A174C8">
            <w:pPr>
              <w:spacing w:line="276" w:lineRule="auto"/>
              <w:ind w:left="426"/>
              <w:jc w:val="both"/>
              <w:rPr>
                <w:rFonts w:ascii="Arial" w:hAnsi="Arial" w:cs="Arial"/>
                <w:color w:val="000000" w:themeColor="text1"/>
                <w:sz w:val="20"/>
                <w:szCs w:val="20"/>
                <w:lang w:eastAsia="pt-BR"/>
              </w:rPr>
            </w:pPr>
            <w:r w:rsidRPr="00A0032C">
              <w:rPr>
                <w:rFonts w:ascii="Arial" w:hAnsi="Arial" w:cs="Arial"/>
                <w:color w:val="000000" w:themeColor="text1"/>
                <w:sz w:val="20"/>
                <w:szCs w:val="20"/>
                <w:lang w:eastAsia="pt-BR"/>
              </w:rPr>
              <w:t>5.1.1. Em caso de descumprimento do prazo de entrega, sem justificativa prévia plausível apresentada à contratante, a contratada será notificada, podendo sofrer as sanções previstas no edital e no contrato.</w:t>
            </w:r>
          </w:p>
          <w:p w14:paraId="1E1FCD76" w14:textId="77777777" w:rsidR="00A174C8" w:rsidRPr="00F55329" w:rsidRDefault="00A174C8" w:rsidP="00A174C8">
            <w:pPr>
              <w:spacing w:line="276" w:lineRule="auto"/>
              <w:jc w:val="both"/>
              <w:rPr>
                <w:rFonts w:ascii="Arial" w:hAnsi="Arial" w:cs="Arial"/>
                <w:color w:val="000000" w:themeColor="text1"/>
                <w:sz w:val="20"/>
                <w:szCs w:val="20"/>
                <w:lang w:eastAsia="pt-BR"/>
              </w:rPr>
            </w:pPr>
            <w:r w:rsidRPr="00F55329">
              <w:rPr>
                <w:rFonts w:ascii="Arial" w:hAnsi="Arial" w:cs="Arial"/>
                <w:color w:val="000000" w:themeColor="text1"/>
                <w:sz w:val="20"/>
                <w:szCs w:val="20"/>
                <w:lang w:eastAsia="pt-BR"/>
              </w:rPr>
              <w:t xml:space="preserve">5.2. </w:t>
            </w:r>
            <w:r w:rsidRPr="00F55329">
              <w:rPr>
                <w:rFonts w:ascii="Arial" w:hAnsi="Arial" w:cs="Arial"/>
                <w:color w:val="000000" w:themeColor="text1"/>
                <w:sz w:val="20"/>
                <w:szCs w:val="20"/>
                <w:u w:val="single"/>
                <w:lang w:eastAsia="pt-BR"/>
              </w:rPr>
              <w:t>Local e prazo de execução dos serviços:</w:t>
            </w:r>
            <w:r w:rsidRPr="00F55329">
              <w:rPr>
                <w:rFonts w:ascii="Arial" w:hAnsi="Arial" w:cs="Arial"/>
                <w:color w:val="000000" w:themeColor="text1"/>
                <w:sz w:val="20"/>
                <w:szCs w:val="20"/>
                <w:lang w:eastAsia="pt-BR"/>
              </w:rPr>
              <w:t xml:space="preserve"> Os serviços serão executados preferencialmente nas instalações da empresa contratada, devendo esta estar localizada dentro dos limites do Município de Mandaguaçu/PR.</w:t>
            </w:r>
          </w:p>
          <w:p w14:paraId="4519F5CB" w14:textId="77777777" w:rsidR="00A174C8" w:rsidRPr="00F55329" w:rsidRDefault="00A174C8" w:rsidP="00A174C8">
            <w:pPr>
              <w:spacing w:line="276" w:lineRule="auto"/>
              <w:ind w:left="426"/>
              <w:jc w:val="both"/>
              <w:rPr>
                <w:rFonts w:ascii="Arial" w:hAnsi="Arial" w:cs="Arial"/>
                <w:color w:val="000000" w:themeColor="text1"/>
                <w:sz w:val="20"/>
                <w:szCs w:val="20"/>
                <w:lang w:eastAsia="pt-BR"/>
              </w:rPr>
            </w:pPr>
            <w:r w:rsidRPr="00F55329">
              <w:rPr>
                <w:rFonts w:ascii="Arial" w:hAnsi="Arial" w:cs="Arial"/>
                <w:color w:val="000000" w:themeColor="text1"/>
                <w:sz w:val="20"/>
                <w:szCs w:val="20"/>
                <w:lang w:eastAsia="pt-BR"/>
              </w:rPr>
              <w:t xml:space="preserve">5.2.1. Nos casos que demandarem atendimento </w:t>
            </w:r>
            <w:r w:rsidRPr="00FE00D2">
              <w:rPr>
                <w:rFonts w:ascii="Arial" w:hAnsi="Arial" w:cs="Arial"/>
                <w:i/>
                <w:iCs/>
                <w:color w:val="000000" w:themeColor="text1"/>
                <w:sz w:val="20"/>
                <w:szCs w:val="20"/>
                <w:lang w:eastAsia="pt-BR"/>
              </w:rPr>
              <w:t>in loco</w:t>
            </w:r>
            <w:r w:rsidRPr="00F55329">
              <w:rPr>
                <w:rFonts w:ascii="Arial" w:hAnsi="Arial" w:cs="Arial"/>
                <w:color w:val="000000" w:themeColor="text1"/>
                <w:sz w:val="20"/>
                <w:szCs w:val="20"/>
                <w:lang w:eastAsia="pt-BR"/>
              </w:rPr>
              <w:t xml:space="preserve">, como abertura de portas, substituição de fechaduras, manutenção de dispositivos de segurança ou situações </w:t>
            </w:r>
            <w:r w:rsidRPr="00F55329">
              <w:rPr>
                <w:rFonts w:ascii="Arial" w:hAnsi="Arial" w:cs="Arial"/>
                <w:color w:val="000000" w:themeColor="text1"/>
                <w:sz w:val="20"/>
                <w:szCs w:val="20"/>
                <w:lang w:eastAsia="pt-BR"/>
              </w:rPr>
              <w:lastRenderedPageBreak/>
              <w:t xml:space="preserve">emergenciais, a empresa contratada deverá realizar o deslocamento até as dependências indicadas pela Administração Municipal, sem prejuízo aos prazos estabelecidos. </w:t>
            </w:r>
          </w:p>
          <w:p w14:paraId="0FF742FE" w14:textId="77777777" w:rsidR="00A174C8" w:rsidRPr="00F55329" w:rsidRDefault="00A174C8" w:rsidP="00A174C8">
            <w:pPr>
              <w:spacing w:line="276" w:lineRule="auto"/>
              <w:ind w:left="426"/>
              <w:jc w:val="both"/>
              <w:rPr>
                <w:rFonts w:ascii="Arial" w:hAnsi="Arial" w:cs="Arial"/>
                <w:color w:val="000000" w:themeColor="text1"/>
                <w:sz w:val="20"/>
                <w:szCs w:val="20"/>
                <w:lang w:eastAsia="pt-BR"/>
              </w:rPr>
            </w:pPr>
            <w:r w:rsidRPr="00F55329">
              <w:rPr>
                <w:rFonts w:ascii="Arial" w:hAnsi="Arial" w:cs="Arial"/>
                <w:color w:val="000000" w:themeColor="text1"/>
                <w:sz w:val="20"/>
                <w:szCs w:val="20"/>
                <w:lang w:eastAsia="pt-BR"/>
              </w:rPr>
              <w:t>5.2.2. O prazo de execução dos serviços será de até 24 (vinte e quatro) horas, contadas a partir da solicitação da Secretaria requisitante. Em caso de serviços emergenciais, o prazo máximo será de até 02 (duas) horas para o início da execução. Tais prazo foram definidos com base em pesquisa de mercado e nas necessidades operacionais da Administração</w:t>
            </w:r>
          </w:p>
          <w:p w14:paraId="1BD1C060" w14:textId="77777777" w:rsidR="00A174C8" w:rsidRPr="00F55329" w:rsidRDefault="00A174C8" w:rsidP="00A174C8">
            <w:pPr>
              <w:spacing w:line="276" w:lineRule="auto"/>
              <w:ind w:left="426"/>
              <w:jc w:val="both"/>
              <w:rPr>
                <w:rFonts w:ascii="Arial" w:hAnsi="Arial" w:cs="Arial"/>
                <w:color w:val="000000" w:themeColor="text1"/>
                <w:sz w:val="20"/>
                <w:szCs w:val="20"/>
                <w:lang w:eastAsia="pt-BR"/>
              </w:rPr>
            </w:pPr>
            <w:r w:rsidRPr="00F55329">
              <w:rPr>
                <w:rFonts w:ascii="Arial" w:hAnsi="Arial" w:cs="Arial"/>
                <w:color w:val="000000" w:themeColor="text1"/>
                <w:sz w:val="20"/>
                <w:szCs w:val="20"/>
                <w:lang w:eastAsia="pt-BR"/>
              </w:rPr>
              <w:t>5..2.3. Em caso de descumprimento do prazo de execução, sem justificativa prévia plausível apresentada à contratante, a contratada será notificada, podendo sofrer as sanções previstas no edital e no contrato.</w:t>
            </w:r>
          </w:p>
          <w:p w14:paraId="58CDDBE5" w14:textId="77777777" w:rsidR="00A174C8" w:rsidRPr="00F55329" w:rsidRDefault="00A174C8" w:rsidP="00A174C8">
            <w:pPr>
              <w:spacing w:line="276" w:lineRule="auto"/>
              <w:jc w:val="both"/>
              <w:rPr>
                <w:rFonts w:ascii="Arial" w:hAnsi="Arial" w:cs="Arial"/>
                <w:color w:val="000000" w:themeColor="text1"/>
                <w:sz w:val="20"/>
                <w:szCs w:val="20"/>
                <w:lang w:eastAsia="pt-BR"/>
              </w:rPr>
            </w:pPr>
            <w:r w:rsidRPr="00F55329">
              <w:rPr>
                <w:rFonts w:ascii="Arial" w:hAnsi="Arial" w:cs="Arial"/>
                <w:color w:val="000000" w:themeColor="text1"/>
                <w:sz w:val="20"/>
                <w:szCs w:val="20"/>
                <w:lang w:eastAsia="pt-BR"/>
              </w:rPr>
              <w:t xml:space="preserve">5.3. </w:t>
            </w:r>
            <w:r w:rsidRPr="00F55329">
              <w:rPr>
                <w:rFonts w:ascii="Arial" w:hAnsi="Arial" w:cs="Arial"/>
                <w:color w:val="000000" w:themeColor="text1"/>
                <w:sz w:val="20"/>
                <w:szCs w:val="20"/>
                <w:u w:val="single"/>
                <w:lang w:eastAsia="pt-BR"/>
              </w:rPr>
              <w:t>Horário de entrega/execução</w:t>
            </w:r>
            <w:r w:rsidRPr="00F55329">
              <w:rPr>
                <w:rFonts w:ascii="Arial" w:hAnsi="Arial" w:cs="Arial"/>
                <w:color w:val="000000" w:themeColor="text1"/>
                <w:sz w:val="20"/>
                <w:szCs w:val="20"/>
                <w:lang w:eastAsia="pt-BR"/>
              </w:rPr>
              <w:t xml:space="preserve">: </w:t>
            </w:r>
            <w:r w:rsidRPr="00A0032C">
              <w:rPr>
                <w:rFonts w:ascii="Arial" w:hAnsi="Arial" w:cs="Arial"/>
                <w:color w:val="000000" w:themeColor="text1"/>
                <w:sz w:val="20"/>
                <w:szCs w:val="20"/>
                <w:lang w:eastAsia="pt-BR"/>
              </w:rPr>
              <w:t>Os produtos deverão ser entregues</w:t>
            </w:r>
            <w:r w:rsidRPr="00F55329">
              <w:rPr>
                <w:rFonts w:ascii="Arial" w:hAnsi="Arial" w:cs="Arial"/>
                <w:color w:val="000000" w:themeColor="text1"/>
                <w:sz w:val="20"/>
                <w:szCs w:val="20"/>
                <w:lang w:eastAsia="pt-BR"/>
              </w:rPr>
              <w:t xml:space="preserve"> de segunda a sexta-feira, preferencialmente no horário das 08h00 às 11h30 e das 13h00 às 16h30, em caso de emergência, a secretaria requisitante informará, o horário excepcional necessário para a entrega/execução.</w:t>
            </w:r>
          </w:p>
          <w:p w14:paraId="6C79C2CB" w14:textId="77777777" w:rsidR="00A174C8" w:rsidRPr="00F55329" w:rsidRDefault="00A174C8" w:rsidP="00A174C8">
            <w:pPr>
              <w:spacing w:line="276" w:lineRule="auto"/>
              <w:jc w:val="both"/>
              <w:rPr>
                <w:rFonts w:ascii="Arial" w:hAnsi="Arial" w:cs="Arial"/>
                <w:color w:val="000000" w:themeColor="text1"/>
                <w:sz w:val="20"/>
                <w:szCs w:val="20"/>
                <w:lang w:eastAsia="pt-BR"/>
              </w:rPr>
            </w:pPr>
            <w:r w:rsidRPr="00F55329">
              <w:rPr>
                <w:rFonts w:ascii="Arial" w:hAnsi="Arial" w:cs="Arial"/>
                <w:color w:val="000000" w:themeColor="text1"/>
                <w:sz w:val="20"/>
                <w:szCs w:val="20"/>
                <w:lang w:eastAsia="pt-BR"/>
              </w:rPr>
              <w:t>5.4. Os serviços deverão ser executados em conformidade com os requisitos técnicos estabelecidos no item 4 deste Termo de Referência, observando padrões adequados de qualidade, segurança e eficiência na execução dos serviços de chaveiro, incluindo confecção de chaves, abertura de portas, instalação, manutenção e substituição de fechaduras, cadeados e demais dispositivos de segurança das unidades municipais.</w:t>
            </w:r>
          </w:p>
          <w:p w14:paraId="1632E773"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 xml:space="preserve">Prazo de Vigência </w:t>
            </w:r>
          </w:p>
          <w:p w14:paraId="39E5EA70"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5.5.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445FA55A"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5.6.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24573F4B"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Da possibilidade de prorrogação do contrato</w:t>
            </w:r>
          </w:p>
          <w:p w14:paraId="4223F2AB"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5.7. Nos casos de contrato decorrente da ata de registro de preço, bem como seus quantitativos inicialmente estabelecidos, poderão ser prorrogados nos termos do art. 84 da Lei nº 14.133/2021.</w:t>
            </w:r>
          </w:p>
          <w:p w14:paraId="78215C77"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5.8. Já nos casos de contrato de serviços e fornecimentos contínuos, decorrente deste processo, poderão ser prorrogados sucessivamente respeitando a vigência máxima decenal nos termos do art. 107 da Lei nº 14.133/2021.</w:t>
            </w:r>
          </w:p>
          <w:p w14:paraId="32E532F9"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5.9. Para ambos os casos a prorrogação contratual ocorrerá nos moldes estabelecidos acima desde que:</w:t>
            </w:r>
          </w:p>
          <w:p w14:paraId="1DE14A1C"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lastRenderedPageBreak/>
              <w:t>I) Haja justificativa da Administração quanto à continuidade da necessidade do serviço;</w:t>
            </w:r>
          </w:p>
          <w:p w14:paraId="66E4CADE"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II) Seja demonstrada a vantagem da prorrogação em relação à realização de nova licitação;</w:t>
            </w:r>
          </w:p>
          <w:p w14:paraId="7247976A"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III) Permaneçam as condições iniciais do contrato, ou seja, formalmente ajustado o equilíbrio econômico-financeiro.</w:t>
            </w:r>
          </w:p>
          <w:p w14:paraId="3F88A582"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Outras Condições</w:t>
            </w:r>
          </w:p>
          <w:p w14:paraId="78424A8F"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5.10. As empresas que tiverem propostas registradas na ata de registro de preços estarão sujeitas às penalidades previstas na Lei nº 14.133/2021, respeitando os princípios do contraditório, da ampla defesa, da razoabilidade e da proporcionalidade.</w:t>
            </w:r>
          </w:p>
          <w:p w14:paraId="22334417"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5.11. Durante a vigência da ata, e especialmente no cumprimento das ordens de fornecimento ou autorizações de compra, adotar-se-á o seguinte fluxo progressivo de responsabilização para infrações de natureza leve ou moderada:</w:t>
            </w:r>
          </w:p>
          <w:p w14:paraId="23C7EED0"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5.14.1. 1ª ocorrência: advertência formal por escrito;</w:t>
            </w:r>
          </w:p>
          <w:p w14:paraId="48216DD7"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5.14.2. 2ª ocorrência: nova advertência acompanhada, se cabível, de multa proporcional;</w:t>
            </w:r>
          </w:p>
          <w:p w14:paraId="457FA77F"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5.14.3. 3ª ocorrência: abertura de processo administrativo para aplicação de sanção de suspensão temporária de licitar e contratar com a Administração por até 3 (três) anos, conforme o Art. 156, III, da Lei nº 14.133/2021.</w:t>
            </w:r>
          </w:p>
          <w:p w14:paraId="4D499D89"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5.12. Infrações graves, dolo ou má-fé poderão ensejar sanções imediatas e mais severas, inclusive a declaração de inidoneidade, nos termos do art. 156, IV, da mesma lei, independentemente da quantidade de ocorrências anteriores.</w:t>
            </w:r>
          </w:p>
          <w:p w14:paraId="1C2D67EA"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5.13. O descumprimento reiterado das condições da ata também poderá ensejar o cancelamento do registro do fornecedor, conforme previsto no art. 84 da Lei nº 14.133/2021.</w:t>
            </w:r>
          </w:p>
          <w:p w14:paraId="14F83901"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5.14.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11AF894C"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t>Fiscalização</w:t>
            </w:r>
          </w:p>
          <w:p w14:paraId="1632E95A" w14:textId="77777777" w:rsidR="00A174C8" w:rsidRPr="00130846" w:rsidRDefault="00A174C8" w:rsidP="00A174C8">
            <w:pPr>
              <w:pStyle w:val="Nvel2-Red"/>
              <w:numPr>
                <w:ilvl w:val="0"/>
                <w:numId w:val="0"/>
              </w:numPr>
              <w:spacing w:before="0"/>
              <w:rPr>
                <w:color w:val="auto"/>
              </w:rPr>
            </w:pPr>
            <w:r w:rsidRPr="00130846">
              <w:rPr>
                <w:color w:val="auto"/>
              </w:rPr>
              <w:t xml:space="preserve">5.15. A execução do contrato deverá ser acompanhada e fiscalizada pela Gestora do contrato a </w:t>
            </w:r>
            <w:r w:rsidRPr="00130846">
              <w:rPr>
                <w:b/>
                <w:bCs/>
                <w:color w:val="auto"/>
              </w:rPr>
              <w:t>Srª. MARCIA DIAS CONOR</w:t>
            </w:r>
            <w:r w:rsidRPr="00130846">
              <w:rPr>
                <w:color w:val="auto"/>
              </w:rPr>
              <w:t xml:space="preserve">, pela Fiscal a </w:t>
            </w:r>
            <w:r w:rsidRPr="00130846">
              <w:rPr>
                <w:b/>
                <w:bCs/>
                <w:color w:val="auto"/>
              </w:rPr>
              <w:t>Srª</w:t>
            </w:r>
            <w:r w:rsidRPr="00130846">
              <w:rPr>
                <w:color w:val="auto"/>
              </w:rPr>
              <w:t xml:space="preserve">. </w:t>
            </w:r>
            <w:r w:rsidRPr="00130846">
              <w:rPr>
                <w:b/>
                <w:bCs/>
                <w:color w:val="auto"/>
              </w:rPr>
              <w:t xml:space="preserve">SANDRA APARECIDA ROMERO, </w:t>
            </w:r>
            <w:r w:rsidRPr="00130846">
              <w:rPr>
                <w:color w:val="auto"/>
              </w:rPr>
              <w:t xml:space="preserve">que desempenhará as funções de fiscalização técnica e administrativa, e fiscal substituto o </w:t>
            </w:r>
            <w:r w:rsidRPr="00130846">
              <w:rPr>
                <w:b/>
                <w:bCs/>
                <w:color w:val="auto"/>
              </w:rPr>
              <w:t>Sr.</w:t>
            </w:r>
            <w:r w:rsidRPr="00130846">
              <w:rPr>
                <w:color w:val="auto"/>
              </w:rPr>
              <w:t xml:space="preserve"> </w:t>
            </w:r>
            <w:r w:rsidRPr="00130846">
              <w:rPr>
                <w:b/>
                <w:bCs/>
                <w:color w:val="auto"/>
              </w:rPr>
              <w:t>AUCENIR GOUVEIA</w:t>
            </w:r>
            <w:r w:rsidRPr="00130846">
              <w:rPr>
                <w:color w:val="auto"/>
              </w:rPr>
              <w:t xml:space="preserve"> (Lei nº 14.133, de 2021, art. 117, §1).</w:t>
            </w:r>
          </w:p>
          <w:p w14:paraId="3A2ED2C6"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Fiscalização Técnica</w:t>
            </w:r>
          </w:p>
          <w:p w14:paraId="3158CECC"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5.16. O fiscal técnico do contrato e/ou ATA acompanhará a execução dos mesmos, para que sejam cumpridas todas as condições estabelecidas no contrato e/ou em ATA, de modo a assegurar os melhores resultados para a Administração.</w:t>
            </w:r>
          </w:p>
          <w:p w14:paraId="37022BEC"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5.17.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695BBEF8"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lastRenderedPageBreak/>
              <w:t xml:space="preserve">5.18. Identificada qualquer inexatidão ou irregularidade, o fiscal técnico do contrato e/ou ATA, emitirá notificações para a correção da execução do contrato e/ou ATA, determinando prazo para a correção. </w:t>
            </w:r>
          </w:p>
          <w:p w14:paraId="7FBA1FCF"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5.19. O fiscal técnico do contrato e/ou ATA, informará ao gestor do contrato e/ou ATA, em tempo hábil, a situação que demandar decisão ou adoção de medidas que ultrapassem sua competência, para que adote as medidas necessárias e saneadoras, se for o caso.</w:t>
            </w:r>
          </w:p>
          <w:p w14:paraId="226341BC"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 xml:space="preserve">u) No caso de ocorrências que possam inviabilizar a execução do contrato e/ou ATA, nas datas aprazadas, o fiscal técnico do contrato e/ou ATA, comunicará o fato imediatamente ao gestor do contrato e/ou ATA.  </w:t>
            </w:r>
          </w:p>
          <w:p w14:paraId="54DD94C0"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5.20. O fiscal técnico do contrato e/ou ATA, comunicará ao gestor do contrato e/ou ATA, em tempo hábil, o término do contrato e/ou ATA sob sua responsabilidade, com vistas à tempestiva renovação ou à prorrogação.</w:t>
            </w:r>
          </w:p>
          <w:p w14:paraId="53A06037"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Fiscalização Administrativa</w:t>
            </w:r>
          </w:p>
          <w:p w14:paraId="4A980F59"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5.21.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6919C5A"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5.22.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5B280C6C"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Gestor do Contrato</w:t>
            </w:r>
          </w:p>
          <w:p w14:paraId="2A71825F"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5.23.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5FA34902"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5.24.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1634AB0B"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5.25.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7D928C40"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5.26. O gestor do contrato deverá enviar a documentação pertinente ao setor de contratos para a formalização dos procedimentos de liquidação e pagamento, no valor dimensionado pela fiscalização e gestão nos termos do contrato.</w:t>
            </w:r>
          </w:p>
          <w:p w14:paraId="7A1B697C" w14:textId="77777777" w:rsidR="00A174C8" w:rsidRPr="00F55329" w:rsidRDefault="00A174C8" w:rsidP="00A174C8">
            <w:pPr>
              <w:spacing w:line="276" w:lineRule="auto"/>
              <w:jc w:val="both"/>
              <w:rPr>
                <w:rFonts w:ascii="Arial" w:hAnsi="Arial" w:cs="Arial"/>
                <w:sz w:val="20"/>
                <w:szCs w:val="20"/>
              </w:rPr>
            </w:pPr>
          </w:p>
          <w:p w14:paraId="08AAAC2B"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lastRenderedPageBreak/>
              <w:t>6. CRITÉRIOS DE MEDIÇÃO E PAGAMENTO</w:t>
            </w:r>
          </w:p>
          <w:p w14:paraId="169B9350"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Do recebimento</w:t>
            </w:r>
          </w:p>
          <w:p w14:paraId="696F258C"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6800629E"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6.2. O recebimento do objeto dar-se-á em duas etapas:</w:t>
            </w:r>
          </w:p>
          <w:p w14:paraId="71D443C7"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6.2.1. Recebimento provisório, para efeito de posterior verificação da conformidade do objeto com as especificações;</w:t>
            </w:r>
          </w:p>
          <w:p w14:paraId="77391736" w14:textId="77777777" w:rsidR="00A174C8" w:rsidRPr="00F55329" w:rsidRDefault="00A174C8" w:rsidP="00A174C8">
            <w:pPr>
              <w:spacing w:line="276" w:lineRule="auto"/>
              <w:ind w:left="284"/>
              <w:jc w:val="both"/>
              <w:rPr>
                <w:rFonts w:ascii="Arial" w:hAnsi="Arial" w:cs="Arial"/>
                <w:sz w:val="20"/>
                <w:szCs w:val="20"/>
              </w:rPr>
            </w:pPr>
            <w:r w:rsidRPr="00F55329">
              <w:rPr>
                <w:rFonts w:ascii="Arial" w:hAnsi="Arial" w:cs="Arial"/>
                <w:sz w:val="20"/>
                <w:szCs w:val="20"/>
              </w:rPr>
              <w:t>6.2.2. Recebimento definitivo, após a aprovação técnica pela área requisitante, com o prazo máximo de até 5 (cinco) dias após o recebimento provisório.</w:t>
            </w:r>
          </w:p>
          <w:p w14:paraId="643C5E70"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6.3. A verificação e o recebimento do objeto serão realizados por servidor(es) designado(s) pela Administração, que emitirá(ão) o respectivo atesto de recebimento provisório e definitivo, conforme o caso.</w:t>
            </w:r>
          </w:p>
          <w:p w14:paraId="7AFFD736"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6.4. A fiscalização não efetuará o ateste da última e/ou única fiscalização de produtos e serviços até que sejam sanadas todas as eventuais pendências que possam vir a ser apontadas no Recebimento Provisório. (Art. 119 c/c art. 140 da Lei nº 14133, de 2021).</w:t>
            </w:r>
          </w:p>
          <w:p w14:paraId="43F01B5E"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D56BC96"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6.8.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338DC5B9"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6.7. Nenhum prazo de recebimento ocorrerá enquanto pendente a solução, pelo contratado, de inconsistências verificadas na execução do objeto ou no instrumento de cobrança.</w:t>
            </w:r>
          </w:p>
          <w:p w14:paraId="60E70E2A"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6.9. O recebimento provisório ou definitivo não excluirá a responsabilidade civil pela solidez e pela segurança do serviço nem a responsabilidade ético-profissional pela perfeita execução do contrato.</w:t>
            </w:r>
          </w:p>
          <w:p w14:paraId="1B1757CC"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 xml:space="preserve">Liquidação </w:t>
            </w:r>
          </w:p>
          <w:p w14:paraId="698FEE38"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6.10. Recebida a Nota Fiscal ou documento de cobrança equivalente, o setor competente, para fins de liquidação, deve verificar se o documento apresentado expressa os elementos necessários e essenciais, tais como:</w:t>
            </w:r>
          </w:p>
          <w:p w14:paraId="51B2D4A0" w14:textId="77777777" w:rsidR="00A174C8" w:rsidRPr="00F55329" w:rsidRDefault="00A174C8" w:rsidP="00A174C8">
            <w:pPr>
              <w:spacing w:line="276" w:lineRule="auto"/>
              <w:ind w:left="426"/>
              <w:jc w:val="both"/>
              <w:rPr>
                <w:rFonts w:ascii="Arial" w:hAnsi="Arial" w:cs="Arial"/>
                <w:sz w:val="20"/>
                <w:szCs w:val="20"/>
              </w:rPr>
            </w:pPr>
            <w:r w:rsidRPr="00F55329">
              <w:rPr>
                <w:rFonts w:ascii="Arial" w:hAnsi="Arial" w:cs="Arial"/>
                <w:sz w:val="20"/>
                <w:szCs w:val="20"/>
              </w:rPr>
              <w:t>I) a data da emissão;</w:t>
            </w:r>
          </w:p>
          <w:p w14:paraId="5493E8BF" w14:textId="77777777" w:rsidR="00A174C8" w:rsidRPr="00F55329" w:rsidRDefault="00A174C8" w:rsidP="00A174C8">
            <w:pPr>
              <w:spacing w:line="276" w:lineRule="auto"/>
              <w:ind w:left="426"/>
              <w:jc w:val="both"/>
              <w:rPr>
                <w:rFonts w:ascii="Arial" w:hAnsi="Arial" w:cs="Arial"/>
                <w:sz w:val="20"/>
                <w:szCs w:val="20"/>
              </w:rPr>
            </w:pPr>
            <w:r w:rsidRPr="00F55329">
              <w:rPr>
                <w:rFonts w:ascii="Arial" w:hAnsi="Arial" w:cs="Arial"/>
                <w:sz w:val="20"/>
                <w:szCs w:val="20"/>
              </w:rPr>
              <w:t>II) os dados do contrato e do órgão contratante;</w:t>
            </w:r>
          </w:p>
          <w:p w14:paraId="4954D36F" w14:textId="77777777" w:rsidR="00A174C8" w:rsidRPr="00F55329" w:rsidRDefault="00A174C8" w:rsidP="00A174C8">
            <w:pPr>
              <w:spacing w:line="276" w:lineRule="auto"/>
              <w:ind w:left="426"/>
              <w:jc w:val="both"/>
              <w:rPr>
                <w:rFonts w:ascii="Arial" w:hAnsi="Arial" w:cs="Arial"/>
                <w:sz w:val="20"/>
                <w:szCs w:val="20"/>
              </w:rPr>
            </w:pPr>
            <w:r w:rsidRPr="00F55329">
              <w:rPr>
                <w:rFonts w:ascii="Arial" w:hAnsi="Arial" w:cs="Arial"/>
                <w:sz w:val="20"/>
                <w:szCs w:val="20"/>
              </w:rPr>
              <w:t>III) o período respectivo de execução do contrato;</w:t>
            </w:r>
          </w:p>
          <w:p w14:paraId="56402051" w14:textId="77777777" w:rsidR="00A174C8" w:rsidRPr="00F55329" w:rsidRDefault="00A174C8" w:rsidP="00A174C8">
            <w:pPr>
              <w:spacing w:line="276" w:lineRule="auto"/>
              <w:ind w:left="426"/>
              <w:jc w:val="both"/>
              <w:rPr>
                <w:rFonts w:ascii="Arial" w:hAnsi="Arial" w:cs="Arial"/>
                <w:sz w:val="20"/>
                <w:szCs w:val="20"/>
              </w:rPr>
            </w:pPr>
            <w:r w:rsidRPr="00F55329">
              <w:rPr>
                <w:rFonts w:ascii="Arial" w:hAnsi="Arial" w:cs="Arial"/>
                <w:sz w:val="20"/>
                <w:szCs w:val="20"/>
              </w:rPr>
              <w:lastRenderedPageBreak/>
              <w:t xml:space="preserve">IV) o valor a pagar; </w:t>
            </w:r>
          </w:p>
          <w:p w14:paraId="752498D7" w14:textId="77777777" w:rsidR="00A174C8" w:rsidRPr="00F55329" w:rsidRDefault="00A174C8" w:rsidP="00A174C8">
            <w:pPr>
              <w:spacing w:line="276" w:lineRule="auto"/>
              <w:ind w:left="426"/>
              <w:jc w:val="both"/>
              <w:rPr>
                <w:rFonts w:ascii="Arial" w:hAnsi="Arial" w:cs="Arial"/>
                <w:sz w:val="20"/>
                <w:szCs w:val="20"/>
              </w:rPr>
            </w:pPr>
            <w:r w:rsidRPr="00F55329">
              <w:rPr>
                <w:rFonts w:ascii="Arial" w:hAnsi="Arial" w:cs="Arial"/>
                <w:sz w:val="20"/>
                <w:szCs w:val="20"/>
              </w:rPr>
              <w:t>V) eventual destaque do valor de retenções tributárias cabíveis.</w:t>
            </w:r>
          </w:p>
          <w:p w14:paraId="18087302"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6.11.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1730D3CB"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Prazo de pagamento</w:t>
            </w:r>
          </w:p>
          <w:p w14:paraId="4739D1D6"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6.12. O pagamento será efetuado no prazo máximo de até 30 (trinta) dias, contados da apresentação da Nota Fiscal.</w:t>
            </w:r>
          </w:p>
          <w:p w14:paraId="1033D656"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Forma de pagamento</w:t>
            </w:r>
          </w:p>
          <w:p w14:paraId="2FB261AF"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6.13. O pagamento será realizado através de crédito em conta corrente.</w:t>
            </w:r>
          </w:p>
          <w:p w14:paraId="695A3224"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6.14. Quando do pagamento, será efetuada a retenção tributária prevista na legislação aplicável.</w:t>
            </w:r>
          </w:p>
          <w:p w14:paraId="4442786D"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6.15. Independentemente do percentual de tributo inserido na planilha, quando houver, serão retidos na fonte, quando da realização do pagamento, os percentuais estabelecidos na legislação vigente.</w:t>
            </w:r>
          </w:p>
          <w:p w14:paraId="4512D646"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6.16.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EB30BC0" w14:textId="77777777" w:rsidR="00A174C8" w:rsidRPr="00F55329" w:rsidRDefault="00A174C8" w:rsidP="00A174C8">
            <w:pPr>
              <w:spacing w:line="276" w:lineRule="auto"/>
              <w:jc w:val="both"/>
              <w:rPr>
                <w:rFonts w:ascii="Arial" w:hAnsi="Arial" w:cs="Arial"/>
                <w:sz w:val="20"/>
                <w:szCs w:val="20"/>
              </w:rPr>
            </w:pPr>
          </w:p>
          <w:p w14:paraId="35D6BA2A" w14:textId="77777777" w:rsidR="00A174C8" w:rsidRPr="00F55329" w:rsidRDefault="00A174C8" w:rsidP="00A174C8">
            <w:pPr>
              <w:spacing w:line="276" w:lineRule="auto"/>
              <w:jc w:val="both"/>
              <w:rPr>
                <w:rFonts w:ascii="Arial" w:eastAsia="Calibri" w:hAnsi="Arial" w:cs="Arial"/>
                <w:b/>
                <w:bCs/>
                <w:sz w:val="20"/>
                <w:szCs w:val="20"/>
              </w:rPr>
            </w:pPr>
            <w:r w:rsidRPr="00F55329">
              <w:rPr>
                <w:rFonts w:ascii="Arial" w:hAnsi="Arial" w:cs="Arial"/>
                <w:b/>
                <w:bCs/>
                <w:sz w:val="20"/>
                <w:szCs w:val="20"/>
              </w:rPr>
              <w:t>7. FORMA E CRITÉRIOS DE SELEÇÃO DO FORNECEDOR E REGIME DE EXECUÇÃO</w:t>
            </w:r>
          </w:p>
          <w:p w14:paraId="09B0A904" w14:textId="77777777" w:rsidR="00A174C8" w:rsidRPr="00F55329" w:rsidRDefault="00A174C8" w:rsidP="00A174C8">
            <w:pPr>
              <w:spacing w:line="276" w:lineRule="auto"/>
              <w:jc w:val="both"/>
              <w:rPr>
                <w:rFonts w:ascii="Arial" w:eastAsiaTheme="minorEastAsia" w:hAnsi="Arial" w:cs="Arial"/>
                <w:b/>
                <w:bCs/>
                <w:i/>
                <w:iCs/>
                <w:sz w:val="20"/>
                <w:szCs w:val="20"/>
              </w:rPr>
            </w:pPr>
            <w:r w:rsidRPr="00F55329">
              <w:rPr>
                <w:rFonts w:ascii="Arial" w:hAnsi="Arial" w:cs="Arial"/>
                <w:b/>
                <w:bCs/>
                <w:i/>
                <w:iCs/>
                <w:sz w:val="20"/>
                <w:szCs w:val="20"/>
              </w:rPr>
              <w:t>Forma de seleção e critério de julgamento da proposta</w:t>
            </w:r>
          </w:p>
          <w:p w14:paraId="5950A411" w14:textId="77777777" w:rsidR="00A174C8" w:rsidRPr="005C1996" w:rsidRDefault="00A174C8" w:rsidP="00A174C8">
            <w:pPr>
              <w:spacing w:line="276" w:lineRule="auto"/>
              <w:jc w:val="both"/>
              <w:rPr>
                <w:rFonts w:ascii="Arial" w:eastAsia="MS Mincho" w:hAnsi="Arial" w:cs="Arial"/>
                <w:sz w:val="20"/>
                <w:szCs w:val="20"/>
              </w:rPr>
            </w:pPr>
            <w:r w:rsidRPr="005C1996">
              <w:rPr>
                <w:rFonts w:ascii="Arial" w:hAnsi="Arial" w:cs="Arial"/>
                <w:sz w:val="20"/>
                <w:szCs w:val="20"/>
              </w:rPr>
              <w:t xml:space="preserve">7.1. O fornecedor será selecionado por meio de realização de procedimento de LICITAÇÃO, na modalidade </w:t>
            </w:r>
            <w:r>
              <w:rPr>
                <w:rFonts w:ascii="Arial" w:hAnsi="Arial" w:cs="Arial"/>
                <w:sz w:val="20"/>
                <w:szCs w:val="20"/>
              </w:rPr>
              <w:t>DISPENSA</w:t>
            </w:r>
            <w:r w:rsidRPr="005C1996">
              <w:rPr>
                <w:rFonts w:ascii="Arial" w:hAnsi="Arial" w:cs="Arial"/>
                <w:sz w:val="20"/>
                <w:szCs w:val="20"/>
              </w:rPr>
              <w:t>, sob a forma ELETRÔNICA, via regime de REGISTRO DE PREÇO, com adoção do critério de julgamento pelo MENOR PREÇO POR LOTE;</w:t>
            </w:r>
          </w:p>
          <w:p w14:paraId="05B30110" w14:textId="77777777" w:rsidR="00A174C8" w:rsidRPr="00F55329" w:rsidRDefault="00A174C8" w:rsidP="00A174C8">
            <w:pPr>
              <w:spacing w:line="276" w:lineRule="auto"/>
              <w:jc w:val="both"/>
              <w:rPr>
                <w:rFonts w:ascii="Arial" w:eastAsia="MS Mincho" w:hAnsi="Arial" w:cs="Arial"/>
                <w:sz w:val="20"/>
                <w:szCs w:val="20"/>
              </w:rPr>
            </w:pPr>
            <w:r w:rsidRPr="00F55329">
              <w:rPr>
                <w:rFonts w:ascii="Arial" w:hAnsi="Arial" w:cs="Arial"/>
                <w:sz w:val="20"/>
                <w:szCs w:val="20"/>
              </w:rPr>
              <w:t>7.2. Por tratar-se de único ente contratante, o Município de Mandaguaçu, é dispensado do procedimento público de intenção de registro de preços em conformidade com o art. nº 86, § 1º da Lei nº 14.133/2021;</w:t>
            </w:r>
          </w:p>
          <w:p w14:paraId="3F3C70F8" w14:textId="77777777" w:rsidR="00A174C8" w:rsidRPr="00F55329" w:rsidRDefault="00A174C8" w:rsidP="00A174C8">
            <w:pPr>
              <w:spacing w:line="276" w:lineRule="auto"/>
              <w:jc w:val="both"/>
              <w:rPr>
                <w:rFonts w:ascii="Arial" w:eastAsia="MS Mincho" w:hAnsi="Arial" w:cs="Arial"/>
                <w:sz w:val="20"/>
                <w:szCs w:val="20"/>
              </w:rPr>
            </w:pPr>
            <w:r w:rsidRPr="00F55329">
              <w:rPr>
                <w:rFonts w:ascii="Arial" w:eastAsia="MS Mincho" w:hAnsi="Arial" w:cs="Arial"/>
                <w:sz w:val="20"/>
                <w:szCs w:val="20"/>
              </w:rPr>
              <w:t>7.3. Optamos pela adoção do Regime de Registro de Preços, pois se trata de aquisições rotineiras que terão seus preços registrados para futuras aquisições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0CC6AFBE" w14:textId="77777777" w:rsidR="00A174C8" w:rsidRPr="00F55329" w:rsidRDefault="00A174C8" w:rsidP="00A174C8">
            <w:pPr>
              <w:spacing w:line="276" w:lineRule="auto"/>
              <w:jc w:val="both"/>
              <w:rPr>
                <w:rFonts w:ascii="Arial" w:eastAsia="MS Mincho" w:hAnsi="Arial" w:cs="Arial"/>
                <w:b/>
                <w:bCs/>
                <w:i/>
                <w:iCs/>
                <w:sz w:val="20"/>
                <w:szCs w:val="20"/>
              </w:rPr>
            </w:pPr>
            <w:r w:rsidRPr="00F55329">
              <w:rPr>
                <w:rFonts w:ascii="Arial" w:hAnsi="Arial" w:cs="Arial"/>
                <w:b/>
                <w:bCs/>
                <w:i/>
                <w:iCs/>
                <w:sz w:val="20"/>
                <w:szCs w:val="20"/>
              </w:rPr>
              <w:t>Forma de fornecimento</w:t>
            </w:r>
          </w:p>
          <w:p w14:paraId="3D50B0BD"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lastRenderedPageBreak/>
              <w:t>7.4. O fornecimento do objeto será realizado de forma parcelada, de acordo com a necessidade de cada secretaria, conforme o modelo de execução do objeto descrito no tópico 5 deste Termo de Referência.</w:t>
            </w:r>
          </w:p>
          <w:p w14:paraId="5B991CA6" w14:textId="77777777" w:rsidR="00A174C8" w:rsidRPr="00F55329" w:rsidRDefault="00A174C8" w:rsidP="00A174C8">
            <w:pPr>
              <w:spacing w:line="276" w:lineRule="auto"/>
              <w:jc w:val="both"/>
              <w:rPr>
                <w:rFonts w:ascii="Arial" w:hAnsi="Arial" w:cs="Arial"/>
                <w:b/>
                <w:bCs/>
                <w:i/>
                <w:iCs/>
                <w:sz w:val="20"/>
                <w:szCs w:val="20"/>
              </w:rPr>
            </w:pPr>
            <w:r w:rsidRPr="00F55329">
              <w:rPr>
                <w:rFonts w:ascii="Arial" w:hAnsi="Arial" w:cs="Arial"/>
                <w:b/>
                <w:bCs/>
                <w:i/>
                <w:iCs/>
                <w:sz w:val="20"/>
                <w:szCs w:val="20"/>
              </w:rPr>
              <w:t>Exigências de habilitação</w:t>
            </w:r>
          </w:p>
          <w:p w14:paraId="1BECEBEA" w14:textId="77777777" w:rsidR="00A174C8" w:rsidRPr="00F55329" w:rsidRDefault="00A174C8" w:rsidP="00A174C8">
            <w:pPr>
              <w:spacing w:line="276" w:lineRule="auto"/>
              <w:jc w:val="both"/>
              <w:rPr>
                <w:rFonts w:ascii="Arial" w:eastAsia="MS Mincho" w:hAnsi="Arial" w:cs="Arial"/>
                <w:sz w:val="20"/>
                <w:szCs w:val="20"/>
              </w:rPr>
            </w:pPr>
            <w:r w:rsidRPr="00F55329">
              <w:rPr>
                <w:rFonts w:ascii="Arial" w:eastAsia="MS Mincho" w:hAnsi="Arial" w:cs="Arial"/>
                <w:sz w:val="20"/>
                <w:szCs w:val="20"/>
              </w:rPr>
              <w:t>7.5. Os requisitos para fins de habilitação jurídica, fiscal, social, trabalhista e econômico-financeira serão disciplinados no Edital ou instrumento convocatório.</w:t>
            </w:r>
          </w:p>
          <w:p w14:paraId="6B234127" w14:textId="77777777" w:rsidR="00A174C8" w:rsidRPr="00F55329" w:rsidRDefault="00A174C8" w:rsidP="00A174C8">
            <w:pPr>
              <w:spacing w:line="276" w:lineRule="auto"/>
              <w:jc w:val="both"/>
              <w:rPr>
                <w:rFonts w:ascii="Arial" w:eastAsia="MS Mincho" w:hAnsi="Arial" w:cs="Arial"/>
                <w:sz w:val="20"/>
                <w:szCs w:val="20"/>
              </w:rPr>
            </w:pPr>
          </w:p>
          <w:bookmarkEnd w:id="3"/>
          <w:p w14:paraId="42876A81"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t>8. ESTIMATIVAS DO VALOR DA AQUISIÇÃO / CONTRATAÇÃO</w:t>
            </w:r>
          </w:p>
          <w:p w14:paraId="600DC216" w14:textId="77777777" w:rsidR="00A174C8" w:rsidRPr="00F55329" w:rsidRDefault="00A174C8" w:rsidP="00A174C8">
            <w:pPr>
              <w:pStyle w:val="Default"/>
              <w:spacing w:line="276" w:lineRule="auto"/>
              <w:jc w:val="both"/>
              <w:rPr>
                <w:rFonts w:ascii="Arial" w:hAnsi="Arial" w:cs="Arial"/>
                <w:i/>
                <w:iCs/>
                <w:szCs w:val="20"/>
              </w:rPr>
            </w:pPr>
            <w:r w:rsidRPr="004F19EB">
              <w:rPr>
                <w:rFonts w:ascii="Arial" w:hAnsi="Arial" w:cs="Arial"/>
                <w:szCs w:val="20"/>
              </w:rPr>
              <w:t xml:space="preserve">8.1.  O custo estimado da contratação é de </w:t>
            </w:r>
            <w:r w:rsidRPr="008F2BAC">
              <w:rPr>
                <w:rFonts w:ascii="Arial" w:hAnsi="Arial" w:cs="Arial"/>
                <w:bCs/>
                <w:szCs w:val="20"/>
              </w:rPr>
              <w:t>R$ 5</w:t>
            </w:r>
            <w:r>
              <w:rPr>
                <w:rFonts w:ascii="Arial" w:hAnsi="Arial" w:cs="Arial"/>
                <w:bCs/>
                <w:szCs w:val="20"/>
              </w:rPr>
              <w:t>7</w:t>
            </w:r>
            <w:r w:rsidRPr="008F2BAC">
              <w:rPr>
                <w:rFonts w:ascii="Arial" w:hAnsi="Arial" w:cs="Arial"/>
                <w:bCs/>
                <w:szCs w:val="20"/>
              </w:rPr>
              <w:t>.</w:t>
            </w:r>
            <w:r>
              <w:rPr>
                <w:rFonts w:ascii="Arial" w:hAnsi="Arial" w:cs="Arial"/>
                <w:bCs/>
                <w:szCs w:val="20"/>
              </w:rPr>
              <w:t>882,50</w:t>
            </w:r>
            <w:r w:rsidRPr="008F2BAC">
              <w:rPr>
                <w:rFonts w:ascii="Arial" w:hAnsi="Arial" w:cs="Arial"/>
                <w:szCs w:val="20"/>
              </w:rPr>
              <w:t xml:space="preserve"> </w:t>
            </w:r>
            <w:r w:rsidRPr="008F2BAC">
              <w:rPr>
                <w:rFonts w:ascii="Arial" w:hAnsi="Arial" w:cs="Arial"/>
                <w:i/>
                <w:iCs/>
                <w:szCs w:val="20"/>
              </w:rPr>
              <w:t xml:space="preserve">(cinquenta e </w:t>
            </w:r>
            <w:r>
              <w:rPr>
                <w:rFonts w:ascii="Arial" w:hAnsi="Arial" w:cs="Arial"/>
                <w:i/>
                <w:iCs/>
                <w:szCs w:val="20"/>
              </w:rPr>
              <w:t>sete mil, oitocentos e oitenta e dois reais e cinquenta centavos</w:t>
            </w:r>
            <w:r w:rsidRPr="008F2BAC">
              <w:rPr>
                <w:rFonts w:ascii="Arial" w:hAnsi="Arial" w:cs="Arial"/>
                <w:i/>
                <w:iCs/>
                <w:szCs w:val="20"/>
              </w:rPr>
              <w:t>)</w:t>
            </w:r>
            <w:r>
              <w:rPr>
                <w:rFonts w:ascii="Arial" w:hAnsi="Arial" w:cs="Arial"/>
                <w:i/>
                <w:iCs/>
                <w:szCs w:val="20"/>
              </w:rPr>
              <w:t xml:space="preserve">, </w:t>
            </w:r>
            <w:r w:rsidRPr="004F19EB">
              <w:rPr>
                <w:rFonts w:ascii="Arial" w:hAnsi="Arial" w:cs="Arial"/>
                <w:szCs w:val="20"/>
              </w:rPr>
              <w:t>conforme detalhamento na Tabela nº 01 deste termo;</w:t>
            </w:r>
          </w:p>
          <w:p w14:paraId="0ADB9D10"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8.2.  Por tratar-se de Registro de Preços, os preços registrados poderão ser alterados ou atualizados em decorrência de eventual redução dos preços praticados no mercado ou de fato que eleve o custo dos produtos registrados;</w:t>
            </w:r>
          </w:p>
          <w:p w14:paraId="262524D6"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8.3.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7A02FE28"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8.4. Em caso de criação alteração ou extinção de quaisquer tributos ou encargos legais ou superveniência de disposições legais, com comprovada repercussão sobre os preços registrados;</w:t>
            </w:r>
          </w:p>
          <w:p w14:paraId="5FDD2B42"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8.5.  Serão reajustados os preços registrados, respeitada a contagem da anualidade e o índice previsto para contratação, ou;</w:t>
            </w:r>
          </w:p>
          <w:p w14:paraId="42D15E04"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8.6.  Poderão ser repactuados, a pedido do interessado, conforme critérios definidos para a contratação.</w:t>
            </w:r>
          </w:p>
          <w:p w14:paraId="75108D87" w14:textId="77777777" w:rsidR="00A174C8" w:rsidRPr="00F55329" w:rsidRDefault="00A174C8" w:rsidP="00A174C8">
            <w:pPr>
              <w:spacing w:line="276" w:lineRule="auto"/>
              <w:jc w:val="both"/>
              <w:rPr>
                <w:rFonts w:ascii="Arial" w:hAnsi="Arial" w:cs="Arial"/>
                <w:sz w:val="20"/>
                <w:szCs w:val="20"/>
              </w:rPr>
            </w:pPr>
          </w:p>
          <w:p w14:paraId="1712583A" w14:textId="77777777" w:rsidR="00A174C8" w:rsidRPr="00F55329" w:rsidRDefault="00A174C8" w:rsidP="00A174C8">
            <w:pPr>
              <w:spacing w:line="276" w:lineRule="auto"/>
              <w:jc w:val="both"/>
              <w:rPr>
                <w:rFonts w:ascii="Arial" w:hAnsi="Arial" w:cs="Arial"/>
                <w:b/>
                <w:bCs/>
                <w:sz w:val="20"/>
                <w:szCs w:val="20"/>
              </w:rPr>
            </w:pPr>
            <w:r w:rsidRPr="00F55329">
              <w:rPr>
                <w:rFonts w:ascii="Arial" w:hAnsi="Arial" w:cs="Arial"/>
                <w:b/>
                <w:bCs/>
                <w:sz w:val="20"/>
                <w:szCs w:val="20"/>
              </w:rPr>
              <w:t>9. ADEQUAÇÃO ORÇAMENTÁRIA</w:t>
            </w:r>
          </w:p>
          <w:p w14:paraId="35CF5701"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 xml:space="preserve">9.1. A contratação será atendida pelas seguintes dotações: </w:t>
            </w:r>
          </w:p>
          <w:p w14:paraId="6E498219"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 xml:space="preserve">Tabela 02 </w:t>
            </w:r>
          </w:p>
          <w:p w14:paraId="1510F6E4"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 Serviços de Terceiros – Pessoa Jurídica</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1275"/>
              <w:gridCol w:w="851"/>
              <w:gridCol w:w="2835"/>
              <w:gridCol w:w="3544"/>
            </w:tblGrid>
            <w:tr w:rsidR="00A174C8" w14:paraId="19C1EE6A" w14:textId="77777777" w:rsidTr="00CB74F8">
              <w:trPr>
                <w:trHeight w:val="307"/>
              </w:trPr>
              <w:tc>
                <w:tcPr>
                  <w:tcW w:w="993" w:type="dxa"/>
                  <w:tcBorders>
                    <w:top w:val="nil"/>
                    <w:left w:val="nil"/>
                    <w:bottom w:val="nil"/>
                    <w:right w:val="nil"/>
                  </w:tcBorders>
                  <w:shd w:val="clear" w:color="auto" w:fill="000000"/>
                </w:tcPr>
                <w:p w14:paraId="46DC3B68" w14:textId="77777777" w:rsidR="00A174C8" w:rsidRDefault="00A174C8" w:rsidP="00A174C8">
                  <w:pPr>
                    <w:pStyle w:val="TableParagraph"/>
                    <w:spacing w:before="9"/>
                    <w:ind w:left="5"/>
                    <w:rPr>
                      <w:b/>
                      <w:sz w:val="20"/>
                    </w:rPr>
                  </w:pPr>
                  <w:r>
                    <w:rPr>
                      <w:b/>
                      <w:color w:val="FFFFFF"/>
                      <w:spacing w:val="-2"/>
                      <w:sz w:val="20"/>
                    </w:rPr>
                    <w:t>DESPESA</w:t>
                  </w:r>
                </w:p>
              </w:tc>
              <w:tc>
                <w:tcPr>
                  <w:tcW w:w="1275" w:type="dxa"/>
                  <w:tcBorders>
                    <w:top w:val="nil"/>
                    <w:left w:val="nil"/>
                    <w:bottom w:val="nil"/>
                    <w:right w:val="nil"/>
                  </w:tcBorders>
                  <w:shd w:val="clear" w:color="auto" w:fill="000000"/>
                </w:tcPr>
                <w:p w14:paraId="09DFCF90" w14:textId="77777777" w:rsidR="00A174C8" w:rsidRDefault="00A174C8" w:rsidP="00A174C8">
                  <w:pPr>
                    <w:pStyle w:val="TableParagraph"/>
                    <w:spacing w:before="9"/>
                    <w:ind w:left="9"/>
                    <w:rPr>
                      <w:b/>
                      <w:sz w:val="20"/>
                    </w:rPr>
                  </w:pPr>
                  <w:r>
                    <w:rPr>
                      <w:b/>
                      <w:color w:val="FFFFFF"/>
                      <w:spacing w:val="-2"/>
                      <w:sz w:val="20"/>
                    </w:rPr>
                    <w:t>ELEMENTO</w:t>
                  </w:r>
                </w:p>
              </w:tc>
              <w:tc>
                <w:tcPr>
                  <w:tcW w:w="851" w:type="dxa"/>
                  <w:tcBorders>
                    <w:top w:val="nil"/>
                    <w:left w:val="nil"/>
                    <w:bottom w:val="nil"/>
                    <w:right w:val="nil"/>
                  </w:tcBorders>
                  <w:shd w:val="clear" w:color="auto" w:fill="000000"/>
                </w:tcPr>
                <w:p w14:paraId="6A2A856D" w14:textId="77777777" w:rsidR="00A174C8" w:rsidRDefault="00A174C8" w:rsidP="00A174C8">
                  <w:pPr>
                    <w:pStyle w:val="TableParagraph"/>
                    <w:spacing w:before="9"/>
                    <w:ind w:left="7"/>
                    <w:rPr>
                      <w:b/>
                      <w:sz w:val="20"/>
                    </w:rPr>
                  </w:pPr>
                  <w:r>
                    <w:rPr>
                      <w:b/>
                      <w:color w:val="FFFFFF"/>
                      <w:spacing w:val="-2"/>
                      <w:sz w:val="20"/>
                    </w:rPr>
                    <w:t>FONTE</w:t>
                  </w:r>
                </w:p>
              </w:tc>
              <w:tc>
                <w:tcPr>
                  <w:tcW w:w="2835" w:type="dxa"/>
                  <w:tcBorders>
                    <w:top w:val="nil"/>
                    <w:left w:val="nil"/>
                    <w:bottom w:val="nil"/>
                    <w:right w:val="nil"/>
                  </w:tcBorders>
                  <w:shd w:val="clear" w:color="auto" w:fill="000000"/>
                </w:tcPr>
                <w:p w14:paraId="7C4D96B0" w14:textId="77777777" w:rsidR="00A174C8" w:rsidRDefault="00A174C8" w:rsidP="00A174C8">
                  <w:pPr>
                    <w:pStyle w:val="TableParagraph"/>
                    <w:spacing w:before="9"/>
                    <w:ind w:left="914"/>
                    <w:jc w:val="left"/>
                    <w:rPr>
                      <w:b/>
                      <w:sz w:val="20"/>
                    </w:rPr>
                  </w:pPr>
                  <w:r>
                    <w:rPr>
                      <w:b/>
                      <w:color w:val="FFFFFF"/>
                      <w:spacing w:val="-2"/>
                      <w:sz w:val="20"/>
                    </w:rPr>
                    <w:t>DESCRIÇÃO</w:t>
                  </w:r>
                </w:p>
              </w:tc>
              <w:tc>
                <w:tcPr>
                  <w:tcW w:w="3544" w:type="dxa"/>
                  <w:tcBorders>
                    <w:top w:val="nil"/>
                    <w:left w:val="nil"/>
                    <w:bottom w:val="nil"/>
                  </w:tcBorders>
                  <w:shd w:val="clear" w:color="auto" w:fill="000000"/>
                </w:tcPr>
                <w:p w14:paraId="479AD3F3" w14:textId="77777777" w:rsidR="00A174C8" w:rsidRDefault="00A174C8" w:rsidP="00A174C8">
                  <w:pPr>
                    <w:pStyle w:val="TableParagraph"/>
                    <w:spacing w:before="9"/>
                    <w:ind w:left="1132"/>
                    <w:jc w:val="left"/>
                    <w:rPr>
                      <w:b/>
                      <w:sz w:val="20"/>
                    </w:rPr>
                  </w:pPr>
                  <w:r>
                    <w:rPr>
                      <w:b/>
                      <w:color w:val="FFFFFF"/>
                      <w:spacing w:val="-2"/>
                      <w:sz w:val="20"/>
                    </w:rPr>
                    <w:t>SECRETARIA</w:t>
                  </w:r>
                </w:p>
              </w:tc>
            </w:tr>
            <w:tr w:rsidR="00A174C8" w14:paraId="74F264F8" w14:textId="77777777" w:rsidTr="00CB74F8">
              <w:trPr>
                <w:trHeight w:val="282"/>
              </w:trPr>
              <w:tc>
                <w:tcPr>
                  <w:tcW w:w="993" w:type="dxa"/>
                  <w:tcBorders>
                    <w:top w:val="nil"/>
                    <w:left w:val="single" w:sz="6" w:space="0" w:color="000000"/>
                    <w:bottom w:val="single" w:sz="6" w:space="0" w:color="000000"/>
                    <w:right w:val="single" w:sz="6" w:space="0" w:color="000000"/>
                  </w:tcBorders>
                </w:tcPr>
                <w:p w14:paraId="3FE429E1" w14:textId="77777777" w:rsidR="00A174C8" w:rsidRDefault="00A174C8" w:rsidP="00A174C8">
                  <w:pPr>
                    <w:pStyle w:val="TableParagraph"/>
                    <w:rPr>
                      <w:sz w:val="24"/>
                    </w:rPr>
                  </w:pPr>
                  <w:r>
                    <w:rPr>
                      <w:spacing w:val="-5"/>
                      <w:sz w:val="24"/>
                    </w:rPr>
                    <w:t>055</w:t>
                  </w:r>
                </w:p>
              </w:tc>
              <w:tc>
                <w:tcPr>
                  <w:tcW w:w="1275" w:type="dxa"/>
                  <w:tcBorders>
                    <w:top w:val="nil"/>
                    <w:left w:val="single" w:sz="6" w:space="0" w:color="000000"/>
                    <w:bottom w:val="single" w:sz="6" w:space="0" w:color="000000"/>
                    <w:right w:val="single" w:sz="6" w:space="0" w:color="000000"/>
                  </w:tcBorders>
                </w:tcPr>
                <w:p w14:paraId="2F27809E" w14:textId="77777777" w:rsidR="00A174C8" w:rsidRDefault="00A174C8" w:rsidP="00A174C8">
                  <w:pPr>
                    <w:pStyle w:val="TableParagraph"/>
                    <w:ind w:left="15"/>
                    <w:rPr>
                      <w:sz w:val="24"/>
                    </w:rPr>
                  </w:pPr>
                  <w:r>
                    <w:rPr>
                      <w:spacing w:val="-2"/>
                      <w:sz w:val="24"/>
                    </w:rPr>
                    <w:t>3.3.90.39</w:t>
                  </w:r>
                </w:p>
              </w:tc>
              <w:tc>
                <w:tcPr>
                  <w:tcW w:w="851" w:type="dxa"/>
                  <w:tcBorders>
                    <w:top w:val="nil"/>
                    <w:left w:val="single" w:sz="6" w:space="0" w:color="000000"/>
                    <w:bottom w:val="single" w:sz="6" w:space="0" w:color="000000"/>
                    <w:right w:val="single" w:sz="6" w:space="0" w:color="000000"/>
                  </w:tcBorders>
                </w:tcPr>
                <w:p w14:paraId="197E0C1C" w14:textId="77777777" w:rsidR="00A174C8" w:rsidRDefault="00A174C8" w:rsidP="00A174C8">
                  <w:pPr>
                    <w:pStyle w:val="TableParagraph"/>
                    <w:rPr>
                      <w:sz w:val="24"/>
                    </w:rPr>
                  </w:pPr>
                  <w:r>
                    <w:rPr>
                      <w:spacing w:val="-4"/>
                      <w:sz w:val="24"/>
                    </w:rPr>
                    <w:t>0000</w:t>
                  </w:r>
                </w:p>
              </w:tc>
              <w:tc>
                <w:tcPr>
                  <w:tcW w:w="2835" w:type="dxa"/>
                  <w:tcBorders>
                    <w:top w:val="nil"/>
                    <w:left w:val="single" w:sz="6" w:space="0" w:color="000000"/>
                    <w:bottom w:val="single" w:sz="6" w:space="0" w:color="000000"/>
                    <w:right w:val="single" w:sz="6" w:space="0" w:color="000000"/>
                  </w:tcBorders>
                </w:tcPr>
                <w:p w14:paraId="13A3586E" w14:textId="77777777" w:rsidR="00A174C8" w:rsidRDefault="00A174C8" w:rsidP="00A174C8">
                  <w:pPr>
                    <w:pStyle w:val="TableParagraph"/>
                    <w:ind w:left="105"/>
                    <w:jc w:val="left"/>
                    <w:rPr>
                      <w:sz w:val="24"/>
                    </w:rPr>
                  </w:pPr>
                  <w:r>
                    <w:rPr>
                      <w:sz w:val="24"/>
                    </w:rPr>
                    <w:t>Recursos</w:t>
                  </w:r>
                  <w:r>
                    <w:rPr>
                      <w:spacing w:val="-3"/>
                      <w:sz w:val="24"/>
                    </w:rPr>
                    <w:t xml:space="preserve"> </w:t>
                  </w:r>
                  <w:r>
                    <w:rPr>
                      <w:spacing w:val="-2"/>
                      <w:sz w:val="24"/>
                    </w:rPr>
                    <w:t>Livres</w:t>
                  </w:r>
                </w:p>
              </w:tc>
              <w:tc>
                <w:tcPr>
                  <w:tcW w:w="3544" w:type="dxa"/>
                  <w:tcBorders>
                    <w:top w:val="nil"/>
                    <w:left w:val="single" w:sz="6" w:space="0" w:color="000000"/>
                    <w:bottom w:val="single" w:sz="6" w:space="0" w:color="000000"/>
                  </w:tcBorders>
                </w:tcPr>
                <w:p w14:paraId="7C8427A8" w14:textId="77777777" w:rsidR="00A174C8" w:rsidRDefault="00A174C8" w:rsidP="00A174C8">
                  <w:pPr>
                    <w:pStyle w:val="TableParagraph"/>
                    <w:ind w:left="103"/>
                    <w:jc w:val="left"/>
                    <w:rPr>
                      <w:sz w:val="24"/>
                    </w:rPr>
                  </w:pPr>
                  <w:r>
                    <w:rPr>
                      <w:spacing w:val="-2"/>
                      <w:sz w:val="24"/>
                    </w:rPr>
                    <w:t>Administração</w:t>
                  </w:r>
                </w:p>
              </w:tc>
            </w:tr>
            <w:tr w:rsidR="00A174C8" w14:paraId="31291AA4"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12187190" w14:textId="77777777" w:rsidR="00A174C8" w:rsidRDefault="00A174C8" w:rsidP="00A174C8">
                  <w:pPr>
                    <w:pStyle w:val="TableParagraph"/>
                    <w:rPr>
                      <w:sz w:val="24"/>
                    </w:rPr>
                  </w:pPr>
                  <w:r>
                    <w:rPr>
                      <w:spacing w:val="-5"/>
                      <w:sz w:val="24"/>
                    </w:rPr>
                    <w:t>065</w:t>
                  </w:r>
                </w:p>
              </w:tc>
              <w:tc>
                <w:tcPr>
                  <w:tcW w:w="1275" w:type="dxa"/>
                  <w:tcBorders>
                    <w:top w:val="single" w:sz="6" w:space="0" w:color="000000"/>
                    <w:left w:val="single" w:sz="6" w:space="0" w:color="000000"/>
                    <w:bottom w:val="single" w:sz="6" w:space="0" w:color="000000"/>
                    <w:right w:val="single" w:sz="6" w:space="0" w:color="000000"/>
                  </w:tcBorders>
                </w:tcPr>
                <w:p w14:paraId="4EC95157" w14:textId="77777777" w:rsidR="00A174C8" w:rsidRDefault="00A174C8" w:rsidP="00A174C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1C426102" w14:textId="77777777" w:rsidR="00A174C8" w:rsidRDefault="00A174C8" w:rsidP="00A174C8">
                  <w:pPr>
                    <w:pStyle w:val="TableParagraph"/>
                    <w:rPr>
                      <w:sz w:val="24"/>
                    </w:rPr>
                  </w:pPr>
                  <w:r>
                    <w:rPr>
                      <w:spacing w:val="-4"/>
                      <w:sz w:val="24"/>
                    </w:rPr>
                    <w:t>0000</w:t>
                  </w:r>
                </w:p>
              </w:tc>
              <w:tc>
                <w:tcPr>
                  <w:tcW w:w="2835" w:type="dxa"/>
                  <w:tcBorders>
                    <w:top w:val="single" w:sz="6" w:space="0" w:color="000000"/>
                    <w:left w:val="single" w:sz="6" w:space="0" w:color="000000"/>
                    <w:bottom w:val="single" w:sz="6" w:space="0" w:color="000000"/>
                    <w:right w:val="single" w:sz="6" w:space="0" w:color="000000"/>
                  </w:tcBorders>
                </w:tcPr>
                <w:p w14:paraId="39903A81" w14:textId="77777777" w:rsidR="00A174C8" w:rsidRDefault="00A174C8" w:rsidP="00A174C8">
                  <w:pPr>
                    <w:pStyle w:val="TableParagraph"/>
                    <w:ind w:left="105"/>
                    <w:jc w:val="left"/>
                    <w:rPr>
                      <w:sz w:val="24"/>
                    </w:rPr>
                  </w:pPr>
                  <w:r>
                    <w:rPr>
                      <w:sz w:val="24"/>
                    </w:rPr>
                    <w:t>Recursos</w:t>
                  </w:r>
                  <w:r>
                    <w:rPr>
                      <w:spacing w:val="-3"/>
                      <w:sz w:val="24"/>
                    </w:rPr>
                    <w:t xml:space="preserve"> </w:t>
                  </w:r>
                  <w:r>
                    <w:rPr>
                      <w:spacing w:val="-2"/>
                      <w:sz w:val="24"/>
                    </w:rPr>
                    <w:t>Livres</w:t>
                  </w:r>
                </w:p>
              </w:tc>
              <w:tc>
                <w:tcPr>
                  <w:tcW w:w="3544" w:type="dxa"/>
                  <w:tcBorders>
                    <w:top w:val="single" w:sz="6" w:space="0" w:color="000000"/>
                    <w:left w:val="single" w:sz="6" w:space="0" w:color="000000"/>
                    <w:bottom w:val="single" w:sz="6" w:space="0" w:color="000000"/>
                  </w:tcBorders>
                </w:tcPr>
                <w:p w14:paraId="6D214A37" w14:textId="77777777" w:rsidR="00A174C8" w:rsidRDefault="00A174C8" w:rsidP="00A174C8">
                  <w:pPr>
                    <w:pStyle w:val="TableParagraph"/>
                    <w:ind w:left="103"/>
                    <w:jc w:val="left"/>
                    <w:rPr>
                      <w:sz w:val="24"/>
                    </w:rPr>
                  </w:pPr>
                  <w:r>
                    <w:rPr>
                      <w:spacing w:val="-2"/>
                      <w:sz w:val="24"/>
                    </w:rPr>
                    <w:t>Fazenda</w:t>
                  </w:r>
                </w:p>
              </w:tc>
            </w:tr>
            <w:tr w:rsidR="00A174C8" w14:paraId="43CF1463" w14:textId="77777777" w:rsidTr="00CB74F8">
              <w:trPr>
                <w:trHeight w:val="298"/>
              </w:trPr>
              <w:tc>
                <w:tcPr>
                  <w:tcW w:w="993" w:type="dxa"/>
                  <w:tcBorders>
                    <w:top w:val="single" w:sz="6" w:space="0" w:color="000000"/>
                    <w:left w:val="single" w:sz="6" w:space="0" w:color="000000"/>
                    <w:bottom w:val="double" w:sz="6" w:space="0" w:color="000000"/>
                    <w:right w:val="single" w:sz="6" w:space="0" w:color="000000"/>
                  </w:tcBorders>
                </w:tcPr>
                <w:p w14:paraId="10EFC665" w14:textId="77777777" w:rsidR="00A174C8" w:rsidRDefault="00A174C8" w:rsidP="00A174C8">
                  <w:pPr>
                    <w:pStyle w:val="TableParagraph"/>
                    <w:spacing w:line="269" w:lineRule="exact"/>
                    <w:rPr>
                      <w:sz w:val="24"/>
                    </w:rPr>
                  </w:pPr>
                  <w:r>
                    <w:rPr>
                      <w:spacing w:val="-5"/>
                      <w:sz w:val="24"/>
                    </w:rPr>
                    <w:t>102</w:t>
                  </w:r>
                </w:p>
              </w:tc>
              <w:tc>
                <w:tcPr>
                  <w:tcW w:w="1275" w:type="dxa"/>
                  <w:tcBorders>
                    <w:top w:val="single" w:sz="6" w:space="0" w:color="000000"/>
                    <w:left w:val="single" w:sz="6" w:space="0" w:color="000000"/>
                    <w:bottom w:val="double" w:sz="6" w:space="0" w:color="000000"/>
                    <w:right w:val="single" w:sz="6" w:space="0" w:color="000000"/>
                  </w:tcBorders>
                </w:tcPr>
                <w:p w14:paraId="599AC8BD" w14:textId="77777777" w:rsidR="00A174C8" w:rsidRDefault="00A174C8" w:rsidP="00A174C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double" w:sz="6" w:space="0" w:color="000000"/>
                    <w:right w:val="single" w:sz="6" w:space="0" w:color="000000"/>
                  </w:tcBorders>
                </w:tcPr>
                <w:p w14:paraId="2213CF68" w14:textId="77777777" w:rsidR="00A174C8" w:rsidRDefault="00A174C8" w:rsidP="00A174C8">
                  <w:pPr>
                    <w:pStyle w:val="TableParagraph"/>
                    <w:spacing w:line="269" w:lineRule="exact"/>
                    <w:rPr>
                      <w:sz w:val="24"/>
                    </w:rPr>
                  </w:pPr>
                  <w:r>
                    <w:rPr>
                      <w:spacing w:val="-4"/>
                      <w:sz w:val="24"/>
                    </w:rPr>
                    <w:t>0000</w:t>
                  </w:r>
                </w:p>
              </w:tc>
              <w:tc>
                <w:tcPr>
                  <w:tcW w:w="2835" w:type="dxa"/>
                  <w:tcBorders>
                    <w:top w:val="single" w:sz="6" w:space="0" w:color="000000"/>
                    <w:left w:val="single" w:sz="6" w:space="0" w:color="000000"/>
                    <w:bottom w:val="double" w:sz="6" w:space="0" w:color="000000"/>
                    <w:right w:val="single" w:sz="6" w:space="0" w:color="000000"/>
                  </w:tcBorders>
                </w:tcPr>
                <w:p w14:paraId="6D088CF7" w14:textId="77777777" w:rsidR="00A174C8" w:rsidRDefault="00A174C8" w:rsidP="00A174C8">
                  <w:pPr>
                    <w:pStyle w:val="TableParagraph"/>
                    <w:spacing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single" w:sz="6" w:space="0" w:color="000000"/>
                    <w:left w:val="single" w:sz="6" w:space="0" w:color="000000"/>
                    <w:bottom w:val="double" w:sz="6" w:space="0" w:color="000000"/>
                  </w:tcBorders>
                </w:tcPr>
                <w:p w14:paraId="7C14C4CE" w14:textId="77777777" w:rsidR="00A174C8" w:rsidRDefault="00A174C8" w:rsidP="00A174C8">
                  <w:pPr>
                    <w:pStyle w:val="TableParagraph"/>
                    <w:spacing w:line="269" w:lineRule="exact"/>
                    <w:ind w:left="103"/>
                    <w:jc w:val="left"/>
                    <w:rPr>
                      <w:sz w:val="24"/>
                    </w:rPr>
                  </w:pPr>
                  <w:r>
                    <w:rPr>
                      <w:sz w:val="24"/>
                    </w:rPr>
                    <w:t>Controle</w:t>
                  </w:r>
                  <w:r>
                    <w:rPr>
                      <w:spacing w:val="-2"/>
                      <w:sz w:val="24"/>
                    </w:rPr>
                    <w:t xml:space="preserve"> Interno</w:t>
                  </w:r>
                </w:p>
              </w:tc>
            </w:tr>
            <w:tr w:rsidR="00A174C8" w14:paraId="5691C9E8" w14:textId="77777777" w:rsidTr="00CB74F8">
              <w:trPr>
                <w:trHeight w:val="298"/>
              </w:trPr>
              <w:tc>
                <w:tcPr>
                  <w:tcW w:w="993" w:type="dxa"/>
                  <w:tcBorders>
                    <w:top w:val="double" w:sz="6" w:space="0" w:color="000000"/>
                    <w:left w:val="single" w:sz="6" w:space="0" w:color="000000"/>
                    <w:bottom w:val="single" w:sz="6" w:space="0" w:color="000000"/>
                    <w:right w:val="single" w:sz="6" w:space="0" w:color="000000"/>
                  </w:tcBorders>
                </w:tcPr>
                <w:p w14:paraId="7A4DF60C" w14:textId="77777777" w:rsidR="00A174C8" w:rsidRDefault="00A174C8" w:rsidP="00A174C8">
                  <w:pPr>
                    <w:pStyle w:val="TableParagraph"/>
                    <w:spacing w:before="9" w:line="269" w:lineRule="exact"/>
                    <w:rPr>
                      <w:sz w:val="24"/>
                    </w:rPr>
                  </w:pPr>
                  <w:r>
                    <w:rPr>
                      <w:spacing w:val="-5"/>
                      <w:sz w:val="24"/>
                    </w:rPr>
                    <w:t>118</w:t>
                  </w:r>
                </w:p>
              </w:tc>
              <w:tc>
                <w:tcPr>
                  <w:tcW w:w="1275" w:type="dxa"/>
                  <w:tcBorders>
                    <w:top w:val="double" w:sz="6" w:space="0" w:color="000000"/>
                    <w:left w:val="single" w:sz="6" w:space="0" w:color="000000"/>
                    <w:bottom w:val="single" w:sz="6" w:space="0" w:color="000000"/>
                    <w:right w:val="single" w:sz="6" w:space="0" w:color="000000"/>
                  </w:tcBorders>
                </w:tcPr>
                <w:p w14:paraId="1BE533A1" w14:textId="77777777" w:rsidR="00A174C8" w:rsidRDefault="00A174C8" w:rsidP="00A174C8">
                  <w:pPr>
                    <w:pStyle w:val="TableParagraph"/>
                    <w:spacing w:before="9" w:line="269" w:lineRule="exact"/>
                    <w:ind w:left="15"/>
                    <w:rPr>
                      <w:sz w:val="24"/>
                    </w:rPr>
                  </w:pPr>
                  <w:r>
                    <w:rPr>
                      <w:spacing w:val="-2"/>
                      <w:sz w:val="24"/>
                    </w:rPr>
                    <w:t>3.3.90.39</w:t>
                  </w:r>
                </w:p>
              </w:tc>
              <w:tc>
                <w:tcPr>
                  <w:tcW w:w="851" w:type="dxa"/>
                  <w:tcBorders>
                    <w:top w:val="double" w:sz="6" w:space="0" w:color="000000"/>
                    <w:left w:val="single" w:sz="6" w:space="0" w:color="000000"/>
                    <w:bottom w:val="single" w:sz="6" w:space="0" w:color="000000"/>
                    <w:right w:val="single" w:sz="6" w:space="0" w:color="000000"/>
                  </w:tcBorders>
                </w:tcPr>
                <w:p w14:paraId="42FA7856" w14:textId="77777777" w:rsidR="00A174C8" w:rsidRDefault="00A174C8" w:rsidP="00A174C8">
                  <w:pPr>
                    <w:pStyle w:val="TableParagraph"/>
                    <w:spacing w:before="9" w:line="269" w:lineRule="exact"/>
                    <w:ind w:right="2"/>
                    <w:rPr>
                      <w:sz w:val="24"/>
                    </w:rPr>
                  </w:pPr>
                  <w:r>
                    <w:rPr>
                      <w:spacing w:val="-2"/>
                      <w:sz w:val="24"/>
                    </w:rPr>
                    <w:t>0.303</w:t>
                  </w:r>
                </w:p>
              </w:tc>
              <w:tc>
                <w:tcPr>
                  <w:tcW w:w="2835" w:type="dxa"/>
                  <w:tcBorders>
                    <w:top w:val="double" w:sz="6" w:space="0" w:color="000000"/>
                    <w:left w:val="single" w:sz="6" w:space="0" w:color="000000"/>
                    <w:bottom w:val="single" w:sz="6" w:space="0" w:color="000000"/>
                    <w:right w:val="single" w:sz="6" w:space="0" w:color="000000"/>
                  </w:tcBorders>
                </w:tcPr>
                <w:p w14:paraId="1DE754B5" w14:textId="77777777" w:rsidR="00A174C8" w:rsidRDefault="00A174C8" w:rsidP="00A174C8">
                  <w:pPr>
                    <w:pStyle w:val="TableParagraph"/>
                    <w:spacing w:before="9" w:line="269" w:lineRule="exact"/>
                    <w:ind w:left="105"/>
                    <w:jc w:val="left"/>
                    <w:rPr>
                      <w:sz w:val="24"/>
                    </w:rPr>
                  </w:pPr>
                  <w:r>
                    <w:rPr>
                      <w:sz w:val="24"/>
                    </w:rPr>
                    <w:t xml:space="preserve">Saúde Mínimo </w:t>
                  </w:r>
                  <w:r>
                    <w:rPr>
                      <w:spacing w:val="-5"/>
                      <w:sz w:val="24"/>
                    </w:rPr>
                    <w:t>15%</w:t>
                  </w:r>
                </w:p>
              </w:tc>
              <w:tc>
                <w:tcPr>
                  <w:tcW w:w="3544" w:type="dxa"/>
                  <w:tcBorders>
                    <w:top w:val="double" w:sz="6" w:space="0" w:color="000000"/>
                    <w:left w:val="single" w:sz="6" w:space="0" w:color="000000"/>
                    <w:bottom w:val="single" w:sz="6" w:space="0" w:color="000000"/>
                  </w:tcBorders>
                </w:tcPr>
                <w:p w14:paraId="4EA978F2" w14:textId="77777777" w:rsidR="00A174C8" w:rsidRDefault="00A174C8" w:rsidP="00A174C8">
                  <w:pPr>
                    <w:pStyle w:val="TableParagraph"/>
                    <w:spacing w:before="9" w:line="269" w:lineRule="exact"/>
                    <w:ind w:left="102"/>
                    <w:jc w:val="left"/>
                    <w:rPr>
                      <w:sz w:val="24"/>
                    </w:rPr>
                  </w:pPr>
                  <w:r>
                    <w:rPr>
                      <w:spacing w:val="-2"/>
                      <w:sz w:val="24"/>
                    </w:rPr>
                    <w:t>Saúde</w:t>
                  </w:r>
                </w:p>
              </w:tc>
            </w:tr>
            <w:tr w:rsidR="00A174C8" w14:paraId="11CD81A5"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31FBBBFF" w14:textId="77777777" w:rsidR="00A174C8" w:rsidRDefault="00A174C8" w:rsidP="00A174C8">
                  <w:pPr>
                    <w:pStyle w:val="TableParagraph"/>
                    <w:rPr>
                      <w:sz w:val="24"/>
                    </w:rPr>
                  </w:pPr>
                  <w:r>
                    <w:rPr>
                      <w:spacing w:val="-5"/>
                      <w:sz w:val="24"/>
                    </w:rPr>
                    <w:t>166</w:t>
                  </w:r>
                </w:p>
              </w:tc>
              <w:tc>
                <w:tcPr>
                  <w:tcW w:w="1275" w:type="dxa"/>
                  <w:tcBorders>
                    <w:top w:val="single" w:sz="6" w:space="0" w:color="000000"/>
                    <w:left w:val="single" w:sz="6" w:space="0" w:color="000000"/>
                    <w:bottom w:val="single" w:sz="6" w:space="0" w:color="000000"/>
                    <w:right w:val="single" w:sz="6" w:space="0" w:color="000000"/>
                  </w:tcBorders>
                </w:tcPr>
                <w:p w14:paraId="21680300" w14:textId="77777777" w:rsidR="00A174C8" w:rsidRDefault="00A174C8" w:rsidP="00A174C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2E47D6EA" w14:textId="77777777" w:rsidR="00A174C8" w:rsidRDefault="00A174C8" w:rsidP="00A174C8">
                  <w:pPr>
                    <w:pStyle w:val="TableParagraph"/>
                    <w:ind w:right="2"/>
                    <w:rPr>
                      <w:sz w:val="24"/>
                    </w:rPr>
                  </w:pPr>
                  <w:r>
                    <w:rPr>
                      <w:spacing w:val="-2"/>
                      <w:sz w:val="24"/>
                    </w:rPr>
                    <w:t>0.303</w:t>
                  </w:r>
                </w:p>
              </w:tc>
              <w:tc>
                <w:tcPr>
                  <w:tcW w:w="2835" w:type="dxa"/>
                  <w:tcBorders>
                    <w:top w:val="single" w:sz="6" w:space="0" w:color="000000"/>
                    <w:left w:val="single" w:sz="6" w:space="0" w:color="000000"/>
                    <w:bottom w:val="single" w:sz="6" w:space="0" w:color="000000"/>
                    <w:right w:val="single" w:sz="6" w:space="0" w:color="000000"/>
                  </w:tcBorders>
                </w:tcPr>
                <w:p w14:paraId="150CA687" w14:textId="77777777" w:rsidR="00A174C8" w:rsidRDefault="00A174C8" w:rsidP="00A174C8">
                  <w:pPr>
                    <w:pStyle w:val="TableParagraph"/>
                    <w:ind w:left="105"/>
                    <w:jc w:val="left"/>
                    <w:rPr>
                      <w:sz w:val="24"/>
                    </w:rPr>
                  </w:pPr>
                  <w:r>
                    <w:rPr>
                      <w:sz w:val="24"/>
                    </w:rPr>
                    <w:t xml:space="preserve">Saúde Mínimo </w:t>
                  </w:r>
                  <w:r>
                    <w:rPr>
                      <w:spacing w:val="-5"/>
                      <w:sz w:val="24"/>
                    </w:rPr>
                    <w:t>15%</w:t>
                  </w:r>
                </w:p>
              </w:tc>
              <w:tc>
                <w:tcPr>
                  <w:tcW w:w="3544" w:type="dxa"/>
                  <w:tcBorders>
                    <w:top w:val="single" w:sz="6" w:space="0" w:color="000000"/>
                    <w:left w:val="single" w:sz="6" w:space="0" w:color="000000"/>
                    <w:bottom w:val="single" w:sz="6" w:space="0" w:color="000000"/>
                  </w:tcBorders>
                </w:tcPr>
                <w:p w14:paraId="215D4284" w14:textId="77777777" w:rsidR="00A174C8" w:rsidRDefault="00A174C8" w:rsidP="00A174C8">
                  <w:pPr>
                    <w:pStyle w:val="TableParagraph"/>
                    <w:ind w:left="102"/>
                    <w:jc w:val="left"/>
                    <w:rPr>
                      <w:sz w:val="24"/>
                    </w:rPr>
                  </w:pPr>
                  <w:r>
                    <w:rPr>
                      <w:spacing w:val="-2"/>
                      <w:sz w:val="24"/>
                    </w:rPr>
                    <w:t>Saúde</w:t>
                  </w:r>
                </w:p>
              </w:tc>
            </w:tr>
            <w:tr w:rsidR="00A174C8" w14:paraId="4EEFA30E"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13F3598E" w14:textId="77777777" w:rsidR="00A174C8" w:rsidRDefault="00A174C8" w:rsidP="00A174C8">
                  <w:pPr>
                    <w:pStyle w:val="TableParagraph"/>
                    <w:rPr>
                      <w:sz w:val="24"/>
                    </w:rPr>
                  </w:pPr>
                  <w:r>
                    <w:rPr>
                      <w:spacing w:val="-5"/>
                      <w:sz w:val="24"/>
                    </w:rPr>
                    <w:t>183</w:t>
                  </w:r>
                </w:p>
              </w:tc>
              <w:tc>
                <w:tcPr>
                  <w:tcW w:w="1275" w:type="dxa"/>
                  <w:tcBorders>
                    <w:top w:val="single" w:sz="6" w:space="0" w:color="000000"/>
                    <w:left w:val="single" w:sz="6" w:space="0" w:color="000000"/>
                    <w:bottom w:val="single" w:sz="6" w:space="0" w:color="000000"/>
                    <w:right w:val="single" w:sz="6" w:space="0" w:color="000000"/>
                  </w:tcBorders>
                </w:tcPr>
                <w:p w14:paraId="79BF626A" w14:textId="77777777" w:rsidR="00A174C8" w:rsidRDefault="00A174C8" w:rsidP="00A174C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3E2F87CD" w14:textId="77777777" w:rsidR="00A174C8" w:rsidRDefault="00A174C8" w:rsidP="00A174C8">
                  <w:pPr>
                    <w:pStyle w:val="TableParagraph"/>
                    <w:ind w:right="2"/>
                    <w:rPr>
                      <w:sz w:val="24"/>
                    </w:rPr>
                  </w:pPr>
                  <w:r>
                    <w:rPr>
                      <w:spacing w:val="-2"/>
                      <w:sz w:val="24"/>
                    </w:rPr>
                    <w:t>0.303</w:t>
                  </w:r>
                </w:p>
              </w:tc>
              <w:tc>
                <w:tcPr>
                  <w:tcW w:w="2835" w:type="dxa"/>
                  <w:tcBorders>
                    <w:top w:val="single" w:sz="6" w:space="0" w:color="000000"/>
                    <w:left w:val="single" w:sz="6" w:space="0" w:color="000000"/>
                    <w:bottom w:val="single" w:sz="6" w:space="0" w:color="000000"/>
                    <w:right w:val="single" w:sz="6" w:space="0" w:color="000000"/>
                  </w:tcBorders>
                </w:tcPr>
                <w:p w14:paraId="407990B9" w14:textId="77777777" w:rsidR="00A174C8" w:rsidRDefault="00A174C8" w:rsidP="00A174C8">
                  <w:pPr>
                    <w:pStyle w:val="TableParagraph"/>
                    <w:ind w:left="105"/>
                    <w:jc w:val="left"/>
                    <w:rPr>
                      <w:sz w:val="24"/>
                    </w:rPr>
                  </w:pPr>
                  <w:r>
                    <w:rPr>
                      <w:sz w:val="24"/>
                    </w:rPr>
                    <w:t xml:space="preserve">Saúde Mínimo </w:t>
                  </w:r>
                  <w:r>
                    <w:rPr>
                      <w:spacing w:val="-5"/>
                      <w:sz w:val="24"/>
                    </w:rPr>
                    <w:t>15%</w:t>
                  </w:r>
                </w:p>
              </w:tc>
              <w:tc>
                <w:tcPr>
                  <w:tcW w:w="3544" w:type="dxa"/>
                  <w:tcBorders>
                    <w:top w:val="single" w:sz="6" w:space="0" w:color="000000"/>
                    <w:left w:val="single" w:sz="6" w:space="0" w:color="000000"/>
                    <w:bottom w:val="single" w:sz="6" w:space="0" w:color="000000"/>
                  </w:tcBorders>
                </w:tcPr>
                <w:p w14:paraId="12B1ED77" w14:textId="77777777" w:rsidR="00A174C8" w:rsidRDefault="00A174C8" w:rsidP="00A174C8">
                  <w:pPr>
                    <w:pStyle w:val="TableParagraph"/>
                    <w:ind w:left="102"/>
                    <w:jc w:val="left"/>
                    <w:rPr>
                      <w:sz w:val="24"/>
                    </w:rPr>
                  </w:pPr>
                  <w:r>
                    <w:rPr>
                      <w:spacing w:val="-2"/>
                      <w:sz w:val="24"/>
                    </w:rPr>
                    <w:t>Saúde</w:t>
                  </w:r>
                </w:p>
              </w:tc>
            </w:tr>
            <w:tr w:rsidR="00A174C8" w14:paraId="7B1B65B3" w14:textId="77777777" w:rsidTr="00CB74F8">
              <w:trPr>
                <w:trHeight w:val="298"/>
              </w:trPr>
              <w:tc>
                <w:tcPr>
                  <w:tcW w:w="993" w:type="dxa"/>
                  <w:tcBorders>
                    <w:top w:val="single" w:sz="6" w:space="0" w:color="000000"/>
                    <w:left w:val="single" w:sz="6" w:space="0" w:color="000000"/>
                    <w:bottom w:val="double" w:sz="6" w:space="0" w:color="000000"/>
                    <w:right w:val="single" w:sz="6" w:space="0" w:color="000000"/>
                  </w:tcBorders>
                </w:tcPr>
                <w:p w14:paraId="5A4F2C19" w14:textId="77777777" w:rsidR="00A174C8" w:rsidRDefault="00A174C8" w:rsidP="00A174C8">
                  <w:pPr>
                    <w:pStyle w:val="TableParagraph"/>
                    <w:spacing w:line="269" w:lineRule="exact"/>
                    <w:rPr>
                      <w:sz w:val="24"/>
                    </w:rPr>
                  </w:pPr>
                  <w:r>
                    <w:rPr>
                      <w:spacing w:val="-5"/>
                      <w:sz w:val="24"/>
                    </w:rPr>
                    <w:lastRenderedPageBreak/>
                    <w:t>183</w:t>
                  </w:r>
                </w:p>
              </w:tc>
              <w:tc>
                <w:tcPr>
                  <w:tcW w:w="1275" w:type="dxa"/>
                  <w:tcBorders>
                    <w:top w:val="single" w:sz="6" w:space="0" w:color="000000"/>
                    <w:left w:val="single" w:sz="6" w:space="0" w:color="000000"/>
                    <w:bottom w:val="double" w:sz="6" w:space="0" w:color="000000"/>
                    <w:right w:val="single" w:sz="6" w:space="0" w:color="000000"/>
                  </w:tcBorders>
                </w:tcPr>
                <w:p w14:paraId="2A5B9705" w14:textId="77777777" w:rsidR="00A174C8" w:rsidRDefault="00A174C8" w:rsidP="00A174C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double" w:sz="6" w:space="0" w:color="000000"/>
                    <w:right w:val="single" w:sz="6" w:space="0" w:color="000000"/>
                  </w:tcBorders>
                </w:tcPr>
                <w:p w14:paraId="16BD6FCA" w14:textId="77777777" w:rsidR="00A174C8" w:rsidRDefault="00A174C8" w:rsidP="00A174C8">
                  <w:pPr>
                    <w:pStyle w:val="TableParagraph"/>
                    <w:spacing w:line="269" w:lineRule="exact"/>
                    <w:ind w:right="2"/>
                    <w:rPr>
                      <w:sz w:val="24"/>
                    </w:rPr>
                  </w:pPr>
                  <w:r>
                    <w:rPr>
                      <w:spacing w:val="-2"/>
                      <w:sz w:val="24"/>
                    </w:rPr>
                    <w:t>0.494</w:t>
                  </w:r>
                </w:p>
              </w:tc>
              <w:tc>
                <w:tcPr>
                  <w:tcW w:w="2835" w:type="dxa"/>
                  <w:tcBorders>
                    <w:top w:val="single" w:sz="6" w:space="0" w:color="000000"/>
                    <w:left w:val="single" w:sz="6" w:space="0" w:color="000000"/>
                    <w:bottom w:val="double" w:sz="6" w:space="0" w:color="000000"/>
                    <w:right w:val="single" w:sz="6" w:space="0" w:color="000000"/>
                  </w:tcBorders>
                </w:tcPr>
                <w:p w14:paraId="7C764B1B" w14:textId="77777777" w:rsidR="00A174C8" w:rsidRDefault="00A174C8" w:rsidP="00A174C8">
                  <w:pPr>
                    <w:pStyle w:val="TableParagraph"/>
                    <w:spacing w:line="269" w:lineRule="exact"/>
                    <w:ind w:left="105"/>
                    <w:jc w:val="left"/>
                    <w:rPr>
                      <w:sz w:val="24"/>
                    </w:rPr>
                  </w:pPr>
                  <w:r>
                    <w:rPr>
                      <w:sz w:val="24"/>
                    </w:rPr>
                    <w:t xml:space="preserve">Bloco de Custeio da </w:t>
                  </w:r>
                  <w:r>
                    <w:rPr>
                      <w:spacing w:val="-2"/>
                      <w:sz w:val="24"/>
                    </w:rPr>
                    <w:t>União</w:t>
                  </w:r>
                </w:p>
              </w:tc>
              <w:tc>
                <w:tcPr>
                  <w:tcW w:w="3544" w:type="dxa"/>
                  <w:tcBorders>
                    <w:top w:val="single" w:sz="6" w:space="0" w:color="000000"/>
                    <w:left w:val="single" w:sz="6" w:space="0" w:color="000000"/>
                    <w:bottom w:val="double" w:sz="6" w:space="0" w:color="000000"/>
                  </w:tcBorders>
                </w:tcPr>
                <w:p w14:paraId="612C49E3" w14:textId="77777777" w:rsidR="00A174C8" w:rsidRDefault="00A174C8" w:rsidP="00A174C8">
                  <w:pPr>
                    <w:pStyle w:val="TableParagraph"/>
                    <w:spacing w:line="269" w:lineRule="exact"/>
                    <w:ind w:left="101"/>
                    <w:jc w:val="left"/>
                    <w:rPr>
                      <w:sz w:val="24"/>
                    </w:rPr>
                  </w:pPr>
                  <w:r>
                    <w:rPr>
                      <w:spacing w:val="-4"/>
                      <w:sz w:val="24"/>
                    </w:rPr>
                    <w:t>Saúde</w:t>
                  </w:r>
                </w:p>
              </w:tc>
            </w:tr>
            <w:tr w:rsidR="00A174C8" w14:paraId="218ECE8C" w14:textId="77777777" w:rsidTr="00CB74F8">
              <w:trPr>
                <w:trHeight w:val="298"/>
              </w:trPr>
              <w:tc>
                <w:tcPr>
                  <w:tcW w:w="993" w:type="dxa"/>
                  <w:tcBorders>
                    <w:top w:val="double" w:sz="6" w:space="0" w:color="000000"/>
                    <w:left w:val="single" w:sz="6" w:space="0" w:color="000000"/>
                    <w:bottom w:val="single" w:sz="6" w:space="0" w:color="000000"/>
                    <w:right w:val="single" w:sz="6" w:space="0" w:color="000000"/>
                  </w:tcBorders>
                </w:tcPr>
                <w:p w14:paraId="651974DE" w14:textId="77777777" w:rsidR="00A174C8" w:rsidRDefault="00A174C8" w:rsidP="00A174C8">
                  <w:pPr>
                    <w:pStyle w:val="TableParagraph"/>
                    <w:spacing w:before="9" w:line="269" w:lineRule="exact"/>
                    <w:rPr>
                      <w:sz w:val="24"/>
                    </w:rPr>
                  </w:pPr>
                  <w:r>
                    <w:rPr>
                      <w:spacing w:val="-5"/>
                      <w:sz w:val="24"/>
                    </w:rPr>
                    <w:t>212</w:t>
                  </w:r>
                </w:p>
              </w:tc>
              <w:tc>
                <w:tcPr>
                  <w:tcW w:w="1275" w:type="dxa"/>
                  <w:tcBorders>
                    <w:top w:val="double" w:sz="6" w:space="0" w:color="000000"/>
                    <w:left w:val="single" w:sz="6" w:space="0" w:color="000000"/>
                    <w:bottom w:val="single" w:sz="6" w:space="0" w:color="000000"/>
                    <w:right w:val="single" w:sz="6" w:space="0" w:color="000000"/>
                  </w:tcBorders>
                </w:tcPr>
                <w:p w14:paraId="1CA557C5" w14:textId="77777777" w:rsidR="00A174C8" w:rsidRDefault="00A174C8" w:rsidP="00A174C8">
                  <w:pPr>
                    <w:pStyle w:val="TableParagraph"/>
                    <w:spacing w:before="9" w:line="269" w:lineRule="exact"/>
                    <w:ind w:left="15"/>
                    <w:rPr>
                      <w:sz w:val="24"/>
                    </w:rPr>
                  </w:pPr>
                  <w:r>
                    <w:rPr>
                      <w:spacing w:val="-2"/>
                      <w:sz w:val="24"/>
                    </w:rPr>
                    <w:t>3.3.90.39</w:t>
                  </w:r>
                </w:p>
              </w:tc>
              <w:tc>
                <w:tcPr>
                  <w:tcW w:w="851" w:type="dxa"/>
                  <w:tcBorders>
                    <w:top w:val="double" w:sz="6" w:space="0" w:color="000000"/>
                    <w:left w:val="single" w:sz="6" w:space="0" w:color="000000"/>
                    <w:bottom w:val="single" w:sz="6" w:space="0" w:color="000000"/>
                    <w:right w:val="single" w:sz="6" w:space="0" w:color="000000"/>
                  </w:tcBorders>
                </w:tcPr>
                <w:p w14:paraId="0E24E25B" w14:textId="77777777" w:rsidR="00A174C8" w:rsidRDefault="00A174C8" w:rsidP="00A174C8">
                  <w:pPr>
                    <w:pStyle w:val="TableParagraph"/>
                    <w:spacing w:before="9" w:line="269" w:lineRule="exact"/>
                    <w:rPr>
                      <w:sz w:val="24"/>
                    </w:rPr>
                  </w:pPr>
                  <w:r>
                    <w:rPr>
                      <w:spacing w:val="-4"/>
                      <w:sz w:val="24"/>
                    </w:rPr>
                    <w:t>0000</w:t>
                  </w:r>
                </w:p>
              </w:tc>
              <w:tc>
                <w:tcPr>
                  <w:tcW w:w="2835" w:type="dxa"/>
                  <w:tcBorders>
                    <w:top w:val="double" w:sz="6" w:space="0" w:color="000000"/>
                    <w:left w:val="single" w:sz="6" w:space="0" w:color="000000"/>
                    <w:bottom w:val="single" w:sz="6" w:space="0" w:color="000000"/>
                    <w:right w:val="single" w:sz="6" w:space="0" w:color="000000"/>
                  </w:tcBorders>
                </w:tcPr>
                <w:p w14:paraId="380C82F8" w14:textId="77777777" w:rsidR="00A174C8" w:rsidRDefault="00A174C8" w:rsidP="00A174C8">
                  <w:pPr>
                    <w:pStyle w:val="TableParagraph"/>
                    <w:spacing w:before="9"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single" w:sz="6" w:space="0" w:color="000000"/>
                  </w:tcBorders>
                </w:tcPr>
                <w:p w14:paraId="530929A0" w14:textId="77777777" w:rsidR="00A174C8" w:rsidRDefault="00A174C8" w:rsidP="00A174C8">
                  <w:pPr>
                    <w:pStyle w:val="TableParagraph"/>
                    <w:spacing w:before="9" w:line="269" w:lineRule="exact"/>
                    <w:ind w:left="103"/>
                    <w:jc w:val="left"/>
                    <w:rPr>
                      <w:sz w:val="24"/>
                    </w:rPr>
                  </w:pPr>
                  <w:r>
                    <w:rPr>
                      <w:spacing w:val="-2"/>
                      <w:sz w:val="24"/>
                    </w:rPr>
                    <w:t>Social</w:t>
                  </w:r>
                </w:p>
              </w:tc>
            </w:tr>
            <w:tr w:rsidR="00A174C8" w14:paraId="3E49AEF2" w14:textId="77777777" w:rsidTr="00CB74F8">
              <w:trPr>
                <w:trHeight w:val="311"/>
              </w:trPr>
              <w:tc>
                <w:tcPr>
                  <w:tcW w:w="993" w:type="dxa"/>
                  <w:tcBorders>
                    <w:top w:val="single" w:sz="6" w:space="0" w:color="000000"/>
                    <w:left w:val="single" w:sz="6" w:space="0" w:color="000000"/>
                    <w:bottom w:val="thinThickThinSmallGap" w:sz="6" w:space="0" w:color="000000"/>
                    <w:right w:val="single" w:sz="6" w:space="0" w:color="000000"/>
                  </w:tcBorders>
                </w:tcPr>
                <w:p w14:paraId="7E968827" w14:textId="77777777" w:rsidR="00A174C8" w:rsidRDefault="00A174C8" w:rsidP="00A174C8">
                  <w:pPr>
                    <w:pStyle w:val="TableParagraph"/>
                    <w:spacing w:line="269" w:lineRule="exact"/>
                    <w:rPr>
                      <w:sz w:val="24"/>
                    </w:rPr>
                  </w:pPr>
                  <w:r>
                    <w:rPr>
                      <w:spacing w:val="-5"/>
                      <w:sz w:val="24"/>
                    </w:rPr>
                    <w:t>252</w:t>
                  </w:r>
                </w:p>
              </w:tc>
              <w:tc>
                <w:tcPr>
                  <w:tcW w:w="1275" w:type="dxa"/>
                  <w:tcBorders>
                    <w:top w:val="single" w:sz="6" w:space="0" w:color="000000"/>
                    <w:left w:val="single" w:sz="6" w:space="0" w:color="000000"/>
                    <w:bottom w:val="thinThickThinSmallGap" w:sz="6" w:space="0" w:color="000000"/>
                    <w:right w:val="single" w:sz="6" w:space="0" w:color="000000"/>
                  </w:tcBorders>
                </w:tcPr>
                <w:p w14:paraId="6FF24251" w14:textId="77777777" w:rsidR="00A174C8" w:rsidRDefault="00A174C8" w:rsidP="00A174C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3BE70AE6" w14:textId="77777777" w:rsidR="00A174C8" w:rsidRDefault="00A174C8" w:rsidP="00A174C8">
                  <w:pPr>
                    <w:pStyle w:val="TableParagraph"/>
                    <w:spacing w:line="269" w:lineRule="exact"/>
                    <w:rPr>
                      <w:sz w:val="24"/>
                    </w:rPr>
                  </w:pPr>
                  <w:r>
                    <w:rPr>
                      <w:spacing w:val="-4"/>
                      <w:sz w:val="24"/>
                    </w:rPr>
                    <w:t>0000</w:t>
                  </w:r>
                </w:p>
              </w:tc>
              <w:tc>
                <w:tcPr>
                  <w:tcW w:w="2835" w:type="dxa"/>
                  <w:tcBorders>
                    <w:top w:val="single" w:sz="6" w:space="0" w:color="000000"/>
                    <w:left w:val="single" w:sz="6" w:space="0" w:color="000000"/>
                    <w:bottom w:val="thinThickThinSmallGap" w:sz="6" w:space="0" w:color="000000"/>
                    <w:right w:val="single" w:sz="6" w:space="0" w:color="000000"/>
                  </w:tcBorders>
                </w:tcPr>
                <w:p w14:paraId="2999DB91" w14:textId="77777777" w:rsidR="00A174C8" w:rsidRDefault="00A174C8" w:rsidP="00A174C8">
                  <w:pPr>
                    <w:pStyle w:val="TableParagraph"/>
                    <w:spacing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single" w:sz="6" w:space="0" w:color="000000"/>
                    <w:left w:val="single" w:sz="6" w:space="0" w:color="000000"/>
                    <w:bottom w:val="thinThickThinSmallGap" w:sz="6" w:space="0" w:color="000000"/>
                  </w:tcBorders>
                </w:tcPr>
                <w:p w14:paraId="0E89247E" w14:textId="77777777" w:rsidR="00A174C8" w:rsidRDefault="00A174C8" w:rsidP="00A174C8">
                  <w:pPr>
                    <w:pStyle w:val="TableParagraph"/>
                    <w:spacing w:line="269" w:lineRule="exact"/>
                    <w:ind w:left="103"/>
                    <w:jc w:val="left"/>
                    <w:rPr>
                      <w:sz w:val="24"/>
                    </w:rPr>
                  </w:pPr>
                  <w:r>
                    <w:rPr>
                      <w:spacing w:val="-2"/>
                      <w:sz w:val="24"/>
                    </w:rPr>
                    <w:t>Social</w:t>
                  </w:r>
                </w:p>
              </w:tc>
            </w:tr>
            <w:tr w:rsidR="00A174C8" w14:paraId="12F19B3D" w14:textId="77777777" w:rsidTr="00CB74F8">
              <w:trPr>
                <w:trHeight w:val="311"/>
              </w:trPr>
              <w:tc>
                <w:tcPr>
                  <w:tcW w:w="993" w:type="dxa"/>
                  <w:tcBorders>
                    <w:top w:val="thinThickThinSmallGap" w:sz="6" w:space="0" w:color="000000"/>
                    <w:left w:val="single" w:sz="6" w:space="0" w:color="000000"/>
                    <w:bottom w:val="single" w:sz="6" w:space="0" w:color="000000"/>
                    <w:right w:val="single" w:sz="6" w:space="0" w:color="000000"/>
                  </w:tcBorders>
                </w:tcPr>
                <w:p w14:paraId="2BC94418" w14:textId="77777777" w:rsidR="00A174C8" w:rsidRDefault="00A174C8" w:rsidP="00A174C8">
                  <w:pPr>
                    <w:pStyle w:val="TableParagraph"/>
                    <w:spacing w:before="22" w:line="269" w:lineRule="exact"/>
                    <w:rPr>
                      <w:sz w:val="24"/>
                    </w:rPr>
                  </w:pPr>
                  <w:r>
                    <w:rPr>
                      <w:spacing w:val="-5"/>
                      <w:sz w:val="24"/>
                    </w:rPr>
                    <w:t>323</w:t>
                  </w:r>
                </w:p>
              </w:tc>
              <w:tc>
                <w:tcPr>
                  <w:tcW w:w="1275" w:type="dxa"/>
                  <w:tcBorders>
                    <w:top w:val="thinThickThinSmallGap" w:sz="6" w:space="0" w:color="000000"/>
                    <w:left w:val="single" w:sz="6" w:space="0" w:color="000000"/>
                    <w:bottom w:val="single" w:sz="6" w:space="0" w:color="000000"/>
                    <w:right w:val="single" w:sz="6" w:space="0" w:color="000000"/>
                  </w:tcBorders>
                </w:tcPr>
                <w:p w14:paraId="63461FD0" w14:textId="77777777" w:rsidR="00A174C8" w:rsidRDefault="00A174C8" w:rsidP="00A174C8">
                  <w:pPr>
                    <w:pStyle w:val="TableParagraph"/>
                    <w:spacing w:before="22" w:line="269" w:lineRule="exact"/>
                    <w:ind w:left="15"/>
                    <w:rPr>
                      <w:sz w:val="24"/>
                    </w:rPr>
                  </w:pPr>
                  <w:r>
                    <w:rPr>
                      <w:spacing w:val="-2"/>
                      <w:sz w:val="24"/>
                    </w:rPr>
                    <w:t>3.3.90.39</w:t>
                  </w:r>
                </w:p>
              </w:tc>
              <w:tc>
                <w:tcPr>
                  <w:tcW w:w="851" w:type="dxa"/>
                  <w:tcBorders>
                    <w:top w:val="thinThickThinSmallGap" w:sz="6" w:space="0" w:color="000000"/>
                    <w:left w:val="single" w:sz="6" w:space="0" w:color="000000"/>
                    <w:bottom w:val="single" w:sz="6" w:space="0" w:color="000000"/>
                    <w:right w:val="single" w:sz="6" w:space="0" w:color="000000"/>
                  </w:tcBorders>
                </w:tcPr>
                <w:p w14:paraId="143F5943" w14:textId="77777777" w:rsidR="00A174C8" w:rsidRDefault="00A174C8" w:rsidP="00A174C8">
                  <w:pPr>
                    <w:pStyle w:val="TableParagraph"/>
                    <w:spacing w:before="22" w:line="269" w:lineRule="exact"/>
                    <w:rPr>
                      <w:sz w:val="24"/>
                    </w:rPr>
                  </w:pPr>
                  <w:r>
                    <w:rPr>
                      <w:spacing w:val="-4"/>
                      <w:sz w:val="24"/>
                    </w:rPr>
                    <w:t>0102</w:t>
                  </w:r>
                </w:p>
              </w:tc>
              <w:tc>
                <w:tcPr>
                  <w:tcW w:w="2835" w:type="dxa"/>
                  <w:tcBorders>
                    <w:top w:val="thinThickThinSmallGap" w:sz="6" w:space="0" w:color="000000"/>
                    <w:left w:val="single" w:sz="6" w:space="0" w:color="000000"/>
                    <w:bottom w:val="single" w:sz="6" w:space="0" w:color="000000"/>
                    <w:right w:val="single" w:sz="6" w:space="0" w:color="000000"/>
                  </w:tcBorders>
                </w:tcPr>
                <w:p w14:paraId="5D502BFD" w14:textId="77777777" w:rsidR="00A174C8" w:rsidRDefault="00A174C8" w:rsidP="00A174C8">
                  <w:pPr>
                    <w:pStyle w:val="TableParagraph"/>
                    <w:spacing w:before="22" w:line="269" w:lineRule="exact"/>
                    <w:ind w:left="105"/>
                    <w:jc w:val="left"/>
                    <w:rPr>
                      <w:sz w:val="24"/>
                    </w:rPr>
                  </w:pPr>
                  <w:r>
                    <w:rPr>
                      <w:sz w:val="24"/>
                    </w:rPr>
                    <w:t>Fundeb</w:t>
                  </w:r>
                  <w:r>
                    <w:rPr>
                      <w:spacing w:val="-2"/>
                      <w:sz w:val="24"/>
                    </w:rPr>
                    <w:t xml:space="preserve"> </w:t>
                  </w:r>
                  <w:r>
                    <w:rPr>
                      <w:spacing w:val="-5"/>
                      <w:sz w:val="24"/>
                    </w:rPr>
                    <w:t>30%</w:t>
                  </w:r>
                </w:p>
              </w:tc>
              <w:tc>
                <w:tcPr>
                  <w:tcW w:w="3544" w:type="dxa"/>
                  <w:tcBorders>
                    <w:top w:val="thinThickThinSmallGap" w:sz="6" w:space="0" w:color="000000"/>
                    <w:left w:val="single" w:sz="6" w:space="0" w:color="000000"/>
                    <w:bottom w:val="single" w:sz="6" w:space="0" w:color="000000"/>
                  </w:tcBorders>
                </w:tcPr>
                <w:p w14:paraId="67B48224" w14:textId="77777777" w:rsidR="00A174C8" w:rsidRDefault="00A174C8" w:rsidP="00A174C8">
                  <w:pPr>
                    <w:pStyle w:val="TableParagraph"/>
                    <w:spacing w:before="22" w:line="269" w:lineRule="exact"/>
                    <w:ind w:left="103"/>
                    <w:jc w:val="left"/>
                    <w:rPr>
                      <w:sz w:val="24"/>
                    </w:rPr>
                  </w:pPr>
                  <w:r>
                    <w:rPr>
                      <w:spacing w:val="-2"/>
                      <w:sz w:val="24"/>
                    </w:rPr>
                    <w:t>Educação</w:t>
                  </w:r>
                </w:p>
              </w:tc>
            </w:tr>
            <w:tr w:rsidR="00A174C8" w14:paraId="00E06DD0"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59DD25CF" w14:textId="77777777" w:rsidR="00A174C8" w:rsidRDefault="00A174C8" w:rsidP="00A174C8">
                  <w:pPr>
                    <w:pStyle w:val="TableParagraph"/>
                    <w:rPr>
                      <w:sz w:val="24"/>
                    </w:rPr>
                  </w:pPr>
                  <w:r>
                    <w:rPr>
                      <w:spacing w:val="-5"/>
                      <w:sz w:val="24"/>
                    </w:rPr>
                    <w:t>308</w:t>
                  </w:r>
                </w:p>
              </w:tc>
              <w:tc>
                <w:tcPr>
                  <w:tcW w:w="1275" w:type="dxa"/>
                  <w:tcBorders>
                    <w:top w:val="single" w:sz="6" w:space="0" w:color="000000"/>
                    <w:left w:val="single" w:sz="6" w:space="0" w:color="000000"/>
                    <w:bottom w:val="single" w:sz="6" w:space="0" w:color="000000"/>
                    <w:right w:val="single" w:sz="6" w:space="0" w:color="000000"/>
                  </w:tcBorders>
                </w:tcPr>
                <w:p w14:paraId="14006E50" w14:textId="77777777" w:rsidR="00A174C8" w:rsidRDefault="00A174C8" w:rsidP="00A174C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6F94AD0E" w14:textId="77777777" w:rsidR="00A174C8" w:rsidRDefault="00A174C8" w:rsidP="00A174C8">
                  <w:pPr>
                    <w:pStyle w:val="TableParagraph"/>
                    <w:rPr>
                      <w:sz w:val="24"/>
                    </w:rPr>
                  </w:pPr>
                  <w:r>
                    <w:rPr>
                      <w:spacing w:val="-4"/>
                      <w:sz w:val="24"/>
                    </w:rPr>
                    <w:t>0102</w:t>
                  </w:r>
                </w:p>
              </w:tc>
              <w:tc>
                <w:tcPr>
                  <w:tcW w:w="2835" w:type="dxa"/>
                  <w:tcBorders>
                    <w:top w:val="single" w:sz="6" w:space="0" w:color="000000"/>
                    <w:left w:val="single" w:sz="6" w:space="0" w:color="000000"/>
                    <w:bottom w:val="single" w:sz="6" w:space="0" w:color="000000"/>
                    <w:right w:val="single" w:sz="6" w:space="0" w:color="000000"/>
                  </w:tcBorders>
                </w:tcPr>
                <w:p w14:paraId="35BFE28E" w14:textId="77777777" w:rsidR="00A174C8" w:rsidRDefault="00A174C8" w:rsidP="00A174C8">
                  <w:pPr>
                    <w:pStyle w:val="TableParagraph"/>
                    <w:ind w:left="105"/>
                    <w:jc w:val="left"/>
                    <w:rPr>
                      <w:sz w:val="24"/>
                    </w:rPr>
                  </w:pPr>
                  <w:r>
                    <w:rPr>
                      <w:sz w:val="24"/>
                    </w:rPr>
                    <w:t>Fundeb</w:t>
                  </w:r>
                  <w:r>
                    <w:rPr>
                      <w:spacing w:val="-2"/>
                      <w:sz w:val="24"/>
                    </w:rPr>
                    <w:t xml:space="preserve"> </w:t>
                  </w:r>
                  <w:r>
                    <w:rPr>
                      <w:spacing w:val="-5"/>
                      <w:sz w:val="24"/>
                    </w:rPr>
                    <w:t>30%</w:t>
                  </w:r>
                </w:p>
              </w:tc>
              <w:tc>
                <w:tcPr>
                  <w:tcW w:w="3544" w:type="dxa"/>
                  <w:tcBorders>
                    <w:top w:val="single" w:sz="6" w:space="0" w:color="000000"/>
                    <w:left w:val="single" w:sz="6" w:space="0" w:color="000000"/>
                    <w:bottom w:val="single" w:sz="6" w:space="0" w:color="000000"/>
                  </w:tcBorders>
                </w:tcPr>
                <w:p w14:paraId="1D632DCA" w14:textId="77777777" w:rsidR="00A174C8" w:rsidRDefault="00A174C8" w:rsidP="00A174C8">
                  <w:pPr>
                    <w:pStyle w:val="TableParagraph"/>
                    <w:ind w:left="103"/>
                    <w:jc w:val="left"/>
                    <w:rPr>
                      <w:sz w:val="24"/>
                    </w:rPr>
                  </w:pPr>
                  <w:r>
                    <w:rPr>
                      <w:spacing w:val="-2"/>
                      <w:sz w:val="24"/>
                    </w:rPr>
                    <w:t>Educação</w:t>
                  </w:r>
                </w:p>
              </w:tc>
            </w:tr>
            <w:tr w:rsidR="00A174C8" w14:paraId="2961AF5E"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3CE1665B" w14:textId="77777777" w:rsidR="00A174C8" w:rsidRDefault="00A174C8" w:rsidP="00A174C8">
                  <w:pPr>
                    <w:pStyle w:val="TableParagraph"/>
                    <w:rPr>
                      <w:sz w:val="24"/>
                    </w:rPr>
                  </w:pPr>
                  <w:r>
                    <w:rPr>
                      <w:spacing w:val="-5"/>
                      <w:sz w:val="24"/>
                    </w:rPr>
                    <w:t>316</w:t>
                  </w:r>
                </w:p>
              </w:tc>
              <w:tc>
                <w:tcPr>
                  <w:tcW w:w="1275" w:type="dxa"/>
                  <w:tcBorders>
                    <w:top w:val="single" w:sz="6" w:space="0" w:color="000000"/>
                    <w:left w:val="single" w:sz="6" w:space="0" w:color="000000"/>
                    <w:bottom w:val="single" w:sz="6" w:space="0" w:color="000000"/>
                    <w:right w:val="single" w:sz="6" w:space="0" w:color="000000"/>
                  </w:tcBorders>
                </w:tcPr>
                <w:p w14:paraId="2E2087D4" w14:textId="77777777" w:rsidR="00A174C8" w:rsidRDefault="00A174C8" w:rsidP="00A174C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31079BFF" w14:textId="77777777" w:rsidR="00A174C8" w:rsidRDefault="00A174C8" w:rsidP="00A174C8">
                  <w:pPr>
                    <w:pStyle w:val="TableParagraph"/>
                    <w:rPr>
                      <w:sz w:val="24"/>
                    </w:rPr>
                  </w:pPr>
                  <w:r>
                    <w:rPr>
                      <w:spacing w:val="-4"/>
                      <w:sz w:val="24"/>
                    </w:rPr>
                    <w:t>0102</w:t>
                  </w:r>
                </w:p>
              </w:tc>
              <w:tc>
                <w:tcPr>
                  <w:tcW w:w="2835" w:type="dxa"/>
                  <w:tcBorders>
                    <w:top w:val="single" w:sz="6" w:space="0" w:color="000000"/>
                    <w:left w:val="single" w:sz="6" w:space="0" w:color="000000"/>
                    <w:bottom w:val="single" w:sz="6" w:space="0" w:color="000000"/>
                    <w:right w:val="single" w:sz="6" w:space="0" w:color="000000"/>
                  </w:tcBorders>
                </w:tcPr>
                <w:p w14:paraId="0BF84029" w14:textId="77777777" w:rsidR="00A174C8" w:rsidRDefault="00A174C8" w:rsidP="00A174C8">
                  <w:pPr>
                    <w:pStyle w:val="TableParagraph"/>
                    <w:ind w:left="105"/>
                    <w:jc w:val="left"/>
                    <w:rPr>
                      <w:sz w:val="24"/>
                    </w:rPr>
                  </w:pPr>
                  <w:r>
                    <w:rPr>
                      <w:sz w:val="24"/>
                    </w:rPr>
                    <w:t>Fundeb</w:t>
                  </w:r>
                  <w:r>
                    <w:rPr>
                      <w:spacing w:val="-2"/>
                      <w:sz w:val="24"/>
                    </w:rPr>
                    <w:t xml:space="preserve"> </w:t>
                  </w:r>
                  <w:r>
                    <w:rPr>
                      <w:spacing w:val="-5"/>
                      <w:sz w:val="24"/>
                    </w:rPr>
                    <w:t>30%</w:t>
                  </w:r>
                </w:p>
              </w:tc>
              <w:tc>
                <w:tcPr>
                  <w:tcW w:w="3544" w:type="dxa"/>
                  <w:tcBorders>
                    <w:top w:val="single" w:sz="6" w:space="0" w:color="000000"/>
                    <w:left w:val="single" w:sz="6" w:space="0" w:color="000000"/>
                    <w:bottom w:val="single" w:sz="6" w:space="0" w:color="000000"/>
                  </w:tcBorders>
                </w:tcPr>
                <w:p w14:paraId="4DC2130D" w14:textId="77777777" w:rsidR="00A174C8" w:rsidRDefault="00A174C8" w:rsidP="00A174C8">
                  <w:pPr>
                    <w:pStyle w:val="TableParagraph"/>
                    <w:ind w:left="103"/>
                    <w:jc w:val="left"/>
                    <w:rPr>
                      <w:sz w:val="24"/>
                    </w:rPr>
                  </w:pPr>
                  <w:r>
                    <w:rPr>
                      <w:spacing w:val="-2"/>
                      <w:sz w:val="24"/>
                    </w:rPr>
                    <w:t>Educação</w:t>
                  </w:r>
                </w:p>
              </w:tc>
            </w:tr>
            <w:tr w:rsidR="00A174C8" w14:paraId="3588970C" w14:textId="77777777" w:rsidTr="00CB74F8">
              <w:trPr>
                <w:trHeight w:val="282"/>
              </w:trPr>
              <w:tc>
                <w:tcPr>
                  <w:tcW w:w="993" w:type="dxa"/>
                  <w:tcBorders>
                    <w:top w:val="single" w:sz="6" w:space="0" w:color="000000"/>
                    <w:left w:val="single" w:sz="6" w:space="0" w:color="000000"/>
                    <w:bottom w:val="single" w:sz="6" w:space="0" w:color="000000"/>
                    <w:right w:val="single" w:sz="6" w:space="0" w:color="000000"/>
                  </w:tcBorders>
                </w:tcPr>
                <w:p w14:paraId="2391743B" w14:textId="77777777" w:rsidR="00A174C8" w:rsidRDefault="00A174C8" w:rsidP="00A174C8">
                  <w:pPr>
                    <w:pStyle w:val="TableParagraph"/>
                    <w:rPr>
                      <w:sz w:val="24"/>
                    </w:rPr>
                  </w:pPr>
                  <w:r>
                    <w:rPr>
                      <w:spacing w:val="-5"/>
                      <w:sz w:val="24"/>
                    </w:rPr>
                    <w:t>337</w:t>
                  </w:r>
                </w:p>
              </w:tc>
              <w:tc>
                <w:tcPr>
                  <w:tcW w:w="1275" w:type="dxa"/>
                  <w:tcBorders>
                    <w:top w:val="single" w:sz="6" w:space="0" w:color="000000"/>
                    <w:left w:val="single" w:sz="6" w:space="0" w:color="000000"/>
                    <w:bottom w:val="single" w:sz="6" w:space="0" w:color="000000"/>
                    <w:right w:val="single" w:sz="6" w:space="0" w:color="000000"/>
                  </w:tcBorders>
                </w:tcPr>
                <w:p w14:paraId="1E24AF10" w14:textId="77777777" w:rsidR="00A174C8" w:rsidRDefault="00A174C8" w:rsidP="00A174C8">
                  <w:pPr>
                    <w:pStyle w:val="TableParagraph"/>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005CB210" w14:textId="77777777" w:rsidR="00A174C8" w:rsidRDefault="00A174C8" w:rsidP="00A174C8">
                  <w:pPr>
                    <w:pStyle w:val="TableParagraph"/>
                    <w:rPr>
                      <w:sz w:val="24"/>
                    </w:rPr>
                  </w:pPr>
                  <w:r>
                    <w:rPr>
                      <w:spacing w:val="-4"/>
                      <w:sz w:val="24"/>
                    </w:rPr>
                    <w:t>0104</w:t>
                  </w:r>
                </w:p>
              </w:tc>
              <w:tc>
                <w:tcPr>
                  <w:tcW w:w="2835" w:type="dxa"/>
                  <w:tcBorders>
                    <w:top w:val="single" w:sz="6" w:space="0" w:color="000000"/>
                    <w:left w:val="single" w:sz="6" w:space="0" w:color="000000"/>
                    <w:bottom w:val="single" w:sz="6" w:space="0" w:color="000000"/>
                    <w:right w:val="single" w:sz="6" w:space="0" w:color="000000"/>
                  </w:tcBorders>
                </w:tcPr>
                <w:p w14:paraId="7F27BA98" w14:textId="77777777" w:rsidR="00A174C8" w:rsidRDefault="00A174C8" w:rsidP="00A174C8">
                  <w:pPr>
                    <w:pStyle w:val="TableParagraph"/>
                    <w:ind w:left="105"/>
                    <w:jc w:val="left"/>
                    <w:rPr>
                      <w:sz w:val="24"/>
                    </w:rPr>
                  </w:pPr>
                  <w:r>
                    <w:rPr>
                      <w:sz w:val="24"/>
                    </w:rPr>
                    <w:t>Educação</w:t>
                  </w:r>
                  <w:r>
                    <w:rPr>
                      <w:spacing w:val="-3"/>
                      <w:sz w:val="24"/>
                    </w:rPr>
                    <w:t xml:space="preserve"> </w:t>
                  </w:r>
                  <w:r>
                    <w:rPr>
                      <w:spacing w:val="-5"/>
                      <w:sz w:val="24"/>
                    </w:rPr>
                    <w:t>25%</w:t>
                  </w:r>
                </w:p>
              </w:tc>
              <w:tc>
                <w:tcPr>
                  <w:tcW w:w="3544" w:type="dxa"/>
                  <w:tcBorders>
                    <w:top w:val="single" w:sz="6" w:space="0" w:color="000000"/>
                    <w:left w:val="single" w:sz="6" w:space="0" w:color="000000"/>
                    <w:bottom w:val="single" w:sz="6" w:space="0" w:color="000000"/>
                  </w:tcBorders>
                </w:tcPr>
                <w:p w14:paraId="322E4E8F" w14:textId="77777777" w:rsidR="00A174C8" w:rsidRDefault="00A174C8" w:rsidP="00A174C8">
                  <w:pPr>
                    <w:pStyle w:val="TableParagraph"/>
                    <w:ind w:left="101"/>
                    <w:jc w:val="left"/>
                    <w:rPr>
                      <w:sz w:val="24"/>
                    </w:rPr>
                  </w:pPr>
                  <w:r>
                    <w:rPr>
                      <w:spacing w:val="-2"/>
                      <w:sz w:val="24"/>
                    </w:rPr>
                    <w:t>Educação</w:t>
                  </w:r>
                </w:p>
              </w:tc>
            </w:tr>
            <w:tr w:rsidR="00A174C8" w14:paraId="1307E2F2" w14:textId="77777777" w:rsidTr="00CB74F8">
              <w:trPr>
                <w:trHeight w:val="285"/>
              </w:trPr>
              <w:tc>
                <w:tcPr>
                  <w:tcW w:w="993" w:type="dxa"/>
                  <w:tcBorders>
                    <w:top w:val="single" w:sz="6" w:space="0" w:color="000000"/>
                    <w:left w:val="single" w:sz="6" w:space="0" w:color="000000"/>
                    <w:bottom w:val="single" w:sz="6" w:space="0" w:color="000000"/>
                    <w:right w:val="single" w:sz="6" w:space="0" w:color="000000"/>
                  </w:tcBorders>
                </w:tcPr>
                <w:p w14:paraId="54176BB1" w14:textId="77777777" w:rsidR="00A174C8" w:rsidRDefault="00A174C8" w:rsidP="00A174C8">
                  <w:pPr>
                    <w:pStyle w:val="TableParagraph"/>
                    <w:spacing w:line="265" w:lineRule="exact"/>
                    <w:rPr>
                      <w:sz w:val="24"/>
                    </w:rPr>
                  </w:pPr>
                  <w:r>
                    <w:rPr>
                      <w:spacing w:val="-5"/>
                      <w:sz w:val="24"/>
                    </w:rPr>
                    <w:t>348</w:t>
                  </w:r>
                </w:p>
              </w:tc>
              <w:tc>
                <w:tcPr>
                  <w:tcW w:w="1275" w:type="dxa"/>
                  <w:tcBorders>
                    <w:top w:val="single" w:sz="6" w:space="0" w:color="000000"/>
                    <w:left w:val="single" w:sz="6" w:space="0" w:color="000000"/>
                    <w:bottom w:val="single" w:sz="6" w:space="0" w:color="000000"/>
                    <w:right w:val="single" w:sz="6" w:space="0" w:color="000000"/>
                  </w:tcBorders>
                </w:tcPr>
                <w:p w14:paraId="218B5851" w14:textId="77777777" w:rsidR="00A174C8" w:rsidRDefault="00A174C8" w:rsidP="00A174C8">
                  <w:pPr>
                    <w:pStyle w:val="TableParagraph"/>
                    <w:spacing w:line="265" w:lineRule="exact"/>
                    <w:ind w:left="15"/>
                    <w:rPr>
                      <w:sz w:val="24"/>
                    </w:rPr>
                  </w:pPr>
                  <w:r>
                    <w:rPr>
                      <w:spacing w:val="-2"/>
                      <w:sz w:val="24"/>
                    </w:rPr>
                    <w:t>3.3.90.39</w:t>
                  </w:r>
                </w:p>
              </w:tc>
              <w:tc>
                <w:tcPr>
                  <w:tcW w:w="851" w:type="dxa"/>
                  <w:tcBorders>
                    <w:top w:val="single" w:sz="6" w:space="0" w:color="000000"/>
                    <w:left w:val="single" w:sz="6" w:space="0" w:color="000000"/>
                    <w:bottom w:val="single" w:sz="6" w:space="0" w:color="000000"/>
                    <w:right w:val="single" w:sz="6" w:space="0" w:color="000000"/>
                  </w:tcBorders>
                </w:tcPr>
                <w:p w14:paraId="79C7EE4B" w14:textId="77777777" w:rsidR="00A174C8" w:rsidRDefault="00A174C8" w:rsidP="00A174C8">
                  <w:pPr>
                    <w:pStyle w:val="TableParagraph"/>
                    <w:spacing w:line="265" w:lineRule="exact"/>
                    <w:rPr>
                      <w:sz w:val="24"/>
                    </w:rPr>
                  </w:pPr>
                  <w:r>
                    <w:rPr>
                      <w:spacing w:val="-4"/>
                      <w:sz w:val="24"/>
                    </w:rPr>
                    <w:t>0104</w:t>
                  </w:r>
                </w:p>
              </w:tc>
              <w:tc>
                <w:tcPr>
                  <w:tcW w:w="2835" w:type="dxa"/>
                  <w:tcBorders>
                    <w:top w:val="single" w:sz="6" w:space="0" w:color="000000"/>
                    <w:left w:val="single" w:sz="6" w:space="0" w:color="000000"/>
                    <w:bottom w:val="single" w:sz="6" w:space="0" w:color="000000"/>
                    <w:right w:val="single" w:sz="6" w:space="0" w:color="000000"/>
                  </w:tcBorders>
                </w:tcPr>
                <w:p w14:paraId="060DAF68" w14:textId="77777777" w:rsidR="00A174C8" w:rsidRDefault="00A174C8" w:rsidP="00A174C8">
                  <w:pPr>
                    <w:pStyle w:val="TableParagraph"/>
                    <w:spacing w:line="265" w:lineRule="exact"/>
                    <w:ind w:left="105"/>
                    <w:jc w:val="left"/>
                    <w:rPr>
                      <w:sz w:val="24"/>
                    </w:rPr>
                  </w:pPr>
                  <w:r>
                    <w:rPr>
                      <w:sz w:val="24"/>
                    </w:rPr>
                    <w:t>Educação</w:t>
                  </w:r>
                  <w:r>
                    <w:rPr>
                      <w:spacing w:val="-3"/>
                      <w:sz w:val="24"/>
                    </w:rPr>
                    <w:t xml:space="preserve"> </w:t>
                  </w:r>
                  <w:r>
                    <w:rPr>
                      <w:spacing w:val="-5"/>
                      <w:sz w:val="24"/>
                    </w:rPr>
                    <w:t>25%</w:t>
                  </w:r>
                </w:p>
              </w:tc>
              <w:tc>
                <w:tcPr>
                  <w:tcW w:w="3544" w:type="dxa"/>
                  <w:tcBorders>
                    <w:top w:val="single" w:sz="6" w:space="0" w:color="000000"/>
                    <w:left w:val="single" w:sz="6" w:space="0" w:color="000000"/>
                    <w:bottom w:val="single" w:sz="6" w:space="0" w:color="000000"/>
                  </w:tcBorders>
                </w:tcPr>
                <w:p w14:paraId="560EDB82" w14:textId="77777777" w:rsidR="00A174C8" w:rsidRDefault="00A174C8" w:rsidP="00A174C8">
                  <w:pPr>
                    <w:pStyle w:val="TableParagraph"/>
                    <w:spacing w:line="265" w:lineRule="exact"/>
                    <w:ind w:left="101"/>
                    <w:jc w:val="left"/>
                    <w:rPr>
                      <w:sz w:val="24"/>
                    </w:rPr>
                  </w:pPr>
                  <w:r>
                    <w:rPr>
                      <w:spacing w:val="-2"/>
                      <w:sz w:val="24"/>
                    </w:rPr>
                    <w:t>Educação</w:t>
                  </w:r>
                </w:p>
              </w:tc>
            </w:tr>
            <w:tr w:rsidR="00A174C8" w14:paraId="4383DB97" w14:textId="77777777" w:rsidTr="00CB74F8">
              <w:trPr>
                <w:trHeight w:val="311"/>
              </w:trPr>
              <w:tc>
                <w:tcPr>
                  <w:tcW w:w="993" w:type="dxa"/>
                  <w:tcBorders>
                    <w:top w:val="single" w:sz="6" w:space="0" w:color="000000"/>
                    <w:left w:val="single" w:sz="6" w:space="0" w:color="000000"/>
                    <w:bottom w:val="thinThickThinSmallGap" w:sz="6" w:space="0" w:color="000000"/>
                    <w:right w:val="single" w:sz="6" w:space="0" w:color="000000"/>
                  </w:tcBorders>
                </w:tcPr>
                <w:p w14:paraId="309A13CA" w14:textId="77777777" w:rsidR="00A174C8" w:rsidRDefault="00A174C8" w:rsidP="00A174C8">
                  <w:pPr>
                    <w:pStyle w:val="TableParagraph"/>
                    <w:spacing w:line="269" w:lineRule="exact"/>
                    <w:rPr>
                      <w:sz w:val="24"/>
                    </w:rPr>
                  </w:pPr>
                  <w:r>
                    <w:rPr>
                      <w:spacing w:val="-5"/>
                      <w:sz w:val="24"/>
                    </w:rPr>
                    <w:t>359</w:t>
                  </w:r>
                </w:p>
              </w:tc>
              <w:tc>
                <w:tcPr>
                  <w:tcW w:w="1275" w:type="dxa"/>
                  <w:tcBorders>
                    <w:top w:val="single" w:sz="6" w:space="0" w:color="000000"/>
                    <w:left w:val="single" w:sz="6" w:space="0" w:color="000000"/>
                    <w:bottom w:val="thinThickThinSmallGap" w:sz="6" w:space="0" w:color="000000"/>
                    <w:right w:val="single" w:sz="6" w:space="0" w:color="000000"/>
                  </w:tcBorders>
                </w:tcPr>
                <w:p w14:paraId="21F5F6DD" w14:textId="77777777" w:rsidR="00A174C8" w:rsidRDefault="00A174C8" w:rsidP="00A174C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740C44E3" w14:textId="77777777" w:rsidR="00A174C8" w:rsidRDefault="00A174C8" w:rsidP="00A174C8">
                  <w:pPr>
                    <w:pStyle w:val="TableParagraph"/>
                    <w:spacing w:line="269" w:lineRule="exact"/>
                    <w:rPr>
                      <w:sz w:val="24"/>
                    </w:rPr>
                  </w:pPr>
                  <w:r>
                    <w:rPr>
                      <w:spacing w:val="-4"/>
                      <w:sz w:val="24"/>
                    </w:rPr>
                    <w:t>0103</w:t>
                  </w:r>
                </w:p>
              </w:tc>
              <w:tc>
                <w:tcPr>
                  <w:tcW w:w="2835" w:type="dxa"/>
                  <w:tcBorders>
                    <w:top w:val="single" w:sz="6" w:space="0" w:color="000000"/>
                    <w:left w:val="single" w:sz="6" w:space="0" w:color="000000"/>
                    <w:bottom w:val="thinThickThinSmallGap" w:sz="6" w:space="0" w:color="000000"/>
                    <w:right w:val="single" w:sz="6" w:space="0" w:color="000000"/>
                  </w:tcBorders>
                </w:tcPr>
                <w:p w14:paraId="15BBB90B" w14:textId="77777777" w:rsidR="00A174C8" w:rsidRDefault="00A174C8" w:rsidP="00A174C8">
                  <w:pPr>
                    <w:pStyle w:val="TableParagraph"/>
                    <w:spacing w:line="269" w:lineRule="exact"/>
                    <w:ind w:left="105"/>
                    <w:jc w:val="left"/>
                    <w:rPr>
                      <w:sz w:val="24"/>
                    </w:rPr>
                  </w:pPr>
                  <w:r>
                    <w:rPr>
                      <w:sz w:val="24"/>
                    </w:rPr>
                    <w:t>Educação</w:t>
                  </w:r>
                  <w:r>
                    <w:rPr>
                      <w:spacing w:val="-3"/>
                      <w:sz w:val="24"/>
                    </w:rPr>
                    <w:t xml:space="preserve"> </w:t>
                  </w:r>
                  <w:r>
                    <w:rPr>
                      <w:spacing w:val="-5"/>
                      <w:sz w:val="24"/>
                    </w:rPr>
                    <w:t>5%</w:t>
                  </w:r>
                </w:p>
              </w:tc>
              <w:tc>
                <w:tcPr>
                  <w:tcW w:w="3544" w:type="dxa"/>
                  <w:tcBorders>
                    <w:top w:val="single" w:sz="6" w:space="0" w:color="000000"/>
                    <w:left w:val="single" w:sz="6" w:space="0" w:color="000000"/>
                    <w:bottom w:val="thinThickThinSmallGap" w:sz="6" w:space="0" w:color="000000"/>
                  </w:tcBorders>
                </w:tcPr>
                <w:p w14:paraId="5DB6A925" w14:textId="77777777" w:rsidR="00A174C8" w:rsidRDefault="00A174C8" w:rsidP="00A174C8">
                  <w:pPr>
                    <w:pStyle w:val="TableParagraph"/>
                    <w:spacing w:line="269" w:lineRule="exact"/>
                    <w:ind w:left="101"/>
                    <w:jc w:val="left"/>
                    <w:rPr>
                      <w:sz w:val="24"/>
                    </w:rPr>
                  </w:pPr>
                  <w:r>
                    <w:rPr>
                      <w:spacing w:val="-2"/>
                      <w:sz w:val="24"/>
                    </w:rPr>
                    <w:t>Educação</w:t>
                  </w:r>
                </w:p>
              </w:tc>
            </w:tr>
            <w:tr w:rsidR="00A174C8" w14:paraId="4D7416FF" w14:textId="77777777" w:rsidTr="00CB74F8">
              <w:trPr>
                <w:trHeight w:val="326"/>
              </w:trPr>
              <w:tc>
                <w:tcPr>
                  <w:tcW w:w="993" w:type="dxa"/>
                  <w:tcBorders>
                    <w:top w:val="thinThickThinSmallGap" w:sz="6" w:space="0" w:color="000000"/>
                    <w:left w:val="single" w:sz="6" w:space="0" w:color="000000"/>
                    <w:bottom w:val="double" w:sz="6" w:space="0" w:color="000000"/>
                    <w:right w:val="single" w:sz="6" w:space="0" w:color="000000"/>
                  </w:tcBorders>
                </w:tcPr>
                <w:p w14:paraId="348BFFF4" w14:textId="77777777" w:rsidR="00A174C8" w:rsidRDefault="00A174C8" w:rsidP="00A174C8">
                  <w:pPr>
                    <w:pStyle w:val="TableParagraph"/>
                    <w:spacing w:before="22"/>
                    <w:rPr>
                      <w:sz w:val="24"/>
                    </w:rPr>
                  </w:pPr>
                  <w:r>
                    <w:rPr>
                      <w:spacing w:val="-5"/>
                      <w:sz w:val="24"/>
                    </w:rPr>
                    <w:t>401</w:t>
                  </w:r>
                </w:p>
              </w:tc>
              <w:tc>
                <w:tcPr>
                  <w:tcW w:w="1275" w:type="dxa"/>
                  <w:tcBorders>
                    <w:top w:val="thinThickThinSmallGap" w:sz="6" w:space="0" w:color="000000"/>
                    <w:left w:val="single" w:sz="6" w:space="0" w:color="000000"/>
                    <w:bottom w:val="double" w:sz="6" w:space="0" w:color="000000"/>
                    <w:right w:val="single" w:sz="6" w:space="0" w:color="000000"/>
                  </w:tcBorders>
                </w:tcPr>
                <w:p w14:paraId="79E71425" w14:textId="77777777" w:rsidR="00A174C8" w:rsidRDefault="00A174C8" w:rsidP="00A174C8">
                  <w:pPr>
                    <w:pStyle w:val="TableParagraph"/>
                    <w:spacing w:before="22"/>
                    <w:ind w:left="15"/>
                    <w:rPr>
                      <w:sz w:val="24"/>
                    </w:rPr>
                  </w:pPr>
                  <w:r>
                    <w:rPr>
                      <w:spacing w:val="-2"/>
                      <w:sz w:val="24"/>
                    </w:rPr>
                    <w:t>3.3.90.39</w:t>
                  </w:r>
                </w:p>
              </w:tc>
              <w:tc>
                <w:tcPr>
                  <w:tcW w:w="851" w:type="dxa"/>
                  <w:tcBorders>
                    <w:top w:val="thinThickThinSmallGap" w:sz="6" w:space="0" w:color="000000"/>
                    <w:left w:val="single" w:sz="6" w:space="0" w:color="000000"/>
                    <w:bottom w:val="double" w:sz="6" w:space="0" w:color="000000"/>
                    <w:right w:val="single" w:sz="6" w:space="0" w:color="000000"/>
                  </w:tcBorders>
                </w:tcPr>
                <w:p w14:paraId="30FCCDD9" w14:textId="77777777" w:rsidR="00A174C8" w:rsidRDefault="00A174C8" w:rsidP="00A174C8">
                  <w:pPr>
                    <w:pStyle w:val="TableParagraph"/>
                    <w:spacing w:before="22"/>
                    <w:rPr>
                      <w:sz w:val="24"/>
                    </w:rPr>
                  </w:pPr>
                  <w:r>
                    <w:rPr>
                      <w:spacing w:val="-4"/>
                      <w:sz w:val="24"/>
                    </w:rPr>
                    <w:t>0000</w:t>
                  </w:r>
                </w:p>
              </w:tc>
              <w:tc>
                <w:tcPr>
                  <w:tcW w:w="2835" w:type="dxa"/>
                  <w:tcBorders>
                    <w:top w:val="thinThickThinSmallGap" w:sz="6" w:space="0" w:color="000000"/>
                    <w:left w:val="single" w:sz="6" w:space="0" w:color="000000"/>
                    <w:bottom w:val="double" w:sz="6" w:space="0" w:color="000000"/>
                    <w:right w:val="single" w:sz="6" w:space="0" w:color="000000"/>
                  </w:tcBorders>
                </w:tcPr>
                <w:p w14:paraId="6D71C1CA" w14:textId="77777777" w:rsidR="00A174C8" w:rsidRDefault="00A174C8" w:rsidP="00A174C8">
                  <w:pPr>
                    <w:pStyle w:val="TableParagraph"/>
                    <w:spacing w:before="22"/>
                    <w:ind w:left="105"/>
                    <w:jc w:val="left"/>
                    <w:rPr>
                      <w:sz w:val="24"/>
                    </w:rPr>
                  </w:pPr>
                  <w:r>
                    <w:rPr>
                      <w:sz w:val="24"/>
                    </w:rPr>
                    <w:t>Recursos</w:t>
                  </w:r>
                  <w:r>
                    <w:rPr>
                      <w:spacing w:val="-3"/>
                      <w:sz w:val="24"/>
                    </w:rPr>
                    <w:t xml:space="preserve"> </w:t>
                  </w:r>
                  <w:r>
                    <w:rPr>
                      <w:spacing w:val="-2"/>
                      <w:sz w:val="24"/>
                    </w:rPr>
                    <w:t>Livres</w:t>
                  </w:r>
                </w:p>
              </w:tc>
              <w:tc>
                <w:tcPr>
                  <w:tcW w:w="3544" w:type="dxa"/>
                  <w:tcBorders>
                    <w:top w:val="thinThickThinSmallGap" w:sz="6" w:space="0" w:color="000000"/>
                    <w:left w:val="single" w:sz="6" w:space="0" w:color="000000"/>
                    <w:bottom w:val="double" w:sz="6" w:space="0" w:color="000000"/>
                  </w:tcBorders>
                </w:tcPr>
                <w:p w14:paraId="402458EB" w14:textId="77777777" w:rsidR="00A174C8" w:rsidRDefault="00A174C8" w:rsidP="00A174C8">
                  <w:pPr>
                    <w:pStyle w:val="TableParagraph"/>
                    <w:spacing w:before="22"/>
                    <w:ind w:left="103"/>
                    <w:jc w:val="left"/>
                    <w:rPr>
                      <w:sz w:val="24"/>
                    </w:rPr>
                  </w:pPr>
                  <w:r>
                    <w:rPr>
                      <w:spacing w:val="-2"/>
                      <w:sz w:val="24"/>
                    </w:rPr>
                    <w:t>Educação</w:t>
                  </w:r>
                </w:p>
              </w:tc>
            </w:tr>
            <w:tr w:rsidR="00A174C8" w14:paraId="50A2E73A"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79A3167D" w14:textId="77777777" w:rsidR="00A174C8" w:rsidRDefault="00A174C8" w:rsidP="00A174C8">
                  <w:pPr>
                    <w:pStyle w:val="TableParagraph"/>
                    <w:spacing w:before="8"/>
                    <w:rPr>
                      <w:sz w:val="24"/>
                    </w:rPr>
                  </w:pPr>
                  <w:r>
                    <w:rPr>
                      <w:spacing w:val="-5"/>
                      <w:sz w:val="24"/>
                    </w:rPr>
                    <w:t>428</w:t>
                  </w:r>
                </w:p>
              </w:tc>
              <w:tc>
                <w:tcPr>
                  <w:tcW w:w="1275" w:type="dxa"/>
                  <w:tcBorders>
                    <w:top w:val="double" w:sz="6" w:space="0" w:color="000000"/>
                    <w:left w:val="single" w:sz="6" w:space="0" w:color="000000"/>
                    <w:bottom w:val="double" w:sz="6" w:space="0" w:color="000000"/>
                    <w:right w:val="single" w:sz="6" w:space="0" w:color="000000"/>
                  </w:tcBorders>
                </w:tcPr>
                <w:p w14:paraId="00A2C229" w14:textId="77777777" w:rsidR="00A174C8" w:rsidRDefault="00A174C8" w:rsidP="00A174C8">
                  <w:pPr>
                    <w:pStyle w:val="TableParagraph"/>
                    <w:spacing w:before="8"/>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7EFF3F09" w14:textId="77777777" w:rsidR="00A174C8" w:rsidRDefault="00A174C8" w:rsidP="00A174C8">
                  <w:pPr>
                    <w:pStyle w:val="TableParagraph"/>
                    <w:spacing w:before="8"/>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2122398E" w14:textId="77777777" w:rsidR="00A174C8" w:rsidRDefault="00A174C8" w:rsidP="00A174C8">
                  <w:pPr>
                    <w:pStyle w:val="TableParagraph"/>
                    <w:spacing w:before="8"/>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3906B036" w14:textId="77777777" w:rsidR="00A174C8" w:rsidRDefault="00A174C8" w:rsidP="00A174C8">
                  <w:pPr>
                    <w:pStyle w:val="TableParagraph"/>
                    <w:spacing w:before="8"/>
                    <w:ind w:left="103"/>
                    <w:jc w:val="left"/>
                    <w:rPr>
                      <w:sz w:val="24"/>
                    </w:rPr>
                  </w:pPr>
                  <w:r>
                    <w:rPr>
                      <w:spacing w:val="-2"/>
                      <w:sz w:val="24"/>
                    </w:rPr>
                    <w:t>Esporte</w:t>
                  </w:r>
                </w:p>
              </w:tc>
            </w:tr>
            <w:tr w:rsidR="00A174C8" w14:paraId="45F0E891"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148D6D38" w14:textId="77777777" w:rsidR="00A174C8" w:rsidRDefault="00A174C8" w:rsidP="00A174C8">
                  <w:pPr>
                    <w:pStyle w:val="TableParagraph"/>
                    <w:spacing w:before="9"/>
                    <w:rPr>
                      <w:sz w:val="24"/>
                    </w:rPr>
                  </w:pPr>
                  <w:r>
                    <w:rPr>
                      <w:spacing w:val="-5"/>
                      <w:sz w:val="24"/>
                    </w:rPr>
                    <w:t>440</w:t>
                  </w:r>
                </w:p>
              </w:tc>
              <w:tc>
                <w:tcPr>
                  <w:tcW w:w="1275" w:type="dxa"/>
                  <w:tcBorders>
                    <w:top w:val="double" w:sz="6" w:space="0" w:color="000000"/>
                    <w:left w:val="single" w:sz="6" w:space="0" w:color="000000"/>
                    <w:bottom w:val="double" w:sz="6" w:space="0" w:color="000000"/>
                    <w:right w:val="single" w:sz="6" w:space="0" w:color="000000"/>
                  </w:tcBorders>
                </w:tcPr>
                <w:p w14:paraId="10A3CC52" w14:textId="77777777" w:rsidR="00A174C8" w:rsidRDefault="00A174C8" w:rsidP="00A174C8">
                  <w:pPr>
                    <w:pStyle w:val="TableParagraph"/>
                    <w:spacing w:before="9"/>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76E22A7F" w14:textId="77777777" w:rsidR="00A174C8" w:rsidRDefault="00A174C8" w:rsidP="00A174C8">
                  <w:pPr>
                    <w:pStyle w:val="TableParagraph"/>
                    <w:spacing w:before="9"/>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5D8539A1" w14:textId="77777777" w:rsidR="00A174C8" w:rsidRDefault="00A174C8" w:rsidP="00A174C8">
                  <w:pPr>
                    <w:pStyle w:val="TableParagraph"/>
                    <w:spacing w:before="9"/>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5B00BA1E" w14:textId="77777777" w:rsidR="00A174C8" w:rsidRDefault="00A174C8" w:rsidP="00A174C8">
                  <w:pPr>
                    <w:pStyle w:val="TableParagraph"/>
                    <w:spacing w:before="9"/>
                    <w:ind w:left="103"/>
                    <w:jc w:val="left"/>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A174C8" w14:paraId="4C312A1D"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4616CA15" w14:textId="77777777" w:rsidR="00A174C8" w:rsidRDefault="00A174C8" w:rsidP="00A174C8">
                  <w:pPr>
                    <w:pStyle w:val="TableParagraph"/>
                    <w:spacing w:before="8"/>
                    <w:rPr>
                      <w:sz w:val="24"/>
                    </w:rPr>
                  </w:pPr>
                  <w:r>
                    <w:rPr>
                      <w:spacing w:val="-5"/>
                      <w:sz w:val="24"/>
                    </w:rPr>
                    <w:t>454</w:t>
                  </w:r>
                </w:p>
              </w:tc>
              <w:tc>
                <w:tcPr>
                  <w:tcW w:w="1275" w:type="dxa"/>
                  <w:tcBorders>
                    <w:top w:val="double" w:sz="6" w:space="0" w:color="000000"/>
                    <w:left w:val="single" w:sz="6" w:space="0" w:color="000000"/>
                    <w:bottom w:val="double" w:sz="6" w:space="0" w:color="000000"/>
                    <w:right w:val="single" w:sz="6" w:space="0" w:color="000000"/>
                  </w:tcBorders>
                </w:tcPr>
                <w:p w14:paraId="73536570" w14:textId="77777777" w:rsidR="00A174C8" w:rsidRDefault="00A174C8" w:rsidP="00A174C8">
                  <w:pPr>
                    <w:pStyle w:val="TableParagraph"/>
                    <w:spacing w:before="8"/>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61676369" w14:textId="77777777" w:rsidR="00A174C8" w:rsidRDefault="00A174C8" w:rsidP="00A174C8">
                  <w:pPr>
                    <w:pStyle w:val="TableParagraph"/>
                    <w:spacing w:before="8"/>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565D985F" w14:textId="77777777" w:rsidR="00A174C8" w:rsidRDefault="00A174C8" w:rsidP="00A174C8">
                  <w:pPr>
                    <w:pStyle w:val="TableParagraph"/>
                    <w:spacing w:before="8"/>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5FAB5D8F" w14:textId="77777777" w:rsidR="00A174C8" w:rsidRDefault="00A174C8" w:rsidP="00A174C8">
                  <w:pPr>
                    <w:pStyle w:val="TableParagraph"/>
                    <w:spacing w:before="8"/>
                    <w:ind w:left="103"/>
                    <w:jc w:val="left"/>
                    <w:rPr>
                      <w:sz w:val="24"/>
                    </w:rPr>
                  </w:pPr>
                  <w:r>
                    <w:rPr>
                      <w:sz w:val="24"/>
                    </w:rPr>
                    <w:t>Meio</w:t>
                  </w:r>
                  <w:r>
                    <w:rPr>
                      <w:spacing w:val="-2"/>
                      <w:sz w:val="24"/>
                    </w:rPr>
                    <w:t xml:space="preserve"> Ambiente</w:t>
                  </w:r>
                </w:p>
              </w:tc>
            </w:tr>
            <w:tr w:rsidR="00A174C8" w14:paraId="092653F7" w14:textId="77777777" w:rsidTr="00CB74F8">
              <w:trPr>
                <w:trHeight w:val="298"/>
              </w:trPr>
              <w:tc>
                <w:tcPr>
                  <w:tcW w:w="993" w:type="dxa"/>
                  <w:tcBorders>
                    <w:top w:val="double" w:sz="6" w:space="0" w:color="000000"/>
                    <w:left w:val="single" w:sz="6" w:space="0" w:color="000000"/>
                    <w:bottom w:val="single" w:sz="6" w:space="0" w:color="000000"/>
                    <w:right w:val="single" w:sz="6" w:space="0" w:color="000000"/>
                  </w:tcBorders>
                </w:tcPr>
                <w:p w14:paraId="15297B58" w14:textId="77777777" w:rsidR="00A174C8" w:rsidRDefault="00A174C8" w:rsidP="00A174C8">
                  <w:pPr>
                    <w:pStyle w:val="TableParagraph"/>
                    <w:spacing w:before="9" w:line="269" w:lineRule="exact"/>
                    <w:rPr>
                      <w:sz w:val="24"/>
                    </w:rPr>
                  </w:pPr>
                  <w:r>
                    <w:rPr>
                      <w:spacing w:val="-5"/>
                      <w:sz w:val="24"/>
                    </w:rPr>
                    <w:t>483</w:t>
                  </w:r>
                </w:p>
              </w:tc>
              <w:tc>
                <w:tcPr>
                  <w:tcW w:w="1275" w:type="dxa"/>
                  <w:tcBorders>
                    <w:top w:val="double" w:sz="6" w:space="0" w:color="000000"/>
                    <w:left w:val="single" w:sz="6" w:space="0" w:color="000000"/>
                    <w:bottom w:val="single" w:sz="6" w:space="0" w:color="000000"/>
                    <w:right w:val="single" w:sz="6" w:space="0" w:color="000000"/>
                  </w:tcBorders>
                </w:tcPr>
                <w:p w14:paraId="736DAC84" w14:textId="77777777" w:rsidR="00A174C8" w:rsidRDefault="00A174C8" w:rsidP="00A174C8">
                  <w:pPr>
                    <w:pStyle w:val="TableParagraph"/>
                    <w:spacing w:before="9" w:line="269" w:lineRule="exact"/>
                    <w:ind w:left="15"/>
                    <w:rPr>
                      <w:sz w:val="24"/>
                    </w:rPr>
                  </w:pPr>
                  <w:r>
                    <w:rPr>
                      <w:spacing w:val="-2"/>
                      <w:sz w:val="24"/>
                    </w:rPr>
                    <w:t>3.3.90.39</w:t>
                  </w:r>
                </w:p>
              </w:tc>
              <w:tc>
                <w:tcPr>
                  <w:tcW w:w="851" w:type="dxa"/>
                  <w:tcBorders>
                    <w:top w:val="double" w:sz="6" w:space="0" w:color="000000"/>
                    <w:left w:val="single" w:sz="6" w:space="0" w:color="000000"/>
                    <w:bottom w:val="single" w:sz="6" w:space="0" w:color="000000"/>
                    <w:right w:val="single" w:sz="6" w:space="0" w:color="000000"/>
                  </w:tcBorders>
                </w:tcPr>
                <w:p w14:paraId="51804414" w14:textId="77777777" w:rsidR="00A174C8" w:rsidRDefault="00A174C8" w:rsidP="00A174C8">
                  <w:pPr>
                    <w:pStyle w:val="TableParagraph"/>
                    <w:spacing w:before="9" w:line="269" w:lineRule="exact"/>
                    <w:rPr>
                      <w:sz w:val="24"/>
                    </w:rPr>
                  </w:pPr>
                  <w:r>
                    <w:rPr>
                      <w:spacing w:val="-4"/>
                      <w:sz w:val="24"/>
                    </w:rPr>
                    <w:t>0000</w:t>
                  </w:r>
                </w:p>
              </w:tc>
              <w:tc>
                <w:tcPr>
                  <w:tcW w:w="2835" w:type="dxa"/>
                  <w:tcBorders>
                    <w:top w:val="double" w:sz="6" w:space="0" w:color="000000"/>
                    <w:left w:val="single" w:sz="6" w:space="0" w:color="000000"/>
                    <w:bottom w:val="single" w:sz="6" w:space="0" w:color="000000"/>
                    <w:right w:val="single" w:sz="6" w:space="0" w:color="000000"/>
                  </w:tcBorders>
                </w:tcPr>
                <w:p w14:paraId="40C0A47C" w14:textId="77777777" w:rsidR="00A174C8" w:rsidRDefault="00A174C8" w:rsidP="00A174C8">
                  <w:pPr>
                    <w:pStyle w:val="TableParagraph"/>
                    <w:spacing w:before="9" w:line="269" w:lineRule="exact"/>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single" w:sz="6" w:space="0" w:color="000000"/>
                  </w:tcBorders>
                </w:tcPr>
                <w:p w14:paraId="3972EE22" w14:textId="77777777" w:rsidR="00A174C8" w:rsidRDefault="00A174C8" w:rsidP="00A174C8">
                  <w:pPr>
                    <w:pStyle w:val="TableParagraph"/>
                    <w:spacing w:before="9" w:line="269" w:lineRule="exact"/>
                    <w:ind w:left="103"/>
                    <w:jc w:val="left"/>
                    <w:rPr>
                      <w:sz w:val="24"/>
                    </w:rPr>
                  </w:pPr>
                  <w:r>
                    <w:rPr>
                      <w:sz w:val="24"/>
                    </w:rPr>
                    <w:t>Serviços</w:t>
                  </w:r>
                  <w:r>
                    <w:rPr>
                      <w:spacing w:val="-2"/>
                      <w:sz w:val="24"/>
                    </w:rPr>
                    <w:t xml:space="preserve"> Públicos</w:t>
                  </w:r>
                </w:p>
              </w:tc>
            </w:tr>
            <w:tr w:rsidR="00A174C8" w14:paraId="22CD5B54" w14:textId="77777777" w:rsidTr="00CB74F8">
              <w:trPr>
                <w:trHeight w:val="298"/>
              </w:trPr>
              <w:tc>
                <w:tcPr>
                  <w:tcW w:w="993" w:type="dxa"/>
                  <w:tcBorders>
                    <w:top w:val="single" w:sz="6" w:space="0" w:color="000000"/>
                    <w:left w:val="single" w:sz="6" w:space="0" w:color="000000"/>
                    <w:bottom w:val="double" w:sz="6" w:space="0" w:color="000000"/>
                    <w:right w:val="single" w:sz="6" w:space="0" w:color="000000"/>
                  </w:tcBorders>
                </w:tcPr>
                <w:p w14:paraId="1E6FD465" w14:textId="77777777" w:rsidR="00A174C8" w:rsidRDefault="00A174C8" w:rsidP="00A174C8">
                  <w:pPr>
                    <w:pStyle w:val="TableParagraph"/>
                    <w:spacing w:line="269" w:lineRule="exact"/>
                    <w:rPr>
                      <w:sz w:val="24"/>
                    </w:rPr>
                  </w:pPr>
                  <w:r>
                    <w:rPr>
                      <w:spacing w:val="-5"/>
                      <w:sz w:val="24"/>
                    </w:rPr>
                    <w:t>503</w:t>
                  </w:r>
                </w:p>
              </w:tc>
              <w:tc>
                <w:tcPr>
                  <w:tcW w:w="1275" w:type="dxa"/>
                  <w:tcBorders>
                    <w:top w:val="single" w:sz="6" w:space="0" w:color="000000"/>
                    <w:left w:val="single" w:sz="6" w:space="0" w:color="000000"/>
                    <w:bottom w:val="double" w:sz="6" w:space="0" w:color="000000"/>
                    <w:right w:val="single" w:sz="6" w:space="0" w:color="000000"/>
                  </w:tcBorders>
                </w:tcPr>
                <w:p w14:paraId="4333D9DE" w14:textId="77777777" w:rsidR="00A174C8" w:rsidRDefault="00A174C8" w:rsidP="00A174C8">
                  <w:pPr>
                    <w:pStyle w:val="TableParagraph"/>
                    <w:spacing w:line="269" w:lineRule="exact"/>
                    <w:ind w:left="15"/>
                    <w:rPr>
                      <w:sz w:val="24"/>
                    </w:rPr>
                  </w:pPr>
                  <w:r>
                    <w:rPr>
                      <w:spacing w:val="-2"/>
                      <w:sz w:val="24"/>
                    </w:rPr>
                    <w:t>3.3.90.39</w:t>
                  </w:r>
                </w:p>
              </w:tc>
              <w:tc>
                <w:tcPr>
                  <w:tcW w:w="851" w:type="dxa"/>
                  <w:tcBorders>
                    <w:top w:val="single" w:sz="6" w:space="0" w:color="000000"/>
                    <w:left w:val="single" w:sz="6" w:space="0" w:color="000000"/>
                    <w:bottom w:val="double" w:sz="6" w:space="0" w:color="000000"/>
                    <w:right w:val="single" w:sz="6" w:space="0" w:color="000000"/>
                  </w:tcBorders>
                </w:tcPr>
                <w:p w14:paraId="3739F5D0" w14:textId="77777777" w:rsidR="00A174C8" w:rsidRDefault="00A174C8" w:rsidP="00A174C8">
                  <w:pPr>
                    <w:pStyle w:val="TableParagraph"/>
                    <w:spacing w:line="269" w:lineRule="exact"/>
                    <w:rPr>
                      <w:sz w:val="24"/>
                    </w:rPr>
                  </w:pPr>
                  <w:r>
                    <w:rPr>
                      <w:spacing w:val="-4"/>
                      <w:sz w:val="24"/>
                    </w:rPr>
                    <w:t>0511</w:t>
                  </w:r>
                </w:p>
              </w:tc>
              <w:tc>
                <w:tcPr>
                  <w:tcW w:w="2835" w:type="dxa"/>
                  <w:tcBorders>
                    <w:top w:val="single" w:sz="6" w:space="0" w:color="000000"/>
                    <w:left w:val="single" w:sz="6" w:space="0" w:color="000000"/>
                    <w:bottom w:val="double" w:sz="6" w:space="0" w:color="000000"/>
                    <w:right w:val="single" w:sz="6" w:space="0" w:color="000000"/>
                  </w:tcBorders>
                </w:tcPr>
                <w:p w14:paraId="4597F013" w14:textId="77777777" w:rsidR="00A174C8" w:rsidRDefault="00A174C8" w:rsidP="00A174C8">
                  <w:pPr>
                    <w:pStyle w:val="TableParagraph"/>
                    <w:spacing w:line="269" w:lineRule="exact"/>
                    <w:ind w:left="105"/>
                    <w:jc w:val="left"/>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44" w:type="dxa"/>
                  <w:tcBorders>
                    <w:top w:val="single" w:sz="6" w:space="0" w:color="000000"/>
                    <w:left w:val="single" w:sz="6" w:space="0" w:color="000000"/>
                    <w:bottom w:val="double" w:sz="6" w:space="0" w:color="000000"/>
                  </w:tcBorders>
                </w:tcPr>
                <w:p w14:paraId="70E1D5A0" w14:textId="77777777" w:rsidR="00A174C8" w:rsidRDefault="00A174C8" w:rsidP="00A174C8">
                  <w:pPr>
                    <w:pStyle w:val="TableParagraph"/>
                    <w:spacing w:line="269" w:lineRule="exact"/>
                    <w:ind w:left="101"/>
                    <w:jc w:val="left"/>
                    <w:rPr>
                      <w:sz w:val="24"/>
                    </w:rPr>
                  </w:pPr>
                  <w:r>
                    <w:rPr>
                      <w:sz w:val="24"/>
                    </w:rPr>
                    <w:t>Serviços</w:t>
                  </w:r>
                  <w:r>
                    <w:rPr>
                      <w:spacing w:val="-2"/>
                      <w:sz w:val="24"/>
                    </w:rPr>
                    <w:t xml:space="preserve"> Públicos</w:t>
                  </w:r>
                </w:p>
              </w:tc>
            </w:tr>
            <w:tr w:rsidR="00A174C8" w14:paraId="171F765C"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3B357743" w14:textId="77777777" w:rsidR="00A174C8" w:rsidRDefault="00A174C8" w:rsidP="00A174C8">
                  <w:pPr>
                    <w:pStyle w:val="TableParagraph"/>
                    <w:spacing w:before="9"/>
                    <w:rPr>
                      <w:sz w:val="24"/>
                    </w:rPr>
                  </w:pPr>
                  <w:r>
                    <w:rPr>
                      <w:spacing w:val="-5"/>
                      <w:sz w:val="24"/>
                    </w:rPr>
                    <w:t>525</w:t>
                  </w:r>
                </w:p>
              </w:tc>
              <w:tc>
                <w:tcPr>
                  <w:tcW w:w="1275" w:type="dxa"/>
                  <w:tcBorders>
                    <w:top w:val="double" w:sz="6" w:space="0" w:color="000000"/>
                    <w:left w:val="single" w:sz="6" w:space="0" w:color="000000"/>
                    <w:bottom w:val="double" w:sz="6" w:space="0" w:color="000000"/>
                    <w:right w:val="single" w:sz="6" w:space="0" w:color="000000"/>
                  </w:tcBorders>
                </w:tcPr>
                <w:p w14:paraId="0D2D25B3" w14:textId="77777777" w:rsidR="00A174C8" w:rsidRDefault="00A174C8" w:rsidP="00A174C8">
                  <w:pPr>
                    <w:pStyle w:val="TableParagraph"/>
                    <w:spacing w:before="9"/>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180C0E22" w14:textId="77777777" w:rsidR="00A174C8" w:rsidRDefault="00A174C8" w:rsidP="00A174C8">
                  <w:pPr>
                    <w:pStyle w:val="TableParagraph"/>
                    <w:spacing w:before="9"/>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2186FA7B" w14:textId="77777777" w:rsidR="00A174C8" w:rsidRDefault="00A174C8" w:rsidP="00A174C8">
                  <w:pPr>
                    <w:pStyle w:val="TableParagraph"/>
                    <w:spacing w:before="9"/>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52440923" w14:textId="77777777" w:rsidR="00A174C8" w:rsidRDefault="00A174C8" w:rsidP="00A174C8">
                  <w:pPr>
                    <w:pStyle w:val="TableParagraph"/>
                    <w:spacing w:before="9"/>
                    <w:ind w:left="103"/>
                    <w:jc w:val="left"/>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A174C8" w14:paraId="5080FE50"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2D0C5774" w14:textId="77777777" w:rsidR="00A174C8" w:rsidRDefault="00A174C8" w:rsidP="00A174C8">
                  <w:pPr>
                    <w:pStyle w:val="TableParagraph"/>
                    <w:spacing w:before="8"/>
                    <w:rPr>
                      <w:sz w:val="24"/>
                    </w:rPr>
                  </w:pPr>
                  <w:r>
                    <w:rPr>
                      <w:spacing w:val="-5"/>
                      <w:sz w:val="24"/>
                    </w:rPr>
                    <w:t>535</w:t>
                  </w:r>
                </w:p>
              </w:tc>
              <w:tc>
                <w:tcPr>
                  <w:tcW w:w="1275" w:type="dxa"/>
                  <w:tcBorders>
                    <w:top w:val="double" w:sz="6" w:space="0" w:color="000000"/>
                    <w:left w:val="single" w:sz="6" w:space="0" w:color="000000"/>
                    <w:bottom w:val="double" w:sz="6" w:space="0" w:color="000000"/>
                    <w:right w:val="single" w:sz="6" w:space="0" w:color="000000"/>
                  </w:tcBorders>
                </w:tcPr>
                <w:p w14:paraId="4D83C12D" w14:textId="77777777" w:rsidR="00A174C8" w:rsidRDefault="00A174C8" w:rsidP="00A174C8">
                  <w:pPr>
                    <w:pStyle w:val="TableParagraph"/>
                    <w:spacing w:before="8"/>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5296B27D" w14:textId="77777777" w:rsidR="00A174C8" w:rsidRDefault="00A174C8" w:rsidP="00A174C8">
                  <w:pPr>
                    <w:pStyle w:val="TableParagraph"/>
                    <w:spacing w:before="8"/>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7A4A48C3" w14:textId="77777777" w:rsidR="00A174C8" w:rsidRDefault="00A174C8" w:rsidP="00A174C8">
                  <w:pPr>
                    <w:pStyle w:val="TableParagraph"/>
                    <w:spacing w:before="8"/>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0ED65B80" w14:textId="77777777" w:rsidR="00A174C8" w:rsidRDefault="00A174C8" w:rsidP="00A174C8">
                  <w:pPr>
                    <w:pStyle w:val="TableParagraph"/>
                    <w:spacing w:before="8"/>
                    <w:ind w:left="103"/>
                    <w:jc w:val="left"/>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A174C8" w14:paraId="4DD19C5B"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7FA92178" w14:textId="77777777" w:rsidR="00A174C8" w:rsidRDefault="00A174C8" w:rsidP="00A174C8">
                  <w:pPr>
                    <w:pStyle w:val="TableParagraph"/>
                    <w:spacing w:before="9"/>
                    <w:rPr>
                      <w:sz w:val="24"/>
                    </w:rPr>
                  </w:pPr>
                  <w:r>
                    <w:rPr>
                      <w:spacing w:val="-5"/>
                      <w:sz w:val="24"/>
                    </w:rPr>
                    <w:t>556</w:t>
                  </w:r>
                </w:p>
              </w:tc>
              <w:tc>
                <w:tcPr>
                  <w:tcW w:w="1275" w:type="dxa"/>
                  <w:tcBorders>
                    <w:top w:val="double" w:sz="6" w:space="0" w:color="000000"/>
                    <w:left w:val="single" w:sz="6" w:space="0" w:color="000000"/>
                    <w:bottom w:val="double" w:sz="6" w:space="0" w:color="000000"/>
                    <w:right w:val="single" w:sz="6" w:space="0" w:color="000000"/>
                  </w:tcBorders>
                </w:tcPr>
                <w:p w14:paraId="1675F3B4" w14:textId="77777777" w:rsidR="00A174C8" w:rsidRDefault="00A174C8" w:rsidP="00A174C8">
                  <w:pPr>
                    <w:pStyle w:val="TableParagraph"/>
                    <w:spacing w:before="9"/>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461304A6" w14:textId="77777777" w:rsidR="00A174C8" w:rsidRDefault="00A174C8" w:rsidP="00A174C8">
                  <w:pPr>
                    <w:pStyle w:val="TableParagraph"/>
                    <w:spacing w:before="9"/>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62A64059" w14:textId="77777777" w:rsidR="00A174C8" w:rsidRDefault="00A174C8" w:rsidP="00A174C8">
                  <w:pPr>
                    <w:pStyle w:val="TableParagraph"/>
                    <w:spacing w:before="9"/>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1EFF93B0" w14:textId="77777777" w:rsidR="00A174C8" w:rsidRDefault="00A174C8" w:rsidP="00A174C8">
                  <w:pPr>
                    <w:pStyle w:val="TableParagraph"/>
                    <w:spacing w:before="9"/>
                    <w:ind w:left="103"/>
                    <w:jc w:val="left"/>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A174C8" w14:paraId="5C20C2F8" w14:textId="77777777" w:rsidTr="00CB74F8">
              <w:trPr>
                <w:trHeight w:val="313"/>
              </w:trPr>
              <w:tc>
                <w:tcPr>
                  <w:tcW w:w="993" w:type="dxa"/>
                  <w:tcBorders>
                    <w:top w:val="double" w:sz="6" w:space="0" w:color="000000"/>
                    <w:left w:val="single" w:sz="6" w:space="0" w:color="000000"/>
                    <w:bottom w:val="double" w:sz="6" w:space="0" w:color="000000"/>
                    <w:right w:val="single" w:sz="6" w:space="0" w:color="000000"/>
                  </w:tcBorders>
                </w:tcPr>
                <w:p w14:paraId="7D682B97" w14:textId="77777777" w:rsidR="00A174C8" w:rsidRDefault="00A174C8" w:rsidP="00A174C8">
                  <w:pPr>
                    <w:pStyle w:val="TableParagraph"/>
                    <w:spacing w:before="10"/>
                    <w:rPr>
                      <w:sz w:val="24"/>
                    </w:rPr>
                  </w:pPr>
                  <w:r>
                    <w:rPr>
                      <w:spacing w:val="-5"/>
                      <w:sz w:val="24"/>
                    </w:rPr>
                    <w:t>569</w:t>
                  </w:r>
                </w:p>
              </w:tc>
              <w:tc>
                <w:tcPr>
                  <w:tcW w:w="1275" w:type="dxa"/>
                  <w:tcBorders>
                    <w:top w:val="double" w:sz="6" w:space="0" w:color="000000"/>
                    <w:left w:val="single" w:sz="6" w:space="0" w:color="000000"/>
                    <w:bottom w:val="double" w:sz="6" w:space="0" w:color="000000"/>
                    <w:right w:val="single" w:sz="6" w:space="0" w:color="000000"/>
                  </w:tcBorders>
                </w:tcPr>
                <w:p w14:paraId="205D4C93" w14:textId="77777777" w:rsidR="00A174C8" w:rsidRDefault="00A174C8" w:rsidP="00A174C8">
                  <w:pPr>
                    <w:pStyle w:val="TableParagraph"/>
                    <w:spacing w:before="10"/>
                    <w:ind w:left="15"/>
                    <w:rPr>
                      <w:sz w:val="24"/>
                    </w:rPr>
                  </w:pPr>
                  <w:r>
                    <w:rPr>
                      <w:spacing w:val="-2"/>
                      <w:sz w:val="24"/>
                    </w:rPr>
                    <w:t>3.3.90.39</w:t>
                  </w:r>
                </w:p>
              </w:tc>
              <w:tc>
                <w:tcPr>
                  <w:tcW w:w="851" w:type="dxa"/>
                  <w:tcBorders>
                    <w:top w:val="double" w:sz="6" w:space="0" w:color="000000"/>
                    <w:left w:val="single" w:sz="6" w:space="0" w:color="000000"/>
                    <w:bottom w:val="double" w:sz="6" w:space="0" w:color="000000"/>
                    <w:right w:val="single" w:sz="6" w:space="0" w:color="000000"/>
                  </w:tcBorders>
                </w:tcPr>
                <w:p w14:paraId="364F5BAD" w14:textId="77777777" w:rsidR="00A174C8" w:rsidRDefault="00A174C8" w:rsidP="00A174C8">
                  <w:pPr>
                    <w:pStyle w:val="TableParagraph"/>
                    <w:spacing w:before="10"/>
                    <w:rPr>
                      <w:sz w:val="24"/>
                    </w:rPr>
                  </w:pPr>
                  <w:r>
                    <w:rPr>
                      <w:spacing w:val="-4"/>
                      <w:sz w:val="24"/>
                    </w:rPr>
                    <w:t>0000</w:t>
                  </w:r>
                </w:p>
              </w:tc>
              <w:tc>
                <w:tcPr>
                  <w:tcW w:w="2835" w:type="dxa"/>
                  <w:tcBorders>
                    <w:top w:val="double" w:sz="6" w:space="0" w:color="000000"/>
                    <w:left w:val="single" w:sz="6" w:space="0" w:color="000000"/>
                    <w:bottom w:val="double" w:sz="6" w:space="0" w:color="000000"/>
                    <w:right w:val="single" w:sz="6" w:space="0" w:color="000000"/>
                  </w:tcBorders>
                </w:tcPr>
                <w:p w14:paraId="1D7CBF23" w14:textId="77777777" w:rsidR="00A174C8" w:rsidRDefault="00A174C8" w:rsidP="00A174C8">
                  <w:pPr>
                    <w:pStyle w:val="TableParagraph"/>
                    <w:spacing w:before="10"/>
                    <w:ind w:left="105"/>
                    <w:jc w:val="left"/>
                    <w:rPr>
                      <w:sz w:val="24"/>
                    </w:rPr>
                  </w:pPr>
                  <w:r>
                    <w:rPr>
                      <w:sz w:val="24"/>
                    </w:rPr>
                    <w:t>Recursos</w:t>
                  </w:r>
                  <w:r>
                    <w:rPr>
                      <w:spacing w:val="-3"/>
                      <w:sz w:val="24"/>
                    </w:rPr>
                    <w:t xml:space="preserve"> </w:t>
                  </w:r>
                  <w:r>
                    <w:rPr>
                      <w:spacing w:val="-2"/>
                      <w:sz w:val="24"/>
                    </w:rPr>
                    <w:t>Livres</w:t>
                  </w:r>
                </w:p>
              </w:tc>
              <w:tc>
                <w:tcPr>
                  <w:tcW w:w="3544" w:type="dxa"/>
                  <w:tcBorders>
                    <w:top w:val="double" w:sz="6" w:space="0" w:color="000000"/>
                    <w:left w:val="single" w:sz="6" w:space="0" w:color="000000"/>
                    <w:bottom w:val="double" w:sz="6" w:space="0" w:color="000000"/>
                  </w:tcBorders>
                </w:tcPr>
                <w:p w14:paraId="55BD5989" w14:textId="77777777" w:rsidR="00A174C8" w:rsidRDefault="00A174C8" w:rsidP="00A174C8">
                  <w:pPr>
                    <w:pStyle w:val="TableParagraph"/>
                    <w:spacing w:before="10"/>
                    <w:ind w:left="103"/>
                    <w:jc w:val="left"/>
                    <w:rPr>
                      <w:sz w:val="24"/>
                    </w:rPr>
                  </w:pPr>
                  <w:r>
                    <w:rPr>
                      <w:sz w:val="24"/>
                    </w:rPr>
                    <w:t>Licitação</w:t>
                  </w:r>
                  <w:r>
                    <w:rPr>
                      <w:spacing w:val="-3"/>
                      <w:sz w:val="24"/>
                    </w:rPr>
                    <w:t xml:space="preserve"> </w:t>
                  </w:r>
                  <w:r>
                    <w:rPr>
                      <w:sz w:val="24"/>
                    </w:rPr>
                    <w:t>e</w:t>
                  </w:r>
                  <w:r>
                    <w:rPr>
                      <w:spacing w:val="-2"/>
                      <w:sz w:val="24"/>
                    </w:rPr>
                    <w:t xml:space="preserve"> Compras</w:t>
                  </w:r>
                </w:p>
              </w:tc>
            </w:tr>
          </w:tbl>
          <w:p w14:paraId="6FE49B01" w14:textId="77777777" w:rsidR="00A174C8" w:rsidRPr="00F55329" w:rsidRDefault="00A174C8" w:rsidP="00A174C8">
            <w:pPr>
              <w:spacing w:line="276" w:lineRule="auto"/>
              <w:jc w:val="both"/>
              <w:rPr>
                <w:rFonts w:ascii="Arial" w:hAnsi="Arial" w:cs="Arial"/>
                <w:sz w:val="20"/>
                <w:szCs w:val="20"/>
              </w:rPr>
            </w:pPr>
            <w:r w:rsidRPr="00F55329">
              <w:rPr>
                <w:rFonts w:ascii="Arial" w:hAnsi="Arial" w:cs="Arial"/>
                <w:sz w:val="20"/>
                <w:szCs w:val="20"/>
              </w:rPr>
              <w:t>9.2. A dotação relativa aos exercícios financeiros subsequentes será indicada após aprovação da Lei Orçamentária respectiva e liberação dos créditos correspondentes, mediante apostilamento.</w:t>
            </w:r>
          </w:p>
          <w:p w14:paraId="301B5952" w14:textId="77777777" w:rsidR="00A174C8" w:rsidRPr="00F55329" w:rsidRDefault="00A174C8" w:rsidP="00A174C8">
            <w:pPr>
              <w:spacing w:line="276" w:lineRule="auto"/>
              <w:jc w:val="both"/>
              <w:rPr>
                <w:rFonts w:ascii="Arial" w:hAnsi="Arial" w:cs="Arial"/>
                <w:sz w:val="20"/>
                <w:szCs w:val="20"/>
              </w:rPr>
            </w:pPr>
          </w:p>
          <w:p w14:paraId="243E5E41" w14:textId="77777777" w:rsidR="00A174C8" w:rsidRPr="00F55329" w:rsidRDefault="00A174C8" w:rsidP="00A174C8">
            <w:pPr>
              <w:spacing w:line="276" w:lineRule="auto"/>
              <w:jc w:val="both"/>
              <w:rPr>
                <w:rFonts w:ascii="Arial" w:hAnsi="Arial" w:cs="Arial"/>
                <w:sz w:val="20"/>
                <w:szCs w:val="20"/>
              </w:rPr>
            </w:pPr>
          </w:p>
          <w:p w14:paraId="07B2B7B0" w14:textId="77777777" w:rsidR="00A174C8" w:rsidRPr="00F55329" w:rsidRDefault="00A174C8" w:rsidP="00A174C8">
            <w:pPr>
              <w:spacing w:line="276" w:lineRule="auto"/>
              <w:jc w:val="both"/>
              <w:rPr>
                <w:rFonts w:ascii="Arial" w:hAnsi="Arial" w:cs="Arial"/>
                <w:sz w:val="20"/>
                <w:szCs w:val="20"/>
              </w:rPr>
            </w:pPr>
          </w:p>
          <w:p w14:paraId="6E3D86C5" w14:textId="77777777" w:rsidR="00A174C8" w:rsidRPr="00F55329" w:rsidRDefault="00A174C8" w:rsidP="00A174C8">
            <w:pPr>
              <w:spacing w:line="276" w:lineRule="auto"/>
              <w:jc w:val="right"/>
              <w:rPr>
                <w:rFonts w:ascii="Arial" w:hAnsi="Arial" w:cs="Arial"/>
                <w:sz w:val="20"/>
                <w:szCs w:val="20"/>
              </w:rPr>
            </w:pPr>
            <w:r w:rsidRPr="00F55329">
              <w:rPr>
                <w:rFonts w:ascii="Arial" w:hAnsi="Arial" w:cs="Arial"/>
                <w:sz w:val="20"/>
                <w:szCs w:val="20"/>
              </w:rPr>
              <w:t xml:space="preserve">Mandaguaçu </w:t>
            </w:r>
            <w:r>
              <w:rPr>
                <w:rFonts w:ascii="Arial" w:hAnsi="Arial" w:cs="Arial"/>
                <w:sz w:val="20"/>
                <w:szCs w:val="20"/>
              </w:rPr>
              <w:t>16</w:t>
            </w:r>
            <w:r w:rsidRPr="00F55329">
              <w:rPr>
                <w:rFonts w:ascii="Arial" w:hAnsi="Arial" w:cs="Arial"/>
                <w:sz w:val="20"/>
                <w:szCs w:val="20"/>
              </w:rPr>
              <w:t xml:space="preserve"> de abril de 2026.</w:t>
            </w:r>
          </w:p>
          <w:p w14:paraId="4968175F" w14:textId="77777777" w:rsidR="00A174C8" w:rsidRPr="00F55329" w:rsidRDefault="00A174C8" w:rsidP="00A174C8">
            <w:pPr>
              <w:spacing w:line="276" w:lineRule="auto"/>
              <w:jc w:val="both"/>
              <w:rPr>
                <w:rFonts w:ascii="Arial" w:hAnsi="Arial" w:cs="Arial"/>
                <w:sz w:val="20"/>
                <w:szCs w:val="20"/>
              </w:rPr>
            </w:pPr>
          </w:p>
          <w:p w14:paraId="39556F41" w14:textId="77777777" w:rsidR="00A174C8" w:rsidRPr="00F55329" w:rsidRDefault="00A174C8" w:rsidP="00A174C8">
            <w:pPr>
              <w:spacing w:line="276" w:lineRule="auto"/>
              <w:jc w:val="both"/>
              <w:rPr>
                <w:rFonts w:ascii="Arial" w:hAnsi="Arial" w:cs="Arial"/>
                <w:sz w:val="20"/>
                <w:szCs w:val="20"/>
              </w:rPr>
            </w:pPr>
          </w:p>
          <w:p w14:paraId="1D99DEFE" w14:textId="77777777" w:rsidR="00A174C8" w:rsidRPr="00F55329" w:rsidRDefault="00A174C8" w:rsidP="00A174C8">
            <w:pPr>
              <w:spacing w:line="276" w:lineRule="auto"/>
              <w:jc w:val="both"/>
              <w:rPr>
                <w:rFonts w:ascii="Arial" w:hAnsi="Arial" w:cs="Arial"/>
                <w:sz w:val="20"/>
                <w:szCs w:val="20"/>
              </w:rPr>
            </w:pPr>
          </w:p>
          <w:p w14:paraId="330C699A" w14:textId="77777777" w:rsidR="00A174C8" w:rsidRPr="00F55329" w:rsidRDefault="00A174C8" w:rsidP="00A174C8">
            <w:pPr>
              <w:widowControl w:val="0"/>
              <w:spacing w:line="276" w:lineRule="auto"/>
              <w:rPr>
                <w:rFonts w:ascii="Arial" w:eastAsia="Liberation Serif" w:hAnsi="Arial" w:cs="Arial"/>
                <w:b/>
                <w:bCs/>
                <w:color w:val="000000"/>
                <w:sz w:val="20"/>
                <w:szCs w:val="20"/>
                <w:lang w:eastAsia="hi-IN" w:bidi="hi-IN"/>
              </w:rPr>
            </w:pPr>
            <w:r w:rsidRPr="00F55329">
              <w:rPr>
                <w:rFonts w:ascii="Arial" w:eastAsia="Liberation Serif" w:hAnsi="Arial" w:cs="Arial"/>
                <w:b/>
                <w:bCs/>
                <w:color w:val="000000"/>
                <w:sz w:val="20"/>
                <w:szCs w:val="20"/>
                <w:lang w:eastAsia="hi-IN" w:bidi="hi-IN"/>
              </w:rPr>
              <w:t>MARCIA DIAS CONOR</w:t>
            </w:r>
          </w:p>
          <w:p w14:paraId="7E3BFCAD" w14:textId="77777777" w:rsidR="00A174C8" w:rsidRPr="00F55329" w:rsidRDefault="00A174C8" w:rsidP="00A174C8">
            <w:pPr>
              <w:widowControl w:val="0"/>
              <w:spacing w:line="276" w:lineRule="auto"/>
              <w:rPr>
                <w:rFonts w:ascii="Arial" w:eastAsia="Liberation Serif" w:hAnsi="Arial" w:cs="Arial"/>
                <w:i/>
                <w:iCs/>
                <w:sz w:val="20"/>
                <w:szCs w:val="20"/>
                <w:lang w:eastAsia="hi-IN" w:bidi="hi-IN"/>
              </w:rPr>
            </w:pPr>
            <w:r w:rsidRPr="00F55329">
              <w:rPr>
                <w:rFonts w:ascii="Arial" w:eastAsia="Liberation Serif" w:hAnsi="Arial" w:cs="Arial"/>
                <w:i/>
                <w:iCs/>
                <w:color w:val="000000"/>
                <w:sz w:val="20"/>
                <w:szCs w:val="20"/>
                <w:lang w:eastAsia="hi-IN" w:bidi="hi-IN"/>
              </w:rPr>
              <w:t>Secretária de Administração</w:t>
            </w:r>
          </w:p>
          <w:p w14:paraId="192AA492" w14:textId="761EF517" w:rsidR="002C0D9B" w:rsidRDefault="00A174C8" w:rsidP="00F5662E">
            <w:pPr>
              <w:pStyle w:val="Default"/>
              <w:spacing w:line="276" w:lineRule="auto"/>
              <w:rPr>
                <w:rFonts w:ascii="Arial" w:hAnsi="Arial" w:cs="Arial"/>
                <w:bCs/>
                <w:i/>
                <w:iCs/>
                <w:szCs w:val="20"/>
              </w:rPr>
            </w:pPr>
            <w:r w:rsidRPr="00F55329">
              <w:rPr>
                <w:rFonts w:ascii="Arial" w:hAnsi="Arial" w:cs="Arial"/>
                <w:bCs/>
                <w:i/>
                <w:iCs/>
                <w:szCs w:val="20"/>
              </w:rPr>
              <w:t>Gestora</w:t>
            </w:r>
            <w:bookmarkEnd w:id="2"/>
          </w:p>
          <w:p w14:paraId="36E32FA4" w14:textId="77777777" w:rsidR="00F5662E" w:rsidRPr="00F5662E" w:rsidRDefault="00F5662E" w:rsidP="00F5662E">
            <w:pPr>
              <w:pStyle w:val="Default"/>
              <w:spacing w:line="276" w:lineRule="auto"/>
              <w:rPr>
                <w:rFonts w:ascii="Arial" w:hAnsi="Arial" w:cs="Arial"/>
                <w:bCs/>
                <w:i/>
                <w:iCs/>
                <w:szCs w:val="20"/>
              </w:rPr>
            </w:pPr>
          </w:p>
          <w:p w14:paraId="0F655333" w14:textId="56831537" w:rsidR="00E25052" w:rsidRPr="005C00FA" w:rsidRDefault="00E25052"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52806108" w14:textId="7564B81D" w:rsidR="00452C07" w:rsidRPr="005C00FA" w:rsidRDefault="00452C07" w:rsidP="002D0D02">
            <w:pPr>
              <w:rPr>
                <w:rFonts w:ascii="Calibri" w:hAnsi="Calibri" w:cs="Calibri"/>
                <w:b/>
                <w:bCs/>
                <w:color w:val="000000"/>
                <w:sz w:val="26"/>
                <w:szCs w:val="26"/>
              </w:rPr>
            </w:pPr>
          </w:p>
        </w:tc>
      </w:tr>
    </w:tbl>
    <w:p w14:paraId="724E8AF2" w14:textId="1C524E03" w:rsidR="00513E62" w:rsidRDefault="00513E62" w:rsidP="00A174C8">
      <w:pPr>
        <w:spacing w:line="360" w:lineRule="auto"/>
        <w:ind w:left="1416" w:firstLine="708"/>
        <w:rPr>
          <w:rFonts w:ascii="Arial" w:hAnsi="Arial" w:cs="Arial"/>
          <w:sz w:val="18"/>
          <w:szCs w:val="18"/>
        </w:rPr>
      </w:pPr>
      <w:r w:rsidRPr="00723CDE">
        <w:rPr>
          <w:rFonts w:ascii="Arial" w:hAnsi="Arial" w:cs="Arial"/>
          <w:sz w:val="18"/>
          <w:szCs w:val="18"/>
        </w:rPr>
        <w:t>ANEXO II – MODELO D</w:t>
      </w:r>
      <w:r>
        <w:rPr>
          <w:rFonts w:ascii="Arial" w:hAnsi="Arial" w:cs="Arial"/>
          <w:sz w:val="18"/>
          <w:szCs w:val="18"/>
        </w:rPr>
        <w:t>A PROSTA DE PREÇO</w:t>
      </w:r>
    </w:p>
    <w:p w14:paraId="6614FA22" w14:textId="70D84F6F" w:rsidR="004038A9" w:rsidRDefault="004038A9" w:rsidP="004038A9">
      <w:pPr>
        <w:widowControl w:val="0"/>
        <w:spacing w:line="360" w:lineRule="auto"/>
        <w:ind w:left="284" w:hanging="283"/>
        <w:rPr>
          <w:rFonts w:ascii="Arial" w:hAnsi="Arial" w:cs="Arial"/>
          <w:b/>
          <w:i/>
          <w:sz w:val="20"/>
          <w:szCs w:val="20"/>
        </w:rPr>
      </w:pPr>
      <w:r w:rsidRPr="00FB7D50">
        <w:rPr>
          <w:rFonts w:ascii="Arial" w:hAnsi="Arial" w:cs="Arial"/>
          <w:b/>
          <w:i/>
          <w:sz w:val="20"/>
          <w:szCs w:val="20"/>
        </w:rPr>
        <w:t xml:space="preserve"> EXCLUSIVO PARA MEIs, ME e EPP</w:t>
      </w:r>
    </w:p>
    <w:tbl>
      <w:tblPr>
        <w:tblStyle w:val="Tabelacomgrade"/>
        <w:tblW w:w="9493" w:type="dxa"/>
        <w:tblLook w:val="04A0" w:firstRow="1" w:lastRow="0" w:firstColumn="1" w:lastColumn="0" w:noHBand="0" w:noVBand="1"/>
      </w:tblPr>
      <w:tblGrid>
        <w:gridCol w:w="696"/>
        <w:gridCol w:w="4618"/>
        <w:gridCol w:w="723"/>
        <w:gridCol w:w="1660"/>
        <w:gridCol w:w="1796"/>
      </w:tblGrid>
      <w:tr w:rsidR="00A174C8" w:rsidRPr="00F55329" w14:paraId="3154BAE8" w14:textId="77777777" w:rsidTr="00CB74F8">
        <w:tc>
          <w:tcPr>
            <w:tcW w:w="9493" w:type="dxa"/>
            <w:gridSpan w:val="5"/>
            <w:shd w:val="clear" w:color="auto" w:fill="D0CECE" w:themeFill="background2" w:themeFillShade="E6"/>
          </w:tcPr>
          <w:p w14:paraId="2D9B13D6" w14:textId="77777777" w:rsidR="00A174C8" w:rsidRPr="00F55329" w:rsidRDefault="00A174C8" w:rsidP="00CB74F8">
            <w:pPr>
              <w:spacing w:line="276" w:lineRule="auto"/>
              <w:jc w:val="center"/>
              <w:rPr>
                <w:rFonts w:ascii="Arial" w:hAnsi="Arial" w:cs="Arial"/>
                <w:b/>
                <w:bCs/>
                <w:sz w:val="20"/>
                <w:szCs w:val="20"/>
              </w:rPr>
            </w:pPr>
            <w:r w:rsidRPr="00F55329">
              <w:rPr>
                <w:rFonts w:ascii="Arial" w:hAnsi="Arial" w:cs="Arial"/>
                <w:b/>
                <w:bCs/>
                <w:sz w:val="20"/>
                <w:szCs w:val="20"/>
              </w:rPr>
              <w:t>Lote Único</w:t>
            </w:r>
          </w:p>
        </w:tc>
      </w:tr>
      <w:tr w:rsidR="00A174C8" w:rsidRPr="00F55329" w14:paraId="1E007824" w14:textId="77777777" w:rsidTr="00CB74F8">
        <w:tc>
          <w:tcPr>
            <w:tcW w:w="696" w:type="dxa"/>
          </w:tcPr>
          <w:p w14:paraId="1A9318AC" w14:textId="77777777" w:rsidR="00A174C8" w:rsidRPr="00F55329" w:rsidRDefault="00A174C8" w:rsidP="00CB74F8">
            <w:pPr>
              <w:spacing w:line="276" w:lineRule="auto"/>
              <w:jc w:val="center"/>
              <w:rPr>
                <w:rFonts w:ascii="Arial" w:hAnsi="Arial" w:cs="Arial"/>
                <w:b/>
                <w:bCs/>
                <w:sz w:val="20"/>
                <w:szCs w:val="20"/>
              </w:rPr>
            </w:pPr>
            <w:r w:rsidRPr="00F55329">
              <w:rPr>
                <w:rFonts w:ascii="Arial" w:hAnsi="Arial" w:cs="Arial"/>
                <w:b/>
                <w:bCs/>
                <w:sz w:val="20"/>
                <w:szCs w:val="20"/>
              </w:rPr>
              <w:t>Item</w:t>
            </w:r>
          </w:p>
        </w:tc>
        <w:tc>
          <w:tcPr>
            <w:tcW w:w="4618" w:type="dxa"/>
          </w:tcPr>
          <w:p w14:paraId="18262F6A" w14:textId="77777777" w:rsidR="00A174C8" w:rsidRPr="00F55329" w:rsidRDefault="00A174C8" w:rsidP="00CB74F8">
            <w:pPr>
              <w:spacing w:line="276" w:lineRule="auto"/>
              <w:jc w:val="center"/>
              <w:rPr>
                <w:rFonts w:ascii="Arial" w:hAnsi="Arial" w:cs="Arial"/>
                <w:b/>
                <w:bCs/>
                <w:sz w:val="20"/>
                <w:szCs w:val="20"/>
              </w:rPr>
            </w:pPr>
            <w:r w:rsidRPr="00F55329">
              <w:rPr>
                <w:rFonts w:ascii="Arial" w:hAnsi="Arial" w:cs="Arial"/>
                <w:b/>
                <w:bCs/>
                <w:sz w:val="20"/>
                <w:szCs w:val="20"/>
              </w:rPr>
              <w:t>Descrição</w:t>
            </w:r>
          </w:p>
        </w:tc>
        <w:tc>
          <w:tcPr>
            <w:tcW w:w="723" w:type="dxa"/>
          </w:tcPr>
          <w:p w14:paraId="0BF5C071" w14:textId="77777777" w:rsidR="00A174C8" w:rsidRPr="00F55329" w:rsidRDefault="00A174C8" w:rsidP="00CB74F8">
            <w:pPr>
              <w:spacing w:line="276" w:lineRule="auto"/>
              <w:jc w:val="center"/>
              <w:rPr>
                <w:rFonts w:ascii="Arial" w:hAnsi="Arial" w:cs="Arial"/>
                <w:b/>
                <w:bCs/>
                <w:sz w:val="20"/>
                <w:szCs w:val="20"/>
              </w:rPr>
            </w:pPr>
            <w:r w:rsidRPr="00F55329">
              <w:rPr>
                <w:rFonts w:ascii="Arial" w:hAnsi="Arial" w:cs="Arial"/>
                <w:b/>
                <w:bCs/>
                <w:sz w:val="20"/>
                <w:szCs w:val="20"/>
              </w:rPr>
              <w:t>Qtde</w:t>
            </w:r>
          </w:p>
        </w:tc>
        <w:tc>
          <w:tcPr>
            <w:tcW w:w="1660" w:type="dxa"/>
          </w:tcPr>
          <w:p w14:paraId="6DE454BD" w14:textId="77777777" w:rsidR="00A174C8" w:rsidRPr="00F55329" w:rsidRDefault="00A174C8" w:rsidP="00CB74F8">
            <w:pPr>
              <w:spacing w:line="276" w:lineRule="auto"/>
              <w:jc w:val="center"/>
              <w:rPr>
                <w:rFonts w:ascii="Arial" w:hAnsi="Arial" w:cs="Arial"/>
                <w:b/>
                <w:bCs/>
                <w:sz w:val="20"/>
                <w:szCs w:val="20"/>
              </w:rPr>
            </w:pPr>
            <w:r w:rsidRPr="00F55329">
              <w:rPr>
                <w:rFonts w:ascii="Arial" w:hAnsi="Arial" w:cs="Arial"/>
                <w:b/>
                <w:bCs/>
                <w:sz w:val="20"/>
                <w:szCs w:val="20"/>
              </w:rPr>
              <w:t>Valor Unit.</w:t>
            </w:r>
          </w:p>
        </w:tc>
        <w:tc>
          <w:tcPr>
            <w:tcW w:w="1796" w:type="dxa"/>
          </w:tcPr>
          <w:p w14:paraId="6B93BE82" w14:textId="77777777" w:rsidR="00A174C8" w:rsidRPr="00F55329" w:rsidRDefault="00A174C8" w:rsidP="00CB74F8">
            <w:pPr>
              <w:spacing w:line="276" w:lineRule="auto"/>
              <w:jc w:val="center"/>
              <w:rPr>
                <w:rFonts w:ascii="Arial" w:hAnsi="Arial" w:cs="Arial"/>
                <w:b/>
                <w:bCs/>
                <w:sz w:val="20"/>
                <w:szCs w:val="20"/>
              </w:rPr>
            </w:pPr>
            <w:r w:rsidRPr="00F55329">
              <w:rPr>
                <w:rFonts w:ascii="Arial" w:hAnsi="Arial" w:cs="Arial"/>
                <w:b/>
                <w:bCs/>
                <w:sz w:val="20"/>
                <w:szCs w:val="20"/>
              </w:rPr>
              <w:t>Valor Total</w:t>
            </w:r>
          </w:p>
        </w:tc>
      </w:tr>
      <w:tr w:rsidR="00A174C8" w:rsidRPr="00F55329" w14:paraId="13883BBF" w14:textId="77777777" w:rsidTr="00CB74F8">
        <w:tc>
          <w:tcPr>
            <w:tcW w:w="696" w:type="dxa"/>
          </w:tcPr>
          <w:p w14:paraId="130DBABF"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01</w:t>
            </w:r>
          </w:p>
        </w:tc>
        <w:tc>
          <w:tcPr>
            <w:tcW w:w="4618" w:type="dxa"/>
          </w:tcPr>
          <w:p w14:paraId="10C1F7AC"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Cópias de chaves comuns.</w:t>
            </w:r>
          </w:p>
        </w:tc>
        <w:tc>
          <w:tcPr>
            <w:tcW w:w="723" w:type="dxa"/>
          </w:tcPr>
          <w:p w14:paraId="7C47437E" w14:textId="77777777" w:rsidR="00A174C8" w:rsidRPr="00F55329" w:rsidRDefault="00A174C8" w:rsidP="00CB74F8">
            <w:pPr>
              <w:spacing w:line="276" w:lineRule="auto"/>
              <w:jc w:val="center"/>
              <w:rPr>
                <w:rFonts w:ascii="Arial" w:hAnsi="Arial" w:cs="Arial"/>
                <w:sz w:val="20"/>
                <w:szCs w:val="20"/>
              </w:rPr>
            </w:pPr>
            <w:r>
              <w:rPr>
                <w:rFonts w:ascii="Arial" w:hAnsi="Arial" w:cs="Arial"/>
                <w:sz w:val="20"/>
                <w:szCs w:val="20"/>
              </w:rPr>
              <w:t>10</w:t>
            </w:r>
            <w:r w:rsidRPr="00F55329">
              <w:rPr>
                <w:rFonts w:ascii="Arial" w:hAnsi="Arial" w:cs="Arial"/>
                <w:sz w:val="20"/>
                <w:szCs w:val="20"/>
              </w:rPr>
              <w:t>00</w:t>
            </w:r>
          </w:p>
        </w:tc>
        <w:tc>
          <w:tcPr>
            <w:tcW w:w="1660" w:type="dxa"/>
          </w:tcPr>
          <w:p w14:paraId="54F539F3" w14:textId="77777777" w:rsidR="00A174C8" w:rsidRPr="00F55329" w:rsidRDefault="00A174C8" w:rsidP="00CB74F8">
            <w:pPr>
              <w:spacing w:line="276" w:lineRule="auto"/>
              <w:rPr>
                <w:rFonts w:ascii="Arial" w:hAnsi="Arial" w:cs="Arial"/>
                <w:sz w:val="20"/>
                <w:szCs w:val="20"/>
              </w:rPr>
            </w:pPr>
            <w:r>
              <w:rPr>
                <w:rFonts w:ascii="Arial" w:hAnsi="Arial" w:cs="Arial"/>
                <w:sz w:val="20"/>
                <w:szCs w:val="20"/>
              </w:rPr>
              <w:t>R$ 9,57</w:t>
            </w:r>
          </w:p>
        </w:tc>
        <w:tc>
          <w:tcPr>
            <w:tcW w:w="1796" w:type="dxa"/>
          </w:tcPr>
          <w:p w14:paraId="5EBCFECF"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9.570,00</w:t>
            </w:r>
          </w:p>
        </w:tc>
      </w:tr>
      <w:tr w:rsidR="00A174C8" w:rsidRPr="00F55329" w14:paraId="15FDF4C4" w14:textId="77777777" w:rsidTr="00CB74F8">
        <w:tc>
          <w:tcPr>
            <w:tcW w:w="696" w:type="dxa"/>
          </w:tcPr>
          <w:p w14:paraId="6C68BB1E"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02</w:t>
            </w:r>
          </w:p>
        </w:tc>
        <w:tc>
          <w:tcPr>
            <w:tcW w:w="4618" w:type="dxa"/>
          </w:tcPr>
          <w:p w14:paraId="08DF589A"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Cópias de chaves tetra.</w:t>
            </w:r>
          </w:p>
        </w:tc>
        <w:tc>
          <w:tcPr>
            <w:tcW w:w="723" w:type="dxa"/>
          </w:tcPr>
          <w:p w14:paraId="7B56B23B"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48007AAB"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27,04</w:t>
            </w:r>
          </w:p>
        </w:tc>
        <w:tc>
          <w:tcPr>
            <w:tcW w:w="1796" w:type="dxa"/>
          </w:tcPr>
          <w:p w14:paraId="556EC810"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2.704,00</w:t>
            </w:r>
          </w:p>
        </w:tc>
      </w:tr>
      <w:tr w:rsidR="00A174C8" w:rsidRPr="00F55329" w14:paraId="2EC8B296" w14:textId="77777777" w:rsidTr="00CB74F8">
        <w:tc>
          <w:tcPr>
            <w:tcW w:w="696" w:type="dxa"/>
          </w:tcPr>
          <w:p w14:paraId="4AA3CCB5"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03</w:t>
            </w:r>
          </w:p>
        </w:tc>
        <w:tc>
          <w:tcPr>
            <w:tcW w:w="4618" w:type="dxa"/>
          </w:tcPr>
          <w:p w14:paraId="08F11CDD"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Cópia de chave de veículos em geral</w:t>
            </w:r>
          </w:p>
        </w:tc>
        <w:tc>
          <w:tcPr>
            <w:tcW w:w="723" w:type="dxa"/>
          </w:tcPr>
          <w:p w14:paraId="24ED0D59"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3525D89D"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47,99</w:t>
            </w:r>
          </w:p>
        </w:tc>
        <w:tc>
          <w:tcPr>
            <w:tcW w:w="1796" w:type="dxa"/>
          </w:tcPr>
          <w:p w14:paraId="07F3CB3E"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4.799,00</w:t>
            </w:r>
          </w:p>
        </w:tc>
      </w:tr>
      <w:tr w:rsidR="00A174C8" w:rsidRPr="00F55329" w14:paraId="33B927C7" w14:textId="77777777" w:rsidTr="00CB74F8">
        <w:tc>
          <w:tcPr>
            <w:tcW w:w="696" w:type="dxa"/>
          </w:tcPr>
          <w:p w14:paraId="6477ECA5"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04</w:t>
            </w:r>
          </w:p>
        </w:tc>
        <w:tc>
          <w:tcPr>
            <w:tcW w:w="4618" w:type="dxa"/>
          </w:tcPr>
          <w:p w14:paraId="67BE7312"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Serviço de troca de cilindro comum com 02 chaves – incluso material.</w:t>
            </w:r>
          </w:p>
        </w:tc>
        <w:tc>
          <w:tcPr>
            <w:tcW w:w="723" w:type="dxa"/>
          </w:tcPr>
          <w:p w14:paraId="1051606B"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1CECAB69"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37,76</w:t>
            </w:r>
          </w:p>
        </w:tc>
        <w:tc>
          <w:tcPr>
            <w:tcW w:w="1796" w:type="dxa"/>
          </w:tcPr>
          <w:p w14:paraId="3E789A03"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3.776,00</w:t>
            </w:r>
          </w:p>
        </w:tc>
      </w:tr>
      <w:tr w:rsidR="00A174C8" w:rsidRPr="00F55329" w14:paraId="05A59DC4" w14:textId="77777777" w:rsidTr="00CB74F8">
        <w:tc>
          <w:tcPr>
            <w:tcW w:w="696" w:type="dxa"/>
          </w:tcPr>
          <w:p w14:paraId="6137CA18"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05</w:t>
            </w:r>
          </w:p>
        </w:tc>
        <w:tc>
          <w:tcPr>
            <w:tcW w:w="4618" w:type="dxa"/>
          </w:tcPr>
          <w:p w14:paraId="3450DB87"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Serviço de troca de cilindro tetra com 04 chaves – incluso material.</w:t>
            </w:r>
          </w:p>
        </w:tc>
        <w:tc>
          <w:tcPr>
            <w:tcW w:w="723" w:type="dxa"/>
          </w:tcPr>
          <w:p w14:paraId="1D029799"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077E7BFD"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109,56</w:t>
            </w:r>
          </w:p>
        </w:tc>
        <w:tc>
          <w:tcPr>
            <w:tcW w:w="1796" w:type="dxa"/>
          </w:tcPr>
          <w:p w14:paraId="1A673D41"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10.956,00</w:t>
            </w:r>
          </w:p>
        </w:tc>
      </w:tr>
      <w:tr w:rsidR="00A174C8" w:rsidRPr="00F55329" w14:paraId="371D8C10" w14:textId="77777777" w:rsidTr="00CB74F8">
        <w:tc>
          <w:tcPr>
            <w:tcW w:w="696" w:type="dxa"/>
          </w:tcPr>
          <w:p w14:paraId="3DA20FB1"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06</w:t>
            </w:r>
          </w:p>
        </w:tc>
        <w:tc>
          <w:tcPr>
            <w:tcW w:w="4618" w:type="dxa"/>
          </w:tcPr>
          <w:p w14:paraId="0D40C894"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Serviço reparo/manutenção e abertura de fechadura de portas e portões</w:t>
            </w:r>
          </w:p>
        </w:tc>
        <w:tc>
          <w:tcPr>
            <w:tcW w:w="723" w:type="dxa"/>
          </w:tcPr>
          <w:p w14:paraId="095B8FFD"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18AF958F"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40,26</w:t>
            </w:r>
          </w:p>
        </w:tc>
        <w:tc>
          <w:tcPr>
            <w:tcW w:w="1796" w:type="dxa"/>
          </w:tcPr>
          <w:p w14:paraId="23094EB7"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4.026,00</w:t>
            </w:r>
          </w:p>
        </w:tc>
      </w:tr>
      <w:tr w:rsidR="00A174C8" w:rsidRPr="00F55329" w14:paraId="56C2CA7A" w14:textId="77777777" w:rsidTr="00CB74F8">
        <w:tc>
          <w:tcPr>
            <w:tcW w:w="696" w:type="dxa"/>
          </w:tcPr>
          <w:p w14:paraId="03930387"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07</w:t>
            </w:r>
          </w:p>
        </w:tc>
        <w:tc>
          <w:tcPr>
            <w:tcW w:w="4618" w:type="dxa"/>
          </w:tcPr>
          <w:p w14:paraId="39FB10FC"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Serviço de reparo/manutenção de cadeados</w:t>
            </w:r>
          </w:p>
        </w:tc>
        <w:tc>
          <w:tcPr>
            <w:tcW w:w="723" w:type="dxa"/>
          </w:tcPr>
          <w:p w14:paraId="6FC75D33"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4E4F5C92"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21,63</w:t>
            </w:r>
          </w:p>
        </w:tc>
        <w:tc>
          <w:tcPr>
            <w:tcW w:w="1796" w:type="dxa"/>
          </w:tcPr>
          <w:p w14:paraId="559F2E5F"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2.163,00</w:t>
            </w:r>
          </w:p>
        </w:tc>
      </w:tr>
      <w:tr w:rsidR="00A174C8" w:rsidRPr="00F55329" w14:paraId="489D592C" w14:textId="77777777" w:rsidTr="00CB74F8">
        <w:tc>
          <w:tcPr>
            <w:tcW w:w="696" w:type="dxa"/>
          </w:tcPr>
          <w:p w14:paraId="09DE8D9B"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08</w:t>
            </w:r>
          </w:p>
        </w:tc>
        <w:tc>
          <w:tcPr>
            <w:tcW w:w="4618" w:type="dxa"/>
          </w:tcPr>
          <w:p w14:paraId="39EB1A46"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Serviço troca de fechaduras</w:t>
            </w:r>
          </w:p>
        </w:tc>
        <w:tc>
          <w:tcPr>
            <w:tcW w:w="723" w:type="dxa"/>
          </w:tcPr>
          <w:p w14:paraId="0B5BB44B"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100</w:t>
            </w:r>
          </w:p>
        </w:tc>
        <w:tc>
          <w:tcPr>
            <w:tcW w:w="1660" w:type="dxa"/>
          </w:tcPr>
          <w:p w14:paraId="582051F3"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122,50</w:t>
            </w:r>
          </w:p>
        </w:tc>
        <w:tc>
          <w:tcPr>
            <w:tcW w:w="1796" w:type="dxa"/>
          </w:tcPr>
          <w:p w14:paraId="6AF4B3A9"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12.250,00</w:t>
            </w:r>
          </w:p>
        </w:tc>
      </w:tr>
      <w:tr w:rsidR="00A174C8" w:rsidRPr="00F55329" w14:paraId="66065824" w14:textId="77777777" w:rsidTr="00CB74F8">
        <w:tc>
          <w:tcPr>
            <w:tcW w:w="696" w:type="dxa"/>
          </w:tcPr>
          <w:p w14:paraId="5772D3B6"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09</w:t>
            </w:r>
          </w:p>
        </w:tc>
        <w:tc>
          <w:tcPr>
            <w:tcW w:w="4618" w:type="dxa"/>
          </w:tcPr>
          <w:p w14:paraId="6B30C814"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Serviço abertura de porta de veículos em geral</w:t>
            </w:r>
          </w:p>
        </w:tc>
        <w:tc>
          <w:tcPr>
            <w:tcW w:w="723" w:type="dxa"/>
          </w:tcPr>
          <w:p w14:paraId="497894BC"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31EED8AC"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45,35</w:t>
            </w:r>
          </w:p>
        </w:tc>
        <w:tc>
          <w:tcPr>
            <w:tcW w:w="1796" w:type="dxa"/>
          </w:tcPr>
          <w:p w14:paraId="32FB194C"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2.267,50</w:t>
            </w:r>
          </w:p>
        </w:tc>
      </w:tr>
      <w:tr w:rsidR="00A174C8" w:rsidRPr="00F55329" w14:paraId="49569137" w14:textId="77777777" w:rsidTr="00CB74F8">
        <w:tc>
          <w:tcPr>
            <w:tcW w:w="696" w:type="dxa"/>
          </w:tcPr>
          <w:p w14:paraId="1C704D9F"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10</w:t>
            </w:r>
          </w:p>
        </w:tc>
        <w:tc>
          <w:tcPr>
            <w:tcW w:w="4618" w:type="dxa"/>
          </w:tcPr>
          <w:p w14:paraId="1B5E9FDC"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Trinco de portas em geral</w:t>
            </w:r>
          </w:p>
        </w:tc>
        <w:tc>
          <w:tcPr>
            <w:tcW w:w="723" w:type="dxa"/>
          </w:tcPr>
          <w:p w14:paraId="18277F42"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3E49D3A1"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27,67</w:t>
            </w:r>
          </w:p>
        </w:tc>
        <w:tc>
          <w:tcPr>
            <w:tcW w:w="1796" w:type="dxa"/>
          </w:tcPr>
          <w:p w14:paraId="31489A5C"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1.383,50</w:t>
            </w:r>
          </w:p>
        </w:tc>
      </w:tr>
      <w:tr w:rsidR="00A174C8" w:rsidRPr="00F55329" w14:paraId="27FC8374" w14:textId="77777777" w:rsidTr="00CB74F8">
        <w:tc>
          <w:tcPr>
            <w:tcW w:w="696" w:type="dxa"/>
          </w:tcPr>
          <w:p w14:paraId="190DC3FF"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11</w:t>
            </w:r>
          </w:p>
        </w:tc>
        <w:tc>
          <w:tcPr>
            <w:tcW w:w="4618" w:type="dxa"/>
          </w:tcPr>
          <w:p w14:paraId="4024DF62"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Controle de portão codificado – novo.</w:t>
            </w:r>
          </w:p>
        </w:tc>
        <w:tc>
          <w:tcPr>
            <w:tcW w:w="723" w:type="dxa"/>
          </w:tcPr>
          <w:p w14:paraId="619A92F5"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0204B17A"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43,63</w:t>
            </w:r>
          </w:p>
        </w:tc>
        <w:tc>
          <w:tcPr>
            <w:tcW w:w="1796" w:type="dxa"/>
          </w:tcPr>
          <w:p w14:paraId="09193B16"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2.181,50</w:t>
            </w:r>
          </w:p>
        </w:tc>
      </w:tr>
      <w:tr w:rsidR="00A174C8" w:rsidRPr="00F55329" w14:paraId="11D240FF" w14:textId="77777777" w:rsidTr="00CB74F8">
        <w:tc>
          <w:tcPr>
            <w:tcW w:w="696" w:type="dxa"/>
          </w:tcPr>
          <w:p w14:paraId="1D4BB60D"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12</w:t>
            </w:r>
          </w:p>
        </w:tc>
        <w:tc>
          <w:tcPr>
            <w:tcW w:w="4618" w:type="dxa"/>
          </w:tcPr>
          <w:p w14:paraId="7C93CECC"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Bateria/pilha de controle – nova.</w:t>
            </w:r>
          </w:p>
        </w:tc>
        <w:tc>
          <w:tcPr>
            <w:tcW w:w="723" w:type="dxa"/>
          </w:tcPr>
          <w:p w14:paraId="4D7167E6"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12ABC77C"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9,46</w:t>
            </w:r>
          </w:p>
        </w:tc>
        <w:tc>
          <w:tcPr>
            <w:tcW w:w="1796" w:type="dxa"/>
          </w:tcPr>
          <w:p w14:paraId="6310AD39"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47300</w:t>
            </w:r>
          </w:p>
        </w:tc>
      </w:tr>
      <w:tr w:rsidR="00A174C8" w:rsidRPr="00F55329" w14:paraId="62D35205" w14:textId="77777777" w:rsidTr="00CB74F8">
        <w:tc>
          <w:tcPr>
            <w:tcW w:w="696" w:type="dxa"/>
          </w:tcPr>
          <w:p w14:paraId="4A142F95"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13</w:t>
            </w:r>
          </w:p>
        </w:tc>
        <w:tc>
          <w:tcPr>
            <w:tcW w:w="4618" w:type="dxa"/>
          </w:tcPr>
          <w:p w14:paraId="037242C5" w14:textId="77777777" w:rsidR="00A174C8" w:rsidRPr="00F55329" w:rsidRDefault="00A174C8" w:rsidP="00CB74F8">
            <w:pPr>
              <w:spacing w:line="276" w:lineRule="auto"/>
              <w:rPr>
                <w:rFonts w:ascii="Arial" w:hAnsi="Arial" w:cs="Arial"/>
                <w:sz w:val="20"/>
                <w:szCs w:val="20"/>
              </w:rPr>
            </w:pPr>
            <w:r w:rsidRPr="00F55329">
              <w:rPr>
                <w:rFonts w:ascii="Arial" w:hAnsi="Arial" w:cs="Arial"/>
                <w:sz w:val="20"/>
                <w:szCs w:val="20"/>
              </w:rPr>
              <w:t>Maçaneta de portas em Geral – nova.</w:t>
            </w:r>
          </w:p>
        </w:tc>
        <w:tc>
          <w:tcPr>
            <w:tcW w:w="723" w:type="dxa"/>
          </w:tcPr>
          <w:p w14:paraId="517838A9" w14:textId="77777777" w:rsidR="00A174C8" w:rsidRPr="00F55329" w:rsidRDefault="00A174C8" w:rsidP="00CB74F8">
            <w:pPr>
              <w:spacing w:line="276" w:lineRule="auto"/>
              <w:jc w:val="center"/>
              <w:rPr>
                <w:rFonts w:ascii="Arial" w:hAnsi="Arial" w:cs="Arial"/>
                <w:sz w:val="20"/>
                <w:szCs w:val="20"/>
              </w:rPr>
            </w:pPr>
            <w:r w:rsidRPr="00F55329">
              <w:rPr>
                <w:rFonts w:ascii="Arial" w:hAnsi="Arial" w:cs="Arial"/>
                <w:sz w:val="20"/>
                <w:szCs w:val="20"/>
              </w:rPr>
              <w:t>50</w:t>
            </w:r>
          </w:p>
        </w:tc>
        <w:tc>
          <w:tcPr>
            <w:tcW w:w="1660" w:type="dxa"/>
          </w:tcPr>
          <w:p w14:paraId="0C2294F9" w14:textId="77777777" w:rsidR="00A174C8" w:rsidRPr="00F55329" w:rsidRDefault="00A174C8" w:rsidP="00CB74F8">
            <w:pPr>
              <w:spacing w:line="276" w:lineRule="auto"/>
              <w:rPr>
                <w:rFonts w:ascii="Arial" w:hAnsi="Arial" w:cs="Arial"/>
                <w:sz w:val="20"/>
                <w:szCs w:val="20"/>
              </w:rPr>
            </w:pPr>
            <w:r w:rsidRPr="00083EE7">
              <w:rPr>
                <w:rFonts w:ascii="Arial" w:hAnsi="Arial" w:cs="Arial"/>
                <w:sz w:val="20"/>
                <w:szCs w:val="20"/>
              </w:rPr>
              <w:t xml:space="preserve">R$ </w:t>
            </w:r>
            <w:r>
              <w:rPr>
                <w:rFonts w:ascii="Arial" w:hAnsi="Arial" w:cs="Arial"/>
                <w:sz w:val="20"/>
                <w:szCs w:val="20"/>
              </w:rPr>
              <w:t>26,66</w:t>
            </w:r>
          </w:p>
        </w:tc>
        <w:tc>
          <w:tcPr>
            <w:tcW w:w="1796" w:type="dxa"/>
          </w:tcPr>
          <w:p w14:paraId="25B9C550" w14:textId="77777777" w:rsidR="00A174C8" w:rsidRPr="00F55329" w:rsidRDefault="00A174C8" w:rsidP="00CB74F8">
            <w:pPr>
              <w:spacing w:line="276" w:lineRule="auto"/>
              <w:rPr>
                <w:rFonts w:ascii="Arial" w:hAnsi="Arial" w:cs="Arial"/>
                <w:sz w:val="20"/>
                <w:szCs w:val="20"/>
              </w:rPr>
            </w:pPr>
            <w:r w:rsidRPr="002F7BF5">
              <w:rPr>
                <w:rFonts w:ascii="Arial" w:hAnsi="Arial" w:cs="Arial"/>
                <w:sz w:val="20"/>
                <w:szCs w:val="20"/>
              </w:rPr>
              <w:t xml:space="preserve">R$ </w:t>
            </w:r>
            <w:r>
              <w:rPr>
                <w:rFonts w:ascii="Arial" w:hAnsi="Arial" w:cs="Arial"/>
                <w:sz w:val="20"/>
                <w:szCs w:val="20"/>
              </w:rPr>
              <w:t>1.333,00</w:t>
            </w:r>
          </w:p>
        </w:tc>
      </w:tr>
    </w:tbl>
    <w:p w14:paraId="49EB7349" w14:textId="77777777" w:rsidR="00A174C8" w:rsidRDefault="00A174C8" w:rsidP="00A520EE">
      <w:pPr>
        <w:spacing w:line="360" w:lineRule="auto"/>
        <w:rPr>
          <w:rFonts w:ascii="Arial" w:hAnsi="Arial" w:cs="Arial"/>
          <w:sz w:val="18"/>
          <w:szCs w:val="18"/>
          <w:u w:val="single"/>
        </w:rPr>
      </w:pPr>
    </w:p>
    <w:p w14:paraId="2D367A59" w14:textId="33FE9D75"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7C807AB7" w14:textId="77777777" w:rsidR="002C0D9B" w:rsidRDefault="002C0D9B" w:rsidP="00A520EE">
      <w:pPr>
        <w:spacing w:line="360" w:lineRule="auto"/>
        <w:rPr>
          <w:rFonts w:ascii="Arial" w:hAnsi="Arial" w:cs="Arial"/>
          <w:sz w:val="18"/>
          <w:szCs w:val="18"/>
          <w:u w:val="single"/>
        </w:rPr>
      </w:pPr>
    </w:p>
    <w:p w14:paraId="6F3AC309" w14:textId="77777777" w:rsidR="00052928" w:rsidRDefault="00052928" w:rsidP="00A520EE">
      <w:pPr>
        <w:spacing w:line="360" w:lineRule="auto"/>
        <w:rPr>
          <w:rFonts w:ascii="Arial" w:hAnsi="Arial" w:cs="Arial"/>
          <w:sz w:val="18"/>
          <w:szCs w:val="18"/>
          <w:u w:val="single"/>
        </w:rPr>
      </w:pPr>
    </w:p>
    <w:p w14:paraId="42387FA3" w14:textId="77777777" w:rsidR="00052928" w:rsidRDefault="00052928" w:rsidP="00A520EE">
      <w:pPr>
        <w:spacing w:line="360" w:lineRule="auto"/>
        <w:rPr>
          <w:rFonts w:ascii="Arial" w:hAnsi="Arial" w:cs="Arial"/>
          <w:sz w:val="18"/>
          <w:szCs w:val="18"/>
          <w:u w:val="single"/>
        </w:rPr>
      </w:pPr>
    </w:p>
    <w:p w14:paraId="4838A385" w14:textId="5B606E68"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A10971">
        <w:rPr>
          <w:rFonts w:ascii="Arial" w:hAnsi="Arial" w:cs="Arial"/>
          <w:sz w:val="18"/>
          <w:szCs w:val="18"/>
          <w:u w:val="single"/>
        </w:rPr>
        <w:t>21</w:t>
      </w:r>
      <w:r w:rsidRPr="00723CDE">
        <w:rPr>
          <w:rFonts w:ascii="Arial" w:hAnsi="Arial" w:cs="Arial"/>
          <w:sz w:val="18"/>
          <w:szCs w:val="18"/>
          <w:u w:val="single"/>
        </w:rPr>
        <w:t>/202</w:t>
      </w:r>
      <w:r w:rsidR="002C0D9B">
        <w:rPr>
          <w:rFonts w:ascii="Arial" w:hAnsi="Arial" w:cs="Arial"/>
          <w:sz w:val="18"/>
          <w:szCs w:val="18"/>
          <w:u w:val="single"/>
        </w:rPr>
        <w:t>6</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2887C567" w14:textId="41991D9D" w:rsidR="00847BF8"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219D9583" w14:textId="77777777" w:rsidR="00691C1D" w:rsidRDefault="00691C1D" w:rsidP="00A520EE">
      <w:pPr>
        <w:spacing w:line="360" w:lineRule="auto"/>
        <w:rPr>
          <w:rFonts w:ascii="Arial" w:hAnsi="Arial" w:cs="Arial"/>
          <w:sz w:val="18"/>
          <w:szCs w:val="18"/>
        </w:rPr>
      </w:pPr>
    </w:p>
    <w:p w14:paraId="383A4B28" w14:textId="77777777" w:rsidR="004604CD" w:rsidRDefault="001B6B0E" w:rsidP="00882B19">
      <w:pPr>
        <w:spacing w:line="360" w:lineRule="auto"/>
        <w:ind w:firstLine="708"/>
        <w:rPr>
          <w:rFonts w:ascii="Arial" w:hAnsi="Arial" w:cs="Arial"/>
          <w:sz w:val="18"/>
          <w:szCs w:val="18"/>
        </w:rPr>
      </w:pPr>
      <w:r>
        <w:rPr>
          <w:rFonts w:ascii="Arial" w:hAnsi="Arial" w:cs="Arial"/>
          <w:sz w:val="18"/>
          <w:szCs w:val="18"/>
        </w:rPr>
        <w:t xml:space="preserve"> </w:t>
      </w:r>
    </w:p>
    <w:p w14:paraId="5DF42E0A" w14:textId="77777777" w:rsidR="004604CD" w:rsidRDefault="004604CD" w:rsidP="00882B19">
      <w:pPr>
        <w:spacing w:line="360" w:lineRule="auto"/>
        <w:ind w:firstLine="708"/>
        <w:rPr>
          <w:rFonts w:ascii="Arial" w:hAnsi="Arial" w:cs="Arial"/>
          <w:sz w:val="18"/>
          <w:szCs w:val="18"/>
        </w:rPr>
      </w:pPr>
    </w:p>
    <w:p w14:paraId="70B19EAA" w14:textId="77777777" w:rsidR="004604CD" w:rsidRDefault="004604CD" w:rsidP="00882B19">
      <w:pPr>
        <w:spacing w:line="360" w:lineRule="auto"/>
        <w:ind w:firstLine="708"/>
        <w:rPr>
          <w:rFonts w:ascii="Arial" w:hAnsi="Arial" w:cs="Arial"/>
          <w:sz w:val="18"/>
          <w:szCs w:val="18"/>
        </w:rPr>
      </w:pPr>
    </w:p>
    <w:p w14:paraId="2C11BF91" w14:textId="77777777" w:rsidR="004604CD" w:rsidRDefault="004604CD" w:rsidP="00882B19">
      <w:pPr>
        <w:spacing w:line="360" w:lineRule="auto"/>
        <w:ind w:firstLine="708"/>
        <w:rPr>
          <w:rFonts w:ascii="Arial" w:hAnsi="Arial" w:cs="Arial"/>
          <w:sz w:val="18"/>
          <w:szCs w:val="18"/>
        </w:rPr>
      </w:pPr>
    </w:p>
    <w:p w14:paraId="49D1A035" w14:textId="77777777" w:rsidR="004604CD" w:rsidRDefault="004604CD" w:rsidP="00882B19">
      <w:pPr>
        <w:spacing w:line="360" w:lineRule="auto"/>
        <w:ind w:firstLine="708"/>
        <w:rPr>
          <w:rFonts w:ascii="Arial" w:hAnsi="Arial" w:cs="Arial"/>
          <w:sz w:val="18"/>
          <w:szCs w:val="18"/>
        </w:rPr>
      </w:pPr>
    </w:p>
    <w:p w14:paraId="218D9CD9" w14:textId="77777777" w:rsidR="004604CD" w:rsidRDefault="004604CD" w:rsidP="00882B19">
      <w:pPr>
        <w:spacing w:line="360" w:lineRule="auto"/>
        <w:ind w:firstLine="708"/>
        <w:rPr>
          <w:rFonts w:ascii="Arial" w:hAnsi="Arial" w:cs="Arial"/>
          <w:sz w:val="18"/>
          <w:szCs w:val="18"/>
        </w:rPr>
      </w:pPr>
    </w:p>
    <w:p w14:paraId="7C75F6BC" w14:textId="77777777" w:rsidR="004604CD" w:rsidRDefault="004604CD" w:rsidP="00882B19">
      <w:pPr>
        <w:spacing w:line="360" w:lineRule="auto"/>
        <w:ind w:firstLine="708"/>
        <w:rPr>
          <w:rFonts w:ascii="Arial" w:hAnsi="Arial" w:cs="Arial"/>
          <w:sz w:val="18"/>
          <w:szCs w:val="18"/>
        </w:rPr>
      </w:pPr>
    </w:p>
    <w:p w14:paraId="6D499425" w14:textId="77777777" w:rsidR="004604CD" w:rsidRDefault="004604CD" w:rsidP="00882B19">
      <w:pPr>
        <w:spacing w:line="360" w:lineRule="auto"/>
        <w:ind w:firstLine="708"/>
        <w:rPr>
          <w:rFonts w:ascii="Arial" w:hAnsi="Arial" w:cs="Arial"/>
          <w:sz w:val="18"/>
          <w:szCs w:val="18"/>
        </w:rPr>
      </w:pPr>
    </w:p>
    <w:p w14:paraId="3E176411" w14:textId="77777777" w:rsidR="004604CD" w:rsidRDefault="004604CD" w:rsidP="00882B19">
      <w:pPr>
        <w:spacing w:line="360" w:lineRule="auto"/>
        <w:ind w:firstLine="708"/>
        <w:rPr>
          <w:rFonts w:ascii="Arial" w:hAnsi="Arial" w:cs="Arial"/>
          <w:sz w:val="18"/>
          <w:szCs w:val="18"/>
        </w:rPr>
      </w:pPr>
    </w:p>
    <w:p w14:paraId="5893AD4A" w14:textId="77777777" w:rsidR="004604CD" w:rsidRDefault="004604CD" w:rsidP="00882B19">
      <w:pPr>
        <w:spacing w:line="360" w:lineRule="auto"/>
        <w:ind w:firstLine="708"/>
        <w:rPr>
          <w:rFonts w:ascii="Arial" w:hAnsi="Arial" w:cs="Arial"/>
          <w:sz w:val="18"/>
          <w:szCs w:val="18"/>
        </w:rPr>
      </w:pPr>
    </w:p>
    <w:p w14:paraId="288AD456" w14:textId="77777777" w:rsidR="004604CD" w:rsidRDefault="004604CD" w:rsidP="00882B19">
      <w:pPr>
        <w:spacing w:line="360" w:lineRule="auto"/>
        <w:ind w:firstLine="708"/>
        <w:rPr>
          <w:rFonts w:ascii="Arial" w:hAnsi="Arial" w:cs="Arial"/>
          <w:sz w:val="18"/>
          <w:szCs w:val="18"/>
        </w:rPr>
      </w:pPr>
    </w:p>
    <w:p w14:paraId="3FDA6F67" w14:textId="77777777" w:rsidR="004604CD" w:rsidRDefault="004604CD" w:rsidP="00882B19">
      <w:pPr>
        <w:spacing w:line="360" w:lineRule="auto"/>
        <w:ind w:firstLine="708"/>
        <w:rPr>
          <w:rFonts w:ascii="Arial" w:hAnsi="Arial" w:cs="Arial"/>
          <w:sz w:val="18"/>
          <w:szCs w:val="18"/>
        </w:rPr>
      </w:pPr>
    </w:p>
    <w:p w14:paraId="7573600F" w14:textId="77777777" w:rsidR="004604CD" w:rsidRDefault="004604CD" w:rsidP="00A174C8">
      <w:pPr>
        <w:spacing w:line="360" w:lineRule="auto"/>
        <w:rPr>
          <w:rFonts w:ascii="Arial" w:hAnsi="Arial" w:cs="Arial"/>
          <w:sz w:val="18"/>
          <w:szCs w:val="18"/>
        </w:rPr>
      </w:pPr>
    </w:p>
    <w:p w14:paraId="483EBB6F" w14:textId="66391310" w:rsidR="00723CDE" w:rsidRPr="00723CDE" w:rsidRDefault="00723CDE" w:rsidP="004604CD">
      <w:pPr>
        <w:spacing w:line="360" w:lineRule="auto"/>
        <w:ind w:left="708" w:firstLine="708"/>
        <w:rPr>
          <w:rFonts w:ascii="Arial" w:hAnsi="Arial" w:cs="Arial"/>
          <w:sz w:val="18"/>
          <w:szCs w:val="18"/>
        </w:rPr>
      </w:pPr>
      <w:r w:rsidRPr="00723CDE">
        <w:rPr>
          <w:rFonts w:ascii="Arial" w:hAnsi="Arial" w:cs="Arial"/>
          <w:sz w:val="18"/>
          <w:szCs w:val="18"/>
        </w:rPr>
        <w:t>ANEXO III – DECLARAÇÃO DE RESPONSABILIDADES UNIFICADA</w:t>
      </w:r>
    </w:p>
    <w:p w14:paraId="29A97954" w14:textId="66DE8A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REF.: DISPENSA ELETRÔNICA N°</w:t>
      </w:r>
      <w:r w:rsidR="00452C07">
        <w:rPr>
          <w:rFonts w:ascii="Arial" w:hAnsi="Arial" w:cs="Arial"/>
          <w:sz w:val="18"/>
          <w:szCs w:val="18"/>
          <w:u w:val="single"/>
        </w:rPr>
        <w:t xml:space="preserve"> </w:t>
      </w:r>
      <w:r w:rsidR="00A10971">
        <w:rPr>
          <w:rFonts w:ascii="Arial" w:hAnsi="Arial" w:cs="Arial"/>
          <w:sz w:val="18"/>
          <w:szCs w:val="18"/>
          <w:u w:val="single"/>
        </w:rPr>
        <w:t>21</w:t>
      </w:r>
      <w:r w:rsidRPr="00723CDE">
        <w:rPr>
          <w:rFonts w:ascii="Arial" w:hAnsi="Arial" w:cs="Arial"/>
          <w:sz w:val="18"/>
          <w:szCs w:val="18"/>
          <w:u w:val="single"/>
        </w:rPr>
        <w:t>/202</w:t>
      </w:r>
      <w:r w:rsidR="002C0D9B">
        <w:rPr>
          <w:rFonts w:ascii="Arial" w:hAnsi="Arial" w:cs="Arial"/>
          <w:sz w:val="18"/>
          <w:szCs w:val="18"/>
          <w:u w:val="single"/>
        </w:rPr>
        <w:t>6</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lastRenderedPageBreak/>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4F63B3CB" w14:textId="3EF563D0" w:rsidR="00C25AE0" w:rsidRDefault="00C25AE0" w:rsidP="00A520EE">
      <w:pPr>
        <w:spacing w:line="360" w:lineRule="auto"/>
        <w:rPr>
          <w:rFonts w:ascii="Arial" w:hAnsi="Arial" w:cs="Arial"/>
          <w:sz w:val="18"/>
          <w:szCs w:val="18"/>
        </w:rPr>
      </w:pPr>
    </w:p>
    <w:p w14:paraId="422FFD26" w14:textId="77777777" w:rsidR="002C0D9B" w:rsidRDefault="002C0D9B" w:rsidP="00A520EE">
      <w:pPr>
        <w:spacing w:line="360" w:lineRule="auto"/>
        <w:rPr>
          <w:rFonts w:ascii="Arial" w:hAnsi="Arial" w:cs="Arial"/>
          <w:sz w:val="18"/>
          <w:szCs w:val="18"/>
        </w:rPr>
      </w:pPr>
    </w:p>
    <w:p w14:paraId="5762AD7D" w14:textId="77777777" w:rsidR="002C0D9B" w:rsidRDefault="002C0D9B" w:rsidP="00A520EE">
      <w:pPr>
        <w:spacing w:line="360" w:lineRule="auto"/>
        <w:rPr>
          <w:rFonts w:ascii="Arial" w:hAnsi="Arial" w:cs="Arial"/>
          <w:sz w:val="18"/>
          <w:szCs w:val="18"/>
        </w:rPr>
      </w:pPr>
    </w:p>
    <w:p w14:paraId="2DBE0BFC" w14:textId="77777777" w:rsidR="002C0D9B" w:rsidRDefault="002C0D9B" w:rsidP="00A520EE">
      <w:pPr>
        <w:spacing w:line="360" w:lineRule="auto"/>
        <w:rPr>
          <w:rFonts w:ascii="Arial" w:hAnsi="Arial" w:cs="Arial"/>
          <w:sz w:val="18"/>
          <w:szCs w:val="18"/>
        </w:rPr>
      </w:pPr>
    </w:p>
    <w:p w14:paraId="6C369E3D" w14:textId="77777777" w:rsidR="002C0D9B" w:rsidRDefault="002C0D9B" w:rsidP="00A520EE">
      <w:pPr>
        <w:spacing w:line="360" w:lineRule="auto"/>
        <w:rPr>
          <w:rFonts w:ascii="Arial" w:hAnsi="Arial" w:cs="Arial"/>
          <w:sz w:val="18"/>
          <w:szCs w:val="18"/>
        </w:rPr>
      </w:pPr>
    </w:p>
    <w:p w14:paraId="65DAF0FB" w14:textId="77777777" w:rsidR="002C0D9B" w:rsidRDefault="002C0D9B" w:rsidP="00A520EE">
      <w:pPr>
        <w:spacing w:line="360" w:lineRule="auto"/>
        <w:rPr>
          <w:rFonts w:ascii="Arial" w:hAnsi="Arial" w:cs="Arial"/>
          <w:sz w:val="18"/>
          <w:szCs w:val="18"/>
        </w:rPr>
      </w:pPr>
    </w:p>
    <w:p w14:paraId="281A6C39" w14:textId="77777777" w:rsidR="002C0D9B" w:rsidRDefault="002C0D9B" w:rsidP="00A520EE">
      <w:pPr>
        <w:spacing w:line="360" w:lineRule="auto"/>
        <w:rPr>
          <w:rFonts w:ascii="Arial" w:hAnsi="Arial" w:cs="Arial"/>
          <w:sz w:val="18"/>
          <w:szCs w:val="18"/>
        </w:rPr>
      </w:pPr>
    </w:p>
    <w:p w14:paraId="2C910234" w14:textId="77777777" w:rsidR="002C0D9B" w:rsidRDefault="002C0D9B" w:rsidP="00A520EE">
      <w:pPr>
        <w:spacing w:line="360" w:lineRule="auto"/>
        <w:rPr>
          <w:rFonts w:ascii="Arial" w:hAnsi="Arial" w:cs="Arial"/>
          <w:sz w:val="18"/>
          <w:szCs w:val="18"/>
        </w:rPr>
      </w:pPr>
    </w:p>
    <w:p w14:paraId="754E90D5" w14:textId="77777777" w:rsidR="00C0240C" w:rsidRDefault="00C0240C" w:rsidP="00A520EE">
      <w:pPr>
        <w:spacing w:line="360" w:lineRule="auto"/>
        <w:rPr>
          <w:rFonts w:ascii="Arial" w:hAnsi="Arial" w:cs="Arial"/>
          <w:sz w:val="18"/>
          <w:szCs w:val="18"/>
        </w:rPr>
      </w:pPr>
    </w:p>
    <w:p w14:paraId="31BA04D7" w14:textId="77777777" w:rsidR="00C0240C" w:rsidRDefault="00C0240C"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0440CE41" w14:textId="29B6F071" w:rsidR="00D4767C" w:rsidRDefault="00D4767C" w:rsidP="00D4767C">
      <w:pPr>
        <w:spacing w:line="360" w:lineRule="auto"/>
        <w:ind w:left="708"/>
        <w:rPr>
          <w:rFonts w:ascii="Arial" w:hAnsi="Arial" w:cs="Arial"/>
          <w:b/>
          <w:bCs/>
          <w:sz w:val="18"/>
          <w:szCs w:val="18"/>
        </w:rPr>
      </w:pPr>
      <w:r>
        <w:rPr>
          <w:b/>
          <w:bCs/>
          <w:sz w:val="18"/>
          <w:szCs w:val="18"/>
        </w:rPr>
        <w:t xml:space="preserve">                                   </w:t>
      </w:r>
      <w:r w:rsidRPr="00C90A7B">
        <w:rPr>
          <w:rFonts w:ascii="Arial" w:hAnsi="Arial" w:cs="Arial"/>
          <w:b/>
          <w:bCs/>
          <w:sz w:val="18"/>
          <w:szCs w:val="18"/>
        </w:rPr>
        <w:t>MINUTA D</w:t>
      </w:r>
      <w:r>
        <w:rPr>
          <w:rFonts w:ascii="Arial" w:hAnsi="Arial" w:cs="Arial"/>
          <w:b/>
          <w:bCs/>
          <w:sz w:val="18"/>
          <w:szCs w:val="18"/>
        </w:rPr>
        <w:t xml:space="preserve">A ATA DE REGISTRO DE PREÇO </w:t>
      </w:r>
      <w:r w:rsidRPr="00C90A7B">
        <w:rPr>
          <w:rFonts w:ascii="Arial" w:hAnsi="Arial" w:cs="Arial"/>
          <w:b/>
          <w:bCs/>
          <w:sz w:val="18"/>
          <w:szCs w:val="18"/>
        </w:rPr>
        <w:t>Nº ***/202</w:t>
      </w:r>
      <w:r w:rsidR="002C0D9B">
        <w:rPr>
          <w:rFonts w:ascii="Arial" w:hAnsi="Arial" w:cs="Arial"/>
          <w:b/>
          <w:bCs/>
          <w:sz w:val="18"/>
          <w:szCs w:val="18"/>
        </w:rPr>
        <w:t>6</w:t>
      </w:r>
    </w:p>
    <w:p w14:paraId="45353E3F" w14:textId="77777777" w:rsidR="00D4767C" w:rsidRDefault="00D4767C" w:rsidP="00D4767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Jose Roberto Mendes</w:t>
      </w:r>
      <w:r w:rsidRPr="00A274E4">
        <w:rPr>
          <w:rFonts w:ascii="Arial" w:hAnsi="Arial" w:cs="Arial"/>
          <w:sz w:val="20"/>
          <w:szCs w:val="20"/>
        </w:rPr>
        <w:t xml:space="preserve"> </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RG Nº **** e do CPF Nº .........</w:t>
      </w:r>
      <w:r w:rsidRPr="5EBCF017">
        <w:rPr>
          <w:rFonts w:ascii="Arial" w:hAnsi="Arial" w:cs="Arial"/>
          <w:sz w:val="20"/>
          <w:szCs w:val="20"/>
        </w:rPr>
        <w:t xml:space="preserve">, considerando o julgamento da </w:t>
      </w:r>
      <w:r>
        <w:rPr>
          <w:rFonts w:ascii="Arial" w:hAnsi="Arial" w:cs="Arial"/>
          <w:sz w:val="20"/>
          <w:szCs w:val="20"/>
        </w:rPr>
        <w:t>DISPENSA</w:t>
      </w:r>
      <w:r w:rsidRPr="00C44BA4">
        <w:rPr>
          <w:rFonts w:ascii="Arial" w:hAnsi="Arial" w:cs="Arial"/>
          <w:sz w:val="20"/>
          <w:szCs w:val="20"/>
        </w:rPr>
        <w:t xml:space="preserve">, na forma eletrônica,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Pr>
          <w:rFonts w:ascii="Arial" w:hAnsi="Arial" w:cs="Arial"/>
          <w:sz w:val="20"/>
          <w:szCs w:val="20"/>
        </w:rPr>
        <w:t>aviso de dispensa</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w:t>
      </w:r>
      <w:r w:rsidRPr="00251F17">
        <w:rPr>
          <w:rFonts w:ascii="Arial" w:hAnsi="Arial" w:cs="Arial"/>
          <w:sz w:val="20"/>
          <w:szCs w:val="20"/>
        </w:rPr>
        <w:t xml:space="preserve">no Decreto Municipal nº </w:t>
      </w:r>
      <w:r w:rsidRPr="00C44BA4">
        <w:rPr>
          <w:rFonts w:ascii="Arial" w:hAnsi="Arial" w:cs="Arial"/>
          <w:sz w:val="20"/>
          <w:szCs w:val="20"/>
        </w:rPr>
        <w:t>8433/2023</w:t>
      </w:r>
      <w:r w:rsidRPr="00251F17">
        <w:rPr>
          <w:rFonts w:ascii="Arial" w:hAnsi="Arial" w:cs="Arial"/>
          <w:sz w:val="18"/>
          <w:szCs w:val="18"/>
        </w:rPr>
        <w:t>,</w:t>
      </w:r>
      <w:r w:rsidRPr="5EBCF017">
        <w:rPr>
          <w:rFonts w:ascii="Arial" w:hAnsi="Arial" w:cs="Arial"/>
          <w:sz w:val="20"/>
          <w:szCs w:val="20"/>
        </w:rPr>
        <w:t xml:space="preserve"> e em conformidade com as disposições a seguir:</w:t>
      </w:r>
    </w:p>
    <w:p w14:paraId="26A1DE4A" w14:textId="77777777" w:rsidR="00D4767C" w:rsidRPr="00636001" w:rsidRDefault="00D4767C" w:rsidP="00D4767C">
      <w:pPr>
        <w:pStyle w:val="Nivel01"/>
        <w:numPr>
          <w:ilvl w:val="0"/>
          <w:numId w:val="21"/>
        </w:numPr>
        <w:spacing w:before="120" w:after="120" w:line="360" w:lineRule="auto"/>
        <w:ind w:left="0" w:firstLine="0"/>
      </w:pPr>
      <w:r w:rsidRPr="00636001">
        <w:t>DO OBJETO</w:t>
      </w:r>
    </w:p>
    <w:p w14:paraId="2AD989D6" w14:textId="447C0F96" w:rsidR="00D4767C" w:rsidRDefault="00D4767C" w:rsidP="00D4767C">
      <w:pPr>
        <w:pStyle w:val="Nivel2"/>
      </w:pPr>
      <w:r w:rsidRPr="005F295F">
        <w:t xml:space="preserve">A presente Ata tem por objeto o </w:t>
      </w:r>
      <w:r w:rsidR="004604CD" w:rsidRPr="00C705AB">
        <w:t xml:space="preserve">Registro de preços </w:t>
      </w:r>
      <w:r w:rsidR="00A174C8" w:rsidRPr="00F55329">
        <w:t>para futura e eventual contratação de empresa especializada na prestação de serviços de chaveiro, incluindo confecção de chaves, cópias, abertura de portas, troca, conserto, instalação e manutenção de fechaduras, cilindros e cadeados, atendimento emergencial e demais serviços correlatos, destinados ao atendimento das necessidades da Administração Municipal, visando assegurar condições adequadas de segurança patrimonial, controle de acesso às dependências públicas e continuidade das atividades administrativas das Secretarias Municipais</w:t>
      </w:r>
      <w:r w:rsidRPr="005F295F">
        <w:t xml:space="preserve">, especificado(s) no(s) item(ns).......... do .......... Termo de Referência, anexo </w:t>
      </w:r>
      <w:r w:rsidRPr="006A7A1A">
        <w:rPr>
          <w:i/>
          <w:color w:val="FF0000"/>
        </w:rPr>
        <w:t xml:space="preserve">...... </w:t>
      </w:r>
      <w:r>
        <w:rPr>
          <w:i/>
          <w:color w:val="FF0000"/>
        </w:rPr>
        <w:t>[</w:t>
      </w:r>
      <w:r w:rsidRPr="006A7A1A">
        <w:rPr>
          <w:i/>
          <w:color w:val="FF0000"/>
        </w:rPr>
        <w:t xml:space="preserve">do edital de </w:t>
      </w:r>
      <w:r>
        <w:rPr>
          <w:i/>
          <w:color w:val="FF0000"/>
        </w:rPr>
        <w:t>Licitação</w:t>
      </w:r>
      <w:r w:rsidRPr="006A7A1A">
        <w:rPr>
          <w:i/>
          <w:color w:val="FF0000"/>
        </w:rPr>
        <w:t xml:space="preserve"> nº ........../20...</w:t>
      </w:r>
      <w:r>
        <w:rPr>
          <w:i/>
          <w:color w:val="FF0000"/>
        </w:rPr>
        <w:t xml:space="preserve">] ou [do </w:t>
      </w:r>
      <w:r w:rsidRPr="007B2846">
        <w:rPr>
          <w:i/>
          <w:color w:val="FF0000"/>
        </w:rPr>
        <w:t>Aviso da</w:t>
      </w:r>
      <w:r>
        <w:rPr>
          <w:i/>
          <w:color w:val="FF0000"/>
        </w:rPr>
        <w:t xml:space="preserve"> Contratação Direta nº]</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76899F1F" w14:textId="77777777" w:rsidR="00D4767C" w:rsidRPr="005F295F" w:rsidRDefault="00D4767C" w:rsidP="00D4767C">
      <w:pPr>
        <w:pStyle w:val="Nivel01"/>
        <w:numPr>
          <w:ilvl w:val="0"/>
          <w:numId w:val="21"/>
        </w:numPr>
        <w:spacing w:before="120" w:after="120" w:line="360" w:lineRule="auto"/>
        <w:ind w:left="0" w:firstLine="0"/>
      </w:pPr>
      <w:r w:rsidRPr="00636001">
        <w:t>DOS</w:t>
      </w:r>
      <w:r w:rsidRPr="005F295F">
        <w:t xml:space="preserve"> PREÇOS, ESPECIFICAÇÕES E QUANTITATIVOS</w:t>
      </w:r>
    </w:p>
    <w:p w14:paraId="18AA53F0" w14:textId="2D3E7BF2" w:rsidR="00D4767C" w:rsidRPr="005F295F" w:rsidRDefault="00D4767C" w:rsidP="00D4767C">
      <w:pPr>
        <w:pStyle w:val="Nivel2"/>
        <w:numPr>
          <w:ilvl w:val="1"/>
          <w:numId w:val="21"/>
        </w:numPr>
        <w:spacing w:before="0" w:after="288" w:line="240" w:lineRule="auto"/>
        <w:jc w:val="left"/>
      </w:pPr>
      <w:r w:rsidRPr="005F295F">
        <w:t>O preço registrado, as especificações do objeto, a</w:t>
      </w:r>
      <w:r>
        <w:t>s</w:t>
      </w:r>
      <w:r w:rsidRPr="005F295F">
        <w:t xml:space="preserve"> quantidade</w:t>
      </w:r>
      <w:r>
        <w:t xml:space="preserve">s mínimas e máximas de cada </w:t>
      </w:r>
      <w:r w:rsidR="00155DD7">
        <w:t>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D4767C" w:rsidRPr="005F295F" w14:paraId="2F5B8474" w14:textId="77777777" w:rsidTr="0037189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962D269"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3F2EF72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7CBD04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0145F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2412F">
              <w:rPr>
                <w:rFonts w:ascii="Arial" w:hAnsi="Arial" w:cs="Arial"/>
                <w:i/>
                <w:sz w:val="20"/>
                <w:szCs w:val="20"/>
              </w:rPr>
              <w:t>(razão social, CNPJ/MF, endereço, contatos, representante)</w:t>
            </w:r>
          </w:p>
          <w:p w14:paraId="18E54A2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p>
        </w:tc>
      </w:tr>
      <w:tr w:rsidR="00D4767C" w:rsidRPr="005F295F" w14:paraId="363B929B" w14:textId="77777777" w:rsidTr="00371893">
        <w:trPr>
          <w:trHeight w:val="674"/>
        </w:trPr>
        <w:tc>
          <w:tcPr>
            <w:tcW w:w="497" w:type="dxa"/>
            <w:tcBorders>
              <w:top w:val="nil"/>
              <w:left w:val="single" w:sz="2" w:space="0" w:color="000000"/>
              <w:bottom w:val="single" w:sz="2" w:space="0" w:color="000000"/>
              <w:right w:val="nil"/>
            </w:tcBorders>
            <w:vAlign w:val="center"/>
          </w:tcPr>
          <w:p w14:paraId="64F52364"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2B5B9795"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73D30A50"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023FA171"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5E21219F"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3813CC19"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A89A4CF"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3D848F36"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176E7A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69A2C89D"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24F7170A"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D4767C" w:rsidRPr="005F295F" w14:paraId="3AEA54E5" w14:textId="77777777" w:rsidTr="00371893">
        <w:trPr>
          <w:trHeight w:val="174"/>
        </w:trPr>
        <w:tc>
          <w:tcPr>
            <w:tcW w:w="497" w:type="dxa"/>
            <w:tcBorders>
              <w:top w:val="nil"/>
              <w:left w:val="single" w:sz="2" w:space="0" w:color="000000"/>
              <w:bottom w:val="single" w:sz="2" w:space="0" w:color="000000"/>
              <w:right w:val="nil"/>
            </w:tcBorders>
          </w:tcPr>
          <w:p w14:paraId="26741216"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4DE69E4C"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353AE51"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5C5311B2"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9DAC34F"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83B23F"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F5A012A"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4AEB7FC6"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791AEC3"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r>
    </w:tbl>
    <w:p w14:paraId="4AC797CD" w14:textId="77777777" w:rsidR="00D4767C" w:rsidRPr="005F295F" w:rsidRDefault="00D4767C" w:rsidP="00D4767C">
      <w:pPr>
        <w:spacing w:line="360" w:lineRule="auto"/>
        <w:rPr>
          <w:rFonts w:ascii="Arial" w:hAnsi="Arial" w:cs="Arial"/>
          <w:sz w:val="20"/>
          <w:szCs w:val="20"/>
        </w:rPr>
      </w:pPr>
    </w:p>
    <w:p w14:paraId="66177FAB" w14:textId="77777777" w:rsidR="00D4767C" w:rsidRDefault="00D4767C" w:rsidP="00D4767C">
      <w:pPr>
        <w:pStyle w:val="Nivel2"/>
        <w:numPr>
          <w:ilvl w:val="1"/>
          <w:numId w:val="21"/>
        </w:numPr>
        <w:spacing w:before="0" w:after="288" w:line="240" w:lineRule="auto"/>
        <w:jc w:val="left"/>
      </w:pPr>
      <w:r w:rsidRPr="0096123D">
        <w:lastRenderedPageBreak/>
        <w:t>A listagem do cadastro de reserva referente ao presente registro de preços consta como anexo a esta Ata.</w:t>
      </w:r>
    </w:p>
    <w:p w14:paraId="2E89A80D" w14:textId="77777777" w:rsidR="00D4767C" w:rsidRPr="007B2846" w:rsidRDefault="00D4767C" w:rsidP="00D4767C">
      <w:pPr>
        <w:pStyle w:val="Nivel01"/>
        <w:numPr>
          <w:ilvl w:val="0"/>
          <w:numId w:val="21"/>
        </w:numPr>
        <w:spacing w:before="120" w:after="120" w:line="360" w:lineRule="auto"/>
        <w:ind w:left="0" w:firstLine="0"/>
      </w:pPr>
      <w:r w:rsidRPr="007B2846">
        <w:t>ÓRGÃO(S) GERENCIADOR E  PARTICIPANTE(S)</w:t>
      </w:r>
    </w:p>
    <w:p w14:paraId="7200C7E5" w14:textId="77777777" w:rsidR="00D4767C" w:rsidRPr="007B2846" w:rsidRDefault="00D4767C" w:rsidP="00D4767C">
      <w:pPr>
        <w:pStyle w:val="Nivel2"/>
        <w:numPr>
          <w:ilvl w:val="1"/>
          <w:numId w:val="21"/>
        </w:numPr>
        <w:spacing w:before="0" w:after="288" w:line="240" w:lineRule="auto"/>
        <w:jc w:val="left"/>
      </w:pPr>
      <w:r w:rsidRPr="007B2846">
        <w:t>O órgão gerenciador será o ......(nome do órgão)....</w:t>
      </w:r>
    </w:p>
    <w:p w14:paraId="23019FD8" w14:textId="77777777" w:rsidR="00D4767C" w:rsidRPr="0052412F" w:rsidRDefault="00D4767C" w:rsidP="00D4767C">
      <w:pPr>
        <w:pStyle w:val="Nvel2-Red"/>
        <w:numPr>
          <w:ilvl w:val="1"/>
          <w:numId w:val="21"/>
        </w:numPr>
        <w:rPr>
          <w:color w:val="auto"/>
        </w:rPr>
      </w:pPr>
      <w:r w:rsidRPr="0052412F">
        <w:rPr>
          <w:color w:val="auto"/>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9"/>
        <w:gridCol w:w="2156"/>
        <w:gridCol w:w="2115"/>
        <w:gridCol w:w="2144"/>
      </w:tblGrid>
      <w:tr w:rsidR="00D4767C" w:rsidRPr="0052412F" w14:paraId="6F5DA784" w14:textId="77777777" w:rsidTr="00371893">
        <w:tc>
          <w:tcPr>
            <w:tcW w:w="2244" w:type="dxa"/>
          </w:tcPr>
          <w:p w14:paraId="105DDA7E"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 xml:space="preserve">Item nº </w:t>
            </w:r>
          </w:p>
        </w:tc>
        <w:tc>
          <w:tcPr>
            <w:tcW w:w="2244" w:type="dxa"/>
          </w:tcPr>
          <w:p w14:paraId="7B93D003"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Órgãos Participantes</w:t>
            </w:r>
          </w:p>
        </w:tc>
        <w:tc>
          <w:tcPr>
            <w:tcW w:w="2245" w:type="dxa"/>
          </w:tcPr>
          <w:p w14:paraId="70A004CA"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Unidade</w:t>
            </w:r>
          </w:p>
        </w:tc>
        <w:tc>
          <w:tcPr>
            <w:tcW w:w="2245" w:type="dxa"/>
          </w:tcPr>
          <w:p w14:paraId="45E4A368"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Quantidade</w:t>
            </w:r>
          </w:p>
        </w:tc>
      </w:tr>
      <w:tr w:rsidR="00D4767C" w:rsidRPr="005F295F" w14:paraId="362832E1" w14:textId="77777777" w:rsidTr="00371893">
        <w:tc>
          <w:tcPr>
            <w:tcW w:w="2244" w:type="dxa"/>
          </w:tcPr>
          <w:p w14:paraId="76F071E1"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014DB98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1DD436F5"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714D1B96"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4C1194FC" w14:textId="77777777" w:rsidTr="00371893">
        <w:tc>
          <w:tcPr>
            <w:tcW w:w="2244" w:type="dxa"/>
          </w:tcPr>
          <w:p w14:paraId="3F34BAD4"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64F02FB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D63F52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2EC16377"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36D05500" w14:textId="77777777" w:rsidTr="00371893">
        <w:tc>
          <w:tcPr>
            <w:tcW w:w="2244" w:type="dxa"/>
          </w:tcPr>
          <w:p w14:paraId="598D6FB2"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2202EBF0"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5221BB8"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88E514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5F7838D1" w14:textId="77777777" w:rsidTr="00371893">
        <w:tc>
          <w:tcPr>
            <w:tcW w:w="2244" w:type="dxa"/>
          </w:tcPr>
          <w:p w14:paraId="7159BCC9" w14:textId="77777777" w:rsidR="00D4767C" w:rsidRPr="005F295F" w:rsidRDefault="00D4767C" w:rsidP="00371893">
            <w:pPr>
              <w:widowControl w:val="0"/>
              <w:autoSpaceDE w:val="0"/>
              <w:autoSpaceDN w:val="0"/>
              <w:adjustRightInd w:val="0"/>
              <w:spacing w:line="360" w:lineRule="auto"/>
              <w:ind w:right="-30"/>
              <w:rPr>
                <w:rFonts w:ascii="Arial" w:hAnsi="Arial" w:cs="Arial"/>
                <w:i/>
                <w:iCs/>
                <w:color w:val="FF0000"/>
                <w:sz w:val="20"/>
                <w:szCs w:val="20"/>
              </w:rPr>
            </w:pPr>
          </w:p>
        </w:tc>
        <w:tc>
          <w:tcPr>
            <w:tcW w:w="2244" w:type="dxa"/>
          </w:tcPr>
          <w:p w14:paraId="1AAC586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0C8BBD7"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0FDAFF1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bl>
    <w:p w14:paraId="22289D9E" w14:textId="77777777" w:rsidR="00D4767C" w:rsidRPr="00D1456C" w:rsidRDefault="00D4767C" w:rsidP="00D4767C">
      <w:pPr>
        <w:pStyle w:val="Nivel01"/>
        <w:numPr>
          <w:ilvl w:val="0"/>
          <w:numId w:val="21"/>
        </w:numPr>
        <w:spacing w:before="120" w:after="120" w:line="360" w:lineRule="auto"/>
        <w:ind w:left="0" w:firstLine="0"/>
      </w:pPr>
      <w:r>
        <w:t>VALIDADE, FORMALIZAÇÃO DA ATA DE REGISTRO DE PREÇOS E CADASTRO RESERVA</w:t>
      </w:r>
    </w:p>
    <w:p w14:paraId="0B337B43" w14:textId="77777777" w:rsidR="00D4767C" w:rsidRPr="00B63622" w:rsidRDefault="00D4767C" w:rsidP="00D4767C">
      <w:pPr>
        <w:pStyle w:val="Nivel2"/>
        <w:numPr>
          <w:ilvl w:val="1"/>
          <w:numId w:val="21"/>
        </w:numPr>
        <w:spacing w:before="0" w:after="288" w:line="240" w:lineRule="auto"/>
        <w:jc w:val="left"/>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510C6A0B" w14:textId="77777777" w:rsidR="00D4767C" w:rsidRDefault="00D4767C" w:rsidP="00D4767C">
      <w:pPr>
        <w:pStyle w:val="Nivel2"/>
        <w:numPr>
          <w:ilvl w:val="1"/>
          <w:numId w:val="21"/>
        </w:numPr>
        <w:spacing w:before="0" w:after="288" w:line="240" w:lineRule="auto"/>
        <w:jc w:val="left"/>
      </w:pPr>
      <w:r w:rsidRPr="00C74737">
        <w:t>A contratação com os fornecedores registrados na ata será formalizada pelo órgão</w:t>
      </w:r>
      <w:r>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644D0461" w14:textId="77777777" w:rsidR="00D4767C" w:rsidRPr="007B2846" w:rsidRDefault="00D4767C" w:rsidP="00D4767C">
      <w:pPr>
        <w:pStyle w:val="Nivel2"/>
        <w:numPr>
          <w:ilvl w:val="1"/>
          <w:numId w:val="21"/>
        </w:numPr>
        <w:spacing w:before="0" w:after="288" w:line="240" w:lineRule="auto"/>
        <w:jc w:val="left"/>
      </w:pPr>
      <w:r w:rsidRPr="007B2846">
        <w:t>Os contratos decorrentes do sistema de registro de preços poderão ser alterados, observado o art. 124 da Lei nº 14.133, de 2021.</w:t>
      </w:r>
    </w:p>
    <w:p w14:paraId="79ADFC04" w14:textId="77777777" w:rsidR="00D4767C" w:rsidRPr="00C82CB6" w:rsidRDefault="00D4767C" w:rsidP="00D4767C">
      <w:pPr>
        <w:pStyle w:val="Nivel2"/>
        <w:numPr>
          <w:ilvl w:val="1"/>
          <w:numId w:val="21"/>
        </w:numPr>
        <w:spacing w:before="0" w:after="288" w:line="240" w:lineRule="auto"/>
        <w:jc w:val="left"/>
      </w:pPr>
      <w:r w:rsidRPr="00C82CB6">
        <w:t>Após a homologação da licitação ou da contratação direta, deverão ser observadas as seguintes condições para formalização da ata de registro de preços:</w:t>
      </w:r>
    </w:p>
    <w:p w14:paraId="22AA0C2F" w14:textId="77777777" w:rsidR="00D4767C" w:rsidRPr="00C82CB6" w:rsidRDefault="00D4767C" w:rsidP="00D4767C">
      <w:pPr>
        <w:pStyle w:val="Nvel3"/>
        <w:numPr>
          <w:ilvl w:val="2"/>
          <w:numId w:val="21"/>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t>no aviso de dispensa eletrônica</w:t>
      </w:r>
      <w:r w:rsidRPr="007B2846">
        <w:rPr>
          <w:color w:val="FF0000"/>
        </w:rPr>
        <w:t xml:space="preserve"> </w:t>
      </w:r>
      <w:r w:rsidRPr="007B2846">
        <w:t>e se obrigar nos limites dela;</w:t>
      </w:r>
    </w:p>
    <w:p w14:paraId="70A21BBF" w14:textId="77777777" w:rsidR="00D4767C" w:rsidRPr="007B2846" w:rsidRDefault="00D4767C" w:rsidP="00D4767C">
      <w:pPr>
        <w:pStyle w:val="Nvel3"/>
        <w:numPr>
          <w:ilvl w:val="2"/>
          <w:numId w:val="21"/>
        </w:numPr>
        <w:spacing w:line="360" w:lineRule="auto"/>
        <w:ind w:left="284" w:firstLine="0"/>
      </w:pPr>
      <w:r w:rsidRPr="007B2846">
        <w:t>Será incluído na ata, na forma de anexo, o registro dos licitantes ou dos fornecedores que:</w:t>
      </w:r>
    </w:p>
    <w:p w14:paraId="160F62D4" w14:textId="77777777" w:rsidR="00D4767C" w:rsidRPr="007B2846" w:rsidRDefault="00D4767C" w:rsidP="00D4767C">
      <w:pPr>
        <w:pStyle w:val="Nvel4"/>
        <w:numPr>
          <w:ilvl w:val="3"/>
          <w:numId w:val="21"/>
        </w:numPr>
        <w:spacing w:line="360" w:lineRule="auto"/>
        <w:ind w:left="567" w:firstLine="0"/>
      </w:pPr>
      <w:r w:rsidRPr="007B2846">
        <w:t xml:space="preserve">Aceitarem cotar os bens, as obras ou os serviços com preços iguais aos do adjudicatário, observada a classificação da licitação; e </w:t>
      </w:r>
    </w:p>
    <w:p w14:paraId="674F1CFB" w14:textId="77777777" w:rsidR="00D4767C" w:rsidRPr="007B2846" w:rsidRDefault="00D4767C" w:rsidP="00D4767C">
      <w:pPr>
        <w:pStyle w:val="Nvel4"/>
        <w:numPr>
          <w:ilvl w:val="3"/>
          <w:numId w:val="21"/>
        </w:numPr>
        <w:spacing w:line="360" w:lineRule="auto"/>
        <w:ind w:left="567" w:firstLine="0"/>
      </w:pPr>
      <w:r w:rsidRPr="007B2846">
        <w:t xml:space="preserve">Mantiverem sua proposta original. </w:t>
      </w:r>
      <w:bookmarkStart w:id="4" w:name="cadastro_reserva"/>
      <w:bookmarkEnd w:id="4"/>
    </w:p>
    <w:p w14:paraId="6117AB57" w14:textId="77777777" w:rsidR="00D4767C" w:rsidRPr="00C82CB6" w:rsidRDefault="00D4767C" w:rsidP="00D4767C">
      <w:pPr>
        <w:pStyle w:val="Nvel3"/>
        <w:numPr>
          <w:ilvl w:val="2"/>
          <w:numId w:val="21"/>
        </w:numPr>
        <w:spacing w:line="360" w:lineRule="auto"/>
        <w:ind w:left="284" w:firstLine="0"/>
      </w:pPr>
      <w:r w:rsidRPr="007B2846">
        <w:lastRenderedPageBreak/>
        <w:t>Será respeitada, nas contratações, a ordem de classificação dos licitantes ou dos fornecedores registrados na ata</w:t>
      </w:r>
      <w:r w:rsidRPr="00C82CB6">
        <w:t>.</w:t>
      </w:r>
    </w:p>
    <w:p w14:paraId="6415007F" w14:textId="77777777" w:rsidR="00D4767C" w:rsidRPr="00C82CB6" w:rsidRDefault="00D4767C" w:rsidP="00D4767C">
      <w:pPr>
        <w:pStyle w:val="Nivel2"/>
        <w:numPr>
          <w:ilvl w:val="1"/>
          <w:numId w:val="21"/>
        </w:numPr>
        <w:spacing w:before="0" w:after="288" w:line="240" w:lineRule="auto"/>
        <w:jc w:val="left"/>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14C0E474" w14:textId="77777777" w:rsidR="00D4767C" w:rsidRDefault="00D4767C" w:rsidP="00D4767C">
      <w:pPr>
        <w:pStyle w:val="Nivel2"/>
        <w:numPr>
          <w:ilvl w:val="1"/>
          <w:numId w:val="21"/>
        </w:numPr>
        <w:spacing w:before="0" w:after="288" w:line="240" w:lineRule="auto"/>
        <w:jc w:val="left"/>
      </w:pPr>
      <w:r w:rsidRPr="00666FEB">
        <w:t>O preço registrado com indicação dos licitantes e fornecedores será divulgado no PNCP</w:t>
      </w:r>
      <w:r>
        <w:t xml:space="preserve"> </w:t>
      </w:r>
      <w:r w:rsidRPr="002A6165">
        <w:t>e ficará disponibilizado durante a vigência da ata de registro de preços.</w:t>
      </w:r>
    </w:p>
    <w:p w14:paraId="4708E139" w14:textId="77777777" w:rsidR="00D4767C" w:rsidRDefault="00D4767C" w:rsidP="00D4767C">
      <w:pPr>
        <w:pStyle w:val="Nivel2"/>
        <w:numPr>
          <w:ilvl w:val="1"/>
          <w:numId w:val="21"/>
        </w:numPr>
        <w:spacing w:before="0" w:after="288" w:line="240" w:lineRule="auto"/>
        <w:jc w:val="left"/>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3AB5328E" w14:textId="77777777" w:rsidR="00D4767C" w:rsidRPr="00F63392" w:rsidRDefault="00D4767C" w:rsidP="00D4767C">
      <w:pPr>
        <w:pStyle w:val="Nvel3"/>
        <w:numPr>
          <w:ilvl w:val="2"/>
          <w:numId w:val="21"/>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54614C2C" w14:textId="77777777" w:rsidR="00D4767C" w:rsidRPr="00BE6356" w:rsidRDefault="00D4767C" w:rsidP="00D4767C">
      <w:pPr>
        <w:pStyle w:val="Nivel2"/>
        <w:numPr>
          <w:ilvl w:val="1"/>
          <w:numId w:val="21"/>
        </w:numPr>
        <w:spacing w:before="0" w:after="288" w:line="240" w:lineRule="auto"/>
        <w:jc w:val="left"/>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33B424FA" w14:textId="77777777" w:rsidR="00D4767C" w:rsidRPr="00C82CB6" w:rsidRDefault="00D4767C" w:rsidP="00D4767C">
      <w:pPr>
        <w:pStyle w:val="Nivel2"/>
        <w:numPr>
          <w:ilvl w:val="1"/>
          <w:numId w:val="21"/>
        </w:numPr>
        <w:spacing w:before="0" w:after="288" w:line="240" w:lineRule="auto"/>
        <w:jc w:val="left"/>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 w:name="recusa_dos_que_baixaram_preco"/>
      <w:bookmarkEnd w:id="5"/>
    </w:p>
    <w:p w14:paraId="20FB615D" w14:textId="77777777" w:rsidR="00D4767C" w:rsidRPr="00C82CB6" w:rsidRDefault="00D4767C" w:rsidP="00D4767C">
      <w:pPr>
        <w:pStyle w:val="Nivel2"/>
        <w:numPr>
          <w:ilvl w:val="1"/>
          <w:numId w:val="21"/>
        </w:numPr>
        <w:spacing w:before="0" w:after="288" w:line="240" w:lineRule="auto"/>
        <w:jc w:val="left"/>
      </w:pPr>
      <w:r w:rsidRPr="00C82CB6">
        <w:t xml:space="preserve">Na hipótese de nenhum dos licitantes aceitar a contratação nos termos do item anterior, a Administração, observados o valor estimado e sua eventual atualização nos termos </w:t>
      </w:r>
      <w:r>
        <w:t>do aviso de dispensa eletronica</w:t>
      </w:r>
      <w:r w:rsidRPr="00C82CB6">
        <w:t>, poderá:</w:t>
      </w:r>
    </w:p>
    <w:p w14:paraId="66D2FEC1" w14:textId="77777777" w:rsidR="00D4767C" w:rsidRDefault="00D4767C" w:rsidP="00D4767C">
      <w:pPr>
        <w:pStyle w:val="Nvel3"/>
        <w:numPr>
          <w:ilvl w:val="2"/>
          <w:numId w:val="21"/>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47842760" w14:textId="77777777" w:rsidR="00D4767C" w:rsidRDefault="00D4767C" w:rsidP="00D4767C">
      <w:pPr>
        <w:pStyle w:val="Nvel3"/>
        <w:numPr>
          <w:ilvl w:val="2"/>
          <w:numId w:val="21"/>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33E771FB" w14:textId="77777777" w:rsidR="00D4767C" w:rsidRDefault="00D4767C" w:rsidP="00D4767C">
      <w:pPr>
        <w:pStyle w:val="Nivel2"/>
        <w:numPr>
          <w:ilvl w:val="1"/>
          <w:numId w:val="21"/>
        </w:numPr>
        <w:spacing w:before="0" w:after="288" w:line="240" w:lineRule="auto"/>
        <w:jc w:val="left"/>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510C776F" w14:textId="77777777" w:rsidR="00D4767C" w:rsidRDefault="00D4767C" w:rsidP="00D4767C">
      <w:pPr>
        <w:pStyle w:val="Nivel01"/>
        <w:numPr>
          <w:ilvl w:val="0"/>
          <w:numId w:val="21"/>
        </w:numPr>
        <w:spacing w:before="120" w:after="120" w:line="360" w:lineRule="auto"/>
        <w:ind w:left="0" w:firstLine="0"/>
      </w:pPr>
      <w:r w:rsidRPr="00D52993">
        <w:t xml:space="preserve">ALTERAÇÃO </w:t>
      </w:r>
      <w:r>
        <w:t xml:space="preserve">OU ATUALIZAÇÃO </w:t>
      </w:r>
      <w:r w:rsidRPr="00D52993">
        <w:t>DOS PREÇOS REGISTRADOS</w:t>
      </w:r>
    </w:p>
    <w:p w14:paraId="664EC194" w14:textId="77777777" w:rsidR="00D4767C" w:rsidRPr="00D52993" w:rsidRDefault="00D4767C" w:rsidP="00D4767C">
      <w:pPr>
        <w:pStyle w:val="Nivel2"/>
        <w:numPr>
          <w:ilvl w:val="1"/>
          <w:numId w:val="21"/>
        </w:numPr>
        <w:spacing w:before="0" w:after="288" w:line="240" w:lineRule="auto"/>
        <w:jc w:val="left"/>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766525F3" w14:textId="77777777" w:rsidR="00D4767C" w:rsidRPr="000F1396" w:rsidRDefault="00D4767C" w:rsidP="00D4767C">
      <w:pPr>
        <w:pStyle w:val="Nvel3"/>
        <w:numPr>
          <w:ilvl w:val="2"/>
          <w:numId w:val="21"/>
        </w:numPr>
        <w:spacing w:line="360" w:lineRule="auto"/>
        <w:ind w:left="284" w:firstLine="0"/>
      </w:pPr>
      <w:r>
        <w:lastRenderedPageBreak/>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216DDDA8" w14:textId="77777777" w:rsidR="00D4767C" w:rsidRPr="00D52993" w:rsidRDefault="00D4767C" w:rsidP="00D4767C">
      <w:pPr>
        <w:pStyle w:val="Nvel3"/>
        <w:numPr>
          <w:ilvl w:val="2"/>
          <w:numId w:val="21"/>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0EDD2B9C" w14:textId="77777777" w:rsidR="00D4767C" w:rsidRPr="007B2846" w:rsidRDefault="00D4767C" w:rsidP="00D4767C">
      <w:pPr>
        <w:pStyle w:val="Nvel3"/>
        <w:numPr>
          <w:ilvl w:val="2"/>
          <w:numId w:val="21"/>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5DEAE47" w14:textId="77777777" w:rsidR="00D4767C" w:rsidRPr="00C82CB6" w:rsidRDefault="00D4767C" w:rsidP="00D4767C">
      <w:pPr>
        <w:pStyle w:val="Nvel4"/>
        <w:numPr>
          <w:ilvl w:val="3"/>
          <w:numId w:val="21"/>
        </w:numPr>
        <w:spacing w:line="360" w:lineRule="auto"/>
        <w:ind w:left="567" w:firstLine="0"/>
      </w:pPr>
      <w:r w:rsidRPr="007B2846">
        <w:t>No caso do reajustamento</w:t>
      </w:r>
      <w:r w:rsidRPr="00C82CB6">
        <w:t xml:space="preserve">, deverá ser respeitada a contagem da anualidade e o índice previstos para a contratação;  </w:t>
      </w:r>
    </w:p>
    <w:p w14:paraId="5AD0B2E2" w14:textId="77777777" w:rsidR="00D4767C" w:rsidRDefault="00D4767C" w:rsidP="00D4767C">
      <w:pPr>
        <w:pStyle w:val="Nvel4"/>
        <w:numPr>
          <w:ilvl w:val="3"/>
          <w:numId w:val="21"/>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136B60D2" w14:textId="77777777" w:rsidR="00D4767C" w:rsidRPr="00C05076" w:rsidRDefault="00D4767C" w:rsidP="00D4767C">
      <w:pPr>
        <w:pStyle w:val="Nivel01"/>
        <w:numPr>
          <w:ilvl w:val="0"/>
          <w:numId w:val="21"/>
        </w:numPr>
        <w:spacing w:before="120" w:after="120" w:line="360" w:lineRule="auto"/>
        <w:ind w:left="0" w:firstLine="0"/>
      </w:pPr>
      <w:r>
        <w:t>NEGOCIAÇÃO DE PREÇOS REGISTRADOS</w:t>
      </w:r>
    </w:p>
    <w:p w14:paraId="196E0E2A" w14:textId="77777777" w:rsidR="00D4767C" w:rsidRPr="00D52993" w:rsidRDefault="00D4767C" w:rsidP="00D4767C">
      <w:pPr>
        <w:pStyle w:val="Nivel2"/>
        <w:numPr>
          <w:ilvl w:val="1"/>
          <w:numId w:val="21"/>
        </w:numPr>
        <w:spacing w:before="0" w:after="288" w:line="240" w:lineRule="auto"/>
        <w:jc w:val="left"/>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2E222BBD" w14:textId="65A1F171" w:rsidR="00D4767C" w:rsidRPr="00D52993" w:rsidRDefault="00D4767C" w:rsidP="00D4767C">
      <w:pPr>
        <w:pStyle w:val="Nvel3"/>
        <w:numPr>
          <w:ilvl w:val="2"/>
          <w:numId w:val="21"/>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w:t>
      </w:r>
      <w:r w:rsidR="00E0064C">
        <w:t xml:space="preserve"> lote</w:t>
      </w:r>
      <w:r w:rsidRPr="00D52993">
        <w:t xml:space="preserve"> registrado, sem aplicação de penalidades administrativas.</w:t>
      </w:r>
    </w:p>
    <w:p w14:paraId="6FF4BA43" w14:textId="77777777" w:rsidR="00D4767C" w:rsidRPr="000A5F80" w:rsidRDefault="00D4767C" w:rsidP="00D4767C">
      <w:pPr>
        <w:pStyle w:val="Nvel3"/>
        <w:numPr>
          <w:ilvl w:val="2"/>
          <w:numId w:val="21"/>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1A9A9CEB" w14:textId="77777777" w:rsidR="00D4767C" w:rsidRDefault="00D4767C" w:rsidP="00D4767C">
      <w:pPr>
        <w:pStyle w:val="Nvel3"/>
        <w:numPr>
          <w:ilvl w:val="2"/>
          <w:numId w:val="21"/>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6" w:name="reducao_preco_mercado_negociacao_frustra"/>
      <w:bookmarkEnd w:id="6"/>
    </w:p>
    <w:p w14:paraId="3882B186" w14:textId="77777777" w:rsidR="00D4767C" w:rsidRPr="00DA45E5" w:rsidRDefault="00D4767C" w:rsidP="00D4767C">
      <w:pPr>
        <w:pStyle w:val="Nvel3"/>
        <w:numPr>
          <w:ilvl w:val="2"/>
          <w:numId w:val="21"/>
        </w:numPr>
        <w:spacing w:line="360" w:lineRule="auto"/>
        <w:ind w:left="284" w:firstLine="0"/>
      </w:pPr>
      <w:r w:rsidRPr="00064481">
        <w:t>Na hipótese</w:t>
      </w:r>
      <w:r>
        <w:rPr>
          <w:rFonts w:ascii="Calibri" w:hAnsi="Calibri" w:cs="Calibri"/>
        </w:rPr>
        <w:t xml:space="preserv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08E12678" w14:textId="77777777" w:rsidR="00D4767C" w:rsidRPr="00DA45E5" w:rsidRDefault="00D4767C" w:rsidP="00D4767C">
      <w:pPr>
        <w:pStyle w:val="Nivel2"/>
        <w:numPr>
          <w:ilvl w:val="1"/>
          <w:numId w:val="21"/>
        </w:numPr>
        <w:spacing w:before="0" w:after="288" w:line="240" w:lineRule="auto"/>
        <w:jc w:val="left"/>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 xml:space="preserve">na ata, será facultado ao fornecedor </w:t>
      </w:r>
      <w:r w:rsidRPr="00DA45E5">
        <w:lastRenderedPageBreak/>
        <w:t>requerer ao gerenciador a alteração do preço registrado, mediante comprovação de fato superveniente que supostamente o impossibilite de cumprir o compromisso.</w:t>
      </w:r>
      <w:bookmarkStart w:id="7" w:name="hipotese_preco_mercado_maior"/>
      <w:bookmarkEnd w:id="7"/>
    </w:p>
    <w:p w14:paraId="408D7354" w14:textId="77777777" w:rsidR="00D4767C" w:rsidRPr="00DA45E5" w:rsidRDefault="00D4767C" w:rsidP="00D4767C">
      <w:pPr>
        <w:pStyle w:val="Nvel3"/>
        <w:numPr>
          <w:ilvl w:val="2"/>
          <w:numId w:val="21"/>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8" w:name="prova_preco_mercado_maior"/>
      <w:bookmarkEnd w:id="8"/>
    </w:p>
    <w:p w14:paraId="0D8E3E07" w14:textId="77777777" w:rsidR="00D4767C" w:rsidRPr="00C82CB6" w:rsidRDefault="00D4767C" w:rsidP="00D4767C">
      <w:pPr>
        <w:pStyle w:val="Nvel3"/>
        <w:numPr>
          <w:ilvl w:val="2"/>
          <w:numId w:val="21"/>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8.1</w:t>
      </w:r>
      <w:r w:rsidRPr="007B2846">
        <w:fldChar w:fldCharType="end"/>
      </w:r>
      <w:r w:rsidRPr="00C82CB6">
        <w:t>, sem prejuízo das sanções previstas na Lei nº 14.133, de 2021, e na legislação aplicável.</w:t>
      </w:r>
      <w:bookmarkStart w:id="9" w:name="nao_comprovacao_majoracao_mercado"/>
      <w:bookmarkEnd w:id="9"/>
    </w:p>
    <w:p w14:paraId="24EE4439" w14:textId="77777777" w:rsidR="00D4767C" w:rsidRPr="00C82CB6" w:rsidRDefault="00D4767C" w:rsidP="00D4767C">
      <w:pPr>
        <w:pStyle w:val="Nvel3"/>
        <w:numPr>
          <w:ilvl w:val="2"/>
          <w:numId w:val="21"/>
        </w:numPr>
        <w:spacing w:line="360" w:lineRule="auto"/>
        <w:ind w:left="284" w:firstLine="0"/>
      </w:pPr>
      <w:r w:rsidRPr="00C82CB6">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B2846">
        <w:t>5.7.</w:t>
      </w:r>
    </w:p>
    <w:p w14:paraId="63BC0297" w14:textId="77777777" w:rsidR="00D4767C" w:rsidRPr="00C82CB6" w:rsidRDefault="00D4767C" w:rsidP="00D4767C">
      <w:pPr>
        <w:pStyle w:val="Nvel3"/>
        <w:numPr>
          <w:ilvl w:val="2"/>
          <w:numId w:val="21"/>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10" w:name="majora_preco_mercado_negociacao_frustra"/>
      <w:bookmarkEnd w:id="10"/>
    </w:p>
    <w:p w14:paraId="3EBC4A6D" w14:textId="77777777" w:rsidR="00D4767C" w:rsidRPr="00DA45E5" w:rsidRDefault="00D4767C" w:rsidP="00D4767C">
      <w:pPr>
        <w:pStyle w:val="Nvel3"/>
        <w:numPr>
          <w:ilvl w:val="2"/>
          <w:numId w:val="21"/>
        </w:numPr>
        <w:spacing w:line="360" w:lineRule="auto"/>
        <w:ind w:left="284" w:firstLine="0"/>
      </w:pPr>
      <w:r w:rsidRPr="00C82CB6">
        <w:t xml:space="preserve">Na hipótese de comprovação da majoração do preço de mercado que inviabilize o preço registrado, conforme previsto no </w:t>
      </w:r>
      <w:r w:rsidRPr="007B2846">
        <w:t xml:space="preserve">item </w:t>
      </w:r>
      <w:r w:rsidRPr="007B2846">
        <w:fldChar w:fldCharType="begin"/>
      </w:r>
      <w:r w:rsidRPr="007B2846">
        <w:instrText xml:space="preserve"> REF hipotese_preco_mercado_maior \r \h  \* MERGEFORMAT </w:instrText>
      </w:r>
      <w:r w:rsidRPr="007B2846">
        <w:fldChar w:fldCharType="separate"/>
      </w:r>
      <w:r>
        <w:t>6.2</w:t>
      </w:r>
      <w:r w:rsidRPr="007B2846">
        <w:fldChar w:fldCharType="end"/>
      </w:r>
      <w:r w:rsidRPr="00C82CB6">
        <w:t xml:space="preserve"> e no </w:t>
      </w:r>
      <w:r w:rsidRPr="007B2846">
        <w:t xml:space="preserve">item </w:t>
      </w:r>
      <w:r w:rsidRPr="007B2846">
        <w:fldChar w:fldCharType="begin"/>
      </w:r>
      <w:r w:rsidRPr="007B2846">
        <w:instrText xml:space="preserve"> REF prova_preco_mercado_maior \r \h  \* MERGEFORMAT </w:instrText>
      </w:r>
      <w:r w:rsidRPr="007B2846">
        <w:fldChar w:fldCharType="separate"/>
      </w:r>
      <w:r>
        <w:t>6.2.1</w:t>
      </w:r>
      <w:r w:rsidRPr="007B2846">
        <w:fldChar w:fldCharType="end"/>
      </w:r>
      <w:r w:rsidRPr="00C82CB6">
        <w:t>,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87FFCD5" w14:textId="77777777" w:rsidR="00D4767C" w:rsidRDefault="00D4767C" w:rsidP="00D4767C">
      <w:pPr>
        <w:pStyle w:val="Nvel3"/>
        <w:numPr>
          <w:ilvl w:val="2"/>
          <w:numId w:val="21"/>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41134AED" w14:textId="0C85785E" w:rsidR="00D4767C" w:rsidRPr="00666FEB" w:rsidRDefault="00052928" w:rsidP="00D4767C">
      <w:pPr>
        <w:pStyle w:val="Nivel01"/>
        <w:numPr>
          <w:ilvl w:val="0"/>
          <w:numId w:val="21"/>
        </w:numPr>
        <w:spacing w:before="120" w:after="120" w:line="360" w:lineRule="auto"/>
        <w:ind w:left="0" w:firstLine="0"/>
      </w:pPr>
      <w:r>
        <w:t>R</w:t>
      </w:r>
      <w:r w:rsidR="00D4767C" w:rsidRPr="00666FEB">
        <w:t>EMANEJAMENTO DAS QUANTIDADES REGISTRADAS NA ATA DE REGISTRO DE PREÇOS</w:t>
      </w:r>
    </w:p>
    <w:p w14:paraId="1C2E2DE2" w14:textId="77777777" w:rsidR="00D4767C" w:rsidRPr="00666FEB" w:rsidRDefault="00D4767C" w:rsidP="00D4767C">
      <w:pPr>
        <w:pStyle w:val="Nivel2"/>
        <w:numPr>
          <w:ilvl w:val="1"/>
          <w:numId w:val="21"/>
        </w:numPr>
        <w:spacing w:before="0" w:after="288" w:line="240" w:lineRule="auto"/>
        <w:jc w:val="left"/>
      </w:pPr>
      <w:r>
        <w:t xml:space="preserve"> </w:t>
      </w:r>
      <w:r w:rsidRPr="00666FEB">
        <w:t xml:space="preserve">As quantidades previstas para os itens com preços registrados nas atas de registro de preços poderão ser remanejadas pelo órgão ou entidade gerenciadora entre os órgãos ou </w:t>
      </w:r>
      <w:r>
        <w:t xml:space="preserve">as </w:t>
      </w:r>
      <w:r w:rsidRPr="00666FEB">
        <w:t>entidades participantes e não participantes do registro de preços.</w:t>
      </w:r>
    </w:p>
    <w:p w14:paraId="32A2EB07" w14:textId="77777777" w:rsidR="00D4767C" w:rsidRDefault="00D4767C" w:rsidP="00D4767C">
      <w:pPr>
        <w:pStyle w:val="Nivel2"/>
        <w:numPr>
          <w:ilvl w:val="1"/>
          <w:numId w:val="21"/>
        </w:numPr>
        <w:spacing w:before="0" w:after="288" w:line="240" w:lineRule="auto"/>
        <w:jc w:val="left"/>
      </w:pPr>
      <w:r>
        <w:t xml:space="preserve"> </w:t>
      </w:r>
      <w:r w:rsidRPr="00666FEB">
        <w:t>O remanejamento somente poderá ser feito</w:t>
      </w:r>
      <w:r>
        <w:t>:</w:t>
      </w:r>
    </w:p>
    <w:p w14:paraId="2F1F40AA" w14:textId="77777777" w:rsidR="00D4767C" w:rsidRDefault="00D4767C" w:rsidP="00D4767C">
      <w:pPr>
        <w:pStyle w:val="Nvel3"/>
        <w:numPr>
          <w:ilvl w:val="2"/>
          <w:numId w:val="21"/>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5D007A6B" w14:textId="77777777" w:rsidR="00D4767C" w:rsidRPr="00666FEB" w:rsidRDefault="00D4767C" w:rsidP="00D4767C">
      <w:pPr>
        <w:pStyle w:val="Nvel3"/>
        <w:numPr>
          <w:ilvl w:val="2"/>
          <w:numId w:val="21"/>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766551B4" w14:textId="77777777" w:rsidR="00D4767C" w:rsidRPr="00666FEB" w:rsidRDefault="00D4767C" w:rsidP="00D4767C">
      <w:pPr>
        <w:pStyle w:val="Nivel2"/>
        <w:numPr>
          <w:ilvl w:val="1"/>
          <w:numId w:val="21"/>
        </w:numPr>
        <w:spacing w:before="0" w:after="288" w:line="240" w:lineRule="auto"/>
        <w:jc w:val="left"/>
      </w:pPr>
      <w:r w:rsidRPr="00666FEB">
        <w:lastRenderedPageBreak/>
        <w:t xml:space="preserve">O órgão ou entidade gerenciadora que </w:t>
      </w:r>
      <w:r>
        <w:t xml:space="preserve">tiver </w:t>
      </w:r>
      <w:r w:rsidRPr="00666FEB">
        <w:t>estim</w:t>
      </w:r>
      <w:r>
        <w:t>ad</w:t>
      </w:r>
      <w:r w:rsidRPr="00666FEB">
        <w:t>o</w:t>
      </w:r>
      <w:r>
        <w:t xml:space="preserve"> as</w:t>
      </w:r>
      <w:r w:rsidRPr="00666FEB">
        <w:t xml:space="preserve"> quantidades que pretende contratar será considerado participante para efeito do remanejamento.</w:t>
      </w:r>
      <w:bookmarkStart w:id="11" w:name="gerenciador_estimador_é_partic_em_remane"/>
      <w:bookmarkEnd w:id="11"/>
    </w:p>
    <w:p w14:paraId="27FC69BE" w14:textId="77777777" w:rsidR="00D4767C" w:rsidRDefault="00D4767C" w:rsidP="00D4767C">
      <w:pPr>
        <w:pStyle w:val="Nivel2"/>
        <w:numPr>
          <w:ilvl w:val="1"/>
          <w:numId w:val="21"/>
        </w:numPr>
        <w:spacing w:before="0" w:after="288" w:line="240" w:lineRule="auto"/>
        <w:jc w:val="left"/>
      </w:pPr>
      <w:r>
        <w:t>Competirá</w:t>
      </w:r>
      <w:r w:rsidRPr="00675F59">
        <w:t xml:space="preserve"> ao órgão ou </w:t>
      </w:r>
      <w:r>
        <w:t xml:space="preserve">à </w:t>
      </w:r>
      <w:r w:rsidRPr="00675F59">
        <w:t>en</w:t>
      </w:r>
      <w:r>
        <w:t>ti</w:t>
      </w:r>
      <w:r w:rsidRPr="00675F59">
        <w:t>dade gerenciadora autorizar o</w:t>
      </w:r>
      <w:r>
        <w:t xml:space="preserve"> </w:t>
      </w:r>
      <w:r w:rsidRPr="00CF4619">
        <w:t xml:space="preserve">remanejamento solicitado, com a redução do quantitativo inicialmente informado pelo órgão ou </w:t>
      </w:r>
      <w:r>
        <w:t xml:space="preserve">pela </w:t>
      </w:r>
      <w:r w:rsidRPr="00CF4619">
        <w:t>entidade</w:t>
      </w:r>
      <w:r>
        <w:t xml:space="preserve"> </w:t>
      </w:r>
      <w:r w:rsidRPr="00CF4619">
        <w:t>participante, desde que haja prévia anuência do órgão ou da entidade que sofrer redução dos</w:t>
      </w:r>
      <w:r>
        <w:t xml:space="preserve"> </w:t>
      </w:r>
      <w:r w:rsidRPr="00CF4619">
        <w:t>quantitativos informados.</w:t>
      </w:r>
    </w:p>
    <w:p w14:paraId="19716189" w14:textId="77777777" w:rsidR="00D4767C" w:rsidRDefault="00D4767C" w:rsidP="00D4767C">
      <w:pPr>
        <w:pStyle w:val="Nivel2"/>
        <w:numPr>
          <w:ilvl w:val="1"/>
          <w:numId w:val="21"/>
        </w:numPr>
        <w:spacing w:before="0" w:after="288" w:line="240" w:lineRule="auto"/>
        <w:jc w:val="left"/>
      </w:pPr>
      <w:r w:rsidRPr="00DC1B9F">
        <w:t>Caso o remanejamento seja feito entre órgãos ou en</w:t>
      </w:r>
      <w:r>
        <w:t>ti</w:t>
      </w:r>
      <w:r w:rsidRPr="00DC1B9F">
        <w:t xml:space="preserve">dades dos </w:t>
      </w:r>
      <w:r>
        <w:t>E</w:t>
      </w:r>
      <w:r w:rsidRPr="00DC1B9F">
        <w:t xml:space="preserve">stados, do </w:t>
      </w:r>
      <w:r>
        <w:t>D</w:t>
      </w:r>
      <w:r w:rsidRPr="00DC1B9F">
        <w:t>istrito</w:t>
      </w:r>
      <w:r>
        <w:t xml:space="preserve"> F</w:t>
      </w:r>
      <w:r w:rsidRPr="00DC1B9F">
        <w:t>ederal ou de Municípios dis</w:t>
      </w:r>
      <w: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2DB7917F" w14:textId="77777777" w:rsidR="00D4767C" w:rsidRDefault="00D4767C" w:rsidP="00D4767C">
      <w:pPr>
        <w:pStyle w:val="Nivel2"/>
        <w:numPr>
          <w:ilvl w:val="1"/>
          <w:numId w:val="21"/>
        </w:numPr>
        <w:spacing w:before="0" w:after="288" w:line="240" w:lineRule="auto"/>
        <w:jc w:val="left"/>
      </w:pPr>
      <w:r w:rsidRPr="00DC1B9F">
        <w:t xml:space="preserve">Na hipótese da compra centralizada, não havendo indicação pelo órgão ou </w:t>
      </w:r>
      <w:r>
        <w:t xml:space="preserve">pela </w:t>
      </w:r>
      <w:r w:rsidRPr="00DC1B9F">
        <w:t>en</w:t>
      </w:r>
      <w:r>
        <w:t>ti</w:t>
      </w:r>
      <w:r w:rsidRPr="00DC1B9F">
        <w:t>dade</w:t>
      </w:r>
      <w:r>
        <w:t xml:space="preserve"> </w:t>
      </w:r>
      <w:r w:rsidRPr="00DC1B9F">
        <w:t>gerenciadora</w:t>
      </w:r>
      <w:r>
        <w:t>,</w:t>
      </w:r>
      <w:r w:rsidRPr="00DC1B9F">
        <w:t xml:space="preserve"> dos quantitativos dos participantes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7.3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76558EF9" w14:textId="77777777" w:rsidR="00D4767C" w:rsidRPr="009C5E2C" w:rsidRDefault="00D4767C" w:rsidP="00D4767C">
      <w:pPr>
        <w:pStyle w:val="Nivel01"/>
        <w:numPr>
          <w:ilvl w:val="0"/>
          <w:numId w:val="21"/>
        </w:numPr>
        <w:spacing w:before="120" w:after="120" w:line="360" w:lineRule="auto"/>
        <w:ind w:left="0" w:firstLine="0"/>
        <w:rPr>
          <w:iCs/>
        </w:rPr>
      </w:pPr>
      <w:r>
        <w:t xml:space="preserve">CANCELAMENTO DO REGISTRO DO LICITANTE VENCEDOR E DOS PREÇOS </w:t>
      </w:r>
      <w:r w:rsidRPr="009C5E2C">
        <w:t>REGISTRADOS</w:t>
      </w:r>
      <w:bookmarkStart w:id="12" w:name="cancelamento"/>
      <w:bookmarkEnd w:id="12"/>
    </w:p>
    <w:p w14:paraId="4B5ADE7E" w14:textId="77777777" w:rsidR="00D4767C" w:rsidRPr="00B4636C" w:rsidRDefault="00D4767C" w:rsidP="00D4767C">
      <w:pPr>
        <w:pStyle w:val="Nivel2"/>
        <w:numPr>
          <w:ilvl w:val="1"/>
          <w:numId w:val="21"/>
        </w:numPr>
        <w:spacing w:before="0" w:after="288" w:line="240" w:lineRule="auto"/>
        <w:jc w:val="left"/>
      </w:pPr>
      <w:r w:rsidRPr="00B4636C">
        <w:t xml:space="preserve">O </w:t>
      </w:r>
      <w:r w:rsidRPr="008A077D">
        <w:t>registro</w:t>
      </w:r>
      <w:r w:rsidRPr="00B4636C">
        <w:t xml:space="preserve"> do fornecedor será cancelado pelo gerenciador, quando o fornecedor:</w:t>
      </w:r>
      <w:bookmarkStart w:id="13" w:name="cancelamento_do_fornecedor"/>
      <w:bookmarkEnd w:id="13"/>
    </w:p>
    <w:p w14:paraId="7816614F" w14:textId="77777777" w:rsidR="00D4767C" w:rsidRPr="009D6CCC" w:rsidRDefault="00D4767C" w:rsidP="00D4767C">
      <w:pPr>
        <w:pStyle w:val="Nvel3"/>
        <w:numPr>
          <w:ilvl w:val="2"/>
          <w:numId w:val="21"/>
        </w:numPr>
        <w:spacing w:line="360" w:lineRule="auto"/>
        <w:ind w:left="284" w:firstLine="0"/>
      </w:pPr>
      <w:r w:rsidRPr="009D6CCC">
        <w:t>Descumprir as condições da ata de registro de preços, sem motivo justificado;</w:t>
      </w:r>
    </w:p>
    <w:p w14:paraId="0DA0163A" w14:textId="77777777" w:rsidR="00D4767C" w:rsidRPr="009D6CCC" w:rsidRDefault="00D4767C" w:rsidP="00D4767C">
      <w:pPr>
        <w:pStyle w:val="Nvel3"/>
        <w:numPr>
          <w:ilvl w:val="2"/>
          <w:numId w:val="21"/>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8172BB" w14:textId="77777777" w:rsidR="00D4767C" w:rsidRPr="009D6CCC" w:rsidRDefault="00D4767C" w:rsidP="00D4767C">
      <w:pPr>
        <w:pStyle w:val="Nvel3"/>
        <w:numPr>
          <w:ilvl w:val="2"/>
          <w:numId w:val="21"/>
        </w:numPr>
        <w:spacing w:line="360" w:lineRule="auto"/>
        <w:ind w:left="284" w:firstLine="0"/>
      </w:pPr>
      <w:r w:rsidRPr="009D6CCC">
        <w:t>Não aceitar manter seu preço registrado; ou</w:t>
      </w:r>
    </w:p>
    <w:p w14:paraId="6E1B4A98" w14:textId="77777777" w:rsidR="00D4767C" w:rsidRPr="009D6CCC" w:rsidRDefault="00D4767C" w:rsidP="00D4767C">
      <w:pPr>
        <w:pStyle w:val="Nvel3"/>
        <w:numPr>
          <w:ilvl w:val="2"/>
          <w:numId w:val="21"/>
        </w:numPr>
        <w:spacing w:line="360" w:lineRule="auto"/>
        <w:ind w:left="284" w:firstLine="0"/>
      </w:pPr>
      <w:r w:rsidRPr="009D6CCC">
        <w:t xml:space="preserve"> Sofrer sanção prevista nos incisos III ou IV do caput do art. 156 da Lei nº 14.133, de 2021.</w:t>
      </w:r>
    </w:p>
    <w:p w14:paraId="2809A12E" w14:textId="77777777" w:rsidR="00D4767C" w:rsidRPr="00C82CB6" w:rsidRDefault="00D4767C" w:rsidP="00D4767C">
      <w:pPr>
        <w:pStyle w:val="Nvel4"/>
        <w:numPr>
          <w:ilvl w:val="3"/>
          <w:numId w:val="21"/>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14793436" w14:textId="77777777" w:rsidR="00D4767C" w:rsidRPr="00B4636C" w:rsidRDefault="00D4767C" w:rsidP="00D4767C">
      <w:pPr>
        <w:pStyle w:val="Nivel2"/>
        <w:numPr>
          <w:ilvl w:val="1"/>
          <w:numId w:val="21"/>
        </w:numPr>
        <w:spacing w:before="0" w:after="288" w:line="240" w:lineRule="auto"/>
        <w:jc w:val="left"/>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8.1</w:t>
      </w:r>
      <w:r w:rsidRPr="007B2846">
        <w:fldChar w:fldCharType="end"/>
      </w:r>
      <w:r w:rsidRPr="00C82CB6">
        <w:t xml:space="preserve"> será formalizado por despacho do órgão ou da entidade gerenciadora, garantido</w:t>
      </w:r>
      <w:r w:rsidRPr="00B4636C">
        <w:t>s os princípios do contraditório e da ampla defesa.</w:t>
      </w:r>
    </w:p>
    <w:p w14:paraId="08D4AE92" w14:textId="77777777" w:rsidR="00D4767C" w:rsidRPr="00B4636C" w:rsidRDefault="00D4767C" w:rsidP="00D4767C">
      <w:pPr>
        <w:pStyle w:val="Nivel2"/>
        <w:numPr>
          <w:ilvl w:val="1"/>
          <w:numId w:val="21"/>
        </w:numPr>
        <w:spacing w:before="0" w:after="288" w:line="240" w:lineRule="auto"/>
        <w:jc w:val="left"/>
      </w:pPr>
      <w:r w:rsidRPr="00B4636C">
        <w:t>Na hipótese de cancelamento do registro do fornecedor, o órgão ou a entidade gerenciadora poderá convocar os licitantes que compõem o cadastro de reserva, observada a ordem de classificação.</w:t>
      </w:r>
    </w:p>
    <w:p w14:paraId="6239DE4B" w14:textId="77777777" w:rsidR="00D4767C" w:rsidRPr="00B4636C" w:rsidRDefault="00D4767C" w:rsidP="00D4767C">
      <w:pPr>
        <w:pStyle w:val="Nivel2"/>
        <w:numPr>
          <w:ilvl w:val="1"/>
          <w:numId w:val="21"/>
        </w:numPr>
        <w:spacing w:before="0" w:after="288" w:line="240" w:lineRule="auto"/>
        <w:jc w:val="left"/>
      </w:pPr>
      <w:r w:rsidRPr="00B4636C">
        <w:lastRenderedPageBreak/>
        <w:t>O cancelamento dos preços registrados poderá ser realizado pelo gerenciador, em determinada ata de registro de preços, total ou parcialmente, nas seguintes hipóteses, desde que devidamente comprovadas e justificadas:</w:t>
      </w:r>
      <w:bookmarkStart w:id="14" w:name="cancelamento_da_ata"/>
      <w:bookmarkEnd w:id="14"/>
      <w:r w:rsidRPr="00B4636C">
        <w:t xml:space="preserve"> </w:t>
      </w:r>
    </w:p>
    <w:p w14:paraId="6111D97B" w14:textId="77777777" w:rsidR="00D4767C" w:rsidRPr="009C5E2C" w:rsidRDefault="00D4767C" w:rsidP="00D4767C">
      <w:pPr>
        <w:pStyle w:val="Nvel3"/>
        <w:numPr>
          <w:ilvl w:val="2"/>
          <w:numId w:val="21"/>
        </w:numPr>
        <w:spacing w:line="360" w:lineRule="auto"/>
        <w:ind w:left="284" w:firstLine="0"/>
      </w:pPr>
      <w:r>
        <w:t>P</w:t>
      </w:r>
      <w:r w:rsidRPr="009C5E2C">
        <w:t xml:space="preserve">or </w:t>
      </w:r>
      <w:r w:rsidRPr="00B4636C">
        <w:t>razão</w:t>
      </w:r>
      <w:r w:rsidRPr="009C5E2C">
        <w:t xml:space="preserve"> de interesse público;</w:t>
      </w:r>
    </w:p>
    <w:p w14:paraId="04D135A7" w14:textId="77777777" w:rsidR="00D4767C" w:rsidRDefault="00D4767C" w:rsidP="00D4767C">
      <w:pPr>
        <w:pStyle w:val="Nvel3"/>
        <w:numPr>
          <w:ilvl w:val="2"/>
          <w:numId w:val="21"/>
        </w:numPr>
        <w:spacing w:line="360" w:lineRule="auto"/>
        <w:ind w:left="284" w:firstLine="0"/>
      </w:pPr>
      <w:r>
        <w:t>A</w:t>
      </w:r>
      <w:r w:rsidRPr="009C5E2C">
        <w:t xml:space="preserve"> pedido do fornecedor, decorrente de caso fortuito ou força maior</w:t>
      </w:r>
      <w:r>
        <w:t>; ou</w:t>
      </w:r>
    </w:p>
    <w:p w14:paraId="690405B5" w14:textId="77777777" w:rsidR="00D4767C" w:rsidRDefault="00D4767C" w:rsidP="00D4767C">
      <w:pPr>
        <w:pStyle w:val="Nvel3"/>
        <w:numPr>
          <w:ilvl w:val="2"/>
          <w:numId w:val="21"/>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w:t>
      </w:r>
      <w:r>
        <w:t xml:space="preserve">. </w:t>
      </w:r>
    </w:p>
    <w:p w14:paraId="5A5BD9E1" w14:textId="77777777" w:rsidR="00D4767C" w:rsidRPr="005F295F" w:rsidRDefault="00D4767C" w:rsidP="00D4767C">
      <w:pPr>
        <w:pStyle w:val="Nivel01"/>
        <w:numPr>
          <w:ilvl w:val="0"/>
          <w:numId w:val="21"/>
        </w:numPr>
        <w:spacing w:before="120" w:after="120" w:line="360" w:lineRule="auto"/>
        <w:ind w:left="0" w:firstLine="0"/>
      </w:pPr>
      <w:r w:rsidRPr="005F295F">
        <w:t>DAS PENALIDADES</w:t>
      </w:r>
    </w:p>
    <w:p w14:paraId="10C26083" w14:textId="77777777" w:rsidR="00D4767C" w:rsidRPr="00C82CB6" w:rsidRDefault="00D4767C" w:rsidP="00D4767C">
      <w:pPr>
        <w:pStyle w:val="Nivel2"/>
        <w:numPr>
          <w:ilvl w:val="1"/>
          <w:numId w:val="21"/>
        </w:numPr>
        <w:spacing w:before="0" w:after="288" w:line="240" w:lineRule="auto"/>
        <w:jc w:val="left"/>
      </w:pPr>
      <w:r w:rsidRPr="00C82CB6">
        <w:t xml:space="preserve">O descumprimento da Ata de Registro de Preços ensejará aplicação das penalidades estabelecidas </w:t>
      </w:r>
      <w:r>
        <w:t>na Lei 14.133/21.</w:t>
      </w:r>
    </w:p>
    <w:p w14:paraId="0BFD37EB" w14:textId="77777777" w:rsidR="00D4767C" w:rsidRPr="009D6CCC" w:rsidRDefault="00D4767C" w:rsidP="00D4767C">
      <w:pPr>
        <w:pStyle w:val="Nvel3"/>
        <w:numPr>
          <w:ilvl w:val="2"/>
          <w:numId w:val="21"/>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0C56D9F0" w14:textId="77777777" w:rsidR="00D4767C" w:rsidRPr="00C82CB6" w:rsidRDefault="00D4767C" w:rsidP="00D4767C">
      <w:pPr>
        <w:pStyle w:val="Nivel2"/>
        <w:numPr>
          <w:ilvl w:val="1"/>
          <w:numId w:val="21"/>
        </w:numPr>
        <w:spacing w:before="0" w:after="288" w:line="240" w:lineRule="auto"/>
        <w:jc w:val="left"/>
      </w:pPr>
      <w:r w:rsidRPr="00C82CB6">
        <w:t xml:space="preserve">É da competência do gerenciador a aplicação das penalidades decorrentes do descumprimento do pactuado nesta ata de registro de preço, exceto nas hipóteses em que o descumprimento disser respeito às contratações dos órgãos </w:t>
      </w:r>
      <w:r w:rsidRPr="007B2846">
        <w:t>ou entidade</w:t>
      </w:r>
      <w:r w:rsidRPr="00C82CB6">
        <w:t xml:space="preserve"> participante, caso no qual caberá ao respectivo órgão participante a aplicação da penalidade.</w:t>
      </w:r>
    </w:p>
    <w:p w14:paraId="7AF37C10" w14:textId="77777777" w:rsidR="00D4767C" w:rsidRPr="005F295F" w:rsidRDefault="00D4767C" w:rsidP="00D4767C">
      <w:pPr>
        <w:pStyle w:val="Nivel2"/>
        <w:numPr>
          <w:ilvl w:val="1"/>
          <w:numId w:val="21"/>
        </w:numPr>
        <w:spacing w:before="0" w:after="288" w:line="240" w:lineRule="auto"/>
        <w:jc w:val="left"/>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69EB74A3" w14:textId="77777777" w:rsidR="00D4767C" w:rsidRPr="005F295F" w:rsidRDefault="00D4767C" w:rsidP="00D4767C">
      <w:pPr>
        <w:pStyle w:val="Nivel01"/>
        <w:numPr>
          <w:ilvl w:val="0"/>
          <w:numId w:val="21"/>
        </w:numPr>
        <w:spacing w:before="120" w:after="120" w:line="360" w:lineRule="auto"/>
        <w:ind w:left="0" w:firstLine="0"/>
      </w:pPr>
      <w:r w:rsidRPr="005F295F">
        <w:t>CONDIÇÕES GERAIS</w:t>
      </w:r>
    </w:p>
    <w:p w14:paraId="08E670C1" w14:textId="77777777" w:rsidR="00D4767C" w:rsidRPr="00C82CB6" w:rsidRDefault="00D4767C" w:rsidP="00D4767C">
      <w:pPr>
        <w:pStyle w:val="Nivel2"/>
        <w:numPr>
          <w:ilvl w:val="1"/>
          <w:numId w:val="21"/>
        </w:numPr>
        <w:spacing w:before="0" w:after="288" w:line="240" w:lineRule="auto"/>
        <w:jc w:val="left"/>
      </w:pPr>
      <w:r w:rsidRPr="00C82CB6">
        <w:t xml:space="preserve">As condições gerais de execução do objeto, tais como os prazos para entrega e recebimento, as obrigações da Administração e do fornecedor registrado, penalidades e demais condições do ajuste, encontram-se definidos no </w:t>
      </w:r>
      <w:r>
        <w:t>aviso da dispensa eletronica</w:t>
      </w:r>
      <w:r w:rsidRPr="00C82CB6">
        <w:t>.</w:t>
      </w:r>
    </w:p>
    <w:p w14:paraId="0B803FEF" w14:textId="77777777" w:rsidR="00D4767C" w:rsidRPr="005F295F" w:rsidRDefault="00D4767C" w:rsidP="00D4767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r w:rsidRPr="005F295F">
        <w:rPr>
          <w:rFonts w:ascii="Arial" w:hAnsi="Arial" w:cs="Arial"/>
          <w:i/>
          <w:iCs/>
          <w:color w:val="FF0000"/>
          <w:sz w:val="20"/>
          <w:szCs w:val="20"/>
        </w:rPr>
        <w:t xml:space="preserve"> </w:t>
      </w:r>
    </w:p>
    <w:p w14:paraId="5221608E" w14:textId="77777777" w:rsidR="00D4767C" w:rsidRPr="005F295F" w:rsidRDefault="00D4767C" w:rsidP="00D4767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65821248" w14:textId="77777777" w:rsidR="00D4767C" w:rsidRPr="005F295F" w:rsidRDefault="00D4767C" w:rsidP="00D4767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4A04472C" w14:textId="77777777" w:rsidR="00D4767C" w:rsidRDefault="00D4767C" w:rsidP="00D4767C">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Representante legal do órgão gerenciador e representante(s) legal(is) do(s) </w:t>
      </w:r>
      <w:r w:rsidRPr="005F295F">
        <w:rPr>
          <w:rFonts w:ascii="Arial" w:hAnsi="Arial" w:cs="Arial"/>
          <w:color w:val="000000"/>
          <w:sz w:val="20"/>
          <w:szCs w:val="20"/>
        </w:rPr>
        <w:t>fornecedor(s) registrado(s)</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787D8FC8" w14:textId="0401D8C1" w:rsidR="001A1B9B" w:rsidRDefault="001A1B9B" w:rsidP="000834DE">
      <w:pPr>
        <w:rPr>
          <w:lang w:eastAsia="pt-BR"/>
        </w:rPr>
      </w:pPr>
    </w:p>
    <w:p w14:paraId="64B968B4" w14:textId="1098323B" w:rsidR="00132EC0" w:rsidRPr="00342F0E" w:rsidRDefault="00132EC0" w:rsidP="00132EC0">
      <w:pPr>
        <w:jc w:val="center"/>
        <w:rPr>
          <w:rFonts w:ascii="Arial" w:hAnsi="Arial" w:cs="Arial"/>
          <w:b/>
          <w:sz w:val="18"/>
          <w:szCs w:val="18"/>
        </w:rPr>
      </w:pPr>
      <w:r w:rsidRPr="00342F0E">
        <w:rPr>
          <w:rFonts w:ascii="Arial" w:hAnsi="Arial" w:cs="Arial"/>
          <w:b/>
          <w:sz w:val="18"/>
          <w:szCs w:val="18"/>
        </w:rPr>
        <w:lastRenderedPageBreak/>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A10971">
        <w:rPr>
          <w:rFonts w:ascii="Arial" w:hAnsi="Arial" w:cs="Arial"/>
          <w:b/>
          <w:sz w:val="18"/>
          <w:szCs w:val="18"/>
        </w:rPr>
        <w:t>21</w:t>
      </w:r>
      <w:r>
        <w:rPr>
          <w:rFonts w:ascii="Arial" w:hAnsi="Arial" w:cs="Arial"/>
          <w:b/>
          <w:sz w:val="18"/>
          <w:szCs w:val="18"/>
        </w:rPr>
        <w:t>/202</w:t>
      </w:r>
      <w:r w:rsidR="002C0D9B">
        <w:rPr>
          <w:rFonts w:ascii="Arial" w:hAnsi="Arial" w:cs="Arial"/>
          <w:b/>
          <w:sz w:val="18"/>
          <w:szCs w:val="18"/>
        </w:rPr>
        <w:t>6</w:t>
      </w:r>
    </w:p>
    <w:p w14:paraId="37F2AEF0" w14:textId="2F83C9DC"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D36E02">
        <w:rPr>
          <w:rFonts w:ascii="Arial" w:hAnsi="Arial" w:cs="Arial"/>
          <w:b/>
          <w:sz w:val="18"/>
          <w:szCs w:val="18"/>
        </w:rPr>
        <w:t>100</w:t>
      </w:r>
      <w:r w:rsidRPr="00342F0E">
        <w:rPr>
          <w:rFonts w:ascii="Arial" w:hAnsi="Arial" w:cs="Arial"/>
          <w:b/>
          <w:sz w:val="18"/>
          <w:szCs w:val="18"/>
        </w:rPr>
        <w:t>/202</w:t>
      </w:r>
      <w:r w:rsidR="002C0D9B">
        <w:rPr>
          <w:rFonts w:ascii="Arial" w:hAnsi="Arial" w:cs="Arial"/>
          <w:b/>
          <w:sz w:val="18"/>
          <w:szCs w:val="18"/>
        </w:rPr>
        <w:t>6</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4E575E58"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POR</w:t>
      </w:r>
      <w:r w:rsidR="00677D61">
        <w:rPr>
          <w:rFonts w:ascii="Arial" w:hAnsi="Arial" w:cs="Arial"/>
          <w:sz w:val="20"/>
          <w:szCs w:val="20"/>
        </w:rPr>
        <w:t xml:space="preserve"> </w:t>
      </w:r>
      <w:r w:rsidR="00E0064C">
        <w:rPr>
          <w:rFonts w:ascii="Arial" w:hAnsi="Arial" w:cs="Arial"/>
          <w:sz w:val="20"/>
          <w:szCs w:val="20"/>
        </w:rPr>
        <w:t>LOTE</w:t>
      </w:r>
      <w:r w:rsidR="00E073A4">
        <w:rPr>
          <w:rFonts w:ascii="Arial" w:hAnsi="Arial" w:cs="Arial"/>
          <w:sz w:val="20"/>
          <w:szCs w:val="20"/>
        </w:rPr>
        <w:t>;</w:t>
      </w:r>
    </w:p>
    <w:p w14:paraId="1037C115" w14:textId="6693B1BA" w:rsidR="00132EC0" w:rsidRPr="000B13CE" w:rsidRDefault="00132EC0" w:rsidP="00132EC0">
      <w:pPr>
        <w:spacing w:before="120" w:after="120" w:line="240" w:lineRule="auto"/>
        <w:jc w:val="both"/>
        <w:rPr>
          <w:rFonts w:ascii="Arial" w:hAnsi="Arial" w:cs="Arial"/>
          <w:color w:val="000000"/>
          <w:sz w:val="20"/>
          <w:szCs w:val="20"/>
        </w:rPr>
      </w:pPr>
      <w:r w:rsidRPr="00D03CD6">
        <w:rPr>
          <w:rFonts w:cs="Arial"/>
          <w:szCs w:val="20"/>
        </w:rPr>
        <w:t>Objeto:</w:t>
      </w:r>
      <w:r w:rsidR="002C0D9B">
        <w:rPr>
          <w:bCs/>
          <w:iCs/>
          <w:color w:val="000000"/>
        </w:rPr>
        <w:t xml:space="preserve"> </w:t>
      </w:r>
      <w:r w:rsidR="00677D61" w:rsidRPr="00C705AB">
        <w:t xml:space="preserve">Registro de preços </w:t>
      </w:r>
      <w:r w:rsidR="00A174C8" w:rsidRPr="00F55329">
        <w:rPr>
          <w:rFonts w:ascii="Arial" w:hAnsi="Arial" w:cs="Arial"/>
          <w:sz w:val="20"/>
          <w:szCs w:val="20"/>
        </w:rPr>
        <w:t>para futura e eventual contratação de empresa especializada na prestação de serviços de chaveiro, incluindo confecção de chaves, cópias, abertura de portas, troca, conserto, instalação e manutenção de fechaduras, cilindros e cadeados, atendimento emergencial e demais serviços correlatos, destinados ao atendimento das necessidades da Administração Municipal, visando assegurar condições adequadas de segurança patrimonial, controle de acesso às dependências públicas e continuidade das atividades administrativas das Secretarias Municipais</w:t>
      </w:r>
      <w:r w:rsidR="00D4767C" w:rsidRPr="00D4767C">
        <w:rPr>
          <w:rFonts w:ascii="Arial" w:hAnsi="Arial" w:cs="Arial"/>
          <w:bCs/>
          <w:iCs/>
          <w:color w:val="000000"/>
          <w:sz w:val="24"/>
          <w:szCs w:val="24"/>
        </w:rPr>
        <w:t>.</w:t>
      </w:r>
    </w:p>
    <w:p w14:paraId="55555F4F" w14:textId="56674F9C" w:rsidR="00736B24" w:rsidRPr="00C36550" w:rsidRDefault="00132EC0" w:rsidP="00736B24">
      <w:pPr>
        <w:pStyle w:val="Nivel2"/>
      </w:pPr>
      <w:r w:rsidRPr="000B13CE">
        <w:t>Valor Máximo:</w:t>
      </w:r>
      <w:r w:rsidR="00966C7D" w:rsidRPr="000B13CE">
        <w:t xml:space="preserve"> </w:t>
      </w:r>
      <w:r w:rsidR="00A174C8" w:rsidRPr="008F2BAC">
        <w:rPr>
          <w:bCs/>
        </w:rPr>
        <w:t>R$ 5</w:t>
      </w:r>
      <w:r w:rsidR="00A174C8">
        <w:rPr>
          <w:bCs/>
        </w:rPr>
        <w:t>7</w:t>
      </w:r>
      <w:r w:rsidR="00A174C8" w:rsidRPr="008F2BAC">
        <w:rPr>
          <w:bCs/>
        </w:rPr>
        <w:t>.</w:t>
      </w:r>
      <w:r w:rsidR="00A174C8">
        <w:rPr>
          <w:bCs/>
        </w:rPr>
        <w:t>882,50</w:t>
      </w:r>
      <w:r w:rsidR="00A174C8" w:rsidRPr="008F2BAC">
        <w:t xml:space="preserve"> </w:t>
      </w:r>
      <w:r w:rsidR="00A174C8" w:rsidRPr="008F2BAC">
        <w:rPr>
          <w:i/>
          <w:iCs/>
        </w:rPr>
        <w:t xml:space="preserve">(cinquenta e </w:t>
      </w:r>
      <w:r w:rsidR="00A174C8">
        <w:rPr>
          <w:i/>
          <w:iCs/>
        </w:rPr>
        <w:t>sete mil, oitocentos e oitenta e dois reais e cinquenta centavos</w:t>
      </w:r>
      <w:r w:rsidR="00A174C8" w:rsidRPr="008F2BAC">
        <w:rPr>
          <w:i/>
          <w:iCs/>
        </w:rPr>
        <w:t>)</w:t>
      </w:r>
      <w:r w:rsidR="00736B24" w:rsidRPr="000B6C31">
        <w:t>.</w:t>
      </w:r>
    </w:p>
    <w:p w14:paraId="311DBB05" w14:textId="2B216C8F"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A10971">
        <w:rPr>
          <w:rFonts w:ascii="Arial" w:hAnsi="Arial" w:cs="Arial"/>
          <w:sz w:val="20"/>
          <w:szCs w:val="20"/>
        </w:rPr>
        <w:t>12</w:t>
      </w:r>
      <w:r w:rsidR="00D36E02">
        <w:rPr>
          <w:rFonts w:ascii="Arial" w:hAnsi="Arial" w:cs="Arial"/>
          <w:sz w:val="20"/>
          <w:szCs w:val="20"/>
        </w:rPr>
        <w:t>/05/2026</w:t>
      </w:r>
      <w:r w:rsidRPr="00D03CD6">
        <w:rPr>
          <w:rFonts w:ascii="Arial" w:hAnsi="Arial" w:cs="Arial"/>
          <w:sz w:val="20"/>
          <w:szCs w:val="20"/>
        </w:rPr>
        <w:t>;</w:t>
      </w:r>
    </w:p>
    <w:p w14:paraId="5C9C89A1" w14:textId="56B1E5C5" w:rsidR="00132EC0" w:rsidRDefault="00132EC0" w:rsidP="00132EC0">
      <w:pPr>
        <w:jc w:val="both"/>
        <w:rPr>
          <w:rFonts w:ascii="Arial" w:hAnsi="Arial" w:cs="Arial"/>
          <w:sz w:val="20"/>
          <w:szCs w:val="20"/>
        </w:rPr>
      </w:pPr>
      <w:r w:rsidRPr="00D03CD6">
        <w:rPr>
          <w:rFonts w:ascii="Arial" w:hAnsi="Arial" w:cs="Arial"/>
          <w:sz w:val="20"/>
          <w:szCs w:val="20"/>
        </w:rPr>
        <w:t>Data e Horário da sessão de disputa de preços, às 09:15 horas do dia</w:t>
      </w:r>
      <w:r w:rsidR="00D36E02">
        <w:rPr>
          <w:rFonts w:ascii="Arial" w:hAnsi="Arial" w:cs="Arial"/>
          <w:sz w:val="20"/>
          <w:szCs w:val="20"/>
        </w:rPr>
        <w:t xml:space="preserve"> </w:t>
      </w:r>
      <w:r w:rsidR="00A10971">
        <w:rPr>
          <w:rFonts w:ascii="Arial" w:hAnsi="Arial" w:cs="Arial"/>
          <w:sz w:val="20"/>
          <w:szCs w:val="20"/>
        </w:rPr>
        <w:t>12</w:t>
      </w:r>
      <w:r w:rsidR="00D36E02">
        <w:rPr>
          <w:rFonts w:ascii="Arial" w:hAnsi="Arial" w:cs="Arial"/>
          <w:sz w:val="20"/>
          <w:szCs w:val="20"/>
        </w:rPr>
        <w:t>/05/2026</w:t>
      </w:r>
      <w:r w:rsidRPr="00D03CD6">
        <w:rPr>
          <w:rFonts w:ascii="Arial" w:hAnsi="Arial" w:cs="Arial"/>
          <w:sz w:val="20"/>
          <w:szCs w:val="20"/>
        </w:rPr>
        <w:t>;</w:t>
      </w:r>
    </w:p>
    <w:p w14:paraId="7C58C505" w14:textId="2CE74781"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:15 horas do dia</w:t>
      </w:r>
      <w:r w:rsidR="00E25052">
        <w:rPr>
          <w:rFonts w:ascii="Arial" w:hAnsi="Arial" w:cs="Arial"/>
          <w:sz w:val="20"/>
          <w:szCs w:val="20"/>
        </w:rPr>
        <w:t xml:space="preserve"> </w:t>
      </w:r>
      <w:r w:rsidR="00A10971">
        <w:rPr>
          <w:rFonts w:ascii="Arial" w:hAnsi="Arial" w:cs="Arial"/>
          <w:sz w:val="20"/>
          <w:szCs w:val="20"/>
        </w:rPr>
        <w:t>12</w:t>
      </w:r>
      <w:r w:rsidR="00D36E02">
        <w:rPr>
          <w:rFonts w:ascii="Arial" w:hAnsi="Arial" w:cs="Arial"/>
          <w:sz w:val="20"/>
          <w:szCs w:val="20"/>
        </w:rPr>
        <w:t>/05/2026</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9"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0ABB8B2B"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Mandaguaçu, </w:t>
      </w:r>
      <w:r w:rsidR="00A174C8">
        <w:rPr>
          <w:rFonts w:ascii="Arial" w:hAnsi="Arial" w:cs="Arial"/>
          <w:sz w:val="20"/>
          <w:szCs w:val="20"/>
        </w:rPr>
        <w:t>2</w:t>
      </w:r>
      <w:r w:rsidR="00D36E02">
        <w:rPr>
          <w:rFonts w:ascii="Arial" w:hAnsi="Arial" w:cs="Arial"/>
          <w:sz w:val="20"/>
          <w:szCs w:val="20"/>
        </w:rPr>
        <w:t>8</w:t>
      </w:r>
      <w:r w:rsidR="00850FB8">
        <w:rPr>
          <w:rFonts w:ascii="Arial" w:hAnsi="Arial" w:cs="Arial"/>
          <w:sz w:val="20"/>
          <w:szCs w:val="20"/>
        </w:rPr>
        <w:t xml:space="preserve"> </w:t>
      </w:r>
      <w:r w:rsidRPr="00D03CD6">
        <w:rPr>
          <w:rFonts w:ascii="Arial" w:hAnsi="Arial" w:cs="Arial"/>
          <w:sz w:val="20"/>
          <w:szCs w:val="20"/>
        </w:rPr>
        <w:t xml:space="preserve">de </w:t>
      </w:r>
      <w:r w:rsidR="00A174C8">
        <w:rPr>
          <w:rFonts w:ascii="Arial" w:hAnsi="Arial" w:cs="Arial"/>
          <w:sz w:val="20"/>
          <w:szCs w:val="20"/>
        </w:rPr>
        <w:t>abril</w:t>
      </w:r>
      <w:r w:rsidRPr="00D03CD6">
        <w:rPr>
          <w:rFonts w:ascii="Arial" w:hAnsi="Arial" w:cs="Arial"/>
          <w:sz w:val="20"/>
          <w:szCs w:val="20"/>
        </w:rPr>
        <w:t xml:space="preserve"> de 202</w:t>
      </w:r>
      <w:r w:rsidR="00A90BA4">
        <w:rPr>
          <w:rFonts w:ascii="Arial" w:hAnsi="Arial" w:cs="Arial"/>
          <w:sz w:val="20"/>
          <w:szCs w:val="20"/>
        </w:rPr>
        <w:t>6</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1FD1" w14:textId="77777777" w:rsidR="00694455" w:rsidRDefault="00694455" w:rsidP="00723CDE">
      <w:pPr>
        <w:spacing w:after="0" w:line="240" w:lineRule="auto"/>
      </w:pPr>
      <w:r>
        <w:separator/>
      </w:r>
    </w:p>
  </w:endnote>
  <w:endnote w:type="continuationSeparator" w:id="0">
    <w:p w14:paraId="3EA61950" w14:textId="77777777" w:rsidR="00694455" w:rsidRDefault="00694455"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Arial"/>
    <w:charset w:val="00"/>
    <w:family w:val="swiss"/>
    <w:pitch w:val="default"/>
  </w:font>
  <w:font w:name="Liberation Serif">
    <w:altName w:val="Times New Roman"/>
    <w:charset w:val="01"/>
    <w:family w:val="roman"/>
    <w:pitch w:val="default"/>
    <w:sig w:usb0="00000000"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3B0BC" w14:textId="77777777" w:rsidR="00694455" w:rsidRDefault="00694455" w:rsidP="00723CDE">
      <w:pPr>
        <w:spacing w:after="0" w:line="240" w:lineRule="auto"/>
      </w:pPr>
      <w:r>
        <w:separator/>
      </w:r>
    </w:p>
  </w:footnote>
  <w:footnote w:type="continuationSeparator" w:id="0">
    <w:p w14:paraId="2659C460" w14:textId="77777777" w:rsidR="00694455" w:rsidRDefault="00694455"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FD2AE5" w:rsidRDefault="00FD2AE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FD2AE5" w:rsidRDefault="00FD2AE5">
    <w:pPr>
      <w:spacing w:after="0"/>
      <w:ind w:left="427"/>
      <w:jc w:val="center"/>
    </w:pPr>
    <w:r>
      <w:t>ESTADODOPARANÁ</w:t>
    </w:r>
  </w:p>
  <w:p w14:paraId="30B516E3" w14:textId="77777777" w:rsidR="00FD2AE5" w:rsidRDefault="00FD2AE5">
    <w:pPr>
      <w:spacing w:after="0"/>
      <w:ind w:left="427"/>
    </w:pPr>
    <w:r>
      <w:t>Avenida Rio Branco, nº 3717 – CEP 87501-130 – Telefone: (44) 3621-4141</w:t>
    </w:r>
  </w:p>
  <w:p w14:paraId="2E3BCC92" w14:textId="77777777" w:rsidR="00FD2AE5" w:rsidRDefault="00FD2AE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FD2AE5"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FD2AE5" w:rsidRPr="00723CDE" w:rsidRDefault="00FD2AE5"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FD2AE5" w:rsidRPr="00723CDE" w:rsidRDefault="00FD2AE5"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FD2AE5" w:rsidRPr="00723CDE" w:rsidRDefault="00FD2AE5"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FD2AE5" w:rsidRPr="00723CDE" w:rsidRDefault="00FD2AE5"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FD2AE5" w:rsidRPr="00723CDE" w:rsidRDefault="00FD2AE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FD2AE5" w:rsidRPr="00723CDE" w:rsidRDefault="00FD2AE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FD2AE5" w:rsidRDefault="00FD2AE5"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FD2AE5" w:rsidRDefault="00FD2AE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FD2AE5" w:rsidRDefault="00FD2AE5">
    <w:pPr>
      <w:spacing w:after="0"/>
      <w:ind w:left="427"/>
      <w:jc w:val="center"/>
    </w:pPr>
    <w:r>
      <w:t>ESTADODOPARANÁ</w:t>
    </w:r>
  </w:p>
  <w:p w14:paraId="33781481" w14:textId="77777777" w:rsidR="00FD2AE5" w:rsidRDefault="00FD2AE5">
    <w:pPr>
      <w:spacing w:after="0"/>
      <w:ind w:left="427"/>
    </w:pPr>
    <w:r>
      <w:t>Avenida Rio Branco, nº 3717 – CEP 87501-130 – Telefone: (44) 3621-4141</w:t>
    </w:r>
  </w:p>
  <w:p w14:paraId="20B7666B" w14:textId="77777777" w:rsidR="00FD2AE5" w:rsidRDefault="00FD2AE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432" w:hanging="432"/>
      </w:pPr>
      <w:rPr>
        <w:sz w:val="20"/>
        <w:szCs w:val="2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9"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3"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02F414B"/>
    <w:multiLevelType w:val="multilevel"/>
    <w:tmpl w:val="B2A85DEA"/>
    <w:lvl w:ilvl="0">
      <w:start w:val="2"/>
      <w:numFmt w:val="decimal"/>
      <w:lvlText w:val="%1"/>
      <w:lvlJc w:val="left"/>
      <w:pPr>
        <w:ind w:left="360"/>
      </w:pPr>
      <w:rPr>
        <w:rFonts w:ascii="Times New Roman" w:eastAsia="Times New Roman" w:hAnsi="Times New Roman" w:cs="Times New Roman"/>
        <w:b/>
        <w:bCs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6" w15:restartNumberingAfterBreak="0">
    <w:nsid w:val="64F26229"/>
    <w:multiLevelType w:val="hybridMultilevel"/>
    <w:tmpl w:val="38743C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8"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73593498">
    <w:abstractNumId w:val="18"/>
  </w:num>
  <w:num w:numId="2" w16cid:durableId="269820594">
    <w:abstractNumId w:val="8"/>
  </w:num>
  <w:num w:numId="3" w16cid:durableId="835194869">
    <w:abstractNumId w:val="15"/>
  </w:num>
  <w:num w:numId="4" w16cid:durableId="557668570">
    <w:abstractNumId w:val="19"/>
  </w:num>
  <w:num w:numId="5" w16cid:durableId="638077650">
    <w:abstractNumId w:val="12"/>
  </w:num>
  <w:num w:numId="6" w16cid:durableId="140000730">
    <w:abstractNumId w:val="3"/>
  </w:num>
  <w:num w:numId="7" w16cid:durableId="675117371">
    <w:abstractNumId w:val="17"/>
  </w:num>
  <w:num w:numId="8" w16cid:durableId="47190367">
    <w:abstractNumId w:val="7"/>
  </w:num>
  <w:num w:numId="9" w16cid:durableId="19539794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23283728">
    <w:abstractNumId w:val="0"/>
  </w:num>
  <w:num w:numId="11" w16cid:durableId="839078971">
    <w:abstractNumId w:val="20"/>
  </w:num>
  <w:num w:numId="12" w16cid:durableId="1834057243">
    <w:abstractNumId w:val="5"/>
  </w:num>
  <w:num w:numId="13" w16cid:durableId="1301963090">
    <w:abstractNumId w:val="10"/>
  </w:num>
  <w:num w:numId="14" w16cid:durableId="1441295669">
    <w:abstractNumId w:val="14"/>
  </w:num>
  <w:num w:numId="15" w16cid:durableId="320086148">
    <w:abstractNumId w:val="11"/>
  </w:num>
  <w:num w:numId="16" w16cid:durableId="1067072121">
    <w:abstractNumId w:val="6"/>
  </w:num>
  <w:num w:numId="17" w16cid:durableId="327751439">
    <w:abstractNumId w:val="1"/>
  </w:num>
  <w:num w:numId="18" w16cid:durableId="1954166744">
    <w:abstractNumId w:val="13"/>
  </w:num>
  <w:num w:numId="19" w16cid:durableId="1796681284">
    <w:abstractNumId w:val="9"/>
  </w:num>
  <w:num w:numId="20" w16cid:durableId="1483228211">
    <w:abstractNumId w:val="2"/>
  </w:num>
  <w:num w:numId="21" w16cid:durableId="424226864">
    <w:abstractNumId w:val="4"/>
  </w:num>
  <w:num w:numId="22" w16cid:durableId="23324329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5DE1"/>
    <w:rsid w:val="0002794A"/>
    <w:rsid w:val="000319AD"/>
    <w:rsid w:val="00034857"/>
    <w:rsid w:val="0003691D"/>
    <w:rsid w:val="0004079F"/>
    <w:rsid w:val="00052928"/>
    <w:rsid w:val="00054148"/>
    <w:rsid w:val="00054687"/>
    <w:rsid w:val="00054A9B"/>
    <w:rsid w:val="00077431"/>
    <w:rsid w:val="00081776"/>
    <w:rsid w:val="000834DE"/>
    <w:rsid w:val="00084934"/>
    <w:rsid w:val="000A3E59"/>
    <w:rsid w:val="000A6651"/>
    <w:rsid w:val="000B13CE"/>
    <w:rsid w:val="000B2FE8"/>
    <w:rsid w:val="000B35AC"/>
    <w:rsid w:val="000B51EC"/>
    <w:rsid w:val="000D2CF0"/>
    <w:rsid w:val="000D523C"/>
    <w:rsid w:val="000E5106"/>
    <w:rsid w:val="00101600"/>
    <w:rsid w:val="001026FA"/>
    <w:rsid w:val="00107B29"/>
    <w:rsid w:val="001115B2"/>
    <w:rsid w:val="0011401A"/>
    <w:rsid w:val="0011603C"/>
    <w:rsid w:val="00124154"/>
    <w:rsid w:val="001306A1"/>
    <w:rsid w:val="00130846"/>
    <w:rsid w:val="00132EC0"/>
    <w:rsid w:val="00137EA5"/>
    <w:rsid w:val="0014042F"/>
    <w:rsid w:val="00155DD7"/>
    <w:rsid w:val="0016113E"/>
    <w:rsid w:val="001619FF"/>
    <w:rsid w:val="00166E71"/>
    <w:rsid w:val="001711A2"/>
    <w:rsid w:val="001744F6"/>
    <w:rsid w:val="00174F0D"/>
    <w:rsid w:val="00182F5D"/>
    <w:rsid w:val="0018481E"/>
    <w:rsid w:val="00184C35"/>
    <w:rsid w:val="00190246"/>
    <w:rsid w:val="001A1B9B"/>
    <w:rsid w:val="001A2E37"/>
    <w:rsid w:val="001B2B01"/>
    <w:rsid w:val="001B6B0E"/>
    <w:rsid w:val="001C791E"/>
    <w:rsid w:val="001D0F94"/>
    <w:rsid w:val="001D20C6"/>
    <w:rsid w:val="001D6E08"/>
    <w:rsid w:val="001E3FC9"/>
    <w:rsid w:val="001F3467"/>
    <w:rsid w:val="002046D3"/>
    <w:rsid w:val="002076FE"/>
    <w:rsid w:val="00217DA4"/>
    <w:rsid w:val="00225F70"/>
    <w:rsid w:val="002350F8"/>
    <w:rsid w:val="00245498"/>
    <w:rsid w:val="00251B43"/>
    <w:rsid w:val="00254261"/>
    <w:rsid w:val="00255454"/>
    <w:rsid w:val="002570DA"/>
    <w:rsid w:val="00271478"/>
    <w:rsid w:val="00273C25"/>
    <w:rsid w:val="00281C11"/>
    <w:rsid w:val="0028260D"/>
    <w:rsid w:val="00283335"/>
    <w:rsid w:val="00283633"/>
    <w:rsid w:val="002943DF"/>
    <w:rsid w:val="002A3F68"/>
    <w:rsid w:val="002A7D86"/>
    <w:rsid w:val="002B3369"/>
    <w:rsid w:val="002B4DCE"/>
    <w:rsid w:val="002C0D9B"/>
    <w:rsid w:val="002C5C24"/>
    <w:rsid w:val="002C6715"/>
    <w:rsid w:val="002D0D02"/>
    <w:rsid w:val="002D2976"/>
    <w:rsid w:val="002E7BB2"/>
    <w:rsid w:val="002F05DA"/>
    <w:rsid w:val="002F1772"/>
    <w:rsid w:val="002F6907"/>
    <w:rsid w:val="00301DD7"/>
    <w:rsid w:val="00301E0E"/>
    <w:rsid w:val="00331565"/>
    <w:rsid w:val="00344698"/>
    <w:rsid w:val="00350F25"/>
    <w:rsid w:val="00360260"/>
    <w:rsid w:val="003602DB"/>
    <w:rsid w:val="00362514"/>
    <w:rsid w:val="00371893"/>
    <w:rsid w:val="00375DCF"/>
    <w:rsid w:val="003820CB"/>
    <w:rsid w:val="00383D46"/>
    <w:rsid w:val="00392307"/>
    <w:rsid w:val="0039247A"/>
    <w:rsid w:val="00394396"/>
    <w:rsid w:val="003B15B6"/>
    <w:rsid w:val="003C1F4D"/>
    <w:rsid w:val="003D299F"/>
    <w:rsid w:val="003E1462"/>
    <w:rsid w:val="003E2AA3"/>
    <w:rsid w:val="003E2B6B"/>
    <w:rsid w:val="003E712F"/>
    <w:rsid w:val="003F0BE1"/>
    <w:rsid w:val="003F27EB"/>
    <w:rsid w:val="003F2DE5"/>
    <w:rsid w:val="003F36B9"/>
    <w:rsid w:val="003F4A24"/>
    <w:rsid w:val="003F7CC6"/>
    <w:rsid w:val="00402D64"/>
    <w:rsid w:val="004038A9"/>
    <w:rsid w:val="00413FF4"/>
    <w:rsid w:val="00430429"/>
    <w:rsid w:val="00433573"/>
    <w:rsid w:val="00435A21"/>
    <w:rsid w:val="00452C07"/>
    <w:rsid w:val="00454893"/>
    <w:rsid w:val="00454C64"/>
    <w:rsid w:val="004572E6"/>
    <w:rsid w:val="004604CD"/>
    <w:rsid w:val="00462588"/>
    <w:rsid w:val="00463B7F"/>
    <w:rsid w:val="00473B5C"/>
    <w:rsid w:val="00475BBA"/>
    <w:rsid w:val="00486908"/>
    <w:rsid w:val="00491359"/>
    <w:rsid w:val="0049257B"/>
    <w:rsid w:val="00492AF6"/>
    <w:rsid w:val="004A19A4"/>
    <w:rsid w:val="004A3E3A"/>
    <w:rsid w:val="004A47A1"/>
    <w:rsid w:val="004C025B"/>
    <w:rsid w:val="004C519C"/>
    <w:rsid w:val="004C65D1"/>
    <w:rsid w:val="004D145C"/>
    <w:rsid w:val="004D1C26"/>
    <w:rsid w:val="004D34C3"/>
    <w:rsid w:val="004D4F07"/>
    <w:rsid w:val="004D5305"/>
    <w:rsid w:val="004D67E2"/>
    <w:rsid w:val="004E1D9E"/>
    <w:rsid w:val="004E5907"/>
    <w:rsid w:val="004F7CF1"/>
    <w:rsid w:val="00505B92"/>
    <w:rsid w:val="00507907"/>
    <w:rsid w:val="00513E62"/>
    <w:rsid w:val="0052582D"/>
    <w:rsid w:val="00542374"/>
    <w:rsid w:val="00542F1C"/>
    <w:rsid w:val="00556821"/>
    <w:rsid w:val="00560DEC"/>
    <w:rsid w:val="0056213E"/>
    <w:rsid w:val="00563F37"/>
    <w:rsid w:val="00566018"/>
    <w:rsid w:val="005660BC"/>
    <w:rsid w:val="005743B9"/>
    <w:rsid w:val="00583080"/>
    <w:rsid w:val="005839E4"/>
    <w:rsid w:val="005842A3"/>
    <w:rsid w:val="00592618"/>
    <w:rsid w:val="0059285B"/>
    <w:rsid w:val="00597C79"/>
    <w:rsid w:val="005A1AF4"/>
    <w:rsid w:val="005A1FAB"/>
    <w:rsid w:val="005A713D"/>
    <w:rsid w:val="005B1887"/>
    <w:rsid w:val="005C09AD"/>
    <w:rsid w:val="005C2828"/>
    <w:rsid w:val="005D5B95"/>
    <w:rsid w:val="005D7BAF"/>
    <w:rsid w:val="005E21A7"/>
    <w:rsid w:val="005E4CCB"/>
    <w:rsid w:val="005F305B"/>
    <w:rsid w:val="005F3194"/>
    <w:rsid w:val="005F5B7A"/>
    <w:rsid w:val="005F755F"/>
    <w:rsid w:val="00600BAE"/>
    <w:rsid w:val="0061236C"/>
    <w:rsid w:val="00612EE1"/>
    <w:rsid w:val="006143B7"/>
    <w:rsid w:val="00634EFA"/>
    <w:rsid w:val="00647014"/>
    <w:rsid w:val="006637A2"/>
    <w:rsid w:val="00666BC3"/>
    <w:rsid w:val="0066757D"/>
    <w:rsid w:val="00677D61"/>
    <w:rsid w:val="00685F1C"/>
    <w:rsid w:val="00691C1D"/>
    <w:rsid w:val="00694455"/>
    <w:rsid w:val="0069760A"/>
    <w:rsid w:val="006A3AC4"/>
    <w:rsid w:val="006A77CD"/>
    <w:rsid w:val="006B2B05"/>
    <w:rsid w:val="006B31BC"/>
    <w:rsid w:val="006B40AD"/>
    <w:rsid w:val="006B5D7D"/>
    <w:rsid w:val="006B6324"/>
    <w:rsid w:val="006B685B"/>
    <w:rsid w:val="006C22D9"/>
    <w:rsid w:val="006C32C5"/>
    <w:rsid w:val="006C49AF"/>
    <w:rsid w:val="006C5C4C"/>
    <w:rsid w:val="006D0F85"/>
    <w:rsid w:val="006D4B01"/>
    <w:rsid w:val="006E16D9"/>
    <w:rsid w:val="006E196C"/>
    <w:rsid w:val="006E1D07"/>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36B24"/>
    <w:rsid w:val="0075610B"/>
    <w:rsid w:val="007836F8"/>
    <w:rsid w:val="0078689E"/>
    <w:rsid w:val="007C5EA7"/>
    <w:rsid w:val="007C7A77"/>
    <w:rsid w:val="007D3B71"/>
    <w:rsid w:val="007D3F00"/>
    <w:rsid w:val="007E1927"/>
    <w:rsid w:val="007E4451"/>
    <w:rsid w:val="007E5DCE"/>
    <w:rsid w:val="007F00AC"/>
    <w:rsid w:val="007F4F32"/>
    <w:rsid w:val="007F53DA"/>
    <w:rsid w:val="00804891"/>
    <w:rsid w:val="008101F8"/>
    <w:rsid w:val="00831F8C"/>
    <w:rsid w:val="008425DA"/>
    <w:rsid w:val="0084289E"/>
    <w:rsid w:val="00847BF8"/>
    <w:rsid w:val="00847EDF"/>
    <w:rsid w:val="00850FB8"/>
    <w:rsid w:val="00852E25"/>
    <w:rsid w:val="008548F5"/>
    <w:rsid w:val="008557A5"/>
    <w:rsid w:val="0085757D"/>
    <w:rsid w:val="00876CC9"/>
    <w:rsid w:val="00877235"/>
    <w:rsid w:val="00882B19"/>
    <w:rsid w:val="008841E1"/>
    <w:rsid w:val="008903A0"/>
    <w:rsid w:val="00891964"/>
    <w:rsid w:val="0089275A"/>
    <w:rsid w:val="00896359"/>
    <w:rsid w:val="008A4050"/>
    <w:rsid w:val="008D06F4"/>
    <w:rsid w:val="008D2CBD"/>
    <w:rsid w:val="008E4214"/>
    <w:rsid w:val="00900AEE"/>
    <w:rsid w:val="009103C1"/>
    <w:rsid w:val="0091415D"/>
    <w:rsid w:val="00914596"/>
    <w:rsid w:val="0092721D"/>
    <w:rsid w:val="00927DC4"/>
    <w:rsid w:val="00937BF9"/>
    <w:rsid w:val="00937DBF"/>
    <w:rsid w:val="009450DD"/>
    <w:rsid w:val="00945144"/>
    <w:rsid w:val="009453E6"/>
    <w:rsid w:val="009464D1"/>
    <w:rsid w:val="00955C0D"/>
    <w:rsid w:val="00966C3C"/>
    <w:rsid w:val="00966C7D"/>
    <w:rsid w:val="009743DB"/>
    <w:rsid w:val="00981B46"/>
    <w:rsid w:val="00984775"/>
    <w:rsid w:val="0098507E"/>
    <w:rsid w:val="00987E30"/>
    <w:rsid w:val="009956E3"/>
    <w:rsid w:val="009A6FE6"/>
    <w:rsid w:val="009C0423"/>
    <w:rsid w:val="009C2548"/>
    <w:rsid w:val="009C3730"/>
    <w:rsid w:val="009C492F"/>
    <w:rsid w:val="009D444C"/>
    <w:rsid w:val="009D635A"/>
    <w:rsid w:val="009E0CC0"/>
    <w:rsid w:val="009E372C"/>
    <w:rsid w:val="009E6270"/>
    <w:rsid w:val="009F455A"/>
    <w:rsid w:val="009F7988"/>
    <w:rsid w:val="00A10971"/>
    <w:rsid w:val="00A13127"/>
    <w:rsid w:val="00A15E0B"/>
    <w:rsid w:val="00A174C8"/>
    <w:rsid w:val="00A23B36"/>
    <w:rsid w:val="00A35B3A"/>
    <w:rsid w:val="00A4768E"/>
    <w:rsid w:val="00A520EE"/>
    <w:rsid w:val="00A5260B"/>
    <w:rsid w:val="00A71A64"/>
    <w:rsid w:val="00A7226A"/>
    <w:rsid w:val="00A73704"/>
    <w:rsid w:val="00A74515"/>
    <w:rsid w:val="00A77E03"/>
    <w:rsid w:val="00A82808"/>
    <w:rsid w:val="00A8446E"/>
    <w:rsid w:val="00A90BA4"/>
    <w:rsid w:val="00A92206"/>
    <w:rsid w:val="00A93B2C"/>
    <w:rsid w:val="00AA1018"/>
    <w:rsid w:val="00AA2AE0"/>
    <w:rsid w:val="00AB2630"/>
    <w:rsid w:val="00AB3956"/>
    <w:rsid w:val="00AC138C"/>
    <w:rsid w:val="00AC370D"/>
    <w:rsid w:val="00AD3147"/>
    <w:rsid w:val="00AD45FF"/>
    <w:rsid w:val="00AE2ED3"/>
    <w:rsid w:val="00AE4334"/>
    <w:rsid w:val="00AF2004"/>
    <w:rsid w:val="00AF43D2"/>
    <w:rsid w:val="00B02CCF"/>
    <w:rsid w:val="00B06E9B"/>
    <w:rsid w:val="00B12664"/>
    <w:rsid w:val="00B24430"/>
    <w:rsid w:val="00B24DEF"/>
    <w:rsid w:val="00B3039C"/>
    <w:rsid w:val="00B326E9"/>
    <w:rsid w:val="00B35C77"/>
    <w:rsid w:val="00B3727F"/>
    <w:rsid w:val="00B40728"/>
    <w:rsid w:val="00B46323"/>
    <w:rsid w:val="00B5233E"/>
    <w:rsid w:val="00B66010"/>
    <w:rsid w:val="00B82D7B"/>
    <w:rsid w:val="00B90357"/>
    <w:rsid w:val="00B91A12"/>
    <w:rsid w:val="00BA0AFF"/>
    <w:rsid w:val="00BA1C4A"/>
    <w:rsid w:val="00BA4644"/>
    <w:rsid w:val="00BA7871"/>
    <w:rsid w:val="00BB5C29"/>
    <w:rsid w:val="00BC2ADB"/>
    <w:rsid w:val="00BD23AA"/>
    <w:rsid w:val="00BD4F0A"/>
    <w:rsid w:val="00BD60F3"/>
    <w:rsid w:val="00BE06AE"/>
    <w:rsid w:val="00BE37A4"/>
    <w:rsid w:val="00BF3BCE"/>
    <w:rsid w:val="00BF4CF5"/>
    <w:rsid w:val="00C0240C"/>
    <w:rsid w:val="00C07462"/>
    <w:rsid w:val="00C21D3E"/>
    <w:rsid w:val="00C25AE0"/>
    <w:rsid w:val="00C31F0B"/>
    <w:rsid w:val="00C441C5"/>
    <w:rsid w:val="00C4644B"/>
    <w:rsid w:val="00C53893"/>
    <w:rsid w:val="00C55228"/>
    <w:rsid w:val="00C717BA"/>
    <w:rsid w:val="00C827BB"/>
    <w:rsid w:val="00C914A6"/>
    <w:rsid w:val="00C943DD"/>
    <w:rsid w:val="00C9452F"/>
    <w:rsid w:val="00C95B0A"/>
    <w:rsid w:val="00CA2434"/>
    <w:rsid w:val="00CA27E9"/>
    <w:rsid w:val="00CA638A"/>
    <w:rsid w:val="00CB0B8A"/>
    <w:rsid w:val="00CB349A"/>
    <w:rsid w:val="00CB3AFF"/>
    <w:rsid w:val="00CB4F2A"/>
    <w:rsid w:val="00CB60AE"/>
    <w:rsid w:val="00CB67A4"/>
    <w:rsid w:val="00CC1672"/>
    <w:rsid w:val="00CD03B4"/>
    <w:rsid w:val="00CD2417"/>
    <w:rsid w:val="00CD3671"/>
    <w:rsid w:val="00CE2BF3"/>
    <w:rsid w:val="00CE4555"/>
    <w:rsid w:val="00CF340A"/>
    <w:rsid w:val="00CF60E7"/>
    <w:rsid w:val="00D22860"/>
    <w:rsid w:val="00D23224"/>
    <w:rsid w:val="00D238A3"/>
    <w:rsid w:val="00D30385"/>
    <w:rsid w:val="00D35605"/>
    <w:rsid w:val="00D36E02"/>
    <w:rsid w:val="00D407B8"/>
    <w:rsid w:val="00D44619"/>
    <w:rsid w:val="00D44FEC"/>
    <w:rsid w:val="00D45BC0"/>
    <w:rsid w:val="00D4767C"/>
    <w:rsid w:val="00D63F91"/>
    <w:rsid w:val="00D72109"/>
    <w:rsid w:val="00D9084A"/>
    <w:rsid w:val="00DA7CEE"/>
    <w:rsid w:val="00DB18CC"/>
    <w:rsid w:val="00DB1FE6"/>
    <w:rsid w:val="00DB2B6A"/>
    <w:rsid w:val="00DB5683"/>
    <w:rsid w:val="00DC61E0"/>
    <w:rsid w:val="00DE420A"/>
    <w:rsid w:val="00DE4254"/>
    <w:rsid w:val="00DE6F4B"/>
    <w:rsid w:val="00DE71A8"/>
    <w:rsid w:val="00DF28EF"/>
    <w:rsid w:val="00E0064C"/>
    <w:rsid w:val="00E073A4"/>
    <w:rsid w:val="00E11478"/>
    <w:rsid w:val="00E13498"/>
    <w:rsid w:val="00E211F4"/>
    <w:rsid w:val="00E22F43"/>
    <w:rsid w:val="00E25052"/>
    <w:rsid w:val="00E344E0"/>
    <w:rsid w:val="00E36A9A"/>
    <w:rsid w:val="00E42F99"/>
    <w:rsid w:val="00E47464"/>
    <w:rsid w:val="00E51FBE"/>
    <w:rsid w:val="00E53E73"/>
    <w:rsid w:val="00E56274"/>
    <w:rsid w:val="00E60B39"/>
    <w:rsid w:val="00E65B9F"/>
    <w:rsid w:val="00E65C2C"/>
    <w:rsid w:val="00E6689A"/>
    <w:rsid w:val="00E703C4"/>
    <w:rsid w:val="00E70D7C"/>
    <w:rsid w:val="00E752E6"/>
    <w:rsid w:val="00E75DDB"/>
    <w:rsid w:val="00E81458"/>
    <w:rsid w:val="00E850B5"/>
    <w:rsid w:val="00E935CA"/>
    <w:rsid w:val="00E96779"/>
    <w:rsid w:val="00E96F23"/>
    <w:rsid w:val="00E9781A"/>
    <w:rsid w:val="00EA5D45"/>
    <w:rsid w:val="00EA75F4"/>
    <w:rsid w:val="00EB1CD5"/>
    <w:rsid w:val="00EC0D3A"/>
    <w:rsid w:val="00ED53D1"/>
    <w:rsid w:val="00EF3339"/>
    <w:rsid w:val="00F07D8F"/>
    <w:rsid w:val="00F10885"/>
    <w:rsid w:val="00F13E94"/>
    <w:rsid w:val="00F14D9F"/>
    <w:rsid w:val="00F23654"/>
    <w:rsid w:val="00F23DCC"/>
    <w:rsid w:val="00F3483A"/>
    <w:rsid w:val="00F53FCF"/>
    <w:rsid w:val="00F54940"/>
    <w:rsid w:val="00F5662E"/>
    <w:rsid w:val="00F566C8"/>
    <w:rsid w:val="00F70903"/>
    <w:rsid w:val="00F745F1"/>
    <w:rsid w:val="00F8378A"/>
    <w:rsid w:val="00F9079F"/>
    <w:rsid w:val="00F96DC1"/>
    <w:rsid w:val="00F97864"/>
    <w:rsid w:val="00FA21D5"/>
    <w:rsid w:val="00FB1ECE"/>
    <w:rsid w:val="00FC392C"/>
    <w:rsid w:val="00FC64F0"/>
    <w:rsid w:val="00FD06AE"/>
    <w:rsid w:val="00FD2AE5"/>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34"/>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uiPriority w:val="99"/>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ndaguacu.pr.gov.br"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7C8EA-EB96-4418-8C91-3C252BA21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41</Pages>
  <Words>15083</Words>
  <Characters>81452</Characters>
  <Application>Microsoft Office Word</Application>
  <DocSecurity>0</DocSecurity>
  <Lines>678</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25</cp:revision>
  <cp:lastPrinted>2024-05-15T18:00:00Z</cp:lastPrinted>
  <dcterms:created xsi:type="dcterms:W3CDTF">2026-04-23T18:56:00Z</dcterms:created>
  <dcterms:modified xsi:type="dcterms:W3CDTF">2026-05-04T16:38:00Z</dcterms:modified>
</cp:coreProperties>
</file>