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6C728973"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D41B3C">
        <w:rPr>
          <w:rFonts w:ascii="Arial" w:hAnsi="Arial" w:cs="Arial"/>
          <w:b/>
          <w:bCs/>
          <w:sz w:val="20"/>
          <w:szCs w:val="20"/>
        </w:rPr>
        <w:t>43</w:t>
      </w:r>
      <w:r w:rsidR="00A02746">
        <w:rPr>
          <w:rFonts w:ascii="Arial" w:hAnsi="Arial" w:cs="Arial"/>
          <w:b/>
          <w:bCs/>
          <w:sz w:val="20"/>
          <w:szCs w:val="20"/>
        </w:rPr>
        <w:t>/</w:t>
      </w:r>
      <w:r w:rsidR="00C30EDF">
        <w:rPr>
          <w:rFonts w:ascii="Arial" w:hAnsi="Arial" w:cs="Arial"/>
          <w:b/>
          <w:bCs/>
          <w:sz w:val="20"/>
          <w:szCs w:val="20"/>
        </w:rPr>
        <w:t>2026</w:t>
      </w:r>
    </w:p>
    <w:p w14:paraId="27CA06DF" w14:textId="79F4B9BC"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D41B3C">
        <w:rPr>
          <w:rFonts w:ascii="Arial" w:hAnsi="Arial" w:cs="Arial"/>
          <w:b/>
          <w:sz w:val="20"/>
          <w:szCs w:val="20"/>
        </w:rPr>
        <w:t>109</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47223F1"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827C6F">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5EBB447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D41B3C">
        <w:rPr>
          <w:rFonts w:ascii="Arial" w:hAnsi="Arial" w:cs="Arial"/>
          <w:b/>
          <w:bCs/>
          <w:sz w:val="20"/>
          <w:szCs w:val="20"/>
        </w:rPr>
        <w:t>28/05/2026</w:t>
      </w:r>
      <w:r w:rsidR="007310B7">
        <w:rPr>
          <w:rFonts w:ascii="Arial" w:hAnsi="Arial" w:cs="Arial"/>
          <w:b/>
          <w:bCs/>
          <w:sz w:val="20"/>
          <w:szCs w:val="20"/>
        </w:rPr>
        <w:tab/>
      </w:r>
    </w:p>
    <w:p w14:paraId="1D0371A6" w14:textId="2874ABB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D41B3C">
        <w:rPr>
          <w:rFonts w:ascii="Arial" w:hAnsi="Arial" w:cs="Arial"/>
          <w:b/>
          <w:bCs/>
          <w:sz w:val="20"/>
          <w:szCs w:val="20"/>
        </w:rPr>
        <w:t>28/05/2026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D9CE9E0" w14:textId="77777777" w:rsidR="00362AF9" w:rsidRDefault="00362AF9" w:rsidP="006B1AF5">
      <w:pPr>
        <w:tabs>
          <w:tab w:val="num" w:pos="576"/>
        </w:tabs>
        <w:autoSpaceDE w:val="0"/>
        <w:ind w:left="426" w:right="606" w:hanging="9"/>
        <w:jc w:val="both"/>
        <w:rPr>
          <w:rFonts w:ascii="Arial" w:hAnsi="Arial" w:cs="Arial"/>
          <w:sz w:val="20"/>
          <w:szCs w:val="20"/>
          <w:u w:val="single"/>
        </w:rPr>
      </w:pP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27EC1AEC" w14:textId="23AC9BDA" w:rsidR="00051F47" w:rsidRDefault="0027743F" w:rsidP="00051F47">
      <w:pPr>
        <w:spacing w:line="360" w:lineRule="auto"/>
        <w:ind w:left="72"/>
        <w:jc w:val="both"/>
        <w:rPr>
          <w:rFonts w:ascii="Arial" w:hAnsi="Arial" w:cs="Arial"/>
          <w:bCs/>
          <w:sz w:val="20"/>
          <w:szCs w:val="20"/>
        </w:rPr>
      </w:pPr>
      <w:r w:rsidRPr="00CD395C">
        <w:rPr>
          <w:rFonts w:ascii="Arial" w:hAnsi="Arial" w:cs="Arial"/>
          <w:b/>
          <w:bCs/>
          <w:sz w:val="20"/>
        </w:rPr>
        <w:t xml:space="preserve">2.1. </w:t>
      </w:r>
      <w:r w:rsidR="002F354A" w:rsidRPr="002F354A">
        <w:rPr>
          <w:rFonts w:ascii="Arial" w:hAnsi="Arial" w:cs="Arial"/>
          <w:sz w:val="20"/>
          <w:szCs w:val="20"/>
        </w:rPr>
        <w:t xml:space="preserve">Registro de preço para </w:t>
      </w:r>
      <w:r w:rsidR="00D932C0" w:rsidRPr="00393D95">
        <w:rPr>
          <w:rFonts w:ascii="Arial" w:hAnsi="Arial" w:cs="Arial"/>
          <w:sz w:val="22"/>
          <w:szCs w:val="22"/>
        </w:rPr>
        <w:t>aquisição de materiais têxteis, mobiliário infantil e utensílios diversos, incluindo lençóis, toalhas, fraldas, mantas, cortinas, colchões, pillows, banheiras, camas suspensas, puffs e varões para cortina, destinados aos berçários, creches e setores administrativos do Município</w:t>
      </w:r>
      <w:r w:rsidR="00051F47" w:rsidRPr="002F354A">
        <w:rPr>
          <w:rFonts w:ascii="Arial" w:hAnsi="Arial" w:cs="Arial"/>
          <w:bCs/>
          <w:sz w:val="20"/>
          <w:szCs w:val="20"/>
        </w:rPr>
        <w:t>.</w:t>
      </w:r>
    </w:p>
    <w:p w14:paraId="04FE3342" w14:textId="77777777" w:rsidR="00D41B3C" w:rsidRDefault="00D41B3C" w:rsidP="00051F47">
      <w:pPr>
        <w:spacing w:line="360" w:lineRule="auto"/>
        <w:ind w:left="72"/>
        <w:jc w:val="both"/>
        <w:rPr>
          <w:rFonts w:ascii="Arial" w:hAnsi="Arial" w:cs="Arial"/>
          <w:bCs/>
          <w:sz w:val="20"/>
          <w:szCs w:val="20"/>
        </w:rPr>
      </w:pPr>
    </w:p>
    <w:tbl>
      <w:tblPr>
        <w:tblW w:w="9346" w:type="dxa"/>
        <w:tblLayout w:type="fixed"/>
        <w:tblCellMar>
          <w:left w:w="0" w:type="dxa"/>
          <w:right w:w="0" w:type="dxa"/>
        </w:tblCellMar>
        <w:tblLook w:val="04A0" w:firstRow="1" w:lastRow="0" w:firstColumn="1" w:lastColumn="0" w:noHBand="0" w:noVBand="1"/>
      </w:tblPr>
      <w:tblGrid>
        <w:gridCol w:w="416"/>
        <w:gridCol w:w="5443"/>
        <w:gridCol w:w="709"/>
        <w:gridCol w:w="567"/>
        <w:gridCol w:w="1077"/>
        <w:gridCol w:w="1134"/>
      </w:tblGrid>
      <w:tr w:rsidR="00D41B3C" w:rsidRPr="00393D95" w14:paraId="7CC28687" w14:textId="77777777" w:rsidTr="00266523">
        <w:trPr>
          <w:trHeight w:val="408"/>
        </w:trPr>
        <w:tc>
          <w:tcPr>
            <w:tcW w:w="416" w:type="dxa"/>
            <w:tcBorders>
              <w:top w:val="single" w:sz="4" w:space="0" w:color="auto"/>
              <w:left w:val="single" w:sz="8" w:space="0" w:color="auto"/>
              <w:bottom w:val="single" w:sz="4" w:space="0" w:color="auto"/>
              <w:right w:val="single" w:sz="4" w:space="0" w:color="auto"/>
            </w:tcBorders>
            <w:shd w:val="clear" w:color="000000" w:fill="94DCF8"/>
            <w:vAlign w:val="center"/>
            <w:hideMark/>
          </w:tcPr>
          <w:p w14:paraId="712A62FD" w14:textId="77777777" w:rsidR="00D41B3C" w:rsidRPr="00393D95" w:rsidRDefault="00D41B3C" w:rsidP="00266523">
            <w:pPr>
              <w:spacing w:line="360" w:lineRule="auto"/>
              <w:jc w:val="center"/>
              <w:rPr>
                <w:rFonts w:ascii="Arial" w:hAnsi="Arial" w:cs="Arial"/>
                <w:sz w:val="16"/>
                <w:szCs w:val="16"/>
              </w:rPr>
            </w:pPr>
            <w:bookmarkStart w:id="1" w:name="_Hlk225256355"/>
            <w:r w:rsidRPr="00393D95">
              <w:rPr>
                <w:rFonts w:ascii="Arial" w:hAnsi="Arial" w:cs="Arial"/>
                <w:sz w:val="16"/>
                <w:szCs w:val="16"/>
              </w:rPr>
              <w:lastRenderedPageBreak/>
              <w:t> </w:t>
            </w:r>
          </w:p>
        </w:tc>
        <w:tc>
          <w:tcPr>
            <w:tcW w:w="5443" w:type="dxa"/>
            <w:tcBorders>
              <w:top w:val="single" w:sz="4" w:space="0" w:color="auto"/>
              <w:left w:val="nil"/>
              <w:bottom w:val="nil"/>
              <w:right w:val="single" w:sz="4" w:space="0" w:color="auto"/>
            </w:tcBorders>
            <w:shd w:val="clear" w:color="000000" w:fill="94DCF8"/>
            <w:noWrap/>
            <w:vAlign w:val="center"/>
            <w:hideMark/>
          </w:tcPr>
          <w:p w14:paraId="02248504"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DESCRIÇÃO</w:t>
            </w:r>
          </w:p>
        </w:tc>
        <w:tc>
          <w:tcPr>
            <w:tcW w:w="709" w:type="dxa"/>
            <w:tcBorders>
              <w:top w:val="single" w:sz="4" w:space="0" w:color="auto"/>
              <w:left w:val="nil"/>
              <w:bottom w:val="nil"/>
              <w:right w:val="single" w:sz="4" w:space="0" w:color="auto"/>
            </w:tcBorders>
            <w:shd w:val="clear" w:color="000000" w:fill="94DCF8"/>
            <w:vAlign w:val="center"/>
            <w:hideMark/>
          </w:tcPr>
          <w:p w14:paraId="4E0F9CBB"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QTD</w:t>
            </w:r>
          </w:p>
        </w:tc>
        <w:tc>
          <w:tcPr>
            <w:tcW w:w="567" w:type="dxa"/>
            <w:tcBorders>
              <w:top w:val="single" w:sz="4" w:space="0" w:color="auto"/>
              <w:left w:val="nil"/>
              <w:bottom w:val="nil"/>
              <w:right w:val="single" w:sz="4" w:space="0" w:color="auto"/>
            </w:tcBorders>
            <w:shd w:val="clear" w:color="000000" w:fill="94DCF8"/>
            <w:vAlign w:val="center"/>
            <w:hideMark/>
          </w:tcPr>
          <w:p w14:paraId="47FC8734"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UND</w:t>
            </w:r>
          </w:p>
        </w:tc>
        <w:tc>
          <w:tcPr>
            <w:tcW w:w="1077" w:type="dxa"/>
            <w:tcBorders>
              <w:top w:val="single" w:sz="4" w:space="0" w:color="auto"/>
              <w:left w:val="nil"/>
              <w:bottom w:val="nil"/>
              <w:right w:val="single" w:sz="4" w:space="0" w:color="auto"/>
            </w:tcBorders>
            <w:shd w:val="clear" w:color="000000" w:fill="94DCF8"/>
            <w:vAlign w:val="center"/>
            <w:hideMark/>
          </w:tcPr>
          <w:p w14:paraId="3DDBBB7E"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MÉDIA DE PREÇO</w:t>
            </w:r>
          </w:p>
        </w:tc>
        <w:tc>
          <w:tcPr>
            <w:tcW w:w="1134" w:type="dxa"/>
            <w:tcBorders>
              <w:top w:val="single" w:sz="4" w:space="0" w:color="auto"/>
              <w:left w:val="nil"/>
              <w:bottom w:val="nil"/>
              <w:right w:val="single" w:sz="8" w:space="0" w:color="auto"/>
            </w:tcBorders>
            <w:shd w:val="clear" w:color="000000" w:fill="94DCF8"/>
            <w:vAlign w:val="center"/>
            <w:hideMark/>
          </w:tcPr>
          <w:p w14:paraId="31B4B64D"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VALOR TOTAL</w:t>
            </w:r>
          </w:p>
        </w:tc>
      </w:tr>
      <w:tr w:rsidR="00D41B3C" w:rsidRPr="00393D95" w14:paraId="153B9446" w14:textId="77777777" w:rsidTr="00266523">
        <w:trPr>
          <w:trHeight w:val="860"/>
        </w:trPr>
        <w:tc>
          <w:tcPr>
            <w:tcW w:w="416" w:type="dxa"/>
            <w:tcBorders>
              <w:top w:val="nil"/>
              <w:left w:val="single" w:sz="8" w:space="0" w:color="auto"/>
              <w:bottom w:val="single" w:sz="4" w:space="0" w:color="auto"/>
              <w:right w:val="nil"/>
            </w:tcBorders>
            <w:shd w:val="clear" w:color="000000" w:fill="FFFFFF"/>
            <w:vAlign w:val="center"/>
            <w:hideMark/>
          </w:tcPr>
          <w:p w14:paraId="4DAFF216"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w:t>
            </w:r>
          </w:p>
        </w:tc>
        <w:tc>
          <w:tcPr>
            <w:tcW w:w="5443" w:type="dxa"/>
            <w:tcBorders>
              <w:top w:val="single" w:sz="4" w:space="0" w:color="auto"/>
              <w:left w:val="single" w:sz="4" w:space="0" w:color="auto"/>
              <w:bottom w:val="single" w:sz="4" w:space="0" w:color="auto"/>
              <w:right w:val="single" w:sz="4" w:space="0" w:color="auto"/>
            </w:tcBorders>
            <w:vAlign w:val="center"/>
            <w:hideMark/>
          </w:tcPr>
          <w:p w14:paraId="71E7185F"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Lençol tipo envelope. Tecido 100% algodão, gramatura mini de 120 fios</w:t>
            </w:r>
            <w:r>
              <w:rPr>
                <w:rFonts w:ascii="Arial" w:hAnsi="Arial" w:cs="Arial"/>
                <w:sz w:val="16"/>
                <w:szCs w:val="16"/>
              </w:rPr>
              <w:t>,</w:t>
            </w:r>
            <w:r w:rsidRPr="00B47D8A">
              <w:t xml:space="preserve"> </w:t>
            </w:r>
            <w:r w:rsidRPr="002A3518">
              <w:rPr>
                <w:rFonts w:ascii="Arial" w:hAnsi="Arial" w:cs="Arial"/>
                <w:sz w:val="16"/>
                <w:szCs w:val="16"/>
              </w:rPr>
              <w:t>nas seguintes dimensões, conforme demanda da Administração:</w:t>
            </w:r>
            <w:r w:rsidRPr="002A3518">
              <w:rPr>
                <w:rFonts w:ascii="Arial" w:hAnsi="Arial" w:cs="Arial"/>
                <w:sz w:val="16"/>
                <w:szCs w:val="16"/>
              </w:rPr>
              <w:br/>
              <w:t>a) 3,00 m de comprimento x 2,00 m de largura x 10 cm de altura;</w:t>
            </w:r>
            <w:r w:rsidRPr="002A3518">
              <w:rPr>
                <w:rFonts w:ascii="Arial" w:hAnsi="Arial" w:cs="Arial"/>
                <w:sz w:val="16"/>
                <w:szCs w:val="16"/>
              </w:rPr>
              <w:br/>
              <w:t>b) 1,60 m de comprimento x 1,30 m de largura x 10 cm de altura.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99EE14F"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15</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6F3663A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single" w:sz="4" w:space="0" w:color="auto"/>
              <w:left w:val="nil"/>
              <w:bottom w:val="single" w:sz="4" w:space="0" w:color="auto"/>
              <w:right w:val="single" w:sz="4" w:space="0" w:color="auto"/>
            </w:tcBorders>
            <w:shd w:val="clear" w:color="000000" w:fill="FFFFFF"/>
            <w:vAlign w:val="center"/>
            <w:hideMark/>
          </w:tcPr>
          <w:p w14:paraId="1499A9E1"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R$ 68,58</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616D6CE"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R$ 1.028,70</w:t>
            </w:r>
          </w:p>
        </w:tc>
      </w:tr>
      <w:tr w:rsidR="00D41B3C" w:rsidRPr="00393D95" w14:paraId="516C790A" w14:textId="77777777" w:rsidTr="00266523">
        <w:trPr>
          <w:trHeight w:val="561"/>
        </w:trPr>
        <w:tc>
          <w:tcPr>
            <w:tcW w:w="416" w:type="dxa"/>
            <w:tcBorders>
              <w:top w:val="nil"/>
              <w:left w:val="single" w:sz="8" w:space="0" w:color="auto"/>
              <w:bottom w:val="single" w:sz="4" w:space="0" w:color="auto"/>
              <w:right w:val="nil"/>
            </w:tcBorders>
            <w:shd w:val="clear" w:color="000000" w:fill="FFFFFF"/>
            <w:vAlign w:val="center"/>
            <w:hideMark/>
          </w:tcPr>
          <w:p w14:paraId="29B40970"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2</w:t>
            </w:r>
          </w:p>
        </w:tc>
        <w:tc>
          <w:tcPr>
            <w:tcW w:w="5443" w:type="dxa"/>
            <w:tcBorders>
              <w:top w:val="nil"/>
              <w:left w:val="single" w:sz="4" w:space="0" w:color="auto"/>
              <w:bottom w:val="single" w:sz="4" w:space="0" w:color="auto"/>
              <w:right w:val="single" w:sz="4" w:space="0" w:color="auto"/>
            </w:tcBorders>
            <w:vAlign w:val="bottom"/>
            <w:hideMark/>
          </w:tcPr>
          <w:p w14:paraId="7ADAD684"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Lençol com elástico em toda a volta medindo 1,00 m de comprimento x 0,45 m de largura x 0,08 m de altura, Tecido 100% algodão, gramatura mini de 120 fios</w:t>
            </w:r>
          </w:p>
        </w:tc>
        <w:tc>
          <w:tcPr>
            <w:tcW w:w="709" w:type="dxa"/>
            <w:tcBorders>
              <w:top w:val="nil"/>
              <w:left w:val="nil"/>
              <w:bottom w:val="single" w:sz="4" w:space="0" w:color="auto"/>
              <w:right w:val="single" w:sz="4" w:space="0" w:color="auto"/>
            </w:tcBorders>
            <w:shd w:val="clear" w:color="000000" w:fill="FFFFFF"/>
            <w:vAlign w:val="center"/>
            <w:hideMark/>
          </w:tcPr>
          <w:p w14:paraId="38647513"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350</w:t>
            </w:r>
          </w:p>
        </w:tc>
        <w:tc>
          <w:tcPr>
            <w:tcW w:w="567" w:type="dxa"/>
            <w:tcBorders>
              <w:top w:val="nil"/>
              <w:left w:val="nil"/>
              <w:bottom w:val="single" w:sz="4" w:space="0" w:color="auto"/>
              <w:right w:val="single" w:sz="4" w:space="0" w:color="auto"/>
            </w:tcBorders>
            <w:shd w:val="clear" w:color="000000" w:fill="FFFFFF"/>
            <w:noWrap/>
            <w:vAlign w:val="center"/>
            <w:hideMark/>
          </w:tcPr>
          <w:p w14:paraId="00EC1BC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7CF1FB13"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R$ 23,41</w:t>
            </w:r>
          </w:p>
        </w:tc>
        <w:tc>
          <w:tcPr>
            <w:tcW w:w="1134" w:type="dxa"/>
            <w:tcBorders>
              <w:top w:val="nil"/>
              <w:left w:val="nil"/>
              <w:bottom w:val="single" w:sz="4" w:space="0" w:color="auto"/>
              <w:right w:val="single" w:sz="4" w:space="0" w:color="auto"/>
            </w:tcBorders>
            <w:shd w:val="clear" w:color="000000" w:fill="FFFFFF"/>
            <w:vAlign w:val="center"/>
            <w:hideMark/>
          </w:tcPr>
          <w:p w14:paraId="6A3A160A"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R$ 8.193,50</w:t>
            </w:r>
          </w:p>
        </w:tc>
      </w:tr>
      <w:tr w:rsidR="00D41B3C" w:rsidRPr="00393D95" w14:paraId="6FC04EE1" w14:textId="77777777" w:rsidTr="00266523">
        <w:trPr>
          <w:trHeight w:val="980"/>
        </w:trPr>
        <w:tc>
          <w:tcPr>
            <w:tcW w:w="416" w:type="dxa"/>
            <w:tcBorders>
              <w:top w:val="nil"/>
              <w:left w:val="single" w:sz="8" w:space="0" w:color="auto"/>
              <w:bottom w:val="single" w:sz="4" w:space="0" w:color="auto"/>
              <w:right w:val="nil"/>
            </w:tcBorders>
            <w:shd w:val="clear" w:color="000000" w:fill="FFFFFF"/>
            <w:vAlign w:val="center"/>
            <w:hideMark/>
          </w:tcPr>
          <w:p w14:paraId="496C54B1"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3</w:t>
            </w:r>
          </w:p>
        </w:tc>
        <w:tc>
          <w:tcPr>
            <w:tcW w:w="5443" w:type="dxa"/>
            <w:tcBorders>
              <w:top w:val="nil"/>
              <w:left w:val="single" w:sz="4" w:space="0" w:color="auto"/>
              <w:bottom w:val="single" w:sz="4" w:space="0" w:color="auto"/>
              <w:right w:val="single" w:sz="4" w:space="0" w:color="auto"/>
            </w:tcBorders>
            <w:vAlign w:val="bottom"/>
            <w:hideMark/>
          </w:tcPr>
          <w:p w14:paraId="5BF9DEE5"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Lençol com elástico em toda a volta medindo 1,60 m de comprimento x 1,00 m de largura, Tecido 100% algodão, gramatura mini de 120 fios. Tiras de amarração confeccionadas no mesmo tecido ou em material de igual resistência, costuradas de forma reforçada nas laterais ou cantos</w:t>
            </w:r>
          </w:p>
        </w:tc>
        <w:tc>
          <w:tcPr>
            <w:tcW w:w="709" w:type="dxa"/>
            <w:tcBorders>
              <w:top w:val="nil"/>
              <w:left w:val="nil"/>
              <w:bottom w:val="single" w:sz="4" w:space="0" w:color="auto"/>
              <w:right w:val="single" w:sz="4" w:space="0" w:color="auto"/>
            </w:tcBorders>
            <w:shd w:val="clear" w:color="000000" w:fill="FFFFFF"/>
            <w:vAlign w:val="center"/>
            <w:hideMark/>
          </w:tcPr>
          <w:p w14:paraId="1BE8D3CE"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1000</w:t>
            </w:r>
          </w:p>
        </w:tc>
        <w:tc>
          <w:tcPr>
            <w:tcW w:w="567" w:type="dxa"/>
            <w:tcBorders>
              <w:top w:val="nil"/>
              <w:left w:val="nil"/>
              <w:bottom w:val="single" w:sz="4" w:space="0" w:color="auto"/>
              <w:right w:val="single" w:sz="4" w:space="0" w:color="auto"/>
            </w:tcBorders>
            <w:shd w:val="clear" w:color="000000" w:fill="FFFFFF"/>
            <w:noWrap/>
            <w:vAlign w:val="center"/>
            <w:hideMark/>
          </w:tcPr>
          <w:p w14:paraId="4E124CCB"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2F18E21C"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R$ 25,57</w:t>
            </w:r>
          </w:p>
        </w:tc>
        <w:tc>
          <w:tcPr>
            <w:tcW w:w="1134" w:type="dxa"/>
            <w:tcBorders>
              <w:top w:val="nil"/>
              <w:left w:val="nil"/>
              <w:bottom w:val="single" w:sz="4" w:space="0" w:color="auto"/>
              <w:right w:val="single" w:sz="4" w:space="0" w:color="auto"/>
            </w:tcBorders>
            <w:shd w:val="clear" w:color="000000" w:fill="FFFFFF"/>
            <w:vAlign w:val="center"/>
            <w:hideMark/>
          </w:tcPr>
          <w:p w14:paraId="68A72842"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R$ 25.570,00</w:t>
            </w:r>
          </w:p>
        </w:tc>
      </w:tr>
      <w:tr w:rsidR="00D41B3C" w:rsidRPr="00393D95" w14:paraId="7E907C27" w14:textId="77777777" w:rsidTr="00266523">
        <w:trPr>
          <w:trHeight w:val="554"/>
        </w:trPr>
        <w:tc>
          <w:tcPr>
            <w:tcW w:w="416" w:type="dxa"/>
            <w:tcBorders>
              <w:top w:val="nil"/>
              <w:left w:val="single" w:sz="8" w:space="0" w:color="auto"/>
              <w:bottom w:val="single" w:sz="4" w:space="0" w:color="auto"/>
              <w:right w:val="nil"/>
            </w:tcBorders>
            <w:shd w:val="clear" w:color="000000" w:fill="FFFFFF"/>
            <w:vAlign w:val="center"/>
            <w:hideMark/>
          </w:tcPr>
          <w:p w14:paraId="3F9F04F3"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4</w:t>
            </w:r>
          </w:p>
        </w:tc>
        <w:tc>
          <w:tcPr>
            <w:tcW w:w="5443" w:type="dxa"/>
            <w:tcBorders>
              <w:top w:val="nil"/>
              <w:left w:val="single" w:sz="4" w:space="0" w:color="auto"/>
              <w:bottom w:val="single" w:sz="4" w:space="0" w:color="auto"/>
              <w:right w:val="single" w:sz="4" w:space="0" w:color="auto"/>
            </w:tcBorders>
            <w:vAlign w:val="bottom"/>
            <w:hideMark/>
          </w:tcPr>
          <w:p w14:paraId="528DB7D1"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Fraldas para Boca, malha 100% algodão, acabamento em festone. Tecido Duplo. Medindo 34 cm x 40Cm. Estampas com cores neutras a definir.</w:t>
            </w:r>
          </w:p>
        </w:tc>
        <w:tc>
          <w:tcPr>
            <w:tcW w:w="709" w:type="dxa"/>
            <w:tcBorders>
              <w:top w:val="nil"/>
              <w:left w:val="nil"/>
              <w:bottom w:val="single" w:sz="4" w:space="0" w:color="auto"/>
              <w:right w:val="single" w:sz="4" w:space="0" w:color="auto"/>
            </w:tcBorders>
            <w:shd w:val="clear" w:color="000000" w:fill="FFFFFF"/>
            <w:vAlign w:val="center"/>
            <w:hideMark/>
          </w:tcPr>
          <w:p w14:paraId="21D1A917"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950</w:t>
            </w:r>
          </w:p>
        </w:tc>
        <w:tc>
          <w:tcPr>
            <w:tcW w:w="567" w:type="dxa"/>
            <w:tcBorders>
              <w:top w:val="nil"/>
              <w:left w:val="nil"/>
              <w:bottom w:val="single" w:sz="4" w:space="0" w:color="auto"/>
              <w:right w:val="single" w:sz="4" w:space="0" w:color="auto"/>
            </w:tcBorders>
            <w:shd w:val="clear" w:color="000000" w:fill="FFFFFF"/>
            <w:noWrap/>
            <w:vAlign w:val="center"/>
            <w:hideMark/>
          </w:tcPr>
          <w:p w14:paraId="03509ADF"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46520360"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R$ 9,70</w:t>
            </w:r>
          </w:p>
        </w:tc>
        <w:tc>
          <w:tcPr>
            <w:tcW w:w="1134" w:type="dxa"/>
            <w:tcBorders>
              <w:top w:val="nil"/>
              <w:left w:val="nil"/>
              <w:bottom w:val="single" w:sz="4" w:space="0" w:color="auto"/>
              <w:right w:val="single" w:sz="4" w:space="0" w:color="auto"/>
            </w:tcBorders>
            <w:shd w:val="clear" w:color="000000" w:fill="FFFFFF"/>
            <w:vAlign w:val="center"/>
            <w:hideMark/>
          </w:tcPr>
          <w:p w14:paraId="535853B7"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R$ 9.215,00</w:t>
            </w:r>
          </w:p>
        </w:tc>
      </w:tr>
      <w:tr w:rsidR="00D41B3C" w:rsidRPr="00393D95" w14:paraId="26A531E9" w14:textId="77777777" w:rsidTr="00266523">
        <w:trPr>
          <w:trHeight w:val="456"/>
        </w:trPr>
        <w:tc>
          <w:tcPr>
            <w:tcW w:w="416" w:type="dxa"/>
            <w:tcBorders>
              <w:top w:val="nil"/>
              <w:left w:val="single" w:sz="8" w:space="0" w:color="auto"/>
              <w:bottom w:val="single" w:sz="4" w:space="0" w:color="auto"/>
              <w:right w:val="nil"/>
            </w:tcBorders>
            <w:shd w:val="clear" w:color="000000" w:fill="FFFFFF"/>
            <w:vAlign w:val="center"/>
            <w:hideMark/>
          </w:tcPr>
          <w:p w14:paraId="07F7DAD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5</w:t>
            </w:r>
          </w:p>
        </w:tc>
        <w:tc>
          <w:tcPr>
            <w:tcW w:w="5443" w:type="dxa"/>
            <w:tcBorders>
              <w:top w:val="nil"/>
              <w:left w:val="single" w:sz="4" w:space="0" w:color="auto"/>
              <w:bottom w:val="single" w:sz="4" w:space="0" w:color="auto"/>
              <w:right w:val="single" w:sz="4" w:space="0" w:color="auto"/>
            </w:tcBorders>
            <w:vAlign w:val="center"/>
            <w:hideMark/>
          </w:tcPr>
          <w:p w14:paraId="4A93D29C"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Tolha banho 100% algodão nas medidas 70 x 1,30 centímetros,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2403765A"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550</w:t>
            </w:r>
          </w:p>
        </w:tc>
        <w:tc>
          <w:tcPr>
            <w:tcW w:w="567" w:type="dxa"/>
            <w:tcBorders>
              <w:top w:val="nil"/>
              <w:left w:val="nil"/>
              <w:bottom w:val="single" w:sz="4" w:space="0" w:color="auto"/>
              <w:right w:val="single" w:sz="4" w:space="0" w:color="auto"/>
            </w:tcBorders>
            <w:noWrap/>
            <w:vAlign w:val="center"/>
            <w:hideMark/>
          </w:tcPr>
          <w:p w14:paraId="33E01FB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382D2165"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R$ 27,64</w:t>
            </w:r>
          </w:p>
        </w:tc>
        <w:tc>
          <w:tcPr>
            <w:tcW w:w="1134" w:type="dxa"/>
            <w:tcBorders>
              <w:top w:val="nil"/>
              <w:left w:val="nil"/>
              <w:bottom w:val="single" w:sz="4" w:space="0" w:color="auto"/>
              <w:right w:val="single" w:sz="4" w:space="0" w:color="auto"/>
            </w:tcBorders>
            <w:shd w:val="clear" w:color="000000" w:fill="FFFFFF"/>
            <w:vAlign w:val="center"/>
            <w:hideMark/>
          </w:tcPr>
          <w:p w14:paraId="3666F3D6"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R$ 15.202,00</w:t>
            </w:r>
          </w:p>
        </w:tc>
      </w:tr>
      <w:tr w:rsidR="00D41B3C" w:rsidRPr="00393D95" w14:paraId="040F1A32" w14:textId="77777777" w:rsidTr="00266523">
        <w:trPr>
          <w:trHeight w:val="456"/>
        </w:trPr>
        <w:tc>
          <w:tcPr>
            <w:tcW w:w="416" w:type="dxa"/>
            <w:tcBorders>
              <w:top w:val="nil"/>
              <w:left w:val="single" w:sz="8" w:space="0" w:color="auto"/>
              <w:bottom w:val="single" w:sz="4" w:space="0" w:color="auto"/>
              <w:right w:val="nil"/>
            </w:tcBorders>
            <w:shd w:val="clear" w:color="000000" w:fill="FFFFFF"/>
            <w:vAlign w:val="center"/>
            <w:hideMark/>
          </w:tcPr>
          <w:p w14:paraId="2A7870F7"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6</w:t>
            </w:r>
          </w:p>
        </w:tc>
        <w:tc>
          <w:tcPr>
            <w:tcW w:w="5443" w:type="dxa"/>
            <w:tcBorders>
              <w:top w:val="nil"/>
              <w:left w:val="single" w:sz="4" w:space="0" w:color="auto"/>
              <w:bottom w:val="single" w:sz="4" w:space="0" w:color="auto"/>
              <w:right w:val="single" w:sz="4" w:space="0" w:color="auto"/>
            </w:tcBorders>
            <w:vAlign w:val="center"/>
            <w:hideMark/>
          </w:tcPr>
          <w:p w14:paraId="69928BD8"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Tolha social lavabo 100% algodão nas medidas 24 x 38 centímetros,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360BCEB0"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200</w:t>
            </w:r>
          </w:p>
        </w:tc>
        <w:tc>
          <w:tcPr>
            <w:tcW w:w="567" w:type="dxa"/>
            <w:tcBorders>
              <w:top w:val="nil"/>
              <w:left w:val="nil"/>
              <w:bottom w:val="single" w:sz="4" w:space="0" w:color="auto"/>
              <w:right w:val="single" w:sz="4" w:space="0" w:color="auto"/>
            </w:tcBorders>
            <w:noWrap/>
            <w:vAlign w:val="center"/>
            <w:hideMark/>
          </w:tcPr>
          <w:p w14:paraId="7E04FB0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201EDACA"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R$ 9,75</w:t>
            </w:r>
          </w:p>
        </w:tc>
        <w:tc>
          <w:tcPr>
            <w:tcW w:w="1134" w:type="dxa"/>
            <w:tcBorders>
              <w:top w:val="nil"/>
              <w:left w:val="nil"/>
              <w:bottom w:val="single" w:sz="4" w:space="0" w:color="auto"/>
              <w:right w:val="single" w:sz="4" w:space="0" w:color="auto"/>
            </w:tcBorders>
            <w:shd w:val="clear" w:color="000000" w:fill="FFFFFF"/>
            <w:vAlign w:val="center"/>
            <w:hideMark/>
          </w:tcPr>
          <w:p w14:paraId="5ABC477B"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R$ 1.950,00</w:t>
            </w:r>
          </w:p>
        </w:tc>
      </w:tr>
      <w:tr w:rsidR="00D41B3C" w:rsidRPr="00393D95" w14:paraId="27A63F8E" w14:textId="77777777" w:rsidTr="00266523">
        <w:trPr>
          <w:trHeight w:val="684"/>
        </w:trPr>
        <w:tc>
          <w:tcPr>
            <w:tcW w:w="416" w:type="dxa"/>
            <w:tcBorders>
              <w:top w:val="nil"/>
              <w:left w:val="single" w:sz="8" w:space="0" w:color="auto"/>
              <w:bottom w:val="single" w:sz="4" w:space="0" w:color="auto"/>
              <w:right w:val="nil"/>
            </w:tcBorders>
            <w:shd w:val="clear" w:color="000000" w:fill="FFFFFF"/>
            <w:vAlign w:val="center"/>
            <w:hideMark/>
          </w:tcPr>
          <w:p w14:paraId="526CA1D7"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7</w:t>
            </w:r>
          </w:p>
        </w:tc>
        <w:tc>
          <w:tcPr>
            <w:tcW w:w="5443" w:type="dxa"/>
            <w:tcBorders>
              <w:top w:val="nil"/>
              <w:left w:val="single" w:sz="4" w:space="0" w:color="auto"/>
              <w:bottom w:val="single" w:sz="4" w:space="0" w:color="auto"/>
              <w:right w:val="single" w:sz="4" w:space="0" w:color="auto"/>
            </w:tcBorders>
            <w:vAlign w:val="center"/>
            <w:hideMark/>
          </w:tcPr>
          <w:p w14:paraId="2C899F5B"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Manta cobertor de 100% micro fibra, anti- alérgico, nas medidas de 90 x 110 centímetros, gramatura mínima de 280 g/m² cores neutras a definir</w:t>
            </w:r>
          </w:p>
        </w:tc>
        <w:tc>
          <w:tcPr>
            <w:tcW w:w="709" w:type="dxa"/>
            <w:tcBorders>
              <w:top w:val="nil"/>
              <w:left w:val="nil"/>
              <w:bottom w:val="single" w:sz="4" w:space="0" w:color="auto"/>
              <w:right w:val="single" w:sz="4" w:space="0" w:color="auto"/>
            </w:tcBorders>
            <w:shd w:val="clear" w:color="000000" w:fill="FFFFFF"/>
            <w:vAlign w:val="center"/>
            <w:hideMark/>
          </w:tcPr>
          <w:p w14:paraId="36B32F44"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1.000</w:t>
            </w:r>
          </w:p>
        </w:tc>
        <w:tc>
          <w:tcPr>
            <w:tcW w:w="567" w:type="dxa"/>
            <w:tcBorders>
              <w:top w:val="nil"/>
              <w:left w:val="nil"/>
              <w:bottom w:val="single" w:sz="4" w:space="0" w:color="auto"/>
              <w:right w:val="single" w:sz="4" w:space="0" w:color="auto"/>
            </w:tcBorders>
            <w:noWrap/>
            <w:vAlign w:val="center"/>
            <w:hideMark/>
          </w:tcPr>
          <w:p w14:paraId="132908F1"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2848B2BC"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R$ 23,91</w:t>
            </w:r>
          </w:p>
        </w:tc>
        <w:tc>
          <w:tcPr>
            <w:tcW w:w="1134" w:type="dxa"/>
            <w:tcBorders>
              <w:top w:val="nil"/>
              <w:left w:val="nil"/>
              <w:bottom w:val="single" w:sz="4" w:space="0" w:color="auto"/>
              <w:right w:val="single" w:sz="4" w:space="0" w:color="auto"/>
            </w:tcBorders>
            <w:shd w:val="clear" w:color="000000" w:fill="FFFFFF"/>
            <w:vAlign w:val="center"/>
            <w:hideMark/>
          </w:tcPr>
          <w:p w14:paraId="07FD9E15"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R$ 23.910,00</w:t>
            </w:r>
          </w:p>
        </w:tc>
      </w:tr>
      <w:tr w:rsidR="00D41B3C" w:rsidRPr="00393D95" w14:paraId="0AEAD42A" w14:textId="77777777" w:rsidTr="00266523">
        <w:trPr>
          <w:trHeight w:val="1696"/>
        </w:trPr>
        <w:tc>
          <w:tcPr>
            <w:tcW w:w="416" w:type="dxa"/>
            <w:tcBorders>
              <w:top w:val="nil"/>
              <w:left w:val="single" w:sz="8" w:space="0" w:color="auto"/>
              <w:bottom w:val="single" w:sz="4" w:space="0" w:color="auto"/>
              <w:right w:val="nil"/>
            </w:tcBorders>
            <w:shd w:val="clear" w:color="000000" w:fill="FFFFFF"/>
            <w:vAlign w:val="center"/>
            <w:hideMark/>
          </w:tcPr>
          <w:p w14:paraId="2FE0FFB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8</w:t>
            </w:r>
          </w:p>
        </w:tc>
        <w:tc>
          <w:tcPr>
            <w:tcW w:w="5443" w:type="dxa"/>
            <w:tcBorders>
              <w:top w:val="nil"/>
              <w:left w:val="single" w:sz="4" w:space="0" w:color="auto"/>
              <w:bottom w:val="single" w:sz="4" w:space="0" w:color="auto"/>
              <w:right w:val="single" w:sz="4" w:space="0" w:color="auto"/>
            </w:tcBorders>
            <w:vAlign w:val="center"/>
            <w:hideMark/>
          </w:tcPr>
          <w:p w14:paraId="65BE836A"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Fornecimento de jogo de cortina tipo blackout, confeccionado em tecido 100% poliéster, com tratamento antichamas, próprio para instalação em varão, na cor neutra a ser definida pela Contratante. As cortinas poderão ser confeccionadas nas seguintes dimensões: • 2,00 m de largura x 1,90 m de altura;</w:t>
            </w:r>
            <w:r w:rsidRPr="00393D95">
              <w:rPr>
                <w:rFonts w:ascii="Arial" w:hAnsi="Arial" w:cs="Arial"/>
                <w:sz w:val="16"/>
                <w:szCs w:val="16"/>
              </w:rPr>
              <w:br/>
              <w:t>• 1,50 m de largura x 2,50 m de altura;</w:t>
            </w:r>
            <w:r w:rsidRPr="00393D95">
              <w:rPr>
                <w:rFonts w:ascii="Arial" w:hAnsi="Arial" w:cs="Arial"/>
                <w:sz w:val="16"/>
                <w:szCs w:val="16"/>
              </w:rPr>
              <w:br/>
              <w:t>• 3,00 m de largura x 2,50 m de altura;</w:t>
            </w:r>
            <w:r w:rsidRPr="00393D95">
              <w:rPr>
                <w:rFonts w:ascii="Arial" w:hAnsi="Arial" w:cs="Arial"/>
                <w:sz w:val="16"/>
                <w:szCs w:val="16"/>
              </w:rPr>
              <w:br/>
              <w:t>• 1,80 m de largura x 2,40 m de altura;     Área estimada global: aproximadamente 390 m²</w:t>
            </w:r>
          </w:p>
        </w:tc>
        <w:tc>
          <w:tcPr>
            <w:tcW w:w="709" w:type="dxa"/>
            <w:tcBorders>
              <w:top w:val="nil"/>
              <w:left w:val="nil"/>
              <w:bottom w:val="single" w:sz="4" w:space="0" w:color="auto"/>
              <w:right w:val="single" w:sz="4" w:space="0" w:color="auto"/>
            </w:tcBorders>
            <w:shd w:val="clear" w:color="000000" w:fill="FFFFFF"/>
            <w:vAlign w:val="center"/>
            <w:hideMark/>
          </w:tcPr>
          <w:p w14:paraId="58C47058"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390</w:t>
            </w:r>
          </w:p>
        </w:tc>
        <w:tc>
          <w:tcPr>
            <w:tcW w:w="567" w:type="dxa"/>
            <w:tcBorders>
              <w:top w:val="nil"/>
              <w:left w:val="nil"/>
              <w:bottom w:val="single" w:sz="4" w:space="0" w:color="auto"/>
              <w:right w:val="single" w:sz="4" w:space="0" w:color="auto"/>
            </w:tcBorders>
            <w:noWrap/>
            <w:vAlign w:val="center"/>
            <w:hideMark/>
          </w:tcPr>
          <w:p w14:paraId="0316BCF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M²</w:t>
            </w:r>
          </w:p>
        </w:tc>
        <w:tc>
          <w:tcPr>
            <w:tcW w:w="1077" w:type="dxa"/>
            <w:tcBorders>
              <w:top w:val="nil"/>
              <w:left w:val="nil"/>
              <w:bottom w:val="single" w:sz="4" w:space="0" w:color="auto"/>
              <w:right w:val="single" w:sz="4" w:space="0" w:color="auto"/>
            </w:tcBorders>
            <w:shd w:val="clear" w:color="000000" w:fill="FFFFFF"/>
            <w:vAlign w:val="center"/>
            <w:hideMark/>
          </w:tcPr>
          <w:p w14:paraId="1A5BC671"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R$ 76,99</w:t>
            </w:r>
          </w:p>
        </w:tc>
        <w:tc>
          <w:tcPr>
            <w:tcW w:w="1134" w:type="dxa"/>
            <w:tcBorders>
              <w:top w:val="nil"/>
              <w:left w:val="nil"/>
              <w:bottom w:val="single" w:sz="4" w:space="0" w:color="auto"/>
              <w:right w:val="single" w:sz="4" w:space="0" w:color="auto"/>
            </w:tcBorders>
            <w:shd w:val="clear" w:color="000000" w:fill="FFFFFF"/>
            <w:vAlign w:val="center"/>
            <w:hideMark/>
          </w:tcPr>
          <w:p w14:paraId="4DD8A2D0"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R$ 30.026,10</w:t>
            </w:r>
          </w:p>
        </w:tc>
      </w:tr>
      <w:tr w:rsidR="00D41B3C" w:rsidRPr="00393D95" w14:paraId="7819AEB3" w14:textId="77777777" w:rsidTr="00266523">
        <w:trPr>
          <w:trHeight w:val="1125"/>
        </w:trPr>
        <w:tc>
          <w:tcPr>
            <w:tcW w:w="416" w:type="dxa"/>
            <w:tcBorders>
              <w:top w:val="nil"/>
              <w:left w:val="single" w:sz="8" w:space="0" w:color="auto"/>
              <w:bottom w:val="single" w:sz="4" w:space="0" w:color="auto"/>
              <w:right w:val="nil"/>
            </w:tcBorders>
            <w:shd w:val="clear" w:color="000000" w:fill="FFFFFF"/>
            <w:vAlign w:val="center"/>
            <w:hideMark/>
          </w:tcPr>
          <w:p w14:paraId="6DDA177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9</w:t>
            </w:r>
          </w:p>
        </w:tc>
        <w:tc>
          <w:tcPr>
            <w:tcW w:w="5443" w:type="dxa"/>
            <w:tcBorders>
              <w:top w:val="nil"/>
              <w:left w:val="single" w:sz="4" w:space="0" w:color="auto"/>
              <w:bottom w:val="single" w:sz="4" w:space="0" w:color="auto"/>
              <w:right w:val="single" w:sz="4" w:space="0" w:color="auto"/>
            </w:tcBorders>
            <w:vAlign w:val="center"/>
            <w:hideMark/>
          </w:tcPr>
          <w:p w14:paraId="62C3F425"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 xml:space="preserve">Fornecimento de colchão para berçário, confeccionado em espuma de poliuretano, com espessura de 8 cm, </w:t>
            </w:r>
            <w:r w:rsidRPr="002A3518">
              <w:rPr>
                <w:rFonts w:ascii="Arial" w:hAnsi="Arial" w:cs="Arial"/>
                <w:sz w:val="16"/>
                <w:szCs w:val="16"/>
              </w:rPr>
              <w:t>densidade mínima de espuma D-28 (ou superior), ou equivalente técnico, devendo o produto atender às normas de segurança, conforto e uso infantil</w:t>
            </w:r>
            <w:r w:rsidRPr="00393D95">
              <w:rPr>
                <w:rFonts w:ascii="Arial" w:hAnsi="Arial" w:cs="Arial"/>
                <w:sz w:val="16"/>
                <w:szCs w:val="16"/>
              </w:rPr>
              <w:t>, revestimento impermeável, lavável, com tratamento antialérgico e antichamas, na cor a ser definida, com as medidas de 1,00 m de comprimento x 0,45 m de largura x 0,08 m de altura</w:t>
            </w:r>
          </w:p>
        </w:tc>
        <w:tc>
          <w:tcPr>
            <w:tcW w:w="709" w:type="dxa"/>
            <w:tcBorders>
              <w:top w:val="nil"/>
              <w:left w:val="nil"/>
              <w:bottom w:val="single" w:sz="4" w:space="0" w:color="auto"/>
              <w:right w:val="single" w:sz="4" w:space="0" w:color="auto"/>
            </w:tcBorders>
            <w:shd w:val="clear" w:color="000000" w:fill="FFFFFF"/>
            <w:vAlign w:val="center"/>
            <w:hideMark/>
          </w:tcPr>
          <w:p w14:paraId="127A1246"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195</w:t>
            </w:r>
          </w:p>
        </w:tc>
        <w:tc>
          <w:tcPr>
            <w:tcW w:w="567" w:type="dxa"/>
            <w:tcBorders>
              <w:top w:val="nil"/>
              <w:left w:val="nil"/>
              <w:bottom w:val="single" w:sz="4" w:space="0" w:color="auto"/>
              <w:right w:val="single" w:sz="4" w:space="0" w:color="auto"/>
            </w:tcBorders>
            <w:noWrap/>
            <w:vAlign w:val="center"/>
            <w:hideMark/>
          </w:tcPr>
          <w:p w14:paraId="701BD14E"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7639A148"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R$ 123,03</w:t>
            </w:r>
          </w:p>
        </w:tc>
        <w:tc>
          <w:tcPr>
            <w:tcW w:w="1134" w:type="dxa"/>
            <w:tcBorders>
              <w:top w:val="nil"/>
              <w:left w:val="nil"/>
              <w:bottom w:val="single" w:sz="4" w:space="0" w:color="auto"/>
              <w:right w:val="single" w:sz="4" w:space="0" w:color="auto"/>
            </w:tcBorders>
            <w:shd w:val="clear" w:color="000000" w:fill="FFFFFF"/>
            <w:vAlign w:val="center"/>
            <w:hideMark/>
          </w:tcPr>
          <w:p w14:paraId="1BED426A"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R$ 23.990,85</w:t>
            </w:r>
          </w:p>
        </w:tc>
      </w:tr>
      <w:tr w:rsidR="00D41B3C" w:rsidRPr="00393D95" w14:paraId="1D71BDD9" w14:textId="77777777" w:rsidTr="00266523">
        <w:trPr>
          <w:trHeight w:val="1127"/>
        </w:trPr>
        <w:tc>
          <w:tcPr>
            <w:tcW w:w="416" w:type="dxa"/>
            <w:tcBorders>
              <w:top w:val="nil"/>
              <w:left w:val="single" w:sz="8" w:space="0" w:color="auto"/>
              <w:bottom w:val="single" w:sz="4" w:space="0" w:color="auto"/>
              <w:right w:val="nil"/>
            </w:tcBorders>
            <w:shd w:val="clear" w:color="000000" w:fill="FFFFFF"/>
            <w:vAlign w:val="center"/>
            <w:hideMark/>
          </w:tcPr>
          <w:p w14:paraId="0C501333"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10</w:t>
            </w:r>
          </w:p>
        </w:tc>
        <w:tc>
          <w:tcPr>
            <w:tcW w:w="5443" w:type="dxa"/>
            <w:tcBorders>
              <w:top w:val="nil"/>
              <w:left w:val="single" w:sz="4" w:space="0" w:color="auto"/>
              <w:bottom w:val="single" w:sz="4" w:space="0" w:color="auto"/>
              <w:right w:val="single" w:sz="4" w:space="0" w:color="auto"/>
            </w:tcBorders>
            <w:vAlign w:val="center"/>
            <w:hideMark/>
          </w:tcPr>
          <w:p w14:paraId="76FD3CE7"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 xml:space="preserve">Fornecimento de pillow para sobreposição em cama suspensa, confeccionado em espuma de poliuretano, com espessura de 8 cm, </w:t>
            </w:r>
            <w:r w:rsidRPr="002A3518">
              <w:rPr>
                <w:rFonts w:ascii="Arial" w:hAnsi="Arial" w:cs="Arial"/>
                <w:sz w:val="16"/>
                <w:szCs w:val="16"/>
              </w:rPr>
              <w:t>densidade mínima de espuma D-28 (ou superior), ou equivalente técnico, devendo o produto atender às normas de segurança, conforto e uso infantil,</w:t>
            </w:r>
            <w:r w:rsidRPr="00393D95">
              <w:rPr>
                <w:rFonts w:ascii="Arial" w:hAnsi="Arial" w:cs="Arial"/>
                <w:sz w:val="16"/>
                <w:szCs w:val="16"/>
              </w:rPr>
              <w:t xml:space="preserve"> revestimento impermeável, lavável, com tratamento antialérgico e antichamas, na cor a ser definida, com as medidas de 1,00 m de comprimento x 0,45 m de largura x 0,08 m de altura</w:t>
            </w:r>
          </w:p>
        </w:tc>
        <w:tc>
          <w:tcPr>
            <w:tcW w:w="709" w:type="dxa"/>
            <w:tcBorders>
              <w:top w:val="nil"/>
              <w:left w:val="nil"/>
              <w:bottom w:val="single" w:sz="4" w:space="0" w:color="auto"/>
              <w:right w:val="single" w:sz="4" w:space="0" w:color="auto"/>
            </w:tcBorders>
            <w:shd w:val="clear" w:color="000000" w:fill="FFFFFF"/>
            <w:vAlign w:val="center"/>
            <w:hideMark/>
          </w:tcPr>
          <w:p w14:paraId="6C165EA7"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840</w:t>
            </w:r>
          </w:p>
        </w:tc>
        <w:tc>
          <w:tcPr>
            <w:tcW w:w="567" w:type="dxa"/>
            <w:tcBorders>
              <w:top w:val="nil"/>
              <w:left w:val="nil"/>
              <w:bottom w:val="single" w:sz="4" w:space="0" w:color="auto"/>
              <w:right w:val="single" w:sz="4" w:space="0" w:color="auto"/>
            </w:tcBorders>
            <w:noWrap/>
            <w:vAlign w:val="center"/>
            <w:hideMark/>
          </w:tcPr>
          <w:p w14:paraId="313A2CDF"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1FD838C3"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R$ 106,13</w:t>
            </w:r>
          </w:p>
        </w:tc>
        <w:tc>
          <w:tcPr>
            <w:tcW w:w="1134" w:type="dxa"/>
            <w:tcBorders>
              <w:top w:val="nil"/>
              <w:left w:val="nil"/>
              <w:bottom w:val="single" w:sz="4" w:space="0" w:color="auto"/>
              <w:right w:val="single" w:sz="4" w:space="0" w:color="auto"/>
            </w:tcBorders>
            <w:shd w:val="clear" w:color="000000" w:fill="FFFFFF"/>
            <w:vAlign w:val="center"/>
            <w:hideMark/>
          </w:tcPr>
          <w:p w14:paraId="45064AD6"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R$ 89.149,20</w:t>
            </w:r>
          </w:p>
        </w:tc>
      </w:tr>
      <w:tr w:rsidR="00D41B3C" w:rsidRPr="00393D95" w14:paraId="775B2BC6" w14:textId="77777777" w:rsidTr="00266523">
        <w:trPr>
          <w:trHeight w:val="562"/>
        </w:trPr>
        <w:tc>
          <w:tcPr>
            <w:tcW w:w="416" w:type="dxa"/>
            <w:tcBorders>
              <w:top w:val="nil"/>
              <w:left w:val="single" w:sz="8" w:space="0" w:color="auto"/>
              <w:bottom w:val="single" w:sz="4" w:space="0" w:color="auto"/>
              <w:right w:val="nil"/>
            </w:tcBorders>
            <w:shd w:val="clear" w:color="000000" w:fill="FFFFFF"/>
            <w:vAlign w:val="center"/>
            <w:hideMark/>
          </w:tcPr>
          <w:p w14:paraId="2F8CF9F6"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11</w:t>
            </w:r>
          </w:p>
        </w:tc>
        <w:tc>
          <w:tcPr>
            <w:tcW w:w="5443" w:type="dxa"/>
            <w:tcBorders>
              <w:top w:val="nil"/>
              <w:left w:val="single" w:sz="4" w:space="0" w:color="auto"/>
              <w:bottom w:val="single" w:sz="4" w:space="0" w:color="auto"/>
              <w:right w:val="single" w:sz="4" w:space="0" w:color="auto"/>
            </w:tcBorders>
            <w:vAlign w:val="center"/>
            <w:hideMark/>
          </w:tcPr>
          <w:p w14:paraId="4E5E1AD3"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Banheira infantil 20 litros, material resistente e material seguro/atóxico (polipropileno livre de BPA), nas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0B37DCEF"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25</w:t>
            </w:r>
          </w:p>
        </w:tc>
        <w:tc>
          <w:tcPr>
            <w:tcW w:w="567" w:type="dxa"/>
            <w:tcBorders>
              <w:top w:val="nil"/>
              <w:left w:val="nil"/>
              <w:bottom w:val="single" w:sz="4" w:space="0" w:color="auto"/>
              <w:right w:val="single" w:sz="4" w:space="0" w:color="auto"/>
            </w:tcBorders>
            <w:noWrap/>
            <w:vAlign w:val="center"/>
            <w:hideMark/>
          </w:tcPr>
          <w:p w14:paraId="79236CDA"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5F13D198"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R$ 24,84</w:t>
            </w:r>
          </w:p>
        </w:tc>
        <w:tc>
          <w:tcPr>
            <w:tcW w:w="1134" w:type="dxa"/>
            <w:tcBorders>
              <w:top w:val="nil"/>
              <w:left w:val="nil"/>
              <w:bottom w:val="single" w:sz="4" w:space="0" w:color="auto"/>
              <w:right w:val="single" w:sz="4" w:space="0" w:color="auto"/>
            </w:tcBorders>
            <w:shd w:val="clear" w:color="000000" w:fill="FFFFFF"/>
            <w:vAlign w:val="center"/>
            <w:hideMark/>
          </w:tcPr>
          <w:p w14:paraId="165C8B5D"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R$ 621,00</w:t>
            </w:r>
          </w:p>
        </w:tc>
      </w:tr>
      <w:tr w:rsidR="00D41B3C" w:rsidRPr="00393D95" w14:paraId="2C4A8D90" w14:textId="77777777" w:rsidTr="00266523">
        <w:trPr>
          <w:trHeight w:val="684"/>
        </w:trPr>
        <w:tc>
          <w:tcPr>
            <w:tcW w:w="416" w:type="dxa"/>
            <w:tcBorders>
              <w:top w:val="nil"/>
              <w:left w:val="single" w:sz="8" w:space="0" w:color="auto"/>
              <w:bottom w:val="single" w:sz="4" w:space="0" w:color="auto"/>
              <w:right w:val="nil"/>
            </w:tcBorders>
            <w:shd w:val="clear" w:color="000000" w:fill="FFFFFF"/>
            <w:vAlign w:val="center"/>
            <w:hideMark/>
          </w:tcPr>
          <w:p w14:paraId="7FAB459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lastRenderedPageBreak/>
              <w:t>12</w:t>
            </w:r>
          </w:p>
        </w:tc>
        <w:tc>
          <w:tcPr>
            <w:tcW w:w="5443" w:type="dxa"/>
            <w:tcBorders>
              <w:top w:val="nil"/>
              <w:left w:val="single" w:sz="4" w:space="0" w:color="auto"/>
              <w:bottom w:val="single" w:sz="4" w:space="0" w:color="auto"/>
              <w:right w:val="single" w:sz="4" w:space="0" w:color="auto"/>
            </w:tcBorders>
            <w:vAlign w:val="center"/>
            <w:hideMark/>
          </w:tcPr>
          <w:p w14:paraId="689972AB"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Cama suspensa infantil - empilhável com as medidas: 1.30 M. de comprimento por 0,60 cm de largura, com altura de 10 a 15 cm do chão,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61D0E89B"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840</w:t>
            </w:r>
          </w:p>
        </w:tc>
        <w:tc>
          <w:tcPr>
            <w:tcW w:w="567" w:type="dxa"/>
            <w:tcBorders>
              <w:top w:val="nil"/>
              <w:left w:val="nil"/>
              <w:bottom w:val="single" w:sz="4" w:space="0" w:color="auto"/>
              <w:right w:val="single" w:sz="4" w:space="0" w:color="auto"/>
            </w:tcBorders>
            <w:noWrap/>
            <w:vAlign w:val="center"/>
            <w:hideMark/>
          </w:tcPr>
          <w:p w14:paraId="26785E06"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72BBCC3E"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R$ 176,13</w:t>
            </w:r>
          </w:p>
        </w:tc>
        <w:tc>
          <w:tcPr>
            <w:tcW w:w="1134" w:type="dxa"/>
            <w:tcBorders>
              <w:top w:val="nil"/>
              <w:left w:val="nil"/>
              <w:bottom w:val="single" w:sz="4" w:space="0" w:color="auto"/>
              <w:right w:val="single" w:sz="4" w:space="0" w:color="auto"/>
            </w:tcBorders>
            <w:shd w:val="clear" w:color="000000" w:fill="FFFFFF"/>
            <w:vAlign w:val="center"/>
            <w:hideMark/>
          </w:tcPr>
          <w:p w14:paraId="29974BFA"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R$ 147.949,20</w:t>
            </w:r>
          </w:p>
        </w:tc>
      </w:tr>
      <w:tr w:rsidR="00D41B3C" w:rsidRPr="00393D95" w14:paraId="1C729D51" w14:textId="77777777" w:rsidTr="00266523">
        <w:trPr>
          <w:trHeight w:val="566"/>
        </w:trPr>
        <w:tc>
          <w:tcPr>
            <w:tcW w:w="416" w:type="dxa"/>
            <w:tcBorders>
              <w:top w:val="nil"/>
              <w:left w:val="single" w:sz="8" w:space="0" w:color="auto"/>
              <w:bottom w:val="single" w:sz="4" w:space="0" w:color="auto"/>
              <w:right w:val="nil"/>
            </w:tcBorders>
            <w:shd w:val="clear" w:color="000000" w:fill="FFFFFF"/>
            <w:vAlign w:val="center"/>
            <w:hideMark/>
          </w:tcPr>
          <w:p w14:paraId="43259BB0"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13</w:t>
            </w:r>
          </w:p>
        </w:tc>
        <w:tc>
          <w:tcPr>
            <w:tcW w:w="5443" w:type="dxa"/>
            <w:tcBorders>
              <w:top w:val="nil"/>
              <w:left w:val="single" w:sz="4" w:space="0" w:color="auto"/>
              <w:bottom w:val="single" w:sz="4" w:space="0" w:color="auto"/>
              <w:right w:val="single" w:sz="4" w:space="0" w:color="auto"/>
            </w:tcBorders>
            <w:vAlign w:val="center"/>
            <w:hideMark/>
          </w:tcPr>
          <w:p w14:paraId="14D288A1"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Puff quadrado com largura de 40 cm por comprimento de 40 cm e altura de 42 cm. Revestimento em material sintético ou suede de alta qualidade, espuma D22. Suporta até 120 kg.</w:t>
            </w:r>
          </w:p>
        </w:tc>
        <w:tc>
          <w:tcPr>
            <w:tcW w:w="709" w:type="dxa"/>
            <w:tcBorders>
              <w:top w:val="nil"/>
              <w:left w:val="nil"/>
              <w:bottom w:val="single" w:sz="4" w:space="0" w:color="auto"/>
              <w:right w:val="single" w:sz="4" w:space="0" w:color="auto"/>
            </w:tcBorders>
            <w:shd w:val="clear" w:color="000000" w:fill="FFFFFF"/>
            <w:vAlign w:val="center"/>
            <w:hideMark/>
          </w:tcPr>
          <w:p w14:paraId="6BD04C39"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15</w:t>
            </w:r>
          </w:p>
        </w:tc>
        <w:tc>
          <w:tcPr>
            <w:tcW w:w="567" w:type="dxa"/>
            <w:tcBorders>
              <w:top w:val="nil"/>
              <w:left w:val="nil"/>
              <w:bottom w:val="single" w:sz="4" w:space="0" w:color="auto"/>
              <w:right w:val="single" w:sz="4" w:space="0" w:color="auto"/>
            </w:tcBorders>
            <w:noWrap/>
            <w:vAlign w:val="center"/>
            <w:hideMark/>
          </w:tcPr>
          <w:p w14:paraId="31090857"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4291BF28"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R$ 81,47</w:t>
            </w:r>
          </w:p>
        </w:tc>
        <w:tc>
          <w:tcPr>
            <w:tcW w:w="1134" w:type="dxa"/>
            <w:tcBorders>
              <w:top w:val="nil"/>
              <w:left w:val="nil"/>
              <w:bottom w:val="single" w:sz="4" w:space="0" w:color="auto"/>
              <w:right w:val="single" w:sz="4" w:space="0" w:color="auto"/>
            </w:tcBorders>
            <w:shd w:val="clear" w:color="000000" w:fill="FFFFFF"/>
            <w:vAlign w:val="center"/>
            <w:hideMark/>
          </w:tcPr>
          <w:p w14:paraId="6C5F3B4B" w14:textId="77777777" w:rsidR="00D41B3C" w:rsidRPr="00393D95"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R$ 1.222,05</w:t>
            </w:r>
          </w:p>
        </w:tc>
      </w:tr>
      <w:tr w:rsidR="00D41B3C" w:rsidRPr="00393D95" w14:paraId="77C61D86" w14:textId="77777777" w:rsidTr="00266523">
        <w:trPr>
          <w:trHeight w:val="418"/>
        </w:trPr>
        <w:tc>
          <w:tcPr>
            <w:tcW w:w="416" w:type="dxa"/>
            <w:tcBorders>
              <w:top w:val="nil"/>
              <w:left w:val="single" w:sz="8" w:space="0" w:color="auto"/>
              <w:bottom w:val="single" w:sz="4" w:space="0" w:color="auto"/>
              <w:right w:val="nil"/>
            </w:tcBorders>
            <w:shd w:val="clear" w:color="000000" w:fill="FFFFFF"/>
            <w:vAlign w:val="center"/>
            <w:hideMark/>
          </w:tcPr>
          <w:p w14:paraId="7409E3A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14</w:t>
            </w:r>
          </w:p>
        </w:tc>
        <w:tc>
          <w:tcPr>
            <w:tcW w:w="5443" w:type="dxa"/>
            <w:tcBorders>
              <w:top w:val="nil"/>
              <w:left w:val="single" w:sz="4" w:space="0" w:color="auto"/>
              <w:bottom w:val="single" w:sz="4" w:space="0" w:color="auto"/>
              <w:right w:val="single" w:sz="4" w:space="0" w:color="auto"/>
            </w:tcBorders>
            <w:vAlign w:val="center"/>
            <w:hideMark/>
          </w:tcPr>
          <w:p w14:paraId="3A6F2C20"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Varão simples para cortina de 2 metros, com suporte, ponteiras, parafusos e buchas, com espessura 19 mm, cor a definir.</w:t>
            </w:r>
          </w:p>
        </w:tc>
        <w:tc>
          <w:tcPr>
            <w:tcW w:w="709" w:type="dxa"/>
            <w:tcBorders>
              <w:top w:val="nil"/>
              <w:left w:val="nil"/>
              <w:bottom w:val="single" w:sz="4" w:space="0" w:color="auto"/>
              <w:right w:val="single" w:sz="4" w:space="0" w:color="auto"/>
            </w:tcBorders>
            <w:shd w:val="clear" w:color="000000" w:fill="FFFFFF"/>
            <w:noWrap/>
            <w:vAlign w:val="center"/>
            <w:hideMark/>
          </w:tcPr>
          <w:p w14:paraId="55FC92C7"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50</w:t>
            </w:r>
          </w:p>
        </w:tc>
        <w:tc>
          <w:tcPr>
            <w:tcW w:w="567" w:type="dxa"/>
            <w:tcBorders>
              <w:top w:val="nil"/>
              <w:left w:val="nil"/>
              <w:bottom w:val="single" w:sz="4" w:space="0" w:color="auto"/>
              <w:right w:val="single" w:sz="4" w:space="0" w:color="auto"/>
            </w:tcBorders>
            <w:shd w:val="clear" w:color="000000" w:fill="FFFFFF"/>
            <w:noWrap/>
            <w:vAlign w:val="center"/>
            <w:hideMark/>
          </w:tcPr>
          <w:p w14:paraId="5597BD40"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39441BBD"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R$ 34,63</w:t>
            </w:r>
          </w:p>
        </w:tc>
        <w:tc>
          <w:tcPr>
            <w:tcW w:w="1134" w:type="dxa"/>
            <w:tcBorders>
              <w:top w:val="nil"/>
              <w:left w:val="nil"/>
              <w:bottom w:val="single" w:sz="4" w:space="0" w:color="auto"/>
              <w:right w:val="single" w:sz="4" w:space="0" w:color="auto"/>
            </w:tcBorders>
            <w:shd w:val="clear" w:color="000000" w:fill="FFFFFF"/>
            <w:vAlign w:val="center"/>
            <w:hideMark/>
          </w:tcPr>
          <w:p w14:paraId="04E8F330"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R$ 1.731,50</w:t>
            </w:r>
          </w:p>
        </w:tc>
      </w:tr>
      <w:tr w:rsidR="00D41B3C" w:rsidRPr="00393D95" w14:paraId="30027FFB" w14:textId="77777777" w:rsidTr="00266523">
        <w:trPr>
          <w:trHeight w:val="450"/>
        </w:trPr>
        <w:tc>
          <w:tcPr>
            <w:tcW w:w="8212" w:type="dxa"/>
            <w:gridSpan w:val="5"/>
            <w:tcBorders>
              <w:top w:val="single" w:sz="8" w:space="0" w:color="auto"/>
              <w:left w:val="single" w:sz="8" w:space="0" w:color="auto"/>
              <w:bottom w:val="single" w:sz="8" w:space="0" w:color="000000"/>
              <w:right w:val="nil"/>
            </w:tcBorders>
            <w:noWrap/>
            <w:vAlign w:val="center"/>
            <w:hideMark/>
          </w:tcPr>
          <w:p w14:paraId="06679A84" w14:textId="77777777" w:rsidR="00D41B3C" w:rsidRPr="00393D95" w:rsidRDefault="00D41B3C" w:rsidP="00266523">
            <w:pPr>
              <w:spacing w:line="360" w:lineRule="auto"/>
              <w:jc w:val="right"/>
              <w:rPr>
                <w:rFonts w:ascii="Arial" w:hAnsi="Arial" w:cs="Arial"/>
                <w:b/>
                <w:bCs/>
                <w:sz w:val="16"/>
                <w:szCs w:val="16"/>
              </w:rPr>
            </w:pPr>
            <w:r>
              <w:rPr>
                <w:rFonts w:ascii="Arial" w:hAnsi="Arial" w:cs="Arial"/>
                <w:b/>
                <w:bCs/>
                <w:sz w:val="16"/>
                <w:szCs w:val="16"/>
              </w:rPr>
              <w:t xml:space="preserve">VALOR </w:t>
            </w:r>
            <w:r w:rsidRPr="00393D95">
              <w:rPr>
                <w:rFonts w:ascii="Arial" w:hAnsi="Arial" w:cs="Arial"/>
                <w:b/>
                <w:bCs/>
                <w:sz w:val="16"/>
                <w:szCs w:val="16"/>
              </w:rPr>
              <w:t xml:space="preserve">TOTAL </w:t>
            </w:r>
            <w:r>
              <w:rPr>
                <w:rFonts w:ascii="Arial" w:hAnsi="Arial" w:cs="Arial"/>
                <w:b/>
                <w:bCs/>
                <w:sz w:val="16"/>
                <w:szCs w:val="16"/>
              </w:rPr>
              <w:t>ESTIMADO</w:t>
            </w:r>
          </w:p>
        </w:tc>
        <w:tc>
          <w:tcPr>
            <w:tcW w:w="1134" w:type="dxa"/>
            <w:tcBorders>
              <w:top w:val="nil"/>
              <w:left w:val="single" w:sz="4" w:space="0" w:color="auto"/>
              <w:bottom w:val="single" w:sz="8" w:space="0" w:color="000000"/>
              <w:right w:val="single" w:sz="8" w:space="0" w:color="auto"/>
            </w:tcBorders>
            <w:noWrap/>
            <w:vAlign w:val="center"/>
            <w:hideMark/>
          </w:tcPr>
          <w:p w14:paraId="4F9F5EBE" w14:textId="77777777" w:rsidR="00D41B3C" w:rsidRPr="00393D95"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379.759,10</w:t>
            </w:r>
          </w:p>
        </w:tc>
      </w:tr>
      <w:bookmarkEnd w:id="1"/>
    </w:tbl>
    <w:p w14:paraId="451F339D" w14:textId="77777777" w:rsidR="00051F47" w:rsidRDefault="00051F47" w:rsidP="008C279D">
      <w:pPr>
        <w:pStyle w:val="WW-Corpodetexto3"/>
        <w:tabs>
          <w:tab w:val="num" w:pos="576"/>
          <w:tab w:val="left" w:pos="9923"/>
        </w:tabs>
        <w:ind w:left="426" w:right="606" w:hanging="9"/>
        <w:rPr>
          <w:rFonts w:ascii="Arial" w:hAnsi="Arial" w:cs="Arial"/>
          <w:sz w:val="20"/>
        </w:rPr>
      </w:pPr>
    </w:p>
    <w:p w14:paraId="7F4B0E13" w14:textId="57C4F7C9" w:rsidR="008C279D" w:rsidRPr="00CD395C" w:rsidRDefault="00B40955" w:rsidP="008C279D">
      <w:pPr>
        <w:pStyle w:val="WW-Corpodetexto3"/>
        <w:tabs>
          <w:tab w:val="num" w:pos="576"/>
          <w:tab w:val="left" w:pos="9923"/>
        </w:tabs>
        <w:ind w:left="426" w:right="606" w:hanging="9"/>
        <w:rPr>
          <w:rFonts w:ascii="Arial" w:hAnsi="Arial" w:cs="Arial"/>
          <w:b/>
          <w:bCs/>
          <w:sz w:val="20"/>
        </w:rPr>
      </w:pPr>
      <w:r w:rsidRPr="00184194">
        <w:rPr>
          <w:rFonts w:ascii="Arial" w:hAnsi="Arial" w:cs="Arial"/>
          <w:sz w:val="20"/>
        </w:rPr>
        <w:t xml:space="preserve"> </w:t>
      </w:r>
      <w:r w:rsidR="0027743F" w:rsidRPr="00CD395C">
        <w:rPr>
          <w:rFonts w:ascii="Arial" w:hAnsi="Arial" w:cs="Arial"/>
          <w:b/>
          <w:sz w:val="20"/>
        </w:rPr>
        <w:t xml:space="preserve">2.2. </w:t>
      </w:r>
      <w:r w:rsidR="0027743F" w:rsidRPr="00CD395C">
        <w:rPr>
          <w:rFonts w:ascii="Arial" w:hAnsi="Arial" w:cs="Arial"/>
          <w:sz w:val="20"/>
        </w:rPr>
        <w:t xml:space="preserve">Os proponentes deverão apresentar cotação </w:t>
      </w:r>
      <w:r w:rsidR="000F3FD6" w:rsidRPr="00CD395C">
        <w:rPr>
          <w:rFonts w:ascii="Arial" w:hAnsi="Arial" w:cs="Arial"/>
          <w:b/>
          <w:bCs/>
          <w:sz w:val="20"/>
        </w:rPr>
        <w:t>M</w:t>
      </w:r>
      <w:r w:rsidR="0027743F" w:rsidRPr="00CD395C">
        <w:rPr>
          <w:rFonts w:ascii="Arial" w:hAnsi="Arial" w:cs="Arial"/>
          <w:b/>
          <w:bCs/>
          <w:sz w:val="20"/>
        </w:rPr>
        <w:t xml:space="preserve">enor </w:t>
      </w:r>
      <w:r w:rsidR="000F3FD6" w:rsidRPr="00CD395C">
        <w:rPr>
          <w:rFonts w:ascii="Arial" w:hAnsi="Arial" w:cs="Arial"/>
          <w:b/>
          <w:bCs/>
          <w:sz w:val="20"/>
        </w:rPr>
        <w:t>P</w:t>
      </w:r>
      <w:r w:rsidR="0027743F" w:rsidRPr="00CD395C">
        <w:rPr>
          <w:rFonts w:ascii="Arial" w:hAnsi="Arial" w:cs="Arial"/>
          <w:b/>
          <w:bCs/>
          <w:sz w:val="20"/>
        </w:rPr>
        <w:t>reço Po</w:t>
      </w:r>
      <w:r w:rsidR="008C279D" w:rsidRPr="00CD395C">
        <w:rPr>
          <w:rFonts w:ascii="Arial" w:hAnsi="Arial" w:cs="Arial"/>
          <w:b/>
          <w:bCs/>
          <w:sz w:val="20"/>
        </w:rPr>
        <w:t>r</w:t>
      </w:r>
      <w:r>
        <w:rPr>
          <w:rFonts w:ascii="Arial" w:hAnsi="Arial" w:cs="Arial"/>
          <w:b/>
          <w:bCs/>
          <w:sz w:val="20"/>
        </w:rPr>
        <w:t xml:space="preserve"> </w:t>
      </w:r>
      <w:r w:rsidR="0059629A">
        <w:rPr>
          <w:rFonts w:ascii="Arial" w:hAnsi="Arial" w:cs="Arial"/>
          <w:b/>
          <w:bCs/>
          <w:sz w:val="20"/>
        </w:rPr>
        <w:t>Item</w:t>
      </w:r>
      <w:r w:rsidR="0027743F" w:rsidRPr="00CD395C">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62F9F4C2" w14:textId="1D027722" w:rsidR="00D932C0" w:rsidRDefault="00D932C0" w:rsidP="00DC2E6C">
      <w:pPr>
        <w:pStyle w:val="Nvel2-Red"/>
        <w:numPr>
          <w:ilvl w:val="0"/>
          <w:numId w:val="0"/>
        </w:numPr>
        <w:rPr>
          <w:b/>
          <w:bCs/>
        </w:rPr>
      </w:pPr>
      <w:r w:rsidRPr="00393D95">
        <w:rPr>
          <w:noProof/>
          <w:sz w:val="22"/>
          <w:szCs w:val="22"/>
        </w:rPr>
        <w:drawing>
          <wp:inline distT="0" distB="0" distL="0" distR="0" wp14:anchorId="02A1075B" wp14:editId="76A3E3C7">
            <wp:extent cx="5760085" cy="1523365"/>
            <wp:effectExtent l="0" t="0" r="0" b="635"/>
            <wp:docPr id="15311179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17902" name=""/>
                    <pic:cNvPicPr/>
                  </pic:nvPicPr>
                  <pic:blipFill>
                    <a:blip r:embed="rId11"/>
                    <a:stretch>
                      <a:fillRect/>
                    </a:stretch>
                  </pic:blipFill>
                  <pic:spPr>
                    <a:xfrm>
                      <a:off x="0" y="0"/>
                      <a:ext cx="5760085" cy="1523365"/>
                    </a:xfrm>
                    <a:prstGeom prst="rect">
                      <a:avLst/>
                    </a:prstGeom>
                  </pic:spPr>
                </pic:pic>
              </a:graphicData>
            </a:graphic>
          </wp:inline>
        </w:drawing>
      </w:r>
    </w:p>
    <w:p w14:paraId="743792CC" w14:textId="7FB1CC5C" w:rsidR="00DC2E6C" w:rsidRPr="002F354A" w:rsidRDefault="00DC2E6C" w:rsidP="00DC2E6C">
      <w:pPr>
        <w:pStyle w:val="Nvel2-Red"/>
        <w:numPr>
          <w:ilvl w:val="0"/>
          <w:numId w:val="0"/>
        </w:numPr>
        <w:rPr>
          <w:b/>
          <w:bCs/>
        </w:r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744E8776"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D41B3C" w:rsidRPr="002A3518">
        <w:rPr>
          <w:sz w:val="22"/>
          <w:szCs w:val="22"/>
        </w:rPr>
        <w:t>R$ 379.759,10 (trezentos e setenta e nove mil, setecentos e cinquenta e nove Reais e dez centavos)</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lastRenderedPageBreak/>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lastRenderedPageBreak/>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3"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w:t>
      </w:r>
      <w:r>
        <w:rPr>
          <w:rFonts w:ascii="Arial" w:hAnsi="Arial" w:cs="Arial"/>
          <w:sz w:val="20"/>
          <w:szCs w:val="20"/>
        </w:rPr>
        <w:lastRenderedPageBreak/>
        <w:t>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w:t>
      </w:r>
      <w:r w:rsidRPr="00CD395C">
        <w:rPr>
          <w:rFonts w:ascii="Arial" w:hAnsi="Arial" w:cs="Arial"/>
          <w:color w:val="auto"/>
          <w:szCs w:val="20"/>
        </w:rPr>
        <w:lastRenderedPageBreak/>
        <w:t>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C629FA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item</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A99E3A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178F">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E0511">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lastRenderedPageBreak/>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E0511">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CE0511">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E0511">
      <w:pPr>
        <w:pStyle w:val="Nivel3"/>
        <w:numPr>
          <w:ilvl w:val="2"/>
          <w:numId w:val="26"/>
        </w:numPr>
        <w:spacing w:after="120"/>
        <w:ind w:left="284" w:firstLine="0"/>
      </w:pPr>
      <w:bookmarkStart w:id="21"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E0511">
      <w:pPr>
        <w:pStyle w:val="Nivel3"/>
        <w:numPr>
          <w:ilvl w:val="2"/>
          <w:numId w:val="26"/>
        </w:numPr>
        <w:spacing w:after="120"/>
        <w:ind w:left="284" w:firstLine="0"/>
      </w:pPr>
      <w:r w:rsidRPr="006E1990">
        <w:lastRenderedPageBreak/>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xml:space="preserve">, objeto desta licitação, sob o viés </w:t>
      </w:r>
      <w:r w:rsidR="00D33C92" w:rsidRPr="00CD395C">
        <w:rPr>
          <w:rFonts w:ascii="Arial" w:eastAsia="Arial" w:hAnsi="Arial" w:cs="Arial"/>
          <w:sz w:val="20"/>
          <w:szCs w:val="20"/>
        </w:rPr>
        <w:lastRenderedPageBreak/>
        <w:t>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32E375EE" w14:textId="77777777" w:rsidR="00D932C0" w:rsidRPr="00393D95" w:rsidRDefault="000C4140" w:rsidP="00D932C0">
      <w:pPr>
        <w:pStyle w:val="Nivel2"/>
        <w:tabs>
          <w:tab w:val="left" w:pos="0"/>
          <w:tab w:val="left" w:pos="142"/>
          <w:tab w:val="left" w:pos="567"/>
        </w:tabs>
        <w:autoSpaceDE/>
        <w:autoSpaceDN/>
        <w:adjustRightInd/>
        <w:spacing w:before="0" w:after="0" w:line="360" w:lineRule="auto"/>
        <w:rPr>
          <w:sz w:val="22"/>
          <w:szCs w:val="22"/>
        </w:rPr>
      </w:pPr>
      <w:r>
        <w:rPr>
          <w:u w:val="single"/>
        </w:rPr>
        <w:t>a)</w:t>
      </w:r>
      <w:r w:rsidR="002F354A">
        <w:rPr>
          <w:u w:val="single"/>
        </w:rPr>
        <w:t xml:space="preserve"> </w:t>
      </w:r>
      <w:r w:rsidR="00D932C0" w:rsidRPr="00393D95">
        <w:rPr>
          <w:b/>
          <w:bCs/>
          <w:sz w:val="22"/>
          <w:szCs w:val="22"/>
        </w:rPr>
        <w:t>Prazo de entrega:</w:t>
      </w:r>
      <w:r w:rsidR="00D932C0" w:rsidRPr="00393D95">
        <w:rPr>
          <w:sz w:val="22"/>
          <w:szCs w:val="22"/>
        </w:rPr>
        <w:t xml:space="preserve"> O prazo de entrega dos materiais será de até 20 (vinte) dias corridos, contados a partir do recebimento da Autorização de Fornecimento, podendo ocorrer de forma parcelada, conforme demanda da Administração. </w:t>
      </w:r>
    </w:p>
    <w:p w14:paraId="5B2FE7DA" w14:textId="07CD95CE" w:rsidR="00D932C0" w:rsidRPr="00393D95" w:rsidRDefault="00D932C0" w:rsidP="00D932C0">
      <w:pPr>
        <w:pStyle w:val="Nivel2"/>
        <w:tabs>
          <w:tab w:val="left" w:pos="0"/>
          <w:tab w:val="left" w:pos="142"/>
          <w:tab w:val="left" w:pos="567"/>
        </w:tabs>
        <w:autoSpaceDE/>
        <w:autoSpaceDN/>
        <w:adjustRightInd/>
        <w:spacing w:before="0" w:after="0" w:line="360" w:lineRule="auto"/>
        <w:rPr>
          <w:sz w:val="22"/>
          <w:szCs w:val="22"/>
        </w:rPr>
      </w:pPr>
      <w:r>
        <w:rPr>
          <w:b/>
          <w:bCs/>
          <w:sz w:val="22"/>
          <w:szCs w:val="22"/>
        </w:rPr>
        <w:t xml:space="preserve">b) </w:t>
      </w:r>
      <w:r w:rsidRPr="00393D95">
        <w:rPr>
          <w:b/>
          <w:bCs/>
          <w:sz w:val="22"/>
          <w:szCs w:val="22"/>
        </w:rPr>
        <w:t xml:space="preserve">Locais de entrega: </w:t>
      </w:r>
      <w:r w:rsidRPr="00393D95">
        <w:rPr>
          <w:sz w:val="22"/>
          <w:szCs w:val="22"/>
        </w:rPr>
        <w:t>Os materiais deverão ser entregues nas unidades indicadas pela Administração Municipal, incluindo escolas de educação infantil, creches e demais prédios públicos, conforme relação previamente informada pela Secretaria Municipal de Educação ou setor responsável.</w:t>
      </w:r>
    </w:p>
    <w:p w14:paraId="57DE7F78" w14:textId="0DFD1C97" w:rsidR="00D932C0" w:rsidRPr="00393D95" w:rsidRDefault="00D932C0" w:rsidP="00D932C0">
      <w:pPr>
        <w:pStyle w:val="Nivel2"/>
        <w:tabs>
          <w:tab w:val="left" w:pos="0"/>
          <w:tab w:val="left" w:pos="142"/>
          <w:tab w:val="left" w:pos="567"/>
        </w:tabs>
        <w:autoSpaceDE/>
        <w:autoSpaceDN/>
        <w:adjustRightInd/>
        <w:spacing w:before="0" w:after="0" w:line="360" w:lineRule="auto"/>
        <w:rPr>
          <w:sz w:val="22"/>
          <w:szCs w:val="22"/>
        </w:rPr>
      </w:pPr>
      <w:r>
        <w:rPr>
          <w:b/>
          <w:bCs/>
          <w:sz w:val="22"/>
          <w:szCs w:val="22"/>
        </w:rPr>
        <w:t xml:space="preserve">c) </w:t>
      </w:r>
      <w:r w:rsidRPr="00393D95">
        <w:rPr>
          <w:b/>
          <w:bCs/>
          <w:sz w:val="22"/>
          <w:szCs w:val="22"/>
        </w:rPr>
        <w:t xml:space="preserve">Condições de entrega: </w:t>
      </w:r>
      <w:r w:rsidRPr="00393D95">
        <w:rPr>
          <w:sz w:val="22"/>
          <w:szCs w:val="22"/>
        </w:rPr>
        <w:t>Os materiais deverão ser entregues de forma integral, devidamente embalados, identificados e protegidos, garantindo sua integridade, qualidade e conformidade com as especificações técnicas estabelecidas neste Termo de Referência.</w:t>
      </w:r>
    </w:p>
    <w:p w14:paraId="0DCD004E" w14:textId="497DF70E" w:rsidR="00D932C0" w:rsidRPr="00393D95" w:rsidRDefault="00D932C0" w:rsidP="00D932C0">
      <w:pPr>
        <w:pStyle w:val="Nivel2"/>
        <w:tabs>
          <w:tab w:val="left" w:pos="0"/>
          <w:tab w:val="left" w:pos="142"/>
          <w:tab w:val="left" w:pos="567"/>
        </w:tabs>
        <w:autoSpaceDE/>
        <w:autoSpaceDN/>
        <w:adjustRightInd/>
        <w:spacing w:before="0" w:after="0" w:line="360" w:lineRule="auto"/>
        <w:rPr>
          <w:sz w:val="22"/>
          <w:szCs w:val="22"/>
        </w:rPr>
      </w:pPr>
      <w:r>
        <w:rPr>
          <w:b/>
          <w:bCs/>
          <w:sz w:val="22"/>
          <w:szCs w:val="22"/>
        </w:rPr>
        <w:lastRenderedPageBreak/>
        <w:t xml:space="preserve">d) </w:t>
      </w:r>
      <w:r w:rsidRPr="00393D95">
        <w:rPr>
          <w:b/>
          <w:bCs/>
          <w:sz w:val="22"/>
          <w:szCs w:val="22"/>
        </w:rPr>
        <w:t xml:space="preserve">Recebimento dos materiais: </w:t>
      </w:r>
      <w:r w:rsidRPr="00393D95">
        <w:rPr>
          <w:sz w:val="22"/>
          <w:szCs w:val="22"/>
        </w:rPr>
        <w:t>O recebimento será realizado por servidor designado pela Administração, mediante conferência quantitativa e qualitativa dos itens entregues, podendo ser recusados aqueles que apresentarem avarias, defeitos, divergências de especificação ou qualquer desconformidade com o solicitado.</w:t>
      </w:r>
    </w:p>
    <w:p w14:paraId="0C915E6C" w14:textId="6C5A9C3D" w:rsidR="00D932C0" w:rsidRPr="00393D95" w:rsidRDefault="00D932C0" w:rsidP="00D932C0">
      <w:pPr>
        <w:pStyle w:val="Nivel2"/>
        <w:tabs>
          <w:tab w:val="left" w:pos="0"/>
          <w:tab w:val="left" w:pos="142"/>
          <w:tab w:val="left" w:pos="567"/>
        </w:tabs>
        <w:autoSpaceDE/>
        <w:autoSpaceDN/>
        <w:adjustRightInd/>
        <w:spacing w:before="0" w:after="0" w:line="360" w:lineRule="auto"/>
        <w:rPr>
          <w:sz w:val="22"/>
          <w:szCs w:val="22"/>
        </w:rPr>
      </w:pPr>
      <w:r>
        <w:rPr>
          <w:b/>
          <w:bCs/>
          <w:sz w:val="22"/>
          <w:szCs w:val="22"/>
        </w:rPr>
        <w:t xml:space="preserve">e) </w:t>
      </w:r>
      <w:r w:rsidRPr="00393D95">
        <w:rPr>
          <w:b/>
          <w:bCs/>
          <w:sz w:val="22"/>
          <w:szCs w:val="22"/>
        </w:rPr>
        <w:t xml:space="preserve">Responsabilidade pelo transporte: </w:t>
      </w:r>
      <w:r w:rsidRPr="00393D95">
        <w:rPr>
          <w:sz w:val="22"/>
          <w:szCs w:val="22"/>
        </w:rPr>
        <w:t>A contratada será responsável por todos os custos e riscos relacionados ao transporte, carga, descarga e entrega dos materiais até os locais indicados, assegurando a integridade dos produtos até o recebimento definitivo pela Administração.</w:t>
      </w:r>
    </w:p>
    <w:p w14:paraId="3FDFFD8C" w14:textId="258BD3E7" w:rsidR="00D932C0" w:rsidRPr="00393D95" w:rsidRDefault="00D932C0" w:rsidP="00D932C0">
      <w:pPr>
        <w:pStyle w:val="Nvel2-Red"/>
        <w:numPr>
          <w:ilvl w:val="0"/>
          <w:numId w:val="0"/>
        </w:numPr>
        <w:tabs>
          <w:tab w:val="left" w:pos="0"/>
          <w:tab w:val="left" w:pos="142"/>
          <w:tab w:val="left" w:pos="567"/>
          <w:tab w:val="left" w:pos="960"/>
        </w:tabs>
        <w:spacing w:before="0" w:line="360" w:lineRule="auto"/>
      </w:pPr>
      <w:r>
        <w:rPr>
          <w:b/>
          <w:bCs/>
        </w:rPr>
        <w:t>f)</w:t>
      </w:r>
      <w:r w:rsidRPr="00393D95">
        <w:rPr>
          <w:b/>
          <w:bCs/>
        </w:rPr>
        <w:t xml:space="preserve">Conformidade técnica: </w:t>
      </w:r>
      <w:r w:rsidRPr="00393D95">
        <w:t xml:space="preserve">Todos os materiais fornecidos deverão atender integralmente às especificações técnicas previstas neste </w:t>
      </w:r>
      <w:r>
        <w:t>edital</w:t>
      </w:r>
      <w:r w:rsidRPr="00393D95">
        <w:t>, incluindo composição, dimensões, resistência, segurança e adequação ao uso infantil. Materiais em desconformidade deverão ser substituídos pela contratada, sem ônus à Administração e no prazo definido pelo fiscal do contrato.</w:t>
      </w:r>
    </w:p>
    <w:p w14:paraId="4FEC167F" w14:textId="4A856055" w:rsidR="000C4140" w:rsidRDefault="00D932C0" w:rsidP="00D932C0">
      <w:pPr>
        <w:pStyle w:val="Nvel2-Red"/>
        <w:numPr>
          <w:ilvl w:val="0"/>
          <w:numId w:val="0"/>
        </w:numPr>
        <w:tabs>
          <w:tab w:val="left" w:pos="0"/>
          <w:tab w:val="left" w:pos="142"/>
          <w:tab w:val="left" w:pos="567"/>
          <w:tab w:val="left" w:pos="960"/>
        </w:tabs>
        <w:spacing w:before="0" w:line="360" w:lineRule="auto"/>
      </w:pPr>
      <w:r>
        <w:rPr>
          <w:b/>
          <w:bCs/>
        </w:rPr>
        <w:t>g)</w:t>
      </w:r>
      <w:r w:rsidRPr="00393D95">
        <w:rPr>
          <w:b/>
          <w:bCs/>
        </w:rPr>
        <w:t>Atesto e substituição</w:t>
      </w:r>
      <w:r w:rsidRPr="00393D95">
        <w:t>: Após a entrega e conferência, será realizado o atesto pelo responsável designado. Em caso de não conformidade, a contratada deverá providenciar a substituição dos itens rejeitados, garantindo o pleno atendimento às condições contratuais.</w:t>
      </w:r>
    </w:p>
    <w:p w14:paraId="5AC05D78" w14:textId="77777777" w:rsidR="00D932C0" w:rsidRPr="00826ECC" w:rsidRDefault="00D932C0" w:rsidP="00D932C0">
      <w:pPr>
        <w:pStyle w:val="Nvel2-Red"/>
        <w:numPr>
          <w:ilvl w:val="0"/>
          <w:numId w:val="0"/>
        </w:numPr>
        <w:tabs>
          <w:tab w:val="left" w:pos="0"/>
          <w:tab w:val="left" w:pos="142"/>
          <w:tab w:val="left" w:pos="567"/>
          <w:tab w:val="left" w:pos="960"/>
        </w:tabs>
        <w:spacing w:before="0" w:line="360" w:lineRule="auto"/>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lastRenderedPageBreak/>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1F9D7C33" w14:textId="77777777" w:rsidR="00D932C0" w:rsidRPr="00393D95" w:rsidRDefault="00652500" w:rsidP="00D932C0">
      <w:pPr>
        <w:pStyle w:val="Nivel2"/>
        <w:tabs>
          <w:tab w:val="left" w:pos="0"/>
          <w:tab w:val="left" w:pos="142"/>
          <w:tab w:val="left" w:pos="567"/>
        </w:tabs>
        <w:autoSpaceDE/>
        <w:autoSpaceDN/>
        <w:adjustRightInd/>
        <w:spacing w:before="0" w:after="0" w:line="360" w:lineRule="auto"/>
        <w:rPr>
          <w:color w:val="000000" w:themeColor="text1"/>
          <w:sz w:val="22"/>
          <w:szCs w:val="22"/>
        </w:rPr>
      </w:pPr>
      <w:r w:rsidRPr="00C12C8D">
        <w:t>a)</w:t>
      </w:r>
      <w:r w:rsidR="00D440D1" w:rsidRPr="00C12C8D">
        <w:t xml:space="preserve"> </w:t>
      </w:r>
      <w:r w:rsidR="00D932C0" w:rsidRPr="00393D95">
        <w:rPr>
          <w:color w:val="000000" w:themeColor="text1"/>
          <w:sz w:val="22"/>
          <w:szCs w:val="22"/>
        </w:rPr>
        <w:t xml:space="preserve">A execução do contrato será acompanhada e fiscalizada por gestor do contrato, a Sr.ª </w:t>
      </w:r>
      <w:r w:rsidR="00D932C0" w:rsidRPr="00393D95">
        <w:rPr>
          <w:sz w:val="22"/>
          <w:szCs w:val="22"/>
        </w:rPr>
        <w:t xml:space="preserve">Sandra Aparecida Francisco (Matrícula 500513), e pela fiscal Otávia Fulgencio da Silva (Matrícula 201501), responsáveis </w:t>
      </w:r>
      <w:r w:rsidR="00D932C0" w:rsidRPr="00393D95">
        <w:rPr>
          <w:color w:val="000000" w:themeColor="text1"/>
          <w:sz w:val="22"/>
          <w:szCs w:val="22"/>
        </w:rPr>
        <w:t>pela fiscalização administrativa e técnica, nos termos da legislação vigente e do Decreto Municipal nº 8.425/2023.</w:t>
      </w:r>
    </w:p>
    <w:p w14:paraId="663B592C" w14:textId="382D9E97" w:rsidR="00652500" w:rsidRPr="00696720" w:rsidRDefault="00652500" w:rsidP="00652500">
      <w:pPr>
        <w:pStyle w:val="Nvel01-SemNumerao"/>
      </w:pPr>
      <w:r>
        <w:lastRenderedPageBreak/>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lastRenderedPageBreak/>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564E9AE2"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D41B3C">
              <w:rPr>
                <w:rFonts w:ascii="Arial" w:hAnsi="Arial" w:cs="Arial"/>
                <w:sz w:val="20"/>
                <w:lang w:eastAsia="ar-SA"/>
              </w:rPr>
              <w:t>ta de Registro de Preços</w:t>
            </w:r>
          </w:p>
        </w:tc>
      </w:tr>
      <w:tr w:rsidR="00D41B3C" w:rsidRPr="00CD395C" w14:paraId="35BA96DC" w14:textId="77777777" w:rsidTr="0009553A">
        <w:trPr>
          <w:trHeight w:val="316"/>
        </w:trPr>
        <w:tc>
          <w:tcPr>
            <w:tcW w:w="1134" w:type="dxa"/>
            <w:vAlign w:val="center"/>
          </w:tcPr>
          <w:p w14:paraId="4114F986" w14:textId="7D35E8A5" w:rsidR="00D41B3C" w:rsidRDefault="00D41B3C" w:rsidP="008C279D">
            <w:pPr>
              <w:pStyle w:val="Corpodetexto"/>
              <w:snapToGrid w:val="0"/>
              <w:ind w:left="-60"/>
              <w:jc w:val="center"/>
              <w:rPr>
                <w:rFonts w:ascii="Arial" w:hAnsi="Arial" w:cs="Arial"/>
                <w:b/>
                <w:sz w:val="20"/>
              </w:rPr>
            </w:pPr>
            <w:r>
              <w:rPr>
                <w:rFonts w:ascii="Arial" w:hAnsi="Arial" w:cs="Arial"/>
                <w:b/>
                <w:sz w:val="20"/>
              </w:rPr>
              <w:t>ANEXO V</w:t>
            </w:r>
          </w:p>
        </w:tc>
        <w:tc>
          <w:tcPr>
            <w:tcW w:w="8363" w:type="dxa"/>
            <w:vAlign w:val="center"/>
          </w:tcPr>
          <w:p w14:paraId="5CB56398" w14:textId="4919EF1C" w:rsidR="00D41B3C" w:rsidRDefault="00D41B3C" w:rsidP="009533E0">
            <w:pPr>
              <w:pStyle w:val="Corpodetexto"/>
              <w:snapToGrid w:val="0"/>
              <w:ind w:left="284" w:right="606"/>
              <w:jc w:val="left"/>
              <w:rPr>
                <w:rFonts w:ascii="Arial" w:hAnsi="Arial" w:cs="Arial"/>
                <w:sz w:val="20"/>
                <w:lang w:eastAsia="ar-SA"/>
              </w:rPr>
            </w:pPr>
            <w:r>
              <w:rPr>
                <w:rFonts w:ascii="Arial" w:hAnsi="Arial" w:cs="Arial"/>
                <w:sz w:val="20"/>
                <w:lang w:eastAsia="ar-SA"/>
              </w:rPr>
              <w:t>Aviso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1DE772E1"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D41B3C">
        <w:rPr>
          <w:rFonts w:ascii="Arial" w:hAnsi="Arial" w:cs="Arial"/>
          <w:sz w:val="20"/>
          <w:szCs w:val="20"/>
        </w:rPr>
        <w:t>13</w:t>
      </w:r>
      <w:r w:rsidR="00F71E64">
        <w:rPr>
          <w:rFonts w:ascii="Arial" w:hAnsi="Arial" w:cs="Arial"/>
          <w:sz w:val="20"/>
          <w:szCs w:val="20"/>
        </w:rPr>
        <w:t xml:space="preserve"> d</w:t>
      </w:r>
      <w:r w:rsidR="008C279D" w:rsidRPr="00CD395C">
        <w:rPr>
          <w:rFonts w:ascii="Arial" w:hAnsi="Arial" w:cs="Arial"/>
          <w:sz w:val="20"/>
          <w:szCs w:val="20"/>
        </w:rPr>
        <w:t xml:space="preserve">e </w:t>
      </w:r>
      <w:r w:rsidR="00D41B3C">
        <w:rPr>
          <w:rFonts w:ascii="Arial" w:hAnsi="Arial" w:cs="Arial"/>
          <w:sz w:val="20"/>
          <w:szCs w:val="20"/>
        </w:rPr>
        <w:t>maio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362AF9">
      <w:pPr>
        <w:pStyle w:val="western"/>
        <w:spacing w:before="0"/>
        <w:ind w:right="606"/>
        <w:rPr>
          <w:rFonts w:ascii="Arial" w:hAnsi="Arial" w:cs="Arial"/>
          <w:b/>
          <w:bCs/>
          <w:i w:val="0"/>
          <w:iCs w:val="0"/>
          <w:sz w:val="20"/>
          <w:szCs w:val="20"/>
        </w:rPr>
      </w:pPr>
    </w:p>
    <w:p w14:paraId="43A43C51" w14:textId="77777777" w:rsidR="00754194" w:rsidRDefault="00754194" w:rsidP="00362AF9">
      <w:pPr>
        <w:pStyle w:val="western"/>
        <w:spacing w:before="0"/>
        <w:ind w:right="606"/>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FF0EC2F" w14:textId="43A78BAE" w:rsidR="005375AC" w:rsidRDefault="009B3A63" w:rsidP="00C529A5">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28945253" w14:textId="77777777" w:rsidR="00757D4D" w:rsidRDefault="00757D4D" w:rsidP="00362AF9">
      <w:pPr>
        <w:pStyle w:val="western"/>
        <w:spacing w:before="0"/>
        <w:ind w:right="606"/>
        <w:rPr>
          <w:rFonts w:ascii="Arial" w:hAnsi="Arial" w:cs="Arial"/>
          <w:i w:val="0"/>
          <w:iCs w:val="0"/>
          <w:sz w:val="20"/>
          <w:szCs w:val="20"/>
        </w:rPr>
      </w:pPr>
    </w:p>
    <w:p w14:paraId="08A5810C" w14:textId="77777777" w:rsidR="00362AF9" w:rsidRDefault="00362AF9" w:rsidP="00362AF9">
      <w:pPr>
        <w:pStyle w:val="western"/>
        <w:spacing w:before="0"/>
        <w:ind w:right="606"/>
        <w:rPr>
          <w:rFonts w:ascii="Arial" w:hAnsi="Arial" w:cs="Arial"/>
          <w:i w:val="0"/>
          <w:iCs w:val="0"/>
          <w:sz w:val="20"/>
          <w:szCs w:val="20"/>
        </w:rPr>
      </w:pPr>
    </w:p>
    <w:p w14:paraId="4AEF10BE" w14:textId="77777777" w:rsidR="00754194" w:rsidRDefault="00754194" w:rsidP="00362AF9">
      <w:pPr>
        <w:pStyle w:val="western"/>
        <w:spacing w:before="0"/>
        <w:ind w:right="606"/>
        <w:rPr>
          <w:rFonts w:ascii="Arial" w:hAnsi="Arial" w:cs="Arial"/>
          <w:i w:val="0"/>
          <w:iCs w:val="0"/>
          <w:sz w:val="20"/>
          <w:szCs w:val="20"/>
        </w:rPr>
      </w:pPr>
    </w:p>
    <w:p w14:paraId="60F71D69" w14:textId="77777777" w:rsidR="00754194" w:rsidRDefault="00754194" w:rsidP="00362AF9">
      <w:pPr>
        <w:pStyle w:val="western"/>
        <w:spacing w:before="0"/>
        <w:ind w:right="606"/>
        <w:rPr>
          <w:rFonts w:ascii="Arial" w:hAnsi="Arial" w:cs="Arial"/>
          <w:i w:val="0"/>
          <w:iCs w:val="0"/>
          <w:sz w:val="20"/>
          <w:szCs w:val="20"/>
        </w:rPr>
      </w:pPr>
    </w:p>
    <w:p w14:paraId="6B65F595" w14:textId="77777777" w:rsidR="00754194" w:rsidRDefault="00754194" w:rsidP="00362AF9">
      <w:pPr>
        <w:pStyle w:val="western"/>
        <w:spacing w:before="0"/>
        <w:ind w:right="606"/>
        <w:rPr>
          <w:rFonts w:ascii="Arial" w:hAnsi="Arial" w:cs="Arial"/>
          <w:i w:val="0"/>
          <w:iCs w:val="0"/>
          <w:sz w:val="20"/>
          <w:szCs w:val="20"/>
        </w:rPr>
      </w:pPr>
    </w:p>
    <w:p w14:paraId="17C5F89C" w14:textId="77777777" w:rsidR="00754194" w:rsidRDefault="00754194" w:rsidP="00362AF9">
      <w:pPr>
        <w:pStyle w:val="western"/>
        <w:spacing w:before="0"/>
        <w:ind w:right="606"/>
        <w:rPr>
          <w:rFonts w:ascii="Arial" w:hAnsi="Arial" w:cs="Arial"/>
          <w:i w:val="0"/>
          <w:iCs w:val="0"/>
          <w:sz w:val="20"/>
          <w:szCs w:val="20"/>
        </w:rPr>
      </w:pPr>
    </w:p>
    <w:p w14:paraId="2BE72867" w14:textId="77777777" w:rsidR="00754194" w:rsidRDefault="00754194" w:rsidP="00362AF9">
      <w:pPr>
        <w:pStyle w:val="western"/>
        <w:spacing w:before="0"/>
        <w:ind w:right="606"/>
        <w:rPr>
          <w:rFonts w:ascii="Arial" w:hAnsi="Arial" w:cs="Arial"/>
          <w:i w:val="0"/>
          <w:iCs w:val="0"/>
          <w:sz w:val="20"/>
          <w:szCs w:val="20"/>
        </w:rPr>
      </w:pPr>
    </w:p>
    <w:p w14:paraId="1CC72A5B" w14:textId="77777777" w:rsidR="00754194" w:rsidRDefault="00754194" w:rsidP="00362AF9">
      <w:pPr>
        <w:pStyle w:val="western"/>
        <w:spacing w:before="0"/>
        <w:ind w:right="606"/>
        <w:rPr>
          <w:rFonts w:ascii="Arial" w:hAnsi="Arial" w:cs="Arial"/>
          <w:i w:val="0"/>
          <w:iCs w:val="0"/>
          <w:sz w:val="20"/>
          <w:szCs w:val="20"/>
        </w:rPr>
      </w:pPr>
    </w:p>
    <w:p w14:paraId="54A7B3A4" w14:textId="77777777" w:rsidR="00754194" w:rsidRDefault="00754194" w:rsidP="00362AF9">
      <w:pPr>
        <w:pStyle w:val="western"/>
        <w:spacing w:before="0"/>
        <w:ind w:right="606"/>
        <w:rPr>
          <w:rFonts w:ascii="Arial" w:hAnsi="Arial" w:cs="Arial"/>
          <w:i w:val="0"/>
          <w:iCs w:val="0"/>
          <w:sz w:val="20"/>
          <w:szCs w:val="20"/>
        </w:rPr>
      </w:pPr>
    </w:p>
    <w:p w14:paraId="58A4EAD4" w14:textId="77777777" w:rsidR="00754194" w:rsidRDefault="00754194" w:rsidP="00362AF9">
      <w:pPr>
        <w:pStyle w:val="western"/>
        <w:spacing w:before="0"/>
        <w:ind w:right="606"/>
        <w:rPr>
          <w:rFonts w:ascii="Arial" w:hAnsi="Arial" w:cs="Arial"/>
          <w:i w:val="0"/>
          <w:iCs w:val="0"/>
          <w:sz w:val="20"/>
          <w:szCs w:val="20"/>
        </w:rPr>
      </w:pPr>
    </w:p>
    <w:p w14:paraId="0B31566E" w14:textId="77777777" w:rsidR="00754194" w:rsidRDefault="00754194" w:rsidP="00362AF9">
      <w:pPr>
        <w:pStyle w:val="western"/>
        <w:spacing w:before="0"/>
        <w:ind w:right="606"/>
        <w:rPr>
          <w:rFonts w:ascii="Arial" w:hAnsi="Arial" w:cs="Arial"/>
          <w:i w:val="0"/>
          <w:iCs w:val="0"/>
          <w:sz w:val="20"/>
          <w:szCs w:val="20"/>
        </w:rPr>
      </w:pPr>
    </w:p>
    <w:p w14:paraId="6FE5B88A" w14:textId="77777777" w:rsidR="00D932C0" w:rsidRDefault="00D932C0" w:rsidP="00362AF9">
      <w:pPr>
        <w:pStyle w:val="western"/>
        <w:spacing w:before="0"/>
        <w:ind w:right="606"/>
        <w:rPr>
          <w:rFonts w:ascii="Arial" w:hAnsi="Arial" w:cs="Arial"/>
          <w:i w:val="0"/>
          <w:iCs w:val="0"/>
          <w:sz w:val="20"/>
          <w:szCs w:val="20"/>
        </w:rPr>
      </w:pPr>
    </w:p>
    <w:p w14:paraId="2E0CB4DB" w14:textId="77777777" w:rsidR="00D932C0" w:rsidRDefault="00D932C0" w:rsidP="00362AF9">
      <w:pPr>
        <w:pStyle w:val="western"/>
        <w:spacing w:before="0"/>
        <w:ind w:right="606"/>
        <w:rPr>
          <w:rFonts w:ascii="Arial" w:hAnsi="Arial" w:cs="Arial"/>
          <w:i w:val="0"/>
          <w:iCs w:val="0"/>
          <w:sz w:val="20"/>
          <w:szCs w:val="20"/>
        </w:rPr>
      </w:pPr>
    </w:p>
    <w:p w14:paraId="15464100" w14:textId="77777777" w:rsidR="00D932C0" w:rsidRDefault="00D932C0" w:rsidP="00362AF9">
      <w:pPr>
        <w:pStyle w:val="western"/>
        <w:spacing w:before="0"/>
        <w:ind w:right="606"/>
        <w:rPr>
          <w:rFonts w:ascii="Arial" w:hAnsi="Arial" w:cs="Arial"/>
          <w:i w:val="0"/>
          <w:iCs w:val="0"/>
          <w:sz w:val="20"/>
          <w:szCs w:val="20"/>
        </w:rPr>
      </w:pPr>
    </w:p>
    <w:p w14:paraId="626B8A61" w14:textId="77777777" w:rsidR="00D932C0" w:rsidRDefault="00D932C0" w:rsidP="00362AF9">
      <w:pPr>
        <w:pStyle w:val="western"/>
        <w:spacing w:before="0"/>
        <w:ind w:right="606"/>
        <w:rPr>
          <w:rFonts w:ascii="Arial" w:hAnsi="Arial" w:cs="Arial"/>
          <w:i w:val="0"/>
          <w:iCs w:val="0"/>
          <w:sz w:val="20"/>
          <w:szCs w:val="20"/>
        </w:rPr>
      </w:pPr>
    </w:p>
    <w:p w14:paraId="27CF2D60" w14:textId="77777777" w:rsidR="00D932C0" w:rsidRDefault="00D932C0" w:rsidP="00362AF9">
      <w:pPr>
        <w:pStyle w:val="western"/>
        <w:spacing w:before="0"/>
        <w:ind w:right="606"/>
        <w:rPr>
          <w:rFonts w:ascii="Arial" w:hAnsi="Arial" w:cs="Arial"/>
          <w:i w:val="0"/>
          <w:iCs w:val="0"/>
          <w:sz w:val="20"/>
          <w:szCs w:val="20"/>
        </w:rPr>
      </w:pPr>
    </w:p>
    <w:p w14:paraId="4751453B" w14:textId="77777777" w:rsidR="00D932C0" w:rsidRDefault="00D932C0" w:rsidP="00362AF9">
      <w:pPr>
        <w:pStyle w:val="western"/>
        <w:spacing w:before="0"/>
        <w:ind w:right="606"/>
        <w:rPr>
          <w:rFonts w:ascii="Arial" w:hAnsi="Arial" w:cs="Arial"/>
          <w:i w:val="0"/>
          <w:iCs w:val="0"/>
          <w:sz w:val="20"/>
          <w:szCs w:val="20"/>
        </w:rPr>
      </w:pPr>
    </w:p>
    <w:p w14:paraId="243566A5" w14:textId="77777777" w:rsidR="00D932C0" w:rsidRDefault="00D932C0" w:rsidP="00362AF9">
      <w:pPr>
        <w:pStyle w:val="western"/>
        <w:spacing w:before="0"/>
        <w:ind w:right="606"/>
        <w:rPr>
          <w:rFonts w:ascii="Arial" w:hAnsi="Arial" w:cs="Arial"/>
          <w:i w:val="0"/>
          <w:iCs w:val="0"/>
          <w:sz w:val="20"/>
          <w:szCs w:val="20"/>
        </w:rPr>
      </w:pPr>
    </w:p>
    <w:p w14:paraId="7F90AAD1" w14:textId="77777777" w:rsidR="00D932C0" w:rsidRDefault="00D932C0" w:rsidP="00362AF9">
      <w:pPr>
        <w:pStyle w:val="western"/>
        <w:spacing w:before="0"/>
        <w:ind w:right="606"/>
        <w:rPr>
          <w:rFonts w:ascii="Arial" w:hAnsi="Arial" w:cs="Arial"/>
          <w:i w:val="0"/>
          <w:iCs w:val="0"/>
          <w:sz w:val="20"/>
          <w:szCs w:val="20"/>
        </w:rPr>
      </w:pPr>
    </w:p>
    <w:p w14:paraId="59CB2F2E" w14:textId="77777777" w:rsidR="00D932C0" w:rsidRDefault="00D932C0" w:rsidP="00362AF9">
      <w:pPr>
        <w:pStyle w:val="western"/>
        <w:spacing w:before="0"/>
        <w:ind w:right="606"/>
        <w:rPr>
          <w:rFonts w:ascii="Arial" w:hAnsi="Arial" w:cs="Arial"/>
          <w:i w:val="0"/>
          <w:iCs w:val="0"/>
          <w:sz w:val="20"/>
          <w:szCs w:val="20"/>
        </w:rPr>
      </w:pPr>
    </w:p>
    <w:p w14:paraId="757A4056" w14:textId="77777777" w:rsidR="00D932C0" w:rsidRDefault="00D932C0" w:rsidP="00362AF9">
      <w:pPr>
        <w:pStyle w:val="western"/>
        <w:spacing w:before="0"/>
        <w:ind w:right="606"/>
        <w:rPr>
          <w:rFonts w:ascii="Arial" w:hAnsi="Arial" w:cs="Arial"/>
          <w:i w:val="0"/>
          <w:iCs w:val="0"/>
          <w:sz w:val="20"/>
          <w:szCs w:val="20"/>
        </w:rPr>
      </w:pPr>
    </w:p>
    <w:p w14:paraId="082BECE8" w14:textId="77777777" w:rsidR="00D932C0" w:rsidRDefault="00D932C0" w:rsidP="00362AF9">
      <w:pPr>
        <w:pStyle w:val="western"/>
        <w:spacing w:before="0"/>
        <w:ind w:right="606"/>
        <w:rPr>
          <w:rFonts w:ascii="Arial" w:hAnsi="Arial" w:cs="Arial"/>
          <w:i w:val="0"/>
          <w:iCs w:val="0"/>
          <w:sz w:val="20"/>
          <w:szCs w:val="20"/>
        </w:rPr>
      </w:pPr>
    </w:p>
    <w:p w14:paraId="75318F78" w14:textId="77777777" w:rsidR="00D932C0" w:rsidRDefault="00D932C0" w:rsidP="00362AF9">
      <w:pPr>
        <w:pStyle w:val="western"/>
        <w:spacing w:before="0"/>
        <w:ind w:right="606"/>
        <w:rPr>
          <w:rFonts w:ascii="Arial" w:hAnsi="Arial" w:cs="Arial"/>
          <w:i w:val="0"/>
          <w:iCs w:val="0"/>
          <w:sz w:val="20"/>
          <w:szCs w:val="20"/>
        </w:rPr>
      </w:pPr>
    </w:p>
    <w:p w14:paraId="5A2AD9DB" w14:textId="77777777" w:rsidR="00D932C0" w:rsidRDefault="00D932C0" w:rsidP="00362AF9">
      <w:pPr>
        <w:pStyle w:val="western"/>
        <w:spacing w:before="0"/>
        <w:ind w:right="606"/>
        <w:rPr>
          <w:rFonts w:ascii="Arial" w:hAnsi="Arial" w:cs="Arial"/>
          <w:i w:val="0"/>
          <w:iCs w:val="0"/>
          <w:sz w:val="20"/>
          <w:szCs w:val="20"/>
        </w:rPr>
      </w:pPr>
    </w:p>
    <w:p w14:paraId="17E8AF7A" w14:textId="77777777" w:rsidR="00D932C0" w:rsidRDefault="00D932C0" w:rsidP="00362AF9">
      <w:pPr>
        <w:pStyle w:val="western"/>
        <w:spacing w:before="0"/>
        <w:ind w:right="606"/>
        <w:rPr>
          <w:rFonts w:ascii="Arial" w:hAnsi="Arial" w:cs="Arial"/>
          <w:i w:val="0"/>
          <w:iCs w:val="0"/>
          <w:sz w:val="20"/>
          <w:szCs w:val="20"/>
        </w:rPr>
      </w:pPr>
    </w:p>
    <w:p w14:paraId="3244AF3C" w14:textId="77777777" w:rsidR="00D932C0" w:rsidRDefault="00D932C0" w:rsidP="00362AF9">
      <w:pPr>
        <w:pStyle w:val="western"/>
        <w:spacing w:before="0"/>
        <w:ind w:right="606"/>
        <w:rPr>
          <w:rFonts w:ascii="Arial" w:hAnsi="Arial" w:cs="Arial"/>
          <w:i w:val="0"/>
          <w:iCs w:val="0"/>
          <w:sz w:val="20"/>
          <w:szCs w:val="20"/>
        </w:rPr>
      </w:pPr>
    </w:p>
    <w:p w14:paraId="6C16784B" w14:textId="77777777" w:rsidR="00D932C0" w:rsidRDefault="00D932C0" w:rsidP="00362AF9">
      <w:pPr>
        <w:pStyle w:val="western"/>
        <w:spacing w:before="0"/>
        <w:ind w:right="606"/>
        <w:rPr>
          <w:rFonts w:ascii="Arial" w:hAnsi="Arial" w:cs="Arial"/>
          <w:i w:val="0"/>
          <w:iCs w:val="0"/>
          <w:sz w:val="20"/>
          <w:szCs w:val="20"/>
        </w:rPr>
      </w:pPr>
    </w:p>
    <w:p w14:paraId="04F1F416" w14:textId="77777777" w:rsidR="00D932C0" w:rsidRDefault="00D932C0" w:rsidP="00362AF9">
      <w:pPr>
        <w:pStyle w:val="western"/>
        <w:spacing w:before="0"/>
        <w:ind w:right="606"/>
        <w:rPr>
          <w:rFonts w:ascii="Arial" w:hAnsi="Arial" w:cs="Arial"/>
          <w:i w:val="0"/>
          <w:iCs w:val="0"/>
          <w:sz w:val="20"/>
          <w:szCs w:val="20"/>
        </w:rPr>
      </w:pPr>
    </w:p>
    <w:p w14:paraId="605213D7" w14:textId="77777777" w:rsidR="00D932C0" w:rsidRDefault="00D932C0" w:rsidP="00362AF9">
      <w:pPr>
        <w:pStyle w:val="western"/>
        <w:spacing w:before="0"/>
        <w:ind w:right="606"/>
        <w:rPr>
          <w:rFonts w:ascii="Arial" w:hAnsi="Arial" w:cs="Arial"/>
          <w:i w:val="0"/>
          <w:iCs w:val="0"/>
          <w:sz w:val="20"/>
          <w:szCs w:val="20"/>
        </w:rPr>
      </w:pPr>
    </w:p>
    <w:p w14:paraId="128AF6B3" w14:textId="77777777" w:rsidR="00D932C0" w:rsidRDefault="00D932C0" w:rsidP="00362AF9">
      <w:pPr>
        <w:pStyle w:val="western"/>
        <w:spacing w:before="0"/>
        <w:ind w:right="606"/>
        <w:rPr>
          <w:rFonts w:ascii="Arial" w:hAnsi="Arial" w:cs="Arial"/>
          <w:i w:val="0"/>
          <w:iCs w:val="0"/>
          <w:sz w:val="20"/>
          <w:szCs w:val="20"/>
        </w:rPr>
      </w:pPr>
    </w:p>
    <w:p w14:paraId="06F39C38" w14:textId="77777777" w:rsidR="00D932C0" w:rsidRDefault="00D932C0" w:rsidP="00362AF9">
      <w:pPr>
        <w:pStyle w:val="western"/>
        <w:spacing w:before="0"/>
        <w:ind w:right="606"/>
        <w:rPr>
          <w:rFonts w:ascii="Arial" w:hAnsi="Arial" w:cs="Arial"/>
          <w:i w:val="0"/>
          <w:iCs w:val="0"/>
          <w:sz w:val="20"/>
          <w:szCs w:val="20"/>
        </w:rPr>
      </w:pPr>
    </w:p>
    <w:p w14:paraId="48EA475B" w14:textId="77777777" w:rsidR="00D932C0" w:rsidRDefault="00D932C0" w:rsidP="00362AF9">
      <w:pPr>
        <w:pStyle w:val="western"/>
        <w:spacing w:before="0"/>
        <w:ind w:right="606"/>
        <w:rPr>
          <w:rFonts w:ascii="Arial" w:hAnsi="Arial" w:cs="Arial"/>
          <w:i w:val="0"/>
          <w:iCs w:val="0"/>
          <w:sz w:val="20"/>
          <w:szCs w:val="20"/>
        </w:rPr>
      </w:pPr>
    </w:p>
    <w:p w14:paraId="0FF526DA" w14:textId="77777777" w:rsidR="00D932C0" w:rsidRDefault="00D932C0" w:rsidP="00362AF9">
      <w:pPr>
        <w:pStyle w:val="western"/>
        <w:spacing w:before="0"/>
        <w:ind w:right="606"/>
        <w:rPr>
          <w:rFonts w:ascii="Arial" w:hAnsi="Arial" w:cs="Arial"/>
          <w:i w:val="0"/>
          <w:iCs w:val="0"/>
          <w:sz w:val="20"/>
          <w:szCs w:val="20"/>
        </w:rPr>
      </w:pPr>
    </w:p>
    <w:p w14:paraId="17BF35E6" w14:textId="77777777" w:rsidR="00D932C0" w:rsidRDefault="00D932C0" w:rsidP="00362AF9">
      <w:pPr>
        <w:pStyle w:val="western"/>
        <w:spacing w:before="0"/>
        <w:ind w:right="606"/>
        <w:rPr>
          <w:rFonts w:ascii="Arial" w:hAnsi="Arial" w:cs="Arial"/>
          <w:i w:val="0"/>
          <w:iCs w:val="0"/>
          <w:sz w:val="20"/>
          <w:szCs w:val="20"/>
        </w:rPr>
      </w:pPr>
    </w:p>
    <w:p w14:paraId="54F9CA68" w14:textId="77777777" w:rsidR="00D932C0" w:rsidRDefault="00D932C0" w:rsidP="00362AF9">
      <w:pPr>
        <w:pStyle w:val="western"/>
        <w:spacing w:before="0"/>
        <w:ind w:right="606"/>
        <w:rPr>
          <w:rFonts w:ascii="Arial" w:hAnsi="Arial" w:cs="Arial"/>
          <w:i w:val="0"/>
          <w:iCs w:val="0"/>
          <w:sz w:val="20"/>
          <w:szCs w:val="20"/>
        </w:rPr>
      </w:pPr>
    </w:p>
    <w:p w14:paraId="0614C85A" w14:textId="77777777" w:rsidR="00D932C0" w:rsidRDefault="00D932C0" w:rsidP="00362AF9">
      <w:pPr>
        <w:pStyle w:val="western"/>
        <w:spacing w:before="0"/>
        <w:ind w:right="606"/>
        <w:rPr>
          <w:rFonts w:ascii="Arial" w:hAnsi="Arial" w:cs="Arial"/>
          <w:i w:val="0"/>
          <w:iCs w:val="0"/>
          <w:sz w:val="20"/>
          <w:szCs w:val="20"/>
        </w:rPr>
      </w:pPr>
    </w:p>
    <w:p w14:paraId="2A70FB86" w14:textId="77777777" w:rsidR="00D932C0" w:rsidRDefault="00D932C0" w:rsidP="00362AF9">
      <w:pPr>
        <w:pStyle w:val="western"/>
        <w:spacing w:before="0"/>
        <w:ind w:right="606"/>
        <w:rPr>
          <w:rFonts w:ascii="Arial" w:hAnsi="Arial" w:cs="Arial"/>
          <w:i w:val="0"/>
          <w:iCs w:val="0"/>
          <w:sz w:val="20"/>
          <w:szCs w:val="20"/>
        </w:rPr>
      </w:pPr>
    </w:p>
    <w:p w14:paraId="2BF47BF4" w14:textId="77777777" w:rsidR="00754194" w:rsidRDefault="00754194" w:rsidP="00362AF9">
      <w:pPr>
        <w:pStyle w:val="western"/>
        <w:spacing w:before="0"/>
        <w:ind w:right="606"/>
        <w:rPr>
          <w:rFonts w:ascii="Arial" w:hAnsi="Arial" w:cs="Arial"/>
          <w:i w:val="0"/>
          <w:iCs w:val="0"/>
          <w:sz w:val="20"/>
          <w:szCs w:val="20"/>
        </w:rPr>
      </w:pPr>
    </w:p>
    <w:p w14:paraId="4914F55D" w14:textId="77777777" w:rsidR="00D41B3C" w:rsidRDefault="00D41B3C" w:rsidP="00362AF9">
      <w:pPr>
        <w:pStyle w:val="western"/>
        <w:spacing w:before="0"/>
        <w:ind w:right="606"/>
        <w:rPr>
          <w:rFonts w:ascii="Arial" w:hAnsi="Arial" w:cs="Arial"/>
          <w:i w:val="0"/>
          <w:iCs w:val="0"/>
          <w:sz w:val="20"/>
          <w:szCs w:val="20"/>
        </w:rPr>
      </w:pPr>
    </w:p>
    <w:p w14:paraId="15F7735D" w14:textId="77777777" w:rsidR="00754194" w:rsidRDefault="00754194" w:rsidP="00362AF9">
      <w:pPr>
        <w:pStyle w:val="western"/>
        <w:spacing w:before="0"/>
        <w:ind w:right="606"/>
        <w:rPr>
          <w:rFonts w:ascii="Arial" w:hAnsi="Arial" w:cs="Arial"/>
          <w:i w:val="0"/>
          <w:iCs w:val="0"/>
          <w:sz w:val="20"/>
          <w:szCs w:val="20"/>
        </w:rPr>
      </w:pPr>
    </w:p>
    <w:p w14:paraId="6100DEC3" w14:textId="75282FD7"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A05555">
        <w:rPr>
          <w:rFonts w:ascii="Arial" w:hAnsi="Arial" w:cs="Arial"/>
          <w:b/>
          <w:sz w:val="20"/>
          <w:szCs w:val="20"/>
          <w:u w:val="single"/>
        </w:rPr>
        <w:t>43</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31CC8F81" w14:textId="77777777" w:rsidR="00D932C0" w:rsidRPr="00393D95" w:rsidRDefault="00D932C0" w:rsidP="00D932C0">
      <w:pPr>
        <w:tabs>
          <w:tab w:val="left" w:pos="0"/>
        </w:tabs>
        <w:spacing w:line="360" w:lineRule="auto"/>
        <w:jc w:val="center"/>
        <w:rPr>
          <w:rFonts w:ascii="Arial" w:hAnsi="Arial" w:cs="Arial"/>
          <w:b/>
          <w:iCs/>
        </w:rPr>
      </w:pPr>
      <w:bookmarkStart w:id="23" w:name="_Hlk82471863"/>
      <w:r w:rsidRPr="00393D95">
        <w:rPr>
          <w:rFonts w:ascii="Arial" w:hAnsi="Arial" w:cs="Arial"/>
          <w:b/>
          <w:iCs/>
        </w:rPr>
        <w:t>TERMO DE REFERÊNCIA</w:t>
      </w:r>
    </w:p>
    <w:p w14:paraId="0FAA0CE0" w14:textId="77777777" w:rsidR="00D932C0" w:rsidRPr="00393D95" w:rsidRDefault="00D932C0" w:rsidP="00D932C0">
      <w:pPr>
        <w:tabs>
          <w:tab w:val="left" w:pos="0"/>
          <w:tab w:val="left" w:pos="567"/>
        </w:tabs>
        <w:spacing w:line="360" w:lineRule="auto"/>
        <w:jc w:val="both"/>
        <w:rPr>
          <w:rFonts w:ascii="Arial" w:hAnsi="Arial" w:cs="Arial"/>
          <w:b/>
          <w:iCs/>
          <w:sz w:val="22"/>
          <w:szCs w:val="22"/>
        </w:rPr>
      </w:pPr>
    </w:p>
    <w:p w14:paraId="09BCAC05" w14:textId="77777777" w:rsidR="00D932C0" w:rsidRPr="00393D95" w:rsidRDefault="00D932C0" w:rsidP="00D932C0">
      <w:pPr>
        <w:pStyle w:val="Nivel01"/>
        <w:numPr>
          <w:ilvl w:val="0"/>
          <w:numId w:val="42"/>
        </w:numPr>
        <w:tabs>
          <w:tab w:val="left" w:pos="0"/>
          <w:tab w:val="num" w:pos="432"/>
        </w:tabs>
        <w:suppressAutoHyphens w:val="0"/>
        <w:spacing w:before="0" w:line="360" w:lineRule="auto"/>
        <w:ind w:left="0" w:firstLine="0"/>
        <w:outlineLvl w:val="9"/>
        <w:rPr>
          <w:rFonts w:ascii="Arial" w:hAnsi="Arial" w:cs="Arial"/>
          <w:sz w:val="22"/>
          <w:szCs w:val="22"/>
        </w:rPr>
      </w:pPr>
      <w:bookmarkStart w:id="24" w:name="_Hlk82473550"/>
      <w:r w:rsidRPr="00393D95">
        <w:rPr>
          <w:rFonts w:ascii="Arial" w:hAnsi="Arial" w:cs="Arial"/>
          <w:sz w:val="22"/>
          <w:szCs w:val="22"/>
        </w:rPr>
        <w:t>CONDIÇÕES GERAIS DA CONTRATAÇÃO</w:t>
      </w:r>
    </w:p>
    <w:p w14:paraId="261FE999" w14:textId="77777777" w:rsidR="00D932C0" w:rsidRPr="00393D95" w:rsidRDefault="00D932C0" w:rsidP="00D932C0">
      <w:pPr>
        <w:pStyle w:val="NormalWeb"/>
        <w:numPr>
          <w:ilvl w:val="1"/>
          <w:numId w:val="42"/>
        </w:numPr>
        <w:tabs>
          <w:tab w:val="left" w:pos="0"/>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A presente contratação tem por objetivo atender às necessidades da Administração Municipal de Mandaguaçu – PR, por meio da aquisição de materiais têxteis, mobiliário infantil e utensílios diversos, incluindo lençóis, toalhas, fraldas, mantas, cortinas, colchões, pillows, banheiras, camas suspensas, puffs e varões para cortina, destinados aos berçários, creches e setores administrativos do Município.</w:t>
      </w:r>
    </w:p>
    <w:p w14:paraId="31516BBF" w14:textId="77777777" w:rsidR="00D932C0" w:rsidRPr="00393D95" w:rsidRDefault="00D932C0" w:rsidP="00D932C0">
      <w:pPr>
        <w:pStyle w:val="NormalWeb"/>
        <w:numPr>
          <w:ilvl w:val="1"/>
          <w:numId w:val="42"/>
        </w:numPr>
        <w:tabs>
          <w:tab w:val="left" w:pos="0"/>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Os materiais adquiridos serão utilizados nas unidades de educação infantil e demais espaços públicos municipais, visando garantir condições adequadas de higiene, conforto, segurança e bem-estar das crianças atendidas, bem como dos servidores que atuam nas unidades.</w:t>
      </w:r>
    </w:p>
    <w:p w14:paraId="1B9F5E13" w14:textId="77777777" w:rsidR="00D932C0" w:rsidRPr="00393D95" w:rsidRDefault="00D932C0" w:rsidP="00D932C0">
      <w:pPr>
        <w:pStyle w:val="NormalWeb"/>
        <w:numPr>
          <w:ilvl w:val="1"/>
          <w:numId w:val="42"/>
        </w:numPr>
        <w:tabs>
          <w:tab w:val="left" w:pos="0"/>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A contratação visa assegurar a padronização e a reposição adequada dos materiais utilizados, promovendo ambientes organizados, seguros e compatíveis com as necessidades da faixa etária atendida, contribuindo para a qualidade do atendimento prestado pela rede municipal de ensino.</w:t>
      </w:r>
    </w:p>
    <w:p w14:paraId="4BE8B0A8" w14:textId="77777777" w:rsidR="00D932C0" w:rsidRPr="00393D95" w:rsidRDefault="00D932C0" w:rsidP="00D932C0">
      <w:pPr>
        <w:pStyle w:val="NormalWeb"/>
        <w:numPr>
          <w:ilvl w:val="1"/>
          <w:numId w:val="42"/>
        </w:numPr>
        <w:tabs>
          <w:tab w:val="left" w:pos="0"/>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Os produtos deverão ser fornecidos de forma integral, conforme quantitativos e especificações técnicas estabelecidas neste Termo de Referência, observando padrões mínimos de qualidade, durabilidade, segurança e adequação ao uso infantil.</w:t>
      </w:r>
    </w:p>
    <w:p w14:paraId="38CDE7E3"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p>
    <w:tbl>
      <w:tblPr>
        <w:tblW w:w="9346" w:type="dxa"/>
        <w:tblLayout w:type="fixed"/>
        <w:tblCellMar>
          <w:left w:w="0" w:type="dxa"/>
          <w:right w:w="0" w:type="dxa"/>
        </w:tblCellMar>
        <w:tblLook w:val="04A0" w:firstRow="1" w:lastRow="0" w:firstColumn="1" w:lastColumn="0" w:noHBand="0" w:noVBand="1"/>
      </w:tblPr>
      <w:tblGrid>
        <w:gridCol w:w="416"/>
        <w:gridCol w:w="5443"/>
        <w:gridCol w:w="709"/>
        <w:gridCol w:w="567"/>
        <w:gridCol w:w="1077"/>
        <w:gridCol w:w="1134"/>
      </w:tblGrid>
      <w:tr w:rsidR="00D41B3C" w:rsidRPr="00393D95" w14:paraId="73330F21" w14:textId="77777777" w:rsidTr="00266523">
        <w:trPr>
          <w:trHeight w:val="408"/>
        </w:trPr>
        <w:tc>
          <w:tcPr>
            <w:tcW w:w="416" w:type="dxa"/>
            <w:tcBorders>
              <w:top w:val="single" w:sz="4" w:space="0" w:color="auto"/>
              <w:left w:val="single" w:sz="8" w:space="0" w:color="auto"/>
              <w:bottom w:val="single" w:sz="4" w:space="0" w:color="auto"/>
              <w:right w:val="single" w:sz="4" w:space="0" w:color="auto"/>
            </w:tcBorders>
            <w:shd w:val="clear" w:color="000000" w:fill="94DCF8"/>
            <w:vAlign w:val="center"/>
            <w:hideMark/>
          </w:tcPr>
          <w:p w14:paraId="53959F00"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 </w:t>
            </w:r>
          </w:p>
        </w:tc>
        <w:tc>
          <w:tcPr>
            <w:tcW w:w="5443" w:type="dxa"/>
            <w:tcBorders>
              <w:top w:val="single" w:sz="4" w:space="0" w:color="auto"/>
              <w:left w:val="nil"/>
              <w:bottom w:val="nil"/>
              <w:right w:val="single" w:sz="4" w:space="0" w:color="auto"/>
            </w:tcBorders>
            <w:shd w:val="clear" w:color="000000" w:fill="94DCF8"/>
            <w:noWrap/>
            <w:vAlign w:val="center"/>
            <w:hideMark/>
          </w:tcPr>
          <w:p w14:paraId="2E0197F8"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DESCRIÇÃO</w:t>
            </w:r>
          </w:p>
        </w:tc>
        <w:tc>
          <w:tcPr>
            <w:tcW w:w="709" w:type="dxa"/>
            <w:tcBorders>
              <w:top w:val="single" w:sz="4" w:space="0" w:color="auto"/>
              <w:left w:val="nil"/>
              <w:bottom w:val="nil"/>
              <w:right w:val="single" w:sz="4" w:space="0" w:color="auto"/>
            </w:tcBorders>
            <w:shd w:val="clear" w:color="000000" w:fill="94DCF8"/>
            <w:vAlign w:val="center"/>
            <w:hideMark/>
          </w:tcPr>
          <w:p w14:paraId="0E2FDE30"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QTD</w:t>
            </w:r>
          </w:p>
        </w:tc>
        <w:tc>
          <w:tcPr>
            <w:tcW w:w="567" w:type="dxa"/>
            <w:tcBorders>
              <w:top w:val="single" w:sz="4" w:space="0" w:color="auto"/>
              <w:left w:val="nil"/>
              <w:bottom w:val="nil"/>
              <w:right w:val="single" w:sz="4" w:space="0" w:color="auto"/>
            </w:tcBorders>
            <w:shd w:val="clear" w:color="000000" w:fill="94DCF8"/>
            <w:vAlign w:val="center"/>
            <w:hideMark/>
          </w:tcPr>
          <w:p w14:paraId="5D6B89CA"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UND</w:t>
            </w:r>
          </w:p>
        </w:tc>
        <w:tc>
          <w:tcPr>
            <w:tcW w:w="1077" w:type="dxa"/>
            <w:tcBorders>
              <w:top w:val="single" w:sz="4" w:space="0" w:color="auto"/>
              <w:left w:val="nil"/>
              <w:bottom w:val="nil"/>
              <w:right w:val="single" w:sz="4" w:space="0" w:color="auto"/>
            </w:tcBorders>
            <w:shd w:val="clear" w:color="000000" w:fill="94DCF8"/>
            <w:vAlign w:val="center"/>
            <w:hideMark/>
          </w:tcPr>
          <w:p w14:paraId="0191E6A0"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MÉDIA DE PREÇO</w:t>
            </w:r>
          </w:p>
        </w:tc>
        <w:tc>
          <w:tcPr>
            <w:tcW w:w="1134" w:type="dxa"/>
            <w:tcBorders>
              <w:top w:val="single" w:sz="4" w:space="0" w:color="auto"/>
              <w:left w:val="nil"/>
              <w:bottom w:val="nil"/>
              <w:right w:val="single" w:sz="8" w:space="0" w:color="auto"/>
            </w:tcBorders>
            <w:shd w:val="clear" w:color="000000" w:fill="94DCF8"/>
            <w:vAlign w:val="center"/>
            <w:hideMark/>
          </w:tcPr>
          <w:p w14:paraId="55492C3D"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VALOR TOTAL</w:t>
            </w:r>
          </w:p>
        </w:tc>
      </w:tr>
      <w:tr w:rsidR="00D41B3C" w:rsidRPr="00393D95" w14:paraId="110F8269" w14:textId="77777777" w:rsidTr="00266523">
        <w:trPr>
          <w:trHeight w:val="860"/>
        </w:trPr>
        <w:tc>
          <w:tcPr>
            <w:tcW w:w="416" w:type="dxa"/>
            <w:tcBorders>
              <w:top w:val="nil"/>
              <w:left w:val="single" w:sz="8" w:space="0" w:color="auto"/>
              <w:bottom w:val="single" w:sz="4" w:space="0" w:color="auto"/>
              <w:right w:val="nil"/>
            </w:tcBorders>
            <w:shd w:val="clear" w:color="000000" w:fill="FFFFFF"/>
            <w:vAlign w:val="center"/>
            <w:hideMark/>
          </w:tcPr>
          <w:p w14:paraId="08D84AAB"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w:t>
            </w:r>
          </w:p>
        </w:tc>
        <w:tc>
          <w:tcPr>
            <w:tcW w:w="5443" w:type="dxa"/>
            <w:tcBorders>
              <w:top w:val="single" w:sz="4" w:space="0" w:color="auto"/>
              <w:left w:val="single" w:sz="4" w:space="0" w:color="auto"/>
              <w:bottom w:val="single" w:sz="4" w:space="0" w:color="auto"/>
              <w:right w:val="single" w:sz="4" w:space="0" w:color="auto"/>
            </w:tcBorders>
            <w:vAlign w:val="center"/>
            <w:hideMark/>
          </w:tcPr>
          <w:p w14:paraId="6CB54854"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Lençol tipo envelope. Tecido 100% algodão, gramatura mini de 120 fios</w:t>
            </w:r>
            <w:r>
              <w:rPr>
                <w:rFonts w:ascii="Arial" w:hAnsi="Arial" w:cs="Arial"/>
                <w:sz w:val="16"/>
                <w:szCs w:val="16"/>
              </w:rPr>
              <w:t>,</w:t>
            </w:r>
            <w:r w:rsidRPr="00B47D8A">
              <w:t xml:space="preserve"> </w:t>
            </w:r>
            <w:r w:rsidRPr="002A3518">
              <w:rPr>
                <w:rFonts w:ascii="Arial" w:hAnsi="Arial" w:cs="Arial"/>
                <w:sz w:val="16"/>
                <w:szCs w:val="16"/>
              </w:rPr>
              <w:t>nas seguintes dimensões, conforme demanda da Administração:</w:t>
            </w:r>
            <w:r w:rsidRPr="002A3518">
              <w:rPr>
                <w:rFonts w:ascii="Arial" w:hAnsi="Arial" w:cs="Arial"/>
                <w:sz w:val="16"/>
                <w:szCs w:val="16"/>
              </w:rPr>
              <w:br/>
              <w:t>a) 3,00 m de comprimento x 2,00 m de largura x 10 cm de altura;</w:t>
            </w:r>
            <w:r w:rsidRPr="002A3518">
              <w:rPr>
                <w:rFonts w:ascii="Arial" w:hAnsi="Arial" w:cs="Arial"/>
                <w:sz w:val="16"/>
                <w:szCs w:val="16"/>
              </w:rPr>
              <w:br/>
              <w:t>b) 1,60 m de comprimento x 1,30 m de largura x 10 cm de altura.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1A49FED"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15</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2397FFA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single" w:sz="4" w:space="0" w:color="auto"/>
              <w:left w:val="nil"/>
              <w:bottom w:val="single" w:sz="4" w:space="0" w:color="auto"/>
              <w:right w:val="single" w:sz="4" w:space="0" w:color="auto"/>
            </w:tcBorders>
            <w:shd w:val="clear" w:color="000000" w:fill="FFFFFF"/>
            <w:vAlign w:val="center"/>
            <w:hideMark/>
          </w:tcPr>
          <w:p w14:paraId="19382249"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R$ 68,58</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987FD5C"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R$ 1.028,70</w:t>
            </w:r>
          </w:p>
        </w:tc>
      </w:tr>
      <w:tr w:rsidR="00D41B3C" w:rsidRPr="00393D95" w14:paraId="1A737874" w14:textId="77777777" w:rsidTr="00266523">
        <w:trPr>
          <w:trHeight w:val="561"/>
        </w:trPr>
        <w:tc>
          <w:tcPr>
            <w:tcW w:w="416" w:type="dxa"/>
            <w:tcBorders>
              <w:top w:val="nil"/>
              <w:left w:val="single" w:sz="8" w:space="0" w:color="auto"/>
              <w:bottom w:val="single" w:sz="4" w:space="0" w:color="auto"/>
              <w:right w:val="nil"/>
            </w:tcBorders>
            <w:shd w:val="clear" w:color="000000" w:fill="FFFFFF"/>
            <w:vAlign w:val="center"/>
            <w:hideMark/>
          </w:tcPr>
          <w:p w14:paraId="1B0AB90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2</w:t>
            </w:r>
          </w:p>
        </w:tc>
        <w:tc>
          <w:tcPr>
            <w:tcW w:w="5443" w:type="dxa"/>
            <w:tcBorders>
              <w:top w:val="nil"/>
              <w:left w:val="single" w:sz="4" w:space="0" w:color="auto"/>
              <w:bottom w:val="single" w:sz="4" w:space="0" w:color="auto"/>
              <w:right w:val="single" w:sz="4" w:space="0" w:color="auto"/>
            </w:tcBorders>
            <w:vAlign w:val="bottom"/>
            <w:hideMark/>
          </w:tcPr>
          <w:p w14:paraId="0568BFDC"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Lençol com elástico em toda a volta medindo 1,00 m de comprimento x 0,45 m de largura x 0,08 m de altura, Tecido 100% algodão, gramatura mini de 120 fios</w:t>
            </w:r>
          </w:p>
        </w:tc>
        <w:tc>
          <w:tcPr>
            <w:tcW w:w="709" w:type="dxa"/>
            <w:tcBorders>
              <w:top w:val="nil"/>
              <w:left w:val="nil"/>
              <w:bottom w:val="single" w:sz="4" w:space="0" w:color="auto"/>
              <w:right w:val="single" w:sz="4" w:space="0" w:color="auto"/>
            </w:tcBorders>
            <w:shd w:val="clear" w:color="000000" w:fill="FFFFFF"/>
            <w:vAlign w:val="center"/>
            <w:hideMark/>
          </w:tcPr>
          <w:p w14:paraId="1E951E3F"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350</w:t>
            </w:r>
          </w:p>
        </w:tc>
        <w:tc>
          <w:tcPr>
            <w:tcW w:w="567" w:type="dxa"/>
            <w:tcBorders>
              <w:top w:val="nil"/>
              <w:left w:val="nil"/>
              <w:bottom w:val="single" w:sz="4" w:space="0" w:color="auto"/>
              <w:right w:val="single" w:sz="4" w:space="0" w:color="auto"/>
            </w:tcBorders>
            <w:shd w:val="clear" w:color="000000" w:fill="FFFFFF"/>
            <w:noWrap/>
            <w:vAlign w:val="center"/>
            <w:hideMark/>
          </w:tcPr>
          <w:p w14:paraId="59B6255F"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3BC4A4D6"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R$ 23,41</w:t>
            </w:r>
          </w:p>
        </w:tc>
        <w:tc>
          <w:tcPr>
            <w:tcW w:w="1134" w:type="dxa"/>
            <w:tcBorders>
              <w:top w:val="nil"/>
              <w:left w:val="nil"/>
              <w:bottom w:val="single" w:sz="4" w:space="0" w:color="auto"/>
              <w:right w:val="single" w:sz="4" w:space="0" w:color="auto"/>
            </w:tcBorders>
            <w:shd w:val="clear" w:color="000000" w:fill="FFFFFF"/>
            <w:vAlign w:val="center"/>
            <w:hideMark/>
          </w:tcPr>
          <w:p w14:paraId="01F47685"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R$ 8.193,50</w:t>
            </w:r>
          </w:p>
        </w:tc>
      </w:tr>
      <w:tr w:rsidR="00D41B3C" w:rsidRPr="00393D95" w14:paraId="2C47A813" w14:textId="77777777" w:rsidTr="00266523">
        <w:trPr>
          <w:trHeight w:val="980"/>
        </w:trPr>
        <w:tc>
          <w:tcPr>
            <w:tcW w:w="416" w:type="dxa"/>
            <w:tcBorders>
              <w:top w:val="nil"/>
              <w:left w:val="single" w:sz="8" w:space="0" w:color="auto"/>
              <w:bottom w:val="single" w:sz="4" w:space="0" w:color="auto"/>
              <w:right w:val="nil"/>
            </w:tcBorders>
            <w:shd w:val="clear" w:color="000000" w:fill="FFFFFF"/>
            <w:vAlign w:val="center"/>
            <w:hideMark/>
          </w:tcPr>
          <w:p w14:paraId="5AE0AD18"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3</w:t>
            </w:r>
          </w:p>
        </w:tc>
        <w:tc>
          <w:tcPr>
            <w:tcW w:w="5443" w:type="dxa"/>
            <w:tcBorders>
              <w:top w:val="nil"/>
              <w:left w:val="single" w:sz="4" w:space="0" w:color="auto"/>
              <w:bottom w:val="single" w:sz="4" w:space="0" w:color="auto"/>
              <w:right w:val="single" w:sz="4" w:space="0" w:color="auto"/>
            </w:tcBorders>
            <w:vAlign w:val="bottom"/>
            <w:hideMark/>
          </w:tcPr>
          <w:p w14:paraId="785D4FFA"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Lençol com elástico em toda a volta medindo 1,60 m de comprimento x 1,00 m de largura, Tecido 100% algodão, gramatura mini de 120 fios. Tiras de amarração confeccionadas no mesmo tecido ou em material de igual resistência, costuradas de forma reforçada nas laterais ou cantos</w:t>
            </w:r>
          </w:p>
        </w:tc>
        <w:tc>
          <w:tcPr>
            <w:tcW w:w="709" w:type="dxa"/>
            <w:tcBorders>
              <w:top w:val="nil"/>
              <w:left w:val="nil"/>
              <w:bottom w:val="single" w:sz="4" w:space="0" w:color="auto"/>
              <w:right w:val="single" w:sz="4" w:space="0" w:color="auto"/>
            </w:tcBorders>
            <w:shd w:val="clear" w:color="000000" w:fill="FFFFFF"/>
            <w:vAlign w:val="center"/>
            <w:hideMark/>
          </w:tcPr>
          <w:p w14:paraId="2ED216FE"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1000</w:t>
            </w:r>
          </w:p>
        </w:tc>
        <w:tc>
          <w:tcPr>
            <w:tcW w:w="567" w:type="dxa"/>
            <w:tcBorders>
              <w:top w:val="nil"/>
              <w:left w:val="nil"/>
              <w:bottom w:val="single" w:sz="4" w:space="0" w:color="auto"/>
              <w:right w:val="single" w:sz="4" w:space="0" w:color="auto"/>
            </w:tcBorders>
            <w:shd w:val="clear" w:color="000000" w:fill="FFFFFF"/>
            <w:noWrap/>
            <w:vAlign w:val="center"/>
            <w:hideMark/>
          </w:tcPr>
          <w:p w14:paraId="4CC8DAC6"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507DC93A"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R$ 25,57</w:t>
            </w:r>
          </w:p>
        </w:tc>
        <w:tc>
          <w:tcPr>
            <w:tcW w:w="1134" w:type="dxa"/>
            <w:tcBorders>
              <w:top w:val="nil"/>
              <w:left w:val="nil"/>
              <w:bottom w:val="single" w:sz="4" w:space="0" w:color="auto"/>
              <w:right w:val="single" w:sz="4" w:space="0" w:color="auto"/>
            </w:tcBorders>
            <w:shd w:val="clear" w:color="000000" w:fill="FFFFFF"/>
            <w:vAlign w:val="center"/>
            <w:hideMark/>
          </w:tcPr>
          <w:p w14:paraId="049D941C"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R$ 25.570,00</w:t>
            </w:r>
          </w:p>
        </w:tc>
      </w:tr>
      <w:tr w:rsidR="00D41B3C" w:rsidRPr="00393D95" w14:paraId="59E222A3" w14:textId="77777777" w:rsidTr="00266523">
        <w:trPr>
          <w:trHeight w:val="554"/>
        </w:trPr>
        <w:tc>
          <w:tcPr>
            <w:tcW w:w="416" w:type="dxa"/>
            <w:tcBorders>
              <w:top w:val="nil"/>
              <w:left w:val="single" w:sz="8" w:space="0" w:color="auto"/>
              <w:bottom w:val="single" w:sz="4" w:space="0" w:color="auto"/>
              <w:right w:val="nil"/>
            </w:tcBorders>
            <w:shd w:val="clear" w:color="000000" w:fill="FFFFFF"/>
            <w:vAlign w:val="center"/>
            <w:hideMark/>
          </w:tcPr>
          <w:p w14:paraId="5407B9B1"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4</w:t>
            </w:r>
          </w:p>
        </w:tc>
        <w:tc>
          <w:tcPr>
            <w:tcW w:w="5443" w:type="dxa"/>
            <w:tcBorders>
              <w:top w:val="nil"/>
              <w:left w:val="single" w:sz="4" w:space="0" w:color="auto"/>
              <w:bottom w:val="single" w:sz="4" w:space="0" w:color="auto"/>
              <w:right w:val="single" w:sz="4" w:space="0" w:color="auto"/>
            </w:tcBorders>
            <w:vAlign w:val="bottom"/>
            <w:hideMark/>
          </w:tcPr>
          <w:p w14:paraId="476B9E81"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Fraldas para Boca, malha 100% algodão, acabamento em festone. Tecido Duplo. Medindo 34 cm x 40Cm. Estampas com cores neutras a definir.</w:t>
            </w:r>
          </w:p>
        </w:tc>
        <w:tc>
          <w:tcPr>
            <w:tcW w:w="709" w:type="dxa"/>
            <w:tcBorders>
              <w:top w:val="nil"/>
              <w:left w:val="nil"/>
              <w:bottom w:val="single" w:sz="4" w:space="0" w:color="auto"/>
              <w:right w:val="single" w:sz="4" w:space="0" w:color="auto"/>
            </w:tcBorders>
            <w:shd w:val="clear" w:color="000000" w:fill="FFFFFF"/>
            <w:vAlign w:val="center"/>
            <w:hideMark/>
          </w:tcPr>
          <w:p w14:paraId="06ACA797"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950</w:t>
            </w:r>
          </w:p>
        </w:tc>
        <w:tc>
          <w:tcPr>
            <w:tcW w:w="567" w:type="dxa"/>
            <w:tcBorders>
              <w:top w:val="nil"/>
              <w:left w:val="nil"/>
              <w:bottom w:val="single" w:sz="4" w:space="0" w:color="auto"/>
              <w:right w:val="single" w:sz="4" w:space="0" w:color="auto"/>
            </w:tcBorders>
            <w:shd w:val="clear" w:color="000000" w:fill="FFFFFF"/>
            <w:noWrap/>
            <w:vAlign w:val="center"/>
            <w:hideMark/>
          </w:tcPr>
          <w:p w14:paraId="28A5EE79"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00BA6EA7"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R$ 9,70</w:t>
            </w:r>
          </w:p>
        </w:tc>
        <w:tc>
          <w:tcPr>
            <w:tcW w:w="1134" w:type="dxa"/>
            <w:tcBorders>
              <w:top w:val="nil"/>
              <w:left w:val="nil"/>
              <w:bottom w:val="single" w:sz="4" w:space="0" w:color="auto"/>
              <w:right w:val="single" w:sz="4" w:space="0" w:color="auto"/>
            </w:tcBorders>
            <w:shd w:val="clear" w:color="000000" w:fill="FFFFFF"/>
            <w:vAlign w:val="center"/>
            <w:hideMark/>
          </w:tcPr>
          <w:p w14:paraId="0B33B637"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R$ 9.215,00</w:t>
            </w:r>
          </w:p>
        </w:tc>
      </w:tr>
      <w:tr w:rsidR="00D41B3C" w:rsidRPr="00393D95" w14:paraId="2C2B8F93" w14:textId="77777777" w:rsidTr="00266523">
        <w:trPr>
          <w:trHeight w:val="456"/>
        </w:trPr>
        <w:tc>
          <w:tcPr>
            <w:tcW w:w="416" w:type="dxa"/>
            <w:tcBorders>
              <w:top w:val="nil"/>
              <w:left w:val="single" w:sz="8" w:space="0" w:color="auto"/>
              <w:bottom w:val="single" w:sz="4" w:space="0" w:color="auto"/>
              <w:right w:val="nil"/>
            </w:tcBorders>
            <w:shd w:val="clear" w:color="000000" w:fill="FFFFFF"/>
            <w:vAlign w:val="center"/>
            <w:hideMark/>
          </w:tcPr>
          <w:p w14:paraId="5357B792"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5</w:t>
            </w:r>
          </w:p>
        </w:tc>
        <w:tc>
          <w:tcPr>
            <w:tcW w:w="5443" w:type="dxa"/>
            <w:tcBorders>
              <w:top w:val="nil"/>
              <w:left w:val="single" w:sz="4" w:space="0" w:color="auto"/>
              <w:bottom w:val="single" w:sz="4" w:space="0" w:color="auto"/>
              <w:right w:val="single" w:sz="4" w:space="0" w:color="auto"/>
            </w:tcBorders>
            <w:vAlign w:val="center"/>
            <w:hideMark/>
          </w:tcPr>
          <w:p w14:paraId="672A30DB"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Tolha banho 100% algodão nas medidas 70 x 1,30 centímetros,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58A13313"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550</w:t>
            </w:r>
          </w:p>
        </w:tc>
        <w:tc>
          <w:tcPr>
            <w:tcW w:w="567" w:type="dxa"/>
            <w:tcBorders>
              <w:top w:val="nil"/>
              <w:left w:val="nil"/>
              <w:bottom w:val="single" w:sz="4" w:space="0" w:color="auto"/>
              <w:right w:val="single" w:sz="4" w:space="0" w:color="auto"/>
            </w:tcBorders>
            <w:noWrap/>
            <w:vAlign w:val="center"/>
            <w:hideMark/>
          </w:tcPr>
          <w:p w14:paraId="3B3140D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6B921368"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R$ 27,64</w:t>
            </w:r>
          </w:p>
        </w:tc>
        <w:tc>
          <w:tcPr>
            <w:tcW w:w="1134" w:type="dxa"/>
            <w:tcBorders>
              <w:top w:val="nil"/>
              <w:left w:val="nil"/>
              <w:bottom w:val="single" w:sz="4" w:space="0" w:color="auto"/>
              <w:right w:val="single" w:sz="4" w:space="0" w:color="auto"/>
            </w:tcBorders>
            <w:shd w:val="clear" w:color="000000" w:fill="FFFFFF"/>
            <w:vAlign w:val="center"/>
            <w:hideMark/>
          </w:tcPr>
          <w:p w14:paraId="5DFF74AA"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R$ 15.202,00</w:t>
            </w:r>
          </w:p>
        </w:tc>
      </w:tr>
      <w:tr w:rsidR="00D41B3C" w:rsidRPr="00393D95" w14:paraId="04815B5B" w14:textId="77777777" w:rsidTr="00266523">
        <w:trPr>
          <w:trHeight w:val="456"/>
        </w:trPr>
        <w:tc>
          <w:tcPr>
            <w:tcW w:w="416" w:type="dxa"/>
            <w:tcBorders>
              <w:top w:val="nil"/>
              <w:left w:val="single" w:sz="8" w:space="0" w:color="auto"/>
              <w:bottom w:val="single" w:sz="4" w:space="0" w:color="auto"/>
              <w:right w:val="nil"/>
            </w:tcBorders>
            <w:shd w:val="clear" w:color="000000" w:fill="FFFFFF"/>
            <w:vAlign w:val="center"/>
            <w:hideMark/>
          </w:tcPr>
          <w:p w14:paraId="1E2FD0DF"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lastRenderedPageBreak/>
              <w:t>6</w:t>
            </w:r>
          </w:p>
        </w:tc>
        <w:tc>
          <w:tcPr>
            <w:tcW w:w="5443" w:type="dxa"/>
            <w:tcBorders>
              <w:top w:val="nil"/>
              <w:left w:val="single" w:sz="4" w:space="0" w:color="auto"/>
              <w:bottom w:val="single" w:sz="4" w:space="0" w:color="auto"/>
              <w:right w:val="single" w:sz="4" w:space="0" w:color="auto"/>
            </w:tcBorders>
            <w:vAlign w:val="center"/>
            <w:hideMark/>
          </w:tcPr>
          <w:p w14:paraId="2B6CC604"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Tolha social lavabo 100% algodão nas medidas 24 x 38 centímetros,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06F55A7A"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200</w:t>
            </w:r>
          </w:p>
        </w:tc>
        <w:tc>
          <w:tcPr>
            <w:tcW w:w="567" w:type="dxa"/>
            <w:tcBorders>
              <w:top w:val="nil"/>
              <w:left w:val="nil"/>
              <w:bottom w:val="single" w:sz="4" w:space="0" w:color="auto"/>
              <w:right w:val="single" w:sz="4" w:space="0" w:color="auto"/>
            </w:tcBorders>
            <w:noWrap/>
            <w:vAlign w:val="center"/>
            <w:hideMark/>
          </w:tcPr>
          <w:p w14:paraId="0D9CB7B1"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503FABB6"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R$ 9,75</w:t>
            </w:r>
          </w:p>
        </w:tc>
        <w:tc>
          <w:tcPr>
            <w:tcW w:w="1134" w:type="dxa"/>
            <w:tcBorders>
              <w:top w:val="nil"/>
              <w:left w:val="nil"/>
              <w:bottom w:val="single" w:sz="4" w:space="0" w:color="auto"/>
              <w:right w:val="single" w:sz="4" w:space="0" w:color="auto"/>
            </w:tcBorders>
            <w:shd w:val="clear" w:color="000000" w:fill="FFFFFF"/>
            <w:vAlign w:val="center"/>
            <w:hideMark/>
          </w:tcPr>
          <w:p w14:paraId="35AB379D"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R$ 1.950,00</w:t>
            </w:r>
          </w:p>
        </w:tc>
      </w:tr>
      <w:tr w:rsidR="00D41B3C" w:rsidRPr="00393D95" w14:paraId="73BACB0E" w14:textId="77777777" w:rsidTr="00266523">
        <w:trPr>
          <w:trHeight w:val="684"/>
        </w:trPr>
        <w:tc>
          <w:tcPr>
            <w:tcW w:w="416" w:type="dxa"/>
            <w:tcBorders>
              <w:top w:val="nil"/>
              <w:left w:val="single" w:sz="8" w:space="0" w:color="auto"/>
              <w:bottom w:val="single" w:sz="4" w:space="0" w:color="auto"/>
              <w:right w:val="nil"/>
            </w:tcBorders>
            <w:shd w:val="clear" w:color="000000" w:fill="FFFFFF"/>
            <w:vAlign w:val="center"/>
            <w:hideMark/>
          </w:tcPr>
          <w:p w14:paraId="719A52F3"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7</w:t>
            </w:r>
          </w:p>
        </w:tc>
        <w:tc>
          <w:tcPr>
            <w:tcW w:w="5443" w:type="dxa"/>
            <w:tcBorders>
              <w:top w:val="nil"/>
              <w:left w:val="single" w:sz="4" w:space="0" w:color="auto"/>
              <w:bottom w:val="single" w:sz="4" w:space="0" w:color="auto"/>
              <w:right w:val="single" w:sz="4" w:space="0" w:color="auto"/>
            </w:tcBorders>
            <w:vAlign w:val="center"/>
            <w:hideMark/>
          </w:tcPr>
          <w:p w14:paraId="486D2A84"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Manta cobertor de 100% micro fibra, anti- alérgico, nas medidas de 90 x 110 centímetros, gramatura mínima de 280 g/m² cores neutras a definir</w:t>
            </w:r>
          </w:p>
        </w:tc>
        <w:tc>
          <w:tcPr>
            <w:tcW w:w="709" w:type="dxa"/>
            <w:tcBorders>
              <w:top w:val="nil"/>
              <w:left w:val="nil"/>
              <w:bottom w:val="single" w:sz="4" w:space="0" w:color="auto"/>
              <w:right w:val="single" w:sz="4" w:space="0" w:color="auto"/>
            </w:tcBorders>
            <w:shd w:val="clear" w:color="000000" w:fill="FFFFFF"/>
            <w:vAlign w:val="center"/>
            <w:hideMark/>
          </w:tcPr>
          <w:p w14:paraId="1F04D5B5"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1.000</w:t>
            </w:r>
          </w:p>
        </w:tc>
        <w:tc>
          <w:tcPr>
            <w:tcW w:w="567" w:type="dxa"/>
            <w:tcBorders>
              <w:top w:val="nil"/>
              <w:left w:val="nil"/>
              <w:bottom w:val="single" w:sz="4" w:space="0" w:color="auto"/>
              <w:right w:val="single" w:sz="4" w:space="0" w:color="auto"/>
            </w:tcBorders>
            <w:noWrap/>
            <w:vAlign w:val="center"/>
            <w:hideMark/>
          </w:tcPr>
          <w:p w14:paraId="17874CB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3C9782D1"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R$ 23,91</w:t>
            </w:r>
          </w:p>
        </w:tc>
        <w:tc>
          <w:tcPr>
            <w:tcW w:w="1134" w:type="dxa"/>
            <w:tcBorders>
              <w:top w:val="nil"/>
              <w:left w:val="nil"/>
              <w:bottom w:val="single" w:sz="4" w:space="0" w:color="auto"/>
              <w:right w:val="single" w:sz="4" w:space="0" w:color="auto"/>
            </w:tcBorders>
            <w:shd w:val="clear" w:color="000000" w:fill="FFFFFF"/>
            <w:vAlign w:val="center"/>
            <w:hideMark/>
          </w:tcPr>
          <w:p w14:paraId="1B826073"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R$ 23.910,00</w:t>
            </w:r>
          </w:p>
        </w:tc>
      </w:tr>
      <w:tr w:rsidR="00D41B3C" w:rsidRPr="00393D95" w14:paraId="2D16EEDC" w14:textId="77777777" w:rsidTr="00266523">
        <w:trPr>
          <w:trHeight w:val="1696"/>
        </w:trPr>
        <w:tc>
          <w:tcPr>
            <w:tcW w:w="416" w:type="dxa"/>
            <w:tcBorders>
              <w:top w:val="nil"/>
              <w:left w:val="single" w:sz="8" w:space="0" w:color="auto"/>
              <w:bottom w:val="single" w:sz="4" w:space="0" w:color="auto"/>
              <w:right w:val="nil"/>
            </w:tcBorders>
            <w:shd w:val="clear" w:color="000000" w:fill="FFFFFF"/>
            <w:vAlign w:val="center"/>
            <w:hideMark/>
          </w:tcPr>
          <w:p w14:paraId="600CC987"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8</w:t>
            </w:r>
          </w:p>
        </w:tc>
        <w:tc>
          <w:tcPr>
            <w:tcW w:w="5443" w:type="dxa"/>
            <w:tcBorders>
              <w:top w:val="nil"/>
              <w:left w:val="single" w:sz="4" w:space="0" w:color="auto"/>
              <w:bottom w:val="single" w:sz="4" w:space="0" w:color="auto"/>
              <w:right w:val="single" w:sz="4" w:space="0" w:color="auto"/>
            </w:tcBorders>
            <w:vAlign w:val="center"/>
            <w:hideMark/>
          </w:tcPr>
          <w:p w14:paraId="659C1A2E"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Fornecimento de jogo de cortina tipo blackout, confeccionado em tecido 100% poliéster, com tratamento antichamas, próprio para instalação em varão, na cor neutra a ser definida pela Contratante. As cortinas poderão ser confeccionadas nas seguintes dimensões: • 2,00 m de largura x 1,90 m de altura;</w:t>
            </w:r>
            <w:r w:rsidRPr="00393D95">
              <w:rPr>
                <w:rFonts w:ascii="Arial" w:hAnsi="Arial" w:cs="Arial"/>
                <w:sz w:val="16"/>
                <w:szCs w:val="16"/>
              </w:rPr>
              <w:br/>
              <w:t>• 1,50 m de largura x 2,50 m de altura;</w:t>
            </w:r>
            <w:r w:rsidRPr="00393D95">
              <w:rPr>
                <w:rFonts w:ascii="Arial" w:hAnsi="Arial" w:cs="Arial"/>
                <w:sz w:val="16"/>
                <w:szCs w:val="16"/>
              </w:rPr>
              <w:br/>
              <w:t>• 3,00 m de largura x 2,50 m de altura;</w:t>
            </w:r>
            <w:r w:rsidRPr="00393D95">
              <w:rPr>
                <w:rFonts w:ascii="Arial" w:hAnsi="Arial" w:cs="Arial"/>
                <w:sz w:val="16"/>
                <w:szCs w:val="16"/>
              </w:rPr>
              <w:br/>
              <w:t>• 1,80 m de largura x 2,40 m de altura;     Área estimada global: aproximadamente 390 m²</w:t>
            </w:r>
          </w:p>
        </w:tc>
        <w:tc>
          <w:tcPr>
            <w:tcW w:w="709" w:type="dxa"/>
            <w:tcBorders>
              <w:top w:val="nil"/>
              <w:left w:val="nil"/>
              <w:bottom w:val="single" w:sz="4" w:space="0" w:color="auto"/>
              <w:right w:val="single" w:sz="4" w:space="0" w:color="auto"/>
            </w:tcBorders>
            <w:shd w:val="clear" w:color="000000" w:fill="FFFFFF"/>
            <w:vAlign w:val="center"/>
            <w:hideMark/>
          </w:tcPr>
          <w:p w14:paraId="30A54442"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390</w:t>
            </w:r>
          </w:p>
        </w:tc>
        <w:tc>
          <w:tcPr>
            <w:tcW w:w="567" w:type="dxa"/>
            <w:tcBorders>
              <w:top w:val="nil"/>
              <w:left w:val="nil"/>
              <w:bottom w:val="single" w:sz="4" w:space="0" w:color="auto"/>
              <w:right w:val="single" w:sz="4" w:space="0" w:color="auto"/>
            </w:tcBorders>
            <w:noWrap/>
            <w:vAlign w:val="center"/>
            <w:hideMark/>
          </w:tcPr>
          <w:p w14:paraId="4F3860E2"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M²</w:t>
            </w:r>
          </w:p>
        </w:tc>
        <w:tc>
          <w:tcPr>
            <w:tcW w:w="1077" w:type="dxa"/>
            <w:tcBorders>
              <w:top w:val="nil"/>
              <w:left w:val="nil"/>
              <w:bottom w:val="single" w:sz="4" w:space="0" w:color="auto"/>
              <w:right w:val="single" w:sz="4" w:space="0" w:color="auto"/>
            </w:tcBorders>
            <w:shd w:val="clear" w:color="000000" w:fill="FFFFFF"/>
            <w:vAlign w:val="center"/>
            <w:hideMark/>
          </w:tcPr>
          <w:p w14:paraId="40E98DD3"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R$ 76,99</w:t>
            </w:r>
          </w:p>
        </w:tc>
        <w:tc>
          <w:tcPr>
            <w:tcW w:w="1134" w:type="dxa"/>
            <w:tcBorders>
              <w:top w:val="nil"/>
              <w:left w:val="nil"/>
              <w:bottom w:val="single" w:sz="4" w:space="0" w:color="auto"/>
              <w:right w:val="single" w:sz="4" w:space="0" w:color="auto"/>
            </w:tcBorders>
            <w:shd w:val="clear" w:color="000000" w:fill="FFFFFF"/>
            <w:vAlign w:val="center"/>
            <w:hideMark/>
          </w:tcPr>
          <w:p w14:paraId="5AF2BBAE"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R$ 30.026,10</w:t>
            </w:r>
          </w:p>
        </w:tc>
      </w:tr>
      <w:tr w:rsidR="00D41B3C" w:rsidRPr="00393D95" w14:paraId="4E96C92C" w14:textId="77777777" w:rsidTr="00266523">
        <w:trPr>
          <w:trHeight w:val="1125"/>
        </w:trPr>
        <w:tc>
          <w:tcPr>
            <w:tcW w:w="416" w:type="dxa"/>
            <w:tcBorders>
              <w:top w:val="nil"/>
              <w:left w:val="single" w:sz="8" w:space="0" w:color="auto"/>
              <w:bottom w:val="single" w:sz="4" w:space="0" w:color="auto"/>
              <w:right w:val="nil"/>
            </w:tcBorders>
            <w:shd w:val="clear" w:color="000000" w:fill="FFFFFF"/>
            <w:vAlign w:val="center"/>
            <w:hideMark/>
          </w:tcPr>
          <w:p w14:paraId="63D62FEF"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9</w:t>
            </w:r>
          </w:p>
        </w:tc>
        <w:tc>
          <w:tcPr>
            <w:tcW w:w="5443" w:type="dxa"/>
            <w:tcBorders>
              <w:top w:val="nil"/>
              <w:left w:val="single" w:sz="4" w:space="0" w:color="auto"/>
              <w:bottom w:val="single" w:sz="4" w:space="0" w:color="auto"/>
              <w:right w:val="single" w:sz="4" w:space="0" w:color="auto"/>
            </w:tcBorders>
            <w:vAlign w:val="center"/>
            <w:hideMark/>
          </w:tcPr>
          <w:p w14:paraId="2AF9BEA4"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 xml:space="preserve">Fornecimento de colchão para berçário, confeccionado em espuma de poliuretano, com espessura de 8 cm, </w:t>
            </w:r>
            <w:r w:rsidRPr="002A3518">
              <w:rPr>
                <w:rFonts w:ascii="Arial" w:hAnsi="Arial" w:cs="Arial"/>
                <w:sz w:val="16"/>
                <w:szCs w:val="16"/>
              </w:rPr>
              <w:t>densidade mínima de espuma D-28 (ou superior), ou equivalente técnico, devendo o produto atender às normas de segurança, conforto e uso infantil</w:t>
            </w:r>
            <w:r w:rsidRPr="00393D95">
              <w:rPr>
                <w:rFonts w:ascii="Arial" w:hAnsi="Arial" w:cs="Arial"/>
                <w:sz w:val="16"/>
                <w:szCs w:val="16"/>
              </w:rPr>
              <w:t>, revestimento impermeável, lavável, com tratamento antialérgico e antichamas, na cor a ser definida, com as medidas de 1,00 m de comprimento x 0,45 m de largura x 0,08 m de altura</w:t>
            </w:r>
          </w:p>
        </w:tc>
        <w:tc>
          <w:tcPr>
            <w:tcW w:w="709" w:type="dxa"/>
            <w:tcBorders>
              <w:top w:val="nil"/>
              <w:left w:val="nil"/>
              <w:bottom w:val="single" w:sz="4" w:space="0" w:color="auto"/>
              <w:right w:val="single" w:sz="4" w:space="0" w:color="auto"/>
            </w:tcBorders>
            <w:shd w:val="clear" w:color="000000" w:fill="FFFFFF"/>
            <w:vAlign w:val="center"/>
            <w:hideMark/>
          </w:tcPr>
          <w:p w14:paraId="4A1352C0"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195</w:t>
            </w:r>
          </w:p>
        </w:tc>
        <w:tc>
          <w:tcPr>
            <w:tcW w:w="567" w:type="dxa"/>
            <w:tcBorders>
              <w:top w:val="nil"/>
              <w:left w:val="nil"/>
              <w:bottom w:val="single" w:sz="4" w:space="0" w:color="auto"/>
              <w:right w:val="single" w:sz="4" w:space="0" w:color="auto"/>
            </w:tcBorders>
            <w:noWrap/>
            <w:vAlign w:val="center"/>
            <w:hideMark/>
          </w:tcPr>
          <w:p w14:paraId="625A59ED"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3F38D28F"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R$ 123,03</w:t>
            </w:r>
          </w:p>
        </w:tc>
        <w:tc>
          <w:tcPr>
            <w:tcW w:w="1134" w:type="dxa"/>
            <w:tcBorders>
              <w:top w:val="nil"/>
              <w:left w:val="nil"/>
              <w:bottom w:val="single" w:sz="4" w:space="0" w:color="auto"/>
              <w:right w:val="single" w:sz="4" w:space="0" w:color="auto"/>
            </w:tcBorders>
            <w:shd w:val="clear" w:color="000000" w:fill="FFFFFF"/>
            <w:vAlign w:val="center"/>
            <w:hideMark/>
          </w:tcPr>
          <w:p w14:paraId="01F27C4A"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R$ 23.990,85</w:t>
            </w:r>
          </w:p>
        </w:tc>
      </w:tr>
      <w:tr w:rsidR="00D41B3C" w:rsidRPr="00393D95" w14:paraId="56DE548B" w14:textId="77777777" w:rsidTr="00266523">
        <w:trPr>
          <w:trHeight w:val="1127"/>
        </w:trPr>
        <w:tc>
          <w:tcPr>
            <w:tcW w:w="416" w:type="dxa"/>
            <w:tcBorders>
              <w:top w:val="nil"/>
              <w:left w:val="single" w:sz="8" w:space="0" w:color="auto"/>
              <w:bottom w:val="single" w:sz="4" w:space="0" w:color="auto"/>
              <w:right w:val="nil"/>
            </w:tcBorders>
            <w:shd w:val="clear" w:color="000000" w:fill="FFFFFF"/>
            <w:vAlign w:val="center"/>
            <w:hideMark/>
          </w:tcPr>
          <w:p w14:paraId="09B06FD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10</w:t>
            </w:r>
          </w:p>
        </w:tc>
        <w:tc>
          <w:tcPr>
            <w:tcW w:w="5443" w:type="dxa"/>
            <w:tcBorders>
              <w:top w:val="nil"/>
              <w:left w:val="single" w:sz="4" w:space="0" w:color="auto"/>
              <w:bottom w:val="single" w:sz="4" w:space="0" w:color="auto"/>
              <w:right w:val="single" w:sz="4" w:space="0" w:color="auto"/>
            </w:tcBorders>
            <w:vAlign w:val="center"/>
            <w:hideMark/>
          </w:tcPr>
          <w:p w14:paraId="50C0115B"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 xml:space="preserve">Fornecimento de pillow para sobreposição em cama suspensa, confeccionado em espuma de poliuretano, com espessura de 8 cm, </w:t>
            </w:r>
            <w:r w:rsidRPr="002A3518">
              <w:rPr>
                <w:rFonts w:ascii="Arial" w:hAnsi="Arial" w:cs="Arial"/>
                <w:sz w:val="16"/>
                <w:szCs w:val="16"/>
              </w:rPr>
              <w:t>densidade mínima de espuma D-28 (ou superior), ou equivalente técnico, devendo o produto atender às normas de segurança, conforto e uso infantil,</w:t>
            </w:r>
            <w:r w:rsidRPr="00393D95">
              <w:rPr>
                <w:rFonts w:ascii="Arial" w:hAnsi="Arial" w:cs="Arial"/>
                <w:sz w:val="16"/>
                <w:szCs w:val="16"/>
              </w:rPr>
              <w:t xml:space="preserve"> revestimento impermeável, lavável, com tratamento antialérgico e antichamas, na cor a ser definida, com as medidas de 1,00 m de comprimento x 0,45 m de largura x 0,08 m de altura</w:t>
            </w:r>
          </w:p>
        </w:tc>
        <w:tc>
          <w:tcPr>
            <w:tcW w:w="709" w:type="dxa"/>
            <w:tcBorders>
              <w:top w:val="nil"/>
              <w:left w:val="nil"/>
              <w:bottom w:val="single" w:sz="4" w:space="0" w:color="auto"/>
              <w:right w:val="single" w:sz="4" w:space="0" w:color="auto"/>
            </w:tcBorders>
            <w:shd w:val="clear" w:color="000000" w:fill="FFFFFF"/>
            <w:vAlign w:val="center"/>
            <w:hideMark/>
          </w:tcPr>
          <w:p w14:paraId="7366A001"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840</w:t>
            </w:r>
          </w:p>
        </w:tc>
        <w:tc>
          <w:tcPr>
            <w:tcW w:w="567" w:type="dxa"/>
            <w:tcBorders>
              <w:top w:val="nil"/>
              <w:left w:val="nil"/>
              <w:bottom w:val="single" w:sz="4" w:space="0" w:color="auto"/>
              <w:right w:val="single" w:sz="4" w:space="0" w:color="auto"/>
            </w:tcBorders>
            <w:noWrap/>
            <w:vAlign w:val="center"/>
            <w:hideMark/>
          </w:tcPr>
          <w:p w14:paraId="43153F4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212A270B"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R$ 106,13</w:t>
            </w:r>
          </w:p>
        </w:tc>
        <w:tc>
          <w:tcPr>
            <w:tcW w:w="1134" w:type="dxa"/>
            <w:tcBorders>
              <w:top w:val="nil"/>
              <w:left w:val="nil"/>
              <w:bottom w:val="single" w:sz="4" w:space="0" w:color="auto"/>
              <w:right w:val="single" w:sz="4" w:space="0" w:color="auto"/>
            </w:tcBorders>
            <w:shd w:val="clear" w:color="000000" w:fill="FFFFFF"/>
            <w:vAlign w:val="center"/>
            <w:hideMark/>
          </w:tcPr>
          <w:p w14:paraId="6928A211"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R$ 89.149,20</w:t>
            </w:r>
          </w:p>
        </w:tc>
      </w:tr>
      <w:tr w:rsidR="00D41B3C" w:rsidRPr="00393D95" w14:paraId="13521ED0" w14:textId="77777777" w:rsidTr="00266523">
        <w:trPr>
          <w:trHeight w:val="562"/>
        </w:trPr>
        <w:tc>
          <w:tcPr>
            <w:tcW w:w="416" w:type="dxa"/>
            <w:tcBorders>
              <w:top w:val="nil"/>
              <w:left w:val="single" w:sz="8" w:space="0" w:color="auto"/>
              <w:bottom w:val="single" w:sz="4" w:space="0" w:color="auto"/>
              <w:right w:val="nil"/>
            </w:tcBorders>
            <w:shd w:val="clear" w:color="000000" w:fill="FFFFFF"/>
            <w:vAlign w:val="center"/>
            <w:hideMark/>
          </w:tcPr>
          <w:p w14:paraId="2A5E47B1"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11</w:t>
            </w:r>
          </w:p>
        </w:tc>
        <w:tc>
          <w:tcPr>
            <w:tcW w:w="5443" w:type="dxa"/>
            <w:tcBorders>
              <w:top w:val="nil"/>
              <w:left w:val="single" w:sz="4" w:space="0" w:color="auto"/>
              <w:bottom w:val="single" w:sz="4" w:space="0" w:color="auto"/>
              <w:right w:val="single" w:sz="4" w:space="0" w:color="auto"/>
            </w:tcBorders>
            <w:vAlign w:val="center"/>
            <w:hideMark/>
          </w:tcPr>
          <w:p w14:paraId="7DF11A0D"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Banheira infantil 20 litros, material resistente e material seguro/atóxico (polipropileno livre de BPA), nas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2581733D"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25</w:t>
            </w:r>
          </w:p>
        </w:tc>
        <w:tc>
          <w:tcPr>
            <w:tcW w:w="567" w:type="dxa"/>
            <w:tcBorders>
              <w:top w:val="nil"/>
              <w:left w:val="nil"/>
              <w:bottom w:val="single" w:sz="4" w:space="0" w:color="auto"/>
              <w:right w:val="single" w:sz="4" w:space="0" w:color="auto"/>
            </w:tcBorders>
            <w:noWrap/>
            <w:vAlign w:val="center"/>
            <w:hideMark/>
          </w:tcPr>
          <w:p w14:paraId="722EB137"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045184D1"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R$ 24,84</w:t>
            </w:r>
          </w:p>
        </w:tc>
        <w:tc>
          <w:tcPr>
            <w:tcW w:w="1134" w:type="dxa"/>
            <w:tcBorders>
              <w:top w:val="nil"/>
              <w:left w:val="nil"/>
              <w:bottom w:val="single" w:sz="4" w:space="0" w:color="auto"/>
              <w:right w:val="single" w:sz="4" w:space="0" w:color="auto"/>
            </w:tcBorders>
            <w:shd w:val="clear" w:color="000000" w:fill="FFFFFF"/>
            <w:vAlign w:val="center"/>
            <w:hideMark/>
          </w:tcPr>
          <w:p w14:paraId="466106E3"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R$ 621,00</w:t>
            </w:r>
          </w:p>
        </w:tc>
      </w:tr>
      <w:tr w:rsidR="00D41B3C" w:rsidRPr="00393D95" w14:paraId="529719CF" w14:textId="77777777" w:rsidTr="00266523">
        <w:trPr>
          <w:trHeight w:val="684"/>
        </w:trPr>
        <w:tc>
          <w:tcPr>
            <w:tcW w:w="416" w:type="dxa"/>
            <w:tcBorders>
              <w:top w:val="nil"/>
              <w:left w:val="single" w:sz="8" w:space="0" w:color="auto"/>
              <w:bottom w:val="single" w:sz="4" w:space="0" w:color="auto"/>
              <w:right w:val="nil"/>
            </w:tcBorders>
            <w:shd w:val="clear" w:color="000000" w:fill="FFFFFF"/>
            <w:vAlign w:val="center"/>
            <w:hideMark/>
          </w:tcPr>
          <w:p w14:paraId="5074DE10"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12</w:t>
            </w:r>
          </w:p>
        </w:tc>
        <w:tc>
          <w:tcPr>
            <w:tcW w:w="5443" w:type="dxa"/>
            <w:tcBorders>
              <w:top w:val="nil"/>
              <w:left w:val="single" w:sz="4" w:space="0" w:color="auto"/>
              <w:bottom w:val="single" w:sz="4" w:space="0" w:color="auto"/>
              <w:right w:val="single" w:sz="4" w:space="0" w:color="auto"/>
            </w:tcBorders>
            <w:vAlign w:val="center"/>
            <w:hideMark/>
          </w:tcPr>
          <w:p w14:paraId="2E77F71C"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Cama suspensa infantil - empilhável com as medidas: 1.30 M. de comprimento por 0,60 cm de largura, com altura de 10 a 15 cm do chão,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4B4FCB35"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840</w:t>
            </w:r>
          </w:p>
        </w:tc>
        <w:tc>
          <w:tcPr>
            <w:tcW w:w="567" w:type="dxa"/>
            <w:tcBorders>
              <w:top w:val="nil"/>
              <w:left w:val="nil"/>
              <w:bottom w:val="single" w:sz="4" w:space="0" w:color="auto"/>
              <w:right w:val="single" w:sz="4" w:space="0" w:color="auto"/>
            </w:tcBorders>
            <w:noWrap/>
            <w:vAlign w:val="center"/>
            <w:hideMark/>
          </w:tcPr>
          <w:p w14:paraId="4F33888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07092F1C"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R$ 176,13</w:t>
            </w:r>
          </w:p>
        </w:tc>
        <w:tc>
          <w:tcPr>
            <w:tcW w:w="1134" w:type="dxa"/>
            <w:tcBorders>
              <w:top w:val="nil"/>
              <w:left w:val="nil"/>
              <w:bottom w:val="single" w:sz="4" w:space="0" w:color="auto"/>
              <w:right w:val="single" w:sz="4" w:space="0" w:color="auto"/>
            </w:tcBorders>
            <w:shd w:val="clear" w:color="000000" w:fill="FFFFFF"/>
            <w:vAlign w:val="center"/>
            <w:hideMark/>
          </w:tcPr>
          <w:p w14:paraId="06610204"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R$ 147.949,20</w:t>
            </w:r>
          </w:p>
        </w:tc>
      </w:tr>
      <w:tr w:rsidR="00D41B3C" w:rsidRPr="00393D95" w14:paraId="33EB294B" w14:textId="77777777" w:rsidTr="00266523">
        <w:trPr>
          <w:trHeight w:val="566"/>
        </w:trPr>
        <w:tc>
          <w:tcPr>
            <w:tcW w:w="416" w:type="dxa"/>
            <w:tcBorders>
              <w:top w:val="nil"/>
              <w:left w:val="single" w:sz="8" w:space="0" w:color="auto"/>
              <w:bottom w:val="single" w:sz="4" w:space="0" w:color="auto"/>
              <w:right w:val="nil"/>
            </w:tcBorders>
            <w:shd w:val="clear" w:color="000000" w:fill="FFFFFF"/>
            <w:vAlign w:val="center"/>
            <w:hideMark/>
          </w:tcPr>
          <w:p w14:paraId="09C6098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13</w:t>
            </w:r>
          </w:p>
        </w:tc>
        <w:tc>
          <w:tcPr>
            <w:tcW w:w="5443" w:type="dxa"/>
            <w:tcBorders>
              <w:top w:val="nil"/>
              <w:left w:val="single" w:sz="4" w:space="0" w:color="auto"/>
              <w:bottom w:val="single" w:sz="4" w:space="0" w:color="auto"/>
              <w:right w:val="single" w:sz="4" w:space="0" w:color="auto"/>
            </w:tcBorders>
            <w:vAlign w:val="center"/>
            <w:hideMark/>
          </w:tcPr>
          <w:p w14:paraId="0D68F031"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Puff quadrado com largura de 40 cm por comprimento de 40 cm e altura de 42 cm. Revestimento em material sintético ou suede de alta qualidade, espuma D22. Suporta até 120 kg.</w:t>
            </w:r>
          </w:p>
        </w:tc>
        <w:tc>
          <w:tcPr>
            <w:tcW w:w="709" w:type="dxa"/>
            <w:tcBorders>
              <w:top w:val="nil"/>
              <w:left w:val="nil"/>
              <w:bottom w:val="single" w:sz="4" w:space="0" w:color="auto"/>
              <w:right w:val="single" w:sz="4" w:space="0" w:color="auto"/>
            </w:tcBorders>
            <w:shd w:val="clear" w:color="000000" w:fill="FFFFFF"/>
            <w:vAlign w:val="center"/>
            <w:hideMark/>
          </w:tcPr>
          <w:p w14:paraId="0DD34159"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15</w:t>
            </w:r>
          </w:p>
        </w:tc>
        <w:tc>
          <w:tcPr>
            <w:tcW w:w="567" w:type="dxa"/>
            <w:tcBorders>
              <w:top w:val="nil"/>
              <w:left w:val="nil"/>
              <w:bottom w:val="single" w:sz="4" w:space="0" w:color="auto"/>
              <w:right w:val="single" w:sz="4" w:space="0" w:color="auto"/>
            </w:tcBorders>
            <w:noWrap/>
            <w:vAlign w:val="center"/>
            <w:hideMark/>
          </w:tcPr>
          <w:p w14:paraId="7C7EB9F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24B203C4"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R$ 81,47</w:t>
            </w:r>
          </w:p>
        </w:tc>
        <w:tc>
          <w:tcPr>
            <w:tcW w:w="1134" w:type="dxa"/>
            <w:tcBorders>
              <w:top w:val="nil"/>
              <w:left w:val="nil"/>
              <w:bottom w:val="single" w:sz="4" w:space="0" w:color="auto"/>
              <w:right w:val="single" w:sz="4" w:space="0" w:color="auto"/>
            </w:tcBorders>
            <w:shd w:val="clear" w:color="000000" w:fill="FFFFFF"/>
            <w:vAlign w:val="center"/>
            <w:hideMark/>
          </w:tcPr>
          <w:p w14:paraId="5C473C8F" w14:textId="77777777" w:rsidR="00D41B3C" w:rsidRPr="00393D95"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R$ 1.222,05</w:t>
            </w:r>
          </w:p>
        </w:tc>
      </w:tr>
      <w:tr w:rsidR="00D41B3C" w:rsidRPr="00393D95" w14:paraId="7E79BA26" w14:textId="77777777" w:rsidTr="00266523">
        <w:trPr>
          <w:trHeight w:val="418"/>
        </w:trPr>
        <w:tc>
          <w:tcPr>
            <w:tcW w:w="416" w:type="dxa"/>
            <w:tcBorders>
              <w:top w:val="nil"/>
              <w:left w:val="single" w:sz="8" w:space="0" w:color="auto"/>
              <w:bottom w:val="single" w:sz="4" w:space="0" w:color="auto"/>
              <w:right w:val="nil"/>
            </w:tcBorders>
            <w:shd w:val="clear" w:color="000000" w:fill="FFFFFF"/>
            <w:vAlign w:val="center"/>
            <w:hideMark/>
          </w:tcPr>
          <w:p w14:paraId="5F9BF8F0"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14</w:t>
            </w:r>
          </w:p>
        </w:tc>
        <w:tc>
          <w:tcPr>
            <w:tcW w:w="5443" w:type="dxa"/>
            <w:tcBorders>
              <w:top w:val="nil"/>
              <w:left w:val="single" w:sz="4" w:space="0" w:color="auto"/>
              <w:bottom w:val="single" w:sz="4" w:space="0" w:color="auto"/>
              <w:right w:val="single" w:sz="4" w:space="0" w:color="auto"/>
            </w:tcBorders>
            <w:vAlign w:val="center"/>
            <w:hideMark/>
          </w:tcPr>
          <w:p w14:paraId="7DA9EF18"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Varão simples para cortina de 2 metros, com suporte, ponteiras, parafusos e buchas, com espessura 19 mm, cor a definir.</w:t>
            </w:r>
          </w:p>
        </w:tc>
        <w:tc>
          <w:tcPr>
            <w:tcW w:w="709" w:type="dxa"/>
            <w:tcBorders>
              <w:top w:val="nil"/>
              <w:left w:val="nil"/>
              <w:bottom w:val="single" w:sz="4" w:space="0" w:color="auto"/>
              <w:right w:val="single" w:sz="4" w:space="0" w:color="auto"/>
            </w:tcBorders>
            <w:shd w:val="clear" w:color="000000" w:fill="FFFFFF"/>
            <w:noWrap/>
            <w:vAlign w:val="center"/>
            <w:hideMark/>
          </w:tcPr>
          <w:p w14:paraId="7B4658B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50</w:t>
            </w:r>
          </w:p>
        </w:tc>
        <w:tc>
          <w:tcPr>
            <w:tcW w:w="567" w:type="dxa"/>
            <w:tcBorders>
              <w:top w:val="nil"/>
              <w:left w:val="nil"/>
              <w:bottom w:val="single" w:sz="4" w:space="0" w:color="auto"/>
              <w:right w:val="single" w:sz="4" w:space="0" w:color="auto"/>
            </w:tcBorders>
            <w:shd w:val="clear" w:color="000000" w:fill="FFFFFF"/>
            <w:noWrap/>
            <w:vAlign w:val="center"/>
            <w:hideMark/>
          </w:tcPr>
          <w:p w14:paraId="54C72F96"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7879811A"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R$ 34,63</w:t>
            </w:r>
          </w:p>
        </w:tc>
        <w:tc>
          <w:tcPr>
            <w:tcW w:w="1134" w:type="dxa"/>
            <w:tcBorders>
              <w:top w:val="nil"/>
              <w:left w:val="nil"/>
              <w:bottom w:val="single" w:sz="4" w:space="0" w:color="auto"/>
              <w:right w:val="single" w:sz="4" w:space="0" w:color="auto"/>
            </w:tcBorders>
            <w:shd w:val="clear" w:color="000000" w:fill="FFFFFF"/>
            <w:vAlign w:val="center"/>
            <w:hideMark/>
          </w:tcPr>
          <w:p w14:paraId="685ACD0F"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R$ 1.731,50</w:t>
            </w:r>
          </w:p>
        </w:tc>
      </w:tr>
      <w:tr w:rsidR="00D41B3C" w:rsidRPr="00393D95" w14:paraId="2E7152A9" w14:textId="77777777" w:rsidTr="00266523">
        <w:trPr>
          <w:trHeight w:val="450"/>
        </w:trPr>
        <w:tc>
          <w:tcPr>
            <w:tcW w:w="8212" w:type="dxa"/>
            <w:gridSpan w:val="5"/>
            <w:tcBorders>
              <w:top w:val="single" w:sz="8" w:space="0" w:color="auto"/>
              <w:left w:val="single" w:sz="8" w:space="0" w:color="auto"/>
              <w:bottom w:val="single" w:sz="8" w:space="0" w:color="000000"/>
              <w:right w:val="nil"/>
            </w:tcBorders>
            <w:noWrap/>
            <w:vAlign w:val="center"/>
            <w:hideMark/>
          </w:tcPr>
          <w:p w14:paraId="1EE72DC1" w14:textId="77777777" w:rsidR="00D41B3C" w:rsidRPr="00393D95" w:rsidRDefault="00D41B3C" w:rsidP="00266523">
            <w:pPr>
              <w:spacing w:line="360" w:lineRule="auto"/>
              <w:jc w:val="right"/>
              <w:rPr>
                <w:rFonts w:ascii="Arial" w:hAnsi="Arial" w:cs="Arial"/>
                <w:b/>
                <w:bCs/>
                <w:sz w:val="16"/>
                <w:szCs w:val="16"/>
              </w:rPr>
            </w:pPr>
            <w:r>
              <w:rPr>
                <w:rFonts w:ascii="Arial" w:hAnsi="Arial" w:cs="Arial"/>
                <w:b/>
                <w:bCs/>
                <w:sz w:val="16"/>
                <w:szCs w:val="16"/>
              </w:rPr>
              <w:t xml:space="preserve">VALOR </w:t>
            </w:r>
            <w:r w:rsidRPr="00393D95">
              <w:rPr>
                <w:rFonts w:ascii="Arial" w:hAnsi="Arial" w:cs="Arial"/>
                <w:b/>
                <w:bCs/>
                <w:sz w:val="16"/>
                <w:szCs w:val="16"/>
              </w:rPr>
              <w:t xml:space="preserve">TOTAL </w:t>
            </w:r>
            <w:r>
              <w:rPr>
                <w:rFonts w:ascii="Arial" w:hAnsi="Arial" w:cs="Arial"/>
                <w:b/>
                <w:bCs/>
                <w:sz w:val="16"/>
                <w:szCs w:val="16"/>
              </w:rPr>
              <w:t>ESTIMADO</w:t>
            </w:r>
          </w:p>
        </w:tc>
        <w:tc>
          <w:tcPr>
            <w:tcW w:w="1134" w:type="dxa"/>
            <w:tcBorders>
              <w:top w:val="nil"/>
              <w:left w:val="single" w:sz="4" w:space="0" w:color="auto"/>
              <w:bottom w:val="single" w:sz="8" w:space="0" w:color="000000"/>
              <w:right w:val="single" w:sz="8" w:space="0" w:color="auto"/>
            </w:tcBorders>
            <w:noWrap/>
            <w:vAlign w:val="center"/>
            <w:hideMark/>
          </w:tcPr>
          <w:p w14:paraId="25D318F6" w14:textId="77777777" w:rsidR="00D41B3C" w:rsidRPr="00393D95"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379.759,10</w:t>
            </w:r>
          </w:p>
        </w:tc>
      </w:tr>
    </w:tbl>
    <w:p w14:paraId="6C5F52C3" w14:textId="77777777" w:rsidR="00D932C0" w:rsidRPr="00393D95" w:rsidRDefault="00D932C0" w:rsidP="00D932C0">
      <w:pPr>
        <w:tabs>
          <w:tab w:val="left" w:pos="0"/>
          <w:tab w:val="left" w:pos="142"/>
          <w:tab w:val="left" w:pos="567"/>
        </w:tabs>
        <w:spacing w:line="360" w:lineRule="auto"/>
        <w:jc w:val="both"/>
        <w:rPr>
          <w:rFonts w:ascii="Arial" w:hAnsi="Arial" w:cs="Arial"/>
          <w:sz w:val="22"/>
          <w:szCs w:val="22"/>
        </w:rPr>
      </w:pPr>
    </w:p>
    <w:p w14:paraId="1FF6FB7A" w14:textId="77777777" w:rsidR="00D932C0" w:rsidRPr="00393D95" w:rsidRDefault="00D932C0" w:rsidP="00D932C0">
      <w:pPr>
        <w:pStyle w:val="Nivel01"/>
        <w:tabs>
          <w:tab w:val="left" w:pos="0"/>
          <w:tab w:val="left" w:pos="142"/>
        </w:tabs>
        <w:suppressAutoHyphens w:val="0"/>
        <w:spacing w:before="0" w:line="360" w:lineRule="auto"/>
        <w:ind w:left="0" w:firstLine="0"/>
        <w:outlineLvl w:val="9"/>
        <w:rPr>
          <w:rFonts w:ascii="Arial" w:hAnsi="Arial" w:cs="Arial"/>
          <w:sz w:val="22"/>
          <w:szCs w:val="22"/>
        </w:rPr>
      </w:pPr>
      <w:r w:rsidRPr="00393D95">
        <w:rPr>
          <w:rFonts w:ascii="Arial" w:hAnsi="Arial" w:cs="Arial"/>
          <w:sz w:val="22"/>
          <w:szCs w:val="22"/>
        </w:rPr>
        <w:t>2. FUNDAMENTAÇÃO E DESCRIÇÃO DA NECESSIDADE DA CONTRATAÇÃO</w:t>
      </w:r>
    </w:p>
    <w:p w14:paraId="611A3BE1" w14:textId="77777777" w:rsidR="00D932C0" w:rsidRPr="00393D95" w:rsidRDefault="00D932C0" w:rsidP="00D932C0">
      <w:pPr>
        <w:pStyle w:val="NormalWeb"/>
        <w:numPr>
          <w:ilvl w:val="1"/>
          <w:numId w:val="75"/>
        </w:numPr>
        <w:tabs>
          <w:tab w:val="left" w:pos="0"/>
          <w:tab w:val="left" w:pos="142"/>
          <w:tab w:val="left" w:pos="567"/>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 xml:space="preserve">A presente contratação encontra-se fundamentada no Estudo Técnico Preliminar – ETP, elaborado pela equipe técnica da Secretaria Municipal de Educação, o qual apresenta de forma detalhada a motivação da demanda, a justificativa da necessidade, os critérios utilizados para definição dos quantitativos, a análise de mercado, as especificações técnicas dos itens e a solução </w:t>
      </w:r>
      <w:r w:rsidRPr="00393D95">
        <w:rPr>
          <w:rFonts w:ascii="Arial" w:hAnsi="Arial" w:cs="Arial"/>
          <w:sz w:val="22"/>
          <w:szCs w:val="22"/>
        </w:rPr>
        <w:lastRenderedPageBreak/>
        <w:t>considerada mais adequada sob os aspectos técnico, econômico e operacional. O referido ETP integra o presente Termo de Referência como documento complementar.</w:t>
      </w:r>
    </w:p>
    <w:p w14:paraId="4678084B" w14:textId="77777777" w:rsidR="00D932C0" w:rsidRPr="00393D95" w:rsidRDefault="00D932C0" w:rsidP="00D932C0">
      <w:pPr>
        <w:pStyle w:val="NormalWeb"/>
        <w:numPr>
          <w:ilvl w:val="1"/>
          <w:numId w:val="75"/>
        </w:numPr>
        <w:tabs>
          <w:tab w:val="left" w:pos="0"/>
          <w:tab w:val="left" w:pos="142"/>
          <w:tab w:val="left" w:pos="567"/>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O Estudo Técnico Preliminar evidencia a necessidade de contratação de empresa especializada para fornecimento de materiais têxteis, mobiliário infantil e utensílios diversos, incluindo lençóis, toalhas, fraldas, mantas, cortinas, colchões, pillows, banheiras, camas suspensas, puffs e varões para cortina, destinados a atender às demandas dos berçários, creches e setores administrativos do Município de Mandaguaçu – PR, durante o período de vigência contratual.</w:t>
      </w:r>
    </w:p>
    <w:p w14:paraId="05E3121F" w14:textId="77777777" w:rsidR="00D932C0" w:rsidRPr="00393D95" w:rsidRDefault="00D932C0" w:rsidP="00D932C0">
      <w:pPr>
        <w:pStyle w:val="NormalWeb"/>
        <w:numPr>
          <w:ilvl w:val="1"/>
          <w:numId w:val="75"/>
        </w:numPr>
        <w:tabs>
          <w:tab w:val="left" w:pos="0"/>
          <w:tab w:val="left" w:pos="142"/>
          <w:tab w:val="left" w:pos="567"/>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Os materiais a serem adquiridos são indispensáveis para a manutenção de condições adequadas de higiene, conforto, segurança e bem-estar das crianças atendidas na rede municipal de ensino, bem como para a adequada estruturação dos ambientes de trabalho dos servidores, contribuindo para a qualidade do atendimento prestado e para a preservação do patrimônio público.</w:t>
      </w:r>
    </w:p>
    <w:p w14:paraId="733ADFD0" w14:textId="77777777" w:rsidR="00D932C0" w:rsidRPr="00393D95" w:rsidRDefault="00D932C0" w:rsidP="00D932C0">
      <w:pPr>
        <w:pStyle w:val="NormalWeb"/>
        <w:numPr>
          <w:ilvl w:val="1"/>
          <w:numId w:val="75"/>
        </w:numPr>
        <w:tabs>
          <w:tab w:val="left" w:pos="0"/>
          <w:tab w:val="left" w:pos="142"/>
          <w:tab w:val="left" w:pos="567"/>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A contratação centralizada visa assegurar o fornecimento padronizado dos itens, otimizar o planejamento das unidades escolares, garantir a reposição adequada de materiais desgastados ou insuficientes e proporcionar maior eficiência e economicidade na gestão dos recursos públicos, em conformidade com os princípios da eficiência, economicidade e interesse público.</w:t>
      </w:r>
    </w:p>
    <w:p w14:paraId="34A92360" w14:textId="77777777" w:rsidR="00D932C0" w:rsidRPr="00393D95" w:rsidRDefault="00D932C0" w:rsidP="00D932C0">
      <w:pPr>
        <w:pStyle w:val="NormalWeb"/>
        <w:numPr>
          <w:ilvl w:val="1"/>
          <w:numId w:val="75"/>
        </w:numPr>
        <w:tabs>
          <w:tab w:val="left" w:pos="0"/>
          <w:tab w:val="left" w:pos="142"/>
          <w:tab w:val="left" w:pos="567"/>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Dessa forma, a contratação justifica-se pela necessidade de garantir ambientes adequados, seguros e organizados nas unidades de educação infantil, assegurar a continuidade e a qualidade dos serviços prestados à população, e atender às diretrizes institucionais e ao planejamento da Administração Municipal, estando plenamente alinhada às disposições da Lei nº 14.133/2021.</w:t>
      </w:r>
    </w:p>
    <w:p w14:paraId="57BEFA9B" w14:textId="77777777" w:rsidR="00D932C0" w:rsidRPr="00393D95" w:rsidRDefault="00D932C0" w:rsidP="00D932C0">
      <w:pPr>
        <w:pStyle w:val="NormalWeb"/>
        <w:tabs>
          <w:tab w:val="left" w:pos="0"/>
          <w:tab w:val="left" w:pos="142"/>
          <w:tab w:val="left" w:pos="567"/>
        </w:tabs>
        <w:spacing w:before="0" w:after="0" w:line="360" w:lineRule="auto"/>
        <w:jc w:val="both"/>
        <w:rPr>
          <w:rFonts w:ascii="Arial" w:hAnsi="Arial" w:cs="Arial"/>
          <w:sz w:val="22"/>
          <w:szCs w:val="22"/>
        </w:rPr>
      </w:pPr>
    </w:p>
    <w:p w14:paraId="54A0F941" w14:textId="77777777" w:rsidR="00D932C0" w:rsidRPr="00393D95" w:rsidRDefault="00D932C0" w:rsidP="00D932C0">
      <w:pPr>
        <w:pStyle w:val="Nivel01"/>
        <w:numPr>
          <w:ilvl w:val="0"/>
          <w:numId w:val="75"/>
        </w:numPr>
        <w:tabs>
          <w:tab w:val="left" w:pos="0"/>
          <w:tab w:val="left" w:pos="142"/>
          <w:tab w:val="num" w:pos="928"/>
        </w:tabs>
        <w:suppressAutoHyphens w:val="0"/>
        <w:spacing w:before="0" w:line="360" w:lineRule="auto"/>
        <w:ind w:left="0" w:firstLine="0"/>
        <w:outlineLvl w:val="9"/>
        <w:rPr>
          <w:rFonts w:ascii="Arial" w:hAnsi="Arial" w:cs="Arial"/>
          <w:sz w:val="22"/>
          <w:szCs w:val="22"/>
        </w:rPr>
      </w:pPr>
      <w:r w:rsidRPr="00393D95">
        <w:rPr>
          <w:rFonts w:ascii="Arial" w:hAnsi="Arial" w:cs="Arial"/>
          <w:sz w:val="22"/>
          <w:szCs w:val="22"/>
        </w:rPr>
        <w:t>DESCRIÇÃO DA SOLUÇÃO COMO UM TODO CONSIDERADO O CICLO DE VIDA DO OBJETO</w:t>
      </w:r>
      <w:bookmarkStart w:id="25" w:name="_Ref121236534"/>
    </w:p>
    <w:bookmarkEnd w:id="25"/>
    <w:p w14:paraId="3E871080" w14:textId="77777777" w:rsidR="00D932C0" w:rsidRPr="00393D95" w:rsidRDefault="00D932C0" w:rsidP="00D932C0">
      <w:pPr>
        <w:pStyle w:val="PargrafodaLista"/>
        <w:widowControl/>
        <w:numPr>
          <w:ilvl w:val="1"/>
          <w:numId w:val="75"/>
        </w:numPr>
        <w:tabs>
          <w:tab w:val="left" w:pos="0"/>
        </w:tabs>
        <w:spacing w:line="360" w:lineRule="auto"/>
        <w:ind w:left="0" w:firstLine="0"/>
        <w:contextualSpacing/>
        <w:jc w:val="both"/>
        <w:rPr>
          <w:rFonts w:ascii="Arial" w:eastAsia="SimSun" w:hAnsi="Arial" w:cs="Arial"/>
          <w:sz w:val="22"/>
          <w:szCs w:val="22"/>
        </w:rPr>
      </w:pPr>
      <w:r w:rsidRPr="00393D95">
        <w:rPr>
          <w:rFonts w:ascii="Arial" w:eastAsia="SimSun" w:hAnsi="Arial" w:cs="Arial"/>
          <w:sz w:val="22"/>
          <w:szCs w:val="22"/>
        </w:rPr>
        <w:t>A descrição da solução como um todo encontra-se detalhada no Estudo Técnico Preliminar (ETP), apêndice deste Termo de Referência, contemplando todos os aspectos técnicos, operacionais e econômicos relacionados à contratação de empresa especializada para fornecimento de materiais têxteis, mobiliário infantil e utensílios diversos, destinados aos berçários, creches e setores administrativos do Município de Mandaguaçu – PR.</w:t>
      </w:r>
    </w:p>
    <w:p w14:paraId="5E90C8D4" w14:textId="77777777" w:rsidR="00D932C0" w:rsidRPr="00393D95" w:rsidRDefault="00D932C0" w:rsidP="00D932C0">
      <w:pPr>
        <w:pStyle w:val="PargrafodaLista"/>
        <w:widowControl/>
        <w:numPr>
          <w:ilvl w:val="1"/>
          <w:numId w:val="75"/>
        </w:numPr>
        <w:tabs>
          <w:tab w:val="left" w:pos="0"/>
        </w:tabs>
        <w:spacing w:line="360" w:lineRule="auto"/>
        <w:ind w:left="0" w:firstLine="0"/>
        <w:contextualSpacing/>
        <w:jc w:val="both"/>
        <w:rPr>
          <w:rFonts w:ascii="Arial" w:eastAsia="SimSun" w:hAnsi="Arial" w:cs="Arial"/>
          <w:sz w:val="22"/>
          <w:szCs w:val="22"/>
        </w:rPr>
      </w:pPr>
      <w:r w:rsidRPr="00393D95">
        <w:rPr>
          <w:rFonts w:ascii="Arial" w:eastAsia="SimSun" w:hAnsi="Arial" w:cs="Arial"/>
          <w:sz w:val="22"/>
          <w:szCs w:val="22"/>
        </w:rPr>
        <w:t>A solução proposta considera o ciclo de vida completo dos bens a serem adquiridos, abrangendo desde o planejamento da demanda, aquisição dos materiais, entrega e recebimento nas unidades municipais, utilização contínua nos ambientes educacionais e administrativos, até sua substituição em razão de desgaste natural, uso intensivo ou perda de condições adequadas de uso.</w:t>
      </w:r>
    </w:p>
    <w:p w14:paraId="73754E0C" w14:textId="77777777" w:rsidR="00D932C0" w:rsidRPr="00393D95" w:rsidRDefault="00D932C0" w:rsidP="00D932C0">
      <w:pPr>
        <w:pStyle w:val="PargrafodaLista"/>
        <w:widowControl/>
        <w:numPr>
          <w:ilvl w:val="1"/>
          <w:numId w:val="75"/>
        </w:numPr>
        <w:tabs>
          <w:tab w:val="left" w:pos="0"/>
        </w:tabs>
        <w:spacing w:line="360" w:lineRule="auto"/>
        <w:ind w:left="0" w:firstLine="0"/>
        <w:contextualSpacing/>
        <w:jc w:val="both"/>
        <w:rPr>
          <w:rFonts w:ascii="Arial" w:eastAsia="SimSun" w:hAnsi="Arial" w:cs="Arial"/>
          <w:sz w:val="22"/>
          <w:szCs w:val="22"/>
        </w:rPr>
      </w:pPr>
      <w:r w:rsidRPr="00393D95">
        <w:rPr>
          <w:rFonts w:ascii="Arial" w:eastAsia="SimSun" w:hAnsi="Arial" w:cs="Arial"/>
          <w:sz w:val="22"/>
          <w:szCs w:val="22"/>
        </w:rPr>
        <w:t>A adoção da contratação centralizada e planejada dos itens atende às necessidades operacionais da Administração Municipal, assegurando:</w:t>
      </w:r>
    </w:p>
    <w:p w14:paraId="764004D0" w14:textId="77777777" w:rsidR="00D932C0" w:rsidRPr="00393D95" w:rsidRDefault="00D932C0" w:rsidP="00D932C0">
      <w:pPr>
        <w:pStyle w:val="PargrafodaLista"/>
        <w:widowControl/>
        <w:numPr>
          <w:ilvl w:val="0"/>
          <w:numId w:val="77"/>
        </w:numPr>
        <w:tabs>
          <w:tab w:val="left" w:pos="0"/>
        </w:tabs>
        <w:spacing w:line="360" w:lineRule="auto"/>
        <w:ind w:left="426" w:hanging="426"/>
        <w:contextualSpacing/>
        <w:jc w:val="both"/>
        <w:rPr>
          <w:rFonts w:ascii="Arial" w:eastAsia="SimSun" w:hAnsi="Arial" w:cs="Arial"/>
          <w:sz w:val="22"/>
          <w:szCs w:val="22"/>
        </w:rPr>
      </w:pPr>
      <w:r w:rsidRPr="00393D95">
        <w:rPr>
          <w:rFonts w:ascii="Arial" w:eastAsia="SimSun" w:hAnsi="Arial" w:cs="Arial"/>
          <w:sz w:val="22"/>
          <w:szCs w:val="22"/>
        </w:rPr>
        <w:t>padronização dos materiais utilizados nas unidades de educação infantil;</w:t>
      </w:r>
    </w:p>
    <w:p w14:paraId="1105937B" w14:textId="77777777" w:rsidR="00D932C0" w:rsidRPr="00393D95" w:rsidRDefault="00D932C0" w:rsidP="00D932C0">
      <w:pPr>
        <w:pStyle w:val="PargrafodaLista"/>
        <w:widowControl/>
        <w:numPr>
          <w:ilvl w:val="0"/>
          <w:numId w:val="77"/>
        </w:numPr>
        <w:tabs>
          <w:tab w:val="left" w:pos="0"/>
        </w:tabs>
        <w:spacing w:line="360" w:lineRule="auto"/>
        <w:ind w:left="426" w:hanging="426"/>
        <w:contextualSpacing/>
        <w:jc w:val="both"/>
        <w:rPr>
          <w:rFonts w:ascii="Arial" w:eastAsia="SimSun" w:hAnsi="Arial" w:cs="Arial"/>
          <w:sz w:val="22"/>
          <w:szCs w:val="22"/>
        </w:rPr>
      </w:pPr>
      <w:r w:rsidRPr="00393D95">
        <w:rPr>
          <w:rFonts w:ascii="Arial" w:eastAsia="SimSun" w:hAnsi="Arial" w:cs="Arial"/>
          <w:sz w:val="22"/>
          <w:szCs w:val="22"/>
        </w:rPr>
        <w:lastRenderedPageBreak/>
        <w:t>melhor organização dos ambientes escolares e administrativos;</w:t>
      </w:r>
    </w:p>
    <w:p w14:paraId="1DF78929" w14:textId="77777777" w:rsidR="00D932C0" w:rsidRPr="00393D95" w:rsidRDefault="00D932C0" w:rsidP="00D932C0">
      <w:pPr>
        <w:pStyle w:val="PargrafodaLista"/>
        <w:widowControl/>
        <w:numPr>
          <w:ilvl w:val="0"/>
          <w:numId w:val="77"/>
        </w:numPr>
        <w:tabs>
          <w:tab w:val="left" w:pos="0"/>
        </w:tabs>
        <w:spacing w:line="360" w:lineRule="auto"/>
        <w:ind w:left="426" w:hanging="426"/>
        <w:contextualSpacing/>
        <w:jc w:val="both"/>
        <w:rPr>
          <w:rFonts w:ascii="Arial" w:eastAsia="SimSun" w:hAnsi="Arial" w:cs="Arial"/>
          <w:sz w:val="22"/>
          <w:szCs w:val="22"/>
        </w:rPr>
      </w:pPr>
      <w:r w:rsidRPr="00393D95">
        <w:rPr>
          <w:rFonts w:ascii="Arial" w:eastAsia="SimSun" w:hAnsi="Arial" w:cs="Arial"/>
          <w:sz w:val="22"/>
          <w:szCs w:val="22"/>
        </w:rPr>
        <w:t>reposição adequada de itens desgastados ou insuficientes;</w:t>
      </w:r>
    </w:p>
    <w:p w14:paraId="3C55BB91" w14:textId="77777777" w:rsidR="00D932C0" w:rsidRPr="00393D95" w:rsidRDefault="00D932C0" w:rsidP="00D932C0">
      <w:pPr>
        <w:pStyle w:val="PargrafodaLista"/>
        <w:widowControl/>
        <w:numPr>
          <w:ilvl w:val="0"/>
          <w:numId w:val="77"/>
        </w:numPr>
        <w:tabs>
          <w:tab w:val="left" w:pos="0"/>
        </w:tabs>
        <w:spacing w:line="360" w:lineRule="auto"/>
        <w:ind w:left="426" w:hanging="426"/>
        <w:contextualSpacing/>
        <w:jc w:val="both"/>
        <w:rPr>
          <w:rFonts w:ascii="Arial" w:eastAsia="SimSun" w:hAnsi="Arial" w:cs="Arial"/>
          <w:sz w:val="22"/>
          <w:szCs w:val="22"/>
        </w:rPr>
      </w:pPr>
      <w:r w:rsidRPr="00393D95">
        <w:rPr>
          <w:rFonts w:ascii="Arial" w:eastAsia="SimSun" w:hAnsi="Arial" w:cs="Arial"/>
          <w:sz w:val="22"/>
          <w:szCs w:val="22"/>
        </w:rPr>
        <w:t>maior eficiência no planejamento de compras públicas;</w:t>
      </w:r>
    </w:p>
    <w:p w14:paraId="40098311" w14:textId="77777777" w:rsidR="00D932C0" w:rsidRPr="00393D95" w:rsidRDefault="00D932C0" w:rsidP="00D932C0">
      <w:pPr>
        <w:pStyle w:val="PargrafodaLista"/>
        <w:widowControl/>
        <w:numPr>
          <w:ilvl w:val="0"/>
          <w:numId w:val="77"/>
        </w:numPr>
        <w:tabs>
          <w:tab w:val="left" w:pos="0"/>
        </w:tabs>
        <w:spacing w:line="360" w:lineRule="auto"/>
        <w:ind w:left="426" w:hanging="426"/>
        <w:contextualSpacing/>
        <w:jc w:val="both"/>
        <w:rPr>
          <w:rFonts w:ascii="Arial" w:eastAsia="SimSun" w:hAnsi="Arial" w:cs="Arial"/>
          <w:sz w:val="22"/>
          <w:szCs w:val="22"/>
        </w:rPr>
      </w:pPr>
      <w:r w:rsidRPr="00393D95">
        <w:rPr>
          <w:rFonts w:ascii="Arial" w:eastAsia="SimSun" w:hAnsi="Arial" w:cs="Arial"/>
          <w:sz w:val="22"/>
          <w:szCs w:val="22"/>
        </w:rPr>
        <w:t>economicidade por meio da aquisição em escala e redução de compras emergenciais;</w:t>
      </w:r>
    </w:p>
    <w:p w14:paraId="47F5F167" w14:textId="77777777" w:rsidR="00D932C0" w:rsidRPr="00393D95" w:rsidRDefault="00D932C0" w:rsidP="00D932C0">
      <w:pPr>
        <w:pStyle w:val="PargrafodaLista"/>
        <w:widowControl/>
        <w:numPr>
          <w:ilvl w:val="0"/>
          <w:numId w:val="77"/>
        </w:numPr>
        <w:tabs>
          <w:tab w:val="left" w:pos="0"/>
        </w:tabs>
        <w:spacing w:line="360" w:lineRule="auto"/>
        <w:ind w:left="426" w:hanging="426"/>
        <w:contextualSpacing/>
        <w:jc w:val="both"/>
        <w:rPr>
          <w:rFonts w:ascii="Arial" w:eastAsia="SimSun" w:hAnsi="Arial" w:cs="Arial"/>
          <w:sz w:val="22"/>
          <w:szCs w:val="22"/>
        </w:rPr>
      </w:pPr>
      <w:r w:rsidRPr="00393D95">
        <w:rPr>
          <w:rFonts w:ascii="Arial" w:eastAsia="SimSun" w:hAnsi="Arial" w:cs="Arial"/>
          <w:sz w:val="22"/>
          <w:szCs w:val="22"/>
        </w:rPr>
        <w:t>garantia de qualidade, segurança e adequação dos produtos ao uso infantil.</w:t>
      </w:r>
    </w:p>
    <w:p w14:paraId="413AC82C" w14:textId="77777777" w:rsidR="00D932C0" w:rsidRPr="00393D95" w:rsidRDefault="00D932C0" w:rsidP="00D932C0">
      <w:pPr>
        <w:pStyle w:val="PargrafodaLista"/>
        <w:widowControl/>
        <w:numPr>
          <w:ilvl w:val="1"/>
          <w:numId w:val="75"/>
        </w:numPr>
        <w:tabs>
          <w:tab w:val="left" w:pos="0"/>
        </w:tabs>
        <w:spacing w:line="360" w:lineRule="auto"/>
        <w:ind w:left="0" w:firstLine="0"/>
        <w:contextualSpacing/>
        <w:jc w:val="both"/>
        <w:rPr>
          <w:rFonts w:ascii="Arial" w:eastAsia="SimSun" w:hAnsi="Arial" w:cs="Arial"/>
          <w:sz w:val="22"/>
          <w:szCs w:val="22"/>
        </w:rPr>
      </w:pPr>
      <w:r w:rsidRPr="00393D95">
        <w:rPr>
          <w:rFonts w:ascii="Arial" w:eastAsia="SimSun" w:hAnsi="Arial" w:cs="Arial"/>
          <w:sz w:val="22"/>
          <w:szCs w:val="22"/>
        </w:rPr>
        <w:t>Alternativas como aquisição fragmentada e não planejada ou reposição pontual de materiais foram avaliadas e consideradas menos eficientes, uma vez que podem comprometer a padronização dos itens, gerar descontinuidade no atendimento das unidades e aumentar os custos administrativos e operacionais. Dessa forma, a solução adotada representa a alternativa mais vantajosa sob os aspectos técnico, operacional e econômico, em consonância com a Lei nº 14.133/2021 e com o planejamento institucional do Município de Mandaguaçu.</w:t>
      </w:r>
    </w:p>
    <w:p w14:paraId="071E0BF7" w14:textId="77777777" w:rsidR="00D932C0" w:rsidRPr="00393D95" w:rsidRDefault="00D932C0" w:rsidP="00D932C0">
      <w:pPr>
        <w:tabs>
          <w:tab w:val="left" w:pos="0"/>
        </w:tabs>
        <w:spacing w:line="360" w:lineRule="auto"/>
        <w:jc w:val="both"/>
        <w:rPr>
          <w:rFonts w:ascii="Arial" w:hAnsi="Arial" w:cs="Arial"/>
          <w:sz w:val="22"/>
          <w:szCs w:val="22"/>
        </w:rPr>
      </w:pPr>
    </w:p>
    <w:p w14:paraId="26BDBD40" w14:textId="77777777" w:rsidR="00D932C0" w:rsidRPr="00393D95" w:rsidRDefault="00D932C0" w:rsidP="00D932C0">
      <w:pPr>
        <w:pStyle w:val="Nivel01"/>
        <w:numPr>
          <w:ilvl w:val="0"/>
          <w:numId w:val="75"/>
        </w:numPr>
        <w:tabs>
          <w:tab w:val="left" w:pos="0"/>
          <w:tab w:val="left" w:pos="142"/>
          <w:tab w:val="num" w:pos="928"/>
        </w:tabs>
        <w:suppressAutoHyphens w:val="0"/>
        <w:spacing w:before="0" w:line="360" w:lineRule="auto"/>
        <w:ind w:left="0" w:firstLine="0"/>
        <w:outlineLvl w:val="9"/>
        <w:rPr>
          <w:rFonts w:ascii="Arial" w:hAnsi="Arial" w:cs="Arial"/>
          <w:sz w:val="22"/>
          <w:szCs w:val="22"/>
        </w:rPr>
      </w:pPr>
      <w:r w:rsidRPr="00393D95">
        <w:rPr>
          <w:rFonts w:ascii="Arial" w:hAnsi="Arial" w:cs="Arial"/>
          <w:sz w:val="22"/>
          <w:szCs w:val="22"/>
        </w:rPr>
        <w:t>REQUISITOS DA CONTRATAÇÃO</w:t>
      </w:r>
    </w:p>
    <w:p w14:paraId="581214C5" w14:textId="77777777" w:rsidR="00D932C0" w:rsidRPr="00393D95" w:rsidRDefault="00D932C0" w:rsidP="00D932C0">
      <w:pPr>
        <w:pStyle w:val="Nivel2"/>
        <w:tabs>
          <w:tab w:val="left" w:pos="0"/>
          <w:tab w:val="left" w:pos="142"/>
          <w:tab w:val="left" w:pos="567"/>
        </w:tabs>
        <w:spacing w:before="0" w:after="0" w:line="360" w:lineRule="auto"/>
        <w:rPr>
          <w:b/>
          <w:sz w:val="22"/>
          <w:szCs w:val="22"/>
        </w:rPr>
      </w:pPr>
      <w:r w:rsidRPr="00393D95">
        <w:rPr>
          <w:b/>
          <w:sz w:val="22"/>
          <w:szCs w:val="22"/>
        </w:rPr>
        <w:t>Sustentabilidade:</w:t>
      </w:r>
    </w:p>
    <w:p w14:paraId="48B39F36" w14:textId="77777777" w:rsidR="00D932C0" w:rsidRPr="00393D95" w:rsidRDefault="00D932C0" w:rsidP="00D932C0">
      <w:pPr>
        <w:pStyle w:val="Nivel2"/>
        <w:numPr>
          <w:ilvl w:val="1"/>
          <w:numId w:val="75"/>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A empresa contratada deverá observar práticas que promovam a sustentabilidade ambiental na fabricação, fornecimento e transporte dos materiais, priorizando produtos com maior durabilidade, menor necessidade de substituição, utilização de matérias-primas seguras e não tóxicas, especialmente adequadas ao uso infantil, bem como embalagens reduzidas e recicláveis, sempre em conformidade com a legislação ambiental e normas técnicas vigentes.</w:t>
      </w:r>
    </w:p>
    <w:p w14:paraId="2DEFA5B2" w14:textId="77777777" w:rsidR="00D932C0" w:rsidRPr="00393D95" w:rsidRDefault="00D932C0" w:rsidP="00D932C0">
      <w:pPr>
        <w:pStyle w:val="Nvel01-SemNumerao"/>
        <w:tabs>
          <w:tab w:val="left" w:pos="0"/>
          <w:tab w:val="left" w:pos="142"/>
          <w:tab w:val="left" w:pos="567"/>
        </w:tabs>
        <w:spacing w:before="0" w:after="0" w:line="360" w:lineRule="auto"/>
        <w:outlineLvl w:val="9"/>
        <w:rPr>
          <w:sz w:val="22"/>
          <w:szCs w:val="22"/>
        </w:rPr>
      </w:pPr>
      <w:r w:rsidRPr="00393D95">
        <w:rPr>
          <w:sz w:val="22"/>
          <w:szCs w:val="22"/>
        </w:rPr>
        <w:t>Subcontratação</w:t>
      </w:r>
    </w:p>
    <w:p w14:paraId="5DB477A7" w14:textId="77777777" w:rsidR="00D932C0" w:rsidRPr="00393D95" w:rsidRDefault="00D932C0" w:rsidP="00D932C0">
      <w:pPr>
        <w:pStyle w:val="Nvel2-Red"/>
        <w:numPr>
          <w:ilvl w:val="1"/>
          <w:numId w:val="75"/>
        </w:numPr>
        <w:tabs>
          <w:tab w:val="left" w:pos="0"/>
          <w:tab w:val="left" w:pos="142"/>
          <w:tab w:val="left" w:pos="567"/>
          <w:tab w:val="left" w:pos="960"/>
        </w:tabs>
        <w:spacing w:before="0" w:line="360" w:lineRule="auto"/>
        <w:ind w:left="0" w:firstLine="0"/>
        <w:rPr>
          <w:b/>
          <w:bCs/>
        </w:rPr>
      </w:pPr>
      <w:r w:rsidRPr="00393D95">
        <w:t>Não será admitida a subcontratação total do objeto contratual, podendo ser vedada também a subcontratação parcial, quando implicar prejuízo à qualidade, padronização ou responsabilidade pela entrega dos materiais. A execução integral do fornecimento deverá ser realizada pela empresa adjudicada, garantindo-se a rastreabilidade, responsabilidade direta e o cumprimento das especificações técnicas estabelecidas neste Termo de Referência, nos termos da Lei nº 14.133/2021.</w:t>
      </w:r>
    </w:p>
    <w:p w14:paraId="6F5F2146" w14:textId="77777777" w:rsidR="00D932C0" w:rsidRPr="00393D95" w:rsidRDefault="00D932C0" w:rsidP="00D932C0">
      <w:pPr>
        <w:pStyle w:val="Nvel01-SemNumerao"/>
        <w:tabs>
          <w:tab w:val="left" w:pos="0"/>
          <w:tab w:val="left" w:pos="142"/>
          <w:tab w:val="left" w:pos="567"/>
        </w:tabs>
        <w:spacing w:before="0" w:after="0" w:line="360" w:lineRule="auto"/>
        <w:outlineLvl w:val="9"/>
        <w:rPr>
          <w:sz w:val="22"/>
          <w:szCs w:val="22"/>
        </w:rPr>
      </w:pPr>
      <w:r w:rsidRPr="00393D95">
        <w:rPr>
          <w:sz w:val="22"/>
          <w:szCs w:val="22"/>
        </w:rPr>
        <w:t>Garantia da contratação</w:t>
      </w:r>
    </w:p>
    <w:p w14:paraId="2F8C71F1" w14:textId="77777777" w:rsidR="00D932C0" w:rsidRPr="00393D95" w:rsidRDefault="00D932C0" w:rsidP="00D932C0">
      <w:pPr>
        <w:pStyle w:val="Nvel2-Red"/>
        <w:numPr>
          <w:ilvl w:val="1"/>
          <w:numId w:val="75"/>
        </w:numPr>
        <w:tabs>
          <w:tab w:val="left" w:pos="0"/>
          <w:tab w:val="left" w:pos="142"/>
          <w:tab w:val="left" w:pos="567"/>
          <w:tab w:val="left" w:pos="960"/>
        </w:tabs>
        <w:spacing w:before="0" w:line="360" w:lineRule="auto"/>
        <w:ind w:left="0" w:firstLine="0"/>
        <w:rPr>
          <w:b/>
          <w:bCs/>
        </w:rPr>
      </w:pPr>
      <w:r w:rsidRPr="00393D95">
        <w:t>Será exigida garantia de qualidade dos materiais fornecidos, assegurando que os produtos entregues atendam integralmente às especificações técnicas definidas, incluindo resistência, durabilidade, segurança, composição adequada e condições de uso infantil. Em caso de vícios, defeitos, divergências de especificação ou inadequação ao uso, a contratada deverá proceder à substituição dos itens, sem ônus à Administração, durante o prazo de vigência contratual ou conforme período de garantia aplicável.</w:t>
      </w:r>
    </w:p>
    <w:p w14:paraId="39FBF99A" w14:textId="77777777" w:rsidR="00D932C0" w:rsidRPr="00393D95" w:rsidRDefault="00D932C0" w:rsidP="00D932C0">
      <w:pPr>
        <w:pStyle w:val="Nvel2-Red"/>
        <w:numPr>
          <w:ilvl w:val="0"/>
          <w:numId w:val="0"/>
        </w:numPr>
        <w:spacing w:line="360" w:lineRule="auto"/>
      </w:pPr>
    </w:p>
    <w:p w14:paraId="12A354A0" w14:textId="77777777" w:rsidR="00D932C0" w:rsidRPr="00393D95" w:rsidRDefault="00D932C0" w:rsidP="00D932C0">
      <w:pPr>
        <w:pStyle w:val="Nivel01"/>
        <w:numPr>
          <w:ilvl w:val="0"/>
          <w:numId w:val="75"/>
        </w:numPr>
        <w:tabs>
          <w:tab w:val="left" w:pos="0"/>
          <w:tab w:val="left" w:pos="142"/>
          <w:tab w:val="num" w:pos="928"/>
        </w:tabs>
        <w:suppressAutoHyphens w:val="0"/>
        <w:spacing w:before="0" w:line="360" w:lineRule="auto"/>
        <w:ind w:left="0" w:firstLine="0"/>
        <w:outlineLvl w:val="9"/>
        <w:rPr>
          <w:rFonts w:ascii="Arial" w:hAnsi="Arial" w:cs="Arial"/>
          <w:sz w:val="22"/>
          <w:szCs w:val="22"/>
        </w:rPr>
      </w:pPr>
      <w:r w:rsidRPr="00393D95">
        <w:rPr>
          <w:rFonts w:ascii="Arial" w:hAnsi="Arial" w:cs="Arial"/>
          <w:sz w:val="22"/>
          <w:szCs w:val="22"/>
        </w:rPr>
        <w:t>MODELO DE EXECUÇÃO DO OBJETO</w:t>
      </w:r>
    </w:p>
    <w:p w14:paraId="1EF24323" w14:textId="77777777" w:rsidR="00D932C0" w:rsidRPr="00393D95" w:rsidRDefault="00D932C0" w:rsidP="00D932C0">
      <w:pPr>
        <w:pStyle w:val="Nivel2"/>
        <w:tabs>
          <w:tab w:val="left" w:pos="0"/>
          <w:tab w:val="left" w:pos="142"/>
          <w:tab w:val="left" w:pos="567"/>
        </w:tabs>
        <w:spacing w:before="0" w:after="0" w:line="360" w:lineRule="auto"/>
        <w:rPr>
          <w:b/>
          <w:sz w:val="22"/>
          <w:szCs w:val="22"/>
        </w:rPr>
      </w:pPr>
      <w:r w:rsidRPr="00393D95">
        <w:rPr>
          <w:b/>
          <w:sz w:val="22"/>
          <w:szCs w:val="22"/>
        </w:rPr>
        <w:t>Condições de entrega</w:t>
      </w:r>
    </w:p>
    <w:p w14:paraId="4F06545B" w14:textId="77777777" w:rsidR="00D932C0" w:rsidRPr="00393D95" w:rsidRDefault="00D932C0" w:rsidP="00D932C0">
      <w:pPr>
        <w:pStyle w:val="Nivel2"/>
        <w:numPr>
          <w:ilvl w:val="1"/>
          <w:numId w:val="75"/>
        </w:numPr>
        <w:tabs>
          <w:tab w:val="left" w:pos="0"/>
          <w:tab w:val="left" w:pos="142"/>
          <w:tab w:val="left" w:pos="567"/>
        </w:tabs>
        <w:autoSpaceDE/>
        <w:autoSpaceDN/>
        <w:adjustRightInd/>
        <w:spacing w:before="0" w:after="0" w:line="360" w:lineRule="auto"/>
        <w:ind w:left="0" w:firstLine="0"/>
        <w:rPr>
          <w:sz w:val="22"/>
          <w:szCs w:val="22"/>
        </w:rPr>
      </w:pPr>
      <w:r w:rsidRPr="00393D95">
        <w:rPr>
          <w:b/>
          <w:bCs/>
          <w:sz w:val="22"/>
          <w:szCs w:val="22"/>
        </w:rPr>
        <w:lastRenderedPageBreak/>
        <w:t>Prazo de entrega:</w:t>
      </w:r>
      <w:r w:rsidRPr="00393D95">
        <w:rPr>
          <w:sz w:val="22"/>
          <w:szCs w:val="22"/>
        </w:rPr>
        <w:t xml:space="preserve"> O prazo de entrega dos materiais será de até 20 (vinte) dias corridos, contados a partir do recebimento da Autorização de Fornecimento, podendo ocorrer de forma parcelada, conforme demanda da Administração. </w:t>
      </w:r>
    </w:p>
    <w:p w14:paraId="40DEFB34" w14:textId="77777777" w:rsidR="00D932C0" w:rsidRPr="00393D95" w:rsidRDefault="00D932C0" w:rsidP="00D932C0">
      <w:pPr>
        <w:pStyle w:val="Nivel2"/>
        <w:numPr>
          <w:ilvl w:val="1"/>
          <w:numId w:val="75"/>
        </w:numPr>
        <w:tabs>
          <w:tab w:val="left" w:pos="0"/>
          <w:tab w:val="left" w:pos="142"/>
          <w:tab w:val="left" w:pos="567"/>
        </w:tabs>
        <w:autoSpaceDE/>
        <w:autoSpaceDN/>
        <w:adjustRightInd/>
        <w:spacing w:before="0" w:after="0" w:line="360" w:lineRule="auto"/>
        <w:ind w:left="0" w:firstLine="0"/>
        <w:rPr>
          <w:sz w:val="22"/>
          <w:szCs w:val="22"/>
        </w:rPr>
      </w:pPr>
      <w:r w:rsidRPr="00393D95">
        <w:rPr>
          <w:b/>
          <w:bCs/>
          <w:sz w:val="22"/>
          <w:szCs w:val="22"/>
        </w:rPr>
        <w:t xml:space="preserve">Locais de entrega: </w:t>
      </w:r>
      <w:r w:rsidRPr="00393D95">
        <w:rPr>
          <w:sz w:val="22"/>
          <w:szCs w:val="22"/>
        </w:rPr>
        <w:t>Os materiais deverão ser entregues nas unidades indicadas pela Administração Municipal, incluindo escolas de educação infantil, creches e demais prédios públicos, conforme relação previamente informada pela Secretaria Municipal de Educação ou setor responsável.</w:t>
      </w:r>
    </w:p>
    <w:p w14:paraId="4557D30E" w14:textId="77777777" w:rsidR="00D932C0" w:rsidRPr="00393D95" w:rsidRDefault="00D932C0" w:rsidP="00D932C0">
      <w:pPr>
        <w:pStyle w:val="Nivel2"/>
        <w:numPr>
          <w:ilvl w:val="1"/>
          <w:numId w:val="75"/>
        </w:numPr>
        <w:tabs>
          <w:tab w:val="left" w:pos="0"/>
          <w:tab w:val="left" w:pos="142"/>
          <w:tab w:val="left" w:pos="567"/>
        </w:tabs>
        <w:autoSpaceDE/>
        <w:autoSpaceDN/>
        <w:adjustRightInd/>
        <w:spacing w:before="0" w:after="0" w:line="360" w:lineRule="auto"/>
        <w:ind w:left="0" w:firstLine="0"/>
        <w:rPr>
          <w:sz w:val="22"/>
          <w:szCs w:val="22"/>
        </w:rPr>
      </w:pPr>
      <w:r w:rsidRPr="00393D95">
        <w:rPr>
          <w:b/>
          <w:bCs/>
          <w:sz w:val="22"/>
          <w:szCs w:val="22"/>
        </w:rPr>
        <w:t xml:space="preserve">Condições de entrega: </w:t>
      </w:r>
      <w:r w:rsidRPr="00393D95">
        <w:rPr>
          <w:sz w:val="22"/>
          <w:szCs w:val="22"/>
        </w:rPr>
        <w:t>Os materiais deverão ser entregues de forma integral, devidamente embalados, identificados e protegidos, garantindo sua integridade, qualidade e conformidade com as especificações técnicas estabelecidas neste Termo de Referência.</w:t>
      </w:r>
    </w:p>
    <w:p w14:paraId="55489FC5" w14:textId="77777777" w:rsidR="00D932C0" w:rsidRPr="00393D95" w:rsidRDefault="00D932C0" w:rsidP="00D932C0">
      <w:pPr>
        <w:pStyle w:val="Nivel2"/>
        <w:numPr>
          <w:ilvl w:val="1"/>
          <w:numId w:val="75"/>
        </w:numPr>
        <w:tabs>
          <w:tab w:val="left" w:pos="0"/>
          <w:tab w:val="left" w:pos="142"/>
          <w:tab w:val="left" w:pos="567"/>
        </w:tabs>
        <w:autoSpaceDE/>
        <w:autoSpaceDN/>
        <w:adjustRightInd/>
        <w:spacing w:before="0" w:after="0" w:line="360" w:lineRule="auto"/>
        <w:ind w:left="0" w:firstLine="0"/>
        <w:rPr>
          <w:sz w:val="22"/>
          <w:szCs w:val="22"/>
        </w:rPr>
      </w:pPr>
      <w:r w:rsidRPr="00393D95">
        <w:rPr>
          <w:b/>
          <w:bCs/>
          <w:sz w:val="22"/>
          <w:szCs w:val="22"/>
        </w:rPr>
        <w:t xml:space="preserve">Recebimento dos materiais: </w:t>
      </w:r>
      <w:r w:rsidRPr="00393D95">
        <w:rPr>
          <w:sz w:val="22"/>
          <w:szCs w:val="22"/>
        </w:rPr>
        <w:t>O recebimento será realizado por servidor designado pela Administração, mediante conferência quantitativa e qualitativa dos itens entregues, podendo ser recusados aqueles que apresentarem avarias, defeitos, divergências de especificação ou qualquer desconformidade com o solicitado.</w:t>
      </w:r>
    </w:p>
    <w:p w14:paraId="5E2620AE" w14:textId="77777777" w:rsidR="00D932C0" w:rsidRPr="00393D95" w:rsidRDefault="00D932C0" w:rsidP="00D932C0">
      <w:pPr>
        <w:pStyle w:val="Nivel2"/>
        <w:numPr>
          <w:ilvl w:val="1"/>
          <w:numId w:val="75"/>
        </w:numPr>
        <w:tabs>
          <w:tab w:val="left" w:pos="0"/>
          <w:tab w:val="left" w:pos="142"/>
          <w:tab w:val="left" w:pos="567"/>
        </w:tabs>
        <w:autoSpaceDE/>
        <w:autoSpaceDN/>
        <w:adjustRightInd/>
        <w:spacing w:before="0" w:after="0" w:line="360" w:lineRule="auto"/>
        <w:ind w:left="0" w:firstLine="0"/>
        <w:rPr>
          <w:sz w:val="22"/>
          <w:szCs w:val="22"/>
        </w:rPr>
      </w:pPr>
      <w:r w:rsidRPr="00393D95">
        <w:rPr>
          <w:b/>
          <w:bCs/>
          <w:sz w:val="22"/>
          <w:szCs w:val="22"/>
        </w:rPr>
        <w:t xml:space="preserve">Responsabilidade pelo transporte: </w:t>
      </w:r>
      <w:r w:rsidRPr="00393D95">
        <w:rPr>
          <w:sz w:val="22"/>
          <w:szCs w:val="22"/>
        </w:rPr>
        <w:t>A contratada será responsável por todos os custos e riscos relacionados ao transporte, carga, descarga e entrega dos materiais até os locais indicados, assegurando a integridade dos produtos até o recebimento definitivo pela Administração.</w:t>
      </w:r>
    </w:p>
    <w:p w14:paraId="77C0A46D" w14:textId="77777777" w:rsidR="00D932C0" w:rsidRPr="00393D95" w:rsidRDefault="00D932C0" w:rsidP="00D932C0">
      <w:pPr>
        <w:pStyle w:val="Nvel2-Red"/>
        <w:numPr>
          <w:ilvl w:val="1"/>
          <w:numId w:val="75"/>
        </w:numPr>
        <w:tabs>
          <w:tab w:val="left" w:pos="0"/>
          <w:tab w:val="left" w:pos="142"/>
          <w:tab w:val="left" w:pos="567"/>
          <w:tab w:val="left" w:pos="960"/>
        </w:tabs>
        <w:spacing w:before="0" w:line="360" w:lineRule="auto"/>
        <w:ind w:left="0" w:firstLine="0"/>
      </w:pPr>
      <w:r w:rsidRPr="00393D95">
        <w:rPr>
          <w:b/>
          <w:bCs/>
        </w:rPr>
        <w:t xml:space="preserve">Conformidade técnica: </w:t>
      </w:r>
      <w:r w:rsidRPr="00393D95">
        <w:t>Todos os materiais fornecidos deverão atender integralmente às especificações técnicas previstas neste Termo de Referência, incluindo composição, dimensões, resistência, segurança e adequação ao uso infantil. Materiais em desconformidade deverão ser substituídos pela contratada, sem ônus à Administração e no prazo definido pelo fiscal do contrato.</w:t>
      </w:r>
    </w:p>
    <w:p w14:paraId="3470D50C" w14:textId="77777777" w:rsidR="00D932C0" w:rsidRPr="00393D95" w:rsidRDefault="00D932C0" w:rsidP="00D932C0">
      <w:pPr>
        <w:pStyle w:val="Nvel2-Red"/>
        <w:numPr>
          <w:ilvl w:val="1"/>
          <w:numId w:val="75"/>
        </w:numPr>
        <w:tabs>
          <w:tab w:val="left" w:pos="0"/>
          <w:tab w:val="left" w:pos="142"/>
          <w:tab w:val="left" w:pos="567"/>
          <w:tab w:val="left" w:pos="960"/>
        </w:tabs>
        <w:spacing w:before="0" w:line="360" w:lineRule="auto"/>
        <w:ind w:left="0" w:firstLine="0"/>
      </w:pPr>
      <w:r w:rsidRPr="00393D95">
        <w:rPr>
          <w:b/>
          <w:bCs/>
        </w:rPr>
        <w:t>Atesto e substituição</w:t>
      </w:r>
      <w:r w:rsidRPr="00393D95">
        <w:t>: Após a entrega e conferência, será realizado o atesto pelo responsável designado. Em caso de não conformidade, a contratada deverá providenciar a substituição dos itens rejeitados, garantindo o pleno atendimento às condições contratuais.</w:t>
      </w:r>
    </w:p>
    <w:p w14:paraId="67A9F31E" w14:textId="77777777" w:rsidR="00D932C0" w:rsidRPr="00393D95" w:rsidRDefault="00D932C0" w:rsidP="00D932C0">
      <w:pPr>
        <w:pStyle w:val="Nivel2"/>
        <w:tabs>
          <w:tab w:val="left" w:pos="0"/>
          <w:tab w:val="left" w:pos="142"/>
          <w:tab w:val="left" w:pos="567"/>
        </w:tabs>
        <w:autoSpaceDE/>
        <w:autoSpaceDN/>
        <w:adjustRightInd/>
        <w:spacing w:before="0" w:after="0" w:line="360" w:lineRule="auto"/>
        <w:rPr>
          <w:rStyle w:val="Forte"/>
          <w:color w:val="EE0000"/>
          <w:sz w:val="22"/>
          <w:szCs w:val="22"/>
        </w:rPr>
      </w:pPr>
    </w:p>
    <w:p w14:paraId="7DE0A3DB" w14:textId="77777777" w:rsidR="00D932C0" w:rsidRPr="00393D95" w:rsidRDefault="00D932C0" w:rsidP="00D932C0">
      <w:pPr>
        <w:pStyle w:val="Ttulo2"/>
        <w:tabs>
          <w:tab w:val="left" w:pos="0"/>
        </w:tabs>
        <w:spacing w:line="360" w:lineRule="auto"/>
        <w:jc w:val="both"/>
        <w:rPr>
          <w:rFonts w:ascii="Arial" w:hAnsi="Arial" w:cs="Arial"/>
          <w:kern w:val="0"/>
          <w:szCs w:val="22"/>
          <w:lang w:eastAsia="pt-BR"/>
        </w:rPr>
      </w:pPr>
      <w:r w:rsidRPr="00393D95">
        <w:rPr>
          <w:rStyle w:val="Forte"/>
          <w:rFonts w:ascii="Arial" w:hAnsi="Arial" w:cs="Arial"/>
          <w:szCs w:val="22"/>
        </w:rPr>
        <w:t>6. VIGÊNCIA, PRORROGAÇÃO E ALTERAÇÕES CONTRATUAIS</w:t>
      </w:r>
    </w:p>
    <w:p w14:paraId="2DFB0038" w14:textId="77777777" w:rsidR="00D932C0" w:rsidRPr="00393D95" w:rsidRDefault="00D932C0" w:rsidP="00D932C0">
      <w:pPr>
        <w:pStyle w:val="Nvel2-Red"/>
        <w:numPr>
          <w:ilvl w:val="1"/>
          <w:numId w:val="76"/>
        </w:numPr>
        <w:tabs>
          <w:tab w:val="left" w:pos="0"/>
          <w:tab w:val="left" w:pos="142"/>
          <w:tab w:val="left" w:pos="567"/>
          <w:tab w:val="left" w:pos="960"/>
        </w:tabs>
        <w:spacing w:before="0" w:line="360" w:lineRule="auto"/>
        <w:rPr>
          <w:rStyle w:val="Forte"/>
        </w:rPr>
      </w:pPr>
      <w:r w:rsidRPr="00393D95">
        <w:rPr>
          <w:rStyle w:val="Forte"/>
        </w:rPr>
        <w:t>Prazo de Vigência</w:t>
      </w:r>
    </w:p>
    <w:p w14:paraId="11444155" w14:textId="77777777" w:rsidR="00D932C0" w:rsidRPr="00393D95" w:rsidRDefault="00D932C0" w:rsidP="00D932C0">
      <w:pPr>
        <w:pStyle w:val="NormalWeb"/>
        <w:numPr>
          <w:ilvl w:val="2"/>
          <w:numId w:val="76"/>
        </w:numPr>
        <w:tabs>
          <w:tab w:val="left" w:pos="0"/>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O prazo de vigência do contrato decorrente da presente licitação será de 1 (um) ano, contado a partir da data de sua assinatura, podendo ser prorrogado por igual período, desde que comprovada a vantajosidade dos preços e a permanência da necessidade administrativa, nos termos da Lei nº 14.133/2021 e demais normativos aplicáveis.</w:t>
      </w:r>
    </w:p>
    <w:p w14:paraId="028B1D52" w14:textId="77777777" w:rsidR="00D932C0" w:rsidRPr="00393D95" w:rsidRDefault="00D932C0" w:rsidP="00D932C0">
      <w:pPr>
        <w:pStyle w:val="NormalWeb"/>
        <w:tabs>
          <w:tab w:val="left" w:pos="0"/>
          <w:tab w:val="left" w:pos="142"/>
          <w:tab w:val="left" w:pos="567"/>
        </w:tabs>
        <w:spacing w:before="0" w:after="0" w:line="360" w:lineRule="auto"/>
        <w:jc w:val="both"/>
        <w:rPr>
          <w:rStyle w:val="Forte"/>
          <w:rFonts w:ascii="Arial" w:hAnsi="Arial" w:cs="Arial"/>
          <w:sz w:val="22"/>
          <w:szCs w:val="22"/>
        </w:rPr>
      </w:pPr>
      <w:r w:rsidRPr="00393D95">
        <w:rPr>
          <w:rStyle w:val="Forte"/>
          <w:rFonts w:ascii="Arial" w:hAnsi="Arial" w:cs="Arial"/>
          <w:sz w:val="22"/>
          <w:szCs w:val="22"/>
        </w:rPr>
        <w:t>6.2. Alterações Contratuais</w:t>
      </w:r>
    </w:p>
    <w:p w14:paraId="2DF0722F" w14:textId="77777777" w:rsidR="00D932C0" w:rsidRPr="00393D95" w:rsidRDefault="00D932C0" w:rsidP="00D932C0">
      <w:pPr>
        <w:pStyle w:val="NormalWeb"/>
        <w:tabs>
          <w:tab w:val="left" w:pos="0"/>
          <w:tab w:val="left" w:pos="142"/>
          <w:tab w:val="left" w:pos="567"/>
        </w:tabs>
        <w:spacing w:before="0" w:after="0" w:line="360" w:lineRule="auto"/>
        <w:jc w:val="both"/>
        <w:rPr>
          <w:rFonts w:ascii="Arial" w:hAnsi="Arial" w:cs="Arial"/>
          <w:sz w:val="22"/>
          <w:szCs w:val="22"/>
        </w:rPr>
      </w:pPr>
      <w:r w:rsidRPr="00393D95">
        <w:rPr>
          <w:rFonts w:ascii="Arial" w:hAnsi="Arial" w:cs="Arial"/>
          <w:sz w:val="22"/>
          <w:szCs w:val="22"/>
        </w:rPr>
        <w:t xml:space="preserve">Nos termos dos artigos 124, inciso I, alínea “b”, e 125 da Lei nº 14.133/2021, a Administração poderá promover alterações unilaterais no contrato, para acréscimos ou supressões quantitativas do objeto, </w:t>
      </w:r>
      <w:r w:rsidRPr="00393D95">
        <w:rPr>
          <w:rFonts w:ascii="Arial" w:hAnsi="Arial" w:cs="Arial"/>
          <w:sz w:val="22"/>
          <w:szCs w:val="22"/>
        </w:rPr>
        <w:lastRenderedPageBreak/>
        <w:t>limitadas a até 25% (vinte e cinco por cento) do valor inicial atualizado do contrato, vedada a alteração da natureza do objeto contratado.</w:t>
      </w:r>
    </w:p>
    <w:p w14:paraId="7C595309" w14:textId="77777777" w:rsidR="00D932C0" w:rsidRPr="00393D95" w:rsidRDefault="00D932C0" w:rsidP="00D932C0">
      <w:pPr>
        <w:pStyle w:val="NormalWeb"/>
        <w:tabs>
          <w:tab w:val="left" w:pos="0"/>
          <w:tab w:val="left" w:pos="142"/>
          <w:tab w:val="left" w:pos="567"/>
        </w:tabs>
        <w:spacing w:before="0" w:after="0" w:line="360" w:lineRule="auto"/>
        <w:jc w:val="both"/>
        <w:rPr>
          <w:rStyle w:val="Forte"/>
          <w:rFonts w:ascii="Arial" w:hAnsi="Arial" w:cs="Arial"/>
          <w:sz w:val="22"/>
          <w:szCs w:val="22"/>
        </w:rPr>
      </w:pPr>
      <w:r w:rsidRPr="00393D95">
        <w:rPr>
          <w:rStyle w:val="Forte"/>
          <w:rFonts w:ascii="Arial" w:hAnsi="Arial" w:cs="Arial"/>
          <w:sz w:val="22"/>
          <w:szCs w:val="22"/>
        </w:rPr>
        <w:t>6.3. Da Possibilidade de Prorrogação do Contrato</w:t>
      </w:r>
    </w:p>
    <w:p w14:paraId="09D36893" w14:textId="77777777" w:rsidR="00D932C0" w:rsidRPr="00393D95" w:rsidRDefault="00D932C0" w:rsidP="00D932C0">
      <w:pPr>
        <w:pStyle w:val="NormalWeb"/>
        <w:tabs>
          <w:tab w:val="left" w:pos="0"/>
          <w:tab w:val="left" w:pos="142"/>
          <w:tab w:val="left" w:pos="567"/>
        </w:tabs>
        <w:spacing w:before="0" w:after="0" w:line="360" w:lineRule="auto"/>
        <w:jc w:val="both"/>
        <w:rPr>
          <w:rFonts w:ascii="Arial" w:hAnsi="Arial" w:cs="Arial"/>
          <w:sz w:val="22"/>
          <w:szCs w:val="22"/>
        </w:rPr>
      </w:pPr>
      <w:r w:rsidRPr="00393D95">
        <w:rPr>
          <w:rFonts w:ascii="Arial" w:hAnsi="Arial" w:cs="Arial"/>
          <w:b/>
          <w:bCs/>
          <w:sz w:val="22"/>
          <w:szCs w:val="22"/>
        </w:rPr>
        <w:t>6.3.1.</w:t>
      </w:r>
      <w:r w:rsidRPr="00393D95">
        <w:rPr>
          <w:rFonts w:ascii="Arial" w:hAnsi="Arial" w:cs="Arial"/>
          <w:sz w:val="22"/>
          <w:szCs w:val="22"/>
        </w:rPr>
        <w:t xml:space="preserve"> A prorrogação contratual poderá ocorrer por iguais e sucessivos períodos, desde que demonstrada a vantajosidade econômica e a continuidade da necessidade administrativa, observados os limites legais estabelecidos na Lei nº 14.133/2021.</w:t>
      </w:r>
    </w:p>
    <w:p w14:paraId="0E5F7CE3" w14:textId="77777777" w:rsidR="00D932C0" w:rsidRPr="00393D95" w:rsidRDefault="00D932C0" w:rsidP="00D932C0">
      <w:pPr>
        <w:pStyle w:val="NormalWeb"/>
        <w:tabs>
          <w:tab w:val="left" w:pos="0"/>
          <w:tab w:val="left" w:pos="142"/>
          <w:tab w:val="left" w:pos="567"/>
        </w:tabs>
        <w:spacing w:before="0" w:after="0" w:line="360" w:lineRule="auto"/>
        <w:jc w:val="both"/>
        <w:rPr>
          <w:rFonts w:ascii="Arial" w:hAnsi="Arial" w:cs="Arial"/>
          <w:sz w:val="22"/>
          <w:szCs w:val="22"/>
        </w:rPr>
      </w:pPr>
      <w:r w:rsidRPr="00393D95">
        <w:rPr>
          <w:rFonts w:ascii="Arial" w:hAnsi="Arial" w:cs="Arial"/>
          <w:b/>
          <w:bCs/>
          <w:sz w:val="22"/>
          <w:szCs w:val="22"/>
        </w:rPr>
        <w:t>6.3.2.</w:t>
      </w:r>
      <w:r w:rsidRPr="00393D95">
        <w:rPr>
          <w:rFonts w:ascii="Arial" w:hAnsi="Arial" w:cs="Arial"/>
          <w:sz w:val="22"/>
          <w:szCs w:val="22"/>
        </w:rPr>
        <w:t xml:space="preserve"> A eventual prorrogação deverá considerar a manutenção das condições inicialmente pactuadas, especialmente quanto à qualidade dos materiais fornecidos, preços registrados e regularidade do fornecedor;</w:t>
      </w:r>
    </w:p>
    <w:p w14:paraId="0046CDC3" w14:textId="77777777" w:rsidR="00D932C0" w:rsidRPr="00393D95" w:rsidRDefault="00D932C0" w:rsidP="00D932C0">
      <w:pPr>
        <w:pStyle w:val="NormalWeb"/>
        <w:tabs>
          <w:tab w:val="left" w:pos="0"/>
          <w:tab w:val="left" w:pos="142"/>
          <w:tab w:val="left" w:pos="567"/>
        </w:tabs>
        <w:spacing w:before="0" w:after="0" w:line="360" w:lineRule="auto"/>
        <w:jc w:val="both"/>
        <w:rPr>
          <w:rStyle w:val="Forte"/>
          <w:rFonts w:ascii="Arial" w:hAnsi="Arial" w:cs="Arial"/>
          <w:sz w:val="22"/>
          <w:szCs w:val="22"/>
        </w:rPr>
      </w:pPr>
      <w:r w:rsidRPr="00393D95">
        <w:rPr>
          <w:rStyle w:val="Forte"/>
          <w:rFonts w:ascii="Arial" w:hAnsi="Arial" w:cs="Arial"/>
          <w:sz w:val="22"/>
          <w:szCs w:val="22"/>
        </w:rPr>
        <w:t xml:space="preserve">6.4. </w:t>
      </w:r>
      <w:r w:rsidRPr="00393D95">
        <w:rPr>
          <w:rFonts w:ascii="Arial" w:hAnsi="Arial" w:cs="Arial"/>
          <w:b/>
          <w:bCs/>
          <w:sz w:val="22"/>
          <w:szCs w:val="22"/>
        </w:rPr>
        <w:t>Condições para a Prorrogação</w:t>
      </w:r>
    </w:p>
    <w:p w14:paraId="37505548" w14:textId="77777777" w:rsidR="00D932C0" w:rsidRPr="00393D95" w:rsidRDefault="00D932C0" w:rsidP="00D932C0">
      <w:pPr>
        <w:pStyle w:val="Nivel2"/>
        <w:tabs>
          <w:tab w:val="left" w:pos="0"/>
          <w:tab w:val="left" w:pos="142"/>
          <w:tab w:val="left" w:pos="567"/>
        </w:tabs>
        <w:spacing w:before="0" w:after="0" w:line="360" w:lineRule="auto"/>
        <w:rPr>
          <w:sz w:val="22"/>
          <w:szCs w:val="22"/>
        </w:rPr>
      </w:pPr>
      <w:r w:rsidRPr="00393D95">
        <w:rPr>
          <w:b/>
          <w:bCs/>
          <w:sz w:val="22"/>
          <w:szCs w:val="22"/>
        </w:rPr>
        <w:t>6.4.1</w:t>
      </w:r>
      <w:r w:rsidRPr="00393D95">
        <w:rPr>
          <w:sz w:val="22"/>
          <w:szCs w:val="22"/>
        </w:rPr>
        <w:t>. A prorrogação contratual será admitida desde que atendidos, cumulativamente, os seguintes requisitos:</w:t>
      </w:r>
    </w:p>
    <w:p w14:paraId="1FE481C7" w14:textId="77777777" w:rsidR="00D932C0" w:rsidRPr="00393D95" w:rsidRDefault="00D932C0" w:rsidP="00D932C0">
      <w:pPr>
        <w:pStyle w:val="Nivel2"/>
        <w:tabs>
          <w:tab w:val="left" w:pos="0"/>
          <w:tab w:val="left" w:pos="142"/>
          <w:tab w:val="left" w:pos="567"/>
        </w:tabs>
        <w:spacing w:before="0" w:after="0" w:line="360" w:lineRule="auto"/>
        <w:rPr>
          <w:sz w:val="22"/>
          <w:szCs w:val="22"/>
        </w:rPr>
      </w:pPr>
      <w:r w:rsidRPr="00393D95">
        <w:rPr>
          <w:sz w:val="22"/>
          <w:szCs w:val="22"/>
        </w:rPr>
        <w:t>I – justificativa formal da Administração quanto à necessidade de continuidade da contratação;</w:t>
      </w:r>
      <w:r w:rsidRPr="00393D95">
        <w:rPr>
          <w:sz w:val="22"/>
          <w:szCs w:val="22"/>
        </w:rPr>
        <w:br/>
        <w:t>II – demonstração da vantajosidade econômica da manutenção do contrato em relação à realização de novo certame;</w:t>
      </w:r>
    </w:p>
    <w:p w14:paraId="1C537042" w14:textId="77777777" w:rsidR="00D932C0" w:rsidRPr="00393D95" w:rsidRDefault="00D932C0" w:rsidP="00D932C0">
      <w:pPr>
        <w:pStyle w:val="Nivel2"/>
        <w:tabs>
          <w:tab w:val="left" w:pos="0"/>
          <w:tab w:val="left" w:pos="142"/>
          <w:tab w:val="left" w:pos="567"/>
        </w:tabs>
        <w:spacing w:before="0" w:after="0" w:line="360" w:lineRule="auto"/>
        <w:rPr>
          <w:sz w:val="22"/>
          <w:szCs w:val="22"/>
        </w:rPr>
      </w:pPr>
      <w:r w:rsidRPr="00393D95">
        <w:rPr>
          <w:sz w:val="22"/>
          <w:szCs w:val="22"/>
        </w:rPr>
        <w:t>III – manutenção das condições de habilitação da contratada;</w:t>
      </w:r>
    </w:p>
    <w:p w14:paraId="480659F6" w14:textId="77777777" w:rsidR="00D932C0" w:rsidRPr="00393D95" w:rsidRDefault="00D932C0" w:rsidP="00D932C0">
      <w:pPr>
        <w:pStyle w:val="Nivel2"/>
        <w:tabs>
          <w:tab w:val="left" w:pos="0"/>
          <w:tab w:val="left" w:pos="142"/>
          <w:tab w:val="left" w:pos="567"/>
        </w:tabs>
        <w:spacing w:before="0" w:after="0" w:line="360" w:lineRule="auto"/>
        <w:rPr>
          <w:sz w:val="22"/>
          <w:szCs w:val="22"/>
        </w:rPr>
      </w:pPr>
      <w:r w:rsidRPr="00393D95">
        <w:rPr>
          <w:sz w:val="22"/>
          <w:szCs w:val="22"/>
        </w:rPr>
        <w:t>IV - preservação do equilíbrio econômico-financeiro inicialmente pactuado.</w:t>
      </w:r>
    </w:p>
    <w:p w14:paraId="36B5FEDF" w14:textId="77777777" w:rsidR="00D932C0" w:rsidRPr="00393D95" w:rsidRDefault="00D932C0" w:rsidP="00D932C0">
      <w:pPr>
        <w:pStyle w:val="Nivel2"/>
        <w:tabs>
          <w:tab w:val="left" w:pos="0"/>
          <w:tab w:val="left" w:pos="142"/>
          <w:tab w:val="left" w:pos="567"/>
        </w:tabs>
        <w:autoSpaceDE/>
        <w:autoSpaceDN/>
        <w:adjustRightInd/>
        <w:spacing w:before="0" w:after="0" w:line="360" w:lineRule="auto"/>
        <w:rPr>
          <w:sz w:val="22"/>
          <w:szCs w:val="22"/>
        </w:rPr>
      </w:pPr>
    </w:p>
    <w:p w14:paraId="7EFF75F1" w14:textId="77777777" w:rsidR="00D932C0" w:rsidRPr="00393D95" w:rsidRDefault="00D932C0" w:rsidP="00D932C0">
      <w:pPr>
        <w:pStyle w:val="Nivel2"/>
        <w:numPr>
          <w:ilvl w:val="0"/>
          <w:numId w:val="76"/>
        </w:numPr>
        <w:tabs>
          <w:tab w:val="left" w:pos="0"/>
          <w:tab w:val="left" w:pos="142"/>
          <w:tab w:val="left" w:pos="567"/>
        </w:tabs>
        <w:autoSpaceDE/>
        <w:autoSpaceDN/>
        <w:adjustRightInd/>
        <w:spacing w:before="0" w:after="0" w:line="360" w:lineRule="auto"/>
        <w:rPr>
          <w:b/>
          <w:bCs/>
          <w:i/>
          <w:iCs/>
          <w:sz w:val="22"/>
          <w:szCs w:val="22"/>
        </w:rPr>
      </w:pPr>
      <w:r w:rsidRPr="00393D95">
        <w:rPr>
          <w:b/>
          <w:bCs/>
          <w:i/>
          <w:iCs/>
          <w:sz w:val="22"/>
          <w:szCs w:val="22"/>
        </w:rPr>
        <w:t>DA CLASSIFICAÇÃO</w:t>
      </w:r>
      <w:r>
        <w:rPr>
          <w:b/>
          <w:bCs/>
          <w:i/>
          <w:iCs/>
          <w:sz w:val="22"/>
          <w:szCs w:val="22"/>
        </w:rPr>
        <w:t xml:space="preserve"> DAS PROPOSTAS</w:t>
      </w:r>
    </w:p>
    <w:p w14:paraId="295CA2F3" w14:textId="77777777" w:rsidR="00D932C0" w:rsidRPr="00393D95" w:rsidRDefault="00D932C0" w:rsidP="00D932C0">
      <w:pPr>
        <w:pStyle w:val="Nivel2"/>
        <w:tabs>
          <w:tab w:val="left" w:pos="0"/>
          <w:tab w:val="left" w:pos="142"/>
          <w:tab w:val="left" w:pos="567"/>
        </w:tabs>
        <w:autoSpaceDE/>
        <w:autoSpaceDN/>
        <w:adjustRightInd/>
        <w:spacing w:before="0" w:after="0" w:line="360" w:lineRule="auto"/>
        <w:rPr>
          <w:i/>
          <w:iCs/>
          <w:sz w:val="22"/>
          <w:szCs w:val="22"/>
        </w:rPr>
      </w:pPr>
      <w:r w:rsidRPr="00393D95">
        <w:rPr>
          <w:b/>
          <w:bCs/>
          <w:sz w:val="22"/>
          <w:szCs w:val="22"/>
        </w:rPr>
        <w:t>7.1.</w:t>
      </w:r>
      <w:r w:rsidRPr="00393D95">
        <w:rPr>
          <w:sz w:val="22"/>
          <w:szCs w:val="22"/>
        </w:rPr>
        <w:t xml:space="preserve"> Serão classificadas as licitantes que atenderem integralmente às exigências estabelecidas no edital e neste Termo de Referência, especialmente quanto:</w:t>
      </w:r>
    </w:p>
    <w:p w14:paraId="61E41C9E"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r w:rsidRPr="00393D95">
        <w:rPr>
          <w:rFonts w:ascii="Arial" w:hAnsi="Arial" w:cs="Arial"/>
          <w:sz w:val="22"/>
          <w:szCs w:val="22"/>
        </w:rPr>
        <w:t>I – à conformidade da proposta com as especificações técnicas dos materiais têxteis, mobiliário infantil e utensílios diversos, incluindo lençóis, toalhas, fraldas, mantas, cortinas, colchões, pillows, banheiras, camas suspensas, puffs e varões para cortina;</w:t>
      </w:r>
    </w:p>
    <w:p w14:paraId="072AB929"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r w:rsidRPr="00393D95">
        <w:rPr>
          <w:rFonts w:ascii="Arial" w:hAnsi="Arial" w:cs="Arial"/>
          <w:sz w:val="22"/>
          <w:szCs w:val="22"/>
        </w:rPr>
        <w:t>II – ao atendimento dos requisitos de habilitação jurídica, fiscal, trabalhista, técnica e econômico-financeira;</w:t>
      </w:r>
    </w:p>
    <w:p w14:paraId="0D0E129E"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r w:rsidRPr="00393D95">
        <w:rPr>
          <w:rFonts w:ascii="Arial" w:hAnsi="Arial" w:cs="Arial"/>
          <w:sz w:val="22"/>
          <w:szCs w:val="22"/>
        </w:rPr>
        <w:t>III – à compatibilidade dos preços ofertados com os valores estimados pela Administração.</w:t>
      </w:r>
    </w:p>
    <w:p w14:paraId="6FECFE21"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r w:rsidRPr="00393D95">
        <w:rPr>
          <w:rFonts w:ascii="Arial" w:hAnsi="Arial" w:cs="Arial"/>
          <w:b/>
          <w:bCs/>
          <w:sz w:val="22"/>
          <w:szCs w:val="22"/>
        </w:rPr>
        <w:t>7.2.</w:t>
      </w:r>
      <w:r w:rsidRPr="00393D95">
        <w:rPr>
          <w:rFonts w:ascii="Arial" w:hAnsi="Arial" w:cs="Arial"/>
          <w:sz w:val="22"/>
          <w:szCs w:val="22"/>
        </w:rPr>
        <w:t xml:space="preserve"> Serão </w:t>
      </w:r>
      <w:r w:rsidRPr="00393D95">
        <w:rPr>
          <w:rStyle w:val="Forte"/>
          <w:rFonts w:ascii="Arial" w:hAnsi="Arial" w:cs="Arial"/>
          <w:sz w:val="22"/>
          <w:szCs w:val="22"/>
        </w:rPr>
        <w:t>desclassificadas</w:t>
      </w:r>
      <w:r w:rsidRPr="00393D95">
        <w:rPr>
          <w:rFonts w:ascii="Arial" w:hAnsi="Arial" w:cs="Arial"/>
          <w:b/>
          <w:bCs/>
          <w:sz w:val="22"/>
          <w:szCs w:val="22"/>
        </w:rPr>
        <w:t xml:space="preserve"> </w:t>
      </w:r>
      <w:r w:rsidRPr="00393D95">
        <w:rPr>
          <w:rFonts w:ascii="Arial" w:hAnsi="Arial" w:cs="Arial"/>
          <w:sz w:val="22"/>
          <w:szCs w:val="22"/>
        </w:rPr>
        <w:t>as</w:t>
      </w:r>
      <w:r w:rsidRPr="00393D95">
        <w:rPr>
          <w:rFonts w:ascii="Arial" w:hAnsi="Arial" w:cs="Arial"/>
          <w:b/>
          <w:bCs/>
          <w:sz w:val="22"/>
          <w:szCs w:val="22"/>
        </w:rPr>
        <w:t xml:space="preserve"> </w:t>
      </w:r>
      <w:r w:rsidRPr="00393D95">
        <w:rPr>
          <w:rFonts w:ascii="Arial" w:hAnsi="Arial" w:cs="Arial"/>
          <w:sz w:val="22"/>
          <w:szCs w:val="22"/>
        </w:rPr>
        <w:t>propostas que:</w:t>
      </w:r>
    </w:p>
    <w:p w14:paraId="71DE23CF"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r w:rsidRPr="00393D95">
        <w:rPr>
          <w:rFonts w:ascii="Arial" w:hAnsi="Arial" w:cs="Arial"/>
          <w:sz w:val="22"/>
          <w:szCs w:val="22"/>
        </w:rPr>
        <w:t>I – apresentarem materiais em desacordo com as especificações técnicas previstas neste Termo de Referência ou no edital;</w:t>
      </w:r>
    </w:p>
    <w:p w14:paraId="7210A4B9"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r w:rsidRPr="00393D95">
        <w:rPr>
          <w:rFonts w:ascii="Arial" w:hAnsi="Arial" w:cs="Arial"/>
          <w:sz w:val="22"/>
          <w:szCs w:val="22"/>
        </w:rPr>
        <w:t>II – contiverem preços manifestamente inexequíveis ou superiores aos valores estimados pela Administração;</w:t>
      </w:r>
    </w:p>
    <w:p w14:paraId="038C3609"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r w:rsidRPr="00393D95">
        <w:rPr>
          <w:rFonts w:ascii="Arial" w:hAnsi="Arial" w:cs="Arial"/>
          <w:sz w:val="22"/>
          <w:szCs w:val="22"/>
        </w:rPr>
        <w:t>III – deixarem de atender a quaisquer exigências formais ou técnicas estabelecidas no instrumento convocatório.</w:t>
      </w:r>
    </w:p>
    <w:p w14:paraId="3501AF3E"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r w:rsidRPr="00393D95">
        <w:rPr>
          <w:rFonts w:ascii="Arial" w:hAnsi="Arial" w:cs="Arial"/>
          <w:b/>
          <w:bCs/>
          <w:sz w:val="22"/>
          <w:szCs w:val="22"/>
        </w:rPr>
        <w:lastRenderedPageBreak/>
        <w:t>7.3.</w:t>
      </w:r>
      <w:r w:rsidRPr="00393D95">
        <w:rPr>
          <w:rFonts w:ascii="Arial" w:hAnsi="Arial" w:cs="Arial"/>
          <w:sz w:val="22"/>
          <w:szCs w:val="22"/>
        </w:rPr>
        <w:t xml:space="preserve"> </w:t>
      </w:r>
      <w:r w:rsidRPr="00393D95">
        <w:rPr>
          <w:rFonts w:ascii="Arial" w:hAnsi="Arial" w:cs="Arial"/>
        </w:rPr>
        <w:t xml:space="preserve"> </w:t>
      </w:r>
      <w:r w:rsidRPr="00393D95">
        <w:rPr>
          <w:rFonts w:ascii="Arial" w:hAnsi="Arial" w:cs="Arial"/>
          <w:sz w:val="22"/>
          <w:szCs w:val="22"/>
        </w:rPr>
        <w:t>Ocorrendo a desclassificação da proposta vencedora, o pregoeiro poderá convocar a licitante subsequente na ordem de classificação para fins de verificação da proposta, habilitação e demais requisitos exigidos, observadas as condições e prazos previstos no edital.</w:t>
      </w:r>
    </w:p>
    <w:p w14:paraId="1CACAB4D"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p>
    <w:p w14:paraId="27347148" w14:textId="77777777" w:rsidR="00D932C0" w:rsidRPr="00393D95" w:rsidRDefault="00D932C0" w:rsidP="00D932C0">
      <w:pPr>
        <w:pStyle w:val="Nivel2"/>
        <w:numPr>
          <w:ilvl w:val="0"/>
          <w:numId w:val="76"/>
        </w:numPr>
        <w:tabs>
          <w:tab w:val="left" w:pos="0"/>
          <w:tab w:val="left" w:pos="142"/>
          <w:tab w:val="left" w:pos="567"/>
        </w:tabs>
        <w:autoSpaceDE/>
        <w:autoSpaceDN/>
        <w:adjustRightInd/>
        <w:spacing w:before="0" w:after="0" w:line="360" w:lineRule="auto"/>
        <w:ind w:left="0" w:firstLine="0"/>
        <w:rPr>
          <w:b/>
          <w:bCs/>
          <w:i/>
          <w:iCs/>
          <w:sz w:val="22"/>
          <w:szCs w:val="22"/>
        </w:rPr>
      </w:pPr>
      <w:r w:rsidRPr="00393D95">
        <w:rPr>
          <w:b/>
          <w:bCs/>
          <w:i/>
          <w:iCs/>
          <w:sz w:val="22"/>
          <w:szCs w:val="22"/>
        </w:rPr>
        <w:t>DAS PENALIDADES</w:t>
      </w:r>
    </w:p>
    <w:p w14:paraId="21EA9580" w14:textId="77777777" w:rsidR="00D932C0" w:rsidRPr="00393D95" w:rsidRDefault="00D932C0" w:rsidP="00D932C0">
      <w:pPr>
        <w:pStyle w:val="Nivel2"/>
        <w:numPr>
          <w:ilvl w:val="1"/>
          <w:numId w:val="76"/>
        </w:numPr>
        <w:tabs>
          <w:tab w:val="left" w:pos="0"/>
        </w:tabs>
        <w:autoSpaceDE/>
        <w:autoSpaceDN/>
        <w:adjustRightInd/>
        <w:spacing w:before="0" w:after="0" w:line="360" w:lineRule="auto"/>
        <w:ind w:left="0" w:firstLine="0"/>
        <w:rPr>
          <w:sz w:val="22"/>
          <w:szCs w:val="22"/>
        </w:rPr>
      </w:pPr>
      <w:r w:rsidRPr="00393D95">
        <w:rPr>
          <w:sz w:val="22"/>
          <w:szCs w:val="22"/>
        </w:rPr>
        <w:t>O licitante ou contratado que, com dolo ou culpa, deixar de cumprir as obrigações assumidas, entregar materiais em desacordo com as especificações técnicas, atrasar a entrega dos itens, ou causar prejuízo à Administração, ficará sujeito às sanções administrativas previstas nos artigos 155 a 163 da Lei nº 14.133/2021, assegurados o contraditório e a ampla defesa.</w:t>
      </w:r>
    </w:p>
    <w:p w14:paraId="3F7607C6" w14:textId="77777777" w:rsidR="00D932C0" w:rsidRPr="00393D95" w:rsidRDefault="00D932C0" w:rsidP="00D932C0">
      <w:pPr>
        <w:pStyle w:val="NormalWeb"/>
        <w:numPr>
          <w:ilvl w:val="1"/>
          <w:numId w:val="76"/>
        </w:numPr>
        <w:tabs>
          <w:tab w:val="left" w:pos="0"/>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Sem prejuízo das demais sanções previstas em lei, poderão ser aplicadas, conforme a gravidade da infração, as seguintes penalidades:</w:t>
      </w:r>
    </w:p>
    <w:p w14:paraId="2E14FA37"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r w:rsidRPr="00393D95">
        <w:rPr>
          <w:rFonts w:ascii="Arial" w:hAnsi="Arial" w:cs="Arial"/>
          <w:sz w:val="22"/>
          <w:szCs w:val="22"/>
        </w:rPr>
        <w:t>I – advertência, quando a infração for considerada de menor potencial ofensivo;</w:t>
      </w:r>
      <w:r w:rsidRPr="00393D95">
        <w:rPr>
          <w:rFonts w:ascii="Arial" w:hAnsi="Arial" w:cs="Arial"/>
          <w:sz w:val="22"/>
          <w:szCs w:val="22"/>
        </w:rPr>
        <w:br/>
        <w:t>II – multa, na forma e nos percentuais estabelecidos no edital ou no contrato;</w:t>
      </w:r>
      <w:r w:rsidRPr="00393D95">
        <w:rPr>
          <w:rFonts w:ascii="Arial" w:hAnsi="Arial" w:cs="Arial"/>
          <w:sz w:val="22"/>
          <w:szCs w:val="22"/>
        </w:rPr>
        <w:br/>
        <w:t>III impedimento de licitar e contratar com a Administração Pública Municipal, pelo prazo de até 3 (três) anos;</w:t>
      </w:r>
    </w:p>
    <w:p w14:paraId="75CFEE2A"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r w:rsidRPr="00393D95">
        <w:rPr>
          <w:rFonts w:ascii="Arial" w:hAnsi="Arial" w:cs="Arial"/>
          <w:sz w:val="22"/>
          <w:szCs w:val="22"/>
        </w:rPr>
        <w:t>IV – declaração de inidoneidade para licitar ou contratar com a Administração Pública, nos termos da legislação vigente.</w:t>
      </w:r>
    </w:p>
    <w:p w14:paraId="44F0A776" w14:textId="77777777" w:rsidR="00D932C0" w:rsidRPr="00393D95" w:rsidRDefault="00D932C0" w:rsidP="00D932C0">
      <w:pPr>
        <w:pStyle w:val="NormalWeb"/>
        <w:numPr>
          <w:ilvl w:val="1"/>
          <w:numId w:val="76"/>
        </w:numPr>
        <w:tabs>
          <w:tab w:val="left" w:pos="0"/>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A aplicação das sanções não exclui a obrigação do contratado de reparar integralmente os danos causados à Administração, quando houver.</w:t>
      </w:r>
    </w:p>
    <w:p w14:paraId="5F552A6A" w14:textId="77777777" w:rsidR="00D932C0" w:rsidRPr="00393D95" w:rsidRDefault="00D932C0" w:rsidP="00D932C0">
      <w:pPr>
        <w:pStyle w:val="NormalWeb"/>
        <w:numPr>
          <w:ilvl w:val="1"/>
          <w:numId w:val="76"/>
        </w:numPr>
        <w:tabs>
          <w:tab w:val="left" w:pos="0"/>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As penalidades poderão ser aplicadas isolada ou cumulativamente, observando-se a natureza e a gravidade da infração cometida, os danos dela decorrentes, as circunstâncias agravantes ou atenuantes e os antecedentes do fornecedor.</w:t>
      </w:r>
    </w:p>
    <w:p w14:paraId="61490876" w14:textId="77777777" w:rsidR="00D932C0" w:rsidRPr="00393D95" w:rsidRDefault="00D932C0" w:rsidP="00D932C0">
      <w:pPr>
        <w:pStyle w:val="NormalWeb"/>
        <w:numPr>
          <w:ilvl w:val="1"/>
          <w:numId w:val="76"/>
        </w:numPr>
        <w:tabs>
          <w:tab w:val="left" w:pos="0"/>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 xml:space="preserve"> O atraso injustificado na entrega dos materiais ou o fornecimento de itens em desacordo com as especificações previstas neste Termo de Referência ensejará a aplicação das sanções cabíveis, conforme previsto no edital, na Ata de Registro de Preços ou no contrato dela decorrente.</w:t>
      </w:r>
    </w:p>
    <w:p w14:paraId="49D67C8B" w14:textId="77777777" w:rsidR="00D932C0" w:rsidRPr="00393D95" w:rsidRDefault="00D932C0" w:rsidP="00D932C0">
      <w:pPr>
        <w:pStyle w:val="NormalWeb"/>
        <w:tabs>
          <w:tab w:val="left" w:pos="0"/>
        </w:tabs>
        <w:spacing w:before="0" w:after="0" w:line="360" w:lineRule="auto"/>
        <w:jc w:val="both"/>
        <w:rPr>
          <w:rFonts w:ascii="Arial" w:hAnsi="Arial" w:cs="Arial"/>
          <w:sz w:val="22"/>
          <w:szCs w:val="22"/>
        </w:rPr>
      </w:pPr>
    </w:p>
    <w:p w14:paraId="4474CCFE" w14:textId="77777777" w:rsidR="00D932C0" w:rsidRPr="00393D95" w:rsidRDefault="00D932C0" w:rsidP="00D932C0">
      <w:pPr>
        <w:pStyle w:val="Nivel01"/>
        <w:numPr>
          <w:ilvl w:val="0"/>
          <w:numId w:val="76"/>
        </w:numPr>
        <w:tabs>
          <w:tab w:val="left" w:pos="0"/>
          <w:tab w:val="left" w:pos="142"/>
          <w:tab w:val="num" w:pos="360"/>
        </w:tabs>
        <w:suppressAutoHyphens w:val="0"/>
        <w:spacing w:before="0" w:line="360" w:lineRule="auto"/>
        <w:ind w:left="0" w:firstLine="0"/>
        <w:outlineLvl w:val="9"/>
        <w:rPr>
          <w:rFonts w:ascii="Arial" w:hAnsi="Arial" w:cs="Arial"/>
          <w:sz w:val="22"/>
          <w:szCs w:val="22"/>
        </w:rPr>
      </w:pPr>
      <w:r w:rsidRPr="00393D95">
        <w:rPr>
          <w:rFonts w:ascii="Arial" w:hAnsi="Arial" w:cs="Arial"/>
          <w:sz w:val="22"/>
          <w:szCs w:val="22"/>
        </w:rPr>
        <w:t>GESTÃO DO CONTRATO</w:t>
      </w:r>
    </w:p>
    <w:p w14:paraId="4FE906B6"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O contrato deverá ser executado fielmente pelas partes, de acordo com as cláusulas avençadas e as normas da Lei nº 14.133, de 2021, e cada parte responderá pelas consequências de sua inexecução total ou parcial.</w:t>
      </w:r>
    </w:p>
    <w:p w14:paraId="39B3572C"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Em caso de impedimento, ordem de paralisação ou suspensão do contrato, o cronograma de entrega dos materiais será prorrogado automaticamente pelo tempo correspondente, anotadas tais circunstâncias mediante simples apostila.</w:t>
      </w:r>
    </w:p>
    <w:p w14:paraId="302411C5"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lastRenderedPageBreak/>
        <w:t>As comunicações entre o órgão ou entidade e a contratada devem ser realizadas por escrito sempre que o ato exigir tal formalidade, admitindo-se o uso de mensagem eletrônica para esse fim.</w:t>
      </w:r>
    </w:p>
    <w:p w14:paraId="72CA83C9" w14:textId="77777777" w:rsidR="00D932C0" w:rsidRPr="00393D95" w:rsidRDefault="00D932C0" w:rsidP="00D932C0">
      <w:pPr>
        <w:pStyle w:val="NormalWeb"/>
        <w:numPr>
          <w:ilvl w:val="1"/>
          <w:numId w:val="76"/>
        </w:numPr>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O órgão ou entidade poderá convocar representante da empresa contratada para adoção de providências que devam ser cumpridas de imediato.</w:t>
      </w:r>
    </w:p>
    <w:p w14:paraId="5E2EB253" w14:textId="77777777" w:rsidR="00D932C0" w:rsidRPr="00393D95" w:rsidRDefault="00D932C0" w:rsidP="00D932C0">
      <w:pPr>
        <w:pStyle w:val="Nvel01-SemNumerao"/>
        <w:tabs>
          <w:tab w:val="left" w:pos="0"/>
          <w:tab w:val="left" w:pos="142"/>
          <w:tab w:val="left" w:pos="567"/>
        </w:tabs>
        <w:spacing w:before="0" w:after="0" w:line="360" w:lineRule="auto"/>
        <w:outlineLvl w:val="9"/>
        <w:rPr>
          <w:sz w:val="22"/>
          <w:szCs w:val="22"/>
        </w:rPr>
      </w:pPr>
      <w:r w:rsidRPr="00393D95">
        <w:rPr>
          <w:sz w:val="22"/>
          <w:szCs w:val="22"/>
        </w:rPr>
        <w:t>Fiscalização</w:t>
      </w:r>
    </w:p>
    <w:p w14:paraId="407C012E"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color w:val="000000" w:themeColor="text1"/>
          <w:sz w:val="22"/>
          <w:szCs w:val="22"/>
        </w:rPr>
      </w:pPr>
      <w:r w:rsidRPr="00393D95">
        <w:rPr>
          <w:color w:val="000000" w:themeColor="text1"/>
          <w:sz w:val="22"/>
          <w:szCs w:val="22"/>
        </w:rPr>
        <w:t xml:space="preserve">A execução do contrato será acompanhada e fiscalizada por gestor do contrato, a Sr.ª </w:t>
      </w:r>
      <w:r w:rsidRPr="00393D95">
        <w:rPr>
          <w:sz w:val="22"/>
          <w:szCs w:val="22"/>
        </w:rPr>
        <w:t xml:space="preserve">Sandra Aparecida Francisco (Matrícula 500513), e pela fiscal Otávia Fulgencio da Silva (Matrícula 201501), responsáveis </w:t>
      </w:r>
      <w:r w:rsidRPr="00393D95">
        <w:rPr>
          <w:color w:val="000000" w:themeColor="text1"/>
          <w:sz w:val="22"/>
          <w:szCs w:val="22"/>
        </w:rPr>
        <w:t>pela fiscalização administrativa e técnica, nos termos da legislação vigente e do Decreto Municipal nº 8.425/2023.</w:t>
      </w:r>
    </w:p>
    <w:p w14:paraId="7046122E" w14:textId="77777777" w:rsidR="00D932C0" w:rsidRPr="00393D95" w:rsidRDefault="00D932C0" w:rsidP="00D932C0">
      <w:pPr>
        <w:pStyle w:val="Nvel01-SemNumerao"/>
        <w:tabs>
          <w:tab w:val="left" w:pos="0"/>
          <w:tab w:val="left" w:pos="142"/>
          <w:tab w:val="left" w:pos="567"/>
        </w:tabs>
        <w:spacing w:before="0" w:after="0" w:line="360" w:lineRule="auto"/>
        <w:outlineLvl w:val="9"/>
        <w:rPr>
          <w:sz w:val="22"/>
          <w:szCs w:val="22"/>
        </w:rPr>
      </w:pPr>
      <w:r w:rsidRPr="00393D95">
        <w:rPr>
          <w:sz w:val="22"/>
          <w:szCs w:val="22"/>
        </w:rPr>
        <w:t>Fiscalização Técnica</w:t>
      </w:r>
    </w:p>
    <w:p w14:paraId="4B34720F"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O fiscal técnico do contrato acompanhará a entrega dos materiais, verificando o cumprimento de todas as condições estabelecidas no Termo de Referência, de modo a assegurar a qualidade, quantidade e conformidade dos produtos recebidos.</w:t>
      </w:r>
    </w:p>
    <w:p w14:paraId="36089353"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O fiscal técnico do contrato anotará no histórico de gerenciamento do contrato todas as ocorrências relacionadas à entrega dos materiais, com a descrição do que for necessário para a regularização de falhas, divergências ou defeitos observados.</w:t>
      </w:r>
    </w:p>
    <w:p w14:paraId="0208A3E2"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Identificada qualquer inexatidão ou irregularidade, o fiscal técnico do contrato emitirá notificações para correção das entregas, determinando prazo para substituição ou regularização dos materiais.</w:t>
      </w:r>
    </w:p>
    <w:p w14:paraId="2083C894"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O fiscal técnico do contrato informará ao gestor do contrato, em tempo hábil, situações que demandem decisão ou providências que ultrapassem sua competência.</w:t>
      </w:r>
    </w:p>
    <w:p w14:paraId="7AB2A770"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No caso de ocorrências que possam comprometer a entrega nos prazos previstos, o fiscal técnico comunicará imediatamente o fato ao gestor do contrato.</w:t>
      </w:r>
    </w:p>
    <w:p w14:paraId="32CE6415"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O fiscal técnico comunicará ao gestor do contrato o término das entregas sob sua responsabilidade, com vistas ao encerramento, prorrogação ou eventual aditamento contratual.</w:t>
      </w:r>
    </w:p>
    <w:p w14:paraId="32E23ECA" w14:textId="77777777" w:rsidR="00D932C0" w:rsidRPr="00393D95" w:rsidRDefault="00D932C0" w:rsidP="00D932C0">
      <w:pPr>
        <w:pStyle w:val="Nvel01-SemNumerao"/>
        <w:tabs>
          <w:tab w:val="left" w:pos="0"/>
          <w:tab w:val="left" w:pos="142"/>
          <w:tab w:val="left" w:pos="567"/>
        </w:tabs>
        <w:spacing w:before="0" w:after="0" w:line="360" w:lineRule="auto"/>
        <w:outlineLvl w:val="9"/>
        <w:rPr>
          <w:sz w:val="22"/>
          <w:szCs w:val="22"/>
        </w:rPr>
      </w:pPr>
      <w:r w:rsidRPr="00393D95">
        <w:rPr>
          <w:sz w:val="22"/>
          <w:szCs w:val="22"/>
        </w:rPr>
        <w:t>Fiscalização Administrativa</w:t>
      </w:r>
    </w:p>
    <w:p w14:paraId="2C8F97F6"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O fiscal administrativo do contrato verificará a manutenção das condições de habilitação da contratada, acompanhará o empenho, pagamento, glosas, garantias e formalização de apostilamentos e termos aditivos, solicitando, quando necessário, documentos comprobatórios pertinentes.</w:t>
      </w:r>
    </w:p>
    <w:p w14:paraId="1BC58446"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Caso ocorra descumprimento das obrigações contratuais, o fiscal administrativo atuará na solução do problema, reportando ao gestor do contrato quando ultrapassar sua competência.</w:t>
      </w:r>
    </w:p>
    <w:p w14:paraId="037024FC" w14:textId="77777777" w:rsidR="00D932C0" w:rsidRPr="00393D95" w:rsidRDefault="00D932C0" w:rsidP="00D932C0">
      <w:pPr>
        <w:pStyle w:val="Nvel01-SemNumerao"/>
        <w:tabs>
          <w:tab w:val="left" w:pos="0"/>
          <w:tab w:val="left" w:pos="142"/>
          <w:tab w:val="left" w:pos="567"/>
        </w:tabs>
        <w:spacing w:before="0" w:after="0" w:line="360" w:lineRule="auto"/>
        <w:outlineLvl w:val="9"/>
        <w:rPr>
          <w:i/>
          <w:sz w:val="22"/>
          <w:szCs w:val="22"/>
        </w:rPr>
      </w:pPr>
      <w:r w:rsidRPr="00393D95">
        <w:rPr>
          <w:sz w:val="22"/>
          <w:szCs w:val="22"/>
        </w:rPr>
        <w:lastRenderedPageBreak/>
        <w:t>Gestor do Contrato</w:t>
      </w:r>
    </w:p>
    <w:p w14:paraId="004789D4"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O gestor do contrato coordenará a atualização do processo de acompanhamento e fiscalização, mantendo registros formais da execução contratual, incluindo ordens de fornecimento, notas de empenho, registros de ocorrências e alterações contratuais.</w:t>
      </w:r>
    </w:p>
    <w:p w14:paraId="537F38EB"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 xml:space="preserve">O gestor do contrato acompanhará os registros realizados pelos fiscais, bem como todas as ocorrências relacionadas à entrega dos materiais e as medidas adotadas. </w:t>
      </w:r>
    </w:p>
    <w:p w14:paraId="52B78456"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O gestor do contrato acompanhará a manutenção das condições de habilitação da contratada para fins de empenho e pagamento, registrando eventuais problemas que possam comprometer a regular liquidação da despesa.</w:t>
      </w:r>
    </w:p>
    <w:p w14:paraId="655CADDB"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O gestor do contrato encaminhará a documentação pertinente ao setor de contratos para formalização dos procedimentos de liquidação e pagamento, conforme os valores apurados pela fiscalização.</w:t>
      </w:r>
    </w:p>
    <w:p w14:paraId="2F86A9DD" w14:textId="77777777" w:rsidR="00D932C0" w:rsidRPr="00393D95" w:rsidRDefault="00D932C0" w:rsidP="00D932C0">
      <w:pPr>
        <w:pStyle w:val="Nivel2"/>
        <w:tabs>
          <w:tab w:val="left" w:pos="0"/>
          <w:tab w:val="left" w:pos="142"/>
          <w:tab w:val="left" w:pos="567"/>
        </w:tabs>
        <w:autoSpaceDE/>
        <w:autoSpaceDN/>
        <w:adjustRightInd/>
        <w:spacing w:before="0" w:after="0" w:line="360" w:lineRule="auto"/>
        <w:rPr>
          <w:sz w:val="22"/>
          <w:szCs w:val="22"/>
        </w:rPr>
      </w:pPr>
    </w:p>
    <w:p w14:paraId="5C2F4E10" w14:textId="77777777" w:rsidR="00D932C0" w:rsidRPr="00393D95" w:rsidRDefault="00D932C0" w:rsidP="00D932C0">
      <w:pPr>
        <w:pStyle w:val="Nivel01"/>
        <w:numPr>
          <w:ilvl w:val="0"/>
          <w:numId w:val="76"/>
        </w:numPr>
        <w:tabs>
          <w:tab w:val="left" w:pos="0"/>
          <w:tab w:val="left" w:pos="142"/>
          <w:tab w:val="num" w:pos="360"/>
        </w:tabs>
        <w:suppressAutoHyphens w:val="0"/>
        <w:spacing w:before="0" w:line="360" w:lineRule="auto"/>
        <w:ind w:left="0" w:firstLine="0"/>
        <w:outlineLvl w:val="9"/>
        <w:rPr>
          <w:rFonts w:ascii="Arial" w:hAnsi="Arial" w:cs="Arial"/>
          <w:sz w:val="22"/>
          <w:szCs w:val="22"/>
        </w:rPr>
      </w:pPr>
      <w:r w:rsidRPr="00393D95">
        <w:rPr>
          <w:rFonts w:ascii="Arial" w:hAnsi="Arial" w:cs="Arial"/>
          <w:sz w:val="22"/>
          <w:szCs w:val="22"/>
        </w:rPr>
        <w:t>CRITÉRIOS DE MEDIÇÃO E PAGAMENTO</w:t>
      </w:r>
    </w:p>
    <w:p w14:paraId="1DD2A04B" w14:textId="77777777" w:rsidR="00D932C0" w:rsidRPr="00393D95" w:rsidRDefault="00D932C0" w:rsidP="00D932C0">
      <w:pPr>
        <w:pStyle w:val="Nivel2"/>
        <w:tabs>
          <w:tab w:val="left" w:pos="0"/>
          <w:tab w:val="left" w:pos="142"/>
          <w:tab w:val="left" w:pos="567"/>
        </w:tabs>
        <w:spacing w:before="0" w:after="0" w:line="360" w:lineRule="auto"/>
        <w:rPr>
          <w:b/>
          <w:sz w:val="22"/>
          <w:szCs w:val="22"/>
        </w:rPr>
      </w:pPr>
      <w:r w:rsidRPr="00393D95">
        <w:rPr>
          <w:b/>
          <w:sz w:val="22"/>
          <w:szCs w:val="22"/>
        </w:rPr>
        <w:t>Do recebimento:</w:t>
      </w:r>
    </w:p>
    <w:p w14:paraId="345C26FA"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Os materiais serão recebidos provisoriamente pelo responsável pelo acompanhamento e fiscalização do contrato, no ato da entrega, mediante conferência quantitativa dos itens e verificação preliminar de sua conformidade com as especificações constantes neste Termo de Referência e na proposta apresentada, nos termos do art. 140, inciso II, da Lei nº 14.133/2021.</w:t>
      </w:r>
    </w:p>
    <w:p w14:paraId="4E501478"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lang w:eastAsia="en-US"/>
        </w:rPr>
        <w:t>Os materiais poderão ser rejeitados, no todo ou em parte, quando estiverem em desacordo com as especificações constantes neste Termo de Referência, no edital ou na proposta da contratada, devendo ser substituídos no prazo máximo de 05 (cinco) dias corridos, a contar da notificação, às expensas da contratada, sem prejuízo da aplicação das penalidades cabíveis.</w:t>
      </w:r>
    </w:p>
    <w:p w14:paraId="712E1CA7"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lang w:eastAsia="en-US"/>
        </w:rPr>
        <w:t>O recebimento definitivo ocorrerá no prazo de até 15 (quinze) dias corridos, contados do recebimento provisório, após a verificação da qualidade, quantidade e conformidade dos materiais com as especificações técnicas exigidas.</w:t>
      </w:r>
    </w:p>
    <w:p w14:paraId="110E2370"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lang w:eastAsia="en-US"/>
        </w:rPr>
        <w:t>O prazo para recebimento definitivo poderá ser excepcionalmente prorrogado, mediante justificativa, por igual período, quando houver necessidade de diligências para aferição do atendimento das exigências contratuais.</w:t>
      </w:r>
    </w:p>
    <w:p w14:paraId="66724166"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lang w:eastAsia="en-US"/>
        </w:rPr>
      </w:pPr>
      <w:r w:rsidRPr="00393D95">
        <w:rPr>
          <w:sz w:val="22"/>
          <w:szCs w:val="22"/>
          <w:lang w:eastAsia="en-US"/>
        </w:rPr>
        <w:t>No caso de controvérsia quanto à qualidade ou quantidade dos materiais fornecidos, será observado o disposto no art. 143 da Lei nº 14.133/2021, devendo a contratada ser comunicada para emissão de Nota Fiscal referente à parcela incontroversa, para fins de liquidação e pagamento.</w:t>
      </w:r>
    </w:p>
    <w:p w14:paraId="4843CB5C"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lang w:eastAsia="en-US"/>
        </w:rPr>
        <w:t>O prazo para a solução, pela contratada, de inconsistências nos materiais fornecidos ou na documentação apresentada não será computado para fins do recebimento definitivo.</w:t>
      </w:r>
    </w:p>
    <w:p w14:paraId="6BDD5213"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lang w:eastAsia="en-US"/>
        </w:rPr>
        <w:lastRenderedPageBreak/>
        <w:t>O recebimento provisório ou definitivo não exclui a responsabilidade da contratada pela qualidade, segurança e adequação dos materiais fornecidos, nem a responsabilidade civil pelos danos eventualmente causados à Administração ou a terceiros.</w:t>
      </w:r>
    </w:p>
    <w:p w14:paraId="24A291F3" w14:textId="77777777" w:rsidR="00D932C0" w:rsidRPr="00393D95" w:rsidRDefault="00D932C0" w:rsidP="00D932C0">
      <w:pPr>
        <w:pStyle w:val="Nvel01-SemNumerao"/>
        <w:tabs>
          <w:tab w:val="left" w:pos="0"/>
          <w:tab w:val="left" w:pos="142"/>
          <w:tab w:val="left" w:pos="567"/>
        </w:tabs>
        <w:spacing w:before="0" w:after="0" w:line="360" w:lineRule="auto"/>
        <w:outlineLvl w:val="9"/>
        <w:rPr>
          <w:sz w:val="22"/>
          <w:szCs w:val="22"/>
        </w:rPr>
      </w:pPr>
      <w:r w:rsidRPr="00393D95">
        <w:rPr>
          <w:sz w:val="22"/>
          <w:szCs w:val="22"/>
        </w:rPr>
        <w:t>Liquidação:</w:t>
      </w:r>
    </w:p>
    <w:p w14:paraId="0BC5D240"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Para fins de liquidação, a contratada deverá apresentar Nota Fiscal ou documento de cobrança equivalente, acompanhada de:</w:t>
      </w:r>
    </w:p>
    <w:p w14:paraId="3F1F92DA" w14:textId="77777777" w:rsidR="00D932C0" w:rsidRPr="00393D95" w:rsidRDefault="00D932C0" w:rsidP="00D932C0">
      <w:pPr>
        <w:pStyle w:val="Nivel2"/>
        <w:tabs>
          <w:tab w:val="left" w:pos="0"/>
          <w:tab w:val="left" w:pos="142"/>
          <w:tab w:val="left" w:pos="567"/>
        </w:tabs>
        <w:autoSpaceDE/>
        <w:autoSpaceDN/>
        <w:adjustRightInd/>
        <w:spacing w:before="0" w:after="0" w:line="360" w:lineRule="auto"/>
        <w:rPr>
          <w:sz w:val="22"/>
          <w:szCs w:val="22"/>
        </w:rPr>
      </w:pPr>
      <w:r w:rsidRPr="00393D95">
        <w:rPr>
          <w:sz w:val="22"/>
          <w:szCs w:val="22"/>
        </w:rPr>
        <w:t>I – relação dos materiais fornecidos;</w:t>
      </w:r>
    </w:p>
    <w:p w14:paraId="3951987A" w14:textId="77777777" w:rsidR="00D932C0" w:rsidRPr="00393D95" w:rsidRDefault="00D932C0" w:rsidP="00D932C0">
      <w:pPr>
        <w:pStyle w:val="Nivel2"/>
        <w:tabs>
          <w:tab w:val="left" w:pos="0"/>
          <w:tab w:val="left" w:pos="142"/>
          <w:tab w:val="left" w:pos="567"/>
        </w:tabs>
        <w:autoSpaceDE/>
        <w:autoSpaceDN/>
        <w:adjustRightInd/>
        <w:spacing w:before="0" w:after="0" w:line="360" w:lineRule="auto"/>
        <w:rPr>
          <w:sz w:val="22"/>
          <w:szCs w:val="22"/>
        </w:rPr>
      </w:pPr>
      <w:r w:rsidRPr="00393D95">
        <w:rPr>
          <w:sz w:val="22"/>
          <w:szCs w:val="22"/>
        </w:rPr>
        <w:t>II – identificação da Autorização de Fornecimento ou empenho;</w:t>
      </w:r>
    </w:p>
    <w:p w14:paraId="0A534DA6" w14:textId="77777777" w:rsidR="00D932C0" w:rsidRPr="00393D95" w:rsidRDefault="00D932C0" w:rsidP="00D932C0">
      <w:pPr>
        <w:pStyle w:val="Nivel2"/>
        <w:tabs>
          <w:tab w:val="left" w:pos="0"/>
          <w:tab w:val="left" w:pos="142"/>
          <w:tab w:val="left" w:pos="567"/>
        </w:tabs>
        <w:autoSpaceDE/>
        <w:autoSpaceDN/>
        <w:adjustRightInd/>
        <w:spacing w:before="0" w:after="0" w:line="360" w:lineRule="auto"/>
        <w:rPr>
          <w:sz w:val="22"/>
          <w:szCs w:val="22"/>
        </w:rPr>
      </w:pPr>
      <w:r w:rsidRPr="00393D95">
        <w:rPr>
          <w:sz w:val="22"/>
          <w:szCs w:val="22"/>
        </w:rPr>
        <w:t>III – indicação dos locais de entrega, quando aplicável.</w:t>
      </w:r>
    </w:p>
    <w:p w14:paraId="38D69E2A"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Recebida a Nota Fiscal ou documento equivalente, o setor competente deverá verificar se o documento contém os elementos necessários, tais como:</w:t>
      </w:r>
    </w:p>
    <w:p w14:paraId="1C7E8854" w14:textId="77777777" w:rsidR="00D932C0" w:rsidRPr="00393D95" w:rsidRDefault="00D932C0" w:rsidP="00D932C0">
      <w:pPr>
        <w:pStyle w:val="NormalWeb"/>
        <w:spacing w:before="0" w:after="0" w:line="360" w:lineRule="auto"/>
        <w:rPr>
          <w:rFonts w:ascii="Arial" w:hAnsi="Arial" w:cs="Arial"/>
          <w:sz w:val="22"/>
          <w:szCs w:val="22"/>
        </w:rPr>
      </w:pPr>
      <w:r w:rsidRPr="00393D95">
        <w:rPr>
          <w:rFonts w:ascii="Arial" w:hAnsi="Arial" w:cs="Arial"/>
          <w:b/>
          <w:bCs/>
          <w:sz w:val="22"/>
          <w:szCs w:val="22"/>
        </w:rPr>
        <w:t>10.9.1.</w:t>
      </w:r>
      <w:r w:rsidRPr="00393D95">
        <w:rPr>
          <w:rFonts w:ascii="Arial" w:hAnsi="Arial" w:cs="Arial"/>
          <w:sz w:val="22"/>
          <w:szCs w:val="22"/>
        </w:rPr>
        <w:t xml:space="preserve"> data de emissão;</w:t>
      </w:r>
      <w:r w:rsidRPr="00393D95">
        <w:rPr>
          <w:rFonts w:ascii="Arial" w:hAnsi="Arial" w:cs="Arial"/>
          <w:sz w:val="22"/>
          <w:szCs w:val="22"/>
        </w:rPr>
        <w:br/>
      </w:r>
      <w:r w:rsidRPr="00393D95">
        <w:rPr>
          <w:rFonts w:ascii="Arial" w:hAnsi="Arial" w:cs="Arial"/>
          <w:b/>
          <w:bCs/>
          <w:sz w:val="22"/>
          <w:szCs w:val="22"/>
        </w:rPr>
        <w:t>10.9.2.</w:t>
      </w:r>
      <w:r w:rsidRPr="00393D95">
        <w:rPr>
          <w:rFonts w:ascii="Arial" w:hAnsi="Arial" w:cs="Arial"/>
          <w:sz w:val="22"/>
          <w:szCs w:val="22"/>
        </w:rPr>
        <w:t xml:space="preserve"> identificação do contrato ou da Ata de Registro de Preços e do órgão contratante;</w:t>
      </w:r>
      <w:r w:rsidRPr="00393D95">
        <w:rPr>
          <w:rFonts w:ascii="Arial" w:hAnsi="Arial" w:cs="Arial"/>
          <w:sz w:val="22"/>
          <w:szCs w:val="22"/>
        </w:rPr>
        <w:br/>
      </w:r>
      <w:r w:rsidRPr="00393D95">
        <w:rPr>
          <w:rFonts w:ascii="Arial" w:hAnsi="Arial" w:cs="Arial"/>
          <w:b/>
          <w:bCs/>
          <w:sz w:val="22"/>
          <w:szCs w:val="22"/>
        </w:rPr>
        <w:t>10.9.3.</w:t>
      </w:r>
      <w:r w:rsidRPr="00393D95">
        <w:rPr>
          <w:rFonts w:ascii="Arial" w:hAnsi="Arial" w:cs="Arial"/>
          <w:sz w:val="22"/>
          <w:szCs w:val="22"/>
        </w:rPr>
        <w:t xml:space="preserve"> descrição dos materiais fornecidos;</w:t>
      </w:r>
      <w:r w:rsidRPr="00393D95">
        <w:rPr>
          <w:rFonts w:ascii="Arial" w:hAnsi="Arial" w:cs="Arial"/>
          <w:sz w:val="22"/>
          <w:szCs w:val="22"/>
        </w:rPr>
        <w:br/>
      </w:r>
      <w:r w:rsidRPr="00393D95">
        <w:rPr>
          <w:rFonts w:ascii="Arial" w:hAnsi="Arial" w:cs="Arial"/>
          <w:b/>
          <w:bCs/>
          <w:sz w:val="22"/>
          <w:szCs w:val="22"/>
        </w:rPr>
        <w:t>10.9.4.</w:t>
      </w:r>
      <w:r w:rsidRPr="00393D95">
        <w:rPr>
          <w:rFonts w:ascii="Arial" w:hAnsi="Arial" w:cs="Arial"/>
          <w:sz w:val="22"/>
          <w:szCs w:val="22"/>
        </w:rPr>
        <w:t xml:space="preserve"> quantitativos e valores correspondentes;</w:t>
      </w:r>
      <w:r w:rsidRPr="00393D95">
        <w:rPr>
          <w:rFonts w:ascii="Arial" w:hAnsi="Arial" w:cs="Arial"/>
          <w:sz w:val="22"/>
          <w:szCs w:val="22"/>
        </w:rPr>
        <w:br/>
      </w:r>
      <w:r w:rsidRPr="00393D95">
        <w:rPr>
          <w:rFonts w:ascii="Arial" w:hAnsi="Arial" w:cs="Arial"/>
          <w:b/>
          <w:bCs/>
          <w:sz w:val="22"/>
          <w:szCs w:val="22"/>
        </w:rPr>
        <w:t>10.9.5.</w:t>
      </w:r>
      <w:r w:rsidRPr="00393D95">
        <w:rPr>
          <w:rFonts w:ascii="Arial" w:hAnsi="Arial" w:cs="Arial"/>
          <w:sz w:val="22"/>
          <w:szCs w:val="22"/>
        </w:rPr>
        <w:t xml:space="preserve"> eventual destaque dos valores de retenções tributárias.</w:t>
      </w:r>
    </w:p>
    <w:p w14:paraId="3D40B48A"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Havendo erro na apresentação da Nota Fiscal ou circunstância que impeça a liquidação da despesa, o pagamento ficará sobrestado até que a contratada providencie as medidas saneadoras, reiniciando-se o prazo após a regularização, sem ônus para a Administração.</w:t>
      </w:r>
    </w:p>
    <w:p w14:paraId="765AEA8C" w14:textId="77777777" w:rsidR="00D932C0" w:rsidRPr="00393D95" w:rsidRDefault="00D932C0" w:rsidP="00D932C0">
      <w:pPr>
        <w:pStyle w:val="Nvel01-SemNumerao"/>
        <w:tabs>
          <w:tab w:val="left" w:pos="0"/>
          <w:tab w:val="left" w:pos="142"/>
          <w:tab w:val="left" w:pos="567"/>
        </w:tabs>
        <w:spacing w:before="0" w:after="0" w:line="360" w:lineRule="auto"/>
        <w:outlineLvl w:val="9"/>
        <w:rPr>
          <w:sz w:val="22"/>
          <w:szCs w:val="22"/>
        </w:rPr>
      </w:pPr>
      <w:r w:rsidRPr="00393D95">
        <w:rPr>
          <w:sz w:val="22"/>
          <w:szCs w:val="22"/>
        </w:rPr>
        <w:t>Prazo de pagamento:</w:t>
      </w:r>
    </w:p>
    <w:p w14:paraId="18E4E397" w14:textId="77777777" w:rsidR="00D932C0" w:rsidRPr="00393D95" w:rsidRDefault="00D932C0" w:rsidP="00D932C0">
      <w:pPr>
        <w:pStyle w:val="Nivel2"/>
        <w:numPr>
          <w:ilvl w:val="1"/>
          <w:numId w:val="76"/>
        </w:numPr>
        <w:tabs>
          <w:tab w:val="left" w:pos="0"/>
          <w:tab w:val="left" w:pos="142"/>
          <w:tab w:val="left" w:pos="567"/>
        </w:tabs>
        <w:spacing w:before="0" w:after="0" w:line="360" w:lineRule="auto"/>
        <w:ind w:left="0" w:firstLine="0"/>
        <w:rPr>
          <w:sz w:val="22"/>
          <w:szCs w:val="22"/>
        </w:rPr>
      </w:pPr>
      <w:r w:rsidRPr="00393D95">
        <w:rPr>
          <w:sz w:val="22"/>
          <w:szCs w:val="22"/>
        </w:rPr>
        <w:t xml:space="preserve">O pagamento será efetuado no prazo máximo de até </w:t>
      </w:r>
      <w:r w:rsidRPr="00393D95">
        <w:rPr>
          <w:b/>
          <w:bCs/>
          <w:sz w:val="22"/>
          <w:szCs w:val="22"/>
        </w:rPr>
        <w:t>30 (trinta) dias</w:t>
      </w:r>
      <w:r w:rsidRPr="00393D95">
        <w:rPr>
          <w:sz w:val="22"/>
          <w:szCs w:val="22"/>
        </w:rPr>
        <w:t>, contados do recebimento definitivo e do atesto da Nota Fiscal pelo fiscal do contrato.</w:t>
      </w:r>
    </w:p>
    <w:p w14:paraId="1FFBCC88" w14:textId="77777777" w:rsidR="00D932C0" w:rsidRPr="00393D95" w:rsidRDefault="00D932C0" w:rsidP="00D932C0">
      <w:pPr>
        <w:pStyle w:val="Nvel01-SemNumerao"/>
        <w:tabs>
          <w:tab w:val="left" w:pos="0"/>
          <w:tab w:val="left" w:pos="142"/>
          <w:tab w:val="left" w:pos="567"/>
        </w:tabs>
        <w:spacing w:before="0" w:after="0" w:line="360" w:lineRule="auto"/>
        <w:outlineLvl w:val="9"/>
        <w:rPr>
          <w:sz w:val="22"/>
          <w:szCs w:val="22"/>
        </w:rPr>
      </w:pPr>
      <w:r w:rsidRPr="00393D95">
        <w:rPr>
          <w:sz w:val="22"/>
          <w:szCs w:val="22"/>
        </w:rPr>
        <w:t>Forma de pagamento:</w:t>
      </w:r>
    </w:p>
    <w:p w14:paraId="19E24B7C" w14:textId="77777777" w:rsidR="00D932C0" w:rsidRPr="00393D95" w:rsidRDefault="00D932C0" w:rsidP="00D932C0">
      <w:pPr>
        <w:pStyle w:val="Nvel2-Red"/>
        <w:numPr>
          <w:ilvl w:val="1"/>
          <w:numId w:val="76"/>
        </w:numPr>
        <w:tabs>
          <w:tab w:val="left" w:pos="0"/>
          <w:tab w:val="left" w:pos="142"/>
          <w:tab w:val="left" w:pos="567"/>
          <w:tab w:val="left" w:pos="960"/>
        </w:tabs>
        <w:spacing w:before="0" w:line="360" w:lineRule="auto"/>
        <w:ind w:left="0" w:firstLine="0"/>
      </w:pPr>
      <w:r w:rsidRPr="00393D95">
        <w:t>O pagamento será realizado por meio de crédito em conta corrente indicada pela contratada.</w:t>
      </w:r>
    </w:p>
    <w:p w14:paraId="197691DE"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lang w:eastAsia="en-US"/>
        </w:rPr>
      </w:pPr>
      <w:r w:rsidRPr="00393D95">
        <w:rPr>
          <w:sz w:val="22"/>
          <w:szCs w:val="22"/>
          <w:lang w:eastAsia="en-US"/>
        </w:rPr>
        <w:t>Quando do pagamento, será efetuada a retenção tributária prevista na legislação aplicável.</w:t>
      </w:r>
    </w:p>
    <w:p w14:paraId="74C69F80" w14:textId="77777777" w:rsidR="00D932C0" w:rsidRPr="00393D95" w:rsidRDefault="00D932C0" w:rsidP="00D932C0">
      <w:pPr>
        <w:pStyle w:val="Nivel3"/>
        <w:numPr>
          <w:ilvl w:val="2"/>
          <w:numId w:val="76"/>
        </w:numPr>
        <w:tabs>
          <w:tab w:val="left" w:pos="0"/>
        </w:tabs>
        <w:spacing w:before="0" w:line="360" w:lineRule="auto"/>
        <w:ind w:left="0" w:firstLine="0"/>
        <w:rPr>
          <w:color w:val="auto"/>
          <w:sz w:val="22"/>
          <w:szCs w:val="22"/>
        </w:rPr>
      </w:pPr>
      <w:r w:rsidRPr="00393D95">
        <w:rPr>
          <w:color w:val="auto"/>
          <w:sz w:val="22"/>
          <w:szCs w:val="22"/>
        </w:rPr>
        <w:t>Independentemente do percentual de tributo inserido na planilha, quando houver, serão retidos na fonte, quando da realização do pagamento, os percentuais estabelecidos na legislação vigente.</w:t>
      </w:r>
    </w:p>
    <w:p w14:paraId="02E1F800"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lang w:eastAsia="en-US"/>
        </w:rPr>
      </w:pPr>
      <w:r w:rsidRPr="00393D95">
        <w:rPr>
          <w:sz w:val="22"/>
          <w:szCs w:val="22"/>
          <w:lang w:eastAsia="en-US"/>
        </w:rPr>
        <w:t>A contratada regularmente optante pelo Simples Nacional, nos termos da Lei Complementar nº 123/2006, não sofrerá a retenção tributária quanto aos impostos e contribuições abrangidos por aquele regime. Contudo, o pagamento ficará condicionado à apresentação de comprovação, por meio de documento oficial, de que faz jus ao tratamento tributário favorecido previsto na referida Lei Complementar.</w:t>
      </w:r>
    </w:p>
    <w:p w14:paraId="31F3CD46" w14:textId="77777777" w:rsidR="00D932C0" w:rsidRPr="00393D95" w:rsidRDefault="00D932C0" w:rsidP="00D932C0">
      <w:pPr>
        <w:pStyle w:val="Nivel2"/>
        <w:tabs>
          <w:tab w:val="left" w:pos="0"/>
          <w:tab w:val="left" w:pos="142"/>
          <w:tab w:val="left" w:pos="567"/>
        </w:tabs>
        <w:autoSpaceDE/>
        <w:autoSpaceDN/>
        <w:adjustRightInd/>
        <w:spacing w:before="0" w:after="0" w:line="360" w:lineRule="auto"/>
        <w:rPr>
          <w:sz w:val="22"/>
          <w:szCs w:val="22"/>
          <w:lang w:eastAsia="en-US"/>
        </w:rPr>
      </w:pPr>
    </w:p>
    <w:p w14:paraId="7116D5E3" w14:textId="77777777" w:rsidR="00D932C0" w:rsidRPr="00393D95" w:rsidRDefault="00D932C0" w:rsidP="00D932C0">
      <w:pPr>
        <w:pStyle w:val="Nivel01"/>
        <w:numPr>
          <w:ilvl w:val="0"/>
          <w:numId w:val="76"/>
        </w:numPr>
        <w:tabs>
          <w:tab w:val="left" w:pos="0"/>
          <w:tab w:val="left" w:pos="142"/>
          <w:tab w:val="num" w:pos="360"/>
        </w:tabs>
        <w:suppressAutoHyphens w:val="0"/>
        <w:spacing w:before="0" w:line="360" w:lineRule="auto"/>
        <w:ind w:left="0" w:firstLine="0"/>
        <w:outlineLvl w:val="9"/>
        <w:rPr>
          <w:rFonts w:ascii="Arial" w:eastAsia="Calibri" w:hAnsi="Arial" w:cs="Arial"/>
          <w:sz w:val="22"/>
          <w:szCs w:val="22"/>
        </w:rPr>
      </w:pPr>
      <w:r w:rsidRPr="00393D95">
        <w:rPr>
          <w:rFonts w:ascii="Arial" w:hAnsi="Arial" w:cs="Arial"/>
          <w:sz w:val="22"/>
          <w:szCs w:val="22"/>
        </w:rPr>
        <w:lastRenderedPageBreak/>
        <w:t>FORMA E CRITÉRIOS DE SELEÇÃO DO FORNECEDOR E REGIME DE EXECUÇÃO</w:t>
      </w:r>
    </w:p>
    <w:p w14:paraId="1418660B" w14:textId="77777777" w:rsidR="00D932C0" w:rsidRPr="00393D95" w:rsidRDefault="00D932C0" w:rsidP="00D932C0">
      <w:pPr>
        <w:pStyle w:val="Nvel01-SemNumerao"/>
        <w:tabs>
          <w:tab w:val="left" w:pos="0"/>
          <w:tab w:val="left" w:pos="142"/>
          <w:tab w:val="left" w:pos="567"/>
        </w:tabs>
        <w:spacing w:before="0" w:after="0" w:line="360" w:lineRule="auto"/>
        <w:outlineLvl w:val="9"/>
        <w:rPr>
          <w:rFonts w:eastAsiaTheme="minorEastAsia"/>
          <w:sz w:val="22"/>
          <w:szCs w:val="22"/>
        </w:rPr>
      </w:pPr>
      <w:r w:rsidRPr="00393D95">
        <w:rPr>
          <w:sz w:val="22"/>
          <w:szCs w:val="22"/>
        </w:rPr>
        <w:t>Forma de seleção e critério de julgamento da proposta</w:t>
      </w:r>
    </w:p>
    <w:p w14:paraId="070F8226" w14:textId="77777777" w:rsidR="00D932C0" w:rsidRPr="00393D95" w:rsidRDefault="00D932C0" w:rsidP="00D932C0">
      <w:pPr>
        <w:pStyle w:val="Nivel2"/>
        <w:numPr>
          <w:ilvl w:val="1"/>
          <w:numId w:val="76"/>
        </w:numPr>
        <w:tabs>
          <w:tab w:val="left" w:pos="0"/>
          <w:tab w:val="left" w:pos="142"/>
          <w:tab w:val="left" w:pos="567"/>
        </w:tabs>
        <w:spacing w:before="0" w:after="0" w:line="360" w:lineRule="auto"/>
        <w:ind w:left="0" w:firstLine="0"/>
        <w:rPr>
          <w:sz w:val="22"/>
          <w:szCs w:val="22"/>
        </w:rPr>
      </w:pPr>
      <w:r w:rsidRPr="00393D95">
        <w:rPr>
          <w:sz w:val="22"/>
          <w:szCs w:val="22"/>
        </w:rPr>
        <w:t xml:space="preserve">O fornecedor será selecionado mediante procedimento de licitação na modalidade Pregão Eletrônico, sob o regime de Registro de Preços, adotando-se como critério de julgamento o menor preço por item, considerando tratar-se de </w:t>
      </w:r>
      <w:r w:rsidRPr="00495978">
        <w:rPr>
          <w:sz w:val="22"/>
          <w:szCs w:val="22"/>
        </w:rPr>
        <w:t>bens comuns, nos termos do art. 6º, XIII, da Lei nº 14.133/2021, cujas especificações são objetivamente definíveis</w:t>
      </w:r>
      <w:r w:rsidRPr="00393D95">
        <w:rPr>
          <w:sz w:val="22"/>
          <w:szCs w:val="22"/>
        </w:rPr>
        <w:t xml:space="preserve"> neste Termo de Referência. </w:t>
      </w:r>
    </w:p>
    <w:p w14:paraId="7900B096" w14:textId="77777777" w:rsidR="00D932C0" w:rsidRPr="00393D95" w:rsidRDefault="00D932C0" w:rsidP="00D932C0">
      <w:pPr>
        <w:pStyle w:val="Nivel2"/>
        <w:numPr>
          <w:ilvl w:val="1"/>
          <w:numId w:val="76"/>
        </w:numPr>
        <w:tabs>
          <w:tab w:val="left" w:pos="0"/>
          <w:tab w:val="left" w:pos="142"/>
          <w:tab w:val="left" w:pos="567"/>
        </w:tabs>
        <w:spacing w:before="0" w:after="0" w:line="360" w:lineRule="auto"/>
        <w:ind w:left="0" w:firstLine="0"/>
        <w:rPr>
          <w:sz w:val="22"/>
          <w:szCs w:val="22"/>
        </w:rPr>
      </w:pPr>
      <w:r w:rsidRPr="00393D95">
        <w:rPr>
          <w:sz w:val="22"/>
          <w:szCs w:val="22"/>
        </w:rPr>
        <w:t>A adoção do critério de julgamento por item visa:</w:t>
      </w:r>
    </w:p>
    <w:p w14:paraId="2A8360F5" w14:textId="77777777" w:rsidR="00D932C0" w:rsidRPr="00393D95" w:rsidRDefault="00D932C0" w:rsidP="00D932C0">
      <w:pPr>
        <w:pStyle w:val="Nivel2"/>
        <w:numPr>
          <w:ilvl w:val="0"/>
          <w:numId w:val="78"/>
        </w:numPr>
        <w:tabs>
          <w:tab w:val="left" w:pos="0"/>
          <w:tab w:val="left" w:pos="142"/>
          <w:tab w:val="left" w:pos="567"/>
        </w:tabs>
        <w:spacing w:before="0" w:after="0" w:line="360" w:lineRule="auto"/>
        <w:rPr>
          <w:sz w:val="22"/>
          <w:szCs w:val="22"/>
        </w:rPr>
      </w:pPr>
      <w:r w:rsidRPr="00393D95">
        <w:rPr>
          <w:sz w:val="22"/>
          <w:szCs w:val="22"/>
        </w:rPr>
        <w:t>ampliar a competitividade do certame;</w:t>
      </w:r>
    </w:p>
    <w:p w14:paraId="0D2B513A" w14:textId="77777777" w:rsidR="00D932C0" w:rsidRPr="00393D95" w:rsidRDefault="00D932C0" w:rsidP="00D932C0">
      <w:pPr>
        <w:pStyle w:val="Nivel2"/>
        <w:numPr>
          <w:ilvl w:val="0"/>
          <w:numId w:val="78"/>
        </w:numPr>
        <w:tabs>
          <w:tab w:val="left" w:pos="0"/>
          <w:tab w:val="left" w:pos="142"/>
          <w:tab w:val="left" w:pos="567"/>
        </w:tabs>
        <w:spacing w:before="0" w:after="0" w:line="360" w:lineRule="auto"/>
        <w:rPr>
          <w:sz w:val="22"/>
          <w:szCs w:val="22"/>
        </w:rPr>
      </w:pPr>
      <w:r w:rsidRPr="00393D95">
        <w:rPr>
          <w:sz w:val="22"/>
          <w:szCs w:val="22"/>
        </w:rPr>
        <w:t>permitir a participação de fornecedores especializados em diferentes segmentos;</w:t>
      </w:r>
    </w:p>
    <w:p w14:paraId="51D7D6B7" w14:textId="77777777" w:rsidR="00D932C0" w:rsidRPr="00393D95" w:rsidRDefault="00D932C0" w:rsidP="00D932C0">
      <w:pPr>
        <w:pStyle w:val="Nivel2"/>
        <w:numPr>
          <w:ilvl w:val="0"/>
          <w:numId w:val="78"/>
        </w:numPr>
        <w:tabs>
          <w:tab w:val="left" w:pos="0"/>
          <w:tab w:val="left" w:pos="142"/>
          <w:tab w:val="left" w:pos="567"/>
        </w:tabs>
        <w:spacing w:before="0" w:after="0" w:line="360" w:lineRule="auto"/>
        <w:rPr>
          <w:sz w:val="22"/>
          <w:szCs w:val="22"/>
        </w:rPr>
      </w:pPr>
      <w:r w:rsidRPr="00393D95">
        <w:rPr>
          <w:sz w:val="22"/>
          <w:szCs w:val="22"/>
        </w:rPr>
        <w:t>assegurar a obtenção da proposta mais vantajosa para cada item;</w:t>
      </w:r>
    </w:p>
    <w:p w14:paraId="6055109B" w14:textId="77777777" w:rsidR="00D932C0" w:rsidRPr="00393D95" w:rsidRDefault="00D932C0" w:rsidP="00D932C0">
      <w:pPr>
        <w:pStyle w:val="Nivel2"/>
        <w:numPr>
          <w:ilvl w:val="0"/>
          <w:numId w:val="78"/>
        </w:numPr>
        <w:tabs>
          <w:tab w:val="left" w:pos="0"/>
          <w:tab w:val="left" w:pos="142"/>
          <w:tab w:val="left" w:pos="567"/>
        </w:tabs>
        <w:spacing w:before="0" w:after="0" w:line="360" w:lineRule="auto"/>
        <w:rPr>
          <w:sz w:val="22"/>
          <w:szCs w:val="22"/>
        </w:rPr>
      </w:pPr>
      <w:r w:rsidRPr="00393D95">
        <w:rPr>
          <w:sz w:val="22"/>
          <w:szCs w:val="22"/>
        </w:rPr>
        <w:t>promover maior economicidade para a Administração Pública.</w:t>
      </w:r>
    </w:p>
    <w:p w14:paraId="3A6AFA41"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rFonts w:eastAsia="MS Mincho"/>
          <w:i/>
          <w:iCs/>
          <w:sz w:val="22"/>
          <w:szCs w:val="22"/>
        </w:rPr>
      </w:pPr>
      <w:r w:rsidRPr="00393D95">
        <w:rPr>
          <w:sz w:val="22"/>
          <w:szCs w:val="22"/>
        </w:rPr>
        <w:t>Por se tratar de único ente contratante, o Município de Mandaguaçu está dispensado do procedimento público de intenção de registro de preços, em conformidade com o art. 86, § 1º, da Lei nº 14.133/2021 e o art. 9º, § 2º, do Decreto Municipal nº 8.441/2023.</w:t>
      </w:r>
    </w:p>
    <w:p w14:paraId="350F5154"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rFonts w:eastAsia="MS Mincho"/>
          <w:i/>
          <w:iCs/>
          <w:sz w:val="22"/>
          <w:szCs w:val="22"/>
        </w:rPr>
      </w:pPr>
      <w:r w:rsidRPr="00393D95">
        <w:rPr>
          <w:rFonts w:eastAsia="MS Mincho"/>
          <w:iCs/>
          <w:sz w:val="22"/>
          <w:szCs w:val="22"/>
        </w:rPr>
        <w:t xml:space="preserve">Optou-se pela adoção do regime de Registro de Preços em razão da necessidade de aquisições futuras e parceladas, de acordo com a demanda das unidades administrativas e educacionais, não havendo obrigatoriedade de contratação da totalidade dos quantitativos estimados. </w:t>
      </w:r>
    </w:p>
    <w:p w14:paraId="27AFC275" w14:textId="77777777" w:rsidR="00D932C0" w:rsidRPr="00393D95" w:rsidRDefault="00D932C0" w:rsidP="00D932C0">
      <w:pPr>
        <w:pStyle w:val="Nvel01-SemNumerao"/>
        <w:tabs>
          <w:tab w:val="left" w:pos="0"/>
          <w:tab w:val="left" w:pos="142"/>
          <w:tab w:val="left" w:pos="567"/>
        </w:tabs>
        <w:spacing w:before="0" w:after="0" w:line="360" w:lineRule="auto"/>
        <w:outlineLvl w:val="9"/>
        <w:rPr>
          <w:rFonts w:eastAsia="MS Mincho"/>
          <w:sz w:val="22"/>
          <w:szCs w:val="22"/>
        </w:rPr>
      </w:pPr>
      <w:r w:rsidRPr="00393D95">
        <w:rPr>
          <w:sz w:val="22"/>
          <w:szCs w:val="22"/>
        </w:rPr>
        <w:t>Forma de fornecimento</w:t>
      </w:r>
    </w:p>
    <w:p w14:paraId="1CC3CC29" w14:textId="77777777" w:rsidR="00D932C0" w:rsidRPr="00393D95" w:rsidRDefault="00D932C0" w:rsidP="00D932C0">
      <w:pPr>
        <w:pStyle w:val="Nivel2"/>
        <w:numPr>
          <w:ilvl w:val="1"/>
          <w:numId w:val="76"/>
        </w:numPr>
        <w:tabs>
          <w:tab w:val="left" w:pos="0"/>
          <w:tab w:val="left" w:pos="142"/>
          <w:tab w:val="left" w:pos="567"/>
        </w:tabs>
        <w:spacing w:before="0" w:after="0" w:line="360" w:lineRule="auto"/>
        <w:ind w:left="0" w:firstLine="0"/>
        <w:rPr>
          <w:sz w:val="22"/>
          <w:szCs w:val="22"/>
        </w:rPr>
      </w:pPr>
      <w:r w:rsidRPr="00393D95">
        <w:rPr>
          <w:sz w:val="22"/>
          <w:szCs w:val="22"/>
        </w:rPr>
        <w:t xml:space="preserve">O fornecimento dos materiais será realizado de forma </w:t>
      </w:r>
      <w:r w:rsidRPr="00393D95">
        <w:rPr>
          <w:b/>
          <w:bCs/>
          <w:sz w:val="22"/>
          <w:szCs w:val="22"/>
        </w:rPr>
        <w:t>parcelada</w:t>
      </w:r>
      <w:r w:rsidRPr="00393D95">
        <w:rPr>
          <w:sz w:val="22"/>
          <w:szCs w:val="22"/>
        </w:rPr>
        <w:t>, conforme a necessidade da Administração, mediante emissão de Autorização de Fornecimento, observando-se as condições estabelecidas no item 5 deste Termo de Referência.</w:t>
      </w:r>
    </w:p>
    <w:p w14:paraId="1E7C0994" w14:textId="77777777" w:rsidR="00D932C0" w:rsidRPr="00393D95" w:rsidRDefault="00D932C0" w:rsidP="00D932C0">
      <w:pPr>
        <w:pStyle w:val="Nivel01"/>
        <w:tabs>
          <w:tab w:val="left" w:pos="0"/>
          <w:tab w:val="left" w:pos="142"/>
        </w:tabs>
        <w:spacing w:before="0" w:line="360" w:lineRule="auto"/>
        <w:ind w:left="0" w:firstLine="0"/>
        <w:outlineLvl w:val="9"/>
        <w:rPr>
          <w:rFonts w:ascii="Arial" w:hAnsi="Arial" w:cs="Arial"/>
          <w:sz w:val="22"/>
          <w:szCs w:val="22"/>
        </w:rPr>
      </w:pPr>
      <w:r w:rsidRPr="00393D95">
        <w:rPr>
          <w:rFonts w:ascii="Arial" w:hAnsi="Arial" w:cs="Arial"/>
          <w:sz w:val="22"/>
          <w:szCs w:val="22"/>
        </w:rPr>
        <w:t>Exigências de habilitação</w:t>
      </w:r>
    </w:p>
    <w:p w14:paraId="17882D96"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rFonts w:eastAsia="MS Mincho"/>
          <w:i/>
          <w:sz w:val="22"/>
          <w:szCs w:val="22"/>
        </w:rPr>
      </w:pPr>
      <w:r w:rsidRPr="00393D95">
        <w:rPr>
          <w:rFonts w:eastAsia="MS Mincho"/>
          <w:sz w:val="22"/>
          <w:szCs w:val="22"/>
        </w:rPr>
        <w:t>Os requisitos para fins de habilitação jurídica, fiscal, trabalhista, social e econômico-financeira serão definidos no Edital da licitação, em conformidade com a Lei nº 14.133/2021.</w:t>
      </w:r>
    </w:p>
    <w:p w14:paraId="5E499D85" w14:textId="77777777" w:rsidR="00D932C0" w:rsidRPr="00393D95" w:rsidRDefault="00D932C0" w:rsidP="00D932C0">
      <w:pPr>
        <w:pStyle w:val="Nivel2"/>
        <w:tabs>
          <w:tab w:val="left" w:pos="0"/>
          <w:tab w:val="left" w:pos="142"/>
          <w:tab w:val="left" w:pos="567"/>
        </w:tabs>
        <w:spacing w:before="0" w:after="0" w:line="360" w:lineRule="auto"/>
        <w:rPr>
          <w:rFonts w:eastAsia="MS Mincho"/>
          <w:b/>
          <w:bCs/>
          <w:iCs/>
          <w:sz w:val="22"/>
          <w:szCs w:val="22"/>
        </w:rPr>
      </w:pPr>
      <w:r w:rsidRPr="00393D95">
        <w:rPr>
          <w:rFonts w:eastAsia="MS Mincho"/>
          <w:b/>
          <w:bCs/>
          <w:iCs/>
          <w:sz w:val="22"/>
          <w:szCs w:val="22"/>
        </w:rPr>
        <w:t>Participação de Micro e Pequenas Empresas (MPEs)</w:t>
      </w:r>
    </w:p>
    <w:p w14:paraId="492CE2D7" w14:textId="77777777" w:rsidR="00D932C0" w:rsidRPr="00393D95" w:rsidRDefault="00D932C0" w:rsidP="00D932C0">
      <w:pPr>
        <w:pStyle w:val="Nivel2"/>
        <w:numPr>
          <w:ilvl w:val="1"/>
          <w:numId w:val="76"/>
        </w:numPr>
        <w:tabs>
          <w:tab w:val="left" w:pos="0"/>
          <w:tab w:val="left" w:pos="142"/>
          <w:tab w:val="left" w:pos="567"/>
        </w:tabs>
        <w:spacing w:before="0" w:after="0" w:line="360" w:lineRule="auto"/>
        <w:ind w:left="0" w:firstLine="0"/>
        <w:rPr>
          <w:rFonts w:eastAsia="MS Mincho"/>
          <w:iCs/>
          <w:sz w:val="22"/>
          <w:szCs w:val="22"/>
        </w:rPr>
      </w:pPr>
      <w:r w:rsidRPr="00393D95">
        <w:rPr>
          <w:rFonts w:eastAsia="MS Mincho"/>
          <w:iCs/>
          <w:sz w:val="22"/>
          <w:szCs w:val="22"/>
        </w:rPr>
        <w:t>O procedimento licitatório observará, no que couber, as disposições da Lei Complementar nº 123/2006, garantindo tratamento diferenciado e favorecido às microempresas e empresas de pequeno porte, incluindo:</w:t>
      </w:r>
    </w:p>
    <w:p w14:paraId="5A071EAE" w14:textId="77777777" w:rsidR="00D932C0" w:rsidRPr="00393D95" w:rsidRDefault="00D932C0" w:rsidP="00D932C0">
      <w:pPr>
        <w:pStyle w:val="Nivel2"/>
        <w:numPr>
          <w:ilvl w:val="0"/>
          <w:numId w:val="79"/>
        </w:numPr>
        <w:tabs>
          <w:tab w:val="left" w:pos="0"/>
          <w:tab w:val="left" w:pos="142"/>
          <w:tab w:val="left" w:pos="567"/>
        </w:tabs>
        <w:spacing w:before="0" w:after="0" w:line="360" w:lineRule="auto"/>
        <w:rPr>
          <w:rFonts w:eastAsia="MS Mincho"/>
          <w:iCs/>
          <w:sz w:val="22"/>
          <w:szCs w:val="22"/>
        </w:rPr>
      </w:pPr>
      <w:r w:rsidRPr="00393D95">
        <w:rPr>
          <w:rFonts w:eastAsia="MS Mincho"/>
          <w:iCs/>
          <w:sz w:val="22"/>
          <w:szCs w:val="22"/>
        </w:rPr>
        <w:t>critérios de desempate;</w:t>
      </w:r>
    </w:p>
    <w:p w14:paraId="5E30EB7A" w14:textId="77777777" w:rsidR="00D932C0" w:rsidRPr="00393D95" w:rsidRDefault="00D932C0" w:rsidP="00D932C0">
      <w:pPr>
        <w:pStyle w:val="Nivel2"/>
        <w:numPr>
          <w:ilvl w:val="0"/>
          <w:numId w:val="79"/>
        </w:numPr>
        <w:tabs>
          <w:tab w:val="left" w:pos="0"/>
          <w:tab w:val="left" w:pos="142"/>
          <w:tab w:val="left" w:pos="567"/>
        </w:tabs>
        <w:spacing w:before="0" w:after="0" w:line="360" w:lineRule="auto"/>
        <w:rPr>
          <w:rFonts w:eastAsia="MS Mincho"/>
          <w:iCs/>
          <w:sz w:val="22"/>
          <w:szCs w:val="22"/>
        </w:rPr>
      </w:pPr>
      <w:r w:rsidRPr="00393D95">
        <w:rPr>
          <w:rFonts w:eastAsia="MS Mincho"/>
          <w:iCs/>
          <w:sz w:val="22"/>
          <w:szCs w:val="22"/>
        </w:rPr>
        <w:t>possibilidade de participação exclusiva ou com cotas, quando aplicável;</w:t>
      </w:r>
    </w:p>
    <w:p w14:paraId="15C6813D" w14:textId="77777777" w:rsidR="00D932C0" w:rsidRPr="00393D95" w:rsidRDefault="00D932C0" w:rsidP="00D932C0">
      <w:pPr>
        <w:pStyle w:val="Nivel2"/>
        <w:numPr>
          <w:ilvl w:val="0"/>
          <w:numId w:val="79"/>
        </w:numPr>
        <w:tabs>
          <w:tab w:val="left" w:pos="0"/>
          <w:tab w:val="left" w:pos="142"/>
          <w:tab w:val="left" w:pos="567"/>
        </w:tabs>
        <w:spacing w:before="0" w:after="0" w:line="360" w:lineRule="auto"/>
        <w:rPr>
          <w:rFonts w:eastAsia="MS Mincho"/>
          <w:iCs/>
          <w:sz w:val="22"/>
          <w:szCs w:val="22"/>
        </w:rPr>
      </w:pPr>
      <w:r w:rsidRPr="00393D95">
        <w:rPr>
          <w:rFonts w:eastAsia="MS Mincho"/>
          <w:iCs/>
          <w:sz w:val="22"/>
          <w:szCs w:val="22"/>
        </w:rPr>
        <w:t>demais benefícios previstos na legislação vigente.</w:t>
      </w:r>
    </w:p>
    <w:p w14:paraId="7B58B36F" w14:textId="77777777" w:rsidR="00D932C0" w:rsidRPr="00393D95" w:rsidRDefault="00D932C0" w:rsidP="00D932C0">
      <w:pPr>
        <w:pStyle w:val="Nivel2"/>
        <w:tabs>
          <w:tab w:val="left" w:pos="0"/>
          <w:tab w:val="left" w:pos="142"/>
          <w:tab w:val="left" w:pos="567"/>
        </w:tabs>
        <w:spacing w:before="0" w:after="0" w:line="360" w:lineRule="auto"/>
        <w:rPr>
          <w:rFonts w:eastAsia="MS Mincho"/>
          <w:iCs/>
          <w:sz w:val="22"/>
          <w:szCs w:val="22"/>
        </w:rPr>
      </w:pPr>
      <w:r w:rsidRPr="00393D95">
        <w:rPr>
          <w:rFonts w:eastAsia="MS Mincho"/>
          <w:b/>
          <w:bCs/>
          <w:iCs/>
          <w:sz w:val="22"/>
          <w:szCs w:val="22"/>
        </w:rPr>
        <w:t>Vigência do Contrato</w:t>
      </w:r>
    </w:p>
    <w:p w14:paraId="14E8A4F5" w14:textId="77777777" w:rsidR="00D932C0" w:rsidRPr="00393D95" w:rsidRDefault="00D932C0" w:rsidP="00D932C0">
      <w:pPr>
        <w:pStyle w:val="Nivel2"/>
        <w:numPr>
          <w:ilvl w:val="1"/>
          <w:numId w:val="76"/>
        </w:numPr>
        <w:tabs>
          <w:tab w:val="left" w:pos="0"/>
          <w:tab w:val="left" w:pos="142"/>
          <w:tab w:val="left" w:pos="567"/>
        </w:tabs>
        <w:spacing w:before="0" w:after="0" w:line="360" w:lineRule="auto"/>
        <w:ind w:left="0" w:firstLine="0"/>
        <w:rPr>
          <w:rFonts w:eastAsia="MS Mincho"/>
          <w:iCs/>
          <w:sz w:val="22"/>
          <w:szCs w:val="22"/>
        </w:rPr>
      </w:pPr>
      <w:r>
        <w:rPr>
          <w:rFonts w:eastAsia="MS Mincho"/>
          <w:iCs/>
          <w:sz w:val="22"/>
          <w:szCs w:val="22"/>
        </w:rPr>
        <w:lastRenderedPageBreak/>
        <w:t>A</w:t>
      </w:r>
      <w:r w:rsidRPr="00393D95">
        <w:rPr>
          <w:rFonts w:eastAsia="MS Mincho"/>
          <w:iCs/>
          <w:sz w:val="22"/>
          <w:szCs w:val="22"/>
        </w:rPr>
        <w:t xml:space="preserve"> vigência da Ata de Registro de Preços será de </w:t>
      </w:r>
      <w:r w:rsidRPr="00393D95">
        <w:rPr>
          <w:rFonts w:eastAsia="MS Mincho"/>
          <w:b/>
          <w:bCs/>
          <w:iCs/>
          <w:sz w:val="22"/>
          <w:szCs w:val="22"/>
        </w:rPr>
        <w:t>12 (doze) meses</w:t>
      </w:r>
      <w:r w:rsidRPr="00393D95">
        <w:rPr>
          <w:rFonts w:eastAsia="MS Mincho"/>
          <w:iCs/>
          <w:sz w:val="22"/>
          <w:szCs w:val="22"/>
        </w:rPr>
        <w:t>, contados da data de sua assinatura, nos termos do art. 84 da Lei nº 14.133/2021</w:t>
      </w:r>
      <w:r w:rsidRPr="00393D95">
        <w:rPr>
          <w:rFonts w:eastAsia="MS Mincho"/>
          <w:iCs/>
          <w:color w:val="000000" w:themeColor="text1"/>
          <w:sz w:val="22"/>
          <w:szCs w:val="22"/>
        </w:rPr>
        <w:t>.</w:t>
      </w:r>
    </w:p>
    <w:p w14:paraId="3C0D19C1" w14:textId="77777777" w:rsidR="00D932C0" w:rsidRPr="00393D95" w:rsidRDefault="00D932C0" w:rsidP="00D932C0">
      <w:pPr>
        <w:pStyle w:val="Nivel2"/>
        <w:numPr>
          <w:ilvl w:val="1"/>
          <w:numId w:val="76"/>
        </w:numPr>
        <w:tabs>
          <w:tab w:val="left" w:pos="0"/>
          <w:tab w:val="left" w:pos="142"/>
          <w:tab w:val="left" w:pos="567"/>
        </w:tabs>
        <w:spacing w:before="0" w:after="0" w:line="360" w:lineRule="auto"/>
        <w:ind w:left="0" w:firstLine="0"/>
        <w:rPr>
          <w:rFonts w:eastAsia="MS Mincho"/>
          <w:iCs/>
          <w:sz w:val="22"/>
          <w:szCs w:val="22"/>
        </w:rPr>
      </w:pPr>
      <w:r w:rsidRPr="00393D95">
        <w:rPr>
          <w:rFonts w:eastAsia="MS Mincho"/>
          <w:iCs/>
          <w:sz w:val="22"/>
          <w:szCs w:val="22"/>
        </w:rPr>
        <w:t>O prazo de vigência dos contratos decorrentes da Ata de Registro de Preços observará o disposto no item 6 deste Termo de Referência.</w:t>
      </w:r>
    </w:p>
    <w:p w14:paraId="5DA1D748" w14:textId="77777777" w:rsidR="00D932C0" w:rsidRPr="00393D95" w:rsidRDefault="00D932C0" w:rsidP="00D932C0">
      <w:pPr>
        <w:pStyle w:val="Nivel2"/>
        <w:tabs>
          <w:tab w:val="left" w:pos="0"/>
          <w:tab w:val="left" w:pos="142"/>
          <w:tab w:val="left" w:pos="567"/>
        </w:tabs>
        <w:autoSpaceDE/>
        <w:autoSpaceDN/>
        <w:adjustRightInd/>
        <w:spacing w:before="0" w:after="0" w:line="360" w:lineRule="auto"/>
        <w:rPr>
          <w:rFonts w:eastAsia="MS Mincho"/>
          <w:b/>
          <w:bCs/>
          <w:iCs/>
          <w:color w:val="EE0000"/>
          <w:sz w:val="22"/>
          <w:szCs w:val="22"/>
        </w:rPr>
      </w:pPr>
    </w:p>
    <w:bookmarkEnd w:id="24"/>
    <w:p w14:paraId="24CCBAA7" w14:textId="77777777" w:rsidR="00D932C0" w:rsidRPr="00393D95" w:rsidRDefault="00D932C0" w:rsidP="00D932C0">
      <w:pPr>
        <w:pStyle w:val="Nivel01"/>
        <w:numPr>
          <w:ilvl w:val="0"/>
          <w:numId w:val="76"/>
        </w:numPr>
        <w:tabs>
          <w:tab w:val="left" w:pos="0"/>
          <w:tab w:val="left" w:pos="142"/>
          <w:tab w:val="num" w:pos="360"/>
        </w:tabs>
        <w:suppressAutoHyphens w:val="0"/>
        <w:spacing w:before="0" w:line="360" w:lineRule="auto"/>
        <w:ind w:left="0" w:firstLine="0"/>
        <w:outlineLvl w:val="9"/>
        <w:rPr>
          <w:rFonts w:ascii="Arial" w:hAnsi="Arial" w:cs="Arial"/>
          <w:sz w:val="22"/>
          <w:szCs w:val="22"/>
        </w:rPr>
      </w:pPr>
      <w:r w:rsidRPr="00393D95">
        <w:rPr>
          <w:rFonts w:ascii="Arial" w:hAnsi="Arial" w:cs="Arial"/>
          <w:sz w:val="22"/>
          <w:szCs w:val="22"/>
        </w:rPr>
        <w:t>ESTIMATIVAS DO VALOR DA CONTRATAÇÃO</w:t>
      </w:r>
    </w:p>
    <w:p w14:paraId="5D2155CF" w14:textId="77777777" w:rsidR="00D932C0" w:rsidRPr="00393D95" w:rsidRDefault="00D932C0" w:rsidP="00D932C0">
      <w:pPr>
        <w:pStyle w:val="Nivel2"/>
        <w:numPr>
          <w:ilvl w:val="1"/>
          <w:numId w:val="76"/>
        </w:numPr>
        <w:tabs>
          <w:tab w:val="left" w:pos="0"/>
          <w:tab w:val="left" w:pos="142"/>
          <w:tab w:val="left" w:pos="567"/>
        </w:tabs>
        <w:spacing w:before="0" w:after="0" w:line="360" w:lineRule="auto"/>
        <w:ind w:left="0" w:firstLine="0"/>
        <w:rPr>
          <w:sz w:val="22"/>
          <w:szCs w:val="22"/>
        </w:rPr>
      </w:pPr>
      <w:r w:rsidRPr="00393D95">
        <w:rPr>
          <w:sz w:val="22"/>
          <w:szCs w:val="22"/>
        </w:rPr>
        <w:t>O custo estimado da contratação anual é de R$ 379.740,28 (trezentos e setenta e nove mil, setecentos e quarenta Reais e vinte e oito centavos), conforme detalhamento na Tabela nº 01 deste Termo de Referência. Este valor corresponde à quantidade máxima estimada para a execução integral do objeto, podendo o contrato contemplar apenas as quantidades efetivamente contratadas.</w:t>
      </w:r>
    </w:p>
    <w:p w14:paraId="62E5C86E" w14:textId="77777777" w:rsidR="00D932C0" w:rsidRPr="00393D95" w:rsidRDefault="00D932C0" w:rsidP="00D932C0">
      <w:pPr>
        <w:pStyle w:val="Nivel2"/>
        <w:numPr>
          <w:ilvl w:val="1"/>
          <w:numId w:val="76"/>
        </w:numPr>
        <w:tabs>
          <w:tab w:val="left" w:pos="0"/>
          <w:tab w:val="left" w:pos="142"/>
          <w:tab w:val="left" w:pos="567"/>
        </w:tabs>
        <w:spacing w:before="0" w:after="0" w:line="360" w:lineRule="auto"/>
        <w:ind w:left="0" w:firstLine="0"/>
        <w:rPr>
          <w:sz w:val="22"/>
          <w:szCs w:val="22"/>
        </w:rPr>
      </w:pPr>
      <w:r w:rsidRPr="00393D95">
        <w:rPr>
          <w:sz w:val="22"/>
          <w:szCs w:val="22"/>
        </w:rPr>
        <w:t>Os preços registrados poderão ser alterados ou atualizados em decorrência de eventual redução dos preços praticados no mercado ou de fato que eleve o custo dos bens registrados, nas seguintes situações, em conformidade com o art. 22 do Decreto Municipal nº 8.441/2023:</w:t>
      </w:r>
    </w:p>
    <w:p w14:paraId="244702D2" w14:textId="77777777" w:rsidR="00D932C0" w:rsidRPr="00393D95" w:rsidRDefault="00D932C0" w:rsidP="00D932C0">
      <w:pPr>
        <w:pStyle w:val="Nivel2"/>
        <w:numPr>
          <w:ilvl w:val="2"/>
          <w:numId w:val="76"/>
        </w:numPr>
        <w:tabs>
          <w:tab w:val="left" w:pos="0"/>
          <w:tab w:val="left" w:pos="142"/>
          <w:tab w:val="left" w:pos="567"/>
        </w:tabs>
        <w:spacing w:before="0" w:after="0" w:line="360" w:lineRule="auto"/>
        <w:ind w:left="0" w:firstLine="0"/>
        <w:rPr>
          <w:sz w:val="22"/>
          <w:szCs w:val="22"/>
        </w:rPr>
      </w:pPr>
      <w:r w:rsidRPr="00393D95">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53440A7B" w14:textId="77777777" w:rsidR="00D932C0" w:rsidRPr="00393D95" w:rsidRDefault="00D932C0" w:rsidP="00D932C0">
      <w:pPr>
        <w:pStyle w:val="NormalWeb"/>
        <w:numPr>
          <w:ilvl w:val="2"/>
          <w:numId w:val="76"/>
        </w:numPr>
        <w:tabs>
          <w:tab w:val="left" w:pos="0"/>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Em caso de criação, alteração ou extinção de quaisquer tributos ou encargos legais, ou superveniência de disposições legais, com comprovada repercussão sobre os preços registrados;</w:t>
      </w:r>
    </w:p>
    <w:p w14:paraId="7452E281" w14:textId="77777777" w:rsidR="00D932C0" w:rsidRPr="00393D95" w:rsidRDefault="00D932C0" w:rsidP="00D932C0">
      <w:pPr>
        <w:pStyle w:val="NormalWeb"/>
        <w:numPr>
          <w:ilvl w:val="2"/>
          <w:numId w:val="76"/>
        </w:numPr>
        <w:tabs>
          <w:tab w:val="left" w:pos="0"/>
        </w:tabs>
        <w:suppressAutoHyphens w:val="0"/>
        <w:spacing w:before="0" w:after="0" w:line="360" w:lineRule="auto"/>
        <w:ind w:left="0" w:firstLine="0"/>
        <w:jc w:val="both"/>
        <w:rPr>
          <w:rFonts w:ascii="Arial" w:hAnsi="Arial" w:cs="Arial"/>
          <w:sz w:val="22"/>
          <w:szCs w:val="22"/>
        </w:rPr>
      </w:pPr>
      <w:r w:rsidRPr="00393D95">
        <w:rPr>
          <w:rFonts w:ascii="Arial" w:hAnsi="Arial" w:cs="Arial"/>
          <w:sz w:val="22"/>
          <w:szCs w:val="22"/>
        </w:rPr>
        <w:t>Os preços registrados poderão ser reajustados, desde que observado o interregno mínimo de 12 (doze) meses, contado da data do orçamento estimado, conforme índice a ser definido no edital ou contrato;</w:t>
      </w:r>
    </w:p>
    <w:p w14:paraId="2AC85631" w14:textId="77777777" w:rsidR="00D932C0" w:rsidRPr="00393D95" w:rsidRDefault="00D932C0" w:rsidP="00D932C0">
      <w:pPr>
        <w:pStyle w:val="Nivel3"/>
        <w:numPr>
          <w:ilvl w:val="2"/>
          <w:numId w:val="76"/>
        </w:numPr>
        <w:tabs>
          <w:tab w:val="left" w:pos="0"/>
        </w:tabs>
        <w:spacing w:before="0" w:line="360" w:lineRule="auto"/>
        <w:ind w:left="0" w:firstLine="0"/>
        <w:rPr>
          <w:sz w:val="22"/>
          <w:szCs w:val="22"/>
        </w:rPr>
      </w:pPr>
      <w:r w:rsidRPr="00393D95">
        <w:rPr>
          <w:sz w:val="22"/>
          <w:szCs w:val="22"/>
        </w:rPr>
        <w:t>A revisão dos preços poderá ocorrer a pedido do fornecedor ou da Administração, devidamente justificada, com comprovação da variação dos custos, visando à manutenção do equilíbrio econômico-financeiro da ata.</w:t>
      </w:r>
    </w:p>
    <w:p w14:paraId="629F5BDB" w14:textId="77777777" w:rsidR="00D932C0" w:rsidRPr="00393D95" w:rsidRDefault="00D932C0" w:rsidP="00D932C0">
      <w:pPr>
        <w:pStyle w:val="Nivel3"/>
        <w:spacing w:line="360" w:lineRule="auto"/>
        <w:ind w:left="0"/>
        <w:rPr>
          <w:sz w:val="22"/>
          <w:szCs w:val="22"/>
        </w:rPr>
      </w:pPr>
    </w:p>
    <w:p w14:paraId="1693DA65" w14:textId="77777777" w:rsidR="00D932C0" w:rsidRPr="00393D95" w:rsidRDefault="00D932C0" w:rsidP="00D932C0">
      <w:pPr>
        <w:pStyle w:val="Nivel01"/>
        <w:numPr>
          <w:ilvl w:val="0"/>
          <w:numId w:val="76"/>
        </w:numPr>
        <w:tabs>
          <w:tab w:val="left" w:pos="0"/>
          <w:tab w:val="left" w:pos="142"/>
          <w:tab w:val="num" w:pos="360"/>
        </w:tabs>
        <w:suppressAutoHyphens w:val="0"/>
        <w:spacing w:before="0" w:line="360" w:lineRule="auto"/>
        <w:ind w:left="0" w:firstLine="0"/>
        <w:outlineLvl w:val="9"/>
        <w:rPr>
          <w:rFonts w:ascii="Arial" w:hAnsi="Arial" w:cs="Arial"/>
          <w:sz w:val="22"/>
          <w:szCs w:val="22"/>
        </w:rPr>
      </w:pPr>
      <w:r w:rsidRPr="00393D95">
        <w:rPr>
          <w:rFonts w:ascii="Arial" w:hAnsi="Arial" w:cs="Arial"/>
          <w:sz w:val="22"/>
          <w:szCs w:val="22"/>
        </w:rPr>
        <w:t>ADEQUAÇÃO ORÇAMENTÁRIA</w:t>
      </w:r>
    </w:p>
    <w:p w14:paraId="412E1581" w14:textId="77777777" w:rsidR="00D932C0" w:rsidRPr="00393D95" w:rsidRDefault="00D932C0" w:rsidP="00D932C0">
      <w:pPr>
        <w:pStyle w:val="Nivel2"/>
        <w:numPr>
          <w:ilvl w:val="1"/>
          <w:numId w:val="76"/>
        </w:numPr>
        <w:tabs>
          <w:tab w:val="left" w:pos="0"/>
          <w:tab w:val="left" w:pos="142"/>
          <w:tab w:val="left" w:pos="567"/>
        </w:tabs>
        <w:autoSpaceDE/>
        <w:autoSpaceDN/>
        <w:adjustRightInd/>
        <w:spacing w:before="0" w:after="0" w:line="360" w:lineRule="auto"/>
        <w:ind w:left="0" w:firstLine="0"/>
        <w:rPr>
          <w:sz w:val="22"/>
          <w:szCs w:val="22"/>
        </w:rPr>
      </w:pPr>
      <w:r w:rsidRPr="00393D95">
        <w:rPr>
          <w:sz w:val="22"/>
          <w:szCs w:val="22"/>
        </w:rPr>
        <w:t>A contratação será atendida pelas seguintes dotações:</w:t>
      </w:r>
    </w:p>
    <w:p w14:paraId="1FFBD446" w14:textId="77777777" w:rsidR="00D932C0" w:rsidRPr="00393D95" w:rsidRDefault="00D932C0" w:rsidP="00D932C0">
      <w:pPr>
        <w:pStyle w:val="Nivel2"/>
        <w:tabs>
          <w:tab w:val="left" w:pos="0"/>
          <w:tab w:val="left" w:pos="142"/>
          <w:tab w:val="left" w:pos="567"/>
        </w:tabs>
        <w:autoSpaceDE/>
        <w:autoSpaceDN/>
        <w:adjustRightInd/>
        <w:spacing w:before="0" w:after="0" w:line="360" w:lineRule="auto"/>
        <w:rPr>
          <w:sz w:val="22"/>
          <w:szCs w:val="22"/>
        </w:rPr>
      </w:pPr>
      <w:r w:rsidRPr="00393D95">
        <w:rPr>
          <w:noProof/>
          <w:sz w:val="22"/>
          <w:szCs w:val="22"/>
        </w:rPr>
        <w:drawing>
          <wp:inline distT="0" distB="0" distL="0" distR="0" wp14:anchorId="0015CF8F" wp14:editId="5FC84237">
            <wp:extent cx="5760085" cy="1523365"/>
            <wp:effectExtent l="0" t="0" r="0" b="635"/>
            <wp:docPr id="183400363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17902" name=""/>
                    <pic:cNvPicPr/>
                  </pic:nvPicPr>
                  <pic:blipFill>
                    <a:blip r:embed="rId11"/>
                    <a:stretch>
                      <a:fillRect/>
                    </a:stretch>
                  </pic:blipFill>
                  <pic:spPr>
                    <a:xfrm>
                      <a:off x="0" y="0"/>
                      <a:ext cx="5760085" cy="1523365"/>
                    </a:xfrm>
                    <a:prstGeom prst="rect">
                      <a:avLst/>
                    </a:prstGeom>
                  </pic:spPr>
                </pic:pic>
              </a:graphicData>
            </a:graphic>
          </wp:inline>
        </w:drawing>
      </w:r>
    </w:p>
    <w:p w14:paraId="1B0B562D" w14:textId="77777777" w:rsidR="00D932C0" w:rsidRDefault="00D932C0" w:rsidP="00D932C0">
      <w:pPr>
        <w:pStyle w:val="Nvel2-Red"/>
        <w:numPr>
          <w:ilvl w:val="0"/>
          <w:numId w:val="0"/>
        </w:numPr>
        <w:spacing w:line="360" w:lineRule="auto"/>
      </w:pPr>
      <w:r w:rsidRPr="00393D95">
        <w:lastRenderedPageBreak/>
        <w:t>A dotação relativa aos exercícios financeiros subsequentes será indicada após aprovação da Lei Orçamentária respectiva e liberação dos créditos correspondentes, mediante apostilamento.</w:t>
      </w:r>
      <w:bookmarkEnd w:id="23"/>
    </w:p>
    <w:p w14:paraId="1CF5C089" w14:textId="77777777" w:rsidR="00D932C0" w:rsidRPr="00393D95" w:rsidRDefault="00D932C0" w:rsidP="00D932C0">
      <w:pPr>
        <w:pStyle w:val="Nvel2-Red"/>
        <w:numPr>
          <w:ilvl w:val="0"/>
          <w:numId w:val="0"/>
        </w:numPr>
        <w:spacing w:line="360" w:lineRule="auto"/>
        <w:rPr>
          <w:b/>
          <w:bCs/>
        </w:rPr>
      </w:pPr>
    </w:p>
    <w:p w14:paraId="1AE8067D" w14:textId="77777777" w:rsidR="00D932C0" w:rsidRPr="00393D95" w:rsidRDefault="00D932C0" w:rsidP="00D932C0">
      <w:pPr>
        <w:pStyle w:val="Nivel2"/>
        <w:tabs>
          <w:tab w:val="left" w:pos="0"/>
          <w:tab w:val="left" w:pos="142"/>
          <w:tab w:val="left" w:pos="567"/>
        </w:tabs>
        <w:spacing w:before="0" w:after="0" w:line="360" w:lineRule="auto"/>
        <w:jc w:val="right"/>
        <w:rPr>
          <w:sz w:val="22"/>
          <w:szCs w:val="22"/>
        </w:rPr>
      </w:pPr>
      <w:r w:rsidRPr="00393D95">
        <w:rPr>
          <w:sz w:val="22"/>
          <w:szCs w:val="22"/>
        </w:rPr>
        <w:t>Mandaguaçu, 15 de abril de 2026.</w:t>
      </w:r>
    </w:p>
    <w:p w14:paraId="524D9E29" w14:textId="77777777" w:rsidR="00D932C0" w:rsidRDefault="00D932C0" w:rsidP="00D932C0">
      <w:pPr>
        <w:pStyle w:val="Nivel2"/>
        <w:tabs>
          <w:tab w:val="left" w:pos="0"/>
          <w:tab w:val="left" w:pos="567"/>
        </w:tabs>
        <w:spacing w:before="0" w:after="0" w:line="360" w:lineRule="auto"/>
        <w:rPr>
          <w:sz w:val="22"/>
          <w:szCs w:val="22"/>
        </w:rPr>
      </w:pPr>
    </w:p>
    <w:p w14:paraId="06B95FF1" w14:textId="77777777" w:rsidR="00D932C0" w:rsidRPr="00393D95" w:rsidRDefault="00D932C0" w:rsidP="00D932C0">
      <w:pPr>
        <w:pStyle w:val="Nivel2"/>
        <w:tabs>
          <w:tab w:val="left" w:pos="0"/>
          <w:tab w:val="left" w:pos="567"/>
        </w:tabs>
        <w:spacing w:before="0" w:after="0" w:line="360" w:lineRule="auto"/>
        <w:rPr>
          <w:sz w:val="22"/>
          <w:szCs w:val="22"/>
        </w:rPr>
      </w:pPr>
    </w:p>
    <w:p w14:paraId="10A25A40" w14:textId="77777777" w:rsidR="00D932C0" w:rsidRPr="00393D95" w:rsidRDefault="00D932C0" w:rsidP="00D932C0">
      <w:pPr>
        <w:tabs>
          <w:tab w:val="left" w:pos="0"/>
          <w:tab w:val="left" w:pos="567"/>
        </w:tabs>
        <w:spacing w:line="360" w:lineRule="auto"/>
        <w:jc w:val="both"/>
        <w:rPr>
          <w:rFonts w:ascii="Arial" w:hAnsi="Arial" w:cs="Arial"/>
          <w:kern w:val="0"/>
          <w:sz w:val="22"/>
          <w:szCs w:val="22"/>
          <w:lang w:eastAsia="pt-BR"/>
        </w:rPr>
      </w:pPr>
      <w:r w:rsidRPr="00393D95">
        <w:rPr>
          <w:rFonts w:ascii="Arial" w:hAnsi="Arial" w:cs="Arial"/>
          <w:kern w:val="0"/>
          <w:sz w:val="22"/>
          <w:szCs w:val="22"/>
          <w:lang w:eastAsia="pt-BR"/>
        </w:rPr>
        <w:t xml:space="preserve">___________________________                                     </w:t>
      </w:r>
      <w:r>
        <w:rPr>
          <w:rFonts w:ascii="Arial" w:hAnsi="Arial" w:cs="Arial"/>
          <w:kern w:val="0"/>
          <w:sz w:val="22"/>
          <w:szCs w:val="22"/>
          <w:lang w:eastAsia="pt-BR"/>
        </w:rPr>
        <w:t>__</w:t>
      </w:r>
      <w:r w:rsidRPr="00393D95">
        <w:rPr>
          <w:rFonts w:ascii="Arial" w:hAnsi="Arial" w:cs="Arial"/>
          <w:kern w:val="0"/>
          <w:sz w:val="22"/>
          <w:szCs w:val="22"/>
          <w:lang w:eastAsia="pt-BR"/>
        </w:rPr>
        <w:t xml:space="preserve">__________________________    </w:t>
      </w:r>
    </w:p>
    <w:p w14:paraId="3F6CF77B" w14:textId="77777777" w:rsidR="00D932C0" w:rsidRPr="00393D95" w:rsidRDefault="00D932C0" w:rsidP="00D932C0">
      <w:pPr>
        <w:tabs>
          <w:tab w:val="left" w:pos="0"/>
          <w:tab w:val="left" w:pos="567"/>
        </w:tabs>
        <w:spacing w:line="360" w:lineRule="auto"/>
        <w:jc w:val="both"/>
        <w:rPr>
          <w:rFonts w:ascii="Arial" w:hAnsi="Arial" w:cs="Arial"/>
          <w:kern w:val="0"/>
          <w:sz w:val="22"/>
          <w:szCs w:val="22"/>
          <w:lang w:eastAsia="pt-BR"/>
        </w:rPr>
      </w:pPr>
      <w:r w:rsidRPr="00393D95">
        <w:rPr>
          <w:rFonts w:ascii="Arial" w:hAnsi="Arial" w:cs="Arial"/>
          <w:kern w:val="0"/>
          <w:sz w:val="22"/>
          <w:szCs w:val="22"/>
          <w:lang w:eastAsia="pt-BR"/>
        </w:rPr>
        <w:t xml:space="preserve">SANDRA APARECIDA FRANCISCO                                  </w:t>
      </w:r>
      <w:r>
        <w:rPr>
          <w:rFonts w:ascii="Arial" w:hAnsi="Arial" w:cs="Arial"/>
          <w:kern w:val="0"/>
          <w:sz w:val="22"/>
          <w:szCs w:val="22"/>
          <w:lang w:eastAsia="pt-BR"/>
        </w:rPr>
        <w:t xml:space="preserve">  </w:t>
      </w:r>
      <w:r w:rsidRPr="00393D95">
        <w:rPr>
          <w:rFonts w:ascii="Arial" w:hAnsi="Arial" w:cs="Arial"/>
          <w:kern w:val="0"/>
          <w:sz w:val="22"/>
          <w:szCs w:val="22"/>
          <w:lang w:eastAsia="pt-BR"/>
        </w:rPr>
        <w:t xml:space="preserve"> </w:t>
      </w:r>
      <w:r w:rsidRPr="00393D95">
        <w:rPr>
          <w:rFonts w:ascii="Arial" w:hAnsi="Arial" w:cs="Arial"/>
          <w:sz w:val="22"/>
          <w:szCs w:val="22"/>
        </w:rPr>
        <w:t>OTÁVIA FULGENCIO DA SILVA</w:t>
      </w:r>
    </w:p>
    <w:p w14:paraId="525F064B" w14:textId="77777777" w:rsidR="00D932C0" w:rsidRPr="00393D95" w:rsidRDefault="00D932C0" w:rsidP="00D932C0">
      <w:pPr>
        <w:tabs>
          <w:tab w:val="left" w:pos="0"/>
          <w:tab w:val="left" w:pos="567"/>
        </w:tabs>
        <w:spacing w:line="360" w:lineRule="auto"/>
        <w:jc w:val="both"/>
        <w:rPr>
          <w:rFonts w:ascii="Arial" w:hAnsi="Arial" w:cs="Arial"/>
          <w:kern w:val="0"/>
          <w:sz w:val="22"/>
          <w:szCs w:val="22"/>
          <w:lang w:eastAsia="pt-BR"/>
        </w:rPr>
      </w:pPr>
      <w:r w:rsidRPr="00393D95">
        <w:rPr>
          <w:rFonts w:ascii="Arial" w:hAnsi="Arial" w:cs="Arial"/>
          <w:kern w:val="0"/>
          <w:sz w:val="22"/>
          <w:szCs w:val="22"/>
          <w:lang w:eastAsia="pt-BR"/>
        </w:rPr>
        <w:t xml:space="preserve">Gestor(a) </w:t>
      </w:r>
      <w:r>
        <w:rPr>
          <w:rFonts w:ascii="Arial" w:hAnsi="Arial" w:cs="Arial"/>
          <w:kern w:val="0"/>
          <w:sz w:val="22"/>
          <w:szCs w:val="22"/>
          <w:lang w:eastAsia="pt-BR"/>
        </w:rPr>
        <w:t xml:space="preserve">- </w:t>
      </w:r>
      <w:r w:rsidRPr="00393D95">
        <w:rPr>
          <w:rFonts w:ascii="Arial" w:hAnsi="Arial" w:cs="Arial"/>
          <w:kern w:val="0"/>
          <w:sz w:val="22"/>
          <w:szCs w:val="22"/>
          <w:lang w:eastAsia="pt-BR"/>
        </w:rPr>
        <w:t xml:space="preserve">Secretária de Educação </w:t>
      </w:r>
      <w:r>
        <w:rPr>
          <w:rFonts w:ascii="Arial" w:hAnsi="Arial" w:cs="Arial"/>
          <w:kern w:val="0"/>
          <w:sz w:val="22"/>
          <w:szCs w:val="22"/>
          <w:lang w:eastAsia="pt-BR"/>
        </w:rPr>
        <w:t xml:space="preserve">                                    Fiscal – Coordenador (a) Ed. Infantil</w:t>
      </w:r>
    </w:p>
    <w:p w14:paraId="22815892" w14:textId="77777777" w:rsidR="00D932C0" w:rsidRDefault="00D932C0" w:rsidP="00D932C0">
      <w:pPr>
        <w:tabs>
          <w:tab w:val="left" w:pos="0"/>
          <w:tab w:val="left" w:pos="567"/>
        </w:tabs>
        <w:spacing w:line="360" w:lineRule="auto"/>
        <w:jc w:val="both"/>
        <w:rPr>
          <w:rFonts w:ascii="Arial" w:hAnsi="Arial" w:cs="Arial"/>
          <w:kern w:val="0"/>
          <w:sz w:val="22"/>
          <w:szCs w:val="22"/>
          <w:lang w:eastAsia="pt-BR"/>
        </w:rPr>
      </w:pPr>
    </w:p>
    <w:p w14:paraId="572F8D0A" w14:textId="77777777" w:rsidR="00D932C0" w:rsidRPr="00393D95" w:rsidRDefault="00D932C0" w:rsidP="00D932C0">
      <w:pPr>
        <w:tabs>
          <w:tab w:val="left" w:pos="0"/>
          <w:tab w:val="left" w:pos="567"/>
        </w:tabs>
        <w:spacing w:line="360" w:lineRule="auto"/>
        <w:jc w:val="both"/>
        <w:rPr>
          <w:rFonts w:ascii="Arial" w:hAnsi="Arial" w:cs="Arial"/>
          <w:kern w:val="0"/>
          <w:sz w:val="22"/>
          <w:szCs w:val="22"/>
          <w:lang w:eastAsia="pt-BR"/>
        </w:rPr>
      </w:pPr>
    </w:p>
    <w:p w14:paraId="564294B8" w14:textId="77777777" w:rsidR="00D932C0" w:rsidRPr="00393D95" w:rsidRDefault="00D932C0" w:rsidP="00D932C0">
      <w:pPr>
        <w:tabs>
          <w:tab w:val="left" w:pos="0"/>
          <w:tab w:val="left" w:pos="567"/>
        </w:tabs>
        <w:spacing w:line="360" w:lineRule="auto"/>
        <w:jc w:val="both"/>
        <w:rPr>
          <w:rFonts w:ascii="Arial" w:hAnsi="Arial" w:cs="Arial"/>
          <w:kern w:val="0"/>
          <w:sz w:val="22"/>
          <w:szCs w:val="22"/>
          <w:lang w:eastAsia="pt-BR"/>
        </w:rPr>
      </w:pPr>
      <w:r w:rsidRPr="00393D95">
        <w:rPr>
          <w:rFonts w:ascii="Arial" w:hAnsi="Arial" w:cs="Arial"/>
          <w:kern w:val="0"/>
          <w:sz w:val="22"/>
          <w:szCs w:val="22"/>
          <w:lang w:eastAsia="pt-BR"/>
        </w:rPr>
        <w:t xml:space="preserve">___________________________ </w:t>
      </w:r>
      <w:r>
        <w:rPr>
          <w:rFonts w:ascii="Arial" w:hAnsi="Arial" w:cs="Arial"/>
          <w:kern w:val="0"/>
          <w:sz w:val="22"/>
          <w:szCs w:val="22"/>
          <w:lang w:eastAsia="pt-BR"/>
        </w:rPr>
        <w:t xml:space="preserve">                                 ______</w:t>
      </w:r>
      <w:r w:rsidRPr="00393D95">
        <w:rPr>
          <w:rFonts w:ascii="Arial" w:hAnsi="Arial" w:cs="Arial"/>
          <w:kern w:val="0"/>
          <w:sz w:val="22"/>
          <w:szCs w:val="22"/>
          <w:lang w:eastAsia="pt-BR"/>
        </w:rPr>
        <w:t xml:space="preserve">___________________________ </w:t>
      </w:r>
    </w:p>
    <w:p w14:paraId="535039C0" w14:textId="77777777" w:rsidR="00D932C0" w:rsidRPr="00393D95" w:rsidRDefault="00D932C0" w:rsidP="00D932C0">
      <w:pPr>
        <w:tabs>
          <w:tab w:val="left" w:pos="0"/>
          <w:tab w:val="left" w:pos="567"/>
        </w:tabs>
        <w:spacing w:line="360" w:lineRule="auto"/>
        <w:jc w:val="both"/>
        <w:rPr>
          <w:rFonts w:ascii="Arial" w:hAnsi="Arial" w:cs="Arial"/>
          <w:kern w:val="0"/>
          <w:sz w:val="22"/>
          <w:szCs w:val="22"/>
          <w:lang w:eastAsia="pt-BR"/>
        </w:rPr>
      </w:pPr>
      <w:r w:rsidRPr="00393D95">
        <w:rPr>
          <w:rFonts w:ascii="Arial" w:hAnsi="Arial" w:cs="Arial"/>
          <w:kern w:val="0"/>
          <w:sz w:val="22"/>
          <w:szCs w:val="22"/>
          <w:lang w:eastAsia="pt-BR"/>
        </w:rPr>
        <w:t>LUIZ H</w:t>
      </w:r>
      <w:r>
        <w:rPr>
          <w:rFonts w:ascii="Arial" w:hAnsi="Arial" w:cs="Arial"/>
          <w:kern w:val="0"/>
          <w:sz w:val="22"/>
          <w:szCs w:val="22"/>
          <w:lang w:eastAsia="pt-BR"/>
        </w:rPr>
        <w:t>.</w:t>
      </w:r>
      <w:r w:rsidRPr="00393D95">
        <w:rPr>
          <w:rFonts w:ascii="Arial" w:hAnsi="Arial" w:cs="Arial"/>
          <w:kern w:val="0"/>
          <w:sz w:val="22"/>
          <w:szCs w:val="22"/>
          <w:lang w:eastAsia="pt-BR"/>
        </w:rPr>
        <w:t xml:space="preserve"> BOLONHESI EVANGELISTA </w:t>
      </w:r>
      <w:r>
        <w:rPr>
          <w:rFonts w:ascii="Arial" w:hAnsi="Arial" w:cs="Arial"/>
          <w:kern w:val="0"/>
          <w:sz w:val="22"/>
          <w:szCs w:val="22"/>
          <w:lang w:eastAsia="pt-BR"/>
        </w:rPr>
        <w:t xml:space="preserve">                        </w:t>
      </w:r>
      <w:r w:rsidRPr="00393D95">
        <w:rPr>
          <w:rFonts w:ascii="Arial" w:hAnsi="Arial" w:cs="Arial"/>
          <w:kern w:val="0"/>
          <w:sz w:val="22"/>
          <w:szCs w:val="22"/>
          <w:lang w:eastAsia="pt-BR"/>
        </w:rPr>
        <w:t>ELIANE F</w:t>
      </w:r>
      <w:r>
        <w:rPr>
          <w:rFonts w:ascii="Arial" w:hAnsi="Arial" w:cs="Arial"/>
          <w:kern w:val="0"/>
          <w:sz w:val="22"/>
          <w:szCs w:val="22"/>
          <w:lang w:eastAsia="pt-BR"/>
        </w:rPr>
        <w:t>.</w:t>
      </w:r>
      <w:r w:rsidRPr="00393D95">
        <w:rPr>
          <w:rFonts w:ascii="Arial" w:hAnsi="Arial" w:cs="Arial"/>
          <w:kern w:val="0"/>
          <w:sz w:val="22"/>
          <w:szCs w:val="22"/>
          <w:lang w:eastAsia="pt-BR"/>
        </w:rPr>
        <w:t xml:space="preserve"> MARTINS MONTOVANELLI</w:t>
      </w:r>
    </w:p>
    <w:p w14:paraId="47C44B99" w14:textId="77777777" w:rsidR="00D932C0" w:rsidRPr="00393D95" w:rsidRDefault="00D932C0" w:rsidP="00D932C0">
      <w:pPr>
        <w:tabs>
          <w:tab w:val="left" w:pos="0"/>
          <w:tab w:val="left" w:pos="567"/>
        </w:tabs>
        <w:spacing w:line="360" w:lineRule="auto"/>
        <w:jc w:val="both"/>
        <w:rPr>
          <w:rFonts w:ascii="Arial" w:hAnsi="Arial" w:cs="Arial"/>
          <w:sz w:val="22"/>
          <w:szCs w:val="22"/>
        </w:rPr>
      </w:pPr>
      <w:r w:rsidRPr="00393D95">
        <w:rPr>
          <w:rFonts w:ascii="Arial" w:hAnsi="Arial" w:cs="Arial"/>
          <w:kern w:val="0"/>
          <w:sz w:val="22"/>
          <w:szCs w:val="22"/>
          <w:lang w:eastAsia="pt-BR"/>
        </w:rPr>
        <w:t xml:space="preserve">Diretor de Administração e Compras </w:t>
      </w:r>
      <w:r>
        <w:rPr>
          <w:rFonts w:ascii="Arial" w:hAnsi="Arial" w:cs="Arial"/>
          <w:kern w:val="0"/>
          <w:sz w:val="22"/>
          <w:szCs w:val="22"/>
          <w:lang w:eastAsia="pt-BR"/>
        </w:rPr>
        <w:t xml:space="preserve">                                                        </w:t>
      </w:r>
      <w:r w:rsidRPr="00393D95">
        <w:rPr>
          <w:rFonts w:ascii="Arial" w:hAnsi="Arial" w:cs="Arial"/>
          <w:kern w:val="0"/>
          <w:sz w:val="22"/>
          <w:szCs w:val="22"/>
          <w:lang w:eastAsia="pt-BR"/>
        </w:rPr>
        <w:t>Aux. de Licitação</w:t>
      </w:r>
    </w:p>
    <w:p w14:paraId="5095060C" w14:textId="77777777" w:rsidR="00D932C0" w:rsidRPr="00393D95" w:rsidRDefault="00D932C0" w:rsidP="00D932C0">
      <w:pPr>
        <w:tabs>
          <w:tab w:val="left" w:pos="0"/>
          <w:tab w:val="left" w:pos="567"/>
        </w:tabs>
        <w:spacing w:line="360" w:lineRule="auto"/>
        <w:jc w:val="both"/>
        <w:rPr>
          <w:rFonts w:ascii="Arial" w:hAnsi="Arial" w:cs="Arial"/>
          <w:sz w:val="22"/>
          <w:szCs w:val="22"/>
        </w:rPr>
      </w:pPr>
    </w:p>
    <w:p w14:paraId="00C3DB8F" w14:textId="77777777" w:rsidR="00B657FD" w:rsidRDefault="00B657FD" w:rsidP="007310B7">
      <w:pPr>
        <w:pStyle w:val="Default"/>
        <w:rPr>
          <w:rFonts w:ascii="Arial" w:hAnsi="Arial" w:cs="Arial"/>
          <w:i/>
          <w:iCs/>
          <w:color w:val="auto"/>
          <w:szCs w:val="20"/>
        </w:rPr>
      </w:pPr>
    </w:p>
    <w:p w14:paraId="7CCC7194" w14:textId="77777777" w:rsidR="000C4140" w:rsidRDefault="000C4140" w:rsidP="007310B7">
      <w:pPr>
        <w:pStyle w:val="Default"/>
        <w:rPr>
          <w:rFonts w:ascii="Arial" w:hAnsi="Arial" w:cs="Arial"/>
          <w:i/>
          <w:iCs/>
          <w:color w:val="auto"/>
          <w:szCs w:val="20"/>
        </w:rPr>
      </w:pPr>
    </w:p>
    <w:p w14:paraId="65F13412" w14:textId="77777777" w:rsidR="00754194" w:rsidRDefault="00754194" w:rsidP="007310B7">
      <w:pPr>
        <w:pStyle w:val="Default"/>
        <w:rPr>
          <w:rFonts w:ascii="Arial" w:hAnsi="Arial" w:cs="Arial"/>
          <w:i/>
          <w:iCs/>
          <w:color w:val="auto"/>
          <w:szCs w:val="20"/>
        </w:rPr>
      </w:pPr>
    </w:p>
    <w:p w14:paraId="2D9EADBE" w14:textId="77777777" w:rsidR="00754194" w:rsidRDefault="00754194" w:rsidP="007310B7">
      <w:pPr>
        <w:pStyle w:val="Default"/>
        <w:rPr>
          <w:rFonts w:ascii="Arial" w:hAnsi="Arial" w:cs="Arial"/>
          <w:i/>
          <w:iCs/>
          <w:color w:val="auto"/>
          <w:szCs w:val="20"/>
        </w:rPr>
      </w:pPr>
    </w:p>
    <w:p w14:paraId="20F44547" w14:textId="77777777" w:rsidR="00754194" w:rsidRDefault="00754194" w:rsidP="007310B7">
      <w:pPr>
        <w:pStyle w:val="Default"/>
        <w:rPr>
          <w:rFonts w:ascii="Arial" w:hAnsi="Arial" w:cs="Arial"/>
          <w:i/>
          <w:iCs/>
          <w:color w:val="auto"/>
          <w:szCs w:val="20"/>
        </w:rPr>
      </w:pPr>
    </w:p>
    <w:p w14:paraId="1BD229C2" w14:textId="77777777" w:rsidR="00754194" w:rsidRDefault="00754194" w:rsidP="007310B7">
      <w:pPr>
        <w:pStyle w:val="Default"/>
        <w:rPr>
          <w:rFonts w:ascii="Arial" w:hAnsi="Arial" w:cs="Arial"/>
          <w:i/>
          <w:iCs/>
          <w:color w:val="auto"/>
          <w:szCs w:val="20"/>
        </w:rPr>
      </w:pPr>
    </w:p>
    <w:p w14:paraId="44F717E6" w14:textId="77777777" w:rsidR="00754194" w:rsidRDefault="00754194" w:rsidP="007310B7">
      <w:pPr>
        <w:pStyle w:val="Default"/>
        <w:rPr>
          <w:rFonts w:ascii="Arial" w:hAnsi="Arial" w:cs="Arial"/>
          <w:i/>
          <w:iCs/>
          <w:color w:val="auto"/>
          <w:szCs w:val="20"/>
        </w:rPr>
      </w:pPr>
    </w:p>
    <w:p w14:paraId="3A7145D5" w14:textId="77777777" w:rsidR="00754194" w:rsidRDefault="00754194" w:rsidP="007310B7">
      <w:pPr>
        <w:pStyle w:val="Default"/>
        <w:rPr>
          <w:rFonts w:ascii="Arial" w:hAnsi="Arial" w:cs="Arial"/>
          <w:i/>
          <w:iCs/>
          <w:color w:val="auto"/>
          <w:szCs w:val="20"/>
        </w:rPr>
      </w:pPr>
    </w:p>
    <w:p w14:paraId="1C6E7FEB" w14:textId="77777777" w:rsidR="00754194" w:rsidRDefault="00754194" w:rsidP="007310B7">
      <w:pPr>
        <w:pStyle w:val="Default"/>
        <w:rPr>
          <w:rFonts w:ascii="Arial" w:hAnsi="Arial" w:cs="Arial"/>
          <w:i/>
          <w:iCs/>
          <w:color w:val="auto"/>
          <w:szCs w:val="20"/>
        </w:rPr>
      </w:pPr>
    </w:p>
    <w:p w14:paraId="3F18580A" w14:textId="77777777" w:rsidR="00754194" w:rsidRDefault="00754194" w:rsidP="007310B7">
      <w:pPr>
        <w:pStyle w:val="Default"/>
        <w:rPr>
          <w:rFonts w:ascii="Arial" w:hAnsi="Arial" w:cs="Arial"/>
          <w:i/>
          <w:iCs/>
          <w:color w:val="auto"/>
          <w:szCs w:val="20"/>
        </w:rPr>
      </w:pPr>
    </w:p>
    <w:p w14:paraId="3C135B75" w14:textId="77777777" w:rsidR="00754194" w:rsidRDefault="00754194" w:rsidP="007310B7">
      <w:pPr>
        <w:pStyle w:val="Default"/>
        <w:rPr>
          <w:rFonts w:ascii="Arial" w:hAnsi="Arial" w:cs="Arial"/>
          <w:i/>
          <w:iCs/>
          <w:color w:val="auto"/>
          <w:szCs w:val="20"/>
        </w:rPr>
      </w:pPr>
    </w:p>
    <w:p w14:paraId="504AE313" w14:textId="77777777" w:rsidR="00754194" w:rsidRDefault="00754194" w:rsidP="007310B7">
      <w:pPr>
        <w:pStyle w:val="Default"/>
        <w:rPr>
          <w:rFonts w:ascii="Arial" w:hAnsi="Arial" w:cs="Arial"/>
          <w:i/>
          <w:iCs/>
          <w:color w:val="auto"/>
          <w:szCs w:val="20"/>
        </w:rPr>
      </w:pPr>
    </w:p>
    <w:p w14:paraId="7572B247" w14:textId="77777777" w:rsidR="00754194" w:rsidRDefault="00754194" w:rsidP="007310B7">
      <w:pPr>
        <w:pStyle w:val="Default"/>
        <w:rPr>
          <w:rFonts w:ascii="Arial" w:hAnsi="Arial" w:cs="Arial"/>
          <w:i/>
          <w:iCs/>
          <w:color w:val="auto"/>
          <w:szCs w:val="20"/>
        </w:rPr>
      </w:pPr>
    </w:p>
    <w:p w14:paraId="283C3855" w14:textId="77777777" w:rsidR="00754194" w:rsidRDefault="00754194" w:rsidP="007310B7">
      <w:pPr>
        <w:pStyle w:val="Default"/>
        <w:rPr>
          <w:rFonts w:ascii="Arial" w:hAnsi="Arial" w:cs="Arial"/>
          <w:i/>
          <w:iCs/>
          <w:color w:val="auto"/>
          <w:szCs w:val="20"/>
        </w:rPr>
      </w:pPr>
    </w:p>
    <w:p w14:paraId="125551AB" w14:textId="77777777" w:rsidR="00754194" w:rsidRDefault="00754194" w:rsidP="007310B7">
      <w:pPr>
        <w:pStyle w:val="Default"/>
        <w:rPr>
          <w:rFonts w:ascii="Arial" w:hAnsi="Arial" w:cs="Arial"/>
          <w:i/>
          <w:iCs/>
          <w:color w:val="auto"/>
          <w:szCs w:val="20"/>
        </w:rPr>
      </w:pPr>
    </w:p>
    <w:p w14:paraId="7A6A90E5" w14:textId="77777777" w:rsidR="00754194" w:rsidRDefault="00754194" w:rsidP="007310B7">
      <w:pPr>
        <w:pStyle w:val="Default"/>
        <w:rPr>
          <w:rFonts w:ascii="Arial" w:hAnsi="Arial" w:cs="Arial"/>
          <w:i/>
          <w:iCs/>
          <w:color w:val="auto"/>
          <w:szCs w:val="20"/>
        </w:rPr>
      </w:pPr>
    </w:p>
    <w:p w14:paraId="3BAF2D0B" w14:textId="77777777" w:rsidR="00754194" w:rsidRDefault="00754194" w:rsidP="007310B7">
      <w:pPr>
        <w:pStyle w:val="Default"/>
        <w:rPr>
          <w:rFonts w:ascii="Arial" w:hAnsi="Arial" w:cs="Arial"/>
          <w:i/>
          <w:iCs/>
          <w:color w:val="auto"/>
          <w:szCs w:val="20"/>
        </w:rPr>
      </w:pPr>
    </w:p>
    <w:p w14:paraId="57485B5B" w14:textId="77777777" w:rsidR="00754194" w:rsidRDefault="00754194" w:rsidP="007310B7">
      <w:pPr>
        <w:pStyle w:val="Default"/>
        <w:rPr>
          <w:rFonts w:ascii="Arial" w:hAnsi="Arial" w:cs="Arial"/>
          <w:i/>
          <w:iCs/>
          <w:color w:val="auto"/>
          <w:szCs w:val="20"/>
        </w:rPr>
      </w:pPr>
    </w:p>
    <w:p w14:paraId="3D3445B2" w14:textId="77777777" w:rsidR="00754194" w:rsidRDefault="00754194" w:rsidP="007310B7">
      <w:pPr>
        <w:pStyle w:val="Default"/>
        <w:rPr>
          <w:rFonts w:ascii="Arial" w:hAnsi="Arial" w:cs="Arial"/>
          <w:i/>
          <w:iCs/>
          <w:color w:val="auto"/>
          <w:szCs w:val="20"/>
        </w:rPr>
      </w:pPr>
    </w:p>
    <w:p w14:paraId="781E4D3A" w14:textId="77777777" w:rsidR="00754194" w:rsidRDefault="00754194" w:rsidP="007310B7">
      <w:pPr>
        <w:pStyle w:val="Default"/>
        <w:rPr>
          <w:rFonts w:ascii="Arial" w:hAnsi="Arial" w:cs="Arial"/>
          <w:i/>
          <w:iCs/>
          <w:color w:val="auto"/>
          <w:szCs w:val="20"/>
        </w:rPr>
      </w:pPr>
    </w:p>
    <w:p w14:paraId="210BB742" w14:textId="77777777" w:rsidR="00D932C0" w:rsidRDefault="00D932C0" w:rsidP="007310B7">
      <w:pPr>
        <w:pStyle w:val="Default"/>
        <w:rPr>
          <w:rFonts w:ascii="Arial" w:hAnsi="Arial" w:cs="Arial"/>
          <w:i/>
          <w:iCs/>
          <w:color w:val="auto"/>
          <w:szCs w:val="20"/>
        </w:rPr>
      </w:pPr>
    </w:p>
    <w:p w14:paraId="6F5DEE8D" w14:textId="77777777" w:rsidR="00D932C0" w:rsidRDefault="00D932C0" w:rsidP="007310B7">
      <w:pPr>
        <w:pStyle w:val="Default"/>
        <w:rPr>
          <w:rFonts w:ascii="Arial" w:hAnsi="Arial" w:cs="Arial"/>
          <w:i/>
          <w:iCs/>
          <w:color w:val="auto"/>
          <w:szCs w:val="20"/>
        </w:rPr>
      </w:pPr>
    </w:p>
    <w:p w14:paraId="5EEB2FDE" w14:textId="77777777" w:rsidR="00D932C0" w:rsidRDefault="00D932C0" w:rsidP="007310B7">
      <w:pPr>
        <w:pStyle w:val="Default"/>
        <w:rPr>
          <w:rFonts w:ascii="Arial" w:hAnsi="Arial" w:cs="Arial"/>
          <w:i/>
          <w:iCs/>
          <w:color w:val="auto"/>
          <w:szCs w:val="20"/>
        </w:rPr>
      </w:pPr>
    </w:p>
    <w:p w14:paraId="0C9586B7" w14:textId="77777777" w:rsidR="00D932C0" w:rsidRDefault="00D932C0" w:rsidP="007310B7">
      <w:pPr>
        <w:pStyle w:val="Default"/>
        <w:rPr>
          <w:rFonts w:ascii="Arial" w:hAnsi="Arial" w:cs="Arial"/>
          <w:i/>
          <w:iCs/>
          <w:color w:val="auto"/>
          <w:szCs w:val="20"/>
        </w:rPr>
      </w:pPr>
    </w:p>
    <w:p w14:paraId="2B43123B" w14:textId="77777777" w:rsidR="00D932C0" w:rsidRDefault="00D932C0" w:rsidP="007310B7">
      <w:pPr>
        <w:pStyle w:val="Default"/>
        <w:rPr>
          <w:rFonts w:ascii="Arial" w:hAnsi="Arial" w:cs="Arial"/>
          <w:i/>
          <w:iCs/>
          <w:color w:val="auto"/>
          <w:szCs w:val="20"/>
        </w:rPr>
      </w:pPr>
    </w:p>
    <w:p w14:paraId="12B08F6F" w14:textId="77777777" w:rsidR="00D932C0" w:rsidRDefault="00D932C0" w:rsidP="007310B7">
      <w:pPr>
        <w:pStyle w:val="Default"/>
        <w:rPr>
          <w:rFonts w:ascii="Arial" w:hAnsi="Arial" w:cs="Arial"/>
          <w:i/>
          <w:iCs/>
          <w:color w:val="auto"/>
          <w:szCs w:val="20"/>
        </w:rPr>
      </w:pPr>
    </w:p>
    <w:p w14:paraId="08D818CD" w14:textId="77777777" w:rsidR="00D932C0" w:rsidRDefault="00D932C0" w:rsidP="007310B7">
      <w:pPr>
        <w:pStyle w:val="Default"/>
        <w:rPr>
          <w:rFonts w:ascii="Arial" w:hAnsi="Arial" w:cs="Arial"/>
          <w:i/>
          <w:iCs/>
          <w:color w:val="auto"/>
          <w:szCs w:val="20"/>
        </w:rPr>
      </w:pPr>
    </w:p>
    <w:p w14:paraId="4EDA3758" w14:textId="77777777" w:rsidR="00D932C0" w:rsidRDefault="00D932C0" w:rsidP="007310B7">
      <w:pPr>
        <w:pStyle w:val="Default"/>
        <w:rPr>
          <w:rFonts w:ascii="Arial" w:hAnsi="Arial" w:cs="Arial"/>
          <w:i/>
          <w:iCs/>
          <w:color w:val="auto"/>
          <w:szCs w:val="20"/>
        </w:rPr>
      </w:pPr>
    </w:p>
    <w:p w14:paraId="4C97291A" w14:textId="77777777" w:rsidR="00754194" w:rsidRDefault="00754194" w:rsidP="007310B7">
      <w:pPr>
        <w:pStyle w:val="Default"/>
        <w:rPr>
          <w:rFonts w:ascii="Arial" w:hAnsi="Arial" w:cs="Arial"/>
          <w:i/>
          <w:iCs/>
          <w:color w:val="auto"/>
          <w:szCs w:val="20"/>
        </w:rPr>
      </w:pPr>
    </w:p>
    <w:p w14:paraId="42D6CF86" w14:textId="77777777" w:rsidR="00754194" w:rsidRDefault="00754194" w:rsidP="007310B7">
      <w:pPr>
        <w:pStyle w:val="Default"/>
        <w:rPr>
          <w:rFonts w:ascii="Arial" w:hAnsi="Arial" w:cs="Arial"/>
          <w:i/>
          <w:iCs/>
          <w:color w:val="auto"/>
          <w:szCs w:val="20"/>
        </w:rPr>
      </w:pPr>
    </w:p>
    <w:p w14:paraId="3BBA4962" w14:textId="77777777" w:rsidR="00765D2B" w:rsidRDefault="00765D2B" w:rsidP="007310B7">
      <w:pPr>
        <w:pStyle w:val="Default"/>
        <w:rPr>
          <w:rFonts w:ascii="Arial" w:hAnsi="Arial" w:cs="Arial"/>
          <w:i/>
          <w:iCs/>
          <w:color w:val="auto"/>
          <w:szCs w:val="20"/>
        </w:rPr>
      </w:pPr>
    </w:p>
    <w:p w14:paraId="20A413BE" w14:textId="34611387"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A05555">
        <w:rPr>
          <w:rFonts w:ascii="Arial" w:hAnsi="Arial" w:cs="Arial"/>
          <w:b/>
          <w:sz w:val="20"/>
          <w:szCs w:val="20"/>
          <w:u w:val="single"/>
        </w:rPr>
        <w:t>43</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bookmarkEnd w:id="0"/>
    <w:p w14:paraId="76691D9A" w14:textId="77777777" w:rsidR="00B657FD" w:rsidRPr="00362AF9" w:rsidRDefault="00B657FD" w:rsidP="00362AF9">
      <w:pPr>
        <w:pStyle w:val="Ttulo3"/>
        <w:numPr>
          <w:ilvl w:val="0"/>
          <w:numId w:val="0"/>
        </w:numPr>
        <w:spacing w:line="360" w:lineRule="auto"/>
        <w:rPr>
          <w:rFonts w:ascii="Arial" w:hAnsi="Arial"/>
          <w:sz w:val="24"/>
        </w:rPr>
      </w:pPr>
    </w:p>
    <w:p w14:paraId="267B47BD" w14:textId="77777777" w:rsidR="00D932C0" w:rsidRPr="003C7C7D" w:rsidRDefault="00D932C0" w:rsidP="00D932C0">
      <w:pPr>
        <w:pStyle w:val="Default"/>
        <w:spacing w:line="360" w:lineRule="auto"/>
        <w:jc w:val="center"/>
        <w:rPr>
          <w:rFonts w:ascii="Arial" w:hAnsi="Arial" w:cs="Arial"/>
          <w:b/>
          <w:bCs/>
          <w:color w:val="auto"/>
          <w:sz w:val="22"/>
          <w:szCs w:val="22"/>
        </w:rPr>
      </w:pPr>
      <w:r w:rsidRPr="003C7C7D">
        <w:rPr>
          <w:rFonts w:ascii="Arial" w:hAnsi="Arial" w:cs="Arial"/>
          <w:b/>
          <w:bCs/>
          <w:color w:val="auto"/>
          <w:sz w:val="22"/>
          <w:szCs w:val="22"/>
        </w:rPr>
        <w:t xml:space="preserve">ESTUDO TÉCNICO PRELIMINAR </w:t>
      </w:r>
    </w:p>
    <w:p w14:paraId="627BF2ED" w14:textId="77777777" w:rsidR="00D932C0" w:rsidRPr="00304C51" w:rsidRDefault="00D932C0" w:rsidP="00D932C0">
      <w:pPr>
        <w:pStyle w:val="Default"/>
        <w:spacing w:line="360" w:lineRule="auto"/>
        <w:jc w:val="both"/>
        <w:rPr>
          <w:rFonts w:ascii="Arial" w:hAnsi="Arial" w:cs="Arial"/>
          <w:color w:val="auto"/>
          <w:szCs w:val="20"/>
        </w:rPr>
      </w:pPr>
    </w:p>
    <w:p w14:paraId="4823630F"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Cs/>
          <w:color w:val="auto"/>
          <w:sz w:val="22"/>
          <w:szCs w:val="22"/>
        </w:rPr>
      </w:pPr>
      <w:r w:rsidRPr="003C7C7D">
        <w:rPr>
          <w:rFonts w:ascii="Arial" w:hAnsi="Arial" w:cs="Arial"/>
          <w:b/>
          <w:bCs/>
          <w:color w:val="auto"/>
          <w:sz w:val="22"/>
          <w:szCs w:val="22"/>
        </w:rPr>
        <w:t>Descrição das Necessidades:</w:t>
      </w:r>
      <w:r w:rsidRPr="003C7C7D">
        <w:rPr>
          <w:rFonts w:ascii="Arial" w:hAnsi="Arial" w:cs="Arial"/>
          <w:bCs/>
          <w:color w:val="auto"/>
          <w:sz w:val="22"/>
          <w:szCs w:val="22"/>
        </w:rPr>
        <w:t xml:space="preserve"> </w:t>
      </w:r>
    </w:p>
    <w:p w14:paraId="109C250C"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sz w:val="22"/>
          <w:szCs w:val="22"/>
        </w:rPr>
      </w:pPr>
      <w:r w:rsidRPr="003C7C7D">
        <w:rPr>
          <w:rFonts w:ascii="Arial" w:hAnsi="Arial" w:cs="Arial"/>
          <w:color w:val="auto"/>
          <w:sz w:val="22"/>
          <w:szCs w:val="22"/>
        </w:rPr>
        <w:t xml:space="preserve"> </w:t>
      </w:r>
      <w:r w:rsidRPr="003C7C7D">
        <w:rPr>
          <w:rFonts w:ascii="Arial" w:hAnsi="Arial" w:cs="Arial"/>
          <w:sz w:val="22"/>
          <w:szCs w:val="22"/>
        </w:rPr>
        <w:t>O presente Estudo Técnico Preliminar refere-se à contratação de pessoa jurídica especializada para fornecimento de materiais têxteis, mobiliário infantil e utensílios diversos, incluindo lençóis, toalhas, fraldas, mantas, cortinas, colchões, pillows, banheiras, camas suspensas, puffs e varões para cortina. Os produtos destinam-se aos berçários, creches e setores administrativos do Município de Mandaguaçu – PR, devendo atender às especificações técnicas detalhadas, garantindo durabilidade, qualidade, higiene, conforto, segurança e bem-estar das crianças e dos profissionais que atuam nas unidades.</w:t>
      </w:r>
    </w:p>
    <w:p w14:paraId="5145F4BB"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sz w:val="22"/>
          <w:szCs w:val="22"/>
        </w:rPr>
      </w:pPr>
      <w:r w:rsidRPr="003C7C7D">
        <w:rPr>
          <w:rFonts w:ascii="Arial" w:hAnsi="Arial" w:cs="Arial"/>
          <w:sz w:val="22"/>
          <w:szCs w:val="22"/>
        </w:rPr>
        <w:t xml:space="preserve"> A contratação visa atender à necessidade de criação de ambientes adequados e seguros, com mobiliário e materiais compatíveis com a faixa etária das crianças e com as atividades diárias realizadas nos espaços públicos. A disponibilização de produtos adequados, como colchões, lençóis, fraldas e banheiras, é essencial para a manutenção da higiene e segurança, prevenindo riscos de acidentes, contaminação e desconforto. A aquisição de cortinas blackout, camas suspensas empilháveis, puffs e varões para cortina contribui para melhor aproveitamento do espaço físico, conforto visual e organização dos ambientes.</w:t>
      </w:r>
    </w:p>
    <w:p w14:paraId="03CA8CB1"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sz w:val="22"/>
          <w:szCs w:val="22"/>
        </w:rPr>
      </w:pPr>
      <w:r w:rsidRPr="003C7C7D">
        <w:rPr>
          <w:rFonts w:ascii="Arial" w:hAnsi="Arial" w:cs="Arial"/>
          <w:b/>
          <w:bCs/>
          <w:sz w:val="22"/>
          <w:szCs w:val="22"/>
        </w:rPr>
        <w:t xml:space="preserve"> </w:t>
      </w:r>
      <w:r w:rsidRPr="003C7C7D">
        <w:rPr>
          <w:rFonts w:ascii="Arial" w:hAnsi="Arial" w:cs="Arial"/>
          <w:sz w:val="22"/>
          <w:szCs w:val="22"/>
        </w:rPr>
        <w:t>A demanda decorre da responsabilidade da Administração Pública em assegurar ambientes seguros, confortáveis e higienizados para crianças, funcionários e usuários das unidades municipais. A ausência de materiais e mobiliários adequados pode gerar desconforto, riscos à saúde, aumento de manutenção corretiva e prejuízos ao patrimônio público. Dessa forma, a contratação configura medida estratégica, preventiva e alinhada aos princípios da eficiência, economicidade e proteção ao interesse público, garantindo a continuidade e a qualidade dos serviços prestados pelo Município.</w:t>
      </w:r>
    </w:p>
    <w:p w14:paraId="44946A53"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 xml:space="preserve">Área Requisitante: </w:t>
      </w:r>
    </w:p>
    <w:p w14:paraId="0CBFC69A"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Cs/>
          <w:color w:val="auto"/>
          <w:sz w:val="22"/>
          <w:szCs w:val="22"/>
        </w:rPr>
        <w:t xml:space="preserve"> Secretaria Municipal de Educação</w:t>
      </w:r>
    </w:p>
    <w:p w14:paraId="16BA752E"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Descrição dos Requisitos da Contratação:</w:t>
      </w:r>
    </w:p>
    <w:p w14:paraId="0A2E18F7" w14:textId="77777777" w:rsidR="00D932C0" w:rsidRPr="003C7C7D" w:rsidRDefault="00D932C0" w:rsidP="00D932C0">
      <w:pPr>
        <w:numPr>
          <w:ilvl w:val="1"/>
          <w:numId w:val="80"/>
        </w:numPr>
        <w:suppressAutoHyphens w:val="0"/>
        <w:spacing w:line="360" w:lineRule="auto"/>
        <w:ind w:left="0" w:firstLine="0"/>
        <w:jc w:val="both"/>
        <w:rPr>
          <w:sz w:val="22"/>
          <w:szCs w:val="22"/>
        </w:rPr>
      </w:pPr>
      <w:r w:rsidRPr="003C7C7D">
        <w:rPr>
          <w:sz w:val="22"/>
          <w:szCs w:val="22"/>
        </w:rPr>
        <w:t>A empresa contratada deverá cumprir todas as obrigações estabelecidas na legislação aplicável à contratação pública de fornecimento de materiais, especialmente aquelas previstas na Lei nº 14.133/2021 (Lei de Licitações e Contratos Administrativos), bem como normas técnicas, sanitárias e ambientais relativas aos produtos adquiridos.</w:t>
      </w:r>
    </w:p>
    <w:p w14:paraId="25807880" w14:textId="77777777" w:rsidR="00D932C0" w:rsidRPr="003C7C7D" w:rsidRDefault="00D932C0" w:rsidP="00D932C0">
      <w:pPr>
        <w:numPr>
          <w:ilvl w:val="1"/>
          <w:numId w:val="80"/>
        </w:numPr>
        <w:suppressAutoHyphens w:val="0"/>
        <w:spacing w:line="360" w:lineRule="auto"/>
        <w:ind w:left="0" w:firstLine="0"/>
        <w:jc w:val="both"/>
        <w:rPr>
          <w:sz w:val="22"/>
          <w:szCs w:val="22"/>
        </w:rPr>
      </w:pPr>
      <w:r w:rsidRPr="003C7C7D">
        <w:rPr>
          <w:sz w:val="22"/>
          <w:szCs w:val="22"/>
        </w:rPr>
        <w:lastRenderedPageBreak/>
        <w:t xml:space="preserve"> A contratada deverá comprovar sua regularidade jurídica, fiscal e trabalhista, possuir registro ou licença de funcionamento junto aos órgãos competentes e apresentar documentação que ateste a capacidade técnica para fornecimento de materiais têxteis, mobiliário infantil e utensílios, quando exigido pela legislação específica.</w:t>
      </w:r>
    </w:p>
    <w:p w14:paraId="4C9B85E4" w14:textId="77777777" w:rsidR="00D932C0" w:rsidRPr="003C7C7D" w:rsidRDefault="00D932C0" w:rsidP="00D932C0">
      <w:pPr>
        <w:numPr>
          <w:ilvl w:val="1"/>
          <w:numId w:val="80"/>
        </w:numPr>
        <w:suppressAutoHyphens w:val="0"/>
        <w:spacing w:line="360" w:lineRule="auto"/>
        <w:ind w:left="0" w:firstLine="0"/>
        <w:jc w:val="both"/>
        <w:rPr>
          <w:sz w:val="22"/>
          <w:szCs w:val="22"/>
        </w:rPr>
      </w:pPr>
      <w:r w:rsidRPr="003C7C7D">
        <w:rPr>
          <w:sz w:val="22"/>
          <w:szCs w:val="22"/>
        </w:rPr>
        <w:t xml:space="preserve"> Todos os materiais fornecidos deverão atender rigorosamente às especificações técnicas definidas no Termo de Referência, incluindo dimensões, composição de tecidos, gramatura, densidade de espumas, resistência, tratamento antialérgico e antichamas, durabilidade e segurança para uso infantil.</w:t>
      </w:r>
    </w:p>
    <w:p w14:paraId="056C48EF" w14:textId="77777777" w:rsidR="00D932C0" w:rsidRPr="003C7C7D" w:rsidRDefault="00D932C0" w:rsidP="00D932C0">
      <w:pPr>
        <w:numPr>
          <w:ilvl w:val="1"/>
          <w:numId w:val="80"/>
        </w:numPr>
        <w:suppressAutoHyphens w:val="0"/>
        <w:spacing w:line="360" w:lineRule="auto"/>
        <w:ind w:left="0" w:firstLine="0"/>
        <w:jc w:val="both"/>
        <w:rPr>
          <w:sz w:val="22"/>
          <w:szCs w:val="22"/>
        </w:rPr>
      </w:pPr>
      <w:r w:rsidRPr="003C7C7D">
        <w:rPr>
          <w:sz w:val="22"/>
          <w:szCs w:val="22"/>
        </w:rPr>
        <w:t xml:space="preserve"> Os produtos fornecidos deverão possuir certificações ou registros obrigatórios, quando aplicável, garantindo a qualidade, segurança, higiene e adequação ao uso infantil, preservando a integridade física das crianças e a eficiência do patrimônio público.</w:t>
      </w:r>
    </w:p>
    <w:p w14:paraId="2636A8C8" w14:textId="77777777" w:rsidR="00D932C0" w:rsidRPr="003C7C7D" w:rsidRDefault="00D932C0" w:rsidP="00D932C0">
      <w:pPr>
        <w:numPr>
          <w:ilvl w:val="1"/>
          <w:numId w:val="80"/>
        </w:numPr>
        <w:suppressAutoHyphens w:val="0"/>
        <w:spacing w:line="360" w:lineRule="auto"/>
        <w:ind w:left="0" w:firstLine="0"/>
        <w:jc w:val="both"/>
        <w:rPr>
          <w:sz w:val="22"/>
          <w:szCs w:val="22"/>
        </w:rPr>
      </w:pPr>
      <w:r w:rsidRPr="003C7C7D">
        <w:rPr>
          <w:sz w:val="22"/>
          <w:szCs w:val="22"/>
        </w:rPr>
        <w:t xml:space="preserve"> A contratada será responsável pelo fornecimento de todos os materiais, equipamentos, insumos, transporte e mão de obra necessários para a entrega completa e adequada dos produtos, sem qualquer custo adicional para a Administração Pública.</w:t>
      </w:r>
    </w:p>
    <w:p w14:paraId="19F5BDBA" w14:textId="77777777" w:rsidR="00D932C0" w:rsidRPr="003C7C7D" w:rsidRDefault="00D932C0" w:rsidP="00D932C0">
      <w:pPr>
        <w:numPr>
          <w:ilvl w:val="1"/>
          <w:numId w:val="80"/>
        </w:numPr>
        <w:suppressAutoHyphens w:val="0"/>
        <w:spacing w:line="360" w:lineRule="auto"/>
        <w:ind w:left="0" w:firstLine="0"/>
        <w:jc w:val="both"/>
        <w:rPr>
          <w:sz w:val="22"/>
          <w:szCs w:val="22"/>
        </w:rPr>
      </w:pPr>
      <w:r w:rsidRPr="003C7C7D">
        <w:rPr>
          <w:sz w:val="22"/>
          <w:szCs w:val="22"/>
        </w:rPr>
        <w:t>Todos os produtos entregues deverão ser acompanhados de notas fiscais e certificados de qualidade, quando exigidos, contendo informações sobre fabricante, composição, dimensões, recomendações de uso e cuidados específicos, garantindo rastreabilidade e conformidade técnica.</w:t>
      </w:r>
    </w:p>
    <w:p w14:paraId="037C3D79" w14:textId="77777777" w:rsidR="00D932C0" w:rsidRPr="003C7C7D" w:rsidRDefault="00D932C0" w:rsidP="00D932C0">
      <w:pPr>
        <w:numPr>
          <w:ilvl w:val="1"/>
          <w:numId w:val="80"/>
        </w:numPr>
        <w:suppressAutoHyphens w:val="0"/>
        <w:spacing w:line="360" w:lineRule="auto"/>
        <w:ind w:left="0" w:firstLine="0"/>
        <w:jc w:val="both"/>
        <w:rPr>
          <w:sz w:val="22"/>
          <w:szCs w:val="22"/>
        </w:rPr>
      </w:pPr>
      <w:r w:rsidRPr="003C7C7D">
        <w:rPr>
          <w:sz w:val="22"/>
          <w:szCs w:val="22"/>
        </w:rPr>
        <w:t xml:space="preserve"> Caso sejam constatadas irregularidades nos materiais fornecidos, falhas na qualidade ou descumprimento das especificações técnicas, a contratada deverá providenciar a substituição ou correção dos produtos sem qualquer custo adicional para o Município.</w:t>
      </w:r>
    </w:p>
    <w:p w14:paraId="504F0793" w14:textId="77777777" w:rsidR="00D932C0" w:rsidRPr="003C7C7D" w:rsidRDefault="00D932C0" w:rsidP="00D932C0">
      <w:pPr>
        <w:numPr>
          <w:ilvl w:val="1"/>
          <w:numId w:val="80"/>
        </w:numPr>
        <w:suppressAutoHyphens w:val="0"/>
        <w:spacing w:line="360" w:lineRule="auto"/>
        <w:ind w:left="0" w:firstLine="0"/>
        <w:jc w:val="both"/>
        <w:rPr>
          <w:sz w:val="22"/>
          <w:szCs w:val="22"/>
        </w:rPr>
      </w:pPr>
      <w:r w:rsidRPr="003C7C7D">
        <w:rPr>
          <w:sz w:val="22"/>
          <w:szCs w:val="22"/>
        </w:rPr>
        <w:t>A contratada será responsável por quaisquer danos causados ao patrimônio público ou a terceiros em decorrência do fornecimento inadequado, devendo promover a imediata reparação dos prejuízos eventualmente causados.</w:t>
      </w:r>
    </w:p>
    <w:p w14:paraId="02E26A39" w14:textId="77777777" w:rsidR="00D932C0" w:rsidRPr="003C7C7D" w:rsidRDefault="00D932C0" w:rsidP="00D932C0">
      <w:pPr>
        <w:numPr>
          <w:ilvl w:val="1"/>
          <w:numId w:val="80"/>
        </w:numPr>
        <w:suppressAutoHyphens w:val="0"/>
        <w:spacing w:line="360" w:lineRule="auto"/>
        <w:ind w:left="0" w:firstLine="0"/>
        <w:jc w:val="both"/>
        <w:rPr>
          <w:sz w:val="22"/>
          <w:szCs w:val="22"/>
        </w:rPr>
      </w:pPr>
      <w:r w:rsidRPr="003C7C7D">
        <w:rPr>
          <w:sz w:val="22"/>
          <w:szCs w:val="22"/>
        </w:rPr>
        <w:t xml:space="preserve"> Em caso de atraso injustificado, inadimplemento total ou parcial ou descumprimento das obrigações contratuais, a contratada ficará sujeita às penalidades previstas na Lei nº 14.133/2021, garantindo-se o contraditório e a ampla defesa.</w:t>
      </w:r>
    </w:p>
    <w:p w14:paraId="1A5A2483"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Levantamento de Mercado:</w:t>
      </w:r>
    </w:p>
    <w:p w14:paraId="0F376A58"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 xml:space="preserve">  Foi realizado levantamento de mercado com o objetivo de identificar fornecedores e soluções disponíveis para o fornecimento de materiais têxteis, mobiliário infantil e utensílios diversos, tais como lençóis, toalhas, fraldas, mantas, cortinas, colchões, pillows, banheiras, camas suspensas, puffs e varões para cortina, conforme as necessidades da Administração Municipal de Mandaguaçu – PR.</w:t>
      </w:r>
    </w:p>
    <w:p w14:paraId="5BF760A6"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 xml:space="preserve"> </w:t>
      </w:r>
      <w:r w:rsidRPr="00751969">
        <w:rPr>
          <w:rFonts w:ascii="Arial" w:hAnsi="Arial" w:cs="Arial"/>
          <w:color w:val="auto"/>
          <w:sz w:val="22"/>
          <w:szCs w:val="22"/>
        </w:rPr>
        <w:t xml:space="preserve">Considerando a ausência de retorno às solicitações diretas de cotação encaminhadas a fornecedores do ramo, a pesquisa de preços foi complementada por meio de consultas a sites eletrônicos especializados e ao Banco de Preços, com base em contratações similares realizadas </w:t>
      </w:r>
      <w:r w:rsidRPr="00751969">
        <w:rPr>
          <w:rFonts w:ascii="Arial" w:hAnsi="Arial" w:cs="Arial"/>
          <w:color w:val="auto"/>
          <w:sz w:val="22"/>
          <w:szCs w:val="22"/>
        </w:rPr>
        <w:lastRenderedPageBreak/>
        <w:t>por outros órgãos e entidades da Administração Pública, observando-se objetos compatíveis, quantitativos semelhantes e condições equivalentes de fornecimento</w:t>
      </w:r>
      <w:r w:rsidRPr="003C7C7D">
        <w:rPr>
          <w:rFonts w:ascii="Arial" w:hAnsi="Arial" w:cs="Arial"/>
          <w:color w:val="auto"/>
          <w:sz w:val="22"/>
          <w:szCs w:val="22"/>
        </w:rPr>
        <w:t>.</w:t>
      </w:r>
    </w:p>
    <w:p w14:paraId="3C43A05D"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 análise concentrou-se na verificação dos valores praticados para os itens pretendidos, considerando especificações técnicas como composição dos materiais, gramatura de tecidos, densidade de espumas, dimensões, tratamentos antialérgicos e antichamas, bem como requisitos de qualidade, durabilidade e segurança exigidos para uso em ambientes educacionais infantis.</w:t>
      </w:r>
    </w:p>
    <w:p w14:paraId="096BE462"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 xml:space="preserve"> Constatou-se que os produtos pretendidos são amplamente ofertados por fornecedores especializados no mercado, sendo comum a participação de indústrias e distribuidores do setor têxtil e de mobiliário infantil em processos licitatórios, com ampla competitividade. Verificou-se ainda que a modalidade Pregão Eletrônico é a mais utilizada para esse tipo de contratação, em razão da natureza comum dos bens e da possibilidade de comparação objetiva de propostas.</w:t>
      </w:r>
    </w:p>
    <w:p w14:paraId="0B2539DA"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 xml:space="preserve"> O levantamento realizado demonstra a viabilidade técnica e econômica da contratação, com valores compatíveis aos praticados no âmbito da Administração Pública e no mercado em geral, assegurando a observância dos princípios da legalidade, economicidade, isonomia e competitividade, conforme previsto na Lei nº 14.133/2021.</w:t>
      </w:r>
    </w:p>
    <w:p w14:paraId="7BCFDD87"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 xml:space="preserve"> Descrição da Solução como um todo:</w:t>
      </w:r>
    </w:p>
    <w:p w14:paraId="7072867E"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 contratação de empresa especializada para o fornecimento de materiais têxteis, mobiliário infantil e utensílios diversos, conforme descrito neste Estudo Técnico Preliminar, reforça o compromisso da Administração Municipal de Mandaguaçu – PR com a promoção da saúde, higiene, segurança e bem-estar das crianças atendidas na rede municipal, bem como com a adequada estruturação dos ambientes de trabalho dos servidores e a conservação do patrimônio público.</w:t>
      </w:r>
    </w:p>
    <w:p w14:paraId="749E72C0"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 xml:space="preserve"> Foram analisadas alternativas que poderiam atender à demanda, como o reaproveitamento de materiais existentes ou a aquisição de forma fragmentada e pontual, conforme surgimento de necessidades. Contudo, verificou-se que tais alternativas não se mostram adequadas, seja pelo desgaste natural dos materiais atualmente utilizados, seja pela dificuldade de padronização, controle de qualidade e planejamento logístico, o que poderia comprometer a eficiência e a economicidade da gestão pública.</w:t>
      </w:r>
    </w:p>
    <w:p w14:paraId="7DA52E00"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 xml:space="preserve"> Constatou-se que a solução mais vantajosa, sob os aspectos técnico, operacional e econômico, é a realização de procedimento licitatório para aquisição dos itens de forma planejada e consolidada, preferencialmente por meio de Pregão Eletrônico, considerando tratar-se de bens comuns, amplamente disponíveis no mercado. Essa forma de contratação assegura maior competitividade, padronização dos produtos, transparência no processo e melhor relação custo-benefício para a Administração Pública.</w:t>
      </w:r>
    </w:p>
    <w:p w14:paraId="44E2B8C0"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lastRenderedPageBreak/>
        <w:t xml:space="preserve"> A aquisição conjunta dos materiais permite melhor organização dos espaços educacionais, padronização dos itens utilizados nas unidades, reposição adequada de estoques e garantia de que todos os ambientes estejam devidamente equipados para atender às necessidades das crianças e servidores, reduzindo riscos à saúde, desconforto e gastos futuros com aquisições emergenciais.</w:t>
      </w:r>
    </w:p>
    <w:p w14:paraId="48D6763D"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sz w:val="22"/>
          <w:szCs w:val="22"/>
        </w:rPr>
      </w:pPr>
      <w:r w:rsidRPr="003C7C7D">
        <w:rPr>
          <w:rFonts w:ascii="Arial" w:hAnsi="Arial" w:cs="Arial"/>
          <w:color w:val="auto"/>
          <w:sz w:val="22"/>
          <w:szCs w:val="22"/>
        </w:rPr>
        <w:t xml:space="preserve"> </w:t>
      </w:r>
      <w:r w:rsidRPr="003C7C7D">
        <w:rPr>
          <w:rFonts w:ascii="Arial" w:hAnsi="Arial" w:cs="Arial"/>
          <w:sz w:val="22"/>
          <w:szCs w:val="22"/>
        </w:rPr>
        <w:t>A solução proposta mostra-se tecnicamente viável, economicamente vantajosa e juridicamente adequada, em conformidade com a legislação vigente, atendendo plenamente à necessidade identificada pela Administração Municipal e garantindo eficiência, economicidade e atendimento ao interesse público.</w:t>
      </w:r>
    </w:p>
    <w:p w14:paraId="48387B66" w14:textId="77777777" w:rsidR="00D932C0"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Estimativa das quan</w:t>
      </w:r>
      <w:r w:rsidRPr="003C7C7D">
        <w:rPr>
          <w:rFonts w:ascii="Arial" w:hAnsi="Arial" w:cs="Arial"/>
          <w:color w:val="auto"/>
          <w:sz w:val="22"/>
          <w:szCs w:val="22"/>
        </w:rPr>
        <w:t>ti</w:t>
      </w:r>
      <w:r w:rsidRPr="003C7C7D">
        <w:rPr>
          <w:rFonts w:ascii="Arial" w:hAnsi="Arial" w:cs="Arial"/>
          <w:b/>
          <w:bCs/>
          <w:color w:val="auto"/>
          <w:sz w:val="22"/>
          <w:szCs w:val="22"/>
        </w:rPr>
        <w:t>dades a serem contratadas:</w:t>
      </w:r>
    </w:p>
    <w:tbl>
      <w:tblPr>
        <w:tblW w:w="9346" w:type="dxa"/>
        <w:tblLayout w:type="fixed"/>
        <w:tblCellMar>
          <w:left w:w="0" w:type="dxa"/>
          <w:right w:w="0" w:type="dxa"/>
        </w:tblCellMar>
        <w:tblLook w:val="04A0" w:firstRow="1" w:lastRow="0" w:firstColumn="1" w:lastColumn="0" w:noHBand="0" w:noVBand="1"/>
      </w:tblPr>
      <w:tblGrid>
        <w:gridCol w:w="416"/>
        <w:gridCol w:w="5443"/>
        <w:gridCol w:w="709"/>
        <w:gridCol w:w="567"/>
        <w:gridCol w:w="1077"/>
        <w:gridCol w:w="1134"/>
      </w:tblGrid>
      <w:tr w:rsidR="00D41B3C" w:rsidRPr="00393D95" w14:paraId="09D2F494" w14:textId="77777777" w:rsidTr="00266523">
        <w:trPr>
          <w:trHeight w:val="408"/>
        </w:trPr>
        <w:tc>
          <w:tcPr>
            <w:tcW w:w="416" w:type="dxa"/>
            <w:tcBorders>
              <w:top w:val="single" w:sz="4" w:space="0" w:color="auto"/>
              <w:left w:val="single" w:sz="8" w:space="0" w:color="auto"/>
              <w:bottom w:val="single" w:sz="4" w:space="0" w:color="auto"/>
              <w:right w:val="single" w:sz="4" w:space="0" w:color="auto"/>
            </w:tcBorders>
            <w:shd w:val="clear" w:color="000000" w:fill="94DCF8"/>
            <w:vAlign w:val="center"/>
            <w:hideMark/>
          </w:tcPr>
          <w:p w14:paraId="7A3B037A"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 </w:t>
            </w:r>
          </w:p>
        </w:tc>
        <w:tc>
          <w:tcPr>
            <w:tcW w:w="5443" w:type="dxa"/>
            <w:tcBorders>
              <w:top w:val="single" w:sz="4" w:space="0" w:color="auto"/>
              <w:left w:val="nil"/>
              <w:bottom w:val="nil"/>
              <w:right w:val="single" w:sz="4" w:space="0" w:color="auto"/>
            </w:tcBorders>
            <w:shd w:val="clear" w:color="000000" w:fill="94DCF8"/>
            <w:noWrap/>
            <w:vAlign w:val="center"/>
            <w:hideMark/>
          </w:tcPr>
          <w:p w14:paraId="45016837"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DESCRIÇÃO</w:t>
            </w:r>
          </w:p>
        </w:tc>
        <w:tc>
          <w:tcPr>
            <w:tcW w:w="709" w:type="dxa"/>
            <w:tcBorders>
              <w:top w:val="single" w:sz="4" w:space="0" w:color="auto"/>
              <w:left w:val="nil"/>
              <w:bottom w:val="nil"/>
              <w:right w:val="single" w:sz="4" w:space="0" w:color="auto"/>
            </w:tcBorders>
            <w:shd w:val="clear" w:color="000000" w:fill="94DCF8"/>
            <w:vAlign w:val="center"/>
            <w:hideMark/>
          </w:tcPr>
          <w:p w14:paraId="6207DA6C"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QTD</w:t>
            </w:r>
          </w:p>
        </w:tc>
        <w:tc>
          <w:tcPr>
            <w:tcW w:w="567" w:type="dxa"/>
            <w:tcBorders>
              <w:top w:val="single" w:sz="4" w:space="0" w:color="auto"/>
              <w:left w:val="nil"/>
              <w:bottom w:val="nil"/>
              <w:right w:val="single" w:sz="4" w:space="0" w:color="auto"/>
            </w:tcBorders>
            <w:shd w:val="clear" w:color="000000" w:fill="94DCF8"/>
            <w:vAlign w:val="center"/>
            <w:hideMark/>
          </w:tcPr>
          <w:p w14:paraId="62535645"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UND</w:t>
            </w:r>
          </w:p>
        </w:tc>
        <w:tc>
          <w:tcPr>
            <w:tcW w:w="1077" w:type="dxa"/>
            <w:tcBorders>
              <w:top w:val="single" w:sz="4" w:space="0" w:color="auto"/>
              <w:left w:val="nil"/>
              <w:bottom w:val="nil"/>
              <w:right w:val="single" w:sz="4" w:space="0" w:color="auto"/>
            </w:tcBorders>
            <w:shd w:val="clear" w:color="000000" w:fill="94DCF8"/>
            <w:vAlign w:val="center"/>
            <w:hideMark/>
          </w:tcPr>
          <w:p w14:paraId="32218AA1"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MÉDIA DE PREÇO</w:t>
            </w:r>
          </w:p>
        </w:tc>
        <w:tc>
          <w:tcPr>
            <w:tcW w:w="1134" w:type="dxa"/>
            <w:tcBorders>
              <w:top w:val="single" w:sz="4" w:space="0" w:color="auto"/>
              <w:left w:val="nil"/>
              <w:bottom w:val="nil"/>
              <w:right w:val="single" w:sz="8" w:space="0" w:color="auto"/>
            </w:tcBorders>
            <w:shd w:val="clear" w:color="000000" w:fill="94DCF8"/>
            <w:vAlign w:val="center"/>
            <w:hideMark/>
          </w:tcPr>
          <w:p w14:paraId="4BD01C1A"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VALOR TOTAL</w:t>
            </w:r>
          </w:p>
        </w:tc>
      </w:tr>
      <w:tr w:rsidR="00D41B3C" w:rsidRPr="00393D95" w14:paraId="76919B3A" w14:textId="77777777" w:rsidTr="00266523">
        <w:trPr>
          <w:trHeight w:val="860"/>
        </w:trPr>
        <w:tc>
          <w:tcPr>
            <w:tcW w:w="416" w:type="dxa"/>
            <w:tcBorders>
              <w:top w:val="nil"/>
              <w:left w:val="single" w:sz="8" w:space="0" w:color="auto"/>
              <w:bottom w:val="single" w:sz="4" w:space="0" w:color="auto"/>
              <w:right w:val="nil"/>
            </w:tcBorders>
            <w:shd w:val="clear" w:color="000000" w:fill="FFFFFF"/>
            <w:vAlign w:val="center"/>
            <w:hideMark/>
          </w:tcPr>
          <w:p w14:paraId="7CFD9127"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w:t>
            </w:r>
          </w:p>
        </w:tc>
        <w:tc>
          <w:tcPr>
            <w:tcW w:w="5443" w:type="dxa"/>
            <w:tcBorders>
              <w:top w:val="single" w:sz="4" w:space="0" w:color="auto"/>
              <w:left w:val="single" w:sz="4" w:space="0" w:color="auto"/>
              <w:bottom w:val="single" w:sz="4" w:space="0" w:color="auto"/>
              <w:right w:val="single" w:sz="4" w:space="0" w:color="auto"/>
            </w:tcBorders>
            <w:vAlign w:val="center"/>
            <w:hideMark/>
          </w:tcPr>
          <w:p w14:paraId="26B678A2"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Lençol tipo envelope. Tecido 100% algodão, gramatura mini de 120 fios</w:t>
            </w:r>
            <w:r>
              <w:rPr>
                <w:rFonts w:ascii="Arial" w:hAnsi="Arial" w:cs="Arial"/>
                <w:sz w:val="16"/>
                <w:szCs w:val="16"/>
              </w:rPr>
              <w:t>,</w:t>
            </w:r>
            <w:r w:rsidRPr="00B47D8A">
              <w:t xml:space="preserve"> </w:t>
            </w:r>
            <w:r w:rsidRPr="002A3518">
              <w:rPr>
                <w:rFonts w:ascii="Arial" w:hAnsi="Arial" w:cs="Arial"/>
                <w:sz w:val="16"/>
                <w:szCs w:val="16"/>
              </w:rPr>
              <w:t>nas seguintes dimensões, conforme demanda da Administração:</w:t>
            </w:r>
            <w:r w:rsidRPr="002A3518">
              <w:rPr>
                <w:rFonts w:ascii="Arial" w:hAnsi="Arial" w:cs="Arial"/>
                <w:sz w:val="16"/>
                <w:szCs w:val="16"/>
              </w:rPr>
              <w:br/>
              <w:t>a) 3,00 m de comprimento x 2,00 m de largura x 10 cm de altura;</w:t>
            </w:r>
            <w:r w:rsidRPr="002A3518">
              <w:rPr>
                <w:rFonts w:ascii="Arial" w:hAnsi="Arial" w:cs="Arial"/>
                <w:sz w:val="16"/>
                <w:szCs w:val="16"/>
              </w:rPr>
              <w:br/>
              <w:t>b) 1,60 m de comprimento x 1,30 m de largura x 10 cm de altura.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13EB53E"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15</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1DBBF5ED"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single" w:sz="4" w:space="0" w:color="auto"/>
              <w:left w:val="nil"/>
              <w:bottom w:val="single" w:sz="4" w:space="0" w:color="auto"/>
              <w:right w:val="single" w:sz="4" w:space="0" w:color="auto"/>
            </w:tcBorders>
            <w:shd w:val="clear" w:color="000000" w:fill="FFFFFF"/>
            <w:vAlign w:val="center"/>
            <w:hideMark/>
          </w:tcPr>
          <w:p w14:paraId="4ED635E0"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R$ 68,58</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ADDB5BC"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R$ 1.028,70</w:t>
            </w:r>
          </w:p>
        </w:tc>
      </w:tr>
      <w:tr w:rsidR="00D41B3C" w:rsidRPr="00393D95" w14:paraId="6AF77B56" w14:textId="77777777" w:rsidTr="00266523">
        <w:trPr>
          <w:trHeight w:val="561"/>
        </w:trPr>
        <w:tc>
          <w:tcPr>
            <w:tcW w:w="416" w:type="dxa"/>
            <w:tcBorders>
              <w:top w:val="nil"/>
              <w:left w:val="single" w:sz="8" w:space="0" w:color="auto"/>
              <w:bottom w:val="single" w:sz="4" w:space="0" w:color="auto"/>
              <w:right w:val="nil"/>
            </w:tcBorders>
            <w:shd w:val="clear" w:color="000000" w:fill="FFFFFF"/>
            <w:vAlign w:val="center"/>
            <w:hideMark/>
          </w:tcPr>
          <w:p w14:paraId="4AFCE72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2</w:t>
            </w:r>
          </w:p>
        </w:tc>
        <w:tc>
          <w:tcPr>
            <w:tcW w:w="5443" w:type="dxa"/>
            <w:tcBorders>
              <w:top w:val="nil"/>
              <w:left w:val="single" w:sz="4" w:space="0" w:color="auto"/>
              <w:bottom w:val="single" w:sz="4" w:space="0" w:color="auto"/>
              <w:right w:val="single" w:sz="4" w:space="0" w:color="auto"/>
            </w:tcBorders>
            <w:vAlign w:val="bottom"/>
            <w:hideMark/>
          </w:tcPr>
          <w:p w14:paraId="633D5A6D"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Lençol com elástico em toda a volta medindo 1,00 m de comprimento x 0,45 m de largura x 0,08 m de altura, Tecido 100% algodão, gramatura mini de 120 fios</w:t>
            </w:r>
          </w:p>
        </w:tc>
        <w:tc>
          <w:tcPr>
            <w:tcW w:w="709" w:type="dxa"/>
            <w:tcBorders>
              <w:top w:val="nil"/>
              <w:left w:val="nil"/>
              <w:bottom w:val="single" w:sz="4" w:space="0" w:color="auto"/>
              <w:right w:val="single" w:sz="4" w:space="0" w:color="auto"/>
            </w:tcBorders>
            <w:shd w:val="clear" w:color="000000" w:fill="FFFFFF"/>
            <w:vAlign w:val="center"/>
            <w:hideMark/>
          </w:tcPr>
          <w:p w14:paraId="43C2E076"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350</w:t>
            </w:r>
          </w:p>
        </w:tc>
        <w:tc>
          <w:tcPr>
            <w:tcW w:w="567" w:type="dxa"/>
            <w:tcBorders>
              <w:top w:val="nil"/>
              <w:left w:val="nil"/>
              <w:bottom w:val="single" w:sz="4" w:space="0" w:color="auto"/>
              <w:right w:val="single" w:sz="4" w:space="0" w:color="auto"/>
            </w:tcBorders>
            <w:shd w:val="clear" w:color="000000" w:fill="FFFFFF"/>
            <w:noWrap/>
            <w:vAlign w:val="center"/>
            <w:hideMark/>
          </w:tcPr>
          <w:p w14:paraId="2629F90B"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3343DD3C"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R$ 23,41</w:t>
            </w:r>
          </w:p>
        </w:tc>
        <w:tc>
          <w:tcPr>
            <w:tcW w:w="1134" w:type="dxa"/>
            <w:tcBorders>
              <w:top w:val="nil"/>
              <w:left w:val="nil"/>
              <w:bottom w:val="single" w:sz="4" w:space="0" w:color="auto"/>
              <w:right w:val="single" w:sz="4" w:space="0" w:color="auto"/>
            </w:tcBorders>
            <w:shd w:val="clear" w:color="000000" w:fill="FFFFFF"/>
            <w:vAlign w:val="center"/>
            <w:hideMark/>
          </w:tcPr>
          <w:p w14:paraId="4D8B1027"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R$ 8.193,50</w:t>
            </w:r>
          </w:p>
        </w:tc>
      </w:tr>
      <w:tr w:rsidR="00D41B3C" w:rsidRPr="00393D95" w14:paraId="044F9A53" w14:textId="77777777" w:rsidTr="00266523">
        <w:trPr>
          <w:trHeight w:val="980"/>
        </w:trPr>
        <w:tc>
          <w:tcPr>
            <w:tcW w:w="416" w:type="dxa"/>
            <w:tcBorders>
              <w:top w:val="nil"/>
              <w:left w:val="single" w:sz="8" w:space="0" w:color="auto"/>
              <w:bottom w:val="single" w:sz="4" w:space="0" w:color="auto"/>
              <w:right w:val="nil"/>
            </w:tcBorders>
            <w:shd w:val="clear" w:color="000000" w:fill="FFFFFF"/>
            <w:vAlign w:val="center"/>
            <w:hideMark/>
          </w:tcPr>
          <w:p w14:paraId="334383E9"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3</w:t>
            </w:r>
          </w:p>
        </w:tc>
        <w:tc>
          <w:tcPr>
            <w:tcW w:w="5443" w:type="dxa"/>
            <w:tcBorders>
              <w:top w:val="nil"/>
              <w:left w:val="single" w:sz="4" w:space="0" w:color="auto"/>
              <w:bottom w:val="single" w:sz="4" w:space="0" w:color="auto"/>
              <w:right w:val="single" w:sz="4" w:space="0" w:color="auto"/>
            </w:tcBorders>
            <w:vAlign w:val="bottom"/>
            <w:hideMark/>
          </w:tcPr>
          <w:p w14:paraId="40284A40"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Lençol com elástico em toda a volta medindo 1,60 m de comprimento x 1,00 m de largura, Tecido 100% algodão, gramatura mini de 120 fios. Tiras de amarração confeccionadas no mesmo tecido ou em material de igual resistência, costuradas de forma reforçada nas laterais ou cantos</w:t>
            </w:r>
          </w:p>
        </w:tc>
        <w:tc>
          <w:tcPr>
            <w:tcW w:w="709" w:type="dxa"/>
            <w:tcBorders>
              <w:top w:val="nil"/>
              <w:left w:val="nil"/>
              <w:bottom w:val="single" w:sz="4" w:space="0" w:color="auto"/>
              <w:right w:val="single" w:sz="4" w:space="0" w:color="auto"/>
            </w:tcBorders>
            <w:shd w:val="clear" w:color="000000" w:fill="FFFFFF"/>
            <w:vAlign w:val="center"/>
            <w:hideMark/>
          </w:tcPr>
          <w:p w14:paraId="64B55376"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1000</w:t>
            </w:r>
          </w:p>
        </w:tc>
        <w:tc>
          <w:tcPr>
            <w:tcW w:w="567" w:type="dxa"/>
            <w:tcBorders>
              <w:top w:val="nil"/>
              <w:left w:val="nil"/>
              <w:bottom w:val="single" w:sz="4" w:space="0" w:color="auto"/>
              <w:right w:val="single" w:sz="4" w:space="0" w:color="auto"/>
            </w:tcBorders>
            <w:shd w:val="clear" w:color="000000" w:fill="FFFFFF"/>
            <w:noWrap/>
            <w:vAlign w:val="center"/>
            <w:hideMark/>
          </w:tcPr>
          <w:p w14:paraId="1B4FCA62"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5F13D662"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R$ 25,57</w:t>
            </w:r>
          </w:p>
        </w:tc>
        <w:tc>
          <w:tcPr>
            <w:tcW w:w="1134" w:type="dxa"/>
            <w:tcBorders>
              <w:top w:val="nil"/>
              <w:left w:val="nil"/>
              <w:bottom w:val="single" w:sz="4" w:space="0" w:color="auto"/>
              <w:right w:val="single" w:sz="4" w:space="0" w:color="auto"/>
            </w:tcBorders>
            <w:shd w:val="clear" w:color="000000" w:fill="FFFFFF"/>
            <w:vAlign w:val="center"/>
            <w:hideMark/>
          </w:tcPr>
          <w:p w14:paraId="17146411"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R$ 25.570,00</w:t>
            </w:r>
          </w:p>
        </w:tc>
      </w:tr>
      <w:tr w:rsidR="00D41B3C" w:rsidRPr="00393D95" w14:paraId="7B3C9FFF" w14:textId="77777777" w:rsidTr="00266523">
        <w:trPr>
          <w:trHeight w:val="554"/>
        </w:trPr>
        <w:tc>
          <w:tcPr>
            <w:tcW w:w="416" w:type="dxa"/>
            <w:tcBorders>
              <w:top w:val="nil"/>
              <w:left w:val="single" w:sz="8" w:space="0" w:color="auto"/>
              <w:bottom w:val="single" w:sz="4" w:space="0" w:color="auto"/>
              <w:right w:val="nil"/>
            </w:tcBorders>
            <w:shd w:val="clear" w:color="000000" w:fill="FFFFFF"/>
            <w:vAlign w:val="center"/>
            <w:hideMark/>
          </w:tcPr>
          <w:p w14:paraId="7CE013D4"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4</w:t>
            </w:r>
          </w:p>
        </w:tc>
        <w:tc>
          <w:tcPr>
            <w:tcW w:w="5443" w:type="dxa"/>
            <w:tcBorders>
              <w:top w:val="nil"/>
              <w:left w:val="single" w:sz="4" w:space="0" w:color="auto"/>
              <w:bottom w:val="single" w:sz="4" w:space="0" w:color="auto"/>
              <w:right w:val="single" w:sz="4" w:space="0" w:color="auto"/>
            </w:tcBorders>
            <w:vAlign w:val="bottom"/>
            <w:hideMark/>
          </w:tcPr>
          <w:p w14:paraId="3B659644"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Fraldas para Boca, malha 100% algodão, acabamento em festone. Tecido Duplo. Medindo 34 cm x 40Cm. Estampas com cores neutras a definir.</w:t>
            </w:r>
          </w:p>
        </w:tc>
        <w:tc>
          <w:tcPr>
            <w:tcW w:w="709" w:type="dxa"/>
            <w:tcBorders>
              <w:top w:val="nil"/>
              <w:left w:val="nil"/>
              <w:bottom w:val="single" w:sz="4" w:space="0" w:color="auto"/>
              <w:right w:val="single" w:sz="4" w:space="0" w:color="auto"/>
            </w:tcBorders>
            <w:shd w:val="clear" w:color="000000" w:fill="FFFFFF"/>
            <w:vAlign w:val="center"/>
            <w:hideMark/>
          </w:tcPr>
          <w:p w14:paraId="4342780F"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950</w:t>
            </w:r>
          </w:p>
        </w:tc>
        <w:tc>
          <w:tcPr>
            <w:tcW w:w="567" w:type="dxa"/>
            <w:tcBorders>
              <w:top w:val="nil"/>
              <w:left w:val="nil"/>
              <w:bottom w:val="single" w:sz="4" w:space="0" w:color="auto"/>
              <w:right w:val="single" w:sz="4" w:space="0" w:color="auto"/>
            </w:tcBorders>
            <w:shd w:val="clear" w:color="000000" w:fill="FFFFFF"/>
            <w:noWrap/>
            <w:vAlign w:val="center"/>
            <w:hideMark/>
          </w:tcPr>
          <w:p w14:paraId="6804AA9E"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16126111"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R$ 9,70</w:t>
            </w:r>
          </w:p>
        </w:tc>
        <w:tc>
          <w:tcPr>
            <w:tcW w:w="1134" w:type="dxa"/>
            <w:tcBorders>
              <w:top w:val="nil"/>
              <w:left w:val="nil"/>
              <w:bottom w:val="single" w:sz="4" w:space="0" w:color="auto"/>
              <w:right w:val="single" w:sz="4" w:space="0" w:color="auto"/>
            </w:tcBorders>
            <w:shd w:val="clear" w:color="000000" w:fill="FFFFFF"/>
            <w:vAlign w:val="center"/>
            <w:hideMark/>
          </w:tcPr>
          <w:p w14:paraId="5A2291B5"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R$ 9.215,00</w:t>
            </w:r>
          </w:p>
        </w:tc>
      </w:tr>
      <w:tr w:rsidR="00D41B3C" w:rsidRPr="00393D95" w14:paraId="03023E59" w14:textId="77777777" w:rsidTr="00266523">
        <w:trPr>
          <w:trHeight w:val="456"/>
        </w:trPr>
        <w:tc>
          <w:tcPr>
            <w:tcW w:w="416" w:type="dxa"/>
            <w:tcBorders>
              <w:top w:val="nil"/>
              <w:left w:val="single" w:sz="8" w:space="0" w:color="auto"/>
              <w:bottom w:val="single" w:sz="4" w:space="0" w:color="auto"/>
              <w:right w:val="nil"/>
            </w:tcBorders>
            <w:shd w:val="clear" w:color="000000" w:fill="FFFFFF"/>
            <w:vAlign w:val="center"/>
            <w:hideMark/>
          </w:tcPr>
          <w:p w14:paraId="5FD2F24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5</w:t>
            </w:r>
          </w:p>
        </w:tc>
        <w:tc>
          <w:tcPr>
            <w:tcW w:w="5443" w:type="dxa"/>
            <w:tcBorders>
              <w:top w:val="nil"/>
              <w:left w:val="single" w:sz="4" w:space="0" w:color="auto"/>
              <w:bottom w:val="single" w:sz="4" w:space="0" w:color="auto"/>
              <w:right w:val="single" w:sz="4" w:space="0" w:color="auto"/>
            </w:tcBorders>
            <w:vAlign w:val="center"/>
            <w:hideMark/>
          </w:tcPr>
          <w:p w14:paraId="3AA52BFD"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Tolha banho 100% algodão nas medidas 70 x 1,30 centímetros,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6D956A77"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550</w:t>
            </w:r>
          </w:p>
        </w:tc>
        <w:tc>
          <w:tcPr>
            <w:tcW w:w="567" w:type="dxa"/>
            <w:tcBorders>
              <w:top w:val="nil"/>
              <w:left w:val="nil"/>
              <w:bottom w:val="single" w:sz="4" w:space="0" w:color="auto"/>
              <w:right w:val="single" w:sz="4" w:space="0" w:color="auto"/>
            </w:tcBorders>
            <w:noWrap/>
            <w:vAlign w:val="center"/>
            <w:hideMark/>
          </w:tcPr>
          <w:p w14:paraId="1822441B"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759B706F"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R$ 27,64</w:t>
            </w:r>
          </w:p>
        </w:tc>
        <w:tc>
          <w:tcPr>
            <w:tcW w:w="1134" w:type="dxa"/>
            <w:tcBorders>
              <w:top w:val="nil"/>
              <w:left w:val="nil"/>
              <w:bottom w:val="single" w:sz="4" w:space="0" w:color="auto"/>
              <w:right w:val="single" w:sz="4" w:space="0" w:color="auto"/>
            </w:tcBorders>
            <w:shd w:val="clear" w:color="000000" w:fill="FFFFFF"/>
            <w:vAlign w:val="center"/>
            <w:hideMark/>
          </w:tcPr>
          <w:p w14:paraId="67354E1B"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R$ 15.202,00</w:t>
            </w:r>
          </w:p>
        </w:tc>
      </w:tr>
      <w:tr w:rsidR="00D41B3C" w:rsidRPr="00393D95" w14:paraId="2331E2B5" w14:textId="77777777" w:rsidTr="00266523">
        <w:trPr>
          <w:trHeight w:val="456"/>
        </w:trPr>
        <w:tc>
          <w:tcPr>
            <w:tcW w:w="416" w:type="dxa"/>
            <w:tcBorders>
              <w:top w:val="nil"/>
              <w:left w:val="single" w:sz="8" w:space="0" w:color="auto"/>
              <w:bottom w:val="single" w:sz="4" w:space="0" w:color="auto"/>
              <w:right w:val="nil"/>
            </w:tcBorders>
            <w:shd w:val="clear" w:color="000000" w:fill="FFFFFF"/>
            <w:vAlign w:val="center"/>
            <w:hideMark/>
          </w:tcPr>
          <w:p w14:paraId="081E9C53"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6</w:t>
            </w:r>
          </w:p>
        </w:tc>
        <w:tc>
          <w:tcPr>
            <w:tcW w:w="5443" w:type="dxa"/>
            <w:tcBorders>
              <w:top w:val="nil"/>
              <w:left w:val="single" w:sz="4" w:space="0" w:color="auto"/>
              <w:bottom w:val="single" w:sz="4" w:space="0" w:color="auto"/>
              <w:right w:val="single" w:sz="4" w:space="0" w:color="auto"/>
            </w:tcBorders>
            <w:vAlign w:val="center"/>
            <w:hideMark/>
          </w:tcPr>
          <w:p w14:paraId="195FD447"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Tolha social lavabo 100% algodão nas medidas 24 x 38 centímetros,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0C5F7424"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200</w:t>
            </w:r>
          </w:p>
        </w:tc>
        <w:tc>
          <w:tcPr>
            <w:tcW w:w="567" w:type="dxa"/>
            <w:tcBorders>
              <w:top w:val="nil"/>
              <w:left w:val="nil"/>
              <w:bottom w:val="single" w:sz="4" w:space="0" w:color="auto"/>
              <w:right w:val="single" w:sz="4" w:space="0" w:color="auto"/>
            </w:tcBorders>
            <w:noWrap/>
            <w:vAlign w:val="center"/>
            <w:hideMark/>
          </w:tcPr>
          <w:p w14:paraId="44F730D4"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5A19097F"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R$ 9,75</w:t>
            </w:r>
          </w:p>
        </w:tc>
        <w:tc>
          <w:tcPr>
            <w:tcW w:w="1134" w:type="dxa"/>
            <w:tcBorders>
              <w:top w:val="nil"/>
              <w:left w:val="nil"/>
              <w:bottom w:val="single" w:sz="4" w:space="0" w:color="auto"/>
              <w:right w:val="single" w:sz="4" w:space="0" w:color="auto"/>
            </w:tcBorders>
            <w:shd w:val="clear" w:color="000000" w:fill="FFFFFF"/>
            <w:vAlign w:val="center"/>
            <w:hideMark/>
          </w:tcPr>
          <w:p w14:paraId="0D8E3271"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R$ 1.950,00</w:t>
            </w:r>
          </w:p>
        </w:tc>
      </w:tr>
      <w:tr w:rsidR="00D41B3C" w:rsidRPr="00393D95" w14:paraId="47C38EB8" w14:textId="77777777" w:rsidTr="00266523">
        <w:trPr>
          <w:trHeight w:val="684"/>
        </w:trPr>
        <w:tc>
          <w:tcPr>
            <w:tcW w:w="416" w:type="dxa"/>
            <w:tcBorders>
              <w:top w:val="nil"/>
              <w:left w:val="single" w:sz="8" w:space="0" w:color="auto"/>
              <w:bottom w:val="single" w:sz="4" w:space="0" w:color="auto"/>
              <w:right w:val="nil"/>
            </w:tcBorders>
            <w:shd w:val="clear" w:color="000000" w:fill="FFFFFF"/>
            <w:vAlign w:val="center"/>
            <w:hideMark/>
          </w:tcPr>
          <w:p w14:paraId="4BD3026F"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7</w:t>
            </w:r>
          </w:p>
        </w:tc>
        <w:tc>
          <w:tcPr>
            <w:tcW w:w="5443" w:type="dxa"/>
            <w:tcBorders>
              <w:top w:val="nil"/>
              <w:left w:val="single" w:sz="4" w:space="0" w:color="auto"/>
              <w:bottom w:val="single" w:sz="4" w:space="0" w:color="auto"/>
              <w:right w:val="single" w:sz="4" w:space="0" w:color="auto"/>
            </w:tcBorders>
            <w:vAlign w:val="center"/>
            <w:hideMark/>
          </w:tcPr>
          <w:p w14:paraId="79113D81"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Manta cobertor de 100% micro fibra, anti- alérgico, nas medidas de 90 x 110 centímetros, gramatura mínima de 280 g/m² cores neutras a definir</w:t>
            </w:r>
          </w:p>
        </w:tc>
        <w:tc>
          <w:tcPr>
            <w:tcW w:w="709" w:type="dxa"/>
            <w:tcBorders>
              <w:top w:val="nil"/>
              <w:left w:val="nil"/>
              <w:bottom w:val="single" w:sz="4" w:space="0" w:color="auto"/>
              <w:right w:val="single" w:sz="4" w:space="0" w:color="auto"/>
            </w:tcBorders>
            <w:shd w:val="clear" w:color="000000" w:fill="FFFFFF"/>
            <w:vAlign w:val="center"/>
            <w:hideMark/>
          </w:tcPr>
          <w:p w14:paraId="25716E42"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1.000</w:t>
            </w:r>
          </w:p>
        </w:tc>
        <w:tc>
          <w:tcPr>
            <w:tcW w:w="567" w:type="dxa"/>
            <w:tcBorders>
              <w:top w:val="nil"/>
              <w:left w:val="nil"/>
              <w:bottom w:val="single" w:sz="4" w:space="0" w:color="auto"/>
              <w:right w:val="single" w:sz="4" w:space="0" w:color="auto"/>
            </w:tcBorders>
            <w:noWrap/>
            <w:vAlign w:val="center"/>
            <w:hideMark/>
          </w:tcPr>
          <w:p w14:paraId="0B9F9F24"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05A8CE4C"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R$ 23,91</w:t>
            </w:r>
          </w:p>
        </w:tc>
        <w:tc>
          <w:tcPr>
            <w:tcW w:w="1134" w:type="dxa"/>
            <w:tcBorders>
              <w:top w:val="nil"/>
              <w:left w:val="nil"/>
              <w:bottom w:val="single" w:sz="4" w:space="0" w:color="auto"/>
              <w:right w:val="single" w:sz="4" w:space="0" w:color="auto"/>
            </w:tcBorders>
            <w:shd w:val="clear" w:color="000000" w:fill="FFFFFF"/>
            <w:vAlign w:val="center"/>
            <w:hideMark/>
          </w:tcPr>
          <w:p w14:paraId="37FEDF26"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R$ 23.910,00</w:t>
            </w:r>
          </w:p>
        </w:tc>
      </w:tr>
      <w:tr w:rsidR="00D41B3C" w:rsidRPr="00393D95" w14:paraId="208F78DE" w14:textId="77777777" w:rsidTr="00266523">
        <w:trPr>
          <w:trHeight w:val="1696"/>
        </w:trPr>
        <w:tc>
          <w:tcPr>
            <w:tcW w:w="416" w:type="dxa"/>
            <w:tcBorders>
              <w:top w:val="nil"/>
              <w:left w:val="single" w:sz="8" w:space="0" w:color="auto"/>
              <w:bottom w:val="single" w:sz="4" w:space="0" w:color="auto"/>
              <w:right w:val="nil"/>
            </w:tcBorders>
            <w:shd w:val="clear" w:color="000000" w:fill="FFFFFF"/>
            <w:vAlign w:val="center"/>
            <w:hideMark/>
          </w:tcPr>
          <w:p w14:paraId="3447017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8</w:t>
            </w:r>
          </w:p>
        </w:tc>
        <w:tc>
          <w:tcPr>
            <w:tcW w:w="5443" w:type="dxa"/>
            <w:tcBorders>
              <w:top w:val="nil"/>
              <w:left w:val="single" w:sz="4" w:space="0" w:color="auto"/>
              <w:bottom w:val="single" w:sz="4" w:space="0" w:color="auto"/>
              <w:right w:val="single" w:sz="4" w:space="0" w:color="auto"/>
            </w:tcBorders>
            <w:vAlign w:val="center"/>
            <w:hideMark/>
          </w:tcPr>
          <w:p w14:paraId="2310C751"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Fornecimento de jogo de cortina tipo blackout, confeccionado em tecido 100% poliéster, com tratamento antichamas, próprio para instalação em varão, na cor neutra a ser definida pela Contratante. As cortinas poderão ser confeccionadas nas seguintes dimensões: • 2,00 m de largura x 1,90 m de altura;</w:t>
            </w:r>
            <w:r w:rsidRPr="00393D95">
              <w:rPr>
                <w:rFonts w:ascii="Arial" w:hAnsi="Arial" w:cs="Arial"/>
                <w:sz w:val="16"/>
                <w:szCs w:val="16"/>
              </w:rPr>
              <w:br/>
              <w:t>• 1,50 m de largura x 2,50 m de altura;</w:t>
            </w:r>
            <w:r w:rsidRPr="00393D95">
              <w:rPr>
                <w:rFonts w:ascii="Arial" w:hAnsi="Arial" w:cs="Arial"/>
                <w:sz w:val="16"/>
                <w:szCs w:val="16"/>
              </w:rPr>
              <w:br/>
              <w:t>• 3,00 m de largura x 2,50 m de altura;</w:t>
            </w:r>
            <w:r w:rsidRPr="00393D95">
              <w:rPr>
                <w:rFonts w:ascii="Arial" w:hAnsi="Arial" w:cs="Arial"/>
                <w:sz w:val="16"/>
                <w:szCs w:val="16"/>
              </w:rPr>
              <w:br/>
              <w:t>• 1,80 m de largura x 2,40 m de altura;     Área estimada global: aproximadamente 390 m²</w:t>
            </w:r>
          </w:p>
        </w:tc>
        <w:tc>
          <w:tcPr>
            <w:tcW w:w="709" w:type="dxa"/>
            <w:tcBorders>
              <w:top w:val="nil"/>
              <w:left w:val="nil"/>
              <w:bottom w:val="single" w:sz="4" w:space="0" w:color="auto"/>
              <w:right w:val="single" w:sz="4" w:space="0" w:color="auto"/>
            </w:tcBorders>
            <w:shd w:val="clear" w:color="000000" w:fill="FFFFFF"/>
            <w:vAlign w:val="center"/>
            <w:hideMark/>
          </w:tcPr>
          <w:p w14:paraId="55BB3D06"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390</w:t>
            </w:r>
          </w:p>
        </w:tc>
        <w:tc>
          <w:tcPr>
            <w:tcW w:w="567" w:type="dxa"/>
            <w:tcBorders>
              <w:top w:val="nil"/>
              <w:left w:val="nil"/>
              <w:bottom w:val="single" w:sz="4" w:space="0" w:color="auto"/>
              <w:right w:val="single" w:sz="4" w:space="0" w:color="auto"/>
            </w:tcBorders>
            <w:noWrap/>
            <w:vAlign w:val="center"/>
            <w:hideMark/>
          </w:tcPr>
          <w:p w14:paraId="0B20FDC7"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M²</w:t>
            </w:r>
          </w:p>
        </w:tc>
        <w:tc>
          <w:tcPr>
            <w:tcW w:w="1077" w:type="dxa"/>
            <w:tcBorders>
              <w:top w:val="nil"/>
              <w:left w:val="nil"/>
              <w:bottom w:val="single" w:sz="4" w:space="0" w:color="auto"/>
              <w:right w:val="single" w:sz="4" w:space="0" w:color="auto"/>
            </w:tcBorders>
            <w:shd w:val="clear" w:color="000000" w:fill="FFFFFF"/>
            <w:vAlign w:val="center"/>
            <w:hideMark/>
          </w:tcPr>
          <w:p w14:paraId="0BB472AB"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R$ 76,99</w:t>
            </w:r>
          </w:p>
        </w:tc>
        <w:tc>
          <w:tcPr>
            <w:tcW w:w="1134" w:type="dxa"/>
            <w:tcBorders>
              <w:top w:val="nil"/>
              <w:left w:val="nil"/>
              <w:bottom w:val="single" w:sz="4" w:space="0" w:color="auto"/>
              <w:right w:val="single" w:sz="4" w:space="0" w:color="auto"/>
            </w:tcBorders>
            <w:shd w:val="clear" w:color="000000" w:fill="FFFFFF"/>
            <w:vAlign w:val="center"/>
            <w:hideMark/>
          </w:tcPr>
          <w:p w14:paraId="249FC684"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R$ 30.026,10</w:t>
            </w:r>
          </w:p>
        </w:tc>
      </w:tr>
      <w:tr w:rsidR="00D41B3C" w:rsidRPr="00393D95" w14:paraId="02D9EB98" w14:textId="77777777" w:rsidTr="00266523">
        <w:trPr>
          <w:trHeight w:val="1125"/>
        </w:trPr>
        <w:tc>
          <w:tcPr>
            <w:tcW w:w="416" w:type="dxa"/>
            <w:tcBorders>
              <w:top w:val="nil"/>
              <w:left w:val="single" w:sz="8" w:space="0" w:color="auto"/>
              <w:bottom w:val="single" w:sz="4" w:space="0" w:color="auto"/>
              <w:right w:val="nil"/>
            </w:tcBorders>
            <w:shd w:val="clear" w:color="000000" w:fill="FFFFFF"/>
            <w:vAlign w:val="center"/>
            <w:hideMark/>
          </w:tcPr>
          <w:p w14:paraId="3B1C97FE"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lastRenderedPageBreak/>
              <w:t>9</w:t>
            </w:r>
          </w:p>
        </w:tc>
        <w:tc>
          <w:tcPr>
            <w:tcW w:w="5443" w:type="dxa"/>
            <w:tcBorders>
              <w:top w:val="nil"/>
              <w:left w:val="single" w:sz="4" w:space="0" w:color="auto"/>
              <w:bottom w:val="single" w:sz="4" w:space="0" w:color="auto"/>
              <w:right w:val="single" w:sz="4" w:space="0" w:color="auto"/>
            </w:tcBorders>
            <w:vAlign w:val="center"/>
            <w:hideMark/>
          </w:tcPr>
          <w:p w14:paraId="52FFBFB7"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 xml:space="preserve">Fornecimento de colchão para berçário, confeccionado em espuma de poliuretano, com espessura de 8 cm, </w:t>
            </w:r>
            <w:r w:rsidRPr="002A3518">
              <w:rPr>
                <w:rFonts w:ascii="Arial" w:hAnsi="Arial" w:cs="Arial"/>
                <w:sz w:val="16"/>
                <w:szCs w:val="16"/>
              </w:rPr>
              <w:t>densidade mínima de espuma D-28 (ou superior), ou equivalente técnico, devendo o produto atender às normas de segurança, conforto e uso infantil</w:t>
            </w:r>
            <w:r w:rsidRPr="00393D95">
              <w:rPr>
                <w:rFonts w:ascii="Arial" w:hAnsi="Arial" w:cs="Arial"/>
                <w:sz w:val="16"/>
                <w:szCs w:val="16"/>
              </w:rPr>
              <w:t>, revestimento impermeável, lavável, com tratamento antialérgico e antichamas, na cor a ser definida, com as medidas de 1,00 m de comprimento x 0,45 m de largura x 0,08 m de altura</w:t>
            </w:r>
          </w:p>
        </w:tc>
        <w:tc>
          <w:tcPr>
            <w:tcW w:w="709" w:type="dxa"/>
            <w:tcBorders>
              <w:top w:val="nil"/>
              <w:left w:val="nil"/>
              <w:bottom w:val="single" w:sz="4" w:space="0" w:color="auto"/>
              <w:right w:val="single" w:sz="4" w:space="0" w:color="auto"/>
            </w:tcBorders>
            <w:shd w:val="clear" w:color="000000" w:fill="FFFFFF"/>
            <w:vAlign w:val="center"/>
            <w:hideMark/>
          </w:tcPr>
          <w:p w14:paraId="386AC485"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195</w:t>
            </w:r>
          </w:p>
        </w:tc>
        <w:tc>
          <w:tcPr>
            <w:tcW w:w="567" w:type="dxa"/>
            <w:tcBorders>
              <w:top w:val="nil"/>
              <w:left w:val="nil"/>
              <w:bottom w:val="single" w:sz="4" w:space="0" w:color="auto"/>
              <w:right w:val="single" w:sz="4" w:space="0" w:color="auto"/>
            </w:tcBorders>
            <w:noWrap/>
            <w:vAlign w:val="center"/>
            <w:hideMark/>
          </w:tcPr>
          <w:p w14:paraId="7301F183"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2C9B2E92"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R$ 123,03</w:t>
            </w:r>
          </w:p>
        </w:tc>
        <w:tc>
          <w:tcPr>
            <w:tcW w:w="1134" w:type="dxa"/>
            <w:tcBorders>
              <w:top w:val="nil"/>
              <w:left w:val="nil"/>
              <w:bottom w:val="single" w:sz="4" w:space="0" w:color="auto"/>
              <w:right w:val="single" w:sz="4" w:space="0" w:color="auto"/>
            </w:tcBorders>
            <w:shd w:val="clear" w:color="000000" w:fill="FFFFFF"/>
            <w:vAlign w:val="center"/>
            <w:hideMark/>
          </w:tcPr>
          <w:p w14:paraId="585653CE" w14:textId="77777777" w:rsidR="00D41B3C" w:rsidRPr="002A3518"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R$ 23.990,85</w:t>
            </w:r>
          </w:p>
        </w:tc>
      </w:tr>
      <w:tr w:rsidR="00D41B3C" w:rsidRPr="00393D95" w14:paraId="75956E05" w14:textId="77777777" w:rsidTr="00266523">
        <w:trPr>
          <w:trHeight w:val="1127"/>
        </w:trPr>
        <w:tc>
          <w:tcPr>
            <w:tcW w:w="416" w:type="dxa"/>
            <w:tcBorders>
              <w:top w:val="nil"/>
              <w:left w:val="single" w:sz="8" w:space="0" w:color="auto"/>
              <w:bottom w:val="single" w:sz="4" w:space="0" w:color="auto"/>
              <w:right w:val="nil"/>
            </w:tcBorders>
            <w:shd w:val="clear" w:color="000000" w:fill="FFFFFF"/>
            <w:vAlign w:val="center"/>
            <w:hideMark/>
          </w:tcPr>
          <w:p w14:paraId="7D2FCCF4"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10</w:t>
            </w:r>
          </w:p>
        </w:tc>
        <w:tc>
          <w:tcPr>
            <w:tcW w:w="5443" w:type="dxa"/>
            <w:tcBorders>
              <w:top w:val="nil"/>
              <w:left w:val="single" w:sz="4" w:space="0" w:color="auto"/>
              <w:bottom w:val="single" w:sz="4" w:space="0" w:color="auto"/>
              <w:right w:val="single" w:sz="4" w:space="0" w:color="auto"/>
            </w:tcBorders>
            <w:vAlign w:val="center"/>
            <w:hideMark/>
          </w:tcPr>
          <w:p w14:paraId="2DD6A953"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 xml:space="preserve">Fornecimento de pillow para sobreposição em cama suspensa, confeccionado em espuma de poliuretano, com espessura de 8 cm, </w:t>
            </w:r>
            <w:r w:rsidRPr="002A3518">
              <w:rPr>
                <w:rFonts w:ascii="Arial" w:hAnsi="Arial" w:cs="Arial"/>
                <w:sz w:val="16"/>
                <w:szCs w:val="16"/>
              </w:rPr>
              <w:t>densidade mínima de espuma D-28 (ou superior), ou equivalente técnico, devendo o produto atender às normas de segurança, conforto e uso infantil,</w:t>
            </w:r>
            <w:r w:rsidRPr="00393D95">
              <w:rPr>
                <w:rFonts w:ascii="Arial" w:hAnsi="Arial" w:cs="Arial"/>
                <w:sz w:val="16"/>
                <w:szCs w:val="16"/>
              </w:rPr>
              <w:t xml:space="preserve"> revestimento impermeável, lavável, com tratamento antialérgico e antichamas, na cor a ser definida, com as medidas de 1,00 m de comprimento x 0,45 m de largura x 0,08 m de altura</w:t>
            </w:r>
          </w:p>
        </w:tc>
        <w:tc>
          <w:tcPr>
            <w:tcW w:w="709" w:type="dxa"/>
            <w:tcBorders>
              <w:top w:val="nil"/>
              <w:left w:val="nil"/>
              <w:bottom w:val="single" w:sz="4" w:space="0" w:color="auto"/>
              <w:right w:val="single" w:sz="4" w:space="0" w:color="auto"/>
            </w:tcBorders>
            <w:shd w:val="clear" w:color="000000" w:fill="FFFFFF"/>
            <w:vAlign w:val="center"/>
            <w:hideMark/>
          </w:tcPr>
          <w:p w14:paraId="1F2AA94D"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840</w:t>
            </w:r>
          </w:p>
        </w:tc>
        <w:tc>
          <w:tcPr>
            <w:tcW w:w="567" w:type="dxa"/>
            <w:tcBorders>
              <w:top w:val="nil"/>
              <w:left w:val="nil"/>
              <w:bottom w:val="single" w:sz="4" w:space="0" w:color="auto"/>
              <w:right w:val="single" w:sz="4" w:space="0" w:color="auto"/>
            </w:tcBorders>
            <w:noWrap/>
            <w:vAlign w:val="center"/>
            <w:hideMark/>
          </w:tcPr>
          <w:p w14:paraId="42ADA1C6"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1A24089E"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R$ 106,13</w:t>
            </w:r>
          </w:p>
        </w:tc>
        <w:tc>
          <w:tcPr>
            <w:tcW w:w="1134" w:type="dxa"/>
            <w:tcBorders>
              <w:top w:val="nil"/>
              <w:left w:val="nil"/>
              <w:bottom w:val="single" w:sz="4" w:space="0" w:color="auto"/>
              <w:right w:val="single" w:sz="4" w:space="0" w:color="auto"/>
            </w:tcBorders>
            <w:shd w:val="clear" w:color="000000" w:fill="FFFFFF"/>
            <w:vAlign w:val="center"/>
            <w:hideMark/>
          </w:tcPr>
          <w:p w14:paraId="736B4726"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R$ 89.149,20</w:t>
            </w:r>
          </w:p>
        </w:tc>
      </w:tr>
      <w:tr w:rsidR="00D41B3C" w:rsidRPr="00393D95" w14:paraId="04684329" w14:textId="77777777" w:rsidTr="00266523">
        <w:trPr>
          <w:trHeight w:val="562"/>
        </w:trPr>
        <w:tc>
          <w:tcPr>
            <w:tcW w:w="416" w:type="dxa"/>
            <w:tcBorders>
              <w:top w:val="nil"/>
              <w:left w:val="single" w:sz="8" w:space="0" w:color="auto"/>
              <w:bottom w:val="single" w:sz="4" w:space="0" w:color="auto"/>
              <w:right w:val="nil"/>
            </w:tcBorders>
            <w:shd w:val="clear" w:color="000000" w:fill="FFFFFF"/>
            <w:vAlign w:val="center"/>
            <w:hideMark/>
          </w:tcPr>
          <w:p w14:paraId="00AAA158"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11</w:t>
            </w:r>
          </w:p>
        </w:tc>
        <w:tc>
          <w:tcPr>
            <w:tcW w:w="5443" w:type="dxa"/>
            <w:tcBorders>
              <w:top w:val="nil"/>
              <w:left w:val="single" w:sz="4" w:space="0" w:color="auto"/>
              <w:bottom w:val="single" w:sz="4" w:space="0" w:color="auto"/>
              <w:right w:val="single" w:sz="4" w:space="0" w:color="auto"/>
            </w:tcBorders>
            <w:vAlign w:val="center"/>
            <w:hideMark/>
          </w:tcPr>
          <w:p w14:paraId="2CFC5342"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Banheira infantil 20 litros, material resistente e material seguro/atóxico (polipropileno livre de BPA), nas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6712DDD9"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25</w:t>
            </w:r>
          </w:p>
        </w:tc>
        <w:tc>
          <w:tcPr>
            <w:tcW w:w="567" w:type="dxa"/>
            <w:tcBorders>
              <w:top w:val="nil"/>
              <w:left w:val="nil"/>
              <w:bottom w:val="single" w:sz="4" w:space="0" w:color="auto"/>
              <w:right w:val="single" w:sz="4" w:space="0" w:color="auto"/>
            </w:tcBorders>
            <w:noWrap/>
            <w:vAlign w:val="center"/>
            <w:hideMark/>
          </w:tcPr>
          <w:p w14:paraId="59D5AF20"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75AC4653"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R$ 24,84</w:t>
            </w:r>
          </w:p>
        </w:tc>
        <w:tc>
          <w:tcPr>
            <w:tcW w:w="1134" w:type="dxa"/>
            <w:tcBorders>
              <w:top w:val="nil"/>
              <w:left w:val="nil"/>
              <w:bottom w:val="single" w:sz="4" w:space="0" w:color="auto"/>
              <w:right w:val="single" w:sz="4" w:space="0" w:color="auto"/>
            </w:tcBorders>
            <w:shd w:val="clear" w:color="000000" w:fill="FFFFFF"/>
            <w:vAlign w:val="center"/>
            <w:hideMark/>
          </w:tcPr>
          <w:p w14:paraId="6D12C6F9"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R$ 621,00</w:t>
            </w:r>
          </w:p>
        </w:tc>
      </w:tr>
      <w:tr w:rsidR="00D41B3C" w:rsidRPr="00393D95" w14:paraId="5A14BFF5" w14:textId="77777777" w:rsidTr="00266523">
        <w:trPr>
          <w:trHeight w:val="684"/>
        </w:trPr>
        <w:tc>
          <w:tcPr>
            <w:tcW w:w="416" w:type="dxa"/>
            <w:tcBorders>
              <w:top w:val="nil"/>
              <w:left w:val="single" w:sz="8" w:space="0" w:color="auto"/>
              <w:bottom w:val="single" w:sz="4" w:space="0" w:color="auto"/>
              <w:right w:val="nil"/>
            </w:tcBorders>
            <w:shd w:val="clear" w:color="000000" w:fill="FFFFFF"/>
            <w:vAlign w:val="center"/>
            <w:hideMark/>
          </w:tcPr>
          <w:p w14:paraId="2EE52362"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12</w:t>
            </w:r>
          </w:p>
        </w:tc>
        <w:tc>
          <w:tcPr>
            <w:tcW w:w="5443" w:type="dxa"/>
            <w:tcBorders>
              <w:top w:val="nil"/>
              <w:left w:val="single" w:sz="4" w:space="0" w:color="auto"/>
              <w:bottom w:val="single" w:sz="4" w:space="0" w:color="auto"/>
              <w:right w:val="single" w:sz="4" w:space="0" w:color="auto"/>
            </w:tcBorders>
            <w:vAlign w:val="center"/>
            <w:hideMark/>
          </w:tcPr>
          <w:p w14:paraId="278B35E1"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Cama suspensa infantil - empilhável com as medidas: 1.30 M. de comprimento por 0,60 cm de largura, com altura de 10 a 15 cm do chão, cores a definir</w:t>
            </w:r>
          </w:p>
        </w:tc>
        <w:tc>
          <w:tcPr>
            <w:tcW w:w="709" w:type="dxa"/>
            <w:tcBorders>
              <w:top w:val="nil"/>
              <w:left w:val="nil"/>
              <w:bottom w:val="single" w:sz="4" w:space="0" w:color="auto"/>
              <w:right w:val="single" w:sz="4" w:space="0" w:color="auto"/>
            </w:tcBorders>
            <w:shd w:val="clear" w:color="000000" w:fill="FFFFFF"/>
            <w:vAlign w:val="center"/>
            <w:hideMark/>
          </w:tcPr>
          <w:p w14:paraId="229EB2F6"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840</w:t>
            </w:r>
          </w:p>
        </w:tc>
        <w:tc>
          <w:tcPr>
            <w:tcW w:w="567" w:type="dxa"/>
            <w:tcBorders>
              <w:top w:val="nil"/>
              <w:left w:val="nil"/>
              <w:bottom w:val="single" w:sz="4" w:space="0" w:color="auto"/>
              <w:right w:val="single" w:sz="4" w:space="0" w:color="auto"/>
            </w:tcBorders>
            <w:noWrap/>
            <w:vAlign w:val="center"/>
            <w:hideMark/>
          </w:tcPr>
          <w:p w14:paraId="3D444003"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7E589937"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R$ 176,13</w:t>
            </w:r>
          </w:p>
        </w:tc>
        <w:tc>
          <w:tcPr>
            <w:tcW w:w="1134" w:type="dxa"/>
            <w:tcBorders>
              <w:top w:val="nil"/>
              <w:left w:val="nil"/>
              <w:bottom w:val="single" w:sz="4" w:space="0" w:color="auto"/>
              <w:right w:val="single" w:sz="4" w:space="0" w:color="auto"/>
            </w:tcBorders>
            <w:shd w:val="clear" w:color="000000" w:fill="FFFFFF"/>
            <w:vAlign w:val="center"/>
            <w:hideMark/>
          </w:tcPr>
          <w:p w14:paraId="27FAC2ED"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R$ 147.949,20</w:t>
            </w:r>
          </w:p>
        </w:tc>
      </w:tr>
      <w:tr w:rsidR="00D41B3C" w:rsidRPr="00393D95" w14:paraId="2EF73698" w14:textId="77777777" w:rsidTr="00266523">
        <w:trPr>
          <w:trHeight w:val="566"/>
        </w:trPr>
        <w:tc>
          <w:tcPr>
            <w:tcW w:w="416" w:type="dxa"/>
            <w:tcBorders>
              <w:top w:val="nil"/>
              <w:left w:val="single" w:sz="8" w:space="0" w:color="auto"/>
              <w:bottom w:val="single" w:sz="4" w:space="0" w:color="auto"/>
              <w:right w:val="nil"/>
            </w:tcBorders>
            <w:shd w:val="clear" w:color="000000" w:fill="FFFFFF"/>
            <w:vAlign w:val="center"/>
            <w:hideMark/>
          </w:tcPr>
          <w:p w14:paraId="69150D3E"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13</w:t>
            </w:r>
          </w:p>
        </w:tc>
        <w:tc>
          <w:tcPr>
            <w:tcW w:w="5443" w:type="dxa"/>
            <w:tcBorders>
              <w:top w:val="nil"/>
              <w:left w:val="single" w:sz="4" w:space="0" w:color="auto"/>
              <w:bottom w:val="single" w:sz="4" w:space="0" w:color="auto"/>
              <w:right w:val="single" w:sz="4" w:space="0" w:color="auto"/>
            </w:tcBorders>
            <w:vAlign w:val="center"/>
            <w:hideMark/>
          </w:tcPr>
          <w:p w14:paraId="67A9EB4C"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Puff quadrado com largura de 40 cm por comprimento de 40 cm e altura de 42 cm. Revestimento em material sintético ou suede de alta qualidade, espuma D22. Suporta até 120 kg.</w:t>
            </w:r>
          </w:p>
        </w:tc>
        <w:tc>
          <w:tcPr>
            <w:tcW w:w="709" w:type="dxa"/>
            <w:tcBorders>
              <w:top w:val="nil"/>
              <w:left w:val="nil"/>
              <w:bottom w:val="single" w:sz="4" w:space="0" w:color="auto"/>
              <w:right w:val="single" w:sz="4" w:space="0" w:color="auto"/>
            </w:tcBorders>
            <w:shd w:val="clear" w:color="000000" w:fill="FFFFFF"/>
            <w:vAlign w:val="center"/>
            <w:hideMark/>
          </w:tcPr>
          <w:p w14:paraId="7CB4B266"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15</w:t>
            </w:r>
          </w:p>
        </w:tc>
        <w:tc>
          <w:tcPr>
            <w:tcW w:w="567" w:type="dxa"/>
            <w:tcBorders>
              <w:top w:val="nil"/>
              <w:left w:val="nil"/>
              <w:bottom w:val="single" w:sz="4" w:space="0" w:color="auto"/>
              <w:right w:val="single" w:sz="4" w:space="0" w:color="auto"/>
            </w:tcBorders>
            <w:noWrap/>
            <w:vAlign w:val="center"/>
            <w:hideMark/>
          </w:tcPr>
          <w:p w14:paraId="3B2CF38F"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46887C35"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R$ 81,47</w:t>
            </w:r>
          </w:p>
        </w:tc>
        <w:tc>
          <w:tcPr>
            <w:tcW w:w="1134" w:type="dxa"/>
            <w:tcBorders>
              <w:top w:val="nil"/>
              <w:left w:val="nil"/>
              <w:bottom w:val="single" w:sz="4" w:space="0" w:color="auto"/>
              <w:right w:val="single" w:sz="4" w:space="0" w:color="auto"/>
            </w:tcBorders>
            <w:shd w:val="clear" w:color="000000" w:fill="FFFFFF"/>
            <w:vAlign w:val="center"/>
            <w:hideMark/>
          </w:tcPr>
          <w:p w14:paraId="7D11CD20" w14:textId="77777777" w:rsidR="00D41B3C" w:rsidRPr="00393D95"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R$ 1.222,05</w:t>
            </w:r>
          </w:p>
        </w:tc>
      </w:tr>
      <w:tr w:rsidR="00D41B3C" w:rsidRPr="00393D95" w14:paraId="25EB876F" w14:textId="77777777" w:rsidTr="00266523">
        <w:trPr>
          <w:trHeight w:val="418"/>
        </w:trPr>
        <w:tc>
          <w:tcPr>
            <w:tcW w:w="416" w:type="dxa"/>
            <w:tcBorders>
              <w:top w:val="nil"/>
              <w:left w:val="single" w:sz="8" w:space="0" w:color="auto"/>
              <w:bottom w:val="single" w:sz="4" w:space="0" w:color="auto"/>
              <w:right w:val="nil"/>
            </w:tcBorders>
            <w:shd w:val="clear" w:color="000000" w:fill="FFFFFF"/>
            <w:vAlign w:val="center"/>
            <w:hideMark/>
          </w:tcPr>
          <w:p w14:paraId="5CF62355"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14</w:t>
            </w:r>
          </w:p>
        </w:tc>
        <w:tc>
          <w:tcPr>
            <w:tcW w:w="5443" w:type="dxa"/>
            <w:tcBorders>
              <w:top w:val="nil"/>
              <w:left w:val="single" w:sz="4" w:space="0" w:color="auto"/>
              <w:bottom w:val="single" w:sz="4" w:space="0" w:color="auto"/>
              <w:right w:val="single" w:sz="4" w:space="0" w:color="auto"/>
            </w:tcBorders>
            <w:vAlign w:val="center"/>
            <w:hideMark/>
          </w:tcPr>
          <w:p w14:paraId="69B663F8" w14:textId="77777777" w:rsidR="00D41B3C" w:rsidRPr="00393D95" w:rsidRDefault="00D41B3C" w:rsidP="00266523">
            <w:pPr>
              <w:spacing w:line="360" w:lineRule="auto"/>
              <w:rPr>
                <w:rFonts w:ascii="Arial" w:hAnsi="Arial" w:cs="Arial"/>
                <w:sz w:val="16"/>
                <w:szCs w:val="16"/>
              </w:rPr>
            </w:pPr>
            <w:r w:rsidRPr="00393D95">
              <w:rPr>
                <w:rFonts w:ascii="Arial" w:hAnsi="Arial" w:cs="Arial"/>
                <w:sz w:val="16"/>
                <w:szCs w:val="16"/>
              </w:rPr>
              <w:t>Varão simples para cortina de 2 metros, com suporte, ponteiras, parafusos e buchas, com espessura 19 mm, cor a definir.</w:t>
            </w:r>
          </w:p>
        </w:tc>
        <w:tc>
          <w:tcPr>
            <w:tcW w:w="709" w:type="dxa"/>
            <w:tcBorders>
              <w:top w:val="nil"/>
              <w:left w:val="nil"/>
              <w:bottom w:val="single" w:sz="4" w:space="0" w:color="auto"/>
              <w:right w:val="single" w:sz="4" w:space="0" w:color="auto"/>
            </w:tcBorders>
            <w:shd w:val="clear" w:color="000000" w:fill="FFFFFF"/>
            <w:noWrap/>
            <w:vAlign w:val="center"/>
            <w:hideMark/>
          </w:tcPr>
          <w:p w14:paraId="1526171C"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50</w:t>
            </w:r>
          </w:p>
        </w:tc>
        <w:tc>
          <w:tcPr>
            <w:tcW w:w="567" w:type="dxa"/>
            <w:tcBorders>
              <w:top w:val="nil"/>
              <w:left w:val="nil"/>
              <w:bottom w:val="single" w:sz="4" w:space="0" w:color="auto"/>
              <w:right w:val="single" w:sz="4" w:space="0" w:color="auto"/>
            </w:tcBorders>
            <w:shd w:val="clear" w:color="000000" w:fill="FFFFFF"/>
            <w:noWrap/>
            <w:vAlign w:val="center"/>
            <w:hideMark/>
          </w:tcPr>
          <w:p w14:paraId="715143DE" w14:textId="77777777" w:rsidR="00D41B3C" w:rsidRPr="00393D95" w:rsidRDefault="00D41B3C" w:rsidP="00266523">
            <w:pPr>
              <w:spacing w:line="360" w:lineRule="auto"/>
              <w:jc w:val="center"/>
              <w:rPr>
                <w:rFonts w:ascii="Arial" w:hAnsi="Arial" w:cs="Arial"/>
                <w:sz w:val="16"/>
                <w:szCs w:val="16"/>
              </w:rPr>
            </w:pPr>
            <w:r w:rsidRPr="00393D95">
              <w:rPr>
                <w:rFonts w:ascii="Arial" w:hAnsi="Arial" w:cs="Arial"/>
                <w:sz w:val="16"/>
                <w:szCs w:val="16"/>
              </w:rPr>
              <w:t>UND</w:t>
            </w:r>
          </w:p>
        </w:tc>
        <w:tc>
          <w:tcPr>
            <w:tcW w:w="1077" w:type="dxa"/>
            <w:tcBorders>
              <w:top w:val="nil"/>
              <w:left w:val="nil"/>
              <w:bottom w:val="single" w:sz="4" w:space="0" w:color="auto"/>
              <w:right w:val="single" w:sz="4" w:space="0" w:color="auto"/>
            </w:tcBorders>
            <w:shd w:val="clear" w:color="000000" w:fill="FFFFFF"/>
            <w:vAlign w:val="center"/>
            <w:hideMark/>
          </w:tcPr>
          <w:p w14:paraId="55A58C6A"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R$ 34,63</w:t>
            </w:r>
          </w:p>
        </w:tc>
        <w:tc>
          <w:tcPr>
            <w:tcW w:w="1134" w:type="dxa"/>
            <w:tcBorders>
              <w:top w:val="nil"/>
              <w:left w:val="nil"/>
              <w:bottom w:val="single" w:sz="4" w:space="0" w:color="auto"/>
              <w:right w:val="single" w:sz="4" w:space="0" w:color="auto"/>
            </w:tcBorders>
            <w:shd w:val="clear" w:color="000000" w:fill="FFFFFF"/>
            <w:vAlign w:val="center"/>
            <w:hideMark/>
          </w:tcPr>
          <w:p w14:paraId="4B08A695" w14:textId="77777777" w:rsidR="00D41B3C" w:rsidRPr="00393D95" w:rsidRDefault="00D41B3C" w:rsidP="00266523">
            <w:pPr>
              <w:spacing w:line="360" w:lineRule="auto"/>
              <w:jc w:val="center"/>
              <w:rPr>
                <w:rFonts w:ascii="Arial" w:hAnsi="Arial" w:cs="Arial"/>
                <w:b/>
                <w:bCs/>
                <w:sz w:val="16"/>
                <w:szCs w:val="16"/>
              </w:rPr>
            </w:pPr>
            <w:r w:rsidRPr="00393D95">
              <w:rPr>
                <w:rFonts w:ascii="Arial" w:hAnsi="Arial" w:cs="Arial"/>
                <w:b/>
                <w:bCs/>
                <w:sz w:val="16"/>
                <w:szCs w:val="16"/>
              </w:rPr>
              <w:t>R$ 1.731,50</w:t>
            </w:r>
          </w:p>
        </w:tc>
      </w:tr>
      <w:tr w:rsidR="00D41B3C" w:rsidRPr="00393D95" w14:paraId="52A45677" w14:textId="77777777" w:rsidTr="00266523">
        <w:trPr>
          <w:trHeight w:val="450"/>
        </w:trPr>
        <w:tc>
          <w:tcPr>
            <w:tcW w:w="8212" w:type="dxa"/>
            <w:gridSpan w:val="5"/>
            <w:tcBorders>
              <w:top w:val="single" w:sz="8" w:space="0" w:color="auto"/>
              <w:left w:val="single" w:sz="8" w:space="0" w:color="auto"/>
              <w:bottom w:val="single" w:sz="8" w:space="0" w:color="000000"/>
              <w:right w:val="nil"/>
            </w:tcBorders>
            <w:noWrap/>
            <w:vAlign w:val="center"/>
            <w:hideMark/>
          </w:tcPr>
          <w:p w14:paraId="57B776FA" w14:textId="77777777" w:rsidR="00D41B3C" w:rsidRPr="00393D95" w:rsidRDefault="00D41B3C" w:rsidP="00266523">
            <w:pPr>
              <w:spacing w:line="360" w:lineRule="auto"/>
              <w:jc w:val="right"/>
              <w:rPr>
                <w:rFonts w:ascii="Arial" w:hAnsi="Arial" w:cs="Arial"/>
                <w:b/>
                <w:bCs/>
                <w:sz w:val="16"/>
                <w:szCs w:val="16"/>
              </w:rPr>
            </w:pPr>
            <w:r>
              <w:rPr>
                <w:rFonts w:ascii="Arial" w:hAnsi="Arial" w:cs="Arial"/>
                <w:b/>
                <w:bCs/>
                <w:sz w:val="16"/>
                <w:szCs w:val="16"/>
              </w:rPr>
              <w:t xml:space="preserve">VALOR </w:t>
            </w:r>
            <w:r w:rsidRPr="00393D95">
              <w:rPr>
                <w:rFonts w:ascii="Arial" w:hAnsi="Arial" w:cs="Arial"/>
                <w:b/>
                <w:bCs/>
                <w:sz w:val="16"/>
                <w:szCs w:val="16"/>
              </w:rPr>
              <w:t xml:space="preserve">TOTAL </w:t>
            </w:r>
            <w:r>
              <w:rPr>
                <w:rFonts w:ascii="Arial" w:hAnsi="Arial" w:cs="Arial"/>
                <w:b/>
                <w:bCs/>
                <w:sz w:val="16"/>
                <w:szCs w:val="16"/>
              </w:rPr>
              <w:t>ESTIMADO</w:t>
            </w:r>
          </w:p>
        </w:tc>
        <w:tc>
          <w:tcPr>
            <w:tcW w:w="1134" w:type="dxa"/>
            <w:tcBorders>
              <w:top w:val="nil"/>
              <w:left w:val="single" w:sz="4" w:space="0" w:color="auto"/>
              <w:bottom w:val="single" w:sz="8" w:space="0" w:color="000000"/>
              <w:right w:val="single" w:sz="8" w:space="0" w:color="auto"/>
            </w:tcBorders>
            <w:noWrap/>
            <w:vAlign w:val="center"/>
            <w:hideMark/>
          </w:tcPr>
          <w:p w14:paraId="345C43DD" w14:textId="77777777" w:rsidR="00D41B3C" w:rsidRPr="00393D95" w:rsidRDefault="00D41B3C" w:rsidP="00266523">
            <w:pPr>
              <w:spacing w:line="360" w:lineRule="auto"/>
              <w:jc w:val="center"/>
              <w:rPr>
                <w:rFonts w:ascii="Arial" w:hAnsi="Arial" w:cs="Arial"/>
                <w:b/>
                <w:bCs/>
                <w:sz w:val="16"/>
                <w:szCs w:val="16"/>
              </w:rPr>
            </w:pPr>
            <w:r w:rsidRPr="002A3518">
              <w:rPr>
                <w:rFonts w:ascii="Arial" w:hAnsi="Arial" w:cs="Arial"/>
                <w:b/>
                <w:bCs/>
                <w:sz w:val="16"/>
                <w:szCs w:val="16"/>
              </w:rPr>
              <w:t>379.759,10</w:t>
            </w:r>
          </w:p>
        </w:tc>
      </w:tr>
    </w:tbl>
    <w:p w14:paraId="1D0599EB" w14:textId="77777777" w:rsidR="00D932C0" w:rsidRPr="003C7C7D" w:rsidRDefault="00D932C0" w:rsidP="00D932C0">
      <w:pPr>
        <w:pStyle w:val="Default"/>
        <w:spacing w:line="360" w:lineRule="auto"/>
        <w:jc w:val="both"/>
        <w:rPr>
          <w:rFonts w:ascii="Arial" w:hAnsi="Arial" w:cs="Arial"/>
          <w:b/>
          <w:bCs/>
          <w:color w:val="auto"/>
          <w:sz w:val="22"/>
          <w:szCs w:val="22"/>
        </w:rPr>
      </w:pPr>
    </w:p>
    <w:p w14:paraId="7AEE81B8"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 xml:space="preserve"> Com base na necessidade identificada pelos diversos setores da Administração Municipal, especialmente nas unidades de berçários, creches e setores administrativos, e considerando a finalidade de garantir condições adequadas de higiene, conforto, segurança e organização dos ambientes, estima-se a aquisição dos materiais têxteis, mobiliário infantil e utensílios diversos conforme quantitativos apresentados na tabela constante neste Estudo Técnico Preliminar, observadas as especificações técnicas definidas.</w:t>
      </w:r>
    </w:p>
    <w:p w14:paraId="2AF36D46"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As quantidades foram definidas a partir de levantamento preliminar realizado junto às unidades municipais, considerando o número de crianças atendidas, a estrutura física dos espaços, a necessidade de reposição de materiais desgastados e a padronização dos itens utilizados. Também foram considerados o histórico de consumo, a demanda recorrente das unidades e a previsão de atendimento ao longo do período de vigência da contratação.</w:t>
      </w:r>
    </w:p>
    <w:p w14:paraId="2D7CD415"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Es</w:t>
      </w:r>
      <w:r w:rsidRPr="003C7C7D">
        <w:rPr>
          <w:rFonts w:ascii="Arial" w:hAnsi="Arial" w:cs="Arial"/>
          <w:color w:val="auto"/>
          <w:sz w:val="22"/>
          <w:szCs w:val="22"/>
        </w:rPr>
        <w:t>ti</w:t>
      </w:r>
      <w:r w:rsidRPr="003C7C7D">
        <w:rPr>
          <w:rFonts w:ascii="Arial" w:hAnsi="Arial" w:cs="Arial"/>
          <w:b/>
          <w:bCs/>
          <w:color w:val="auto"/>
          <w:sz w:val="22"/>
          <w:szCs w:val="22"/>
        </w:rPr>
        <w:t>ma</w:t>
      </w:r>
      <w:r w:rsidRPr="003C7C7D">
        <w:rPr>
          <w:rFonts w:ascii="Arial" w:hAnsi="Arial" w:cs="Arial"/>
          <w:color w:val="auto"/>
          <w:sz w:val="22"/>
          <w:szCs w:val="22"/>
        </w:rPr>
        <w:t>ti</w:t>
      </w:r>
      <w:r w:rsidRPr="003C7C7D">
        <w:rPr>
          <w:rFonts w:ascii="Arial" w:hAnsi="Arial" w:cs="Arial"/>
          <w:b/>
          <w:bCs/>
          <w:color w:val="auto"/>
          <w:sz w:val="22"/>
          <w:szCs w:val="22"/>
        </w:rPr>
        <w:t>va do valor da Contratação:</w:t>
      </w:r>
    </w:p>
    <w:p w14:paraId="28E1081D" w14:textId="77777777" w:rsidR="00D932C0" w:rsidRPr="003C7C7D" w:rsidRDefault="00D932C0" w:rsidP="00D932C0">
      <w:pPr>
        <w:pStyle w:val="NormalWeb"/>
        <w:numPr>
          <w:ilvl w:val="1"/>
          <w:numId w:val="80"/>
        </w:numPr>
        <w:suppressAutoHyphens w:val="0"/>
        <w:spacing w:before="0" w:after="0" w:line="360" w:lineRule="auto"/>
        <w:ind w:left="0" w:firstLine="0"/>
        <w:jc w:val="both"/>
        <w:rPr>
          <w:rFonts w:ascii="Arial" w:hAnsi="Arial" w:cs="Arial"/>
          <w:sz w:val="22"/>
          <w:szCs w:val="22"/>
        </w:rPr>
      </w:pPr>
      <w:r w:rsidRPr="003C7C7D">
        <w:rPr>
          <w:rFonts w:ascii="Arial" w:hAnsi="Arial" w:cs="Arial"/>
          <w:sz w:val="22"/>
          <w:szCs w:val="22"/>
        </w:rPr>
        <w:t xml:space="preserve">  A estimativa do valor da contratação foi elaborada com base em pesquisa de preços realizada com o objetivo de identificar os valores praticados no mercado para o fornecimento de </w:t>
      </w:r>
      <w:r w:rsidRPr="003C7C7D">
        <w:rPr>
          <w:rFonts w:ascii="Arial" w:hAnsi="Arial" w:cs="Arial"/>
          <w:sz w:val="22"/>
          <w:szCs w:val="22"/>
        </w:rPr>
        <w:lastRenderedPageBreak/>
        <w:t>materiais têxteis, mobiliário infantil e utensílios diversos, conforme descrito neste Estudo Técnico Preliminar.</w:t>
      </w:r>
    </w:p>
    <w:p w14:paraId="5C011C3F" w14:textId="77777777" w:rsidR="00D932C0" w:rsidRPr="003C7C7D" w:rsidRDefault="00D932C0" w:rsidP="00D932C0">
      <w:pPr>
        <w:pStyle w:val="NormalWeb"/>
        <w:numPr>
          <w:ilvl w:val="1"/>
          <w:numId w:val="80"/>
        </w:numPr>
        <w:suppressAutoHyphens w:val="0"/>
        <w:spacing w:before="0" w:after="0" w:line="360" w:lineRule="auto"/>
        <w:ind w:left="0" w:firstLine="0"/>
        <w:jc w:val="both"/>
        <w:rPr>
          <w:rFonts w:ascii="Arial" w:hAnsi="Arial" w:cs="Arial"/>
          <w:sz w:val="22"/>
          <w:szCs w:val="22"/>
        </w:rPr>
      </w:pPr>
      <w:r w:rsidRPr="003C7C7D">
        <w:rPr>
          <w:rFonts w:ascii="Arial" w:hAnsi="Arial" w:cs="Arial"/>
          <w:sz w:val="22"/>
          <w:szCs w:val="22"/>
        </w:rPr>
        <w:t>Inicialmente, foram realizadas buscas por cotações junto a fornecedores do ramo, bem como consultas a sítios eletrônicos especializados, visando subsidiar a formação do preço estimado da contratação. Contudo, considerando a limitação de retorno às solicitações diretas de cotação, a pesquisa foi complementada por outras fontes confiáveis.</w:t>
      </w:r>
    </w:p>
    <w:p w14:paraId="31A58351" w14:textId="77777777" w:rsidR="00D932C0" w:rsidRPr="003C7C7D" w:rsidRDefault="00D932C0" w:rsidP="00D932C0">
      <w:pPr>
        <w:pStyle w:val="NormalWeb"/>
        <w:numPr>
          <w:ilvl w:val="1"/>
          <w:numId w:val="80"/>
        </w:numPr>
        <w:suppressAutoHyphens w:val="0"/>
        <w:spacing w:before="0" w:after="0" w:line="360" w:lineRule="auto"/>
        <w:ind w:left="0" w:firstLine="0"/>
        <w:jc w:val="both"/>
        <w:rPr>
          <w:rFonts w:ascii="Arial" w:hAnsi="Arial" w:cs="Arial"/>
          <w:sz w:val="22"/>
          <w:szCs w:val="22"/>
        </w:rPr>
      </w:pPr>
      <w:r w:rsidRPr="003C7C7D">
        <w:rPr>
          <w:rFonts w:ascii="Arial" w:hAnsi="Arial" w:cs="Arial"/>
          <w:sz w:val="22"/>
          <w:szCs w:val="22"/>
        </w:rPr>
        <w:t xml:space="preserve">  Diante disso, a estimativa de preços foi fundamentada em pesquisa realizada junto ao Banco de Preços, considerando contratações similares realizadas por outros órgãos e entidades da Administração Pública, observando-se a compatibilidade dos objetos, especificações técnicas, unidades de medida, quantitativos e condições de fornecimento.</w:t>
      </w:r>
    </w:p>
    <w:p w14:paraId="35AB7984" w14:textId="77777777" w:rsidR="00D932C0" w:rsidRPr="003C7C7D" w:rsidRDefault="00D932C0" w:rsidP="00D932C0">
      <w:pPr>
        <w:pStyle w:val="NormalWeb"/>
        <w:numPr>
          <w:ilvl w:val="1"/>
          <w:numId w:val="80"/>
        </w:numPr>
        <w:suppressAutoHyphens w:val="0"/>
        <w:spacing w:before="0" w:after="0" w:line="360" w:lineRule="auto"/>
        <w:ind w:left="0" w:firstLine="0"/>
        <w:jc w:val="both"/>
        <w:rPr>
          <w:rFonts w:ascii="Arial" w:hAnsi="Arial" w:cs="Arial"/>
          <w:sz w:val="22"/>
          <w:szCs w:val="22"/>
        </w:rPr>
      </w:pPr>
      <w:r w:rsidRPr="003C7C7D">
        <w:rPr>
          <w:rFonts w:ascii="Arial" w:hAnsi="Arial" w:cs="Arial"/>
          <w:sz w:val="22"/>
          <w:szCs w:val="22"/>
        </w:rPr>
        <w:t xml:space="preserve">  Com base nos valores médios obtidos na pesquisa de mercado, foi elaborada a estimativa global da contratação no valor de R$ 379.740,28 (trezentos e setenta e nove mil, setecentos e quarenta reais e vinte e oito centavos).</w:t>
      </w:r>
    </w:p>
    <w:p w14:paraId="0E61948C" w14:textId="77777777" w:rsidR="00D932C0" w:rsidRPr="003C7C7D" w:rsidRDefault="00D932C0" w:rsidP="00D932C0">
      <w:pPr>
        <w:pStyle w:val="NormalWeb"/>
        <w:numPr>
          <w:ilvl w:val="1"/>
          <w:numId w:val="80"/>
        </w:numPr>
        <w:suppressAutoHyphens w:val="0"/>
        <w:spacing w:before="0" w:after="0" w:line="360" w:lineRule="auto"/>
        <w:ind w:left="0" w:firstLine="0"/>
        <w:jc w:val="both"/>
        <w:rPr>
          <w:rFonts w:ascii="Arial" w:hAnsi="Arial" w:cs="Arial"/>
          <w:sz w:val="22"/>
          <w:szCs w:val="22"/>
        </w:rPr>
      </w:pPr>
      <w:r w:rsidRPr="003C7C7D">
        <w:rPr>
          <w:rFonts w:ascii="Arial" w:hAnsi="Arial" w:cs="Arial"/>
          <w:sz w:val="22"/>
          <w:szCs w:val="22"/>
        </w:rPr>
        <w:t xml:space="preserve">  Ressalta-se que os valores apresentados constituem estimativa para fins de planejamento, podendo ser reduzidos durante o processo licitatório em razão da competitividade entre os licitantes, garantindo a seleção da proposta mais vantajosa para a Administração Pública, conforme os princípios estabelecidos na Lei nº 14.133/2021.</w:t>
      </w:r>
    </w:p>
    <w:p w14:paraId="38FC688B"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Justificativa para o Parcelamento ou não da Solução:</w:t>
      </w:r>
    </w:p>
    <w:p w14:paraId="46435F7B" w14:textId="77777777" w:rsidR="00D932C0" w:rsidRPr="003C7C7D" w:rsidRDefault="00D932C0" w:rsidP="00D932C0">
      <w:pPr>
        <w:numPr>
          <w:ilvl w:val="1"/>
          <w:numId w:val="80"/>
        </w:numPr>
        <w:suppressAutoHyphens w:val="0"/>
        <w:spacing w:line="360" w:lineRule="auto"/>
        <w:ind w:left="0" w:firstLine="0"/>
        <w:jc w:val="both"/>
        <w:rPr>
          <w:bCs/>
          <w:sz w:val="22"/>
          <w:szCs w:val="22"/>
        </w:rPr>
      </w:pPr>
      <w:r w:rsidRPr="003C7C7D">
        <w:rPr>
          <w:bCs/>
          <w:sz w:val="22"/>
          <w:szCs w:val="22"/>
        </w:rPr>
        <w:t>Considerando a natureza do objeto, que consiste no fornecimento de materiais têxteis, mobiliário infantil e utensílios diversos, verifica-se a viabilidade técnica e econômica do parcelamento da contratação, tendo em vista que os itens são independentes entre si e não exigem execução conjunta por um único fornecedor.</w:t>
      </w:r>
    </w:p>
    <w:p w14:paraId="21B2DA5C" w14:textId="77777777" w:rsidR="00D932C0" w:rsidRPr="003C7C7D" w:rsidRDefault="00D932C0" w:rsidP="00D932C0">
      <w:pPr>
        <w:numPr>
          <w:ilvl w:val="1"/>
          <w:numId w:val="80"/>
        </w:numPr>
        <w:suppressAutoHyphens w:val="0"/>
        <w:spacing w:line="360" w:lineRule="auto"/>
        <w:ind w:left="0" w:firstLine="0"/>
        <w:jc w:val="both"/>
        <w:rPr>
          <w:bCs/>
          <w:sz w:val="22"/>
          <w:szCs w:val="22"/>
        </w:rPr>
      </w:pPr>
      <w:r w:rsidRPr="003C7C7D">
        <w:rPr>
          <w:bCs/>
          <w:sz w:val="22"/>
          <w:szCs w:val="22"/>
        </w:rPr>
        <w:t xml:space="preserve"> O parcelamento da solução, com julgamento por itens, possibilita a ampliação da competitividade no certame, permitindo a participação de fornecedores especializados em diferentes segmentos, como materiais têxteis, mobiliário infantil e acessórios, contribuindo para a obtenção de propostas mais vantajosas para a Administração Pública.</w:t>
      </w:r>
    </w:p>
    <w:p w14:paraId="656FCBBE" w14:textId="77777777" w:rsidR="00D932C0" w:rsidRPr="003C7C7D" w:rsidRDefault="00D932C0" w:rsidP="00D932C0">
      <w:pPr>
        <w:numPr>
          <w:ilvl w:val="1"/>
          <w:numId w:val="80"/>
        </w:numPr>
        <w:suppressAutoHyphens w:val="0"/>
        <w:spacing w:line="360" w:lineRule="auto"/>
        <w:ind w:left="0" w:firstLine="0"/>
        <w:jc w:val="both"/>
        <w:rPr>
          <w:bCs/>
          <w:sz w:val="22"/>
          <w:szCs w:val="22"/>
        </w:rPr>
      </w:pPr>
      <w:r w:rsidRPr="003C7C7D">
        <w:rPr>
          <w:bCs/>
          <w:sz w:val="22"/>
          <w:szCs w:val="22"/>
        </w:rPr>
        <w:t xml:space="preserve"> Além disso, a divisão por itens favorece a economicidade, uma vez que permite à Administração contratar cada produto pelo menor preço individual, evitando a formação de lotes que possam restringir a participação de licitantes ou elevar os custos da contratação.</w:t>
      </w:r>
    </w:p>
    <w:p w14:paraId="0CE82D71" w14:textId="77777777" w:rsidR="00D932C0" w:rsidRPr="003C7C7D" w:rsidRDefault="00D932C0" w:rsidP="00D932C0">
      <w:pPr>
        <w:numPr>
          <w:ilvl w:val="1"/>
          <w:numId w:val="80"/>
        </w:numPr>
        <w:suppressAutoHyphens w:val="0"/>
        <w:spacing w:line="360" w:lineRule="auto"/>
        <w:ind w:left="0" w:firstLine="0"/>
        <w:jc w:val="both"/>
        <w:rPr>
          <w:bCs/>
          <w:sz w:val="22"/>
          <w:szCs w:val="22"/>
        </w:rPr>
      </w:pPr>
      <w:r w:rsidRPr="003C7C7D">
        <w:rPr>
          <w:bCs/>
          <w:sz w:val="22"/>
          <w:szCs w:val="22"/>
        </w:rPr>
        <w:t xml:space="preserve"> Ressalta-se que o parcelamento não compromete a padronização, a qualidade dos produtos ou a execução contratual, visto que todos os itens deverão atender às especificações técnicas previamente definidas no Termo de Referência.</w:t>
      </w:r>
    </w:p>
    <w:p w14:paraId="4223ED5E" w14:textId="77777777" w:rsidR="00D932C0" w:rsidRPr="003C7C7D" w:rsidRDefault="00D932C0" w:rsidP="00D932C0">
      <w:pPr>
        <w:numPr>
          <w:ilvl w:val="1"/>
          <w:numId w:val="80"/>
        </w:numPr>
        <w:suppressAutoHyphens w:val="0"/>
        <w:spacing w:line="360" w:lineRule="auto"/>
        <w:ind w:left="0" w:firstLine="0"/>
        <w:jc w:val="both"/>
        <w:rPr>
          <w:bCs/>
          <w:sz w:val="22"/>
          <w:szCs w:val="22"/>
        </w:rPr>
      </w:pPr>
      <w:r w:rsidRPr="003C7C7D">
        <w:rPr>
          <w:bCs/>
          <w:sz w:val="22"/>
          <w:szCs w:val="22"/>
        </w:rPr>
        <w:lastRenderedPageBreak/>
        <w:t>Dessa forma, conclui-se que o parcelamento da contratação é a medida mais adequada ao interesse público, garantindo maior competitividade, economicidade e eficiência, em conformidade com os princípios previstos na Lei nº 14.133/2021.</w:t>
      </w:r>
    </w:p>
    <w:p w14:paraId="37848789"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Contratações Correlatas e/ou Interdependentes:</w:t>
      </w:r>
    </w:p>
    <w:p w14:paraId="725066E9"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 xml:space="preserve"> Não foram identificadas contratações correlatas ou interdependentes diretamente vinculadas à presente demanda. O objeto refere-se à aquisição de materiais têxteis, mobiliário infantil e utensílios diversos destinados aos berçários, creches e setores administrativos do Município de Mandaguaçu – PR.</w:t>
      </w:r>
    </w:p>
    <w:p w14:paraId="1188F82D"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Foi realizada verificação junto aos setores da Administração Municipal quanto à existência de contratações similares ou complementares em andamento, não sendo constatada a necessidade de integração com outros contratos para a plena execução do objeto.</w:t>
      </w:r>
    </w:p>
    <w:p w14:paraId="4EA58FD1"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 presente contratação possui caráter autônomo, podendo ser executada de forma independente, sem prejuízo à funcionalidade dos serviços públicos, não havendo dependência de outros fornecimentos ou prestações de serviços.</w:t>
      </w:r>
    </w:p>
    <w:p w14:paraId="35FCA1CC"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Alinhamento entre a Contratação e o Planejamento:</w:t>
      </w:r>
    </w:p>
    <w:p w14:paraId="37D7D4F2" w14:textId="77777777" w:rsidR="00D932C0" w:rsidRPr="003C7C7D" w:rsidRDefault="00D932C0" w:rsidP="00D932C0">
      <w:pPr>
        <w:pStyle w:val="Default"/>
        <w:widowControl/>
        <w:numPr>
          <w:ilvl w:val="1"/>
          <w:numId w:val="80"/>
        </w:numPr>
        <w:tabs>
          <w:tab w:val="left" w:pos="709"/>
        </w:tabs>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 contratação proposta está alinhada às necessidades institucionais da Administração Municipal de Mandaguaçu – PR, especialmente no que se refere à garantia de condições adequadas de funcionamento de creches da rede municipal de ensino.</w:t>
      </w:r>
    </w:p>
    <w:p w14:paraId="6E11067A"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 aquisição de materiais têxteis, mobiliário infantil e utensílios diversos contribuirá diretamente para a manutenção de ambientes seguros, organizados, higiênicos e confortáveis, atendendo às demandas operacionais da Secretaria Municipal de Educação.</w:t>
      </w:r>
    </w:p>
    <w:p w14:paraId="1E3269DD"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Ainda que os itens não tenham sido previstos no planejamento anual de contratações, a presente demanda decorre de necessidade superveniente identificada pelos setores requisitantes, sendo indispensável para a continuidade e qualidade dos serviços prestados à população.</w:t>
      </w:r>
    </w:p>
    <w:p w14:paraId="0F13FA5C"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Dessa forma, a contratação mostra-se compatível com o interesse público e com as ações desenvolvidas pela Administração Municipal, especialmente na área da educação infantil.</w:t>
      </w:r>
    </w:p>
    <w:p w14:paraId="01601DBC"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Previsão no Plano de Contratações Anual</w:t>
      </w:r>
    </w:p>
    <w:p w14:paraId="5F616F24"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O Município de Mandaguaçu – PR elaborou o Plano de Contratações Anual (PCA) para o exercício de 2025.</w:t>
      </w:r>
    </w:p>
    <w:p w14:paraId="37F19A9C"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Contudo, os itens objeto da presente contratação não foram contemplados no referido planejamento, tratando-se de demanda superveniente identificada pelos setores requisitantes ao longo do exercício.</w:t>
      </w:r>
    </w:p>
    <w:p w14:paraId="4AC53281"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lastRenderedPageBreak/>
        <w:t>A necessidade da contratação decorre da verificação de insuficiência e/ou inadequação dos materiais atualmente disponíveis nas unidades de berçários e creches, sendo imprescindível para garantir condições adequadas de higiene, conforto, segurança e organização dos ambientes.</w:t>
      </w:r>
    </w:p>
    <w:p w14:paraId="0A2F64EB"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Ressalta-se que a ausência de previsão no PCA não inviabiliza a contratação, desde que devidamente justificada, conforme o interesse público e a necessidade da Administração, especialmente para assegurar a continuidade e a qualidade dos serviços prestados.</w:t>
      </w:r>
    </w:p>
    <w:p w14:paraId="329F8262"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Resultados Pretendidos:</w:t>
      </w:r>
    </w:p>
    <w:p w14:paraId="2C59A82B"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Garantir condições adequadas de higiene, conforto e segurança nos berçários e creches da rede municipal de ensino de Mandaguaçu – PR, por meio do fornecimento de materiais têxteis, mobiliário infantil e utensílios apropriados.</w:t>
      </w:r>
    </w:p>
    <w:p w14:paraId="069546CD"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Proporcionar melhores condições de atendimento às crianças, assegurando ambientes organizados, acolhedores e compatíveis com as necessidades da faixa etária atendida.</w:t>
      </w:r>
    </w:p>
    <w:p w14:paraId="27C9DD66"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Padronizar os materiais e mobiliários utilizados nas unidades municipais, contribuindo para maior controle de qualidade, durabilidade dos itens e eficiência na gestão dos recursos públicos.</w:t>
      </w:r>
    </w:p>
    <w:p w14:paraId="063F4B01"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Reduzir riscos à saúde e ao bem-estar das crianças e servidores, por meio da utilização de produtos adequados, com características como resistência, facilidade de higienização e propriedades antialérgicas.</w:t>
      </w:r>
    </w:p>
    <w:p w14:paraId="452D1AA3"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Assegurar a reposição de materiais desgastados ou insuficientes, evitando prejuízos à rotina das unidades e a necessidade de aquisições emergenciais.</w:t>
      </w:r>
    </w:p>
    <w:p w14:paraId="6E63BEAC"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sz w:val="22"/>
          <w:szCs w:val="22"/>
        </w:rPr>
      </w:pPr>
      <w:r w:rsidRPr="003C7C7D">
        <w:rPr>
          <w:rFonts w:ascii="Arial" w:hAnsi="Arial" w:cs="Arial"/>
          <w:color w:val="auto"/>
          <w:sz w:val="22"/>
          <w:szCs w:val="22"/>
        </w:rPr>
        <w:t xml:space="preserve"> </w:t>
      </w:r>
      <w:r w:rsidRPr="003C7C7D">
        <w:rPr>
          <w:rFonts w:ascii="Arial" w:hAnsi="Arial" w:cs="Arial"/>
          <w:sz w:val="22"/>
          <w:szCs w:val="22"/>
        </w:rPr>
        <w:t>Promover a melhoria da infraestrutura das unidades educacionais, contribuindo para a qualidade dos serviços prestados pela Administração Pública e para o atendimento ao interesse público.</w:t>
      </w:r>
    </w:p>
    <w:p w14:paraId="0C9B27F5"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Providências a serem adotadas:</w:t>
      </w:r>
    </w:p>
    <w:p w14:paraId="375887B2" w14:textId="77777777" w:rsidR="00D932C0" w:rsidRPr="003C7C7D" w:rsidRDefault="00D932C0" w:rsidP="00D932C0">
      <w:pPr>
        <w:pStyle w:val="Default"/>
        <w:spacing w:line="360" w:lineRule="auto"/>
        <w:jc w:val="both"/>
        <w:rPr>
          <w:rFonts w:ascii="Arial" w:hAnsi="Arial" w:cs="Arial"/>
          <w:color w:val="auto"/>
          <w:sz w:val="22"/>
          <w:szCs w:val="22"/>
        </w:rPr>
      </w:pPr>
      <w:r w:rsidRPr="003C7C7D">
        <w:rPr>
          <w:rFonts w:ascii="Arial" w:hAnsi="Arial" w:cs="Arial"/>
          <w:b/>
          <w:bCs/>
          <w:color w:val="auto"/>
          <w:sz w:val="22"/>
          <w:szCs w:val="22"/>
        </w:rPr>
        <w:t xml:space="preserve"> </w:t>
      </w:r>
      <w:r w:rsidRPr="003C7C7D">
        <w:rPr>
          <w:rFonts w:ascii="Arial" w:hAnsi="Arial" w:cs="Arial"/>
          <w:color w:val="auto"/>
          <w:sz w:val="22"/>
          <w:szCs w:val="22"/>
        </w:rPr>
        <w:t xml:space="preserve">Elaboração e aprovação do presente Estudo Técnico Preliminar, com a finalidade de subsidiar o processo de contratação para aquisição de materiais têxteis, mobiliário infantil e utensílios diversos destinados aos berçários, creches e setores administrativos do Município de Mandaguaçu – PR; </w:t>
      </w:r>
    </w:p>
    <w:p w14:paraId="5A5A7926"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Definição da realização do processo licitatório, preferencialmente na modalidade Pregão Eletrônico, considerando tratar-se de bens comuns amplamente disponíveis no mercado.</w:t>
      </w:r>
    </w:p>
    <w:p w14:paraId="5BE69D91"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Elaboração do Termo de Referência e do Edital de Licitação, contendo as especificações técnicas dos materiais a serem adquiridos, quantitativos, condições de fornecimento, prazos de entrega e demais exigências legais aplicáveis;</w:t>
      </w:r>
    </w:p>
    <w:p w14:paraId="393799B2"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Realização da pesquisa de preços, mediante consulta a bases oficiais de contratações públicas e, quando possível, solicitação de cotações junto a fornecedores do ramo, para definição do valor estimado da contratação;</w:t>
      </w:r>
    </w:p>
    <w:p w14:paraId="25100939"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lastRenderedPageBreak/>
        <w:t>Condução do procedimento licitatório, com análise das propostas apresentadas pelos licitantes, observando os critérios de julgamento estabelecidos no edital e a busca pela proposta mais vantajosa para a Administração.</w:t>
      </w:r>
    </w:p>
    <w:p w14:paraId="733E9516"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Adjudicação e homologação do resultado do processo licitatório pela autoridade competente;</w:t>
      </w:r>
    </w:p>
    <w:p w14:paraId="42EA74D6"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Formalização da contratação, mediante emissão de contrato administrativo ou instrumento equivalente, conforme previsto na legislação vigente;</w:t>
      </w:r>
    </w:p>
    <w:p w14:paraId="37911BB8"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Planejamento da logística de entrega dos materiais, incluindo definição dos locais, prazos e responsáveis pelo recebimento nas unidades administrativas e educacionais.</w:t>
      </w:r>
    </w:p>
    <w:p w14:paraId="54E143D9"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Acompanhamento e fiscalização da execução contratual, verificando o cumprimento das especificações técnicas, qualidade dos produtos e prazos de entrega estabelecidos.</w:t>
      </w:r>
    </w:p>
    <w:p w14:paraId="60F4CC26"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sz w:val="22"/>
          <w:szCs w:val="22"/>
        </w:rPr>
      </w:pPr>
      <w:r w:rsidRPr="003C7C7D">
        <w:rPr>
          <w:rFonts w:ascii="Arial" w:hAnsi="Arial" w:cs="Arial"/>
          <w:sz w:val="22"/>
          <w:szCs w:val="22"/>
        </w:rPr>
        <w:t>Recebimento e ateste dos materiais fornecidos pelo setor responsável, assegurando que os itens estão em conformidade com o Termo de Referência e as condições contratuais.</w:t>
      </w:r>
    </w:p>
    <w:p w14:paraId="41EF441F"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Possíveis Impactos Ambientais:</w:t>
      </w:r>
    </w:p>
    <w:p w14:paraId="131524CB"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 aquisição de materiais têxteis, mobiliário infantil e utensílios diversos pode gerar impactos ambientais relacionados principalmente à produção dos materiais, ao consumo de recursos naturais, ao uso de insumos industriais e à geração de resíduos ao final da vida útil dos produtos.</w:t>
      </w:r>
    </w:p>
    <w:p w14:paraId="2D3136D2"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Para minimizar os impactos ambientais, a Administração deverá priorizar, sempre que possível, a aquisição de produtos que atendam a critérios de sustentabilidade, tais como materiais de maior durabilidade, facilidade de higienização, resistência ao desgaste e menor necessidade de substituição frequente.</w:t>
      </w:r>
    </w:p>
    <w:p w14:paraId="5410DD2C"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Recomenda-se que os produtos adquiridos possuam certificações ou atendam a normas técnicas que assegurem menor impacto ambiental, bem como que sejam fabricados com matérias-primas seguras, não tóxicas e adequadas ao uso infantil.</w:t>
      </w:r>
    </w:p>
    <w:p w14:paraId="2601B462"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 contratada deverá observar boas práticas quanto ao acondicionamento, transporte e entrega dos materiais, buscando reduzir desperdícios e o uso excessivo de embalagens, sempre que possível.</w:t>
      </w:r>
    </w:p>
    <w:p w14:paraId="2A71CD73"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Após o término da vida útil dos materiais, a Administração deverá adotar práticas adequadas de descarte, reutilização ou reciclagem, conforme a natureza de cada item, em conformidade com a legislação ambiental vigente.</w:t>
      </w:r>
    </w:p>
    <w:p w14:paraId="3270C849"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b/>
          <w:bCs/>
          <w:color w:val="auto"/>
          <w:sz w:val="22"/>
          <w:szCs w:val="22"/>
        </w:rPr>
        <w:t xml:space="preserve"> Declaração de Viabilidade: </w:t>
      </w:r>
    </w:p>
    <w:p w14:paraId="2BC06061"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color w:val="auto"/>
          <w:sz w:val="22"/>
          <w:szCs w:val="22"/>
        </w:rPr>
      </w:pPr>
      <w:r w:rsidRPr="003C7C7D">
        <w:rPr>
          <w:rFonts w:ascii="Arial" w:hAnsi="Arial" w:cs="Arial"/>
          <w:color w:val="auto"/>
          <w:sz w:val="22"/>
          <w:szCs w:val="22"/>
        </w:rPr>
        <w:t xml:space="preserve">Declara-se que a contratação para aquisição de materiais têxteis, mobiliário infantil e utensílios diversos destinados aos berçários, creches e setores administrativos do Município de Mandaguaçu – PR é viável sob os aspectos técnico e econômico, atendendo plenamente às </w:t>
      </w:r>
      <w:r w:rsidRPr="003C7C7D">
        <w:rPr>
          <w:rFonts w:ascii="Arial" w:hAnsi="Arial" w:cs="Arial"/>
          <w:color w:val="auto"/>
          <w:sz w:val="22"/>
          <w:szCs w:val="22"/>
        </w:rPr>
        <w:lastRenderedPageBreak/>
        <w:t>necessidades institucionais da Administração Municipal e estando em conformidade com a legislação vigente.</w:t>
      </w:r>
    </w:p>
    <w:p w14:paraId="0E3E2423" w14:textId="77777777" w:rsidR="00D932C0" w:rsidRPr="003C7C7D" w:rsidRDefault="00D932C0" w:rsidP="00D932C0">
      <w:pPr>
        <w:pStyle w:val="Default"/>
        <w:widowControl/>
        <w:numPr>
          <w:ilvl w:val="1"/>
          <w:numId w:val="80"/>
        </w:numPr>
        <w:suppressAutoHyphens w:val="0"/>
        <w:autoSpaceDE w:val="0"/>
        <w:autoSpaceDN w:val="0"/>
        <w:adjustRightInd w:val="0"/>
        <w:spacing w:line="360" w:lineRule="auto"/>
        <w:ind w:left="0" w:firstLine="0"/>
        <w:jc w:val="both"/>
        <w:rPr>
          <w:rFonts w:ascii="Arial" w:hAnsi="Arial" w:cs="Arial"/>
          <w:sz w:val="22"/>
          <w:szCs w:val="22"/>
        </w:rPr>
      </w:pPr>
      <w:r w:rsidRPr="003C7C7D">
        <w:rPr>
          <w:rFonts w:ascii="Arial" w:hAnsi="Arial" w:cs="Arial"/>
          <w:color w:val="auto"/>
          <w:sz w:val="22"/>
          <w:szCs w:val="22"/>
        </w:rPr>
        <w:t>A presente contratação contribuirá para a garantia de condições adequadas de higiene, conforto, segurança e organização dos ambientes, proporcionando melhor atendimento às crianças e melhores condições de trabalho aos servidores, além de assegurar a conservação do patrimônio público e a continuidade dos serviços prestados à população</w:t>
      </w:r>
      <w:r w:rsidRPr="003C7C7D">
        <w:rPr>
          <w:rFonts w:ascii="Arial" w:hAnsi="Arial" w:cs="Arial"/>
          <w:sz w:val="22"/>
          <w:szCs w:val="22"/>
        </w:rPr>
        <w:t>.</w:t>
      </w:r>
    </w:p>
    <w:p w14:paraId="049026BD"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Jus</w:t>
      </w:r>
      <w:r w:rsidRPr="003C7C7D">
        <w:rPr>
          <w:rFonts w:ascii="Arial" w:hAnsi="Arial" w:cs="Arial"/>
          <w:color w:val="auto"/>
          <w:sz w:val="22"/>
          <w:szCs w:val="22"/>
        </w:rPr>
        <w:t>tifi</w:t>
      </w:r>
      <w:r w:rsidRPr="003C7C7D">
        <w:rPr>
          <w:rFonts w:ascii="Arial" w:hAnsi="Arial" w:cs="Arial"/>
          <w:b/>
          <w:bCs/>
          <w:color w:val="auto"/>
          <w:sz w:val="22"/>
          <w:szCs w:val="22"/>
        </w:rPr>
        <w:t>ca</w:t>
      </w:r>
      <w:r w:rsidRPr="003C7C7D">
        <w:rPr>
          <w:rFonts w:ascii="Arial" w:hAnsi="Arial" w:cs="Arial"/>
          <w:color w:val="auto"/>
          <w:sz w:val="22"/>
          <w:szCs w:val="22"/>
        </w:rPr>
        <w:t>ti</w:t>
      </w:r>
      <w:r w:rsidRPr="003C7C7D">
        <w:rPr>
          <w:rFonts w:ascii="Arial" w:hAnsi="Arial" w:cs="Arial"/>
          <w:b/>
          <w:bCs/>
          <w:color w:val="auto"/>
          <w:sz w:val="22"/>
          <w:szCs w:val="22"/>
        </w:rPr>
        <w:t>va da Viabilidade/Inviabilidade:</w:t>
      </w:r>
    </w:p>
    <w:p w14:paraId="292AC740" w14:textId="77777777" w:rsidR="00D932C0" w:rsidRPr="003C7C7D" w:rsidRDefault="00D932C0" w:rsidP="00D932C0">
      <w:pPr>
        <w:numPr>
          <w:ilvl w:val="1"/>
          <w:numId w:val="80"/>
        </w:numPr>
        <w:suppressAutoHyphens w:val="0"/>
        <w:autoSpaceDE w:val="0"/>
        <w:autoSpaceDN w:val="0"/>
        <w:adjustRightInd w:val="0"/>
        <w:spacing w:line="360" w:lineRule="auto"/>
        <w:ind w:left="0" w:firstLine="0"/>
        <w:rPr>
          <w:sz w:val="22"/>
          <w:szCs w:val="22"/>
        </w:rPr>
      </w:pPr>
      <w:r w:rsidRPr="003C7C7D">
        <w:rPr>
          <w:sz w:val="22"/>
          <w:szCs w:val="22"/>
        </w:rPr>
        <w:t>A contratação para aquisição de materiais têxteis, mobiliário infantil e utensílios diversos destinados aos berçários, creches e setores administrativos do Município de Mandaguaçu – PR é considerada viável, pois atende diretamente às necessidades de higiene, conforto, segurança e organização dos ambientes educacionais e administrativos.</w:t>
      </w:r>
    </w:p>
    <w:p w14:paraId="692AB620" w14:textId="77777777" w:rsidR="00D932C0" w:rsidRPr="003C7C7D" w:rsidRDefault="00D932C0" w:rsidP="00D932C0">
      <w:pPr>
        <w:numPr>
          <w:ilvl w:val="1"/>
          <w:numId w:val="80"/>
        </w:numPr>
        <w:suppressAutoHyphens w:val="0"/>
        <w:autoSpaceDE w:val="0"/>
        <w:autoSpaceDN w:val="0"/>
        <w:adjustRightInd w:val="0"/>
        <w:spacing w:line="360" w:lineRule="auto"/>
        <w:ind w:left="0" w:firstLine="0"/>
        <w:rPr>
          <w:sz w:val="22"/>
          <w:szCs w:val="22"/>
        </w:rPr>
      </w:pPr>
      <w:r w:rsidRPr="003C7C7D">
        <w:rPr>
          <w:sz w:val="22"/>
          <w:szCs w:val="22"/>
        </w:rPr>
        <w:t>O processo encontra-se respaldado por disponibilidade orçamentária, está em conformidade com a Lei nº 14.133/2021 e foi precedido de Estudo Técnico Preliminar que demonstrou a adequação do objeto às demandas institucionais, com base no levantamento de necessidades realizado junto às unidades municipais.</w:t>
      </w:r>
    </w:p>
    <w:p w14:paraId="2699DC4E" w14:textId="77777777" w:rsidR="00D932C0" w:rsidRPr="003C7C7D" w:rsidRDefault="00D932C0" w:rsidP="00D932C0">
      <w:pPr>
        <w:numPr>
          <w:ilvl w:val="1"/>
          <w:numId w:val="80"/>
        </w:numPr>
        <w:suppressAutoHyphens w:val="0"/>
        <w:autoSpaceDE w:val="0"/>
        <w:autoSpaceDN w:val="0"/>
        <w:adjustRightInd w:val="0"/>
        <w:spacing w:line="360" w:lineRule="auto"/>
        <w:ind w:left="0" w:firstLine="0"/>
        <w:rPr>
          <w:sz w:val="22"/>
          <w:szCs w:val="22"/>
        </w:rPr>
      </w:pPr>
      <w:r w:rsidRPr="003C7C7D">
        <w:rPr>
          <w:sz w:val="22"/>
          <w:szCs w:val="22"/>
        </w:rPr>
        <w:t>A contratação possibilita a padronização dos materiais e mobiliários utilizados, assegura a aquisição de produtos com qualidade e segurança adequadas ao uso infantil, reduz riscos à saúde e ao bem-estar das crianças e servidores, além de contribuir para a preservação do patrimônio público.</w:t>
      </w:r>
    </w:p>
    <w:p w14:paraId="77A56311" w14:textId="77777777" w:rsidR="00D932C0" w:rsidRPr="003C7C7D" w:rsidRDefault="00D932C0" w:rsidP="00D932C0">
      <w:pPr>
        <w:numPr>
          <w:ilvl w:val="1"/>
          <w:numId w:val="80"/>
        </w:numPr>
        <w:suppressAutoHyphens w:val="0"/>
        <w:autoSpaceDE w:val="0"/>
        <w:autoSpaceDN w:val="0"/>
        <w:adjustRightInd w:val="0"/>
        <w:spacing w:line="360" w:lineRule="auto"/>
        <w:ind w:left="0" w:firstLine="0"/>
        <w:rPr>
          <w:sz w:val="22"/>
          <w:szCs w:val="22"/>
        </w:rPr>
      </w:pPr>
      <w:r w:rsidRPr="003C7C7D">
        <w:rPr>
          <w:sz w:val="22"/>
          <w:szCs w:val="22"/>
        </w:rPr>
        <w:t>Ademais, a aquisição planejada e consolidada mostra-se mais econômica e eficiente do que aquisições pontuais ou emergenciais, garantindo melhor gestão dos recursos públicos e maior efetividade na prestação dos serviços.</w:t>
      </w:r>
    </w:p>
    <w:p w14:paraId="1ED66F00" w14:textId="77777777" w:rsidR="00D932C0" w:rsidRPr="003C7C7D" w:rsidRDefault="00D932C0" w:rsidP="00D932C0">
      <w:pPr>
        <w:numPr>
          <w:ilvl w:val="1"/>
          <w:numId w:val="80"/>
        </w:numPr>
        <w:suppressAutoHyphens w:val="0"/>
        <w:autoSpaceDE w:val="0"/>
        <w:autoSpaceDN w:val="0"/>
        <w:adjustRightInd w:val="0"/>
        <w:spacing w:line="360" w:lineRule="auto"/>
        <w:ind w:left="0" w:firstLine="0"/>
        <w:rPr>
          <w:sz w:val="22"/>
          <w:szCs w:val="22"/>
        </w:rPr>
      </w:pPr>
      <w:r w:rsidRPr="003C7C7D">
        <w:rPr>
          <w:sz w:val="22"/>
          <w:szCs w:val="22"/>
        </w:rPr>
        <w:t>Diante do exposto, conclui-se pela viabilidade técnica e econômica da contratação, mostrando-se a solução mais adequada para atendimento do interesse público.</w:t>
      </w:r>
    </w:p>
    <w:p w14:paraId="2AD1AEA5" w14:textId="77777777" w:rsidR="00D932C0" w:rsidRPr="003C7C7D" w:rsidRDefault="00D932C0" w:rsidP="00D932C0">
      <w:pPr>
        <w:numPr>
          <w:ilvl w:val="0"/>
          <w:numId w:val="80"/>
        </w:numPr>
        <w:suppressAutoHyphens w:val="0"/>
        <w:autoSpaceDE w:val="0"/>
        <w:autoSpaceDN w:val="0"/>
        <w:adjustRightInd w:val="0"/>
        <w:spacing w:line="360" w:lineRule="auto"/>
        <w:ind w:left="0" w:firstLine="0"/>
        <w:rPr>
          <w:sz w:val="22"/>
          <w:szCs w:val="22"/>
        </w:rPr>
      </w:pPr>
      <w:r w:rsidRPr="003C7C7D">
        <w:rPr>
          <w:sz w:val="22"/>
          <w:szCs w:val="22"/>
        </w:rPr>
        <w:t>Recursos</w:t>
      </w:r>
    </w:p>
    <w:p w14:paraId="4925C73C" w14:textId="77777777" w:rsidR="00D932C0" w:rsidRPr="003C7C7D" w:rsidRDefault="00D932C0" w:rsidP="00D932C0">
      <w:pPr>
        <w:numPr>
          <w:ilvl w:val="1"/>
          <w:numId w:val="80"/>
        </w:numPr>
        <w:suppressAutoHyphens w:val="0"/>
        <w:autoSpaceDE w:val="0"/>
        <w:autoSpaceDN w:val="0"/>
        <w:adjustRightInd w:val="0"/>
        <w:spacing w:line="360" w:lineRule="auto"/>
        <w:ind w:left="0" w:firstLine="0"/>
        <w:rPr>
          <w:sz w:val="22"/>
          <w:szCs w:val="22"/>
        </w:rPr>
      </w:pPr>
      <w:r w:rsidRPr="003C7C7D">
        <w:rPr>
          <w:sz w:val="22"/>
          <w:szCs w:val="22"/>
        </w:rPr>
        <w:t>Segue fontes e despesas indicadas para este processo:</w:t>
      </w:r>
    </w:p>
    <w:p w14:paraId="495913BA" w14:textId="77777777" w:rsidR="00D932C0" w:rsidRPr="003C7C7D" w:rsidRDefault="00D932C0" w:rsidP="00D932C0">
      <w:pPr>
        <w:autoSpaceDE w:val="0"/>
        <w:autoSpaceDN w:val="0"/>
        <w:adjustRightInd w:val="0"/>
        <w:spacing w:line="360" w:lineRule="auto"/>
        <w:rPr>
          <w:sz w:val="22"/>
          <w:szCs w:val="22"/>
        </w:rPr>
      </w:pPr>
      <w:r w:rsidRPr="003C7C7D">
        <w:rPr>
          <w:sz w:val="22"/>
          <w:szCs w:val="22"/>
        </w:rPr>
        <w:t>357 - 3.3.90.30.00.00.00.00 - MATERIAL DE CONSUMO 00103.00103.01.01.00.00.1.500.1001 - 5% SOBRE TRANSFERÊNCIAS CONSTITUCIONAIS</w:t>
      </w:r>
    </w:p>
    <w:p w14:paraId="7956929F" w14:textId="77777777" w:rsidR="00D932C0" w:rsidRPr="003C7C7D" w:rsidRDefault="00D932C0" w:rsidP="00D932C0">
      <w:pPr>
        <w:autoSpaceDE w:val="0"/>
        <w:autoSpaceDN w:val="0"/>
        <w:adjustRightInd w:val="0"/>
        <w:spacing w:line="360" w:lineRule="auto"/>
        <w:rPr>
          <w:sz w:val="22"/>
          <w:szCs w:val="22"/>
        </w:rPr>
      </w:pPr>
      <w:r w:rsidRPr="003C7C7D">
        <w:rPr>
          <w:sz w:val="22"/>
          <w:szCs w:val="22"/>
        </w:rPr>
        <w:t>FUDEB</w:t>
      </w:r>
    </w:p>
    <w:p w14:paraId="0943C59E" w14:textId="77777777" w:rsidR="00D932C0" w:rsidRPr="003C7C7D" w:rsidRDefault="00D932C0" w:rsidP="00D932C0">
      <w:pPr>
        <w:autoSpaceDE w:val="0"/>
        <w:autoSpaceDN w:val="0"/>
        <w:adjustRightInd w:val="0"/>
        <w:spacing w:line="360" w:lineRule="auto"/>
        <w:rPr>
          <w:sz w:val="22"/>
          <w:szCs w:val="22"/>
        </w:rPr>
      </w:pPr>
    </w:p>
    <w:p w14:paraId="0800E896" w14:textId="77777777" w:rsidR="00D932C0" w:rsidRPr="003C7C7D" w:rsidRDefault="00D932C0" w:rsidP="00D932C0">
      <w:pPr>
        <w:autoSpaceDE w:val="0"/>
        <w:autoSpaceDN w:val="0"/>
        <w:adjustRightInd w:val="0"/>
        <w:spacing w:line="360" w:lineRule="auto"/>
        <w:rPr>
          <w:sz w:val="22"/>
          <w:szCs w:val="22"/>
        </w:rPr>
      </w:pPr>
      <w:r w:rsidRPr="003C7C7D">
        <w:rPr>
          <w:sz w:val="22"/>
          <w:szCs w:val="22"/>
        </w:rPr>
        <w:t>357 - 3.3.90.30.00.00.00.00 - MATERIAL DE CONSUMO 00107.00107.99.01.00.00.1.550.0000 - SALÁRIO EDUCAÇÃO</w:t>
      </w:r>
    </w:p>
    <w:p w14:paraId="25E78016" w14:textId="77777777" w:rsidR="00D932C0" w:rsidRPr="003C7C7D" w:rsidRDefault="00D932C0" w:rsidP="00D932C0">
      <w:pPr>
        <w:autoSpaceDE w:val="0"/>
        <w:autoSpaceDN w:val="0"/>
        <w:adjustRightInd w:val="0"/>
        <w:spacing w:line="360" w:lineRule="auto"/>
        <w:rPr>
          <w:sz w:val="22"/>
          <w:szCs w:val="22"/>
        </w:rPr>
      </w:pPr>
    </w:p>
    <w:p w14:paraId="3D298B4F" w14:textId="77777777" w:rsidR="00D932C0" w:rsidRPr="003C7C7D" w:rsidRDefault="00D932C0" w:rsidP="00D932C0">
      <w:pPr>
        <w:autoSpaceDE w:val="0"/>
        <w:autoSpaceDN w:val="0"/>
        <w:adjustRightInd w:val="0"/>
        <w:spacing w:line="360" w:lineRule="auto"/>
        <w:rPr>
          <w:sz w:val="22"/>
          <w:szCs w:val="22"/>
        </w:rPr>
      </w:pPr>
      <w:r w:rsidRPr="003C7C7D">
        <w:rPr>
          <w:sz w:val="22"/>
          <w:szCs w:val="22"/>
        </w:rPr>
        <w:t>335 - 3.3.90.30.00.00.00.00 - MATERIAL DE CONSUMO 00104.00104.01.01.00.00.1.500.1001 - 25% DEMAIS IMPOSTOS VINCULADOS À EDUCAÇÃO BÁSICA</w:t>
      </w:r>
    </w:p>
    <w:p w14:paraId="7DD21BD4" w14:textId="77777777" w:rsidR="00D932C0" w:rsidRPr="003C7C7D" w:rsidRDefault="00D932C0" w:rsidP="00D932C0">
      <w:pPr>
        <w:autoSpaceDE w:val="0"/>
        <w:autoSpaceDN w:val="0"/>
        <w:adjustRightInd w:val="0"/>
        <w:spacing w:line="360" w:lineRule="auto"/>
        <w:rPr>
          <w:sz w:val="22"/>
          <w:szCs w:val="22"/>
        </w:rPr>
      </w:pPr>
    </w:p>
    <w:p w14:paraId="008294D2" w14:textId="77777777" w:rsidR="00D932C0" w:rsidRPr="003C7C7D" w:rsidRDefault="00D932C0" w:rsidP="00D932C0">
      <w:pPr>
        <w:autoSpaceDE w:val="0"/>
        <w:autoSpaceDN w:val="0"/>
        <w:adjustRightInd w:val="0"/>
        <w:spacing w:line="360" w:lineRule="auto"/>
        <w:rPr>
          <w:sz w:val="22"/>
          <w:szCs w:val="22"/>
        </w:rPr>
      </w:pPr>
      <w:r w:rsidRPr="003C7C7D">
        <w:rPr>
          <w:sz w:val="22"/>
          <w:szCs w:val="22"/>
        </w:rPr>
        <w:lastRenderedPageBreak/>
        <w:t>346 - 3.3.90.30.00.00.00.00 - MATERIAL DE CONSUMO 00104.00104.01.01.00.00.1.500.1001 - 25% DEMAIS IMPOSTOS VINCULADOS À EDUCAÇÃO BÁSICA</w:t>
      </w:r>
    </w:p>
    <w:p w14:paraId="2C93F90F" w14:textId="77777777" w:rsidR="00D932C0" w:rsidRPr="003C7C7D" w:rsidRDefault="00D932C0" w:rsidP="00D932C0">
      <w:pPr>
        <w:autoSpaceDE w:val="0"/>
        <w:autoSpaceDN w:val="0"/>
        <w:adjustRightInd w:val="0"/>
        <w:spacing w:line="360" w:lineRule="auto"/>
        <w:rPr>
          <w:sz w:val="22"/>
          <w:szCs w:val="22"/>
        </w:rPr>
      </w:pPr>
    </w:p>
    <w:p w14:paraId="43C673D7" w14:textId="77777777" w:rsidR="00D932C0" w:rsidRPr="003C7C7D" w:rsidRDefault="00D932C0" w:rsidP="00D932C0">
      <w:pPr>
        <w:autoSpaceDE w:val="0"/>
        <w:autoSpaceDN w:val="0"/>
        <w:adjustRightInd w:val="0"/>
        <w:spacing w:line="360" w:lineRule="auto"/>
        <w:rPr>
          <w:sz w:val="22"/>
          <w:szCs w:val="22"/>
        </w:rPr>
      </w:pPr>
      <w:r w:rsidRPr="003C7C7D">
        <w:rPr>
          <w:sz w:val="22"/>
          <w:szCs w:val="22"/>
        </w:rPr>
        <w:t>383 - 3.3.90.30.00.00.00.00 - MATERIAL DE CONSUMO 00103.00103.01.01.00.00.1.500.1001 - 5% SOBRE TRANSFERÊNCIAS CONSTITUCIONAIS</w:t>
      </w:r>
    </w:p>
    <w:p w14:paraId="2F56D7B6" w14:textId="77777777" w:rsidR="00D932C0" w:rsidRPr="003C7C7D" w:rsidRDefault="00D932C0" w:rsidP="00D932C0">
      <w:pPr>
        <w:autoSpaceDE w:val="0"/>
        <w:autoSpaceDN w:val="0"/>
        <w:adjustRightInd w:val="0"/>
        <w:spacing w:line="360" w:lineRule="auto"/>
        <w:rPr>
          <w:sz w:val="22"/>
          <w:szCs w:val="22"/>
        </w:rPr>
      </w:pPr>
      <w:r w:rsidRPr="003C7C7D">
        <w:rPr>
          <w:sz w:val="22"/>
          <w:szCs w:val="22"/>
        </w:rPr>
        <w:t>FUNDEB</w:t>
      </w:r>
    </w:p>
    <w:p w14:paraId="319E1FC2" w14:textId="77777777" w:rsidR="00D932C0" w:rsidRPr="003C7C7D" w:rsidRDefault="00D932C0" w:rsidP="00D932C0">
      <w:pPr>
        <w:pStyle w:val="Default"/>
        <w:widowControl/>
        <w:numPr>
          <w:ilvl w:val="0"/>
          <w:numId w:val="80"/>
        </w:numPr>
        <w:suppressAutoHyphens w:val="0"/>
        <w:autoSpaceDE w:val="0"/>
        <w:autoSpaceDN w:val="0"/>
        <w:adjustRightInd w:val="0"/>
        <w:spacing w:line="360" w:lineRule="auto"/>
        <w:ind w:left="0" w:firstLine="0"/>
        <w:jc w:val="both"/>
        <w:rPr>
          <w:rFonts w:ascii="Arial" w:hAnsi="Arial" w:cs="Arial"/>
          <w:b/>
          <w:bCs/>
          <w:color w:val="auto"/>
          <w:sz w:val="22"/>
          <w:szCs w:val="22"/>
        </w:rPr>
      </w:pPr>
      <w:r w:rsidRPr="003C7C7D">
        <w:rPr>
          <w:rFonts w:ascii="Arial" w:hAnsi="Arial" w:cs="Arial"/>
          <w:b/>
          <w:bCs/>
          <w:color w:val="auto"/>
          <w:sz w:val="22"/>
          <w:szCs w:val="22"/>
        </w:rPr>
        <w:t xml:space="preserve">Responsáveis: </w:t>
      </w:r>
    </w:p>
    <w:p w14:paraId="1A3529A0" w14:textId="77777777" w:rsidR="00D932C0" w:rsidRPr="003C7C7D" w:rsidRDefault="00D932C0" w:rsidP="00D932C0">
      <w:pPr>
        <w:pStyle w:val="Default"/>
        <w:spacing w:line="360" w:lineRule="auto"/>
        <w:jc w:val="right"/>
        <w:rPr>
          <w:rFonts w:ascii="Arial" w:hAnsi="Arial" w:cs="Arial"/>
          <w:bCs/>
          <w:color w:val="auto"/>
          <w:sz w:val="22"/>
          <w:szCs w:val="22"/>
        </w:rPr>
      </w:pPr>
      <w:r w:rsidRPr="003C7C7D">
        <w:rPr>
          <w:rFonts w:ascii="Arial" w:hAnsi="Arial" w:cs="Arial"/>
          <w:bCs/>
          <w:color w:val="auto"/>
          <w:sz w:val="22"/>
          <w:szCs w:val="22"/>
        </w:rPr>
        <w:t xml:space="preserve">Mandaguaçu, </w:t>
      </w:r>
      <w:r>
        <w:rPr>
          <w:rFonts w:ascii="Arial" w:hAnsi="Arial" w:cs="Arial"/>
          <w:bCs/>
          <w:color w:val="auto"/>
          <w:sz w:val="22"/>
          <w:szCs w:val="22"/>
        </w:rPr>
        <w:t>08</w:t>
      </w:r>
      <w:r w:rsidRPr="003C7C7D">
        <w:rPr>
          <w:rFonts w:ascii="Arial" w:hAnsi="Arial" w:cs="Arial"/>
          <w:bCs/>
          <w:color w:val="auto"/>
          <w:sz w:val="22"/>
          <w:szCs w:val="22"/>
        </w:rPr>
        <w:t xml:space="preserve"> de </w:t>
      </w:r>
      <w:r>
        <w:rPr>
          <w:rFonts w:ascii="Arial" w:hAnsi="Arial" w:cs="Arial"/>
          <w:bCs/>
          <w:color w:val="auto"/>
          <w:sz w:val="22"/>
          <w:szCs w:val="22"/>
        </w:rPr>
        <w:t>abril</w:t>
      </w:r>
      <w:r w:rsidRPr="003C7C7D">
        <w:rPr>
          <w:rFonts w:ascii="Arial" w:hAnsi="Arial" w:cs="Arial"/>
          <w:bCs/>
          <w:color w:val="auto"/>
          <w:sz w:val="22"/>
          <w:szCs w:val="22"/>
        </w:rPr>
        <w:t xml:space="preserve"> de 2026.</w:t>
      </w:r>
    </w:p>
    <w:p w14:paraId="048A91EE" w14:textId="77777777" w:rsidR="00D932C0" w:rsidRPr="003C7C7D" w:rsidRDefault="00D932C0" w:rsidP="00D932C0">
      <w:pPr>
        <w:pStyle w:val="Default"/>
        <w:spacing w:line="360" w:lineRule="auto"/>
        <w:jc w:val="both"/>
        <w:rPr>
          <w:rFonts w:ascii="Arial" w:hAnsi="Arial" w:cs="Arial"/>
          <w:bCs/>
          <w:color w:val="auto"/>
          <w:sz w:val="22"/>
          <w:szCs w:val="22"/>
        </w:rPr>
      </w:pPr>
    </w:p>
    <w:p w14:paraId="530D10C8" w14:textId="77777777" w:rsidR="00D932C0" w:rsidRPr="003C7C7D" w:rsidRDefault="00D932C0" w:rsidP="00D932C0">
      <w:pPr>
        <w:pStyle w:val="Default"/>
        <w:spacing w:line="360" w:lineRule="auto"/>
        <w:jc w:val="both"/>
        <w:rPr>
          <w:rFonts w:ascii="Arial" w:hAnsi="Arial" w:cs="Arial"/>
          <w:bCs/>
          <w:color w:val="auto"/>
          <w:sz w:val="22"/>
          <w:szCs w:val="22"/>
        </w:rPr>
      </w:pPr>
    </w:p>
    <w:p w14:paraId="3749A0C6" w14:textId="77777777" w:rsidR="00D932C0" w:rsidRPr="003C7C7D" w:rsidRDefault="00D932C0" w:rsidP="00D932C0">
      <w:pPr>
        <w:pStyle w:val="Default"/>
        <w:spacing w:line="360" w:lineRule="auto"/>
        <w:jc w:val="both"/>
        <w:rPr>
          <w:rFonts w:ascii="Arial" w:hAnsi="Arial" w:cs="Arial"/>
          <w:bCs/>
          <w:color w:val="auto"/>
          <w:sz w:val="22"/>
          <w:szCs w:val="22"/>
        </w:rPr>
      </w:pPr>
      <w:r w:rsidRPr="003C7C7D">
        <w:rPr>
          <w:rFonts w:ascii="Arial" w:hAnsi="Arial" w:cs="Arial"/>
          <w:bCs/>
          <w:color w:val="auto"/>
          <w:sz w:val="22"/>
          <w:szCs w:val="22"/>
        </w:rPr>
        <w:t>___________________________</w:t>
      </w:r>
    </w:p>
    <w:p w14:paraId="1EA996C9" w14:textId="77777777" w:rsidR="00D932C0" w:rsidRPr="003C7C7D" w:rsidRDefault="00D932C0" w:rsidP="00D932C0">
      <w:pPr>
        <w:pStyle w:val="Default"/>
        <w:spacing w:line="360" w:lineRule="auto"/>
        <w:jc w:val="both"/>
        <w:rPr>
          <w:rFonts w:ascii="Arial" w:hAnsi="Arial" w:cs="Arial"/>
          <w:bCs/>
          <w:color w:val="auto"/>
          <w:sz w:val="22"/>
          <w:szCs w:val="22"/>
        </w:rPr>
      </w:pPr>
      <w:r w:rsidRPr="003C7C7D">
        <w:rPr>
          <w:rFonts w:ascii="Arial" w:hAnsi="Arial" w:cs="Arial"/>
          <w:bCs/>
          <w:color w:val="auto"/>
          <w:sz w:val="22"/>
          <w:szCs w:val="22"/>
        </w:rPr>
        <w:t>SANDRA APARECIDA FRANCISCO</w:t>
      </w:r>
    </w:p>
    <w:p w14:paraId="6B0A621A" w14:textId="77777777" w:rsidR="00D932C0" w:rsidRPr="003C7C7D" w:rsidRDefault="00D932C0" w:rsidP="00D932C0">
      <w:pPr>
        <w:pStyle w:val="Default"/>
        <w:spacing w:line="360" w:lineRule="auto"/>
        <w:jc w:val="both"/>
        <w:rPr>
          <w:rFonts w:ascii="Arial" w:hAnsi="Arial" w:cs="Arial"/>
          <w:bCs/>
          <w:color w:val="auto"/>
          <w:sz w:val="22"/>
          <w:szCs w:val="22"/>
        </w:rPr>
      </w:pPr>
      <w:r w:rsidRPr="003C7C7D">
        <w:rPr>
          <w:rFonts w:ascii="Arial" w:hAnsi="Arial" w:cs="Arial"/>
          <w:bCs/>
          <w:color w:val="auto"/>
          <w:sz w:val="22"/>
          <w:szCs w:val="22"/>
        </w:rPr>
        <w:t>Gestor(a) Secretária de Educação</w:t>
      </w:r>
    </w:p>
    <w:p w14:paraId="08626B6C" w14:textId="77777777" w:rsidR="00D932C0" w:rsidRPr="003C7C7D" w:rsidRDefault="00D932C0" w:rsidP="00D932C0">
      <w:pPr>
        <w:pStyle w:val="Default"/>
        <w:spacing w:line="360" w:lineRule="auto"/>
        <w:jc w:val="both"/>
        <w:rPr>
          <w:rFonts w:ascii="Arial" w:hAnsi="Arial" w:cs="Arial"/>
          <w:bCs/>
          <w:color w:val="auto"/>
          <w:sz w:val="22"/>
          <w:szCs w:val="22"/>
        </w:rPr>
      </w:pPr>
    </w:p>
    <w:p w14:paraId="42BFB7F8" w14:textId="77777777" w:rsidR="00D932C0" w:rsidRPr="003C7C7D" w:rsidRDefault="00D932C0" w:rsidP="00D932C0">
      <w:pPr>
        <w:pStyle w:val="Default"/>
        <w:spacing w:line="360" w:lineRule="auto"/>
        <w:jc w:val="both"/>
        <w:rPr>
          <w:rFonts w:ascii="Arial" w:hAnsi="Arial" w:cs="Arial"/>
          <w:bCs/>
          <w:color w:val="auto"/>
          <w:sz w:val="22"/>
          <w:szCs w:val="22"/>
        </w:rPr>
      </w:pPr>
    </w:p>
    <w:p w14:paraId="5001859A" w14:textId="77777777" w:rsidR="00D932C0" w:rsidRPr="003C7C7D" w:rsidRDefault="00D932C0" w:rsidP="00D932C0">
      <w:pPr>
        <w:pStyle w:val="Default"/>
        <w:spacing w:line="360" w:lineRule="auto"/>
        <w:jc w:val="both"/>
        <w:rPr>
          <w:rFonts w:ascii="Arial" w:hAnsi="Arial" w:cs="Arial"/>
          <w:bCs/>
          <w:color w:val="auto"/>
          <w:sz w:val="22"/>
          <w:szCs w:val="22"/>
        </w:rPr>
      </w:pPr>
      <w:r w:rsidRPr="003C7C7D">
        <w:rPr>
          <w:rFonts w:ascii="Arial" w:hAnsi="Arial" w:cs="Arial"/>
          <w:bCs/>
          <w:color w:val="auto"/>
          <w:sz w:val="22"/>
          <w:szCs w:val="22"/>
        </w:rPr>
        <w:t>___________________________</w:t>
      </w:r>
    </w:p>
    <w:p w14:paraId="656F3CFC" w14:textId="77777777" w:rsidR="00D932C0" w:rsidRPr="003C7C7D" w:rsidRDefault="00D932C0" w:rsidP="00D932C0">
      <w:pPr>
        <w:pStyle w:val="Default"/>
        <w:spacing w:line="360" w:lineRule="auto"/>
        <w:jc w:val="both"/>
        <w:rPr>
          <w:rFonts w:ascii="Arial" w:hAnsi="Arial" w:cs="Arial"/>
          <w:bCs/>
          <w:color w:val="auto"/>
          <w:sz w:val="22"/>
          <w:szCs w:val="22"/>
        </w:rPr>
      </w:pPr>
      <w:r w:rsidRPr="003C7C7D">
        <w:rPr>
          <w:rFonts w:ascii="Arial" w:hAnsi="Arial" w:cs="Arial"/>
          <w:bCs/>
          <w:color w:val="auto"/>
          <w:sz w:val="22"/>
          <w:szCs w:val="22"/>
        </w:rPr>
        <w:t>LUIZ HENRIQUE BOLONHESI EVANGELISTA</w:t>
      </w:r>
    </w:p>
    <w:p w14:paraId="778379CB" w14:textId="77777777" w:rsidR="00D932C0" w:rsidRPr="003C7C7D" w:rsidRDefault="00D932C0" w:rsidP="00D932C0">
      <w:pPr>
        <w:pStyle w:val="Default"/>
        <w:spacing w:line="360" w:lineRule="auto"/>
        <w:jc w:val="both"/>
        <w:rPr>
          <w:rFonts w:ascii="Arial" w:hAnsi="Arial" w:cs="Arial"/>
          <w:bCs/>
          <w:color w:val="auto"/>
          <w:sz w:val="22"/>
          <w:szCs w:val="22"/>
        </w:rPr>
      </w:pPr>
      <w:r w:rsidRPr="003C7C7D">
        <w:rPr>
          <w:rFonts w:ascii="Arial" w:hAnsi="Arial" w:cs="Arial"/>
          <w:color w:val="auto"/>
          <w:sz w:val="22"/>
          <w:szCs w:val="22"/>
        </w:rPr>
        <w:t>Diretor de Administração e Compras</w:t>
      </w:r>
      <w:r w:rsidRPr="003C7C7D">
        <w:rPr>
          <w:rFonts w:ascii="Arial" w:hAnsi="Arial" w:cs="Arial"/>
          <w:bCs/>
          <w:color w:val="auto"/>
          <w:sz w:val="22"/>
          <w:szCs w:val="22"/>
        </w:rPr>
        <w:t xml:space="preserve"> </w:t>
      </w:r>
    </w:p>
    <w:p w14:paraId="09E45051" w14:textId="77777777" w:rsidR="00D932C0" w:rsidRPr="003C7C7D" w:rsidRDefault="00D932C0" w:rsidP="00D932C0">
      <w:pPr>
        <w:spacing w:line="360" w:lineRule="auto"/>
        <w:rPr>
          <w:bCs/>
          <w:sz w:val="22"/>
          <w:szCs w:val="22"/>
        </w:rPr>
      </w:pPr>
    </w:p>
    <w:p w14:paraId="16E9F8BD" w14:textId="77777777" w:rsidR="00D932C0" w:rsidRPr="003C7C7D" w:rsidRDefault="00D932C0" w:rsidP="00D932C0">
      <w:pPr>
        <w:spacing w:line="360" w:lineRule="auto"/>
        <w:rPr>
          <w:bCs/>
          <w:sz w:val="22"/>
          <w:szCs w:val="22"/>
        </w:rPr>
      </w:pPr>
    </w:p>
    <w:p w14:paraId="28F81ED0" w14:textId="77777777" w:rsidR="00D932C0" w:rsidRPr="003C7C7D" w:rsidRDefault="00D932C0" w:rsidP="00D932C0">
      <w:pPr>
        <w:pStyle w:val="Default"/>
        <w:spacing w:line="360" w:lineRule="auto"/>
        <w:jc w:val="both"/>
        <w:rPr>
          <w:rFonts w:ascii="Arial" w:hAnsi="Arial" w:cs="Arial"/>
          <w:bCs/>
          <w:color w:val="auto"/>
          <w:sz w:val="22"/>
          <w:szCs w:val="22"/>
        </w:rPr>
      </w:pPr>
      <w:r w:rsidRPr="003C7C7D">
        <w:rPr>
          <w:rFonts w:ascii="Arial" w:hAnsi="Arial" w:cs="Arial"/>
          <w:bCs/>
          <w:color w:val="auto"/>
          <w:sz w:val="22"/>
          <w:szCs w:val="22"/>
        </w:rPr>
        <w:t>___________________________</w:t>
      </w:r>
    </w:p>
    <w:p w14:paraId="51C2D539" w14:textId="77777777" w:rsidR="00D932C0" w:rsidRPr="003C7C7D" w:rsidRDefault="00D932C0" w:rsidP="00D932C0">
      <w:pPr>
        <w:pStyle w:val="Default"/>
        <w:spacing w:line="360" w:lineRule="auto"/>
        <w:jc w:val="both"/>
        <w:rPr>
          <w:rFonts w:ascii="Arial" w:hAnsi="Arial" w:cs="Arial"/>
          <w:bCs/>
          <w:color w:val="auto"/>
          <w:sz w:val="22"/>
          <w:szCs w:val="22"/>
        </w:rPr>
      </w:pPr>
      <w:r w:rsidRPr="003C7C7D">
        <w:rPr>
          <w:rFonts w:ascii="Arial" w:hAnsi="Arial" w:cs="Arial"/>
          <w:bCs/>
          <w:color w:val="auto"/>
          <w:sz w:val="22"/>
          <w:szCs w:val="22"/>
        </w:rPr>
        <w:t>ELIANE FERREIRA MARTINS MONTOVANELLI</w:t>
      </w:r>
    </w:p>
    <w:p w14:paraId="3A7AC65F" w14:textId="77777777" w:rsidR="00D932C0" w:rsidRPr="003C7C7D" w:rsidRDefault="00D932C0" w:rsidP="00D932C0">
      <w:pPr>
        <w:spacing w:line="360" w:lineRule="auto"/>
        <w:rPr>
          <w:bCs/>
          <w:sz w:val="22"/>
          <w:szCs w:val="22"/>
        </w:rPr>
      </w:pPr>
      <w:r w:rsidRPr="003C7C7D">
        <w:rPr>
          <w:bCs/>
          <w:sz w:val="22"/>
          <w:szCs w:val="22"/>
        </w:rPr>
        <w:t>Aux. de Licitação</w:t>
      </w:r>
    </w:p>
    <w:p w14:paraId="1318FC1D" w14:textId="77777777" w:rsidR="00D932C0" w:rsidRPr="003C7C7D" w:rsidRDefault="00D932C0" w:rsidP="00D932C0">
      <w:pPr>
        <w:spacing w:line="360" w:lineRule="auto"/>
        <w:jc w:val="center"/>
        <w:rPr>
          <w:bCs/>
          <w:sz w:val="22"/>
          <w:szCs w:val="22"/>
        </w:rPr>
      </w:pPr>
    </w:p>
    <w:p w14:paraId="2B8BA185" w14:textId="77777777" w:rsidR="000C4140" w:rsidRDefault="000C4140" w:rsidP="000C4140">
      <w:pPr>
        <w:textAlignment w:val="baseline"/>
        <w:rPr>
          <w:rFonts w:ascii="Bookman Old Style" w:hAnsi="Bookman Old Style"/>
          <w:bCs/>
        </w:rPr>
      </w:pPr>
    </w:p>
    <w:p w14:paraId="0F85B193" w14:textId="77777777" w:rsidR="00D932C0" w:rsidRDefault="00D932C0" w:rsidP="000C4140">
      <w:pPr>
        <w:textAlignment w:val="baseline"/>
        <w:rPr>
          <w:rFonts w:ascii="Bookman Old Style" w:hAnsi="Bookman Old Style"/>
          <w:bCs/>
        </w:rPr>
      </w:pPr>
    </w:p>
    <w:p w14:paraId="1320DC7D" w14:textId="77777777" w:rsidR="00D932C0" w:rsidRDefault="00D932C0" w:rsidP="000C4140">
      <w:pPr>
        <w:textAlignment w:val="baseline"/>
        <w:rPr>
          <w:rFonts w:ascii="Bookman Old Style" w:hAnsi="Bookman Old Style"/>
          <w:bCs/>
        </w:rPr>
      </w:pPr>
    </w:p>
    <w:p w14:paraId="0BD02083" w14:textId="77777777" w:rsidR="00D932C0" w:rsidRDefault="00D932C0" w:rsidP="000C4140">
      <w:pPr>
        <w:textAlignment w:val="baseline"/>
        <w:rPr>
          <w:rFonts w:ascii="Bookman Old Style" w:hAnsi="Bookman Old Style"/>
          <w:bCs/>
        </w:rPr>
      </w:pPr>
    </w:p>
    <w:p w14:paraId="0E75B5DF" w14:textId="77777777" w:rsidR="00D932C0" w:rsidRDefault="00D932C0" w:rsidP="000C4140">
      <w:pPr>
        <w:textAlignment w:val="baseline"/>
        <w:rPr>
          <w:rFonts w:ascii="Bookman Old Style" w:hAnsi="Bookman Old Style"/>
          <w:bCs/>
        </w:rPr>
      </w:pPr>
    </w:p>
    <w:p w14:paraId="55FCCF32" w14:textId="77777777" w:rsidR="00A05555" w:rsidRDefault="00A05555" w:rsidP="000C4140">
      <w:pPr>
        <w:textAlignment w:val="baseline"/>
        <w:rPr>
          <w:rFonts w:ascii="Bookman Old Style" w:hAnsi="Bookman Old Style"/>
          <w:bCs/>
        </w:rPr>
      </w:pPr>
    </w:p>
    <w:p w14:paraId="1372ED44" w14:textId="77777777" w:rsidR="00A05555" w:rsidRDefault="00A05555" w:rsidP="000C4140">
      <w:pPr>
        <w:textAlignment w:val="baseline"/>
        <w:rPr>
          <w:rFonts w:ascii="Bookman Old Style" w:hAnsi="Bookman Old Style"/>
          <w:bCs/>
        </w:rPr>
      </w:pPr>
    </w:p>
    <w:p w14:paraId="4B1DEC1D" w14:textId="77777777" w:rsidR="00A05555" w:rsidRDefault="00A05555" w:rsidP="000C4140">
      <w:pPr>
        <w:textAlignment w:val="baseline"/>
        <w:rPr>
          <w:rFonts w:ascii="Bookman Old Style" w:hAnsi="Bookman Old Style"/>
          <w:bCs/>
        </w:rPr>
      </w:pPr>
    </w:p>
    <w:p w14:paraId="2366CBB6" w14:textId="77777777" w:rsidR="00A05555" w:rsidRDefault="00A05555" w:rsidP="000C4140">
      <w:pPr>
        <w:textAlignment w:val="baseline"/>
        <w:rPr>
          <w:rFonts w:ascii="Bookman Old Style" w:hAnsi="Bookman Old Style"/>
          <w:bCs/>
        </w:rPr>
      </w:pPr>
    </w:p>
    <w:p w14:paraId="200188D8" w14:textId="77777777" w:rsidR="00D932C0" w:rsidRDefault="00D932C0" w:rsidP="000C4140">
      <w:pPr>
        <w:textAlignment w:val="baseline"/>
        <w:rPr>
          <w:rFonts w:ascii="Bookman Old Style" w:hAnsi="Bookman Old Style"/>
          <w:bCs/>
        </w:rPr>
      </w:pPr>
    </w:p>
    <w:p w14:paraId="6589CC65" w14:textId="77777777" w:rsidR="00D932C0" w:rsidRDefault="00D932C0" w:rsidP="000C4140">
      <w:pPr>
        <w:textAlignment w:val="baseline"/>
        <w:rPr>
          <w:rFonts w:ascii="Bookman Old Style" w:hAnsi="Bookman Old Style"/>
          <w:bCs/>
        </w:rPr>
      </w:pPr>
    </w:p>
    <w:p w14:paraId="47554A7D" w14:textId="77777777" w:rsidR="00D932C0" w:rsidRDefault="00D932C0" w:rsidP="000C4140">
      <w:pPr>
        <w:textAlignment w:val="baseline"/>
        <w:rPr>
          <w:rFonts w:ascii="Bookman Old Style" w:hAnsi="Bookman Old Style"/>
          <w:bCs/>
        </w:rPr>
      </w:pPr>
    </w:p>
    <w:p w14:paraId="0A8FAABA" w14:textId="77777777" w:rsidR="00754194" w:rsidRDefault="00754194" w:rsidP="000C4140">
      <w:pP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6099C9B8"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A05555">
        <w:rPr>
          <w:rFonts w:ascii="Arial" w:hAnsi="Arial" w:cs="Arial"/>
          <w:b/>
          <w:sz w:val="20"/>
          <w:szCs w:val="20"/>
          <w:u w:val="single"/>
        </w:rPr>
        <w:t>43</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1730D2C8" w14:textId="03E71E00" w:rsidR="000C4140" w:rsidRPr="00826ECC" w:rsidRDefault="00887662" w:rsidP="000C4140">
      <w:pPr>
        <w:spacing w:line="360" w:lineRule="auto"/>
        <w:ind w:left="72"/>
        <w:jc w:val="both"/>
        <w:rPr>
          <w:rFonts w:ascii="Arial" w:hAnsi="Arial" w:cs="Arial"/>
          <w:bCs/>
          <w:sz w:val="20"/>
          <w:szCs w:val="20"/>
        </w:rPr>
      </w:pPr>
      <w:r w:rsidRPr="0000662D">
        <w:t xml:space="preserve">O objeto do presente instrumento é </w:t>
      </w:r>
      <w:r w:rsidR="00754194">
        <w:t xml:space="preserve">o Registro de preço para </w:t>
      </w:r>
      <w:r w:rsidR="008A47D6" w:rsidRPr="00393D95">
        <w:rPr>
          <w:rFonts w:ascii="Arial" w:hAnsi="Arial" w:cs="Arial"/>
          <w:sz w:val="22"/>
          <w:szCs w:val="22"/>
        </w:rPr>
        <w:t>aquisição de materiais têxteis, mobiliário infantil e utensílios diversos, incluindo lençóis, toalhas, fraldas, mantas, cortinas, colchões, pillows, banheiras, camas suspensas, puffs e varões para cortina, destinados aos berçários, creches e setores administrativos do Município</w:t>
      </w:r>
      <w:r w:rsidR="000C4140" w:rsidRPr="00826ECC">
        <w:rPr>
          <w:rFonts w:ascii="Arial" w:hAnsi="Arial" w:cs="Arial"/>
          <w:bCs/>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Pr>
      </w:pPr>
      <w:r w:rsidRPr="004827F2">
        <w:t>CLÁUSULA TERCEIRA – MODELOS DE EXECUÇÃO E GESTÃO CONTRATUAIS (</w:t>
      </w:r>
      <w:hyperlink r:id="rId19" w:anchor="art92" w:history="1">
        <w:r w:rsidRPr="00442B7A">
          <w:rPr>
            <w:rStyle w:val="Hyperlink"/>
          </w:rPr>
          <w:t>art. 92, IV, VII e XVIII)</w:t>
        </w:r>
      </w:hyperlink>
    </w:p>
    <w:p w14:paraId="1DD362B3" w14:textId="77777777" w:rsidR="00C74739" w:rsidRPr="00393D95" w:rsidRDefault="00C74739" w:rsidP="00C74739">
      <w:pPr>
        <w:pStyle w:val="Nivel2"/>
        <w:tabs>
          <w:tab w:val="left" w:pos="0"/>
          <w:tab w:val="left" w:pos="142"/>
          <w:tab w:val="left" w:pos="567"/>
        </w:tabs>
        <w:autoSpaceDE/>
        <w:autoSpaceDN/>
        <w:adjustRightInd/>
        <w:spacing w:before="0" w:after="0" w:line="360" w:lineRule="auto"/>
        <w:rPr>
          <w:sz w:val="22"/>
          <w:szCs w:val="22"/>
        </w:rPr>
      </w:pPr>
      <w:r>
        <w:rPr>
          <w:u w:val="single"/>
        </w:rPr>
        <w:t xml:space="preserve">a) </w:t>
      </w:r>
      <w:r w:rsidRPr="00393D95">
        <w:rPr>
          <w:b/>
          <w:bCs/>
          <w:sz w:val="22"/>
          <w:szCs w:val="22"/>
        </w:rPr>
        <w:t>Prazo de entrega:</w:t>
      </w:r>
      <w:r w:rsidRPr="00393D95">
        <w:rPr>
          <w:sz w:val="22"/>
          <w:szCs w:val="22"/>
        </w:rPr>
        <w:t xml:space="preserve"> O prazo de entrega dos materiais será de até 20 (vinte) dias corridos, contados a partir do recebimento da Autorização de Fornecimento, podendo ocorrer de forma parcelada, conforme demanda da Administração. </w:t>
      </w:r>
    </w:p>
    <w:p w14:paraId="517E3063" w14:textId="77777777" w:rsidR="00C74739" w:rsidRPr="00393D95" w:rsidRDefault="00C74739" w:rsidP="00C74739">
      <w:pPr>
        <w:pStyle w:val="Nivel2"/>
        <w:tabs>
          <w:tab w:val="left" w:pos="0"/>
          <w:tab w:val="left" w:pos="142"/>
          <w:tab w:val="left" w:pos="567"/>
        </w:tabs>
        <w:autoSpaceDE/>
        <w:autoSpaceDN/>
        <w:adjustRightInd/>
        <w:spacing w:before="0" w:after="0" w:line="360" w:lineRule="auto"/>
        <w:rPr>
          <w:sz w:val="22"/>
          <w:szCs w:val="22"/>
        </w:rPr>
      </w:pPr>
      <w:r>
        <w:rPr>
          <w:b/>
          <w:bCs/>
          <w:sz w:val="22"/>
          <w:szCs w:val="22"/>
        </w:rPr>
        <w:t xml:space="preserve">b) </w:t>
      </w:r>
      <w:r w:rsidRPr="00393D95">
        <w:rPr>
          <w:b/>
          <w:bCs/>
          <w:sz w:val="22"/>
          <w:szCs w:val="22"/>
        </w:rPr>
        <w:t xml:space="preserve">Locais de entrega: </w:t>
      </w:r>
      <w:r w:rsidRPr="00393D95">
        <w:rPr>
          <w:sz w:val="22"/>
          <w:szCs w:val="22"/>
        </w:rPr>
        <w:t>Os materiais deverão ser entregues nas unidades indicadas pela Administração Municipal, incluindo escolas de educação infantil, creches e demais prédios públicos, conforme relação previamente informada pela Secretaria Municipal de Educação ou setor responsável.</w:t>
      </w:r>
    </w:p>
    <w:p w14:paraId="71132B1E" w14:textId="77777777" w:rsidR="00C74739" w:rsidRPr="00393D95" w:rsidRDefault="00C74739" w:rsidP="00C74739">
      <w:pPr>
        <w:pStyle w:val="Nivel2"/>
        <w:tabs>
          <w:tab w:val="left" w:pos="0"/>
          <w:tab w:val="left" w:pos="142"/>
          <w:tab w:val="left" w:pos="567"/>
        </w:tabs>
        <w:autoSpaceDE/>
        <w:autoSpaceDN/>
        <w:adjustRightInd/>
        <w:spacing w:before="0" w:after="0" w:line="360" w:lineRule="auto"/>
        <w:rPr>
          <w:sz w:val="22"/>
          <w:szCs w:val="22"/>
        </w:rPr>
      </w:pPr>
      <w:r>
        <w:rPr>
          <w:b/>
          <w:bCs/>
          <w:sz w:val="22"/>
          <w:szCs w:val="22"/>
        </w:rPr>
        <w:t xml:space="preserve">c) </w:t>
      </w:r>
      <w:r w:rsidRPr="00393D95">
        <w:rPr>
          <w:b/>
          <w:bCs/>
          <w:sz w:val="22"/>
          <w:szCs w:val="22"/>
        </w:rPr>
        <w:t xml:space="preserve">Condições de entrega: </w:t>
      </w:r>
      <w:r w:rsidRPr="00393D95">
        <w:rPr>
          <w:sz w:val="22"/>
          <w:szCs w:val="22"/>
        </w:rPr>
        <w:t>Os materiais deverão ser entregues de forma integral, devidamente embalados, identificados e protegidos, garantindo sua integridade, qualidade e conformidade com as especificações técnicas estabelecidas neste Termo de Referência.</w:t>
      </w:r>
    </w:p>
    <w:p w14:paraId="0769FFFC" w14:textId="77777777" w:rsidR="00C74739" w:rsidRPr="00393D95" w:rsidRDefault="00C74739" w:rsidP="00C74739">
      <w:pPr>
        <w:pStyle w:val="Nivel2"/>
        <w:tabs>
          <w:tab w:val="left" w:pos="0"/>
          <w:tab w:val="left" w:pos="142"/>
          <w:tab w:val="left" w:pos="567"/>
        </w:tabs>
        <w:autoSpaceDE/>
        <w:autoSpaceDN/>
        <w:adjustRightInd/>
        <w:spacing w:before="0" w:after="0" w:line="360" w:lineRule="auto"/>
        <w:rPr>
          <w:sz w:val="22"/>
          <w:szCs w:val="22"/>
        </w:rPr>
      </w:pPr>
      <w:r>
        <w:rPr>
          <w:b/>
          <w:bCs/>
          <w:sz w:val="22"/>
          <w:szCs w:val="22"/>
        </w:rPr>
        <w:t xml:space="preserve">d) </w:t>
      </w:r>
      <w:r w:rsidRPr="00393D95">
        <w:rPr>
          <w:b/>
          <w:bCs/>
          <w:sz w:val="22"/>
          <w:szCs w:val="22"/>
        </w:rPr>
        <w:t xml:space="preserve">Recebimento dos materiais: </w:t>
      </w:r>
      <w:r w:rsidRPr="00393D95">
        <w:rPr>
          <w:sz w:val="22"/>
          <w:szCs w:val="22"/>
        </w:rPr>
        <w:t xml:space="preserve">O recebimento será realizado por servidor designado pela Administração, mediante conferência quantitativa e qualitativa dos itens entregues, podendo ser </w:t>
      </w:r>
      <w:r w:rsidRPr="00393D95">
        <w:rPr>
          <w:sz w:val="22"/>
          <w:szCs w:val="22"/>
        </w:rPr>
        <w:lastRenderedPageBreak/>
        <w:t>recusados aqueles que apresentarem avarias, defeitos, divergências de especificação ou qualquer desconformidade com o solicitado.</w:t>
      </w:r>
    </w:p>
    <w:p w14:paraId="088E112F" w14:textId="77777777" w:rsidR="00C74739" w:rsidRPr="00393D95" w:rsidRDefault="00C74739" w:rsidP="00C74739">
      <w:pPr>
        <w:pStyle w:val="Nivel2"/>
        <w:tabs>
          <w:tab w:val="left" w:pos="0"/>
          <w:tab w:val="left" w:pos="142"/>
          <w:tab w:val="left" w:pos="567"/>
        </w:tabs>
        <w:autoSpaceDE/>
        <w:autoSpaceDN/>
        <w:adjustRightInd/>
        <w:spacing w:before="0" w:after="0" w:line="360" w:lineRule="auto"/>
        <w:rPr>
          <w:sz w:val="22"/>
          <w:szCs w:val="22"/>
        </w:rPr>
      </w:pPr>
      <w:r>
        <w:rPr>
          <w:b/>
          <w:bCs/>
          <w:sz w:val="22"/>
          <w:szCs w:val="22"/>
        </w:rPr>
        <w:t xml:space="preserve">e) </w:t>
      </w:r>
      <w:r w:rsidRPr="00393D95">
        <w:rPr>
          <w:b/>
          <w:bCs/>
          <w:sz w:val="22"/>
          <w:szCs w:val="22"/>
        </w:rPr>
        <w:t xml:space="preserve">Responsabilidade pelo transporte: </w:t>
      </w:r>
      <w:r w:rsidRPr="00393D95">
        <w:rPr>
          <w:sz w:val="22"/>
          <w:szCs w:val="22"/>
        </w:rPr>
        <w:t>A contratada será responsável por todos os custos e riscos relacionados ao transporte, carga, descarga e entrega dos materiais até os locais indicados, assegurando a integridade dos produtos até o recebimento definitivo pela Administração.</w:t>
      </w:r>
    </w:p>
    <w:p w14:paraId="4D35F91D" w14:textId="77777777" w:rsidR="00C74739" w:rsidRPr="00393D95" w:rsidRDefault="00C74739" w:rsidP="00C74739">
      <w:pPr>
        <w:pStyle w:val="Nvel2-Red"/>
        <w:numPr>
          <w:ilvl w:val="0"/>
          <w:numId w:val="0"/>
        </w:numPr>
        <w:tabs>
          <w:tab w:val="left" w:pos="0"/>
          <w:tab w:val="left" w:pos="142"/>
          <w:tab w:val="left" w:pos="567"/>
          <w:tab w:val="left" w:pos="960"/>
        </w:tabs>
        <w:spacing w:before="0" w:line="360" w:lineRule="auto"/>
      </w:pPr>
      <w:r>
        <w:rPr>
          <w:b/>
          <w:bCs/>
        </w:rPr>
        <w:t>f)</w:t>
      </w:r>
      <w:r w:rsidRPr="00393D95">
        <w:rPr>
          <w:b/>
          <w:bCs/>
        </w:rPr>
        <w:t xml:space="preserve">Conformidade técnica: </w:t>
      </w:r>
      <w:r w:rsidRPr="00393D95">
        <w:t xml:space="preserve">Todos os materiais fornecidos deverão atender integralmente às especificações técnicas previstas neste </w:t>
      </w:r>
      <w:r>
        <w:t>edital</w:t>
      </w:r>
      <w:r w:rsidRPr="00393D95">
        <w:t>, incluindo composição, dimensões, resistência, segurança e adequação ao uso infantil. Materiais em desconformidade deverão ser substituídos pela contratada, sem ônus à Administração e no prazo definido pelo fiscal do contrato.</w:t>
      </w:r>
    </w:p>
    <w:p w14:paraId="2AA29A7D" w14:textId="77777777" w:rsidR="00C74739" w:rsidRDefault="00C74739" w:rsidP="00C74739">
      <w:pPr>
        <w:pStyle w:val="Nvel2-Red"/>
        <w:numPr>
          <w:ilvl w:val="0"/>
          <w:numId w:val="0"/>
        </w:numPr>
        <w:tabs>
          <w:tab w:val="left" w:pos="0"/>
          <w:tab w:val="left" w:pos="142"/>
          <w:tab w:val="left" w:pos="567"/>
          <w:tab w:val="left" w:pos="960"/>
        </w:tabs>
        <w:spacing w:before="0" w:line="360" w:lineRule="auto"/>
      </w:pPr>
      <w:r>
        <w:rPr>
          <w:b/>
          <w:bCs/>
        </w:rPr>
        <w:t>g)</w:t>
      </w:r>
      <w:r w:rsidRPr="00393D95">
        <w:rPr>
          <w:b/>
          <w:bCs/>
        </w:rPr>
        <w:t>Atesto e substituição</w:t>
      </w:r>
      <w:r w:rsidRPr="00393D95">
        <w:t>: Após a entrega e conferência, será realizado o atesto pelo responsável designado. Em caso de não conformidade, a contratada deverá providenciar a substituição dos itens rejeitados, garantindo o pleno atendimento às condições contratuais.</w:t>
      </w:r>
    </w:p>
    <w:p w14:paraId="76EBD457" w14:textId="609C74C2"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448D0318" w14:textId="11AB7B5B"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lastRenderedPageBreak/>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lastRenderedPageBreak/>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lastRenderedPageBreak/>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27" w:name="_Hlk114504069"/>
        <w:r w:rsidRPr="002D0015">
          <w:rPr>
            <w:rStyle w:val="Hyperlink"/>
            <w:rFonts w:ascii="Arial" w:eastAsia="Arial" w:hAnsi="Arial" w:cs="Arial"/>
            <w:color w:val="auto"/>
            <w:sz w:val="20"/>
            <w:szCs w:val="20"/>
          </w:rPr>
          <w:t>Lei nº 14.133, de 2021</w:t>
        </w:r>
        <w:bookmarkEnd w:id="27"/>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lastRenderedPageBreak/>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8" w:name="_Hlk78351618"/>
      <w:bookmarkEnd w:id="28"/>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lastRenderedPageBreak/>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949085C" w14:textId="17756618" w:rsidR="00823CF9"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E35D128" w14:textId="296BD129" w:rsidR="004B065F" w:rsidRPr="003F0243" w:rsidRDefault="00C74739" w:rsidP="0041463B">
      <w:pPr>
        <w:suppressAutoHyphens w:val="0"/>
        <w:jc w:val="both"/>
        <w:rPr>
          <w:rFonts w:ascii="Arial" w:hAnsi="Arial" w:cs="Arial"/>
          <w:sz w:val="20"/>
          <w:szCs w:val="20"/>
        </w:rPr>
      </w:pPr>
      <w:r w:rsidRPr="00393D95">
        <w:rPr>
          <w:noProof/>
          <w:sz w:val="22"/>
          <w:szCs w:val="22"/>
        </w:rPr>
        <w:drawing>
          <wp:inline distT="0" distB="0" distL="0" distR="0" wp14:anchorId="2843D9D4" wp14:editId="4E085BE1">
            <wp:extent cx="5760085" cy="1523365"/>
            <wp:effectExtent l="0" t="0" r="0" b="635"/>
            <wp:docPr id="17870337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17902" name=""/>
                    <pic:cNvPicPr/>
                  </pic:nvPicPr>
                  <pic:blipFill>
                    <a:blip r:embed="rId11"/>
                    <a:stretch>
                      <a:fillRect/>
                    </a:stretch>
                  </pic:blipFill>
                  <pic:spPr>
                    <a:xfrm>
                      <a:off x="0" y="0"/>
                      <a:ext cx="5760085" cy="1523365"/>
                    </a:xfrm>
                    <a:prstGeom prst="rect">
                      <a:avLst/>
                    </a:prstGeom>
                  </pic:spPr>
                </pic:pic>
              </a:graphicData>
            </a:graphic>
          </wp:inline>
        </w:drawing>
      </w:r>
    </w:p>
    <w:p w14:paraId="075363B3" w14:textId="64AB2055" w:rsidR="00887662" w:rsidRPr="004827F2" w:rsidRDefault="00887662" w:rsidP="00CE0511">
      <w:pPr>
        <w:pStyle w:val="Nivel01"/>
        <w:numPr>
          <w:ilvl w:val="0"/>
          <w:numId w:val="23"/>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lastRenderedPageBreak/>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606F9CED" w14:textId="77777777" w:rsidR="00C74739" w:rsidRPr="00393D95" w:rsidRDefault="00C74739" w:rsidP="00C74739">
      <w:pPr>
        <w:pStyle w:val="Nivel2"/>
        <w:numPr>
          <w:ilvl w:val="1"/>
          <w:numId w:val="76"/>
        </w:numPr>
        <w:tabs>
          <w:tab w:val="left" w:pos="0"/>
          <w:tab w:val="left" w:pos="142"/>
          <w:tab w:val="left" w:pos="567"/>
        </w:tabs>
        <w:autoSpaceDE/>
        <w:autoSpaceDN/>
        <w:adjustRightInd/>
        <w:spacing w:before="0" w:after="0" w:line="360" w:lineRule="auto"/>
        <w:ind w:left="0" w:firstLine="0"/>
        <w:rPr>
          <w:color w:val="000000" w:themeColor="text1"/>
          <w:sz w:val="22"/>
          <w:szCs w:val="22"/>
        </w:rPr>
      </w:pPr>
      <w:r w:rsidRPr="00393D95">
        <w:rPr>
          <w:color w:val="000000" w:themeColor="text1"/>
          <w:sz w:val="22"/>
          <w:szCs w:val="22"/>
        </w:rPr>
        <w:t xml:space="preserve">A execução do contrato será acompanhada e fiscalizada por gestor do contrato, a Sr.ª </w:t>
      </w:r>
      <w:r w:rsidRPr="00393D95">
        <w:rPr>
          <w:sz w:val="22"/>
          <w:szCs w:val="22"/>
        </w:rPr>
        <w:t xml:space="preserve">Sandra Aparecida Francisco (Matrícula 500513), e pela fiscal Otávia Fulgencio da Silva (Matrícula 201501), responsáveis </w:t>
      </w:r>
      <w:r w:rsidRPr="00393D95">
        <w:rPr>
          <w:color w:val="000000" w:themeColor="text1"/>
          <w:sz w:val="22"/>
          <w:szCs w:val="22"/>
        </w:rPr>
        <w:t>pela fiscalização administrativa e técnica, nos termos da legislação vigente e do Decreto Municipal nº 8.425/2023.</w:t>
      </w:r>
    </w:p>
    <w:p w14:paraId="67A0606A" w14:textId="7E39E314" w:rsidR="003730B2" w:rsidRPr="00157527" w:rsidRDefault="003730B2" w:rsidP="003730B2">
      <w:pPr>
        <w:pStyle w:val="Nvel01-SemNumerao"/>
      </w:pPr>
      <w:r w:rsidRPr="00157527">
        <w:lastRenderedPageBreak/>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lastRenderedPageBreak/>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6"/>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564946F9" w14:textId="77777777" w:rsidR="00A05555" w:rsidRDefault="00A05555" w:rsidP="002738C0">
      <w:pPr>
        <w:jc w:val="center"/>
        <w:rPr>
          <w:rFonts w:ascii="Arial" w:hAnsi="Arial" w:cs="Arial"/>
          <w:b/>
          <w:sz w:val="18"/>
          <w:szCs w:val="18"/>
        </w:rPr>
      </w:pPr>
    </w:p>
    <w:p w14:paraId="011C8947" w14:textId="77777777" w:rsidR="00A05555" w:rsidRDefault="00A05555" w:rsidP="002738C0">
      <w:pPr>
        <w:jc w:val="center"/>
        <w:rPr>
          <w:rFonts w:ascii="Arial" w:hAnsi="Arial" w:cs="Arial"/>
          <w:b/>
          <w:sz w:val="18"/>
          <w:szCs w:val="18"/>
        </w:rPr>
      </w:pPr>
    </w:p>
    <w:p w14:paraId="0F114B60" w14:textId="77777777" w:rsidR="00A05555" w:rsidRDefault="00A05555" w:rsidP="002738C0">
      <w:pPr>
        <w:jc w:val="center"/>
        <w:rPr>
          <w:rFonts w:ascii="Arial" w:hAnsi="Arial" w:cs="Arial"/>
          <w:b/>
          <w:sz w:val="18"/>
          <w:szCs w:val="18"/>
        </w:rPr>
      </w:pPr>
    </w:p>
    <w:p w14:paraId="07A6A9AE" w14:textId="77777777" w:rsidR="00A05555" w:rsidRDefault="00A05555" w:rsidP="002738C0">
      <w:pPr>
        <w:jc w:val="center"/>
        <w:rPr>
          <w:rFonts w:ascii="Arial" w:hAnsi="Arial" w:cs="Arial"/>
          <w:b/>
          <w:sz w:val="18"/>
          <w:szCs w:val="18"/>
        </w:rPr>
      </w:pPr>
    </w:p>
    <w:p w14:paraId="5EC1FF47" w14:textId="77777777" w:rsidR="00A05555" w:rsidRDefault="00A05555" w:rsidP="002738C0">
      <w:pPr>
        <w:jc w:val="center"/>
        <w:rPr>
          <w:rFonts w:ascii="Arial" w:hAnsi="Arial" w:cs="Arial"/>
          <w:b/>
          <w:sz w:val="18"/>
          <w:szCs w:val="18"/>
        </w:rPr>
      </w:pPr>
    </w:p>
    <w:p w14:paraId="53399135" w14:textId="77777777" w:rsidR="00A05555" w:rsidRDefault="00A05555" w:rsidP="002738C0">
      <w:pPr>
        <w:jc w:val="center"/>
        <w:rPr>
          <w:rFonts w:ascii="Arial" w:hAnsi="Arial" w:cs="Arial"/>
          <w:b/>
          <w:sz w:val="18"/>
          <w:szCs w:val="18"/>
        </w:rPr>
      </w:pPr>
    </w:p>
    <w:p w14:paraId="10E8AC69" w14:textId="77777777" w:rsidR="00A05555" w:rsidRDefault="00A05555" w:rsidP="002738C0">
      <w:pPr>
        <w:jc w:val="center"/>
        <w:rPr>
          <w:rFonts w:ascii="Arial" w:hAnsi="Arial" w:cs="Arial"/>
          <w:b/>
          <w:sz w:val="18"/>
          <w:szCs w:val="18"/>
        </w:rPr>
      </w:pPr>
    </w:p>
    <w:p w14:paraId="0D0B968B" w14:textId="77777777" w:rsidR="00A05555" w:rsidRDefault="00A05555" w:rsidP="002738C0">
      <w:pPr>
        <w:jc w:val="center"/>
        <w:rPr>
          <w:rFonts w:ascii="Arial" w:hAnsi="Arial" w:cs="Arial"/>
          <w:b/>
          <w:sz w:val="18"/>
          <w:szCs w:val="18"/>
        </w:rPr>
      </w:pPr>
    </w:p>
    <w:p w14:paraId="26693152" w14:textId="77777777" w:rsidR="00A05555" w:rsidRDefault="00A05555" w:rsidP="002738C0">
      <w:pPr>
        <w:jc w:val="center"/>
        <w:rPr>
          <w:rFonts w:ascii="Arial" w:hAnsi="Arial" w:cs="Arial"/>
          <w:b/>
          <w:sz w:val="18"/>
          <w:szCs w:val="18"/>
        </w:rPr>
      </w:pPr>
    </w:p>
    <w:p w14:paraId="0C46444E" w14:textId="77777777" w:rsidR="00A05555" w:rsidRDefault="00A05555" w:rsidP="002738C0">
      <w:pPr>
        <w:jc w:val="center"/>
        <w:rPr>
          <w:rFonts w:ascii="Arial" w:hAnsi="Arial" w:cs="Arial"/>
          <w:b/>
          <w:sz w:val="18"/>
          <w:szCs w:val="18"/>
        </w:rPr>
      </w:pPr>
    </w:p>
    <w:p w14:paraId="53190137" w14:textId="77777777" w:rsidR="00A05555" w:rsidRDefault="00A05555" w:rsidP="002738C0">
      <w:pPr>
        <w:jc w:val="center"/>
        <w:rPr>
          <w:rFonts w:ascii="Arial" w:hAnsi="Arial" w:cs="Arial"/>
          <w:b/>
          <w:sz w:val="18"/>
          <w:szCs w:val="18"/>
        </w:rPr>
      </w:pPr>
    </w:p>
    <w:p w14:paraId="05DAF6C2" w14:textId="77777777" w:rsidR="00A05555" w:rsidRDefault="00A05555" w:rsidP="002738C0">
      <w:pPr>
        <w:jc w:val="center"/>
        <w:rPr>
          <w:rFonts w:ascii="Arial" w:hAnsi="Arial" w:cs="Arial"/>
          <w:b/>
          <w:sz w:val="18"/>
          <w:szCs w:val="18"/>
        </w:rPr>
      </w:pPr>
    </w:p>
    <w:p w14:paraId="78D45168" w14:textId="77777777" w:rsidR="00A05555" w:rsidRDefault="00A05555" w:rsidP="002738C0">
      <w:pPr>
        <w:jc w:val="center"/>
        <w:rPr>
          <w:rFonts w:ascii="Arial" w:hAnsi="Arial" w:cs="Arial"/>
          <w:b/>
          <w:sz w:val="18"/>
          <w:szCs w:val="18"/>
        </w:rPr>
      </w:pPr>
    </w:p>
    <w:p w14:paraId="40898B6A" w14:textId="77777777" w:rsidR="00A05555" w:rsidRDefault="00A05555" w:rsidP="002738C0">
      <w:pPr>
        <w:jc w:val="center"/>
        <w:rPr>
          <w:rFonts w:ascii="Arial" w:hAnsi="Arial" w:cs="Arial"/>
          <w:b/>
          <w:sz w:val="18"/>
          <w:szCs w:val="18"/>
        </w:rPr>
      </w:pPr>
    </w:p>
    <w:p w14:paraId="24C1FA7F" w14:textId="77777777" w:rsidR="00A05555" w:rsidRDefault="00A05555" w:rsidP="002738C0">
      <w:pPr>
        <w:jc w:val="center"/>
        <w:rPr>
          <w:rFonts w:ascii="Arial" w:hAnsi="Arial" w:cs="Arial"/>
          <w:b/>
          <w:sz w:val="18"/>
          <w:szCs w:val="18"/>
        </w:rPr>
      </w:pPr>
    </w:p>
    <w:p w14:paraId="486B56BC" w14:textId="77777777" w:rsidR="00A05555" w:rsidRDefault="00A05555" w:rsidP="002738C0">
      <w:pPr>
        <w:jc w:val="center"/>
        <w:rPr>
          <w:rFonts w:ascii="Arial" w:hAnsi="Arial" w:cs="Arial"/>
          <w:b/>
          <w:sz w:val="18"/>
          <w:szCs w:val="18"/>
        </w:rPr>
      </w:pPr>
    </w:p>
    <w:p w14:paraId="54A78421" w14:textId="77777777" w:rsidR="00A05555" w:rsidRDefault="00A05555" w:rsidP="002738C0">
      <w:pPr>
        <w:jc w:val="center"/>
        <w:rPr>
          <w:rFonts w:ascii="Arial" w:hAnsi="Arial" w:cs="Arial"/>
          <w:b/>
          <w:sz w:val="18"/>
          <w:szCs w:val="18"/>
        </w:rPr>
      </w:pPr>
    </w:p>
    <w:p w14:paraId="337288B1" w14:textId="77777777" w:rsidR="00A05555" w:rsidRDefault="00A05555" w:rsidP="002738C0">
      <w:pPr>
        <w:jc w:val="center"/>
        <w:rPr>
          <w:rFonts w:ascii="Arial" w:hAnsi="Arial" w:cs="Arial"/>
          <w:b/>
          <w:sz w:val="18"/>
          <w:szCs w:val="18"/>
        </w:rPr>
      </w:pPr>
    </w:p>
    <w:p w14:paraId="38CA4338" w14:textId="77777777" w:rsidR="00A05555" w:rsidRDefault="00A05555" w:rsidP="002738C0">
      <w:pPr>
        <w:jc w:val="center"/>
        <w:rPr>
          <w:rFonts w:ascii="Arial" w:hAnsi="Arial" w:cs="Arial"/>
          <w:b/>
          <w:sz w:val="18"/>
          <w:szCs w:val="18"/>
        </w:rPr>
      </w:pPr>
    </w:p>
    <w:p w14:paraId="01E2EB21" w14:textId="77777777" w:rsidR="00A05555" w:rsidRDefault="00A05555" w:rsidP="002738C0">
      <w:pPr>
        <w:jc w:val="center"/>
        <w:rPr>
          <w:rFonts w:ascii="Arial" w:hAnsi="Arial" w:cs="Arial"/>
          <w:b/>
          <w:sz w:val="18"/>
          <w:szCs w:val="18"/>
        </w:rPr>
      </w:pPr>
    </w:p>
    <w:p w14:paraId="63EBFAB8" w14:textId="77777777" w:rsidR="00A05555" w:rsidRDefault="00A05555" w:rsidP="002738C0">
      <w:pPr>
        <w:jc w:val="center"/>
        <w:rPr>
          <w:rFonts w:ascii="Arial" w:hAnsi="Arial" w:cs="Arial"/>
          <w:b/>
          <w:sz w:val="18"/>
          <w:szCs w:val="18"/>
        </w:rPr>
      </w:pPr>
    </w:p>
    <w:p w14:paraId="2ACE9037" w14:textId="77777777" w:rsidR="00A05555" w:rsidRDefault="00A05555" w:rsidP="002738C0">
      <w:pPr>
        <w:jc w:val="center"/>
        <w:rPr>
          <w:rFonts w:ascii="Arial" w:hAnsi="Arial" w:cs="Arial"/>
          <w:b/>
          <w:sz w:val="18"/>
          <w:szCs w:val="18"/>
        </w:rPr>
      </w:pPr>
    </w:p>
    <w:p w14:paraId="1AC26E62" w14:textId="77777777" w:rsidR="00A05555" w:rsidRDefault="00A05555" w:rsidP="002738C0">
      <w:pPr>
        <w:jc w:val="center"/>
        <w:rPr>
          <w:rFonts w:ascii="Arial" w:hAnsi="Arial" w:cs="Arial"/>
          <w:b/>
          <w:sz w:val="18"/>
          <w:szCs w:val="18"/>
        </w:rPr>
      </w:pPr>
    </w:p>
    <w:p w14:paraId="288138AD" w14:textId="77777777" w:rsidR="00A05555" w:rsidRDefault="00A05555" w:rsidP="002738C0">
      <w:pPr>
        <w:jc w:val="center"/>
        <w:rPr>
          <w:rFonts w:ascii="Arial" w:hAnsi="Arial" w:cs="Arial"/>
          <w:b/>
          <w:sz w:val="18"/>
          <w:szCs w:val="18"/>
        </w:rPr>
      </w:pPr>
    </w:p>
    <w:p w14:paraId="31ED3FF6" w14:textId="77777777" w:rsidR="00A05555" w:rsidRDefault="00A05555"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1E15DF9" w14:textId="77777777" w:rsidR="00997BC8" w:rsidRDefault="00997BC8" w:rsidP="002738C0">
      <w:pPr>
        <w:jc w:val="center"/>
        <w:rPr>
          <w:rFonts w:ascii="Arial" w:hAnsi="Arial" w:cs="Arial"/>
          <w:b/>
          <w:sz w:val="18"/>
          <w:szCs w:val="18"/>
        </w:rPr>
      </w:pPr>
    </w:p>
    <w:p w14:paraId="7AED41C7" w14:textId="38177E24" w:rsidR="00D41B3C" w:rsidRPr="00CD395C" w:rsidRDefault="00D41B3C" w:rsidP="00D41B3C">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Pr>
          <w:rFonts w:ascii="Arial" w:hAnsi="Arial" w:cs="Arial"/>
          <w:b/>
          <w:bCs/>
          <w:sz w:val="20"/>
          <w:szCs w:val="20"/>
          <w:u w:val="single"/>
        </w:rPr>
        <w:t>V</w:t>
      </w:r>
      <w:r w:rsidRPr="00CD395C">
        <w:rPr>
          <w:rFonts w:ascii="Arial" w:hAnsi="Arial" w:cs="Arial"/>
          <w:b/>
          <w:bCs/>
          <w:sz w:val="20"/>
          <w:szCs w:val="20"/>
          <w:u w:val="single"/>
        </w:rPr>
        <w:t xml:space="preserve"> </w:t>
      </w:r>
      <w:r>
        <w:rPr>
          <w:rFonts w:ascii="Arial" w:hAnsi="Arial" w:cs="Arial"/>
          <w:b/>
          <w:bCs/>
          <w:sz w:val="20"/>
          <w:szCs w:val="20"/>
          <w:u w:val="single"/>
        </w:rPr>
        <w:t>–</w:t>
      </w:r>
      <w:r w:rsidRPr="00CD395C">
        <w:rPr>
          <w:rFonts w:ascii="Arial" w:hAnsi="Arial" w:cs="Arial"/>
          <w:b/>
          <w:bCs/>
          <w:sz w:val="20"/>
          <w:szCs w:val="20"/>
          <w:u w:val="single"/>
        </w:rPr>
        <w:t xml:space="preserve"> D</w:t>
      </w:r>
      <w:r>
        <w:rPr>
          <w:rFonts w:ascii="Arial" w:hAnsi="Arial" w:cs="Arial"/>
          <w:b/>
          <w:bCs/>
          <w:sz w:val="20"/>
          <w:szCs w:val="20"/>
          <w:u w:val="single"/>
        </w:rPr>
        <w:t>O</w:t>
      </w:r>
      <w:r w:rsidRPr="00CD395C">
        <w:rPr>
          <w:rFonts w:ascii="Arial" w:hAnsi="Arial" w:cs="Arial"/>
          <w:b/>
          <w:bCs/>
          <w:sz w:val="20"/>
          <w:szCs w:val="20"/>
          <w:u w:val="single"/>
        </w:rPr>
        <w:t xml:space="preserv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Pr>
          <w:rFonts w:ascii="Arial" w:hAnsi="Arial" w:cs="Arial"/>
          <w:b/>
          <w:sz w:val="20"/>
          <w:szCs w:val="20"/>
          <w:u w:val="single"/>
        </w:rPr>
        <w:t xml:space="preserve"> </w:t>
      </w:r>
      <w:r w:rsidR="00A05555">
        <w:rPr>
          <w:rFonts w:ascii="Arial" w:hAnsi="Arial" w:cs="Arial"/>
          <w:b/>
          <w:sz w:val="20"/>
          <w:szCs w:val="20"/>
          <w:u w:val="single"/>
        </w:rPr>
        <w:t>43</w:t>
      </w:r>
      <w:r w:rsidRPr="00BA5F58">
        <w:rPr>
          <w:rFonts w:ascii="Arial" w:hAnsi="Arial" w:cs="Arial"/>
          <w:b/>
          <w:sz w:val="20"/>
          <w:szCs w:val="20"/>
          <w:u w:val="single"/>
        </w:rPr>
        <w:t>/</w:t>
      </w:r>
      <w:r>
        <w:rPr>
          <w:rFonts w:ascii="Arial" w:hAnsi="Arial" w:cs="Arial"/>
          <w:b/>
          <w:sz w:val="20"/>
          <w:szCs w:val="20"/>
          <w:u w:val="single"/>
        </w:rPr>
        <w:t>2026</w:t>
      </w:r>
      <w:r w:rsidRPr="00CD395C">
        <w:rPr>
          <w:rFonts w:ascii="Arial" w:hAnsi="Arial" w:cs="Arial"/>
          <w:b/>
          <w:sz w:val="20"/>
          <w:szCs w:val="20"/>
          <w:u w:val="single"/>
        </w:rPr>
        <w:t xml:space="preserve"> </w:t>
      </w:r>
    </w:p>
    <w:p w14:paraId="5CFA7E59" w14:textId="77777777" w:rsidR="00997BC8" w:rsidRDefault="00997BC8" w:rsidP="002738C0">
      <w:pPr>
        <w:jc w:val="center"/>
        <w:rPr>
          <w:rFonts w:ascii="Arial" w:hAnsi="Arial" w:cs="Arial"/>
          <w:b/>
          <w:sz w:val="18"/>
          <w:szCs w:val="18"/>
        </w:rPr>
      </w:pPr>
    </w:p>
    <w:p w14:paraId="5C6A52B2" w14:textId="77777777" w:rsidR="00D41B3C" w:rsidRPr="005F295F" w:rsidRDefault="00D41B3C" w:rsidP="00D41B3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75F35AEA" w14:textId="77777777" w:rsidR="00D41B3C" w:rsidRDefault="00D41B3C" w:rsidP="00D41B3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13F3C490" w14:textId="77777777" w:rsidR="00D41B3C" w:rsidRPr="005F295F" w:rsidRDefault="00D41B3C" w:rsidP="00D41B3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09C87E0A" w14:textId="77777777" w:rsidR="00D41B3C" w:rsidRPr="005F295F" w:rsidRDefault="00D41B3C" w:rsidP="00D41B3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6B98022C" w14:textId="77777777" w:rsidR="00D41B3C" w:rsidRDefault="00D41B3C" w:rsidP="00D41B3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RG Nº **** e do CPF Nº ..........</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41984932" w14:textId="77777777" w:rsidR="00D41B3C" w:rsidRPr="00636001" w:rsidRDefault="00D41B3C" w:rsidP="00D41B3C">
      <w:pPr>
        <w:pStyle w:val="Nivel01"/>
        <w:numPr>
          <w:ilvl w:val="0"/>
          <w:numId w:val="81"/>
        </w:numPr>
        <w:tabs>
          <w:tab w:val="num" w:pos="432"/>
        </w:tabs>
        <w:suppressAutoHyphens w:val="0"/>
        <w:spacing w:before="120" w:after="120" w:line="360" w:lineRule="auto"/>
        <w:ind w:left="0" w:firstLine="0"/>
      </w:pPr>
      <w:r w:rsidRPr="00636001">
        <w:t>DO OBJETO</w:t>
      </w:r>
    </w:p>
    <w:p w14:paraId="0A3CDCB5" w14:textId="5C22FA76" w:rsidR="00D41B3C" w:rsidRPr="0015529B" w:rsidRDefault="00D41B3C" w:rsidP="0015529B">
      <w:pPr>
        <w:pStyle w:val="NormalWeb"/>
        <w:tabs>
          <w:tab w:val="left" w:pos="0"/>
        </w:tabs>
        <w:suppressAutoHyphens w:val="0"/>
        <w:spacing w:before="0" w:after="0" w:line="360" w:lineRule="auto"/>
        <w:jc w:val="both"/>
        <w:rPr>
          <w:rFonts w:ascii="Arial" w:hAnsi="Arial" w:cs="Arial"/>
          <w:sz w:val="22"/>
          <w:szCs w:val="22"/>
        </w:rPr>
      </w:pPr>
      <w:r w:rsidRPr="006F1D6E">
        <w:rPr>
          <w:rFonts w:ascii="Arial" w:hAnsi="Arial" w:cs="Arial"/>
          <w:sz w:val="20"/>
          <w:szCs w:val="20"/>
        </w:rPr>
        <w:t xml:space="preserve">A presente Ata tem por objeto o </w:t>
      </w:r>
      <w:r w:rsidRPr="00264767">
        <w:rPr>
          <w:rFonts w:ascii="Arial" w:hAnsi="Arial" w:cs="Arial"/>
          <w:sz w:val="20"/>
          <w:szCs w:val="20"/>
        </w:rPr>
        <w:t>Registro de preços</w:t>
      </w:r>
      <w:r>
        <w:rPr>
          <w:rFonts w:ascii="Arial" w:hAnsi="Arial" w:cs="Arial"/>
          <w:sz w:val="20"/>
          <w:szCs w:val="20"/>
        </w:rPr>
        <w:t xml:space="preserve"> </w:t>
      </w:r>
      <w:r w:rsidRPr="00C7680D">
        <w:rPr>
          <w:rFonts w:ascii="Arial" w:hAnsi="Arial" w:cs="Arial"/>
          <w:sz w:val="20"/>
          <w:szCs w:val="20"/>
        </w:rPr>
        <w:t xml:space="preserve">para </w:t>
      </w:r>
      <w:r w:rsidR="0015529B" w:rsidRPr="00393D95">
        <w:rPr>
          <w:rFonts w:ascii="Arial" w:hAnsi="Arial" w:cs="Arial"/>
          <w:sz w:val="22"/>
          <w:szCs w:val="22"/>
        </w:rPr>
        <w:t>aquisição de materiais têxteis, mobiliário infantil e utensílios diversos, incluindo lençóis, toalhas, fraldas, mantas, cortinas, colchões, pillows, banheiras, camas suspensas, puffs e varões para cortina, destinados aos berçários, creches e setores administrativos do Município</w:t>
      </w:r>
      <w:r w:rsidRPr="0015529B">
        <w:rPr>
          <w:rFonts w:ascii="Arial" w:hAnsi="Arial" w:cs="Arial"/>
          <w:sz w:val="20"/>
          <w:szCs w:val="20"/>
        </w:rPr>
        <w:t xml:space="preserve">, especificado(s) no(s) item(ns).......... do .......... Termo de Referência, anexo </w:t>
      </w:r>
      <w:r w:rsidRPr="0015529B">
        <w:rPr>
          <w:rFonts w:ascii="Arial" w:hAnsi="Arial" w:cs="Arial"/>
          <w:i/>
          <w:color w:val="FF0000"/>
          <w:sz w:val="20"/>
          <w:szCs w:val="20"/>
          <w:highlight w:val="yellow"/>
        </w:rPr>
        <w:t>...... [do edital de Licitação nº ........../20...</w:t>
      </w:r>
      <w:r w:rsidRPr="0015529B">
        <w:rPr>
          <w:rFonts w:ascii="Arial" w:hAnsi="Arial" w:cs="Arial"/>
          <w:sz w:val="20"/>
          <w:szCs w:val="20"/>
        </w:rPr>
        <w:t>, que é parte integrante desta Ata, assim como as propostas cujos preços tenham sido registrados, independentemente de transcrição.</w:t>
      </w:r>
    </w:p>
    <w:p w14:paraId="5BEBC18D" w14:textId="77777777" w:rsidR="00D41B3C" w:rsidRPr="005F295F" w:rsidRDefault="00D41B3C" w:rsidP="00D41B3C">
      <w:pPr>
        <w:pStyle w:val="Nivel01"/>
        <w:numPr>
          <w:ilvl w:val="0"/>
          <w:numId w:val="81"/>
        </w:numPr>
        <w:tabs>
          <w:tab w:val="num" w:pos="432"/>
        </w:tabs>
        <w:suppressAutoHyphens w:val="0"/>
        <w:spacing w:before="120" w:after="120" w:line="360" w:lineRule="auto"/>
        <w:ind w:left="0" w:firstLine="0"/>
      </w:pPr>
      <w:r w:rsidRPr="00636001">
        <w:t>DOS</w:t>
      </w:r>
      <w:r w:rsidRPr="005F295F">
        <w:t xml:space="preserve"> PREÇOS, ESPECIFICAÇÕES E QUANTITATIVOS</w:t>
      </w:r>
    </w:p>
    <w:p w14:paraId="7E6D2818" w14:textId="77777777" w:rsidR="00D41B3C" w:rsidRDefault="00D41B3C" w:rsidP="00D41B3C">
      <w:pPr>
        <w:pStyle w:val="Nivel2"/>
        <w:numPr>
          <w:ilvl w:val="1"/>
          <w:numId w:val="81"/>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D41B3C" w:rsidRPr="005F295F" w14:paraId="4BB002DD" w14:textId="77777777" w:rsidTr="0026652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CA813CF"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170CC60B"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60163F4E"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50876CBA"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7662E9CB"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sz w:val="20"/>
                <w:szCs w:val="20"/>
              </w:rPr>
            </w:pPr>
          </w:p>
        </w:tc>
      </w:tr>
      <w:tr w:rsidR="00D41B3C" w:rsidRPr="005F295F" w14:paraId="12A036D7" w14:textId="77777777" w:rsidTr="00266523">
        <w:trPr>
          <w:trHeight w:val="674"/>
        </w:trPr>
        <w:tc>
          <w:tcPr>
            <w:tcW w:w="497" w:type="dxa"/>
            <w:tcBorders>
              <w:top w:val="nil"/>
              <w:left w:val="single" w:sz="2" w:space="0" w:color="000000"/>
              <w:bottom w:val="single" w:sz="2" w:space="0" w:color="000000"/>
              <w:right w:val="nil"/>
            </w:tcBorders>
            <w:vAlign w:val="center"/>
          </w:tcPr>
          <w:p w14:paraId="3A6AA457"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282F5F18" w14:textId="77777777" w:rsidR="00D41B3C" w:rsidRPr="005F295F" w:rsidRDefault="00D41B3C" w:rsidP="00266523">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3C5FEC1E"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46F210EB"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4F7FCEED"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753245D7"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24AE50F4"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E646041"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7BCD7F9E"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15A5C0B8"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12DF111D" w14:textId="77777777" w:rsidR="00D41B3C" w:rsidRPr="005F295F" w:rsidRDefault="00D41B3C" w:rsidP="0026652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D41B3C" w:rsidRPr="005F295F" w14:paraId="2B104842" w14:textId="77777777" w:rsidTr="00266523">
        <w:trPr>
          <w:trHeight w:val="174"/>
        </w:trPr>
        <w:tc>
          <w:tcPr>
            <w:tcW w:w="497" w:type="dxa"/>
            <w:tcBorders>
              <w:top w:val="nil"/>
              <w:left w:val="single" w:sz="2" w:space="0" w:color="000000"/>
              <w:bottom w:val="single" w:sz="2" w:space="0" w:color="000000"/>
              <w:right w:val="nil"/>
            </w:tcBorders>
          </w:tcPr>
          <w:p w14:paraId="27649D84" w14:textId="77777777" w:rsidR="00D41B3C" w:rsidRPr="005F295F" w:rsidRDefault="00D41B3C" w:rsidP="00266523">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59FB8866" w14:textId="77777777" w:rsidR="00D41B3C" w:rsidRPr="005F295F" w:rsidRDefault="00D41B3C" w:rsidP="00266523">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1AC9AC8" w14:textId="77777777" w:rsidR="00D41B3C" w:rsidRPr="005F295F" w:rsidRDefault="00D41B3C" w:rsidP="00266523">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75BAA971" w14:textId="77777777" w:rsidR="00D41B3C" w:rsidRPr="005F295F" w:rsidRDefault="00D41B3C" w:rsidP="0026652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5035C80" w14:textId="77777777" w:rsidR="00D41B3C" w:rsidRPr="005F295F" w:rsidRDefault="00D41B3C" w:rsidP="0026652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D004522" w14:textId="77777777" w:rsidR="00D41B3C" w:rsidRPr="005F295F" w:rsidRDefault="00D41B3C" w:rsidP="0026652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E6910C1" w14:textId="77777777" w:rsidR="00D41B3C" w:rsidRPr="005F295F" w:rsidRDefault="00D41B3C" w:rsidP="0026652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FB48911" w14:textId="77777777" w:rsidR="00D41B3C" w:rsidRPr="005F295F" w:rsidRDefault="00D41B3C" w:rsidP="00266523">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3BFB198F" w14:textId="77777777" w:rsidR="00D41B3C" w:rsidRPr="005F295F" w:rsidRDefault="00D41B3C" w:rsidP="00266523">
            <w:pPr>
              <w:widowControl w:val="0"/>
              <w:autoSpaceDE w:val="0"/>
              <w:autoSpaceDN w:val="0"/>
              <w:adjustRightInd w:val="0"/>
              <w:spacing w:line="360" w:lineRule="auto"/>
              <w:ind w:right="-30"/>
              <w:jc w:val="both"/>
              <w:rPr>
                <w:rFonts w:ascii="Arial" w:hAnsi="Arial" w:cs="Arial"/>
                <w:sz w:val="20"/>
                <w:szCs w:val="20"/>
              </w:rPr>
            </w:pPr>
          </w:p>
        </w:tc>
      </w:tr>
    </w:tbl>
    <w:p w14:paraId="2AB0E67E" w14:textId="77777777" w:rsidR="00D41B3C" w:rsidRPr="007B2846" w:rsidRDefault="00D41B3C" w:rsidP="00D41B3C">
      <w:pPr>
        <w:pStyle w:val="Nivel01"/>
        <w:numPr>
          <w:ilvl w:val="0"/>
          <w:numId w:val="81"/>
        </w:numPr>
        <w:tabs>
          <w:tab w:val="num" w:pos="432"/>
        </w:tabs>
        <w:suppressAutoHyphens w:val="0"/>
        <w:spacing w:before="120" w:after="120" w:line="360" w:lineRule="auto"/>
        <w:ind w:left="0" w:firstLine="0"/>
      </w:pPr>
      <w:r w:rsidRPr="007B2846">
        <w:t>ÓRGÃO(S) GERENCIADOR E  PARTICIPANTE(S)</w:t>
      </w:r>
    </w:p>
    <w:p w14:paraId="5F87336F" w14:textId="77777777" w:rsidR="00D41B3C" w:rsidRPr="007B2846" w:rsidRDefault="00D41B3C" w:rsidP="00D41B3C">
      <w:pPr>
        <w:pStyle w:val="Nivel2"/>
        <w:numPr>
          <w:ilvl w:val="1"/>
          <w:numId w:val="81"/>
        </w:numPr>
        <w:spacing w:line="360" w:lineRule="auto"/>
        <w:ind w:left="0" w:firstLine="0"/>
      </w:pPr>
      <w:r w:rsidRPr="007B2846">
        <w:t xml:space="preserve">O órgão gerenciador será </w:t>
      </w:r>
      <w:r>
        <w:t>a Secretaria de ......</w:t>
      </w:r>
      <w:r w:rsidRPr="007B2846">
        <w:t>.</w:t>
      </w:r>
    </w:p>
    <w:p w14:paraId="60CD03FC" w14:textId="77777777" w:rsidR="00D41B3C" w:rsidRPr="00D1456C" w:rsidRDefault="00D41B3C" w:rsidP="00D41B3C">
      <w:pPr>
        <w:pStyle w:val="Nivel01"/>
        <w:numPr>
          <w:ilvl w:val="0"/>
          <w:numId w:val="81"/>
        </w:numPr>
        <w:tabs>
          <w:tab w:val="num" w:pos="432"/>
        </w:tabs>
        <w:suppressAutoHyphens w:val="0"/>
        <w:spacing w:before="120" w:after="120" w:line="360" w:lineRule="auto"/>
        <w:ind w:left="0" w:firstLine="0"/>
      </w:pPr>
      <w:r>
        <w:lastRenderedPageBreak/>
        <w:t>VALIDADE, FORMALIZAÇÃO DA ATA DE REGISTRO DE PREÇOS E CADASTRO RESERVA</w:t>
      </w:r>
    </w:p>
    <w:p w14:paraId="341ED282" w14:textId="77777777" w:rsidR="00D41B3C" w:rsidRPr="00B63622" w:rsidRDefault="00D41B3C" w:rsidP="00D41B3C">
      <w:pPr>
        <w:pStyle w:val="Nivel2"/>
        <w:numPr>
          <w:ilvl w:val="1"/>
          <w:numId w:val="81"/>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7E97A6" w14:textId="77777777" w:rsidR="00D41B3C" w:rsidRDefault="00D41B3C" w:rsidP="00D41B3C">
      <w:pPr>
        <w:pStyle w:val="Nvel3"/>
        <w:numPr>
          <w:ilvl w:val="2"/>
          <w:numId w:val="81"/>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1C8C8DA7" w14:textId="77777777" w:rsidR="00D41B3C" w:rsidRPr="00B63622" w:rsidRDefault="00D41B3C" w:rsidP="00D41B3C">
      <w:pPr>
        <w:pStyle w:val="Nvel3"/>
        <w:numPr>
          <w:ilvl w:val="2"/>
          <w:numId w:val="81"/>
        </w:numPr>
        <w:spacing w:line="360" w:lineRule="auto"/>
        <w:ind w:left="284" w:firstLine="0"/>
      </w:pPr>
      <w:r>
        <w:t>Na formalização do contrato ou do instrumento substituto deverá haver a indicação da disponibilidade dos créditos orçamentários respectivos.</w:t>
      </w:r>
    </w:p>
    <w:p w14:paraId="57230B0B" w14:textId="77777777" w:rsidR="00D41B3C" w:rsidRDefault="00D41B3C" w:rsidP="00D41B3C">
      <w:pPr>
        <w:pStyle w:val="Nivel2"/>
        <w:numPr>
          <w:ilvl w:val="1"/>
          <w:numId w:val="81"/>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766B9ADB" w14:textId="77777777" w:rsidR="00D41B3C" w:rsidRPr="00C82CB6" w:rsidRDefault="00D41B3C" w:rsidP="00D41B3C">
      <w:pPr>
        <w:pStyle w:val="Nvel3"/>
        <w:numPr>
          <w:ilvl w:val="2"/>
          <w:numId w:val="81"/>
        </w:numPr>
        <w:spacing w:line="360" w:lineRule="auto"/>
        <w:ind w:left="284" w:firstLine="0"/>
      </w:pPr>
      <w:r w:rsidRPr="00C74737">
        <w:t xml:space="preserve"> </w:t>
      </w:r>
      <w:r w:rsidRPr="007B2846">
        <w:t>O instrumento contratual deverá ser assinado no prazo de validade da ata de registro de preços.</w:t>
      </w:r>
    </w:p>
    <w:p w14:paraId="1920B90D" w14:textId="77777777" w:rsidR="00D41B3C" w:rsidRPr="007B2846" w:rsidRDefault="00D41B3C" w:rsidP="00D41B3C">
      <w:pPr>
        <w:pStyle w:val="Nivel2"/>
        <w:numPr>
          <w:ilvl w:val="1"/>
          <w:numId w:val="81"/>
        </w:numPr>
        <w:spacing w:line="360" w:lineRule="auto"/>
        <w:ind w:left="0" w:firstLine="0"/>
      </w:pPr>
      <w:r w:rsidRPr="007B2846">
        <w:t>Os contratos decorrentes do sistema de registro de preços poderão ser alterados, observado o art. 124 da Lei nº 14.133, de 2021.</w:t>
      </w:r>
    </w:p>
    <w:p w14:paraId="1767D402" w14:textId="77777777" w:rsidR="00D41B3C" w:rsidRPr="00C82CB6" w:rsidRDefault="00D41B3C" w:rsidP="00D41B3C">
      <w:pPr>
        <w:pStyle w:val="Nivel2"/>
        <w:numPr>
          <w:ilvl w:val="1"/>
          <w:numId w:val="81"/>
        </w:numPr>
        <w:spacing w:line="360" w:lineRule="auto"/>
        <w:ind w:left="0" w:firstLine="0"/>
      </w:pPr>
      <w:r w:rsidRPr="00C82CB6">
        <w:t>Após a homologação da licitação ou da contratação direta, deverão ser observadas as seguintes condições para formalização da ata de registro de preços:</w:t>
      </w:r>
    </w:p>
    <w:p w14:paraId="053D119E" w14:textId="77777777" w:rsidR="00D41B3C" w:rsidRPr="00C82CB6" w:rsidRDefault="00D41B3C" w:rsidP="00D41B3C">
      <w:pPr>
        <w:pStyle w:val="Nvel3"/>
        <w:numPr>
          <w:ilvl w:val="2"/>
          <w:numId w:val="81"/>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12D9996B" w14:textId="77777777" w:rsidR="00D41B3C" w:rsidRPr="007B2846" w:rsidRDefault="00D41B3C" w:rsidP="00D41B3C">
      <w:pPr>
        <w:pStyle w:val="Nvel3"/>
        <w:numPr>
          <w:ilvl w:val="2"/>
          <w:numId w:val="81"/>
        </w:numPr>
        <w:spacing w:line="360" w:lineRule="auto"/>
        <w:ind w:left="284" w:firstLine="0"/>
      </w:pPr>
      <w:r w:rsidRPr="007B2846">
        <w:t>Será incluído na ata, na forma de anexo, o registro dos licitantes ou dos fornecedores que:</w:t>
      </w:r>
    </w:p>
    <w:p w14:paraId="40DF4822" w14:textId="77777777" w:rsidR="00D41B3C" w:rsidRPr="007B2846" w:rsidRDefault="00D41B3C" w:rsidP="00D41B3C">
      <w:pPr>
        <w:pStyle w:val="Nvel4"/>
        <w:numPr>
          <w:ilvl w:val="3"/>
          <w:numId w:val="81"/>
        </w:numPr>
        <w:spacing w:line="360" w:lineRule="auto"/>
        <w:ind w:left="567" w:firstLine="0"/>
      </w:pPr>
      <w:r w:rsidRPr="007B2846">
        <w:t xml:space="preserve">Aceitarem cotar os bens, as obras ou os serviços com preços iguais aos do adjudicatário, observada a classificação da licitação; e </w:t>
      </w:r>
    </w:p>
    <w:p w14:paraId="50DF04E9" w14:textId="77777777" w:rsidR="00D41B3C" w:rsidRPr="007B2846" w:rsidRDefault="00D41B3C" w:rsidP="00D41B3C">
      <w:pPr>
        <w:pStyle w:val="Nvel4"/>
        <w:numPr>
          <w:ilvl w:val="3"/>
          <w:numId w:val="81"/>
        </w:numPr>
        <w:spacing w:line="360" w:lineRule="auto"/>
        <w:ind w:left="567" w:firstLine="0"/>
      </w:pPr>
      <w:r w:rsidRPr="007B2846">
        <w:t xml:space="preserve">Mantiverem sua proposta original. </w:t>
      </w:r>
      <w:bookmarkStart w:id="29" w:name="cadastro_reserva"/>
      <w:bookmarkEnd w:id="29"/>
    </w:p>
    <w:p w14:paraId="16CC4034" w14:textId="77777777" w:rsidR="00D41B3C" w:rsidRPr="00C82CB6" w:rsidRDefault="00D41B3C" w:rsidP="00D41B3C">
      <w:pPr>
        <w:pStyle w:val="Nvel3"/>
        <w:numPr>
          <w:ilvl w:val="2"/>
          <w:numId w:val="81"/>
        </w:numPr>
        <w:spacing w:line="360" w:lineRule="auto"/>
        <w:ind w:left="284" w:firstLine="0"/>
      </w:pPr>
      <w:r w:rsidRPr="007B2846">
        <w:t>Será respeitada, nas contratações, a ordem de classificação dos licitantes ou dos fornecedores registrados na ata</w:t>
      </w:r>
      <w:r w:rsidRPr="00C82CB6">
        <w:t>.</w:t>
      </w:r>
    </w:p>
    <w:p w14:paraId="34C7D166" w14:textId="77777777" w:rsidR="00D41B3C" w:rsidRDefault="00D41B3C" w:rsidP="00D41B3C">
      <w:pPr>
        <w:pStyle w:val="Nivel2"/>
        <w:numPr>
          <w:ilvl w:val="1"/>
          <w:numId w:val="81"/>
        </w:numPr>
        <w:spacing w:line="360" w:lineRule="auto"/>
        <w:ind w:left="0" w:firstLine="0"/>
      </w:pPr>
      <w:r w:rsidRPr="00063172">
        <w:t xml:space="preserve">O registro </w:t>
      </w:r>
      <w:r>
        <w:t>de fornecedores para o cadastro de reserva, t</w:t>
      </w:r>
      <w:r w:rsidRPr="00C82CB6">
        <w:t>em</w:t>
      </w:r>
      <w:r w:rsidRPr="00063172">
        <w:t xml:space="preserve"> por obje</w:t>
      </w:r>
      <w:r w:rsidRPr="00063172">
        <w:rPr>
          <w:rFonts w:eastAsia="Arial"/>
        </w:rPr>
        <w:t>ti</w:t>
      </w:r>
      <w:r w:rsidRPr="00063172">
        <w:t xml:space="preserve">vo </w:t>
      </w:r>
      <w:r>
        <w:t xml:space="preserve">se valer deste cadastro para </w:t>
      </w:r>
      <w:r w:rsidRPr="00063172">
        <w:t>o caso de impossibilidade de atendimento pelo signatário da ata.</w:t>
      </w:r>
    </w:p>
    <w:p w14:paraId="70B90CF8" w14:textId="77777777" w:rsidR="00D41B3C" w:rsidRPr="00C82CB6" w:rsidRDefault="00D41B3C" w:rsidP="00D41B3C">
      <w:pPr>
        <w:pStyle w:val="Nivel2"/>
        <w:numPr>
          <w:ilvl w:val="1"/>
          <w:numId w:val="81"/>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06337AE9" w14:textId="77777777" w:rsidR="00D41B3C" w:rsidRPr="00C82CB6" w:rsidRDefault="00D41B3C" w:rsidP="00D41B3C">
      <w:pPr>
        <w:pStyle w:val="Nivel2"/>
        <w:numPr>
          <w:ilvl w:val="1"/>
          <w:numId w:val="81"/>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0" w:name="habilitacao_reserva"/>
      <w:bookmarkEnd w:id="30"/>
    </w:p>
    <w:p w14:paraId="7FFEF703" w14:textId="77777777" w:rsidR="00D41B3C" w:rsidRPr="00C82CB6" w:rsidRDefault="00D41B3C" w:rsidP="00D41B3C">
      <w:pPr>
        <w:pStyle w:val="Nvel3"/>
        <w:numPr>
          <w:ilvl w:val="2"/>
          <w:numId w:val="81"/>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t>;</w:t>
      </w:r>
    </w:p>
    <w:p w14:paraId="73571B08" w14:textId="77777777" w:rsidR="00D41B3C" w:rsidRPr="00C82CB6" w:rsidRDefault="00D41B3C" w:rsidP="00D41B3C">
      <w:pPr>
        <w:pStyle w:val="Nvel3"/>
        <w:numPr>
          <w:ilvl w:val="2"/>
          <w:numId w:val="81"/>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6FB5064D" w14:textId="77777777" w:rsidR="00D41B3C" w:rsidRDefault="00D41B3C" w:rsidP="00D41B3C">
      <w:pPr>
        <w:pStyle w:val="Nivel2"/>
        <w:numPr>
          <w:ilvl w:val="1"/>
          <w:numId w:val="81"/>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0EBFB6AE" w14:textId="77777777" w:rsidR="00D41B3C" w:rsidRDefault="00D41B3C" w:rsidP="00D41B3C">
      <w:pPr>
        <w:pStyle w:val="Nivel2"/>
        <w:numPr>
          <w:ilvl w:val="1"/>
          <w:numId w:val="81"/>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6BCFEAAE" w14:textId="77777777" w:rsidR="00D41B3C" w:rsidRPr="00F63392" w:rsidRDefault="00D41B3C" w:rsidP="00D41B3C">
      <w:pPr>
        <w:pStyle w:val="Nvel3"/>
        <w:numPr>
          <w:ilvl w:val="2"/>
          <w:numId w:val="81"/>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26AFB44" w14:textId="77777777" w:rsidR="00D41B3C" w:rsidRPr="00BE6356" w:rsidRDefault="00D41B3C" w:rsidP="00D41B3C">
      <w:pPr>
        <w:pStyle w:val="Nivel2"/>
        <w:numPr>
          <w:ilvl w:val="1"/>
          <w:numId w:val="81"/>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7D362276" w14:textId="77777777" w:rsidR="00D41B3C" w:rsidRPr="00C82CB6" w:rsidRDefault="00D41B3C" w:rsidP="00D41B3C">
      <w:pPr>
        <w:pStyle w:val="Nivel2"/>
        <w:numPr>
          <w:ilvl w:val="1"/>
          <w:numId w:val="81"/>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1" w:name="recusa_dos_que_baixaram_preco"/>
      <w:bookmarkEnd w:id="31"/>
    </w:p>
    <w:p w14:paraId="20D50301" w14:textId="77777777" w:rsidR="00D41B3C" w:rsidRPr="00C82CB6" w:rsidRDefault="00D41B3C" w:rsidP="00D41B3C">
      <w:pPr>
        <w:pStyle w:val="Nivel2"/>
        <w:numPr>
          <w:ilvl w:val="1"/>
          <w:numId w:val="81"/>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6E0F3D7" w14:textId="77777777" w:rsidR="00D41B3C" w:rsidRDefault="00D41B3C" w:rsidP="00D41B3C">
      <w:pPr>
        <w:pStyle w:val="Nvel3"/>
        <w:numPr>
          <w:ilvl w:val="2"/>
          <w:numId w:val="81"/>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1EF7349B" w14:textId="77777777" w:rsidR="00D41B3C" w:rsidRDefault="00D41B3C" w:rsidP="00D41B3C">
      <w:pPr>
        <w:pStyle w:val="Nvel3"/>
        <w:numPr>
          <w:ilvl w:val="2"/>
          <w:numId w:val="81"/>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0CA9EC50" w14:textId="77777777" w:rsidR="00D41B3C" w:rsidRDefault="00D41B3C" w:rsidP="00D41B3C">
      <w:pPr>
        <w:pStyle w:val="Nivel2"/>
        <w:numPr>
          <w:ilvl w:val="1"/>
          <w:numId w:val="81"/>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6DDB6FE8" w14:textId="77777777" w:rsidR="00D41B3C" w:rsidRDefault="00D41B3C" w:rsidP="00D41B3C">
      <w:pPr>
        <w:pStyle w:val="Nivel01"/>
        <w:numPr>
          <w:ilvl w:val="0"/>
          <w:numId w:val="81"/>
        </w:numPr>
        <w:tabs>
          <w:tab w:val="num" w:pos="432"/>
        </w:tabs>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166115FD" w14:textId="77777777" w:rsidR="00D41B3C" w:rsidRPr="00D52993" w:rsidRDefault="00D41B3C" w:rsidP="00D41B3C">
      <w:pPr>
        <w:pStyle w:val="Nivel2"/>
        <w:numPr>
          <w:ilvl w:val="1"/>
          <w:numId w:val="81"/>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25954462" w14:textId="77777777" w:rsidR="00D41B3C" w:rsidRPr="006E1F9B" w:rsidRDefault="00D41B3C" w:rsidP="00D41B3C">
      <w:pPr>
        <w:pStyle w:val="Nvel3"/>
        <w:numPr>
          <w:ilvl w:val="2"/>
          <w:numId w:val="81"/>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6A6D234A" w14:textId="77777777" w:rsidR="00D41B3C" w:rsidRPr="00D52993" w:rsidRDefault="00D41B3C" w:rsidP="00D41B3C">
      <w:pPr>
        <w:pStyle w:val="Nvel3"/>
        <w:numPr>
          <w:ilvl w:val="2"/>
          <w:numId w:val="81"/>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77EFB6DB" w14:textId="77777777" w:rsidR="00D41B3C" w:rsidRPr="007B2846" w:rsidRDefault="00D41B3C" w:rsidP="00D41B3C">
      <w:pPr>
        <w:pStyle w:val="Nvel3"/>
        <w:numPr>
          <w:ilvl w:val="2"/>
          <w:numId w:val="81"/>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4246DBC1" w14:textId="77777777" w:rsidR="00D41B3C" w:rsidRPr="00C82CB6" w:rsidRDefault="00D41B3C" w:rsidP="00D41B3C">
      <w:pPr>
        <w:pStyle w:val="Nvel4"/>
        <w:numPr>
          <w:ilvl w:val="3"/>
          <w:numId w:val="81"/>
        </w:numPr>
        <w:spacing w:line="360" w:lineRule="auto"/>
        <w:ind w:left="567" w:firstLine="0"/>
      </w:pPr>
      <w:r w:rsidRPr="007B2846">
        <w:t>No caso do reajustamento</w:t>
      </w:r>
      <w:r w:rsidRPr="00C82CB6">
        <w:t xml:space="preserve">, deverá ser respeitada a contagem da anualidade e o índice previstos para a contratação;  </w:t>
      </w:r>
    </w:p>
    <w:p w14:paraId="3369600B" w14:textId="77777777" w:rsidR="00D41B3C" w:rsidRDefault="00D41B3C" w:rsidP="00D41B3C">
      <w:pPr>
        <w:pStyle w:val="Nvel4"/>
        <w:numPr>
          <w:ilvl w:val="3"/>
          <w:numId w:val="81"/>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6C96532B" w14:textId="77777777" w:rsidR="00D41B3C" w:rsidRPr="00C05076" w:rsidRDefault="00D41B3C" w:rsidP="00D41B3C">
      <w:pPr>
        <w:pStyle w:val="Nivel01"/>
        <w:numPr>
          <w:ilvl w:val="0"/>
          <w:numId w:val="81"/>
        </w:numPr>
        <w:tabs>
          <w:tab w:val="num" w:pos="432"/>
        </w:tabs>
        <w:suppressAutoHyphens w:val="0"/>
        <w:spacing w:before="120" w:after="120" w:line="360" w:lineRule="auto"/>
        <w:ind w:left="0" w:firstLine="0"/>
      </w:pPr>
      <w:r>
        <w:t>NEGOCIAÇÃO DE PREÇOS REGISTRADOS</w:t>
      </w:r>
    </w:p>
    <w:p w14:paraId="5E019C45" w14:textId="77777777" w:rsidR="00D41B3C" w:rsidRPr="00D52993" w:rsidRDefault="00D41B3C" w:rsidP="00D41B3C">
      <w:pPr>
        <w:pStyle w:val="Nivel2"/>
        <w:numPr>
          <w:ilvl w:val="1"/>
          <w:numId w:val="81"/>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7ED4E272" w14:textId="77777777" w:rsidR="00D41B3C" w:rsidRPr="00D52993" w:rsidRDefault="00D41B3C" w:rsidP="00D41B3C">
      <w:pPr>
        <w:pStyle w:val="Nvel3"/>
        <w:numPr>
          <w:ilvl w:val="2"/>
          <w:numId w:val="81"/>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t>item</w:t>
      </w:r>
      <w:r w:rsidRPr="00D52993">
        <w:t xml:space="preserve"> registrado, sem aplicação de penalidades administrativas.</w:t>
      </w:r>
    </w:p>
    <w:p w14:paraId="48003862" w14:textId="77777777" w:rsidR="00D41B3C" w:rsidRPr="000A5F80" w:rsidRDefault="00D41B3C" w:rsidP="00D41B3C">
      <w:pPr>
        <w:pStyle w:val="Nvel3"/>
        <w:numPr>
          <w:ilvl w:val="2"/>
          <w:numId w:val="81"/>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4B7FE2F0" w14:textId="77777777" w:rsidR="00D41B3C" w:rsidRDefault="00D41B3C" w:rsidP="00D41B3C">
      <w:pPr>
        <w:pStyle w:val="Nvel3"/>
        <w:numPr>
          <w:ilvl w:val="2"/>
          <w:numId w:val="81"/>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2" w:name="reducao_preco_mercado_negociacao_frustra"/>
      <w:bookmarkEnd w:id="32"/>
    </w:p>
    <w:p w14:paraId="0431FB24" w14:textId="77777777" w:rsidR="00D41B3C" w:rsidRPr="00DA45E5" w:rsidRDefault="00D41B3C" w:rsidP="00D41B3C">
      <w:pPr>
        <w:pStyle w:val="Nvel3"/>
        <w:numPr>
          <w:ilvl w:val="2"/>
          <w:numId w:val="81"/>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0C7C416A" w14:textId="77777777" w:rsidR="00D41B3C" w:rsidRPr="00DA45E5" w:rsidRDefault="00D41B3C" w:rsidP="00D41B3C">
      <w:pPr>
        <w:pStyle w:val="Nivel2"/>
        <w:numPr>
          <w:ilvl w:val="1"/>
          <w:numId w:val="81"/>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3" w:name="hipotese_preco_mercado_maior"/>
      <w:bookmarkEnd w:id="33"/>
    </w:p>
    <w:p w14:paraId="15E62EDE" w14:textId="77777777" w:rsidR="00D41B3C" w:rsidRPr="00DA45E5" w:rsidRDefault="00D41B3C" w:rsidP="00D41B3C">
      <w:pPr>
        <w:pStyle w:val="Nvel3"/>
        <w:numPr>
          <w:ilvl w:val="2"/>
          <w:numId w:val="81"/>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4" w:name="prova_preco_mercado_maior"/>
      <w:bookmarkEnd w:id="34"/>
    </w:p>
    <w:p w14:paraId="3AA0A655" w14:textId="77777777" w:rsidR="00D41B3C" w:rsidRPr="00C82CB6" w:rsidRDefault="00D41B3C" w:rsidP="00D41B3C">
      <w:pPr>
        <w:pStyle w:val="Nvel3"/>
        <w:numPr>
          <w:ilvl w:val="2"/>
          <w:numId w:val="81"/>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5" w:name="nao_comprovacao_majoracao_mercado"/>
      <w:bookmarkEnd w:id="35"/>
    </w:p>
    <w:p w14:paraId="4019E0BF" w14:textId="77777777" w:rsidR="00D41B3C" w:rsidRPr="00C82CB6" w:rsidRDefault="00D41B3C" w:rsidP="00D41B3C">
      <w:pPr>
        <w:pStyle w:val="Nvel3"/>
        <w:numPr>
          <w:ilvl w:val="2"/>
          <w:numId w:val="81"/>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3BCFDF5F" w14:textId="77777777" w:rsidR="00D41B3C" w:rsidRPr="00C82CB6" w:rsidRDefault="00D41B3C" w:rsidP="00D41B3C">
      <w:pPr>
        <w:pStyle w:val="Nvel3"/>
        <w:numPr>
          <w:ilvl w:val="2"/>
          <w:numId w:val="81"/>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6" w:name="majora_preco_mercado_negociacao_frustra"/>
      <w:bookmarkEnd w:id="36"/>
    </w:p>
    <w:p w14:paraId="30B90D24" w14:textId="77777777" w:rsidR="00D41B3C" w:rsidRPr="00DA45E5" w:rsidRDefault="00D41B3C" w:rsidP="00D41B3C">
      <w:pPr>
        <w:pStyle w:val="Nvel3"/>
        <w:numPr>
          <w:ilvl w:val="2"/>
          <w:numId w:val="81"/>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4639D872" w14:textId="77777777" w:rsidR="00D41B3C" w:rsidRDefault="00D41B3C" w:rsidP="00D41B3C">
      <w:pPr>
        <w:pStyle w:val="Nvel3"/>
        <w:numPr>
          <w:ilvl w:val="2"/>
          <w:numId w:val="81"/>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34317A5C" w14:textId="77777777" w:rsidR="00D41B3C" w:rsidRPr="00666FEB" w:rsidRDefault="00D41B3C" w:rsidP="00D41B3C">
      <w:pPr>
        <w:pStyle w:val="Nivel01"/>
        <w:numPr>
          <w:ilvl w:val="0"/>
          <w:numId w:val="81"/>
        </w:numPr>
        <w:tabs>
          <w:tab w:val="num" w:pos="432"/>
        </w:tabs>
        <w:suppressAutoHyphens w:val="0"/>
        <w:spacing w:before="120" w:after="120" w:line="360" w:lineRule="auto"/>
        <w:ind w:left="0" w:firstLine="0"/>
      </w:pPr>
      <w:r w:rsidRPr="00666FEB">
        <w:t>REMANEJAMENTO DAS QUANTIDADES REGISTRADAS NA ATA DE REGISTRO DE PREÇOS</w:t>
      </w:r>
    </w:p>
    <w:p w14:paraId="692FF94E" w14:textId="77777777" w:rsidR="00D41B3C" w:rsidRPr="00666FEB" w:rsidRDefault="00D41B3C" w:rsidP="00D41B3C">
      <w:pPr>
        <w:pStyle w:val="Nivel2"/>
        <w:numPr>
          <w:ilvl w:val="1"/>
          <w:numId w:val="81"/>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07C1607" w14:textId="77777777" w:rsidR="00D41B3C" w:rsidRDefault="00D41B3C" w:rsidP="00D41B3C">
      <w:pPr>
        <w:pStyle w:val="Nivel2"/>
        <w:numPr>
          <w:ilvl w:val="1"/>
          <w:numId w:val="81"/>
        </w:numPr>
        <w:spacing w:line="360" w:lineRule="auto"/>
        <w:ind w:left="0" w:firstLine="0"/>
      </w:pPr>
      <w:r>
        <w:t xml:space="preserve"> </w:t>
      </w:r>
      <w:r w:rsidRPr="00666FEB">
        <w:t>O remanejamento somente poderá ser feito</w:t>
      </w:r>
      <w:r>
        <w:t>:</w:t>
      </w:r>
    </w:p>
    <w:p w14:paraId="6365EB93" w14:textId="77777777" w:rsidR="00D41B3C" w:rsidRDefault="00D41B3C" w:rsidP="00D41B3C">
      <w:pPr>
        <w:pStyle w:val="Nvel3"/>
        <w:numPr>
          <w:ilvl w:val="2"/>
          <w:numId w:val="8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580B48EF" w14:textId="77777777" w:rsidR="00D41B3C" w:rsidRPr="00666FEB" w:rsidRDefault="00D41B3C" w:rsidP="00D41B3C">
      <w:pPr>
        <w:pStyle w:val="Nvel3"/>
        <w:numPr>
          <w:ilvl w:val="2"/>
          <w:numId w:val="81"/>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43F9CD32" w14:textId="77777777" w:rsidR="00D41B3C" w:rsidRPr="00666FEB" w:rsidRDefault="00D41B3C" w:rsidP="00D41B3C">
      <w:pPr>
        <w:pStyle w:val="Nivel2"/>
        <w:numPr>
          <w:ilvl w:val="1"/>
          <w:numId w:val="81"/>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7" w:name="gerenciador_estimador_é_partic_em_remane"/>
      <w:bookmarkEnd w:id="37"/>
    </w:p>
    <w:p w14:paraId="6141BEDE" w14:textId="77777777" w:rsidR="00D41B3C" w:rsidRPr="00CF4619" w:rsidRDefault="00D41B3C" w:rsidP="00D41B3C">
      <w:pPr>
        <w:pStyle w:val="Nivel2"/>
        <w:numPr>
          <w:ilvl w:val="1"/>
          <w:numId w:val="81"/>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o Decreto Municipal</w:t>
      </w:r>
      <w:r w:rsidRPr="00CF4619">
        <w:t>.</w:t>
      </w:r>
    </w:p>
    <w:p w14:paraId="32444455" w14:textId="77777777" w:rsidR="00D41B3C" w:rsidRDefault="00D41B3C" w:rsidP="00D41B3C">
      <w:pPr>
        <w:pStyle w:val="Nivel2"/>
        <w:numPr>
          <w:ilvl w:val="1"/>
          <w:numId w:val="81"/>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FFE4A1D" w14:textId="77777777" w:rsidR="00D41B3C" w:rsidRDefault="00D41B3C" w:rsidP="00D41B3C">
      <w:pPr>
        <w:pStyle w:val="Nivel2"/>
        <w:numPr>
          <w:ilvl w:val="1"/>
          <w:numId w:val="81"/>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596E478D" w14:textId="77777777" w:rsidR="00D41B3C" w:rsidRDefault="00D41B3C" w:rsidP="00D41B3C">
      <w:pPr>
        <w:pStyle w:val="Nivel2"/>
        <w:numPr>
          <w:ilvl w:val="1"/>
          <w:numId w:val="81"/>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76BBC05D" w14:textId="77777777" w:rsidR="00D41B3C" w:rsidRPr="009C5E2C" w:rsidRDefault="00D41B3C" w:rsidP="00D41B3C">
      <w:pPr>
        <w:pStyle w:val="Nivel01"/>
        <w:numPr>
          <w:ilvl w:val="0"/>
          <w:numId w:val="81"/>
        </w:numPr>
        <w:tabs>
          <w:tab w:val="num" w:pos="432"/>
        </w:tabs>
        <w:suppressAutoHyphens w:val="0"/>
        <w:spacing w:before="120" w:after="120" w:line="360" w:lineRule="auto"/>
        <w:ind w:left="0" w:firstLine="0"/>
        <w:rPr>
          <w:iCs/>
        </w:rPr>
      </w:pPr>
      <w:r>
        <w:t xml:space="preserve">CANCELAMENTO DO REGISTRO DO LICITANTE VENCEDOR E DOS PREÇOS </w:t>
      </w:r>
      <w:r w:rsidRPr="009C5E2C">
        <w:t>REGISTRADOS</w:t>
      </w:r>
      <w:bookmarkStart w:id="38" w:name="cancelamento"/>
      <w:bookmarkEnd w:id="38"/>
    </w:p>
    <w:p w14:paraId="1BCFAF51" w14:textId="77777777" w:rsidR="00D41B3C" w:rsidRPr="00B4636C" w:rsidRDefault="00D41B3C" w:rsidP="00D41B3C">
      <w:pPr>
        <w:pStyle w:val="Nivel2"/>
        <w:numPr>
          <w:ilvl w:val="1"/>
          <w:numId w:val="81"/>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9" w:name="cancelamento_do_fornecedor"/>
      <w:bookmarkEnd w:id="39"/>
    </w:p>
    <w:p w14:paraId="09856FE6" w14:textId="77777777" w:rsidR="00D41B3C" w:rsidRPr="009D6CCC" w:rsidRDefault="00D41B3C" w:rsidP="00D41B3C">
      <w:pPr>
        <w:pStyle w:val="Nvel3"/>
        <w:numPr>
          <w:ilvl w:val="2"/>
          <w:numId w:val="81"/>
        </w:numPr>
        <w:spacing w:line="360" w:lineRule="auto"/>
        <w:ind w:left="284" w:firstLine="0"/>
      </w:pPr>
      <w:r w:rsidRPr="009D6CCC">
        <w:t>Descumprir as condições da ata de registro de preços, sem motivo justificado;</w:t>
      </w:r>
    </w:p>
    <w:p w14:paraId="5F228A3E" w14:textId="77777777" w:rsidR="00D41B3C" w:rsidRPr="009D6CCC" w:rsidRDefault="00D41B3C" w:rsidP="00D41B3C">
      <w:pPr>
        <w:pStyle w:val="Nvel3"/>
        <w:numPr>
          <w:ilvl w:val="2"/>
          <w:numId w:val="81"/>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4B1E557F" w14:textId="77777777" w:rsidR="00D41B3C" w:rsidRPr="009D6CCC" w:rsidRDefault="00D41B3C" w:rsidP="00D41B3C">
      <w:pPr>
        <w:pStyle w:val="Nvel3"/>
        <w:numPr>
          <w:ilvl w:val="2"/>
          <w:numId w:val="81"/>
        </w:numPr>
        <w:spacing w:line="360" w:lineRule="auto"/>
        <w:ind w:left="284" w:firstLine="0"/>
      </w:pPr>
      <w:r w:rsidRPr="009D6CCC">
        <w:t xml:space="preserve">Não aceitar manter seu preço registrado, na hipótese prevista no </w:t>
      </w:r>
      <w:r>
        <w:t>Decreto Municipal</w:t>
      </w:r>
      <w:r w:rsidRPr="009D6CCC">
        <w:t>; ou</w:t>
      </w:r>
    </w:p>
    <w:p w14:paraId="65C2D555" w14:textId="77777777" w:rsidR="00D41B3C" w:rsidRPr="009D6CCC" w:rsidRDefault="00D41B3C" w:rsidP="00D41B3C">
      <w:pPr>
        <w:pStyle w:val="Nvel3"/>
        <w:numPr>
          <w:ilvl w:val="2"/>
          <w:numId w:val="81"/>
        </w:numPr>
        <w:spacing w:line="360" w:lineRule="auto"/>
        <w:ind w:left="284" w:firstLine="0"/>
      </w:pPr>
      <w:r w:rsidRPr="009D6CCC">
        <w:t xml:space="preserve"> Sofrer sanção prevista nos incisos III ou IV do caput do art. 156 da Lei nº 14.133, de 2021.</w:t>
      </w:r>
    </w:p>
    <w:p w14:paraId="7E7F02CE" w14:textId="77777777" w:rsidR="00D41B3C" w:rsidRPr="00C82CB6" w:rsidRDefault="00D41B3C" w:rsidP="00D41B3C">
      <w:pPr>
        <w:pStyle w:val="Nvel4"/>
        <w:numPr>
          <w:ilvl w:val="3"/>
          <w:numId w:val="81"/>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699B8C60" w14:textId="77777777" w:rsidR="00D41B3C" w:rsidRPr="00B4636C" w:rsidRDefault="00D41B3C" w:rsidP="00D41B3C">
      <w:pPr>
        <w:pStyle w:val="Nivel2"/>
        <w:numPr>
          <w:ilvl w:val="1"/>
          <w:numId w:val="81"/>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0F651C50" w14:textId="77777777" w:rsidR="00D41B3C" w:rsidRPr="00B4636C" w:rsidRDefault="00D41B3C" w:rsidP="00D41B3C">
      <w:pPr>
        <w:pStyle w:val="Nivel2"/>
        <w:numPr>
          <w:ilvl w:val="1"/>
          <w:numId w:val="81"/>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34FBEFF2" w14:textId="77777777" w:rsidR="00D41B3C" w:rsidRPr="00B4636C" w:rsidRDefault="00D41B3C" w:rsidP="00D41B3C">
      <w:pPr>
        <w:pStyle w:val="Nivel2"/>
        <w:numPr>
          <w:ilvl w:val="1"/>
          <w:numId w:val="81"/>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0" w:name="cancelamento_da_ata"/>
      <w:bookmarkEnd w:id="40"/>
      <w:r w:rsidRPr="00B4636C">
        <w:t xml:space="preserve"> </w:t>
      </w:r>
    </w:p>
    <w:p w14:paraId="4030EA4F" w14:textId="77777777" w:rsidR="00D41B3C" w:rsidRPr="009C5E2C" w:rsidRDefault="00D41B3C" w:rsidP="00D41B3C">
      <w:pPr>
        <w:pStyle w:val="Nvel3"/>
        <w:numPr>
          <w:ilvl w:val="2"/>
          <w:numId w:val="81"/>
        </w:numPr>
        <w:spacing w:line="360" w:lineRule="auto"/>
        <w:ind w:left="284" w:firstLine="0"/>
      </w:pPr>
      <w:r>
        <w:t>P</w:t>
      </w:r>
      <w:r w:rsidRPr="009C5E2C">
        <w:t xml:space="preserve">or </w:t>
      </w:r>
      <w:r w:rsidRPr="00B4636C">
        <w:t>razão</w:t>
      </w:r>
      <w:r w:rsidRPr="009C5E2C">
        <w:t xml:space="preserve"> de interesse público;</w:t>
      </w:r>
    </w:p>
    <w:p w14:paraId="2F99B8E9" w14:textId="77777777" w:rsidR="00D41B3C" w:rsidRDefault="00D41B3C" w:rsidP="00D41B3C">
      <w:pPr>
        <w:pStyle w:val="Nvel3"/>
        <w:numPr>
          <w:ilvl w:val="2"/>
          <w:numId w:val="81"/>
        </w:numPr>
        <w:spacing w:line="360" w:lineRule="auto"/>
        <w:ind w:left="284" w:firstLine="0"/>
      </w:pPr>
      <w:r>
        <w:t>A</w:t>
      </w:r>
      <w:r w:rsidRPr="009C5E2C">
        <w:t xml:space="preserve"> pedido do fornecedor, decorrente de caso fortuito ou força maior</w:t>
      </w:r>
      <w:r>
        <w:t>; ou</w:t>
      </w:r>
    </w:p>
    <w:p w14:paraId="37577ED0" w14:textId="77777777" w:rsidR="00D41B3C" w:rsidRDefault="00D41B3C" w:rsidP="00D41B3C">
      <w:pPr>
        <w:pStyle w:val="Nvel3"/>
        <w:numPr>
          <w:ilvl w:val="2"/>
          <w:numId w:val="81"/>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Decreto Municipal. </w:t>
      </w:r>
    </w:p>
    <w:p w14:paraId="32A8C5EF" w14:textId="77777777" w:rsidR="00D41B3C" w:rsidRPr="005F295F" w:rsidRDefault="00D41B3C" w:rsidP="00D41B3C">
      <w:pPr>
        <w:pStyle w:val="Nivel01"/>
        <w:numPr>
          <w:ilvl w:val="0"/>
          <w:numId w:val="81"/>
        </w:numPr>
        <w:tabs>
          <w:tab w:val="num" w:pos="432"/>
        </w:tabs>
        <w:suppressAutoHyphens w:val="0"/>
        <w:spacing w:before="120" w:after="120" w:line="360" w:lineRule="auto"/>
        <w:ind w:left="0" w:firstLine="0"/>
      </w:pPr>
      <w:r w:rsidRPr="005F295F">
        <w:t>DAS PENALIDADES</w:t>
      </w:r>
    </w:p>
    <w:p w14:paraId="0FBE2989" w14:textId="77777777" w:rsidR="00D41B3C" w:rsidRPr="00C82CB6" w:rsidRDefault="00D41B3C" w:rsidP="00D41B3C">
      <w:pPr>
        <w:pStyle w:val="Nivel2"/>
        <w:numPr>
          <w:ilvl w:val="1"/>
          <w:numId w:val="81"/>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0D4C19BB" w14:textId="77777777" w:rsidR="00D41B3C" w:rsidRPr="009D6CCC" w:rsidRDefault="00D41B3C" w:rsidP="00D41B3C">
      <w:pPr>
        <w:pStyle w:val="Nvel3"/>
        <w:numPr>
          <w:ilvl w:val="2"/>
          <w:numId w:val="81"/>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3B83CDCF" w14:textId="77777777" w:rsidR="00D41B3C" w:rsidRPr="00C82CB6" w:rsidRDefault="00D41B3C" w:rsidP="00D41B3C">
      <w:pPr>
        <w:pStyle w:val="Nivel2"/>
        <w:numPr>
          <w:ilvl w:val="1"/>
          <w:numId w:val="81"/>
        </w:numPr>
        <w:spacing w:line="360" w:lineRule="auto"/>
        <w:ind w:left="0" w:firstLine="0"/>
      </w:pPr>
      <w:r w:rsidRPr="00C82CB6">
        <w:t>É da competência do gerenciador a aplicação das penalidades decorrentes do descumprimento do pactuado nesta ata de registro de preço</w:t>
      </w:r>
      <w:r>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t>do Decreto Municipal</w:t>
      </w:r>
      <w:r w:rsidRPr="00C82CB6">
        <w:t>.</w:t>
      </w:r>
    </w:p>
    <w:p w14:paraId="4A7B64DA" w14:textId="77777777" w:rsidR="00D41B3C" w:rsidRDefault="00D41B3C" w:rsidP="00D41B3C">
      <w:pPr>
        <w:pStyle w:val="Nivel2"/>
        <w:numPr>
          <w:ilvl w:val="1"/>
          <w:numId w:val="81"/>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7AD8D330" w14:textId="77777777" w:rsidR="00D41B3C" w:rsidRPr="005F295F" w:rsidRDefault="00D41B3C" w:rsidP="00D41B3C">
      <w:pPr>
        <w:pStyle w:val="Nivel01"/>
        <w:numPr>
          <w:ilvl w:val="0"/>
          <w:numId w:val="81"/>
        </w:numPr>
        <w:tabs>
          <w:tab w:val="num" w:pos="432"/>
        </w:tabs>
        <w:suppressAutoHyphens w:val="0"/>
        <w:spacing w:before="120" w:after="120" w:line="360" w:lineRule="auto"/>
        <w:ind w:left="0" w:firstLine="0"/>
      </w:pPr>
      <w:r w:rsidRPr="005F295F">
        <w:t>CONDIÇÕES GERAIS</w:t>
      </w:r>
    </w:p>
    <w:p w14:paraId="6B2ACA07" w14:textId="77777777" w:rsidR="00D41B3C" w:rsidRPr="00C82CB6" w:rsidRDefault="00D41B3C" w:rsidP="00D41B3C">
      <w:pPr>
        <w:pStyle w:val="Nivel2"/>
        <w:numPr>
          <w:ilvl w:val="1"/>
          <w:numId w:val="81"/>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63955677" w14:textId="77777777" w:rsidR="00D41B3C" w:rsidRPr="007B5C8B" w:rsidRDefault="00D41B3C" w:rsidP="00D41B3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73231108" w14:textId="77777777" w:rsidR="00D41B3C" w:rsidRDefault="00D41B3C" w:rsidP="00D41B3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23515F23" w14:textId="77777777" w:rsidR="00D41B3C" w:rsidRDefault="00D41B3C" w:rsidP="00D41B3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03BB85AE" w14:textId="77777777" w:rsidR="00D41B3C" w:rsidRDefault="00D41B3C" w:rsidP="00D41B3C">
      <w:pPr>
        <w:widowControl w:val="0"/>
        <w:autoSpaceDE w:val="0"/>
        <w:autoSpaceDN w:val="0"/>
        <w:adjustRightInd w:val="0"/>
        <w:spacing w:line="360" w:lineRule="auto"/>
        <w:ind w:right="-30"/>
        <w:jc w:val="center"/>
        <w:rPr>
          <w:rFonts w:ascii="Arial" w:hAnsi="Arial" w:cs="Arial"/>
          <w:sz w:val="20"/>
          <w:szCs w:val="20"/>
        </w:rPr>
      </w:pPr>
    </w:p>
    <w:p w14:paraId="4C040E05" w14:textId="77777777" w:rsidR="00D41B3C" w:rsidRPr="005F295F" w:rsidRDefault="00D41B3C" w:rsidP="00D41B3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529ABD4B" w14:textId="77777777" w:rsidR="00D41B3C" w:rsidRDefault="00D41B3C" w:rsidP="00D41B3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155CBA2B" w14:textId="77777777" w:rsidR="00D41B3C" w:rsidRDefault="00D41B3C" w:rsidP="00D41B3C">
      <w:pPr>
        <w:ind w:left="426" w:right="464"/>
        <w:jc w:val="center"/>
        <w:rPr>
          <w:rFonts w:ascii="Arial" w:hAnsi="Arial" w:cs="Arial"/>
          <w:b/>
          <w:bCs/>
          <w:sz w:val="20"/>
          <w:szCs w:val="20"/>
          <w:u w:val="single"/>
        </w:rPr>
      </w:pPr>
    </w:p>
    <w:p w14:paraId="215EC7E2" w14:textId="77777777" w:rsidR="00D41B3C" w:rsidRDefault="00D41B3C" w:rsidP="00D41B3C">
      <w:pPr>
        <w:ind w:left="426" w:right="464"/>
        <w:jc w:val="center"/>
        <w:rPr>
          <w:rFonts w:ascii="Arial" w:hAnsi="Arial" w:cs="Arial"/>
          <w:b/>
          <w:bCs/>
          <w:sz w:val="20"/>
          <w:szCs w:val="20"/>
          <w:u w:val="single"/>
        </w:rPr>
      </w:pPr>
    </w:p>
    <w:p w14:paraId="4C26EEC9" w14:textId="77777777" w:rsidR="00D41B3C" w:rsidRDefault="00D41B3C" w:rsidP="00D41B3C">
      <w:pPr>
        <w:ind w:right="464"/>
        <w:rPr>
          <w:rFonts w:ascii="Arial" w:hAnsi="Arial" w:cs="Arial"/>
          <w:b/>
          <w:bCs/>
          <w:sz w:val="20"/>
          <w:szCs w:val="20"/>
          <w:u w:val="single"/>
        </w:rPr>
      </w:pPr>
    </w:p>
    <w:p w14:paraId="0CA36C04" w14:textId="77777777" w:rsidR="00D41B3C" w:rsidRDefault="00D41B3C" w:rsidP="00D41B3C">
      <w:pPr>
        <w:ind w:right="464"/>
        <w:rPr>
          <w:rFonts w:ascii="Arial" w:hAnsi="Arial" w:cs="Arial"/>
          <w:b/>
          <w:bCs/>
          <w:sz w:val="20"/>
          <w:szCs w:val="20"/>
          <w:u w:val="single"/>
        </w:rPr>
      </w:pPr>
    </w:p>
    <w:p w14:paraId="32B2D3DD" w14:textId="77777777" w:rsidR="00997BC8" w:rsidRDefault="00997BC8" w:rsidP="002738C0">
      <w:pPr>
        <w:jc w:val="center"/>
        <w:rPr>
          <w:rFonts w:ascii="Arial" w:hAnsi="Arial" w:cs="Arial"/>
          <w:b/>
          <w:sz w:val="18"/>
          <w:szCs w:val="18"/>
        </w:rPr>
      </w:pPr>
    </w:p>
    <w:p w14:paraId="214F783E" w14:textId="77777777" w:rsidR="006F354D" w:rsidRDefault="006F354D" w:rsidP="002738C0">
      <w:pPr>
        <w:jc w:val="center"/>
        <w:rPr>
          <w:rFonts w:ascii="Arial" w:hAnsi="Arial" w:cs="Arial"/>
          <w:b/>
          <w:sz w:val="18"/>
          <w:szCs w:val="18"/>
        </w:rPr>
      </w:pPr>
    </w:p>
    <w:p w14:paraId="12A6D98F" w14:textId="77777777" w:rsidR="006F354D" w:rsidRDefault="006F354D" w:rsidP="002738C0">
      <w:pPr>
        <w:jc w:val="center"/>
        <w:rPr>
          <w:rFonts w:ascii="Arial" w:hAnsi="Arial" w:cs="Arial"/>
          <w:b/>
          <w:sz w:val="18"/>
          <w:szCs w:val="18"/>
        </w:rPr>
      </w:pPr>
    </w:p>
    <w:p w14:paraId="452DC7C6" w14:textId="77777777" w:rsidR="006F354D" w:rsidRDefault="006F354D" w:rsidP="002738C0">
      <w:pPr>
        <w:jc w:val="center"/>
        <w:rPr>
          <w:rFonts w:ascii="Arial" w:hAnsi="Arial" w:cs="Arial"/>
          <w:b/>
          <w:sz w:val="18"/>
          <w:szCs w:val="18"/>
        </w:rPr>
      </w:pPr>
    </w:p>
    <w:p w14:paraId="610A022F" w14:textId="77777777" w:rsidR="006F354D" w:rsidRDefault="006F354D" w:rsidP="002738C0">
      <w:pPr>
        <w:jc w:val="center"/>
        <w:rPr>
          <w:rFonts w:ascii="Arial" w:hAnsi="Arial" w:cs="Arial"/>
          <w:b/>
          <w:sz w:val="18"/>
          <w:szCs w:val="18"/>
        </w:rPr>
      </w:pPr>
    </w:p>
    <w:p w14:paraId="7A20EB73" w14:textId="77777777" w:rsidR="006F354D" w:rsidRDefault="006F354D" w:rsidP="002738C0">
      <w:pPr>
        <w:jc w:val="center"/>
        <w:rPr>
          <w:rFonts w:ascii="Arial" w:hAnsi="Arial" w:cs="Arial"/>
          <w:b/>
          <w:sz w:val="18"/>
          <w:szCs w:val="18"/>
        </w:rPr>
      </w:pPr>
    </w:p>
    <w:p w14:paraId="769DF411" w14:textId="77777777" w:rsidR="006F354D" w:rsidRDefault="006F354D" w:rsidP="002738C0">
      <w:pPr>
        <w:jc w:val="center"/>
        <w:rPr>
          <w:rFonts w:ascii="Arial" w:hAnsi="Arial" w:cs="Arial"/>
          <w:b/>
          <w:sz w:val="18"/>
          <w:szCs w:val="18"/>
        </w:rPr>
      </w:pPr>
    </w:p>
    <w:p w14:paraId="0A16668A" w14:textId="77777777" w:rsidR="006F354D" w:rsidRDefault="006F354D" w:rsidP="002738C0">
      <w:pPr>
        <w:jc w:val="center"/>
        <w:rPr>
          <w:rFonts w:ascii="Arial" w:hAnsi="Arial" w:cs="Arial"/>
          <w:b/>
          <w:sz w:val="18"/>
          <w:szCs w:val="18"/>
        </w:rPr>
      </w:pPr>
    </w:p>
    <w:p w14:paraId="7735C05F" w14:textId="77777777" w:rsidR="006F354D" w:rsidRDefault="006F354D" w:rsidP="002738C0">
      <w:pPr>
        <w:jc w:val="center"/>
        <w:rPr>
          <w:rFonts w:ascii="Arial" w:hAnsi="Arial" w:cs="Arial"/>
          <w:b/>
          <w:sz w:val="18"/>
          <w:szCs w:val="18"/>
        </w:rPr>
      </w:pPr>
    </w:p>
    <w:p w14:paraId="03AFCF46" w14:textId="77777777" w:rsidR="006F354D" w:rsidRDefault="006F354D" w:rsidP="002738C0">
      <w:pPr>
        <w:jc w:val="center"/>
        <w:rPr>
          <w:rFonts w:ascii="Arial" w:hAnsi="Arial" w:cs="Arial"/>
          <w:b/>
          <w:sz w:val="18"/>
          <w:szCs w:val="18"/>
        </w:rPr>
      </w:pPr>
    </w:p>
    <w:p w14:paraId="048D38FC" w14:textId="77777777" w:rsidR="006F354D" w:rsidRDefault="006F354D" w:rsidP="002738C0">
      <w:pPr>
        <w:jc w:val="center"/>
        <w:rPr>
          <w:rFonts w:ascii="Arial" w:hAnsi="Arial" w:cs="Arial"/>
          <w:b/>
          <w:sz w:val="18"/>
          <w:szCs w:val="18"/>
        </w:rPr>
      </w:pPr>
    </w:p>
    <w:p w14:paraId="7B87C253" w14:textId="33909B83"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4B309F">
        <w:rPr>
          <w:rFonts w:ascii="Arial" w:hAnsi="Arial" w:cs="Arial"/>
          <w:b/>
          <w:sz w:val="18"/>
          <w:szCs w:val="18"/>
        </w:rPr>
        <w:t>43</w:t>
      </w:r>
      <w:r>
        <w:rPr>
          <w:rFonts w:ascii="Arial" w:hAnsi="Arial" w:cs="Arial"/>
          <w:b/>
          <w:sz w:val="18"/>
          <w:szCs w:val="18"/>
        </w:rPr>
        <w:t>/</w:t>
      </w:r>
      <w:r w:rsidR="00C30EDF">
        <w:rPr>
          <w:rFonts w:ascii="Arial" w:hAnsi="Arial" w:cs="Arial"/>
          <w:b/>
          <w:sz w:val="18"/>
          <w:szCs w:val="18"/>
        </w:rPr>
        <w:t>2026</w:t>
      </w:r>
    </w:p>
    <w:p w14:paraId="2236EACE" w14:textId="26C8569F"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4B309F">
        <w:rPr>
          <w:rFonts w:ascii="Arial" w:hAnsi="Arial" w:cs="Arial"/>
          <w:b/>
          <w:sz w:val="18"/>
          <w:szCs w:val="18"/>
        </w:rPr>
        <w:t>109</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10F41BBA" w14:textId="0B31EA1E" w:rsidR="00A66CA9" w:rsidRPr="00826ECC" w:rsidRDefault="002738C0" w:rsidP="00A66CA9">
      <w:pPr>
        <w:spacing w:line="360" w:lineRule="auto"/>
        <w:ind w:left="72"/>
        <w:jc w:val="both"/>
        <w:rPr>
          <w:rFonts w:ascii="Arial" w:hAnsi="Arial" w:cs="Arial"/>
          <w:bCs/>
          <w:sz w:val="20"/>
          <w:szCs w:val="20"/>
        </w:rPr>
      </w:pPr>
      <w:r w:rsidRPr="00151B2B">
        <w:rPr>
          <w:rFonts w:ascii="Arial" w:hAnsi="Arial" w:cs="Arial"/>
          <w:sz w:val="20"/>
        </w:rPr>
        <w:t>Objeto:</w:t>
      </w:r>
      <w:r w:rsidR="007B6FD8" w:rsidRPr="00151B2B">
        <w:rPr>
          <w:rFonts w:ascii="Arial" w:hAnsi="Arial" w:cs="Arial"/>
          <w:sz w:val="20"/>
        </w:rPr>
        <w:t xml:space="preserve"> </w:t>
      </w:r>
      <w:r w:rsidR="00056A2F">
        <w:t xml:space="preserve">Registro de preço para </w:t>
      </w:r>
      <w:bookmarkStart w:id="41" w:name="_Hlk227765584"/>
      <w:r w:rsidR="00C74739" w:rsidRPr="00393D95">
        <w:rPr>
          <w:rFonts w:ascii="Arial" w:hAnsi="Arial" w:cs="Arial"/>
          <w:sz w:val="22"/>
          <w:szCs w:val="22"/>
        </w:rPr>
        <w:t>aquisição de materiais têxteis, mobiliário infantil e utensílios diversos, incluindo lençóis, toalhas, fraldas, mantas, cortinas, colchões, pillows, banheiras, camas suspensas, puffs e varões para cortina, destinados aos berçários, creches e setores administrativos do Município</w:t>
      </w:r>
      <w:bookmarkEnd w:id="41"/>
      <w:r w:rsidR="00A66CA9" w:rsidRPr="00826ECC">
        <w:rPr>
          <w:rFonts w:ascii="Arial" w:hAnsi="Arial" w:cs="Arial"/>
          <w:bCs/>
          <w:sz w:val="20"/>
          <w:szCs w:val="20"/>
        </w:rPr>
        <w:t>.</w:t>
      </w:r>
    </w:p>
    <w:p w14:paraId="6C3ADA92" w14:textId="08340746" w:rsidR="00C12C8D" w:rsidRPr="00151B2B" w:rsidRDefault="002738C0" w:rsidP="00C529A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8C77F1">
        <w:rPr>
          <w:rFonts w:ascii="Arial" w:hAnsi="Arial" w:cs="Arial"/>
          <w:sz w:val="20"/>
        </w:rPr>
        <w:t xml:space="preserve"> </w:t>
      </w:r>
      <w:bookmarkStart w:id="42" w:name="_Hlk229574912"/>
      <w:r w:rsidR="004B309F" w:rsidRPr="002A3518">
        <w:rPr>
          <w:sz w:val="22"/>
          <w:szCs w:val="22"/>
        </w:rPr>
        <w:t>R$ 379.759,10 (trezentos e setenta e nove mil, setecentos e cinquenta e nove Reais e dez centavos)</w:t>
      </w:r>
      <w:bookmarkEnd w:id="42"/>
      <w:r w:rsidR="00332111" w:rsidRPr="00C6301F">
        <w:rPr>
          <w:i/>
          <w:iCs/>
        </w:rPr>
        <w:t>.</w:t>
      </w:r>
      <w:r w:rsidR="00332111">
        <w:rPr>
          <w:i/>
          <w:iCs/>
        </w:rPr>
        <w:t xml:space="preserve"> </w:t>
      </w:r>
      <w:r w:rsidR="00332111" w:rsidRPr="00FE7746">
        <w:rPr>
          <w:rFonts w:ascii="Arial" w:hAnsi="Arial" w:cs="Arial"/>
          <w:sz w:val="20"/>
        </w:rPr>
        <w:t xml:space="preserve"> </w:t>
      </w:r>
      <w:r w:rsidR="00C529A5" w:rsidRPr="00FE7746">
        <w:rPr>
          <w:rFonts w:ascii="Arial" w:hAnsi="Arial" w:cs="Arial"/>
          <w:sz w:val="20"/>
        </w:rPr>
        <w:t xml:space="preserve"> </w:t>
      </w:r>
    </w:p>
    <w:p w14:paraId="7C3107ED" w14:textId="7F8A145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F45632">
        <w:rPr>
          <w:rFonts w:ascii="Arial" w:hAnsi="Arial" w:cs="Arial"/>
          <w:sz w:val="20"/>
          <w:szCs w:val="20"/>
        </w:rPr>
        <w:t xml:space="preserve"> </w:t>
      </w:r>
      <w:r w:rsidR="004B309F">
        <w:rPr>
          <w:rFonts w:ascii="Arial" w:hAnsi="Arial" w:cs="Arial"/>
          <w:sz w:val="20"/>
          <w:szCs w:val="20"/>
        </w:rPr>
        <w:t>28/05/2026</w:t>
      </w:r>
      <w:r w:rsidR="00C529A5">
        <w:rPr>
          <w:rFonts w:ascii="Arial" w:hAnsi="Arial" w:cs="Arial"/>
          <w:sz w:val="20"/>
          <w:szCs w:val="20"/>
        </w:rPr>
        <w:t>;</w:t>
      </w:r>
    </w:p>
    <w:p w14:paraId="000A08DC" w14:textId="509EE637"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4B309F">
        <w:rPr>
          <w:rFonts w:ascii="Arial" w:hAnsi="Arial" w:cs="Arial"/>
          <w:sz w:val="20"/>
          <w:szCs w:val="20"/>
        </w:rPr>
        <w:t>28/05/2026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54BAB62A"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4B309F">
        <w:rPr>
          <w:rFonts w:ascii="Arial" w:hAnsi="Arial" w:cs="Arial"/>
          <w:sz w:val="20"/>
          <w:szCs w:val="20"/>
        </w:rPr>
        <w:t>13</w:t>
      </w:r>
      <w:r w:rsidRPr="00934F11">
        <w:rPr>
          <w:rFonts w:ascii="Arial" w:hAnsi="Arial" w:cs="Arial"/>
          <w:sz w:val="20"/>
          <w:szCs w:val="20"/>
        </w:rPr>
        <w:t xml:space="preserve"> de</w:t>
      </w:r>
      <w:r w:rsidR="00F45632">
        <w:rPr>
          <w:rFonts w:ascii="Arial" w:hAnsi="Arial" w:cs="Arial"/>
          <w:sz w:val="20"/>
          <w:szCs w:val="20"/>
        </w:rPr>
        <w:t xml:space="preserve"> </w:t>
      </w:r>
      <w:r w:rsidR="004B309F">
        <w:rPr>
          <w:rFonts w:ascii="Arial" w:hAnsi="Arial" w:cs="Arial"/>
          <w:sz w:val="20"/>
          <w:szCs w:val="20"/>
        </w:rPr>
        <w:t>Maio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9"/>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E4D06" w14:textId="77777777" w:rsidR="00B234D4" w:rsidRDefault="00B234D4">
      <w:r>
        <w:separator/>
      </w:r>
    </w:p>
  </w:endnote>
  <w:endnote w:type="continuationSeparator" w:id="0">
    <w:p w14:paraId="256F398F" w14:textId="77777777" w:rsidR="00B234D4" w:rsidRDefault="00B23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AC7EC" w14:textId="77777777" w:rsidR="00B234D4" w:rsidRDefault="00B234D4">
      <w:r>
        <w:separator/>
      </w:r>
    </w:p>
  </w:footnote>
  <w:footnote w:type="continuationSeparator" w:id="0">
    <w:p w14:paraId="51C13546" w14:textId="77777777" w:rsidR="00B234D4" w:rsidRDefault="00B234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A1D327B"/>
    <w:multiLevelType w:val="multilevel"/>
    <w:tmpl w:val="BE30B84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5"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0"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0"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E26851"/>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9" w15:restartNumberingAfterBreak="0">
    <w:nsid w:val="38832685"/>
    <w:multiLevelType w:val="hybridMultilevel"/>
    <w:tmpl w:val="CBD40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39E82C8E"/>
    <w:multiLevelType w:val="multilevel"/>
    <w:tmpl w:val="7322621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B1A1B18"/>
    <w:multiLevelType w:val="multilevel"/>
    <w:tmpl w:val="933A8402"/>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FF31A17"/>
    <w:multiLevelType w:val="hybridMultilevel"/>
    <w:tmpl w:val="2E1AE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8" w15:restartNumberingAfterBreak="0">
    <w:nsid w:val="46A03B55"/>
    <w:multiLevelType w:val="multilevel"/>
    <w:tmpl w:val="8B409FE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50E35770"/>
    <w:multiLevelType w:val="hybridMultilevel"/>
    <w:tmpl w:val="3BF2420A"/>
    <w:lvl w:ilvl="0" w:tplc="346ED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7"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8"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2"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5"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C2813B2"/>
    <w:multiLevelType w:val="hybridMultilevel"/>
    <w:tmpl w:val="74461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5" w15:restartNumberingAfterBreak="0">
    <w:nsid w:val="7FC865D4"/>
    <w:multiLevelType w:val="hybridMultilevel"/>
    <w:tmpl w:val="06CE5FD4"/>
    <w:lvl w:ilvl="0" w:tplc="A73C121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327707593">
    <w:abstractNumId w:val="1"/>
  </w:num>
  <w:num w:numId="2" w16cid:durableId="83847782">
    <w:abstractNumId w:val="2"/>
  </w:num>
  <w:num w:numId="3" w16cid:durableId="729352898">
    <w:abstractNumId w:val="4"/>
  </w:num>
  <w:num w:numId="4" w16cid:durableId="908343673">
    <w:abstractNumId w:val="24"/>
  </w:num>
  <w:num w:numId="5" w16cid:durableId="1902018408">
    <w:abstractNumId w:val="33"/>
  </w:num>
  <w:num w:numId="6" w16cid:durableId="352146855">
    <w:abstractNumId w:val="41"/>
  </w:num>
  <w:num w:numId="7" w16cid:durableId="855852222">
    <w:abstractNumId w:val="31"/>
  </w:num>
  <w:num w:numId="8" w16cid:durableId="363560161">
    <w:abstractNumId w:val="42"/>
  </w:num>
  <w:num w:numId="9" w16cid:durableId="821503496">
    <w:abstractNumId w:val="44"/>
  </w:num>
  <w:num w:numId="10" w16cid:durableId="1425220622">
    <w:abstractNumId w:val="56"/>
  </w:num>
  <w:num w:numId="11" w16cid:durableId="431441536">
    <w:abstractNumId w:val="48"/>
  </w:num>
  <w:num w:numId="12" w16cid:durableId="878127661">
    <w:abstractNumId w:val="66"/>
  </w:num>
  <w:num w:numId="13" w16cid:durableId="1678652581">
    <w:abstractNumId w:val="13"/>
  </w:num>
  <w:num w:numId="14" w16cid:durableId="492457821">
    <w:abstractNumId w:val="71"/>
  </w:num>
  <w:num w:numId="15" w16cid:durableId="918055507">
    <w:abstractNumId w:val="32"/>
  </w:num>
  <w:num w:numId="16" w16cid:durableId="670640494">
    <w:abstractNumId w:val="67"/>
  </w:num>
  <w:num w:numId="17" w16cid:durableId="1445421205">
    <w:abstractNumId w:val="16"/>
  </w:num>
  <w:num w:numId="18" w16cid:durableId="908463060">
    <w:abstractNumId w:val="52"/>
  </w:num>
  <w:num w:numId="19" w16cid:durableId="944653395">
    <w:abstractNumId w:val="40"/>
  </w:num>
  <w:num w:numId="20" w16cid:durableId="293558465">
    <w:abstractNumId w:val="17"/>
  </w:num>
  <w:num w:numId="21" w16cid:durableId="841041723">
    <w:abstractNumId w:val="72"/>
  </w:num>
  <w:num w:numId="22" w16cid:durableId="890963750">
    <w:abstractNumId w:val="26"/>
  </w:num>
  <w:num w:numId="23" w16cid:durableId="459349821">
    <w:abstractNumId w:val="35"/>
  </w:num>
  <w:num w:numId="24" w16cid:durableId="1850758448">
    <w:abstractNumId w:val="74"/>
    <w:lvlOverride w:ilvl="0">
      <w:lvl w:ilvl="0">
        <w:start w:val="1"/>
        <w:numFmt w:val="decimal"/>
        <w:pStyle w:val="Nivel1"/>
        <w:lvlText w:val="%1."/>
        <w:lvlJc w:val="left"/>
        <w:pPr>
          <w:ind w:left="360" w:hanging="360"/>
        </w:pPr>
        <w:rPr>
          <w:color w:val="000000" w:themeColor="text1"/>
        </w:rPr>
      </w:lvl>
    </w:lvlOverride>
  </w:num>
  <w:num w:numId="25" w16cid:durableId="1782994706">
    <w:abstractNumId w:val="74"/>
  </w:num>
  <w:num w:numId="26" w16cid:durableId="1962952588">
    <w:abstractNumId w:val="57"/>
  </w:num>
  <w:num w:numId="27" w16cid:durableId="1262572630">
    <w:abstractNumId w:val="14"/>
  </w:num>
  <w:num w:numId="28" w16cid:durableId="1420643050">
    <w:abstractNumId w:val="84"/>
  </w:num>
  <w:num w:numId="29" w16cid:durableId="74333879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29"/>
  </w:num>
  <w:num w:numId="31" w16cid:durableId="1589532597">
    <w:abstractNumId w:val="60"/>
  </w:num>
  <w:num w:numId="32" w16cid:durableId="916401430">
    <w:abstractNumId w:val="43"/>
  </w:num>
  <w:num w:numId="33" w16cid:durableId="1332484387">
    <w:abstractNumId w:val="76"/>
  </w:num>
  <w:num w:numId="34" w16cid:durableId="40063227">
    <w:abstractNumId w:val="0"/>
  </w:num>
  <w:num w:numId="35" w16cid:durableId="1227953435">
    <w:abstractNumId w:val="82"/>
  </w:num>
  <w:num w:numId="36" w16cid:durableId="2138639320">
    <w:abstractNumId w:val="83"/>
  </w:num>
  <w:num w:numId="37" w16cid:durableId="184366555">
    <w:abstractNumId w:val="53"/>
  </w:num>
  <w:num w:numId="38" w16cid:durableId="1997030800">
    <w:abstractNumId w:val="47"/>
  </w:num>
  <w:num w:numId="39" w16cid:durableId="579097392">
    <w:abstractNumId w:val="61"/>
  </w:num>
  <w:num w:numId="40" w16cid:durableId="1305961889">
    <w:abstractNumId w:val="73"/>
  </w:num>
  <w:num w:numId="41" w16cid:durableId="273370512">
    <w:abstractNumId w:val="18"/>
  </w:num>
  <w:num w:numId="42" w16cid:durableId="1986543954">
    <w:abstractNumId w:val="21"/>
  </w:num>
  <w:num w:numId="43" w16cid:durableId="1071928624">
    <w:abstractNumId w:val="34"/>
  </w:num>
  <w:num w:numId="44" w16cid:durableId="1677269832">
    <w:abstractNumId w:val="79"/>
  </w:num>
  <w:num w:numId="45" w16cid:durableId="736828294">
    <w:abstractNumId w:val="77"/>
  </w:num>
  <w:num w:numId="46" w16cid:durableId="594482777">
    <w:abstractNumId w:val="37"/>
  </w:num>
  <w:num w:numId="47" w16cid:durableId="1806462101">
    <w:abstractNumId w:val="20"/>
  </w:num>
  <w:num w:numId="48" w16cid:durableId="857545775">
    <w:abstractNumId w:val="81"/>
  </w:num>
  <w:num w:numId="49" w16cid:durableId="1899320073">
    <w:abstractNumId w:val="69"/>
  </w:num>
  <w:num w:numId="50" w16cid:durableId="1657874703">
    <w:abstractNumId w:val="65"/>
  </w:num>
  <w:num w:numId="51" w16cid:durableId="1964798719">
    <w:abstractNumId w:val="30"/>
  </w:num>
  <w:num w:numId="52" w16cid:durableId="755202276">
    <w:abstractNumId w:val="63"/>
  </w:num>
  <w:num w:numId="53" w16cid:durableId="1063599780">
    <w:abstractNumId w:val="23"/>
  </w:num>
  <w:num w:numId="54" w16cid:durableId="986279670">
    <w:abstractNumId w:val="39"/>
  </w:num>
  <w:num w:numId="55" w16cid:durableId="1924217539">
    <w:abstractNumId w:val="27"/>
  </w:num>
  <w:num w:numId="56" w16cid:durableId="1546480192">
    <w:abstractNumId w:val="12"/>
  </w:num>
  <w:num w:numId="57" w16cid:durableId="1358891735">
    <w:abstractNumId w:val="75"/>
  </w:num>
  <w:num w:numId="58" w16cid:durableId="1742675155">
    <w:abstractNumId w:val="70"/>
  </w:num>
  <w:num w:numId="59" w16cid:durableId="1352532095">
    <w:abstractNumId w:val="25"/>
  </w:num>
  <w:num w:numId="60" w16cid:durableId="1763836006">
    <w:abstractNumId w:val="62"/>
  </w:num>
  <w:num w:numId="61" w16cid:durableId="223833146">
    <w:abstractNumId w:val="55"/>
  </w:num>
  <w:num w:numId="62" w16cid:durableId="1944922677">
    <w:abstractNumId w:val="45"/>
  </w:num>
  <w:num w:numId="63" w16cid:durableId="20159430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5"/>
  </w:num>
  <w:num w:numId="65" w16cid:durableId="1216819857">
    <w:abstractNumId w:val="59"/>
  </w:num>
  <w:num w:numId="66" w16cid:durableId="610934166">
    <w:abstractNumId w:val="68"/>
  </w:num>
  <w:num w:numId="67" w16cid:durableId="987899866">
    <w:abstractNumId w:val="80"/>
  </w:num>
  <w:num w:numId="68" w16cid:durableId="139033294">
    <w:abstractNumId w:val="19"/>
  </w:num>
  <w:num w:numId="69" w16cid:durableId="762840813">
    <w:abstractNumId w:val="38"/>
  </w:num>
  <w:num w:numId="70" w16cid:durableId="541065430">
    <w:abstractNumId w:val="36"/>
  </w:num>
  <w:num w:numId="71" w16cid:durableId="1377122115">
    <w:abstractNumId w:val="22"/>
  </w:num>
  <w:num w:numId="72" w16cid:durableId="1933005599">
    <w:abstractNumId w:val="85"/>
  </w:num>
  <w:num w:numId="73" w16cid:durableId="2122844706">
    <w:abstractNumId w:val="64"/>
  </w:num>
  <w:num w:numId="74" w16cid:durableId="1072772943">
    <w:abstractNumId w:val="46"/>
  </w:num>
  <w:num w:numId="75" w16cid:durableId="1614750442">
    <w:abstractNumId w:val="58"/>
  </w:num>
  <w:num w:numId="76" w16cid:durableId="739255645">
    <w:abstractNumId w:val="50"/>
  </w:num>
  <w:num w:numId="77" w16cid:durableId="269095719">
    <w:abstractNumId w:val="78"/>
  </w:num>
  <w:num w:numId="78" w16cid:durableId="1897423829">
    <w:abstractNumId w:val="49"/>
  </w:num>
  <w:num w:numId="79" w16cid:durableId="2108185740">
    <w:abstractNumId w:val="54"/>
  </w:num>
  <w:num w:numId="80" w16cid:durableId="1743486442">
    <w:abstractNumId w:val="51"/>
  </w:num>
  <w:num w:numId="81" w16cid:durableId="1242569363">
    <w:abstractNumId w:val="2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1F47"/>
    <w:rsid w:val="0005479E"/>
    <w:rsid w:val="000548A9"/>
    <w:rsid w:val="00056A2F"/>
    <w:rsid w:val="000638A7"/>
    <w:rsid w:val="00065DC3"/>
    <w:rsid w:val="0007215C"/>
    <w:rsid w:val="00074CD5"/>
    <w:rsid w:val="00086BEF"/>
    <w:rsid w:val="00090BE2"/>
    <w:rsid w:val="00092981"/>
    <w:rsid w:val="00092D50"/>
    <w:rsid w:val="0009553A"/>
    <w:rsid w:val="000A10E9"/>
    <w:rsid w:val="000A258C"/>
    <w:rsid w:val="000A6D99"/>
    <w:rsid w:val="000B030C"/>
    <w:rsid w:val="000C4140"/>
    <w:rsid w:val="000C4354"/>
    <w:rsid w:val="000C5744"/>
    <w:rsid w:val="000D207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0F47"/>
    <w:rsid w:val="00151B2B"/>
    <w:rsid w:val="001549FD"/>
    <w:rsid w:val="0015529B"/>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32D15"/>
    <w:rsid w:val="0023565D"/>
    <w:rsid w:val="00235D92"/>
    <w:rsid w:val="00237D4D"/>
    <w:rsid w:val="002424A5"/>
    <w:rsid w:val="0024530B"/>
    <w:rsid w:val="002478BC"/>
    <w:rsid w:val="00252798"/>
    <w:rsid w:val="00262758"/>
    <w:rsid w:val="00264518"/>
    <w:rsid w:val="00265D1B"/>
    <w:rsid w:val="00267063"/>
    <w:rsid w:val="00272C40"/>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C5770"/>
    <w:rsid w:val="002D145E"/>
    <w:rsid w:val="002D1C50"/>
    <w:rsid w:val="002D47BE"/>
    <w:rsid w:val="002D7F55"/>
    <w:rsid w:val="002E1FDE"/>
    <w:rsid w:val="002E6A6F"/>
    <w:rsid w:val="002F19BD"/>
    <w:rsid w:val="002F33BA"/>
    <w:rsid w:val="002F354A"/>
    <w:rsid w:val="002F4F2D"/>
    <w:rsid w:val="003068FC"/>
    <w:rsid w:val="003116C3"/>
    <w:rsid w:val="003147CB"/>
    <w:rsid w:val="003157E6"/>
    <w:rsid w:val="0031731A"/>
    <w:rsid w:val="00332111"/>
    <w:rsid w:val="0033229B"/>
    <w:rsid w:val="00332672"/>
    <w:rsid w:val="00345F87"/>
    <w:rsid w:val="00347496"/>
    <w:rsid w:val="003507E8"/>
    <w:rsid w:val="00352C84"/>
    <w:rsid w:val="00360645"/>
    <w:rsid w:val="00362AF9"/>
    <w:rsid w:val="00364023"/>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B5324"/>
    <w:rsid w:val="003D0E78"/>
    <w:rsid w:val="003D112E"/>
    <w:rsid w:val="003D55F2"/>
    <w:rsid w:val="003D6AF6"/>
    <w:rsid w:val="003E277B"/>
    <w:rsid w:val="003E59E1"/>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065F"/>
    <w:rsid w:val="004B2C28"/>
    <w:rsid w:val="004B309F"/>
    <w:rsid w:val="004B3AB7"/>
    <w:rsid w:val="004C2041"/>
    <w:rsid w:val="004D0533"/>
    <w:rsid w:val="004D2E85"/>
    <w:rsid w:val="004D2FA9"/>
    <w:rsid w:val="004E4CDB"/>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9629A"/>
    <w:rsid w:val="005A3393"/>
    <w:rsid w:val="005A3BDF"/>
    <w:rsid w:val="005B1C82"/>
    <w:rsid w:val="005B592C"/>
    <w:rsid w:val="005C1239"/>
    <w:rsid w:val="005C49C3"/>
    <w:rsid w:val="005C6546"/>
    <w:rsid w:val="005D1CA4"/>
    <w:rsid w:val="005D4DD4"/>
    <w:rsid w:val="005D7170"/>
    <w:rsid w:val="005E798F"/>
    <w:rsid w:val="005F17C6"/>
    <w:rsid w:val="005F3604"/>
    <w:rsid w:val="005F4C42"/>
    <w:rsid w:val="005F7515"/>
    <w:rsid w:val="005F7683"/>
    <w:rsid w:val="005F76C0"/>
    <w:rsid w:val="006014CA"/>
    <w:rsid w:val="00614504"/>
    <w:rsid w:val="00615125"/>
    <w:rsid w:val="00617632"/>
    <w:rsid w:val="0062246A"/>
    <w:rsid w:val="006233EF"/>
    <w:rsid w:val="00624865"/>
    <w:rsid w:val="006260DF"/>
    <w:rsid w:val="00640D3C"/>
    <w:rsid w:val="00641D7B"/>
    <w:rsid w:val="00645EC1"/>
    <w:rsid w:val="00646A9A"/>
    <w:rsid w:val="006473C8"/>
    <w:rsid w:val="00651998"/>
    <w:rsid w:val="00652500"/>
    <w:rsid w:val="00656102"/>
    <w:rsid w:val="006645ED"/>
    <w:rsid w:val="0067010D"/>
    <w:rsid w:val="00670649"/>
    <w:rsid w:val="00675BE0"/>
    <w:rsid w:val="00676DE5"/>
    <w:rsid w:val="006819EC"/>
    <w:rsid w:val="00685038"/>
    <w:rsid w:val="006916FD"/>
    <w:rsid w:val="006A3DCB"/>
    <w:rsid w:val="006A6E50"/>
    <w:rsid w:val="006B0735"/>
    <w:rsid w:val="006B1AF5"/>
    <w:rsid w:val="006B7FD4"/>
    <w:rsid w:val="006D4053"/>
    <w:rsid w:val="006D7EA5"/>
    <w:rsid w:val="006E1D9D"/>
    <w:rsid w:val="006E266B"/>
    <w:rsid w:val="006F2902"/>
    <w:rsid w:val="006F354D"/>
    <w:rsid w:val="00714B43"/>
    <w:rsid w:val="007173FE"/>
    <w:rsid w:val="007310B7"/>
    <w:rsid w:val="00733B3D"/>
    <w:rsid w:val="00734096"/>
    <w:rsid w:val="007345C0"/>
    <w:rsid w:val="00734D88"/>
    <w:rsid w:val="0073757F"/>
    <w:rsid w:val="00737ACF"/>
    <w:rsid w:val="00746439"/>
    <w:rsid w:val="007470CC"/>
    <w:rsid w:val="00747FA7"/>
    <w:rsid w:val="00752A46"/>
    <w:rsid w:val="00754194"/>
    <w:rsid w:val="00757CAC"/>
    <w:rsid w:val="00757D4D"/>
    <w:rsid w:val="007617BE"/>
    <w:rsid w:val="00762A98"/>
    <w:rsid w:val="00763F7D"/>
    <w:rsid w:val="00765D2B"/>
    <w:rsid w:val="007664B9"/>
    <w:rsid w:val="00766A9C"/>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E57E4"/>
    <w:rsid w:val="007F12A1"/>
    <w:rsid w:val="007F178F"/>
    <w:rsid w:val="007F4EB2"/>
    <w:rsid w:val="007F5191"/>
    <w:rsid w:val="00807F97"/>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47D6"/>
    <w:rsid w:val="008A6155"/>
    <w:rsid w:val="008B4C6A"/>
    <w:rsid w:val="008C1BB2"/>
    <w:rsid w:val="008C279D"/>
    <w:rsid w:val="008C562D"/>
    <w:rsid w:val="008C77F1"/>
    <w:rsid w:val="008D0AB3"/>
    <w:rsid w:val="008D5D31"/>
    <w:rsid w:val="008D7BBA"/>
    <w:rsid w:val="008E00C5"/>
    <w:rsid w:val="008E1C5A"/>
    <w:rsid w:val="008E5211"/>
    <w:rsid w:val="008E6372"/>
    <w:rsid w:val="008F0E80"/>
    <w:rsid w:val="008F406E"/>
    <w:rsid w:val="008F4D65"/>
    <w:rsid w:val="00901DC2"/>
    <w:rsid w:val="009034FE"/>
    <w:rsid w:val="00906CAF"/>
    <w:rsid w:val="00910156"/>
    <w:rsid w:val="00915DA1"/>
    <w:rsid w:val="00917385"/>
    <w:rsid w:val="00917CFF"/>
    <w:rsid w:val="00922345"/>
    <w:rsid w:val="00925E1C"/>
    <w:rsid w:val="00933094"/>
    <w:rsid w:val="00934F11"/>
    <w:rsid w:val="009477F0"/>
    <w:rsid w:val="0095134B"/>
    <w:rsid w:val="00952C1C"/>
    <w:rsid w:val="009533E0"/>
    <w:rsid w:val="009552C5"/>
    <w:rsid w:val="009650AC"/>
    <w:rsid w:val="009676DB"/>
    <w:rsid w:val="00972BCF"/>
    <w:rsid w:val="009921DC"/>
    <w:rsid w:val="0099240D"/>
    <w:rsid w:val="00992D74"/>
    <w:rsid w:val="00997BC8"/>
    <w:rsid w:val="009A1C3D"/>
    <w:rsid w:val="009B3A63"/>
    <w:rsid w:val="009C35AB"/>
    <w:rsid w:val="009C5331"/>
    <w:rsid w:val="009D2B11"/>
    <w:rsid w:val="009D3E15"/>
    <w:rsid w:val="009E7F94"/>
    <w:rsid w:val="009F1A5E"/>
    <w:rsid w:val="009F246A"/>
    <w:rsid w:val="009F2BCC"/>
    <w:rsid w:val="009F30F9"/>
    <w:rsid w:val="009F332D"/>
    <w:rsid w:val="00A00B19"/>
    <w:rsid w:val="00A024E3"/>
    <w:rsid w:val="00A02746"/>
    <w:rsid w:val="00A05555"/>
    <w:rsid w:val="00A071D0"/>
    <w:rsid w:val="00A103E9"/>
    <w:rsid w:val="00A1089E"/>
    <w:rsid w:val="00A11331"/>
    <w:rsid w:val="00A13453"/>
    <w:rsid w:val="00A20738"/>
    <w:rsid w:val="00A225B2"/>
    <w:rsid w:val="00A24CCE"/>
    <w:rsid w:val="00A30700"/>
    <w:rsid w:val="00A30F2A"/>
    <w:rsid w:val="00A35F54"/>
    <w:rsid w:val="00A37E53"/>
    <w:rsid w:val="00A4378E"/>
    <w:rsid w:val="00A45A81"/>
    <w:rsid w:val="00A51884"/>
    <w:rsid w:val="00A5484F"/>
    <w:rsid w:val="00A56B8E"/>
    <w:rsid w:val="00A5774C"/>
    <w:rsid w:val="00A57923"/>
    <w:rsid w:val="00A66CA9"/>
    <w:rsid w:val="00A67EFD"/>
    <w:rsid w:val="00A71124"/>
    <w:rsid w:val="00A74924"/>
    <w:rsid w:val="00A834CA"/>
    <w:rsid w:val="00A85821"/>
    <w:rsid w:val="00A8682F"/>
    <w:rsid w:val="00A9139D"/>
    <w:rsid w:val="00A950B3"/>
    <w:rsid w:val="00AA1AB7"/>
    <w:rsid w:val="00AA1ED6"/>
    <w:rsid w:val="00AA27B3"/>
    <w:rsid w:val="00AA29F1"/>
    <w:rsid w:val="00AA3A39"/>
    <w:rsid w:val="00AA5C06"/>
    <w:rsid w:val="00AA7D53"/>
    <w:rsid w:val="00AB6FCC"/>
    <w:rsid w:val="00AC1A1C"/>
    <w:rsid w:val="00AD0E4D"/>
    <w:rsid w:val="00AD49ED"/>
    <w:rsid w:val="00AD52D3"/>
    <w:rsid w:val="00AD5FC8"/>
    <w:rsid w:val="00AD6EAB"/>
    <w:rsid w:val="00AE6542"/>
    <w:rsid w:val="00AF1B7A"/>
    <w:rsid w:val="00AF28FA"/>
    <w:rsid w:val="00AF6E15"/>
    <w:rsid w:val="00B02BA0"/>
    <w:rsid w:val="00B05CEF"/>
    <w:rsid w:val="00B12864"/>
    <w:rsid w:val="00B1525F"/>
    <w:rsid w:val="00B16A2D"/>
    <w:rsid w:val="00B234D4"/>
    <w:rsid w:val="00B25716"/>
    <w:rsid w:val="00B3202D"/>
    <w:rsid w:val="00B33703"/>
    <w:rsid w:val="00B33B08"/>
    <w:rsid w:val="00B40955"/>
    <w:rsid w:val="00B42D50"/>
    <w:rsid w:val="00B44388"/>
    <w:rsid w:val="00B520EB"/>
    <w:rsid w:val="00B53AC2"/>
    <w:rsid w:val="00B541D7"/>
    <w:rsid w:val="00B546A1"/>
    <w:rsid w:val="00B657FD"/>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2A94"/>
    <w:rsid w:val="00BE5FA0"/>
    <w:rsid w:val="00BF1336"/>
    <w:rsid w:val="00BF397A"/>
    <w:rsid w:val="00BF422F"/>
    <w:rsid w:val="00BF534B"/>
    <w:rsid w:val="00C00167"/>
    <w:rsid w:val="00C0214F"/>
    <w:rsid w:val="00C028A8"/>
    <w:rsid w:val="00C10DB4"/>
    <w:rsid w:val="00C12C8D"/>
    <w:rsid w:val="00C137DC"/>
    <w:rsid w:val="00C145E0"/>
    <w:rsid w:val="00C1683B"/>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5C76"/>
    <w:rsid w:val="00C67FC2"/>
    <w:rsid w:val="00C71D6E"/>
    <w:rsid w:val="00C7467C"/>
    <w:rsid w:val="00C74739"/>
    <w:rsid w:val="00C754F3"/>
    <w:rsid w:val="00C76CC0"/>
    <w:rsid w:val="00C77A8E"/>
    <w:rsid w:val="00C83BF5"/>
    <w:rsid w:val="00C84C7C"/>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4E0F"/>
    <w:rsid w:val="00D111DF"/>
    <w:rsid w:val="00D127E8"/>
    <w:rsid w:val="00D16B25"/>
    <w:rsid w:val="00D23AA9"/>
    <w:rsid w:val="00D272BF"/>
    <w:rsid w:val="00D33C92"/>
    <w:rsid w:val="00D349C6"/>
    <w:rsid w:val="00D37AFA"/>
    <w:rsid w:val="00D41B3C"/>
    <w:rsid w:val="00D440D1"/>
    <w:rsid w:val="00D50250"/>
    <w:rsid w:val="00D51984"/>
    <w:rsid w:val="00D7306C"/>
    <w:rsid w:val="00D736BA"/>
    <w:rsid w:val="00D75C22"/>
    <w:rsid w:val="00D76371"/>
    <w:rsid w:val="00D804E2"/>
    <w:rsid w:val="00D83D2A"/>
    <w:rsid w:val="00D85D5D"/>
    <w:rsid w:val="00D85DAE"/>
    <w:rsid w:val="00D932C0"/>
    <w:rsid w:val="00D96181"/>
    <w:rsid w:val="00DA1133"/>
    <w:rsid w:val="00DA5F23"/>
    <w:rsid w:val="00DA6E22"/>
    <w:rsid w:val="00DB75A2"/>
    <w:rsid w:val="00DB79B1"/>
    <w:rsid w:val="00DC2E6C"/>
    <w:rsid w:val="00DC4552"/>
    <w:rsid w:val="00DD244F"/>
    <w:rsid w:val="00DE3116"/>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57D2"/>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227A"/>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375F"/>
    <w:rsid w:val="00F36765"/>
    <w:rsid w:val="00F408EF"/>
    <w:rsid w:val="00F4376C"/>
    <w:rsid w:val="00F453FC"/>
    <w:rsid w:val="00F45632"/>
    <w:rsid w:val="00F55B64"/>
    <w:rsid w:val="00F622AD"/>
    <w:rsid w:val="00F62B66"/>
    <w:rsid w:val="00F653D1"/>
    <w:rsid w:val="00F677E2"/>
    <w:rsid w:val="00F71E64"/>
    <w:rsid w:val="00F72A97"/>
    <w:rsid w:val="00F72FB6"/>
    <w:rsid w:val="00F750DF"/>
    <w:rsid w:val="00F83312"/>
    <w:rsid w:val="00F9401F"/>
    <w:rsid w:val="00F94727"/>
    <w:rsid w:val="00F94E28"/>
    <w:rsid w:val="00F96B70"/>
    <w:rsid w:val="00FA15C5"/>
    <w:rsid w:val="00FA1E8E"/>
    <w:rsid w:val="00FA4919"/>
    <w:rsid w:val="00FB10C6"/>
    <w:rsid w:val="00FB4301"/>
    <w:rsid w:val="00FC4CE4"/>
    <w:rsid w:val="00FD27D4"/>
    <w:rsid w:val="00FD5C90"/>
    <w:rsid w:val="00FD5EA7"/>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99"/>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cap.tce.pr.gov.br/ConsultarImpedidos.aspx"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61</Pages>
  <Words>25382</Words>
  <Characters>137064</Characters>
  <Application>Microsoft Office Word</Application>
  <DocSecurity>0</DocSecurity>
  <Lines>1142</Lines>
  <Paragraphs>324</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162122</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14</cp:revision>
  <dcterms:created xsi:type="dcterms:W3CDTF">2026-04-22T18:56:00Z</dcterms:created>
  <dcterms:modified xsi:type="dcterms:W3CDTF">2026-05-13T17:41:00Z</dcterms:modified>
</cp:coreProperties>
</file>