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71" w:rsidRDefault="00AA6D71">
      <w:pPr>
        <w:pStyle w:val="Standard"/>
        <w:keepNext/>
        <w:widowControl w:val="0"/>
        <w:tabs>
          <w:tab w:val="left" w:pos="1728"/>
        </w:tabs>
        <w:spacing w:after="48"/>
        <w:ind w:left="1728"/>
        <w:jc w:val="center"/>
        <w:rPr>
          <w:rFonts w:ascii="Arial Black" w:hAnsi="Arial Black" w:cs="Arial"/>
          <w:bCs/>
        </w:rPr>
      </w:pPr>
    </w:p>
    <w:p w:rsidR="00AA6D71" w:rsidRDefault="006C2087">
      <w:pPr>
        <w:pStyle w:val="Standard"/>
        <w:pBdr>
          <w:bottom w:val="single" w:sz="4" w:space="1" w:color="000000"/>
        </w:pBdr>
        <w:jc w:val="center"/>
        <w:rPr>
          <w:rFonts w:ascii="Arial" w:hAnsi="Arial" w:cs="Arial"/>
          <w:b/>
          <w:bCs/>
        </w:rPr>
      </w:pPr>
      <w:r>
        <w:rPr>
          <w:rFonts w:ascii="Arial" w:hAnsi="Arial" w:cs="Arial"/>
          <w:b/>
          <w:bCs/>
        </w:rPr>
        <w:t>PREGÃO ELETRÔNICO Nº 54/2022-PMM</w:t>
      </w:r>
    </w:p>
    <w:p w:rsidR="00AA6D71" w:rsidRDefault="00AA6D71">
      <w:pPr>
        <w:pStyle w:val="Standard"/>
        <w:pBdr>
          <w:bottom w:val="single" w:sz="4" w:space="1" w:color="000000"/>
        </w:pBdr>
        <w:jc w:val="center"/>
        <w:rPr>
          <w:rFonts w:ascii="Arial" w:hAnsi="Arial" w:cs="Arial"/>
          <w:b/>
          <w:bCs/>
        </w:rPr>
      </w:pPr>
    </w:p>
    <w:p w:rsidR="00AA6D71" w:rsidRDefault="006C2087">
      <w:pPr>
        <w:pStyle w:val="Standard"/>
        <w:pBdr>
          <w:bottom w:val="single" w:sz="4" w:space="1" w:color="000000"/>
        </w:pBdr>
        <w:jc w:val="center"/>
        <w:rPr>
          <w:rFonts w:ascii="Arial" w:hAnsi="Arial" w:cs="Arial"/>
          <w:b/>
          <w:bCs/>
        </w:rPr>
      </w:pPr>
      <w:r>
        <w:rPr>
          <w:rFonts w:ascii="Arial" w:hAnsi="Arial" w:cs="Arial"/>
          <w:b/>
          <w:bCs/>
        </w:rPr>
        <w:t>PROCESSO ADMINISTRATIVO Nº 92/2022-PMM</w:t>
      </w:r>
    </w:p>
    <w:p w:rsidR="00AA6D71" w:rsidRDefault="00AA6D71">
      <w:pPr>
        <w:pStyle w:val="Standard"/>
        <w:jc w:val="center"/>
        <w:rPr>
          <w:rFonts w:ascii="Arial" w:hAnsi="Arial" w:cs="Arial"/>
          <w:b/>
          <w:bCs/>
        </w:rPr>
      </w:pPr>
    </w:p>
    <w:p w:rsidR="00AA6D71" w:rsidRPr="000E5001" w:rsidRDefault="00F67028">
      <w:pPr>
        <w:pStyle w:val="Standard"/>
        <w:pBdr>
          <w:top w:val="single" w:sz="4" w:space="1" w:color="000000"/>
          <w:left w:val="single" w:sz="4" w:space="4" w:color="000000"/>
          <w:bottom w:val="single" w:sz="4" w:space="1" w:color="000000"/>
          <w:right w:val="single" w:sz="4" w:space="4" w:color="000000"/>
        </w:pBdr>
        <w:autoSpaceDE w:val="0"/>
        <w:ind w:left="142" w:right="85"/>
        <w:jc w:val="center"/>
        <w:rPr>
          <w:rFonts w:ascii="Arial" w:hAnsi="Arial" w:cs="Arial"/>
          <w:b/>
          <w:bCs/>
          <w:color w:val="000000"/>
          <w:sz w:val="22"/>
          <w:szCs w:val="22"/>
        </w:rPr>
      </w:pPr>
      <w:r w:rsidRPr="000E5001">
        <w:rPr>
          <w:rFonts w:ascii="Arial" w:hAnsi="Arial" w:cs="Arial"/>
          <w:b/>
          <w:bCs/>
          <w:color w:val="000000"/>
          <w:sz w:val="22"/>
          <w:szCs w:val="22"/>
        </w:rPr>
        <w:t xml:space="preserve">LOTE EXCLUSIVO P/ ME/EPP/MEI </w:t>
      </w:r>
      <w:r w:rsidR="006C2087" w:rsidRPr="000E5001">
        <w:rPr>
          <w:rFonts w:ascii="Arial" w:hAnsi="Arial" w:cs="Arial"/>
          <w:b/>
          <w:bCs/>
          <w:color w:val="000000"/>
          <w:sz w:val="22"/>
          <w:szCs w:val="22"/>
        </w:rPr>
        <w:t>AMPLA CONCORRÊNCIA</w:t>
      </w:r>
    </w:p>
    <w:p w:rsidR="00AA6D71" w:rsidRPr="000E5001" w:rsidRDefault="00AA6D71">
      <w:pPr>
        <w:pStyle w:val="Standard"/>
        <w:widowControl w:val="0"/>
        <w:autoSpaceDE w:val="0"/>
        <w:jc w:val="both"/>
        <w:rPr>
          <w:rFonts w:ascii="Arial" w:hAnsi="Arial" w:cs="Arial"/>
          <w:b/>
          <w:bCs/>
          <w:color w:val="000000"/>
          <w:sz w:val="22"/>
          <w:szCs w:val="22"/>
        </w:rPr>
      </w:pPr>
    </w:p>
    <w:p w:rsidR="00AA6D71" w:rsidRDefault="00AA6D71">
      <w:pPr>
        <w:pStyle w:val="Standard"/>
        <w:jc w:val="center"/>
        <w:rPr>
          <w:rFonts w:ascii="Arial" w:eastAsia="Calibri" w:hAnsi="Arial" w:cs="Arial"/>
          <w:b/>
          <w:bCs/>
          <w:color w:val="000000"/>
          <w:sz w:val="22"/>
          <w:szCs w:val="22"/>
          <w:u w:val="single"/>
        </w:rPr>
      </w:pPr>
    </w:p>
    <w:p w:rsidR="00AA6D71" w:rsidRDefault="006C2087">
      <w:pPr>
        <w:pStyle w:val="Standard"/>
        <w:jc w:val="both"/>
      </w:pPr>
      <w:r>
        <w:rPr>
          <w:rFonts w:ascii="Arial" w:hAnsi="Arial" w:cs="Arial"/>
          <w:b/>
          <w:szCs w:val="22"/>
        </w:rPr>
        <w:t>A PREFEITURA MUNICIPAL DE MANDAGUARI</w:t>
      </w:r>
      <w:r>
        <w:rPr>
          <w:rFonts w:ascii="Arial" w:hAnsi="Arial" w:cs="Arial"/>
          <w:szCs w:val="22"/>
        </w:rPr>
        <w:t xml:space="preserve">, Estado do Paraná, mediante o Pregoeiro designado pelo Decreto nº 011/2022, torna público para conhecimento dos interessados, que realizará </w:t>
      </w:r>
      <w:r>
        <w:rPr>
          <w:rFonts w:ascii="Arial" w:hAnsi="Arial" w:cs="Arial"/>
          <w:b/>
          <w:szCs w:val="22"/>
        </w:rPr>
        <w:t xml:space="preserve">às 09:00 </w:t>
      </w:r>
      <w:r>
        <w:rPr>
          <w:rFonts w:ascii="Arial" w:hAnsi="Arial" w:cs="Arial"/>
          <w:b/>
          <w:bCs/>
          <w:szCs w:val="22"/>
        </w:rPr>
        <w:t xml:space="preserve">horas do dia </w:t>
      </w:r>
      <w:r w:rsidR="006E5B35">
        <w:rPr>
          <w:rFonts w:ascii="Arial" w:hAnsi="Arial" w:cs="Arial"/>
          <w:b/>
          <w:bCs/>
          <w:szCs w:val="22"/>
        </w:rPr>
        <w:t>21</w:t>
      </w:r>
      <w:r>
        <w:rPr>
          <w:rFonts w:ascii="Arial" w:hAnsi="Arial" w:cs="Arial"/>
          <w:b/>
          <w:bCs/>
          <w:szCs w:val="22"/>
        </w:rPr>
        <w:t xml:space="preserve"> de ju</w:t>
      </w:r>
      <w:r w:rsidR="001A6B04">
        <w:rPr>
          <w:rFonts w:ascii="Arial" w:hAnsi="Arial" w:cs="Arial"/>
          <w:b/>
          <w:bCs/>
          <w:szCs w:val="22"/>
        </w:rPr>
        <w:t>l</w:t>
      </w:r>
      <w:r>
        <w:rPr>
          <w:rFonts w:ascii="Arial" w:hAnsi="Arial" w:cs="Arial"/>
          <w:b/>
          <w:bCs/>
          <w:szCs w:val="22"/>
        </w:rPr>
        <w:t>ho de 2022,</w:t>
      </w:r>
      <w:r>
        <w:rPr>
          <w:rFonts w:ascii="Arial" w:hAnsi="Arial" w:cs="Arial"/>
          <w:szCs w:val="22"/>
        </w:rPr>
        <w:t xml:space="preserve"> por meio da utilização de recursos de tecnologia da informação – INTERNET, no endereço eletrônico: </w:t>
      </w:r>
      <w:r>
        <w:rPr>
          <w:rFonts w:ascii="Arial" w:hAnsi="Arial" w:cs="Arial"/>
          <w:szCs w:val="22"/>
          <w:u w:val="single"/>
        </w:rPr>
        <w:t>www.bll.org.br</w:t>
      </w:r>
      <w:r>
        <w:rPr>
          <w:rFonts w:ascii="Arial" w:hAnsi="Arial" w:cs="Arial"/>
          <w:szCs w:val="22"/>
        </w:rPr>
        <w:t xml:space="preserve"> “Acesso Identificado”, licitação na modalidade de </w:t>
      </w:r>
      <w:r>
        <w:rPr>
          <w:rFonts w:ascii="Arial" w:hAnsi="Arial" w:cs="Arial"/>
          <w:b/>
          <w:bCs/>
          <w:szCs w:val="22"/>
        </w:rPr>
        <w:t>PREGÃO ELETRÔNICO</w:t>
      </w:r>
      <w:r>
        <w:rPr>
          <w:rFonts w:ascii="Arial" w:hAnsi="Arial" w:cs="Arial"/>
          <w:szCs w:val="22"/>
        </w:rPr>
        <w:t xml:space="preserve">, do tipo </w:t>
      </w:r>
      <w:r w:rsidR="00214573">
        <w:rPr>
          <w:rFonts w:ascii="Arial" w:hAnsi="Arial" w:cs="Arial"/>
          <w:szCs w:val="22"/>
        </w:rPr>
        <w:t>MAIOR PERCENTUAL DE DESCONTO</w:t>
      </w:r>
      <w:r>
        <w:rPr>
          <w:rFonts w:ascii="Arial" w:hAnsi="Arial" w:cs="Arial"/>
          <w:szCs w:val="22"/>
        </w:rPr>
        <w:t xml:space="preserve"> </w:t>
      </w:r>
      <w:r w:rsidR="003653B2">
        <w:rPr>
          <w:rFonts w:ascii="Arial" w:hAnsi="Arial" w:cs="Arial"/>
          <w:szCs w:val="22"/>
        </w:rPr>
        <w:t>POR LOTE</w:t>
      </w:r>
      <w:r>
        <w:rPr>
          <w:rFonts w:ascii="Arial" w:hAnsi="Arial" w:cs="Arial"/>
          <w:szCs w:val="22"/>
        </w:rPr>
        <w:t>,</w:t>
      </w:r>
      <w:r>
        <w:rPr>
          <w:rFonts w:ascii="Arial" w:hAnsi="Arial" w:cs="Arial"/>
          <w:b/>
        </w:rPr>
        <w:t xml:space="preserve"> </w:t>
      </w:r>
      <w:r>
        <w:rPr>
          <w:rFonts w:ascii="Arial" w:hAnsi="Arial" w:cs="Arial"/>
        </w:rPr>
        <w:t xml:space="preserve">conforme descrito neste Edital e seus Anexos. O procedimento licitatório obedecerá, integralmente, a Lei nº 10.520/2002, </w:t>
      </w:r>
      <w:r>
        <w:rPr>
          <w:rFonts w:ascii="Arial" w:hAnsi="Arial" w:cs="Arial"/>
          <w:color w:val="000000"/>
        </w:rPr>
        <w:t>do Decreto nº 10.024, de 20 de setembro de 2019</w:t>
      </w:r>
      <w:r>
        <w:rPr>
          <w:rFonts w:ascii="Arial" w:hAnsi="Arial" w:cs="Arial"/>
        </w:rPr>
        <w:t>, Decreto Municipal nº 282/2015, que regulamenta a licitação na modalidade pregão, na forma eletrônica, bem como, aplicar-se-ão subsidiariamente as normas constantes da Lei nº 8.666/93, Leis Complementares n.º. 123/2006 e 147/2014.</w:t>
      </w:r>
    </w:p>
    <w:p w:rsidR="00AA6D71" w:rsidRDefault="00AA6D71">
      <w:pPr>
        <w:pStyle w:val="Standard"/>
        <w:autoSpaceDE w:val="0"/>
        <w:rPr>
          <w:rFonts w:ascii="Courier, 'Courier New'" w:hAnsi="Courier, 'Courier New'" w:cs="Courier, 'Courier New'"/>
          <w:color w:val="000000"/>
          <w:szCs w:val="22"/>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  DA LICITAÇÃO</w:t>
      </w:r>
    </w:p>
    <w:p w:rsidR="00AA6D71" w:rsidRDefault="006C2087">
      <w:pPr>
        <w:pStyle w:val="Standard"/>
        <w:autoSpaceDE w:val="0"/>
        <w:jc w:val="both"/>
      </w:pPr>
      <w:r>
        <w:rPr>
          <w:rFonts w:ascii="Arial" w:hAnsi="Arial" w:cs="Arial"/>
          <w:b/>
          <w:color w:val="000000"/>
        </w:rPr>
        <w:t xml:space="preserve">1.1. OBJETO: </w:t>
      </w:r>
      <w:r>
        <w:rPr>
          <w:rFonts w:ascii="Arial" w:hAnsi="Arial" w:cs="Arial"/>
          <w:bCs/>
          <w:color w:val="000000"/>
        </w:rPr>
        <w:t xml:space="preserve">CONTRATAÇÃO DE PESSOA JURÍDICA ESPECIALIZADA </w:t>
      </w:r>
      <w:proofErr w:type="gramStart"/>
      <w:r>
        <w:rPr>
          <w:rFonts w:ascii="Arial" w:hAnsi="Arial" w:cs="Arial"/>
          <w:bCs/>
          <w:color w:val="000000"/>
        </w:rPr>
        <w:t>NA  PRESTAÇÃO</w:t>
      </w:r>
      <w:proofErr w:type="gramEnd"/>
      <w:r>
        <w:rPr>
          <w:rFonts w:ascii="Arial" w:hAnsi="Arial" w:cs="Arial"/>
          <w:bCs/>
          <w:color w:val="000000"/>
        </w:rPr>
        <w:t xml:space="preserve"> DE SERVIÇOS DE RETÍFICA DE MOTORES, COM FORNECIMENTO DE MÃO DE OBRA E PEÇAS NOVAS E GENUÍNAS PARA OS VEÍCULOS LEVES, MÉDIOS EPESADOS DA FROTA MUNICIPAL</w:t>
      </w:r>
      <w:r>
        <w:rPr>
          <w:rFonts w:ascii="Arial" w:hAnsi="Arial" w:cs="Arial"/>
          <w:color w:val="000000"/>
        </w:rPr>
        <w:t>.</w:t>
      </w:r>
    </w:p>
    <w:p w:rsidR="00AA6D71" w:rsidRDefault="00AA6D71">
      <w:pPr>
        <w:pStyle w:val="Standard"/>
        <w:autoSpaceDE w:val="0"/>
        <w:rPr>
          <w:rFonts w:ascii="Courier-Bold, Arial" w:hAnsi="Courier-Bold, Arial" w:cs="Courier-Bold, Arial"/>
          <w:b/>
          <w:bCs/>
          <w:color w:val="000000"/>
        </w:rPr>
      </w:pPr>
    </w:p>
    <w:p w:rsidR="00AA6D71" w:rsidRDefault="006C2087">
      <w:pPr>
        <w:pStyle w:val="Standard"/>
        <w:autoSpaceDE w:val="0"/>
        <w:jc w:val="both"/>
        <w:rPr>
          <w:rFonts w:ascii="Arial" w:hAnsi="Arial" w:cs="Arial"/>
          <w:b/>
          <w:bCs/>
          <w:color w:val="000000"/>
        </w:rPr>
      </w:pPr>
      <w:r>
        <w:rPr>
          <w:rFonts w:ascii="Arial" w:hAnsi="Arial" w:cs="Arial"/>
          <w:b/>
          <w:bCs/>
          <w:color w:val="000000"/>
        </w:rPr>
        <w:t>1.2. LOCAL, DATA E HORÁRIO PARA RECEBIMENTO E ABERTURA DAS PROPOSTAS:</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pPr>
      <w:r>
        <w:rPr>
          <w:rFonts w:ascii="Arial" w:hAnsi="Arial" w:cs="Arial"/>
          <w:bCs/>
          <w:color w:val="000000"/>
        </w:rPr>
        <w:t>1.2.1.</w:t>
      </w:r>
      <w:r>
        <w:rPr>
          <w:rFonts w:ascii="Arial" w:hAnsi="Arial" w:cs="Arial"/>
          <w:b/>
          <w:bCs/>
          <w:color w:val="000000"/>
        </w:rPr>
        <w:t xml:space="preserve"> </w:t>
      </w:r>
      <w:r>
        <w:rPr>
          <w:rFonts w:ascii="Arial" w:hAnsi="Arial" w:cs="Arial"/>
          <w:bCs/>
          <w:color w:val="000000"/>
        </w:rPr>
        <w:t xml:space="preserve">RECEBIMENTO DAS PROPOSTAS: Até às </w:t>
      </w:r>
      <w:r w:rsidR="003F045E">
        <w:rPr>
          <w:rFonts w:ascii="Arial" w:hAnsi="Arial" w:cs="Arial"/>
          <w:bCs/>
          <w:color w:val="000000"/>
        </w:rPr>
        <w:t>08:00</w:t>
      </w:r>
      <w:r>
        <w:rPr>
          <w:rFonts w:ascii="Arial" w:hAnsi="Arial" w:cs="Arial"/>
          <w:bCs/>
          <w:color w:val="000000"/>
        </w:rPr>
        <w:t xml:space="preserve"> horas do dia </w:t>
      </w:r>
      <w:r w:rsidR="006E5B35">
        <w:rPr>
          <w:rFonts w:ascii="Arial" w:hAnsi="Arial" w:cs="Arial"/>
          <w:bCs/>
          <w:szCs w:val="22"/>
        </w:rPr>
        <w:t>21</w:t>
      </w:r>
      <w:r w:rsidR="003F045E">
        <w:rPr>
          <w:rFonts w:ascii="Arial" w:hAnsi="Arial" w:cs="Arial"/>
          <w:bCs/>
          <w:szCs w:val="22"/>
        </w:rPr>
        <w:t>/0</w:t>
      </w:r>
      <w:r w:rsidR="00214573">
        <w:rPr>
          <w:rFonts w:ascii="Arial" w:hAnsi="Arial" w:cs="Arial"/>
          <w:bCs/>
          <w:szCs w:val="22"/>
        </w:rPr>
        <w:t>7</w:t>
      </w:r>
      <w:r w:rsidR="003F045E">
        <w:rPr>
          <w:rFonts w:ascii="Arial" w:hAnsi="Arial" w:cs="Arial"/>
          <w:bCs/>
          <w:szCs w:val="22"/>
        </w:rPr>
        <w:t>/</w:t>
      </w:r>
      <w:r>
        <w:rPr>
          <w:rFonts w:ascii="Arial" w:hAnsi="Arial" w:cs="Arial"/>
          <w:bCs/>
          <w:szCs w:val="22"/>
        </w:rPr>
        <w:t>2022</w:t>
      </w:r>
      <w:r>
        <w:rPr>
          <w:rFonts w:ascii="Arial" w:hAnsi="Arial" w:cs="Arial"/>
          <w:bCs/>
          <w:color w:val="000000"/>
        </w:rPr>
        <w:t>.</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1.2.2.</w:t>
      </w:r>
      <w:r>
        <w:rPr>
          <w:rFonts w:ascii="Arial" w:hAnsi="Arial" w:cs="Arial"/>
          <w:b/>
          <w:bCs/>
          <w:color w:val="000000"/>
        </w:rPr>
        <w:t xml:space="preserve"> </w:t>
      </w:r>
      <w:r>
        <w:rPr>
          <w:rFonts w:ascii="Arial" w:hAnsi="Arial" w:cs="Arial"/>
          <w:bCs/>
          <w:color w:val="000000"/>
        </w:rPr>
        <w:t xml:space="preserve">ABERTURA JULGAMENTO DAS PROPOSTAS: Às 08:00 </w:t>
      </w:r>
      <w:proofErr w:type="spellStart"/>
      <w:r>
        <w:rPr>
          <w:rFonts w:ascii="Arial" w:hAnsi="Arial" w:cs="Arial"/>
          <w:bCs/>
          <w:color w:val="000000"/>
        </w:rPr>
        <w:t>hs</w:t>
      </w:r>
      <w:proofErr w:type="spellEnd"/>
      <w:r>
        <w:rPr>
          <w:rFonts w:ascii="Arial" w:hAnsi="Arial" w:cs="Arial"/>
          <w:bCs/>
          <w:color w:val="000000"/>
        </w:rPr>
        <w:t xml:space="preserve"> do dia </w:t>
      </w:r>
      <w:r w:rsidR="006E5B35">
        <w:rPr>
          <w:rFonts w:ascii="Arial" w:hAnsi="Arial" w:cs="Arial"/>
          <w:bCs/>
          <w:szCs w:val="22"/>
        </w:rPr>
        <w:t>21</w:t>
      </w:r>
      <w:r w:rsidR="003F045E">
        <w:rPr>
          <w:rFonts w:ascii="Arial" w:hAnsi="Arial" w:cs="Arial"/>
          <w:bCs/>
          <w:szCs w:val="22"/>
        </w:rPr>
        <w:t>/0</w:t>
      </w:r>
      <w:r w:rsidR="00214573">
        <w:rPr>
          <w:rFonts w:ascii="Arial" w:hAnsi="Arial" w:cs="Arial"/>
          <w:bCs/>
          <w:szCs w:val="22"/>
        </w:rPr>
        <w:t>7</w:t>
      </w:r>
      <w:r w:rsidR="003F045E">
        <w:rPr>
          <w:rFonts w:ascii="Arial" w:hAnsi="Arial" w:cs="Arial"/>
          <w:bCs/>
          <w:szCs w:val="22"/>
        </w:rPr>
        <w:t>/</w:t>
      </w:r>
      <w:r>
        <w:rPr>
          <w:rFonts w:ascii="Arial" w:hAnsi="Arial" w:cs="Arial"/>
          <w:bCs/>
          <w:szCs w:val="22"/>
        </w:rPr>
        <w:t>2022</w:t>
      </w:r>
      <w:r>
        <w:rPr>
          <w:rFonts w:ascii="Arial" w:hAnsi="Arial" w:cs="Arial"/>
          <w:bCs/>
          <w:color w:val="000000"/>
        </w:rPr>
        <w:t>.</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1.2.3.</w:t>
      </w:r>
      <w:r>
        <w:rPr>
          <w:rFonts w:ascii="Arial" w:hAnsi="Arial" w:cs="Arial"/>
          <w:b/>
          <w:bCs/>
          <w:color w:val="000000"/>
        </w:rPr>
        <w:t xml:space="preserve"> </w:t>
      </w:r>
      <w:r>
        <w:rPr>
          <w:rFonts w:ascii="Arial" w:hAnsi="Arial" w:cs="Arial"/>
          <w:bCs/>
          <w:color w:val="000000"/>
        </w:rPr>
        <w:t xml:space="preserve">INÍCIO SESSÃO DISPUTA DE PREÇOS: Às 09:00 </w:t>
      </w:r>
      <w:proofErr w:type="spellStart"/>
      <w:r>
        <w:rPr>
          <w:rFonts w:ascii="Arial" w:hAnsi="Arial" w:cs="Arial"/>
          <w:bCs/>
          <w:color w:val="000000"/>
        </w:rPr>
        <w:t>hs</w:t>
      </w:r>
      <w:proofErr w:type="spellEnd"/>
      <w:r>
        <w:rPr>
          <w:rFonts w:ascii="Arial" w:hAnsi="Arial" w:cs="Arial"/>
          <w:bCs/>
          <w:color w:val="000000"/>
        </w:rPr>
        <w:t xml:space="preserve"> do dia </w:t>
      </w:r>
      <w:r w:rsidR="006E5B35">
        <w:rPr>
          <w:rFonts w:ascii="Arial" w:hAnsi="Arial" w:cs="Arial"/>
          <w:bCs/>
          <w:szCs w:val="22"/>
        </w:rPr>
        <w:t>21</w:t>
      </w:r>
      <w:r w:rsidR="00311534">
        <w:rPr>
          <w:rFonts w:ascii="Arial" w:hAnsi="Arial" w:cs="Arial"/>
          <w:bCs/>
          <w:szCs w:val="22"/>
        </w:rPr>
        <w:t>/0</w:t>
      </w:r>
      <w:r w:rsidR="00214573">
        <w:rPr>
          <w:rFonts w:ascii="Arial" w:hAnsi="Arial" w:cs="Arial"/>
          <w:bCs/>
          <w:szCs w:val="22"/>
        </w:rPr>
        <w:t>7</w:t>
      </w:r>
      <w:r w:rsidR="00311534">
        <w:rPr>
          <w:rFonts w:ascii="Arial" w:hAnsi="Arial" w:cs="Arial"/>
          <w:bCs/>
          <w:szCs w:val="22"/>
        </w:rPr>
        <w:t>/</w:t>
      </w:r>
      <w:r>
        <w:rPr>
          <w:rFonts w:ascii="Arial" w:hAnsi="Arial" w:cs="Arial"/>
          <w:bCs/>
          <w:szCs w:val="22"/>
        </w:rPr>
        <w:t>2022</w:t>
      </w:r>
      <w:r>
        <w:rPr>
          <w:rFonts w:ascii="Arial" w:hAnsi="Arial" w:cs="Arial"/>
          <w:bCs/>
          <w:color w:val="000000"/>
        </w:rPr>
        <w:t>.</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1.2.4.</w:t>
      </w:r>
      <w:r>
        <w:rPr>
          <w:rFonts w:ascii="Arial" w:hAnsi="Arial" w:cs="Arial"/>
          <w:b/>
          <w:bCs/>
          <w:color w:val="000000"/>
        </w:rPr>
        <w:t xml:space="preserve"> </w:t>
      </w:r>
      <w:r>
        <w:rPr>
          <w:rFonts w:ascii="Arial" w:hAnsi="Arial" w:cs="Arial"/>
          <w:bCs/>
          <w:color w:val="000000"/>
        </w:rPr>
        <w:t>REFERÊNCIA DE TEMPO: horário de Brasília (DF).</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1.2.5.</w:t>
      </w:r>
      <w:r>
        <w:rPr>
          <w:rFonts w:ascii="Arial" w:hAnsi="Arial" w:cs="Arial"/>
          <w:b/>
          <w:bCs/>
          <w:color w:val="000000"/>
        </w:rPr>
        <w:t xml:space="preserve"> </w:t>
      </w:r>
      <w:r>
        <w:rPr>
          <w:rFonts w:ascii="Arial" w:hAnsi="Arial" w:cs="Arial"/>
          <w:bCs/>
          <w:color w:val="000000"/>
        </w:rPr>
        <w:t xml:space="preserve">LOCAL: </w:t>
      </w:r>
      <w:hyperlink r:id="rId7" w:history="1">
        <w:r>
          <w:rPr>
            <w:rStyle w:val="Internetlink"/>
            <w:rFonts w:ascii="Arial" w:hAnsi="Arial" w:cs="Arial"/>
            <w:bCs/>
          </w:rPr>
          <w:t>www.bll.org.br</w:t>
        </w:r>
      </w:hyperlink>
      <w:hyperlink r:id="rId8" w:history="1">
        <w:r>
          <w:rPr>
            <w:rStyle w:val="Internetlink"/>
            <w:rFonts w:ascii="Arial" w:hAnsi="Arial" w:cs="Arial"/>
            <w:bCs/>
          </w:rPr>
          <w:t xml:space="preserve"> </w:t>
        </w:r>
      </w:hyperlink>
      <w:r>
        <w:rPr>
          <w:rFonts w:ascii="Arial" w:hAnsi="Arial" w:cs="Arial"/>
          <w:bCs/>
          <w:color w:val="000000"/>
        </w:rPr>
        <w:t>“Acesso Identificado”.</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rPr>
          <w:rFonts w:ascii="Arial" w:hAnsi="Arial" w:cs="Arial"/>
          <w:bCs/>
          <w:color w:val="000000"/>
        </w:rPr>
      </w:pPr>
      <w:r>
        <w:rPr>
          <w:rFonts w:ascii="Arial" w:hAnsi="Arial" w:cs="Arial"/>
          <w:bCs/>
          <w:color w:val="000000"/>
        </w:rPr>
        <w:t xml:space="preserve">1.2.6. FORMA DE JULGAMENTO: </w:t>
      </w:r>
      <w:r w:rsidR="00214573">
        <w:rPr>
          <w:rFonts w:ascii="Arial" w:hAnsi="Arial" w:cs="Arial"/>
          <w:bCs/>
          <w:color w:val="000000"/>
        </w:rPr>
        <w:t>MAIOR PERCENTUAL DE DESCONTO</w:t>
      </w:r>
      <w:r>
        <w:rPr>
          <w:rFonts w:ascii="Arial" w:hAnsi="Arial" w:cs="Arial"/>
          <w:bCs/>
          <w:color w:val="000000"/>
        </w:rPr>
        <w:t xml:space="preserve"> </w:t>
      </w:r>
      <w:r w:rsidR="003708BB">
        <w:rPr>
          <w:rFonts w:ascii="Arial" w:hAnsi="Arial" w:cs="Arial"/>
          <w:bCs/>
          <w:color w:val="000000"/>
        </w:rPr>
        <w:t>por lote</w:t>
      </w:r>
      <w:r>
        <w:rPr>
          <w:rFonts w:ascii="Arial" w:hAnsi="Arial" w:cs="Arial"/>
          <w:bCs/>
          <w:color w:val="000000"/>
        </w:rPr>
        <w:t>.</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1.2.7.</w:t>
      </w:r>
      <w:r>
        <w:rPr>
          <w:rFonts w:ascii="Arial" w:hAnsi="Arial" w:cs="Arial"/>
          <w:b/>
          <w:bCs/>
          <w:color w:val="000000"/>
        </w:rPr>
        <w:t xml:space="preserve"> </w:t>
      </w:r>
      <w:r>
        <w:rPr>
          <w:rFonts w:ascii="Arial" w:hAnsi="Arial" w:cs="Arial"/>
          <w:bCs/>
          <w:color w:val="000000"/>
        </w:rPr>
        <w:t>INFORMAÇÕES:</w:t>
      </w:r>
    </w:p>
    <w:p w:rsidR="00AA6D71" w:rsidRDefault="006C2087">
      <w:pPr>
        <w:pStyle w:val="Standard"/>
        <w:autoSpaceDE w:val="0"/>
        <w:jc w:val="both"/>
      </w:pPr>
      <w:r>
        <w:rPr>
          <w:rFonts w:ascii="Arial" w:hAnsi="Arial" w:cs="Arial"/>
          <w:bCs/>
          <w:color w:val="000000"/>
        </w:rPr>
        <w:t xml:space="preserve">1.2.7.1. Endereço: </w:t>
      </w:r>
      <w:r>
        <w:rPr>
          <w:rFonts w:ascii="Arial" w:hAnsi="Arial" w:cs="Arial"/>
        </w:rPr>
        <w:t xml:space="preserve">Avenida Amazonas, nº 500 – Mandaguari– </w:t>
      </w:r>
      <w:proofErr w:type="gramStart"/>
      <w:r>
        <w:rPr>
          <w:rFonts w:ascii="Arial" w:hAnsi="Arial" w:cs="Arial"/>
        </w:rPr>
        <w:t>Pr.</w:t>
      </w:r>
      <w:r>
        <w:rPr>
          <w:rFonts w:ascii="Arial" w:hAnsi="Arial" w:cs="Arial"/>
          <w:bCs/>
          <w:color w:val="000000"/>
        </w:rPr>
        <w:t>.</w:t>
      </w:r>
      <w:proofErr w:type="gramEnd"/>
    </w:p>
    <w:p w:rsidR="00AA6D71" w:rsidRDefault="006C2087">
      <w:pPr>
        <w:pStyle w:val="Standard"/>
        <w:autoSpaceDE w:val="0"/>
      </w:pPr>
      <w:r>
        <w:rPr>
          <w:rFonts w:ascii="Arial" w:hAnsi="Arial" w:cs="Arial"/>
          <w:bCs/>
          <w:color w:val="000000"/>
        </w:rPr>
        <w:t xml:space="preserve">1.2.7.2. Telefones: (44) 3233-8440 / 3233.8481 </w:t>
      </w:r>
      <w:r>
        <w:rPr>
          <w:rFonts w:ascii="Arial" w:hAnsi="Arial" w:cs="Arial"/>
        </w:rPr>
        <w:t xml:space="preserve">ou pelo e-mail: </w:t>
      </w:r>
      <w:hyperlink r:id="rId9" w:history="1">
        <w:r>
          <w:rPr>
            <w:rStyle w:val="Internetlink"/>
            <w:rFonts w:ascii="Arial" w:hAnsi="Arial" w:cs="Arial"/>
          </w:rPr>
          <w:t>licitacao@mandaguari.pr.gov.br</w:t>
        </w:r>
      </w:hyperlink>
      <w:r>
        <w:rPr>
          <w:rFonts w:ascii="Arial" w:hAnsi="Arial" w:cs="Arial"/>
        </w:rPr>
        <w:t>.</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rPr>
          <w:rFonts w:ascii="Arial" w:hAnsi="Arial" w:cs="Arial"/>
          <w:b/>
          <w:bCs/>
          <w:color w:val="000000"/>
        </w:rPr>
      </w:pPr>
      <w:r>
        <w:rPr>
          <w:rFonts w:ascii="Arial" w:hAnsi="Arial" w:cs="Arial"/>
          <w:b/>
          <w:bCs/>
          <w:color w:val="000000"/>
        </w:rPr>
        <w:lastRenderedPageBreak/>
        <w:t>1.3. DISPOSIÇÕES PRELIMINARES:</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pPr>
      <w:r>
        <w:rPr>
          <w:rFonts w:ascii="Arial" w:hAnsi="Arial" w:cs="Arial"/>
          <w:bCs/>
          <w:color w:val="000000"/>
        </w:rPr>
        <w:t>1.3.1.</w:t>
      </w:r>
      <w:r>
        <w:rPr>
          <w:rFonts w:ascii="Arial" w:hAnsi="Arial" w:cs="Arial"/>
          <w:b/>
          <w:bCs/>
          <w:color w:val="000000"/>
        </w:rPr>
        <w:t xml:space="preserve"> </w:t>
      </w:r>
      <w:r>
        <w:rPr>
          <w:rFonts w:ascii="Arial" w:hAnsi="Arial" w:cs="Arial"/>
          <w:bCs/>
          <w:color w:val="000000"/>
        </w:rPr>
        <w:t xml:space="preserve">O Pregão, na forma Eletrônica será realizado em sessão pública, por meio da </w:t>
      </w:r>
      <w:r>
        <w:rPr>
          <w:rFonts w:ascii="Arial" w:hAnsi="Arial" w:cs="Arial"/>
          <w:b/>
          <w:bCs/>
          <w:color w:val="000000"/>
        </w:rPr>
        <w:t>INTERNET,</w:t>
      </w:r>
      <w:r>
        <w:rPr>
          <w:rFonts w:ascii="Arial" w:hAnsi="Arial" w:cs="Arial"/>
          <w:bCs/>
          <w:color w:val="000000"/>
        </w:rPr>
        <w:t xml:space="preserve"> mediante condições de segurança - criptografia e autenticação - em todas as suas fases através do </w:t>
      </w:r>
      <w:r>
        <w:rPr>
          <w:rFonts w:ascii="Arial" w:hAnsi="Arial" w:cs="Arial"/>
          <w:b/>
          <w:bCs/>
          <w:color w:val="000000"/>
        </w:rPr>
        <w:t>Sistema de Pregão, na Forma Eletrônica (licitações) da Bolsa de Licitações do Brasil - BLL</w:t>
      </w:r>
      <w:r>
        <w:rPr>
          <w:rFonts w:ascii="Arial" w:hAnsi="Arial" w:cs="Arial"/>
          <w:bCs/>
          <w:color w:val="000000"/>
        </w:rPr>
        <w:t>.</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pPr>
      <w:r>
        <w:rPr>
          <w:rFonts w:ascii="Arial" w:hAnsi="Arial" w:cs="Arial"/>
          <w:bCs/>
          <w:color w:val="000000"/>
        </w:rPr>
        <w:t xml:space="preserve">1.3.2. Os trabalhos serão conduzidos por servidor do Município de Mandaguari  denominado Pregoeiro, mediante a inserção e monitoramento de dados gerados ou transferidos para o aplicativo constante da página eletrônica da </w:t>
      </w:r>
      <w:r>
        <w:rPr>
          <w:rFonts w:ascii="Arial" w:hAnsi="Arial" w:cs="Arial"/>
          <w:b/>
          <w:bCs/>
          <w:color w:val="000000"/>
          <w:u w:val="single"/>
        </w:rPr>
        <w:t xml:space="preserve">Bolsa de Licitações do Brasil </w:t>
      </w:r>
      <w:hyperlink r:id="rId10" w:history="1">
        <w:r>
          <w:rPr>
            <w:rStyle w:val="Internetlink"/>
            <w:rFonts w:ascii="Arial" w:hAnsi="Arial" w:cs="Arial"/>
            <w:bCs/>
          </w:rPr>
          <w:t>(</w:t>
        </w:r>
      </w:hyperlink>
      <w:hyperlink r:id="rId11" w:history="1">
        <w:r>
          <w:rPr>
            <w:rStyle w:val="Internetlink"/>
            <w:rFonts w:ascii="Arial" w:hAnsi="Arial" w:cs="Arial"/>
            <w:bCs/>
          </w:rPr>
          <w:t>www.bll.org.br</w:t>
        </w:r>
      </w:hyperlink>
      <w:hyperlink r:id="rId12" w:history="1">
        <w:r>
          <w:rPr>
            <w:rStyle w:val="Internetlink"/>
            <w:rFonts w:ascii="Arial" w:hAnsi="Arial" w:cs="Arial"/>
            <w:bCs/>
          </w:rPr>
          <w:t>)</w:t>
        </w:r>
      </w:hyperlink>
      <w:r>
        <w:rPr>
          <w:rFonts w:ascii="Arial" w:hAnsi="Arial" w:cs="Arial"/>
          <w:bCs/>
          <w:color w:val="000000"/>
        </w:rPr>
        <w:t>.</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pPr>
      <w:r>
        <w:rPr>
          <w:rFonts w:ascii="Arial" w:hAnsi="Arial" w:cs="Arial"/>
          <w:bCs/>
          <w:color w:val="000000"/>
        </w:rPr>
        <w:t xml:space="preserve">1.3.3. </w:t>
      </w:r>
      <w:r>
        <w:rPr>
          <w:rFonts w:ascii="Arial" w:eastAsia="Arial" w:hAnsi="Arial" w:cs="Arial"/>
        </w:rPr>
        <w:t>Os licitantes deverão acessar diariamente o site acima indicado a fim de tomar ciência acerca de comunicados com referência a eventuais alterações.</w:t>
      </w:r>
    </w:p>
    <w:p w:rsidR="00AA6D71" w:rsidRDefault="00AA6D71">
      <w:pPr>
        <w:pStyle w:val="Standard"/>
        <w:autoSpaceDE w:val="0"/>
        <w:jc w:val="both"/>
        <w:rPr>
          <w:rFonts w:ascii="Arial" w:hAnsi="Arial" w:cs="Arial"/>
          <w:b/>
          <w:bCs/>
          <w:color w:val="000000"/>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2. DAS CONDIÇÕES DE PARTICIPAÇÃO</w:t>
      </w:r>
    </w:p>
    <w:p w:rsidR="00F67028" w:rsidRPr="00274151" w:rsidRDefault="006C2087" w:rsidP="00F67028">
      <w:pPr>
        <w:pStyle w:val="Standard"/>
        <w:autoSpaceDE w:val="0"/>
        <w:jc w:val="both"/>
        <w:rPr>
          <w:rFonts w:ascii="Arial" w:hAnsi="Arial" w:cs="Arial"/>
          <w:color w:val="000000"/>
        </w:rPr>
      </w:pPr>
      <w:r>
        <w:rPr>
          <w:rFonts w:ascii="Arial" w:hAnsi="Arial" w:cs="Arial"/>
          <w:color w:val="000000"/>
        </w:rPr>
        <w:t>2.1. Poderão participar desta licitação todas e quaisquer empresas especializadas do ramo (objeto contratual previsto no contrato social da empresa) que atendam às condições estabelecidas ne</w:t>
      </w:r>
      <w:r w:rsidR="00F67028">
        <w:rPr>
          <w:rFonts w:ascii="Arial" w:hAnsi="Arial" w:cs="Arial"/>
          <w:color w:val="000000"/>
        </w:rPr>
        <w:t>ste edital</w:t>
      </w:r>
      <w:r w:rsidR="00F67028" w:rsidRPr="00274151">
        <w:rPr>
          <w:rFonts w:ascii="Arial" w:hAnsi="Arial" w:cs="Arial"/>
          <w:color w:val="000000"/>
        </w:rPr>
        <w:t xml:space="preserve"> (para os lotes de ampla concorrência).</w:t>
      </w:r>
    </w:p>
    <w:p w:rsidR="00F67028" w:rsidRPr="00274151" w:rsidRDefault="00F67028" w:rsidP="00F67028">
      <w:pPr>
        <w:pStyle w:val="Standard"/>
        <w:autoSpaceDE w:val="0"/>
        <w:jc w:val="both"/>
        <w:rPr>
          <w:rFonts w:ascii="Arial" w:hAnsi="Arial" w:cs="Arial"/>
          <w:color w:val="000000"/>
        </w:rPr>
      </w:pPr>
      <w:r w:rsidRPr="00274151">
        <w:rPr>
          <w:rFonts w:ascii="Arial" w:hAnsi="Arial" w:cs="Arial"/>
          <w:color w:val="000000"/>
        </w:rPr>
        <w:t xml:space="preserve">2.1.1. </w:t>
      </w:r>
      <w:r w:rsidRPr="00274151">
        <w:rPr>
          <w:rFonts w:ascii="Arial" w:eastAsia="Calibri" w:hAnsi="Arial" w:cs="Arial"/>
        </w:rPr>
        <w:t xml:space="preserve">Poderão participar somente </w:t>
      </w:r>
      <w:proofErr w:type="gramStart"/>
      <w:r w:rsidRPr="00274151">
        <w:rPr>
          <w:rFonts w:ascii="Arial" w:eastAsia="Calibri" w:hAnsi="Arial" w:cs="Arial"/>
          <w:u w:val="single"/>
        </w:rPr>
        <w:t>micro empresas</w:t>
      </w:r>
      <w:proofErr w:type="gramEnd"/>
      <w:r w:rsidRPr="00274151">
        <w:rPr>
          <w:rFonts w:ascii="Arial" w:eastAsia="Calibri" w:hAnsi="Arial" w:cs="Arial"/>
          <w:u w:val="single"/>
        </w:rPr>
        <w:t>, empresas de pequeno</w:t>
      </w:r>
      <w:r w:rsidRPr="00274151">
        <w:rPr>
          <w:rFonts w:ascii="Arial" w:eastAsia="Calibri" w:hAnsi="Arial" w:cs="Arial"/>
        </w:rPr>
        <w:t xml:space="preserve"> </w:t>
      </w:r>
      <w:r w:rsidRPr="00274151">
        <w:rPr>
          <w:rFonts w:ascii="Arial" w:eastAsia="Calibri" w:hAnsi="Arial" w:cs="Arial"/>
          <w:u w:val="single"/>
        </w:rPr>
        <w:t>porte e microempreendedores individuais</w:t>
      </w:r>
      <w:r w:rsidRPr="00274151">
        <w:rPr>
          <w:rFonts w:ascii="Arial" w:eastAsia="Calibri" w:hAnsi="Arial" w:cs="Arial"/>
        </w:rPr>
        <w:t xml:space="preserve">, cujo ramo de atividade seja compatível com o objeto da licitação, e ainda Pessoas Físicas e que: </w:t>
      </w:r>
      <w:r w:rsidRPr="00274151">
        <w:rPr>
          <w:rFonts w:ascii="Arial" w:hAnsi="Arial" w:cs="Arial"/>
        </w:rPr>
        <w:t>satisfaçam todas as exigências, especificações e normas contidas neste Edital e seus Anexos (para os lotes de exclusividade).</w:t>
      </w:r>
      <w:r w:rsidRPr="00274151">
        <w:rPr>
          <w:rFonts w:ascii="Arial" w:hAnsi="Arial" w:cs="Arial"/>
          <w:color w:val="000000"/>
        </w:rPr>
        <w:t xml:space="preserve">  </w:t>
      </w:r>
    </w:p>
    <w:p w:rsidR="00AA6D71" w:rsidRDefault="006C2087">
      <w:pPr>
        <w:pStyle w:val="Standard"/>
        <w:autoSpaceDE w:val="0"/>
        <w:jc w:val="both"/>
        <w:rPr>
          <w:rFonts w:ascii="Arial" w:eastAsia="Arial" w:hAnsi="Arial" w:cs="Arial"/>
          <w:color w:val="000000"/>
          <w:shd w:val="clear" w:color="auto" w:fill="FFFF00"/>
          <w:lang w:eastAsia="pt-BR"/>
        </w:rPr>
      </w:pPr>
      <w:r>
        <w:rPr>
          <w:rFonts w:ascii="Arial" w:eastAsia="Arial" w:hAnsi="Arial" w:cs="Arial"/>
          <w:color w:val="000000"/>
          <w:shd w:val="clear" w:color="auto" w:fill="FFFF00"/>
          <w:lang w:eastAsia="pt-BR"/>
        </w:rPr>
        <w:t xml:space="preserve">                                                                                                                                   </w:t>
      </w:r>
    </w:p>
    <w:p w:rsidR="00AA6D71" w:rsidRDefault="006C2087">
      <w:pPr>
        <w:pStyle w:val="Standard"/>
        <w:autoSpaceDE w:val="0"/>
        <w:jc w:val="both"/>
        <w:rPr>
          <w:rFonts w:ascii="Arial" w:hAnsi="Arial" w:cs="Arial"/>
          <w:color w:val="000000"/>
        </w:rPr>
      </w:pPr>
      <w:r>
        <w:rPr>
          <w:rFonts w:ascii="Arial" w:hAnsi="Arial" w:cs="Arial"/>
          <w:color w:val="000000"/>
        </w:rPr>
        <w:t>2.2. Não poderá participar direta ou indiretamente da licitação:</w:t>
      </w:r>
    </w:p>
    <w:p w:rsidR="00AA6D71" w:rsidRDefault="00AA6D71">
      <w:pPr>
        <w:pStyle w:val="Standard"/>
        <w:autoSpaceDE w:val="0"/>
        <w:jc w:val="both"/>
        <w:rPr>
          <w:rFonts w:ascii="Arial" w:hAnsi="Arial" w:cs="Arial"/>
          <w:color w:val="000000"/>
        </w:rPr>
      </w:pPr>
    </w:p>
    <w:p w:rsidR="00AA6D71" w:rsidRDefault="006C2087">
      <w:pPr>
        <w:pStyle w:val="Standard"/>
        <w:autoSpaceDE w:val="0"/>
        <w:ind w:firstLine="708"/>
        <w:jc w:val="both"/>
        <w:rPr>
          <w:rFonts w:ascii="Arial" w:hAnsi="Arial" w:cs="Arial"/>
          <w:color w:val="000000"/>
        </w:rPr>
      </w:pPr>
      <w:r>
        <w:rPr>
          <w:rFonts w:ascii="Arial" w:hAnsi="Arial" w:cs="Arial"/>
          <w:color w:val="000000"/>
        </w:rPr>
        <w:t>2.2.1. Quem tiver sido declarada inidônea para licitar ou contratar com a Administração Pública, no âmbito da União, Estados, Distrito Federal e Municípios e nas respectivas entidades da administração indireta.</w:t>
      </w:r>
    </w:p>
    <w:p w:rsidR="00AA6D71" w:rsidRDefault="00AA6D71">
      <w:pPr>
        <w:pStyle w:val="Standard"/>
        <w:autoSpaceDE w:val="0"/>
        <w:jc w:val="both"/>
        <w:rPr>
          <w:rFonts w:ascii="Arial" w:hAnsi="Arial" w:cs="Arial"/>
          <w:color w:val="000000"/>
        </w:rPr>
      </w:pPr>
    </w:p>
    <w:p w:rsidR="00AA6D71" w:rsidRDefault="006C2087">
      <w:pPr>
        <w:pStyle w:val="Standard"/>
        <w:autoSpaceDE w:val="0"/>
        <w:ind w:firstLine="708"/>
        <w:jc w:val="both"/>
      </w:pPr>
      <w:r>
        <w:rPr>
          <w:rFonts w:ascii="Arial" w:hAnsi="Arial" w:cs="Arial"/>
          <w:color w:val="000000"/>
        </w:rPr>
        <w:t xml:space="preserve">2.2.2. Quem estiver sobre processo de Falência ou </w:t>
      </w:r>
      <w:r>
        <w:rPr>
          <w:rFonts w:ascii="Arial" w:hAnsi="Arial" w:cs="Arial"/>
        </w:rPr>
        <w:t>de Recuperação Judicial</w:t>
      </w:r>
      <w:r>
        <w:rPr>
          <w:rFonts w:ascii="Arial" w:hAnsi="Arial" w:cs="Arial"/>
          <w:color w:val="000000"/>
        </w:rPr>
        <w:t>, concurso de credores, dissolução, liquidação, empresas estrangeiras que não funcionam no país.</w:t>
      </w:r>
    </w:p>
    <w:p w:rsidR="00AA6D71" w:rsidRDefault="00AA6D71">
      <w:pPr>
        <w:pStyle w:val="Standard"/>
        <w:autoSpaceDE w:val="0"/>
        <w:ind w:firstLine="851"/>
        <w:jc w:val="both"/>
        <w:rPr>
          <w:rFonts w:ascii="Arial" w:hAnsi="Arial" w:cs="Arial"/>
          <w:color w:val="000000"/>
        </w:rPr>
      </w:pPr>
    </w:p>
    <w:p w:rsidR="00AA6D71" w:rsidRDefault="006C2087">
      <w:pPr>
        <w:pStyle w:val="Standard"/>
        <w:autoSpaceDE w:val="0"/>
        <w:ind w:firstLine="709"/>
        <w:jc w:val="both"/>
        <w:rPr>
          <w:rFonts w:ascii="Arial" w:hAnsi="Arial" w:cs="Arial"/>
          <w:color w:val="000000"/>
        </w:rPr>
      </w:pPr>
      <w:r>
        <w:rPr>
          <w:rFonts w:ascii="Arial" w:hAnsi="Arial" w:cs="Arial"/>
          <w:color w:val="000000"/>
        </w:rPr>
        <w:t>2.2.2.1. No caso de empresa em recuperação judicial, ressalva-se a possibilidade da participação desde que apresente certidão emitida pela instância judicial competente, a qual certificará que a interessada está apta econômica e financeiramente a participar de procedimentos licitatórios, nos termos da Lei Federal nº 8.666/93.</w:t>
      </w:r>
    </w:p>
    <w:p w:rsidR="00AA6D71" w:rsidRDefault="00AA6D71">
      <w:pPr>
        <w:pStyle w:val="Standard"/>
        <w:autoSpaceDE w:val="0"/>
        <w:jc w:val="both"/>
        <w:rPr>
          <w:rFonts w:ascii="Arial" w:hAnsi="Arial" w:cs="Arial"/>
          <w:color w:val="000000"/>
        </w:rPr>
      </w:pPr>
    </w:p>
    <w:p w:rsidR="00AA6D71" w:rsidRDefault="006C2087">
      <w:pPr>
        <w:pStyle w:val="Standard"/>
        <w:autoSpaceDE w:val="0"/>
        <w:ind w:firstLine="708"/>
        <w:jc w:val="both"/>
        <w:rPr>
          <w:rFonts w:ascii="Arial" w:hAnsi="Arial" w:cs="Arial"/>
          <w:color w:val="000000"/>
        </w:rPr>
      </w:pPr>
      <w:r>
        <w:rPr>
          <w:rFonts w:ascii="Arial" w:hAnsi="Arial" w:cs="Arial"/>
          <w:color w:val="000000"/>
        </w:rPr>
        <w:t>2.2.3. Consórcio de proponentes.</w:t>
      </w:r>
    </w:p>
    <w:p w:rsidR="00AA6D71" w:rsidRDefault="00AA6D71">
      <w:pPr>
        <w:pStyle w:val="Standard"/>
        <w:autoSpaceDE w:val="0"/>
        <w:jc w:val="both"/>
        <w:rPr>
          <w:rFonts w:ascii="Arial" w:hAnsi="Arial" w:cs="Arial"/>
          <w:b/>
          <w:bCs/>
          <w:color w:val="000000"/>
        </w:rPr>
      </w:pPr>
    </w:p>
    <w:p w:rsidR="00AA6D71" w:rsidRDefault="006C2087">
      <w:pPr>
        <w:pStyle w:val="Standard"/>
        <w:widowControl w:val="0"/>
        <w:autoSpaceDE w:val="0"/>
        <w:ind w:right="-35"/>
        <w:jc w:val="both"/>
      </w:pPr>
      <w:r>
        <w:rPr>
          <w:rFonts w:ascii="Arial" w:hAnsi="Arial" w:cs="Arial"/>
        </w:rPr>
        <w:t>2.3. Para participação na licitação, os interessados deverão credenciar-se diretamente ou através de uma corretora de mercadorias associada à Bolsa de Licitações e Leilões do Brasil, telefone: (041) 3042- 9909 – até horário fixado neste edital para apresentação da proposta e início do</w:t>
      </w:r>
      <w:r>
        <w:rPr>
          <w:rFonts w:ascii="Arial" w:hAnsi="Arial" w:cs="Arial"/>
          <w:spacing w:val="-30"/>
        </w:rPr>
        <w:t xml:space="preserve"> </w:t>
      </w:r>
      <w:r>
        <w:rPr>
          <w:rFonts w:ascii="Arial" w:hAnsi="Arial" w:cs="Arial"/>
        </w:rPr>
        <w:t>pregão.</w:t>
      </w:r>
    </w:p>
    <w:p w:rsidR="00AA6D71" w:rsidRDefault="00AA6D71">
      <w:pPr>
        <w:pStyle w:val="Standard"/>
        <w:widowControl w:val="0"/>
        <w:autoSpaceDE w:val="0"/>
        <w:ind w:right="270"/>
        <w:jc w:val="both"/>
        <w:rPr>
          <w:rFonts w:ascii="Arial" w:hAnsi="Arial" w:cs="Arial"/>
        </w:rPr>
      </w:pPr>
    </w:p>
    <w:p w:rsidR="00AA6D71" w:rsidRDefault="006C2087">
      <w:pPr>
        <w:pStyle w:val="Standard"/>
        <w:widowControl w:val="0"/>
        <w:autoSpaceDE w:val="0"/>
        <w:jc w:val="both"/>
        <w:rPr>
          <w:rFonts w:ascii="Arial" w:hAnsi="Arial" w:cs="Arial"/>
        </w:rPr>
      </w:pPr>
      <w:r>
        <w:rPr>
          <w:rFonts w:ascii="Arial" w:hAnsi="Arial" w:cs="Arial"/>
        </w:rPr>
        <w:t>2.4. A participação no pregão está condicionada obrigatoriamente a inscrição e credenciamento do licitante, até o limite de horário previsto.</w:t>
      </w:r>
    </w:p>
    <w:p w:rsidR="00AA6D71" w:rsidRDefault="00AA6D71">
      <w:pPr>
        <w:pStyle w:val="Standard"/>
        <w:widowControl w:val="0"/>
        <w:autoSpaceDE w:val="0"/>
        <w:jc w:val="both"/>
        <w:rPr>
          <w:rFonts w:ascii="Arial" w:hAnsi="Arial" w:cs="Arial"/>
        </w:rPr>
      </w:pPr>
    </w:p>
    <w:p w:rsidR="00AA6D71" w:rsidRDefault="006C2087">
      <w:pPr>
        <w:pStyle w:val="Standard"/>
        <w:widowControl w:val="0"/>
        <w:autoSpaceDE w:val="0"/>
        <w:jc w:val="both"/>
      </w:pPr>
      <w:r>
        <w:rPr>
          <w:rFonts w:ascii="Arial" w:hAnsi="Arial" w:cs="Arial"/>
        </w:rPr>
        <w:t>2.5. O custo de operacionalização e uso do sistema ficará a cargo do licitante que pagará a Bolsa de Licitações e Leilões do Brasil, provedora do sistema eletrônico, o equivalente aos custos pela utilização dos</w:t>
      </w:r>
      <w:r>
        <w:rPr>
          <w:rFonts w:ascii="Arial" w:hAnsi="Arial" w:cs="Arial"/>
          <w:spacing w:val="-15"/>
        </w:rPr>
        <w:t xml:space="preserve"> </w:t>
      </w:r>
      <w:r>
        <w:rPr>
          <w:rFonts w:ascii="Arial" w:hAnsi="Arial" w:cs="Arial"/>
        </w:rPr>
        <w:t>recursos</w:t>
      </w:r>
      <w:r>
        <w:rPr>
          <w:rFonts w:ascii="Arial" w:hAnsi="Arial" w:cs="Arial"/>
          <w:spacing w:val="-15"/>
        </w:rPr>
        <w:t xml:space="preserve"> </w:t>
      </w:r>
      <w:r>
        <w:rPr>
          <w:rFonts w:ascii="Arial" w:hAnsi="Arial" w:cs="Arial"/>
        </w:rPr>
        <w:t>de</w:t>
      </w:r>
      <w:r>
        <w:rPr>
          <w:rFonts w:ascii="Arial" w:hAnsi="Arial" w:cs="Arial"/>
          <w:spacing w:val="-15"/>
        </w:rPr>
        <w:t xml:space="preserve"> </w:t>
      </w:r>
      <w:r>
        <w:rPr>
          <w:rFonts w:ascii="Arial" w:hAnsi="Arial" w:cs="Arial"/>
        </w:rPr>
        <w:t>tecnologia</w:t>
      </w:r>
      <w:r>
        <w:rPr>
          <w:rFonts w:ascii="Arial" w:hAnsi="Arial" w:cs="Arial"/>
          <w:spacing w:val="-15"/>
        </w:rPr>
        <w:t xml:space="preserve"> </w:t>
      </w:r>
      <w:r>
        <w:rPr>
          <w:rFonts w:ascii="Arial" w:hAnsi="Arial" w:cs="Arial"/>
        </w:rPr>
        <w:t>da</w:t>
      </w:r>
      <w:r>
        <w:rPr>
          <w:rFonts w:ascii="Arial" w:hAnsi="Arial" w:cs="Arial"/>
          <w:spacing w:val="-15"/>
        </w:rPr>
        <w:t xml:space="preserve"> </w:t>
      </w:r>
      <w:r>
        <w:rPr>
          <w:rFonts w:ascii="Arial" w:hAnsi="Arial" w:cs="Arial"/>
        </w:rPr>
        <w:t>informação,</w:t>
      </w:r>
      <w:r>
        <w:rPr>
          <w:rFonts w:ascii="Arial" w:hAnsi="Arial" w:cs="Arial"/>
          <w:spacing w:val="-15"/>
        </w:rPr>
        <w:t xml:space="preserve"> </w:t>
      </w:r>
      <w:r>
        <w:rPr>
          <w:rFonts w:ascii="Arial" w:hAnsi="Arial" w:cs="Arial"/>
        </w:rPr>
        <w:t>consoante</w:t>
      </w:r>
      <w:r>
        <w:rPr>
          <w:rFonts w:ascii="Arial" w:hAnsi="Arial" w:cs="Arial"/>
          <w:spacing w:val="-15"/>
        </w:rPr>
        <w:t xml:space="preserve"> </w:t>
      </w:r>
      <w:r>
        <w:rPr>
          <w:rFonts w:ascii="Arial" w:hAnsi="Arial" w:cs="Arial"/>
        </w:rPr>
        <w:t>tabela</w:t>
      </w:r>
      <w:r>
        <w:rPr>
          <w:rFonts w:ascii="Arial" w:hAnsi="Arial" w:cs="Arial"/>
          <w:spacing w:val="-15"/>
        </w:rPr>
        <w:t xml:space="preserve"> </w:t>
      </w:r>
      <w:r>
        <w:rPr>
          <w:rFonts w:ascii="Arial" w:hAnsi="Arial" w:cs="Arial"/>
        </w:rPr>
        <w:t>fornecida</w:t>
      </w:r>
      <w:r>
        <w:rPr>
          <w:rFonts w:ascii="Arial" w:hAnsi="Arial" w:cs="Arial"/>
          <w:spacing w:val="-15"/>
        </w:rPr>
        <w:t xml:space="preserve"> </w:t>
      </w:r>
      <w:r>
        <w:rPr>
          <w:rFonts w:ascii="Arial" w:hAnsi="Arial" w:cs="Arial"/>
        </w:rPr>
        <w:t>emitida</w:t>
      </w:r>
      <w:r>
        <w:rPr>
          <w:rFonts w:ascii="Arial" w:hAnsi="Arial" w:cs="Arial"/>
          <w:spacing w:val="-15"/>
        </w:rPr>
        <w:t xml:space="preserve"> </w:t>
      </w:r>
      <w:r>
        <w:rPr>
          <w:rFonts w:ascii="Arial" w:hAnsi="Arial" w:cs="Arial"/>
        </w:rPr>
        <w:t>pela</w:t>
      </w:r>
      <w:r>
        <w:rPr>
          <w:rFonts w:ascii="Arial" w:hAnsi="Arial" w:cs="Arial"/>
          <w:spacing w:val="-15"/>
        </w:rPr>
        <w:t xml:space="preserve"> </w:t>
      </w:r>
      <w:r>
        <w:rPr>
          <w:rFonts w:ascii="Arial" w:hAnsi="Arial" w:cs="Arial"/>
        </w:rPr>
        <w:t>entidade,</w:t>
      </w:r>
      <w:r>
        <w:rPr>
          <w:rFonts w:ascii="Arial" w:hAnsi="Arial" w:cs="Arial"/>
          <w:spacing w:val="-15"/>
        </w:rPr>
        <w:t xml:space="preserve"> </w:t>
      </w:r>
      <w:r>
        <w:rPr>
          <w:rFonts w:ascii="Arial" w:hAnsi="Arial" w:cs="Arial"/>
        </w:rPr>
        <w:t>nos</w:t>
      </w:r>
      <w:r>
        <w:rPr>
          <w:rFonts w:ascii="Arial" w:hAnsi="Arial" w:cs="Arial"/>
          <w:spacing w:val="-15"/>
        </w:rPr>
        <w:t xml:space="preserve"> </w:t>
      </w:r>
      <w:r>
        <w:rPr>
          <w:rFonts w:ascii="Arial" w:hAnsi="Arial" w:cs="Arial"/>
        </w:rPr>
        <w:t>termos do artigo 5º, inciso III, da Lei nº</w:t>
      </w:r>
      <w:r>
        <w:rPr>
          <w:rFonts w:ascii="Arial" w:hAnsi="Arial" w:cs="Arial"/>
          <w:spacing w:val="-15"/>
        </w:rPr>
        <w:t xml:space="preserve"> </w:t>
      </w:r>
      <w:r>
        <w:rPr>
          <w:rFonts w:ascii="Arial" w:hAnsi="Arial" w:cs="Arial"/>
        </w:rPr>
        <w:t>10.520/2002.</w:t>
      </w:r>
    </w:p>
    <w:p w:rsidR="00AA6D71" w:rsidRDefault="006C2087">
      <w:pPr>
        <w:pStyle w:val="Standard"/>
        <w:spacing w:line="251" w:lineRule="auto"/>
        <w:ind w:right="20" w:firstLine="2268"/>
        <w:jc w:val="both"/>
        <w:rPr>
          <w:rFonts w:ascii="Arial" w:eastAsia="Arial" w:hAnsi="Arial" w:cs="Arial"/>
        </w:rPr>
      </w:pPr>
      <w:r>
        <w:rPr>
          <w:rFonts w:ascii="Arial" w:eastAsia="Arial" w:hAnsi="Arial" w:cs="Arial"/>
        </w:rPr>
        <w:t>.</w:t>
      </w:r>
    </w:p>
    <w:p w:rsidR="00AA6D71" w:rsidRDefault="006C2087">
      <w:pPr>
        <w:pStyle w:val="Standard"/>
        <w:spacing w:line="251" w:lineRule="auto"/>
        <w:ind w:right="20"/>
        <w:jc w:val="both"/>
      </w:pPr>
      <w:r>
        <w:rPr>
          <w:rFonts w:ascii="Arial" w:eastAsia="Arial" w:hAnsi="Arial" w:cs="Arial"/>
        </w:rPr>
        <w:t>2.6.</w:t>
      </w:r>
      <w:r>
        <w:rPr>
          <w:rFonts w:ascii="Arial" w:eastAsia="Arial" w:hAnsi="Arial" w:cs="Arial"/>
          <w:b/>
        </w:rPr>
        <w:t xml:space="preserve"> </w:t>
      </w:r>
      <w:r>
        <w:rPr>
          <w:rFonts w:ascii="Arial" w:eastAsia="Arial" w:hAnsi="Arial" w:cs="Arial"/>
        </w:rPr>
        <w:t>A participação no Pregão Eletrônico dar-se-á por meio de digitação da chave e senha, pessoal e</w:t>
      </w:r>
      <w:r>
        <w:rPr>
          <w:rFonts w:ascii="Arial" w:eastAsia="Arial" w:hAnsi="Arial" w:cs="Arial"/>
          <w:b/>
        </w:rPr>
        <w:t xml:space="preserve"> </w:t>
      </w:r>
      <w:r>
        <w:rPr>
          <w:rFonts w:ascii="Arial" w:eastAsia="Arial" w:hAnsi="Arial" w:cs="Arial"/>
        </w:rPr>
        <w:t>intransferível do representante credenciado e subsequente envio da proposta, acompanhada dos documentos de habilitação, exclusivamente por meio do sistema eletrônico, observado data e horário limite estabelecidos.</w:t>
      </w:r>
    </w:p>
    <w:p w:rsidR="00AA6D71" w:rsidRDefault="00AA6D71">
      <w:pPr>
        <w:pStyle w:val="Standard"/>
        <w:spacing w:line="251" w:lineRule="auto"/>
        <w:ind w:right="20"/>
        <w:jc w:val="both"/>
        <w:rPr>
          <w:rFonts w:ascii="Arial" w:eastAsia="Arial" w:hAnsi="Arial" w:cs="Arial"/>
        </w:rPr>
      </w:pPr>
    </w:p>
    <w:p w:rsidR="00AA6D71" w:rsidRDefault="006C2087">
      <w:pPr>
        <w:pStyle w:val="Standard"/>
        <w:autoSpaceDE w:val="0"/>
        <w:jc w:val="both"/>
      </w:pPr>
      <w:r>
        <w:rPr>
          <w:rFonts w:ascii="Arial" w:eastAsia="Arial" w:hAnsi="Arial" w:cs="Arial"/>
        </w:rPr>
        <w:t xml:space="preserve">OBS.: a informação dos dados para acesso deve ser feita na página inicial do site </w:t>
      </w:r>
      <w:hyperlink r:id="rId13" w:history="1">
        <w:r>
          <w:rPr>
            <w:rStyle w:val="Internetlink"/>
            <w:rFonts w:ascii="Arial" w:eastAsia="Arial" w:hAnsi="Arial" w:cs="Arial"/>
          </w:rPr>
          <w:t>www.bll.org.br</w:t>
        </w:r>
      </w:hyperlink>
      <w:r>
        <w:rPr>
          <w:rFonts w:ascii="Arial" w:eastAsia="Arial" w:hAnsi="Arial" w:cs="Arial"/>
        </w:rPr>
        <w:t>, opção “Acesso Identificado”.</w:t>
      </w:r>
    </w:p>
    <w:p w:rsidR="00AA6D71" w:rsidRDefault="00AA6D71">
      <w:pPr>
        <w:pStyle w:val="Standard"/>
        <w:autoSpaceDE w:val="0"/>
        <w:jc w:val="both"/>
        <w:rPr>
          <w:rFonts w:ascii="Arial" w:eastAsia="Arial" w:hAnsi="Arial" w:cs="Arial"/>
        </w:rPr>
      </w:pPr>
    </w:p>
    <w:p w:rsidR="00AA6D71" w:rsidRDefault="006C2087">
      <w:pPr>
        <w:pStyle w:val="Standard"/>
        <w:spacing w:line="0" w:lineRule="atLeast"/>
        <w:ind w:right="20"/>
        <w:jc w:val="both"/>
        <w:rPr>
          <w:rFonts w:ascii="Arial" w:eastAsia="Arial" w:hAnsi="Arial" w:cs="Arial"/>
        </w:rPr>
      </w:pPr>
      <w:r>
        <w:rPr>
          <w:rFonts w:ascii="Arial" w:eastAsia="Arial" w:hAnsi="Arial" w:cs="Arial"/>
        </w:rPr>
        <w:t>2.7.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AA6D71" w:rsidRDefault="00AA6D71">
      <w:pPr>
        <w:pStyle w:val="Standard"/>
        <w:spacing w:line="251" w:lineRule="auto"/>
        <w:jc w:val="both"/>
        <w:rPr>
          <w:rFonts w:ascii="Arial" w:eastAsia="Arial" w:hAnsi="Arial" w:cs="Arial"/>
        </w:rPr>
      </w:pPr>
    </w:p>
    <w:p w:rsidR="00AA6D71" w:rsidRDefault="006C2087">
      <w:pPr>
        <w:pStyle w:val="Standard"/>
        <w:spacing w:line="251" w:lineRule="auto"/>
        <w:jc w:val="both"/>
      </w:pPr>
      <w:r>
        <w:rPr>
          <w:rFonts w:ascii="Arial" w:eastAsia="Arial" w:hAnsi="Arial" w:cs="Arial"/>
        </w:rPr>
        <w:t>2.8. A chave de identificação e a senha dos operadores poderão ser utilizadas em qualquer pregão</w:t>
      </w:r>
      <w:r>
        <w:rPr>
          <w:rFonts w:ascii="Arial" w:eastAsia="Arial" w:hAnsi="Arial" w:cs="Arial"/>
          <w:b/>
        </w:rPr>
        <w:t xml:space="preserve"> </w:t>
      </w:r>
      <w:r>
        <w:rPr>
          <w:rFonts w:ascii="Arial" w:eastAsia="Arial" w:hAnsi="Arial" w:cs="Arial"/>
        </w:rPr>
        <w:t xml:space="preserve">eletrônico, salvo quando canceladas por solicitação do credenciado, por iniciativa da </w:t>
      </w:r>
      <w:r>
        <w:rPr>
          <w:rFonts w:ascii="Arial" w:eastAsia="Arial" w:hAnsi="Arial" w:cs="Arial"/>
          <w:bCs/>
        </w:rPr>
        <w:t>Bolsa de Licitações do Brasil</w:t>
      </w:r>
      <w:r>
        <w:rPr>
          <w:rFonts w:ascii="Arial" w:eastAsia="Arial" w:hAnsi="Arial" w:cs="Arial"/>
        </w:rPr>
        <w:t>, devidamente justificada.</w:t>
      </w:r>
    </w:p>
    <w:p w:rsidR="00AA6D71" w:rsidRDefault="00AA6D71">
      <w:pPr>
        <w:pStyle w:val="Standard"/>
        <w:spacing w:line="251" w:lineRule="auto"/>
        <w:jc w:val="both"/>
        <w:rPr>
          <w:rFonts w:ascii="Arial" w:eastAsia="Arial" w:hAnsi="Arial" w:cs="Arial"/>
        </w:rPr>
      </w:pPr>
    </w:p>
    <w:p w:rsidR="00AA6D71" w:rsidRDefault="006C2087">
      <w:pPr>
        <w:pStyle w:val="Standard"/>
        <w:spacing w:line="251" w:lineRule="auto"/>
        <w:jc w:val="both"/>
        <w:rPr>
          <w:rFonts w:ascii="Arial" w:hAnsi="Arial" w:cs="Arial"/>
        </w:rPr>
      </w:pPr>
      <w:r>
        <w:rPr>
          <w:rFonts w:ascii="Arial" w:hAnsi="Arial" w:cs="Arial"/>
        </w:rPr>
        <w:t>2.9. A licitante deverá manifestar, por meio de seu operador designado, em campo próprio do sistema, pleno conhecimento, aceitação e atendimento às exigências de habilitação previstas no Edital.</w:t>
      </w:r>
    </w:p>
    <w:p w:rsidR="00AA6D71" w:rsidRDefault="00AA6D71">
      <w:pPr>
        <w:pStyle w:val="Standard"/>
        <w:spacing w:line="251" w:lineRule="auto"/>
        <w:jc w:val="both"/>
        <w:rPr>
          <w:rFonts w:ascii="Arial" w:hAnsi="Arial" w:cs="Arial"/>
        </w:rPr>
      </w:pPr>
    </w:p>
    <w:p w:rsidR="00AA6D71" w:rsidRDefault="006C2087">
      <w:pPr>
        <w:pStyle w:val="Standard"/>
        <w:autoSpaceDE w:val="0"/>
        <w:jc w:val="both"/>
      </w:pPr>
      <w:r>
        <w:rPr>
          <w:rFonts w:ascii="Arial" w:eastAsia="Arial" w:hAnsi="Arial" w:cs="Arial"/>
        </w:rPr>
        <w:t>2.10.</w:t>
      </w:r>
      <w:r>
        <w:rPr>
          <w:rFonts w:ascii="Arial" w:eastAsia="Arial" w:hAnsi="Arial" w:cs="Arial"/>
          <w:b/>
        </w:rPr>
        <w:t xml:space="preserve"> </w:t>
      </w:r>
      <w:r>
        <w:rPr>
          <w:rFonts w:ascii="Arial" w:eastAsia="Arial" w:hAnsi="Arial" w:cs="Arial"/>
        </w:rPr>
        <w:t>Qualquer dúvida em relação ao acesso no sistema operacional, poderá ser esclarecida pela Bolsa de Licitações do Brasil – BLL, através do</w:t>
      </w:r>
      <w:r>
        <w:rPr>
          <w:rFonts w:ascii="Arial" w:eastAsia="Arial" w:hAnsi="Arial" w:cs="Arial"/>
          <w:b/>
        </w:rPr>
        <w:t xml:space="preserve"> </w:t>
      </w:r>
      <w:r>
        <w:rPr>
          <w:rFonts w:ascii="Arial" w:eastAsia="Arial" w:hAnsi="Arial" w:cs="Arial"/>
        </w:rPr>
        <w:t xml:space="preserve">telefone (41) 3097-4600 ou e-mail </w:t>
      </w:r>
      <w:hyperlink r:id="rId14" w:history="1">
        <w:r>
          <w:rPr>
            <w:rStyle w:val="Internetlink"/>
            <w:rFonts w:ascii="Arial" w:eastAsia="Arial" w:hAnsi="Arial" w:cs="Arial"/>
            <w:bCs/>
          </w:rPr>
          <w:t>contato@bll.org.br</w:t>
        </w:r>
      </w:hyperlink>
      <w:r>
        <w:rPr>
          <w:rFonts w:ascii="Arial" w:eastAsia="Arial" w:hAnsi="Arial" w:cs="Arial"/>
          <w:bCs/>
        </w:rPr>
        <w:t>.</w:t>
      </w:r>
    </w:p>
    <w:p w:rsidR="00AA6D71" w:rsidRDefault="00AA6D71">
      <w:pPr>
        <w:pStyle w:val="Standard"/>
        <w:autoSpaceDE w:val="0"/>
        <w:jc w:val="both"/>
        <w:rPr>
          <w:rFonts w:ascii="Arial" w:eastAsia="Arial" w:hAnsi="Arial" w:cs="Arial"/>
          <w:b/>
          <w:bCs/>
          <w:color w:val="000000"/>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3. DA DISPONIBILIDADE E AQUISIÇÃO DO EDITAL</w:t>
      </w:r>
    </w:p>
    <w:p w:rsidR="00AA6D71" w:rsidRDefault="006C2087">
      <w:pPr>
        <w:pStyle w:val="Standard"/>
        <w:jc w:val="both"/>
      </w:pPr>
      <w:r>
        <w:rPr>
          <w:rFonts w:ascii="Arial" w:eastAsia="Calibri" w:hAnsi="Arial" w:cs="Arial"/>
        </w:rPr>
        <w:t xml:space="preserve">3.1. O presente edital poderá ser adquirido no endereço eletrônico </w:t>
      </w:r>
      <w:r>
        <w:rPr>
          <w:rFonts w:ascii="Arial" w:eastAsia="Calibri" w:hAnsi="Arial" w:cs="Arial"/>
          <w:color w:val="0000FF"/>
          <w:u w:val="single"/>
        </w:rPr>
        <w:t>www.mandaguari.pr.gov.br</w:t>
      </w:r>
      <w:r>
        <w:rPr>
          <w:rFonts w:ascii="Arial" w:eastAsia="Calibri" w:hAnsi="Arial" w:cs="Arial"/>
        </w:rPr>
        <w:t xml:space="preserve"> em “Transparência” “Portal da Transparência Mandaguari”  “Licitações/Administração” ou em </w:t>
      </w:r>
      <w:hyperlink r:id="rId15" w:history="1">
        <w:r>
          <w:rPr>
            <w:rStyle w:val="Internetlink"/>
            <w:rFonts w:ascii="Arial" w:eastAsia="Calibri" w:hAnsi="Arial" w:cs="Arial"/>
          </w:rPr>
          <w:t>www.bll.org.br</w:t>
        </w:r>
      </w:hyperlink>
      <w:r>
        <w:rPr>
          <w:rFonts w:ascii="Arial" w:eastAsia="Calibri" w:hAnsi="Arial" w:cs="Arial"/>
        </w:rPr>
        <w:t>.</w:t>
      </w:r>
    </w:p>
    <w:p w:rsidR="00AA6D71" w:rsidRDefault="00AA6D71">
      <w:pPr>
        <w:pStyle w:val="Standard"/>
        <w:jc w:val="both"/>
        <w:rPr>
          <w:rFonts w:ascii="Arial" w:eastAsia="Calibri" w:hAnsi="Arial" w:cs="Arial"/>
        </w:rPr>
      </w:pPr>
    </w:p>
    <w:p w:rsidR="00AA6D71" w:rsidRDefault="006C2087">
      <w:pPr>
        <w:pStyle w:val="Standard"/>
        <w:jc w:val="both"/>
      </w:pPr>
      <w:r>
        <w:rPr>
          <w:rFonts w:ascii="Arial" w:hAnsi="Arial" w:cs="Arial"/>
          <w:bCs/>
          <w:iCs/>
          <w:color w:val="000000"/>
        </w:rPr>
        <w:t xml:space="preserve">3.2. Sem prejuízo das publicações necessárias, qualquer alteração, modificação ou informação referente ao edital em questão, </w:t>
      </w:r>
      <w:r>
        <w:rPr>
          <w:rFonts w:ascii="Arial" w:hAnsi="Arial" w:cs="Arial"/>
          <w:b/>
          <w:bCs/>
          <w:iCs/>
          <w:color w:val="000000"/>
        </w:rPr>
        <w:t>estará disponível nos sites supracitados, cabendo aos interessados inteira responsabilidade em acompanhar as informações prestadas pelo Município e pela BLL</w:t>
      </w:r>
      <w:r>
        <w:rPr>
          <w:rFonts w:ascii="Arial" w:hAnsi="Arial" w:cs="Arial"/>
          <w:bCs/>
          <w:iCs/>
          <w:color w:val="000000"/>
        </w:rPr>
        <w:t>, não cabendo aos mesmos, alegar desconhecimento sobre quaisquer informações prestadas com referência ao edital em questão.</w:t>
      </w:r>
    </w:p>
    <w:p w:rsidR="00AA6D71" w:rsidRDefault="00AA6D71">
      <w:pPr>
        <w:pStyle w:val="Standard"/>
        <w:jc w:val="both"/>
        <w:rPr>
          <w:rFonts w:ascii="Arial" w:hAnsi="Arial" w:cs="Arial"/>
          <w:b/>
          <w:bCs/>
          <w:iCs/>
          <w:color w:val="000000"/>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4. DO CREDENCIAMENTO NO APLICATIVO LICITAÇÕES</w:t>
      </w:r>
    </w:p>
    <w:p w:rsidR="00AA6D71" w:rsidRDefault="006C2087">
      <w:pPr>
        <w:pStyle w:val="Standard"/>
        <w:autoSpaceDE w:val="0"/>
        <w:jc w:val="both"/>
      </w:pPr>
      <w:r>
        <w:rPr>
          <w:rFonts w:ascii="Arial" w:hAnsi="Arial" w:cs="Arial"/>
        </w:rPr>
        <w:t xml:space="preserve">4.1. O Credenciamento é o nível básico do registro cadastral </w:t>
      </w:r>
      <w:r>
        <w:rPr>
          <w:rFonts w:ascii="Arial" w:hAnsi="Arial" w:cs="Arial"/>
          <w:b/>
          <w:bCs/>
          <w:color w:val="000000"/>
          <w:u w:val="single"/>
        </w:rPr>
        <w:t xml:space="preserve">Bolsa de Licitações do Brasil </w:t>
      </w:r>
      <w:hyperlink r:id="rId16" w:history="1">
        <w:r>
          <w:rPr>
            <w:rStyle w:val="Internetlink"/>
            <w:rFonts w:ascii="Arial" w:hAnsi="Arial" w:cs="Arial"/>
            <w:bCs/>
          </w:rPr>
          <w:t>(</w:t>
        </w:r>
      </w:hyperlink>
      <w:hyperlink r:id="rId17" w:history="1">
        <w:r>
          <w:rPr>
            <w:rStyle w:val="Internetlink"/>
            <w:rFonts w:ascii="Arial" w:hAnsi="Arial" w:cs="Arial"/>
            <w:bCs/>
          </w:rPr>
          <w:t>www.bll.org.br</w:t>
        </w:r>
      </w:hyperlink>
      <w:hyperlink r:id="rId18" w:history="1">
        <w:r>
          <w:rPr>
            <w:rStyle w:val="Internetlink"/>
            <w:rFonts w:ascii="Arial" w:hAnsi="Arial" w:cs="Arial"/>
            <w:bCs/>
          </w:rPr>
          <w:t>)</w:t>
        </w:r>
      </w:hyperlink>
      <w:r>
        <w:rPr>
          <w:rFonts w:ascii="Arial" w:hAnsi="Arial" w:cs="Arial"/>
        </w:rPr>
        <w:t>, que permite a participação dos interessados na modalidade licitatória Pregão, em sua forma eletrônica.</w:t>
      </w:r>
    </w:p>
    <w:p w:rsidR="00AA6D71" w:rsidRDefault="006C2087">
      <w:pPr>
        <w:pStyle w:val="Standard"/>
        <w:jc w:val="both"/>
        <w:rPr>
          <w:rFonts w:ascii="Arial" w:hAnsi="Arial" w:cs="Arial"/>
        </w:rPr>
      </w:pPr>
      <w:r>
        <w:rPr>
          <w:rFonts w:ascii="Arial" w:hAnsi="Arial" w:cs="Arial"/>
        </w:rPr>
        <w:t>4.1.1. O licitante deverá estar credenciado à Bolsa de Licitações e Leilões, até no mínimo uma hora antes do horário fixado no edital para o recebimento das propostas.</w:t>
      </w:r>
    </w:p>
    <w:p w:rsidR="00AA6D71" w:rsidRDefault="006C2087">
      <w:pPr>
        <w:pStyle w:val="Standard"/>
        <w:autoSpaceDE w:val="0"/>
        <w:jc w:val="both"/>
        <w:rPr>
          <w:rFonts w:ascii="Arial" w:eastAsia="Arial" w:hAnsi="Arial" w:cs="Arial"/>
        </w:rPr>
      </w:pPr>
      <w:r>
        <w:rPr>
          <w:rFonts w:ascii="Arial" w:eastAsia="Arial" w:hAnsi="Arial" w:cs="Arial"/>
        </w:rPr>
        <w:t xml:space="preserve"> </w:t>
      </w:r>
    </w:p>
    <w:p w:rsidR="00AA6D71" w:rsidRDefault="006C2087">
      <w:pPr>
        <w:pStyle w:val="Standard"/>
        <w:jc w:val="both"/>
      </w:pPr>
      <w:r>
        <w:rPr>
          <w:rFonts w:ascii="Arial" w:hAnsi="Arial" w:cs="Arial"/>
        </w:rPr>
        <w:t>4.1.2.</w:t>
      </w:r>
      <w:r>
        <w:rPr>
          <w:rFonts w:ascii="Arial" w:hAnsi="Arial" w:cs="Arial"/>
          <w:b/>
        </w:rPr>
        <w:t xml:space="preserve"> </w:t>
      </w:r>
      <w:r>
        <w:rPr>
          <w:rFonts w:ascii="Arial" w:hAnsi="Arial" w:cs="Arial"/>
        </w:rPr>
        <w:t>Para acesso ao sistema eletrônico, os interessados em participar do Pregão deverão dispor de chave de</w:t>
      </w:r>
      <w:r>
        <w:rPr>
          <w:rFonts w:ascii="Arial" w:hAnsi="Arial" w:cs="Arial"/>
          <w:b/>
        </w:rPr>
        <w:t xml:space="preserve"> </w:t>
      </w:r>
      <w:r>
        <w:rPr>
          <w:rFonts w:ascii="Arial" w:hAnsi="Arial" w:cs="Arial"/>
        </w:rPr>
        <w:t xml:space="preserve">identificação e senha pessoal (intransferível), obtidas junto à Bolsa de Licitações do Brasil - BLL, fone: </w:t>
      </w:r>
      <w:r>
        <w:rPr>
          <w:rFonts w:ascii="Arial" w:eastAsia="Arial" w:hAnsi="Arial" w:cs="Arial"/>
        </w:rPr>
        <w:t>(41) 3097-4600</w:t>
      </w:r>
      <w:r>
        <w:rPr>
          <w:rFonts w:ascii="Arial" w:hAnsi="Arial" w:cs="Arial"/>
        </w:rPr>
        <w:t>.</w:t>
      </w:r>
    </w:p>
    <w:p w:rsidR="00AA6D71" w:rsidRDefault="00AA6D71">
      <w:pPr>
        <w:pStyle w:val="Standard"/>
        <w:spacing w:line="0" w:lineRule="atLeast"/>
        <w:jc w:val="both"/>
        <w:rPr>
          <w:rFonts w:ascii="Arial" w:hAnsi="Arial" w:cs="Arial"/>
        </w:rPr>
      </w:pPr>
    </w:p>
    <w:p w:rsidR="00AA6D71" w:rsidRDefault="006C2087">
      <w:pPr>
        <w:pStyle w:val="Standard"/>
        <w:spacing w:line="0" w:lineRule="atLeast"/>
        <w:jc w:val="both"/>
      </w:pPr>
      <w:r>
        <w:rPr>
          <w:rFonts w:ascii="Arial" w:hAnsi="Arial" w:cs="Arial"/>
        </w:rPr>
        <w:t>4.2.</w:t>
      </w:r>
      <w:r>
        <w:rPr>
          <w:rFonts w:ascii="Arial" w:hAnsi="Arial" w:cs="Arial"/>
          <w:b/>
        </w:rPr>
        <w:t xml:space="preserve"> </w:t>
      </w:r>
      <w:r>
        <w:rPr>
          <w:rFonts w:ascii="Arial" w:hAnsi="Arial" w:cs="Arial"/>
        </w:rPr>
        <w:t>A chave de identificação e a senha terão validade de 01 (um) ano e poderão ser utilizadas em qualquer</w:t>
      </w:r>
      <w:r>
        <w:rPr>
          <w:rFonts w:ascii="Arial" w:hAnsi="Arial" w:cs="Arial"/>
          <w:b/>
        </w:rPr>
        <w:t xml:space="preserve"> </w:t>
      </w:r>
      <w:r>
        <w:rPr>
          <w:rFonts w:ascii="Arial" w:hAnsi="Arial" w:cs="Arial"/>
        </w:rPr>
        <w:t xml:space="preserve">pregão eletrônico, salvo </w:t>
      </w:r>
      <w:r>
        <w:rPr>
          <w:rFonts w:ascii="Arial" w:eastAsia="Arial" w:hAnsi="Arial" w:cs="Arial"/>
        </w:rPr>
        <w:t xml:space="preserve">quando canceladas por solicitação do credenciado ou por iniciativa da </w:t>
      </w:r>
      <w:r>
        <w:rPr>
          <w:rFonts w:ascii="Arial" w:eastAsia="Arial" w:hAnsi="Arial" w:cs="Arial"/>
          <w:bCs/>
        </w:rPr>
        <w:t>BLL - Bolsa de Licitações do Brasil</w:t>
      </w:r>
      <w:r>
        <w:rPr>
          <w:rFonts w:ascii="Arial" w:eastAsia="Arial" w:hAnsi="Arial" w:cs="Arial"/>
        </w:rPr>
        <w:t>, devidamente justificada.</w:t>
      </w:r>
    </w:p>
    <w:p w:rsidR="00AA6D71" w:rsidRDefault="00AA6D71">
      <w:pPr>
        <w:pStyle w:val="Standard"/>
        <w:spacing w:line="0" w:lineRule="atLeast"/>
        <w:jc w:val="both"/>
        <w:rPr>
          <w:rFonts w:ascii="Arial" w:eastAsia="Arial" w:hAnsi="Arial" w:cs="Arial"/>
        </w:rPr>
      </w:pPr>
    </w:p>
    <w:p w:rsidR="00AA6D71" w:rsidRDefault="006C2087">
      <w:pPr>
        <w:pStyle w:val="Standard"/>
        <w:jc w:val="both"/>
      </w:pPr>
      <w:r>
        <w:rPr>
          <w:rFonts w:ascii="Arial" w:hAnsi="Arial" w:cs="Arial"/>
        </w:rPr>
        <w:t>4.3.</w:t>
      </w:r>
      <w:r>
        <w:rPr>
          <w:rFonts w:ascii="Arial" w:hAnsi="Arial" w:cs="Arial"/>
          <w:b/>
        </w:rPr>
        <w:t xml:space="preserve"> </w:t>
      </w:r>
      <w:r>
        <w:rPr>
          <w:rFonts w:ascii="Arial" w:hAnsi="Arial" w:cs="Arial"/>
        </w:rPr>
        <w:t>É de exclusiva responsabilidade do usuário o sigilo da senha, bem como seu uso em qualquer transação</w:t>
      </w:r>
      <w:r>
        <w:rPr>
          <w:rFonts w:ascii="Arial" w:hAnsi="Arial" w:cs="Arial"/>
          <w:b/>
        </w:rPr>
        <w:t xml:space="preserve"> </w:t>
      </w:r>
      <w:r>
        <w:rPr>
          <w:rFonts w:ascii="Arial" w:hAnsi="Arial" w:cs="Arial"/>
        </w:rPr>
        <w:t>efetuada diretamente ou por seu representante.</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4.4.</w:t>
      </w:r>
      <w:r>
        <w:rPr>
          <w:rFonts w:ascii="Arial" w:hAnsi="Arial" w:cs="Arial"/>
          <w:b/>
        </w:rPr>
        <w:t xml:space="preserve"> </w:t>
      </w:r>
      <w:r>
        <w:rPr>
          <w:rFonts w:ascii="Arial" w:hAnsi="Arial" w:cs="Arial"/>
        </w:rPr>
        <w:t>O credenciamento do fornecedor e de seu representante, junto ao Sistema Eletrônico, implica na</w:t>
      </w:r>
      <w:r>
        <w:rPr>
          <w:rFonts w:ascii="Arial" w:hAnsi="Arial" w:cs="Arial"/>
          <w:b/>
        </w:rPr>
        <w:t xml:space="preserve"> </w:t>
      </w:r>
      <w:r>
        <w:rPr>
          <w:rFonts w:ascii="Arial" w:hAnsi="Arial" w:cs="Arial"/>
        </w:rPr>
        <w:t>responsabilidade legal pelos atos praticados e a capacidade técnica para realização das transações inerentes ao pregão eletrônico.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4.5. 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03</w:t>
      </w:r>
    </w:p>
    <w:p w:rsidR="00AA6D71" w:rsidRDefault="00AA6D71">
      <w:pPr>
        <w:pStyle w:val="Standard"/>
        <w:jc w:val="both"/>
        <w:rPr>
          <w:rFonts w:ascii="Arial" w:hAnsi="Arial" w:cs="Arial"/>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5. DO REGULAMENTO OPERACIONAL DO CERTAME</w:t>
      </w:r>
    </w:p>
    <w:p w:rsidR="00AA6D71" w:rsidRDefault="006C2087">
      <w:pPr>
        <w:pStyle w:val="Standard"/>
        <w:autoSpaceDE w:val="0"/>
        <w:jc w:val="both"/>
      </w:pPr>
      <w:r>
        <w:rPr>
          <w:rFonts w:ascii="Arial" w:hAnsi="Arial" w:cs="Arial"/>
          <w:bCs/>
          <w:color w:val="000000"/>
        </w:rPr>
        <w:t>5.1.</w:t>
      </w:r>
      <w:r>
        <w:rPr>
          <w:rFonts w:ascii="Arial" w:hAnsi="Arial" w:cs="Arial"/>
          <w:b/>
          <w:bCs/>
          <w:color w:val="000000"/>
        </w:rPr>
        <w:t xml:space="preserve"> </w:t>
      </w:r>
      <w:r>
        <w:rPr>
          <w:rFonts w:ascii="Arial" w:hAnsi="Arial" w:cs="Arial"/>
          <w:bCs/>
          <w:color w:val="000000"/>
        </w:rPr>
        <w:t>O certame será conduzido pelo Pregoeiro, que terá, em especial, as seguintes atribuições:</w:t>
      </w:r>
    </w:p>
    <w:p w:rsidR="00AA6D71" w:rsidRDefault="00AA6D71">
      <w:pPr>
        <w:pStyle w:val="Standard"/>
        <w:autoSpaceDE w:val="0"/>
        <w:jc w:val="both"/>
        <w:rPr>
          <w:rFonts w:ascii="Arial" w:hAnsi="Arial" w:cs="Arial"/>
          <w:bCs/>
          <w:color w:val="000000"/>
        </w:rPr>
      </w:pPr>
    </w:p>
    <w:p w:rsidR="00AA6D71" w:rsidRDefault="006C2087">
      <w:pPr>
        <w:pStyle w:val="Standard"/>
        <w:numPr>
          <w:ilvl w:val="0"/>
          <w:numId w:val="10"/>
        </w:numPr>
        <w:autoSpaceDE w:val="0"/>
        <w:jc w:val="both"/>
        <w:rPr>
          <w:rFonts w:ascii="Arial" w:hAnsi="Arial" w:cs="Arial"/>
          <w:bCs/>
          <w:color w:val="000000"/>
        </w:rPr>
      </w:pPr>
      <w:proofErr w:type="gramStart"/>
      <w:r>
        <w:rPr>
          <w:rFonts w:ascii="Arial" w:hAnsi="Arial" w:cs="Arial"/>
          <w:bCs/>
          <w:color w:val="000000"/>
        </w:rPr>
        <w:t>conduzir</w:t>
      </w:r>
      <w:proofErr w:type="gramEnd"/>
      <w:r>
        <w:rPr>
          <w:rFonts w:ascii="Arial" w:hAnsi="Arial" w:cs="Arial"/>
          <w:bCs/>
          <w:color w:val="000000"/>
        </w:rPr>
        <w:t xml:space="preserve"> a sessão pública;</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receber</w:t>
      </w:r>
      <w:proofErr w:type="gramEnd"/>
      <w:r>
        <w:rPr>
          <w:rFonts w:ascii="Arial" w:hAnsi="Arial" w:cs="Arial"/>
          <w:bCs/>
          <w:color w:val="000000"/>
        </w:rPr>
        <w:t>, examinar e decidir as impugnações e os pedidos de esclarecimentos ao edital e aos anexos, além de poder requisitar subsídios formais aos responsáveis pela elaboração desses documentos;</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verificar</w:t>
      </w:r>
      <w:proofErr w:type="gramEnd"/>
      <w:r>
        <w:rPr>
          <w:rFonts w:ascii="Arial" w:hAnsi="Arial" w:cs="Arial"/>
          <w:bCs/>
          <w:color w:val="000000"/>
        </w:rPr>
        <w:t xml:space="preserve"> a conformidade da proposta em relação aos requisitos estabelecidos no edital;</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coordenar</w:t>
      </w:r>
      <w:proofErr w:type="gramEnd"/>
      <w:r>
        <w:rPr>
          <w:rFonts w:ascii="Arial" w:hAnsi="Arial" w:cs="Arial"/>
          <w:bCs/>
          <w:color w:val="000000"/>
        </w:rPr>
        <w:t xml:space="preserve"> a sessão pública e o envio de lances;</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verificar</w:t>
      </w:r>
      <w:proofErr w:type="gramEnd"/>
      <w:r>
        <w:rPr>
          <w:rFonts w:ascii="Arial" w:hAnsi="Arial" w:cs="Arial"/>
          <w:bCs/>
          <w:color w:val="000000"/>
        </w:rPr>
        <w:t xml:space="preserve"> e julgar as condições de habilitação;</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receber</w:t>
      </w:r>
      <w:proofErr w:type="gramEnd"/>
      <w:r>
        <w:rPr>
          <w:rFonts w:ascii="Arial" w:hAnsi="Arial" w:cs="Arial"/>
          <w:bCs/>
          <w:color w:val="000000"/>
        </w:rPr>
        <w:t>, examinar os recursos e reconsiderar suas decisões, ou encaminhá-los à autoridade competente quando mantiver sua decisão;</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indicar</w:t>
      </w:r>
      <w:proofErr w:type="gramEnd"/>
      <w:r>
        <w:rPr>
          <w:rFonts w:ascii="Arial" w:hAnsi="Arial" w:cs="Arial"/>
          <w:bCs/>
          <w:color w:val="000000"/>
        </w:rPr>
        <w:t xml:space="preserve"> o vencedor do certame;</w:t>
      </w:r>
    </w:p>
    <w:p w:rsidR="00AA6D71" w:rsidRDefault="006C2087">
      <w:pPr>
        <w:pStyle w:val="Standard"/>
        <w:numPr>
          <w:ilvl w:val="0"/>
          <w:numId w:val="8"/>
        </w:numPr>
        <w:autoSpaceDE w:val="0"/>
        <w:jc w:val="both"/>
      </w:pPr>
      <w:r>
        <w:rPr>
          <w:rFonts w:ascii="Arial" w:eastAsia="Arial" w:hAnsi="Arial" w:cs="Arial"/>
          <w:bCs/>
          <w:color w:val="000000"/>
        </w:rPr>
        <w:t xml:space="preserve"> </w:t>
      </w:r>
      <w:proofErr w:type="gramStart"/>
      <w:r>
        <w:rPr>
          <w:rFonts w:ascii="Arial" w:hAnsi="Arial" w:cs="Arial"/>
          <w:bCs/>
          <w:color w:val="000000"/>
        </w:rPr>
        <w:t>adjudicar</w:t>
      </w:r>
      <w:proofErr w:type="gramEnd"/>
      <w:r>
        <w:rPr>
          <w:rFonts w:ascii="Arial" w:hAnsi="Arial" w:cs="Arial"/>
          <w:bCs/>
          <w:color w:val="000000"/>
        </w:rPr>
        <w:t xml:space="preserve"> o objeto, quando não houver recurso;</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conduzir</w:t>
      </w:r>
      <w:proofErr w:type="gramEnd"/>
      <w:r>
        <w:rPr>
          <w:rFonts w:ascii="Arial" w:hAnsi="Arial" w:cs="Arial"/>
          <w:bCs/>
          <w:color w:val="000000"/>
        </w:rPr>
        <w:t xml:space="preserve"> os trabalhos da equipe de apoio; e</w:t>
      </w:r>
    </w:p>
    <w:p w:rsidR="00AA6D71" w:rsidRDefault="006C2087">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encaminhar</w:t>
      </w:r>
      <w:proofErr w:type="gramEnd"/>
      <w:r>
        <w:rPr>
          <w:rFonts w:ascii="Arial" w:hAnsi="Arial" w:cs="Arial"/>
          <w:bCs/>
          <w:color w:val="000000"/>
        </w:rPr>
        <w:t xml:space="preserve"> o processo devidamente instruído à autoridade competente e propor a sua homologação.</w:t>
      </w:r>
    </w:p>
    <w:p w:rsidR="00AA6D71" w:rsidRDefault="00AA6D71">
      <w:pPr>
        <w:pStyle w:val="Standard"/>
        <w:autoSpaceDE w:val="0"/>
        <w:ind w:left="720"/>
        <w:jc w:val="both"/>
        <w:rPr>
          <w:rFonts w:ascii="Arial" w:hAnsi="Arial" w:cs="Arial"/>
          <w:bCs/>
          <w:color w:val="000000"/>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 xml:space="preserve">6. DA APRESENTAÇÃO DA PROPOSTA DE PREÇOS  </w:t>
      </w:r>
    </w:p>
    <w:p w:rsidR="00AA6D71" w:rsidRDefault="006C2087">
      <w:pPr>
        <w:pStyle w:val="Standard"/>
        <w:autoSpaceDE w:val="0"/>
        <w:jc w:val="both"/>
      </w:pPr>
      <w:r>
        <w:rPr>
          <w:rFonts w:ascii="Arial" w:eastAsia="Arial" w:hAnsi="Arial" w:cs="Arial"/>
          <w:color w:val="000000"/>
        </w:rPr>
        <w:t xml:space="preserve">6.1. O Licitante deverá cadastrar </w:t>
      </w:r>
      <w:r>
        <w:rPr>
          <w:rFonts w:ascii="Arial" w:eastAsia="Arial" w:hAnsi="Arial" w:cs="Arial"/>
          <w:b/>
          <w:color w:val="000000"/>
        </w:rPr>
        <w:t>em campo próprio da plataforma BLL</w:t>
      </w:r>
      <w:r>
        <w:rPr>
          <w:rFonts w:ascii="Arial" w:eastAsia="Arial" w:hAnsi="Arial" w:cs="Arial"/>
          <w:color w:val="000000"/>
        </w:rPr>
        <w:t xml:space="preserve"> sua proposta de preço, concomitantemente com os documentos de habilitação exigidos no item 7 deste Edital, informando a marca do produto cotado e o preço ofertado, até a data e o horário estabelecidos para abertura e julgamento da proposta, quando, então, encerrar-se-á automaticamente a etapa de envio dessa documentação.</w:t>
      </w:r>
    </w:p>
    <w:p w:rsidR="00AA6D71" w:rsidRDefault="00AA6D71">
      <w:pPr>
        <w:pStyle w:val="Standard"/>
        <w:autoSpaceDE w:val="0"/>
        <w:jc w:val="both"/>
        <w:rPr>
          <w:rFonts w:ascii="Arial" w:eastAsia="Arial" w:hAnsi="Arial" w:cs="Arial"/>
          <w:color w:val="000000"/>
        </w:rPr>
      </w:pPr>
    </w:p>
    <w:p w:rsidR="00AA6D71" w:rsidRDefault="006C2087">
      <w:pPr>
        <w:pStyle w:val="Standard"/>
        <w:jc w:val="both"/>
        <w:rPr>
          <w:rFonts w:ascii="Arial" w:hAnsi="Arial" w:cs="Arial"/>
        </w:rPr>
      </w:pPr>
      <w:r>
        <w:rPr>
          <w:rFonts w:ascii="Arial" w:hAnsi="Arial" w:cs="Arial"/>
        </w:rPr>
        <w:t>6.2.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preço unitário por item, com até duas casas decimais após a vírgula.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6.3. A validade da proposta será de no mínimo 60 (sessenta) dias, contados a partir da data da sessão pública do Pregão.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Mandaguari-Pr.</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A6D71" w:rsidRDefault="00AA6D71">
      <w:pPr>
        <w:pStyle w:val="Standard"/>
        <w:jc w:val="both"/>
        <w:rPr>
          <w:rFonts w:ascii="Arial" w:hAnsi="Arial" w:cs="Arial"/>
        </w:rPr>
      </w:pPr>
    </w:p>
    <w:p w:rsidR="00AA6D71" w:rsidRDefault="006C2087">
      <w:pPr>
        <w:pStyle w:val="Standard"/>
        <w:autoSpaceDE w:val="0"/>
        <w:jc w:val="both"/>
        <w:rPr>
          <w:rFonts w:ascii="Arial" w:eastAsia="Arial" w:hAnsi="Arial" w:cs="Arial"/>
          <w:color w:val="000000"/>
        </w:rPr>
      </w:pPr>
      <w:r>
        <w:rPr>
          <w:rFonts w:ascii="Arial" w:eastAsia="Arial" w:hAnsi="Arial" w:cs="Arial"/>
          <w:color w:val="000000"/>
        </w:rPr>
        <w:t>6.6. O envio da proposta, acompanhada dos documentos de habilitação exigidos neste Edital, ocorrerá por meio de chave de acesso e senha.</w:t>
      </w:r>
    </w:p>
    <w:p w:rsidR="00AA6D71" w:rsidRDefault="00AA6D71">
      <w:pPr>
        <w:pStyle w:val="Standard"/>
        <w:autoSpaceDE w:val="0"/>
        <w:jc w:val="both"/>
        <w:rPr>
          <w:rFonts w:ascii="Arial" w:eastAsia="Arial" w:hAnsi="Arial" w:cs="Arial"/>
          <w:color w:val="000000"/>
        </w:rPr>
      </w:pPr>
    </w:p>
    <w:p w:rsidR="00AA6D71" w:rsidRDefault="006C2087">
      <w:pPr>
        <w:pStyle w:val="Standard"/>
        <w:autoSpaceDE w:val="0"/>
        <w:jc w:val="both"/>
      </w:pPr>
      <w:r>
        <w:rPr>
          <w:rFonts w:ascii="Arial" w:eastAsia="Arial" w:hAnsi="Arial" w:cs="Arial"/>
          <w:color w:val="000000"/>
        </w:rPr>
        <w:t xml:space="preserve">6.7. É </w:t>
      </w:r>
      <w:r>
        <w:rPr>
          <w:rFonts w:ascii="Arial" w:eastAsia="Arial" w:hAnsi="Arial" w:cs="Arial"/>
          <w:b/>
          <w:color w:val="000000"/>
        </w:rPr>
        <w:t>vedada a identificação do proponente</w:t>
      </w:r>
      <w:r>
        <w:rPr>
          <w:rFonts w:ascii="Arial" w:eastAsia="Arial" w:hAnsi="Arial" w:cs="Arial"/>
          <w:color w:val="000000"/>
        </w:rPr>
        <w:t xml:space="preserve"> </w:t>
      </w:r>
      <w:r>
        <w:rPr>
          <w:rFonts w:ascii="Arial" w:eastAsia="Arial" w:hAnsi="Arial" w:cs="Arial"/>
          <w:b/>
          <w:color w:val="000000"/>
        </w:rPr>
        <w:t>no sistema</w:t>
      </w:r>
      <w:r>
        <w:rPr>
          <w:rFonts w:ascii="Arial" w:eastAsia="Arial" w:hAnsi="Arial" w:cs="Arial"/>
          <w:color w:val="000000"/>
        </w:rPr>
        <w:t>,</w:t>
      </w:r>
      <w:r>
        <w:rPr>
          <w:rFonts w:ascii="Arial" w:hAnsi="Arial" w:cs="Arial"/>
          <w:b/>
          <w:color w:val="000000"/>
        </w:rPr>
        <w:t xml:space="preserve"> </w:t>
      </w:r>
      <w:r>
        <w:rPr>
          <w:rFonts w:ascii="Arial" w:hAnsi="Arial" w:cs="Arial"/>
          <w:color w:val="000000"/>
        </w:rPr>
        <w:t>em qualquer hipótese, antes do término da fase competitiva do pregão.</w:t>
      </w:r>
    </w:p>
    <w:p w:rsidR="00AA6D71" w:rsidRDefault="00AA6D71">
      <w:pPr>
        <w:pStyle w:val="Standard"/>
        <w:autoSpaceDE w:val="0"/>
        <w:jc w:val="both"/>
        <w:rPr>
          <w:rFonts w:ascii="Arial" w:eastAsia="Arial" w:hAnsi="Arial" w:cs="Arial"/>
          <w:color w:val="000000"/>
        </w:rPr>
      </w:pPr>
    </w:p>
    <w:p w:rsidR="00AA6D71" w:rsidRDefault="006C2087">
      <w:pPr>
        <w:pStyle w:val="Standard"/>
        <w:autoSpaceDE w:val="0"/>
        <w:jc w:val="both"/>
      </w:pPr>
      <w:r>
        <w:rPr>
          <w:rFonts w:ascii="Arial" w:eastAsia="Arial" w:hAnsi="Arial" w:cs="Arial"/>
          <w:color w:val="000000"/>
        </w:rPr>
        <w:t xml:space="preserve">6.8. </w:t>
      </w:r>
      <w:r>
        <w:rPr>
          <w:rFonts w:ascii="Arial" w:hAnsi="Arial" w:cs="Arial"/>
          <w:color w:val="000000"/>
        </w:rPr>
        <w:t>O valor registrado na plataforma da BLL deverá considerar valor unitário para o item, uma vez que as rodadas de lance serão realizadas nestes termos.</w:t>
      </w:r>
    </w:p>
    <w:p w:rsidR="00AA6D71" w:rsidRDefault="006C2087">
      <w:pPr>
        <w:pStyle w:val="Standard"/>
        <w:tabs>
          <w:tab w:val="left" w:pos="2655"/>
        </w:tabs>
        <w:autoSpaceDE w:val="0"/>
        <w:jc w:val="both"/>
        <w:rPr>
          <w:rFonts w:ascii="Arial" w:hAnsi="Arial" w:cs="Arial"/>
          <w:color w:val="000000"/>
        </w:rPr>
      </w:pPr>
      <w:r>
        <w:rPr>
          <w:rFonts w:ascii="Arial" w:hAnsi="Arial" w:cs="Arial"/>
          <w:color w:val="000000"/>
        </w:rPr>
        <w:tab/>
      </w:r>
    </w:p>
    <w:p w:rsidR="00AA6D71" w:rsidRDefault="006C2087">
      <w:pPr>
        <w:pStyle w:val="Standard"/>
        <w:autoSpaceDE w:val="0"/>
        <w:jc w:val="both"/>
      </w:pPr>
      <w:r>
        <w:rPr>
          <w:rFonts w:ascii="Arial" w:hAnsi="Arial" w:cs="Arial"/>
          <w:color w:val="000000"/>
        </w:rPr>
        <w:t xml:space="preserve">6.9. A proposta deverá ser elaborada considerando as condições estabelecidas neste edital e </w:t>
      </w:r>
      <w:proofErr w:type="gramStart"/>
      <w:r>
        <w:rPr>
          <w:rFonts w:ascii="Arial" w:hAnsi="Arial" w:cs="Arial"/>
          <w:color w:val="000000"/>
        </w:rPr>
        <w:t>seu(</w:t>
      </w:r>
      <w:proofErr w:type="gramEnd"/>
      <w:r>
        <w:rPr>
          <w:rFonts w:ascii="Arial" w:hAnsi="Arial" w:cs="Arial"/>
          <w:color w:val="000000"/>
        </w:rPr>
        <w:t xml:space="preserve">s) anexo(s). A não inserção da marca do produto implicará na </w:t>
      </w:r>
      <w:r>
        <w:rPr>
          <w:rFonts w:ascii="Arial" w:hAnsi="Arial" w:cs="Arial"/>
          <w:bCs/>
          <w:color w:val="000000"/>
          <w:u w:val="single"/>
        </w:rPr>
        <w:t>desclassificação</w:t>
      </w:r>
      <w:r>
        <w:rPr>
          <w:rFonts w:ascii="Arial" w:hAnsi="Arial" w:cs="Arial"/>
          <w:color w:val="000000"/>
        </w:rPr>
        <w:t xml:space="preserve"> da Empresa, face à ausência de informação suficiente para classificação da proposta.</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eastAsia="Arial" w:hAnsi="Arial" w:cs="Arial"/>
          <w:color w:val="000000"/>
        </w:rPr>
      </w:pPr>
      <w:r>
        <w:rPr>
          <w:rFonts w:ascii="Arial" w:eastAsia="Arial" w:hAnsi="Arial" w:cs="Arial"/>
          <w:color w:val="000000"/>
        </w:rPr>
        <w:t>6.10. Até a abertura da sessão pública, os licitantes poderão retirar ou substituir a proposta e os documentos de habilitação anteriormente inseridos no sistema.</w:t>
      </w:r>
    </w:p>
    <w:p w:rsidR="00AA6D71" w:rsidRDefault="00AA6D71">
      <w:pPr>
        <w:pStyle w:val="Standard"/>
        <w:autoSpaceDE w:val="0"/>
        <w:jc w:val="both"/>
        <w:rPr>
          <w:rFonts w:ascii="Arial" w:eastAsia="Arial" w:hAnsi="Arial" w:cs="Arial"/>
          <w:color w:val="000000"/>
        </w:rPr>
      </w:pPr>
    </w:p>
    <w:p w:rsidR="00AA6D71" w:rsidRDefault="006C2087">
      <w:pPr>
        <w:pStyle w:val="Standard"/>
        <w:autoSpaceDE w:val="0"/>
        <w:jc w:val="both"/>
        <w:rPr>
          <w:rFonts w:ascii="Arial" w:eastAsia="Arial" w:hAnsi="Arial" w:cs="Arial"/>
          <w:color w:val="000000"/>
        </w:rPr>
      </w:pPr>
      <w:r>
        <w:rPr>
          <w:rFonts w:ascii="Arial" w:eastAsia="Arial" w:hAnsi="Arial" w:cs="Arial"/>
          <w:color w:val="000000"/>
        </w:rPr>
        <w:t>6.11. Não será estabelecida, nessa etapa do certame, ordem de classificação entre as propostas apresentadas, o que somente ocorrerá após a realização dos procedimentos de negociação e julgamento da proposta.</w:t>
      </w:r>
    </w:p>
    <w:p w:rsidR="00AA6D71" w:rsidRDefault="00AA6D71">
      <w:pPr>
        <w:pStyle w:val="Standard"/>
        <w:autoSpaceDE w:val="0"/>
        <w:jc w:val="both"/>
        <w:rPr>
          <w:rFonts w:ascii="Arial" w:eastAsia="Arial" w:hAnsi="Arial" w:cs="Arial"/>
          <w:color w:val="000000"/>
        </w:rPr>
      </w:pPr>
    </w:p>
    <w:p w:rsidR="00AA6D71" w:rsidRDefault="006C2087">
      <w:pPr>
        <w:pStyle w:val="Standard"/>
        <w:autoSpaceDE w:val="0"/>
        <w:jc w:val="both"/>
      </w:pPr>
      <w:r>
        <w:rPr>
          <w:rFonts w:ascii="Arial" w:hAnsi="Arial" w:cs="Arial"/>
          <w:color w:val="000000"/>
        </w:rPr>
        <w:t>6.12. Não será aceita cobrança posterior de qualquer tributo ou assemelhado adicional, salvo se</w:t>
      </w:r>
      <w:r>
        <w:rPr>
          <w:rFonts w:ascii="Arial" w:hAnsi="Arial" w:cs="Arial"/>
          <w:b/>
          <w:color w:val="000000"/>
        </w:rPr>
        <w:t xml:space="preserve"> </w:t>
      </w:r>
      <w:r>
        <w:rPr>
          <w:rFonts w:ascii="Arial" w:hAnsi="Arial" w:cs="Arial"/>
          <w:color w:val="000000"/>
        </w:rPr>
        <w:t>alterado ou criado após a data de abertura desta licitação e que venha expressamente a incidir sobre o objeto desta licitação, na forma da Lei.</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hAnsi="Arial" w:cs="Arial"/>
          <w:color w:val="000000"/>
        </w:rPr>
      </w:pPr>
      <w:r>
        <w:rPr>
          <w:rFonts w:ascii="Arial" w:hAnsi="Arial" w:cs="Arial"/>
          <w:color w:val="000000"/>
        </w:rPr>
        <w:t>6.13. O licitante declarará, em campo próprio do sistema, o cumprimento dos requisitos para a habilitação e a conformidade de sua proposta com as exigências do edital.</w:t>
      </w:r>
    </w:p>
    <w:p w:rsidR="00AA6D71" w:rsidRDefault="00AA6D71">
      <w:pPr>
        <w:pStyle w:val="Standard"/>
        <w:autoSpaceDE w:val="0"/>
        <w:jc w:val="both"/>
        <w:rPr>
          <w:rFonts w:ascii="Arial" w:hAnsi="Arial" w:cs="Arial"/>
          <w:color w:val="000000"/>
        </w:rPr>
      </w:pPr>
      <w:bookmarkStart w:id="0" w:name="page7"/>
      <w:bookmarkEnd w:id="0"/>
    </w:p>
    <w:p w:rsidR="00AA6D71" w:rsidRDefault="006C2087">
      <w:pPr>
        <w:pStyle w:val="Standard"/>
        <w:autoSpaceDE w:val="0"/>
        <w:jc w:val="both"/>
        <w:rPr>
          <w:rFonts w:ascii="Arial" w:hAnsi="Arial" w:cs="Arial"/>
          <w:color w:val="000000"/>
        </w:rPr>
      </w:pPr>
      <w:r>
        <w:rPr>
          <w:rFonts w:ascii="Arial" w:hAnsi="Arial" w:cs="Arial"/>
          <w:color w:val="000000"/>
        </w:rPr>
        <w:t>6.14. Serão desclassificadas as propostas que conflitem com as normas deste Edital ou da legislação em vigor.</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pPr>
      <w:r>
        <w:rPr>
          <w:rFonts w:ascii="Arial" w:eastAsia="Arial" w:hAnsi="Arial" w:cs="Arial"/>
          <w:color w:val="000000"/>
        </w:rPr>
        <w:t>6.15.</w:t>
      </w:r>
      <w:r>
        <w:rPr>
          <w:rFonts w:ascii="Arial" w:eastAsia="Arial" w:hAnsi="Arial" w:cs="Arial"/>
          <w:color w:val="000000"/>
        </w:rPr>
        <w:tab/>
        <w:t xml:space="preserve">Os documentos que compõem a proposta e a habilitação do licitante melhor classificado </w:t>
      </w:r>
      <w:r>
        <w:rPr>
          <w:rFonts w:ascii="Arial" w:eastAsia="Arial" w:hAnsi="Arial" w:cs="Arial"/>
          <w:b/>
          <w:bCs/>
          <w:color w:val="000000"/>
        </w:rPr>
        <w:t>somente serão disponibilizados para avaliação do pregoeiro e para acesso público após o encerramento do envio de lances.</w:t>
      </w:r>
    </w:p>
    <w:p w:rsidR="00AA6D71" w:rsidRDefault="00AA6D71">
      <w:pPr>
        <w:pStyle w:val="Standard"/>
        <w:autoSpaceDE w:val="0"/>
        <w:jc w:val="both"/>
        <w:rPr>
          <w:rFonts w:ascii="Arial" w:eastAsia="Arial" w:hAnsi="Arial" w:cs="Arial"/>
          <w:color w:val="000000"/>
        </w:rPr>
      </w:pPr>
    </w:p>
    <w:p w:rsidR="00AA6D71" w:rsidRDefault="006C2087">
      <w:pPr>
        <w:pStyle w:val="Standard"/>
        <w:jc w:val="both"/>
      </w:pPr>
      <w:r>
        <w:rPr>
          <w:rFonts w:ascii="Arial" w:hAnsi="Arial" w:cs="Arial"/>
        </w:rPr>
        <w:t xml:space="preserve">6.16. </w:t>
      </w:r>
      <w:r>
        <w:rPr>
          <w:rFonts w:ascii="Arial" w:hAnsi="Arial" w:cs="Arial"/>
          <w:i/>
          <w:iCs/>
          <w:u w:val="single"/>
        </w:rPr>
        <w:t>O licitante, quando do cadastramento da proposta inicial de preço, deverá verificar nos dados cadastrais se assinalou o regime ME/EPP no sistema, conforme o seu regime de tributação, para fazer valer o direito dos benefícios previstos na Lei Complementar nº 123/2006.</w:t>
      </w:r>
    </w:p>
    <w:p w:rsidR="00AA6D71" w:rsidRDefault="00AA6D71">
      <w:pPr>
        <w:pStyle w:val="Standard"/>
        <w:jc w:val="both"/>
        <w:rPr>
          <w:rFonts w:ascii="Arial" w:hAnsi="Arial" w:cs="Arial"/>
        </w:rPr>
      </w:pPr>
    </w:p>
    <w:p w:rsidR="00AA6D71" w:rsidRDefault="006C2087">
      <w:pPr>
        <w:pStyle w:val="Standard"/>
        <w:spacing w:line="276" w:lineRule="auto"/>
        <w:jc w:val="both"/>
      </w:pPr>
      <w:r>
        <w:rPr>
          <w:rFonts w:ascii="Arial" w:eastAsia="Calibri" w:hAnsi="Arial" w:cs="Arial"/>
          <w:b/>
          <w:u w:val="single"/>
        </w:rPr>
        <w:t>6.17. Aplica-se no presente edital de licitação o art. 44, da Lei Complementar n º 123/2006, para o critério de desempate</w:t>
      </w:r>
      <w:r>
        <w:rPr>
          <w:rFonts w:ascii="Arial" w:eastAsia="Calibri" w:hAnsi="Arial" w:cs="Arial"/>
          <w:b/>
          <w:sz w:val="22"/>
          <w:szCs w:val="22"/>
          <w:u w:val="single"/>
        </w:rPr>
        <w:t>.</w:t>
      </w:r>
    </w:p>
    <w:p w:rsidR="00AA6D71" w:rsidRDefault="00AA6D71">
      <w:pPr>
        <w:pStyle w:val="Standard"/>
        <w:jc w:val="both"/>
        <w:rPr>
          <w:rFonts w:ascii="Arial" w:eastAsia="Calibri" w:hAnsi="Arial" w:cs="Arial"/>
          <w:b/>
          <w:sz w:val="22"/>
          <w:szCs w:val="22"/>
          <w:u w:val="single"/>
        </w:rPr>
      </w:pPr>
    </w:p>
    <w:p w:rsidR="00AA6D71" w:rsidRDefault="006C2087">
      <w:pPr>
        <w:pStyle w:val="Standard"/>
        <w:pBdr>
          <w:bottom w:val="single" w:sz="4" w:space="1" w:color="000000"/>
        </w:pBdr>
        <w:autoSpaceDE w:val="0"/>
        <w:jc w:val="both"/>
        <w:rPr>
          <w:rFonts w:ascii="Arial" w:hAnsi="Arial" w:cs="Arial"/>
          <w:b/>
          <w:bCs/>
        </w:rPr>
      </w:pPr>
      <w:r>
        <w:rPr>
          <w:rFonts w:ascii="Arial" w:hAnsi="Arial" w:cs="Arial"/>
          <w:b/>
          <w:bCs/>
        </w:rPr>
        <w:t>7. DOS DOCUMENTOS DE HABILITAÇÃO</w:t>
      </w:r>
    </w:p>
    <w:p w:rsidR="00AA6D71" w:rsidRDefault="006C2087">
      <w:pPr>
        <w:pStyle w:val="Standard"/>
        <w:jc w:val="both"/>
      </w:pPr>
      <w:r>
        <w:rPr>
          <w:rFonts w:ascii="Arial" w:hAnsi="Arial" w:cs="Arial"/>
          <w:bCs/>
        </w:rPr>
        <w:t>7.1.</w:t>
      </w:r>
      <w:r>
        <w:rPr>
          <w:rFonts w:ascii="Arial" w:hAnsi="Arial" w:cs="Arial"/>
          <w:b/>
          <w:bCs/>
        </w:rPr>
        <w:t xml:space="preserve"> </w:t>
      </w:r>
      <w:r>
        <w:rPr>
          <w:rFonts w:ascii="Arial" w:hAnsi="Arial" w:cs="Arial"/>
        </w:rPr>
        <w:t>A habilitação dos licitantes será verificada por meio do sistema, portanto, a</w:t>
      </w:r>
      <w:r>
        <w:rPr>
          <w:rFonts w:ascii="Arial" w:hAnsi="Arial" w:cs="Arial"/>
          <w:bCs/>
        </w:rPr>
        <w:t xml:space="preserve">s proponentes deverão realizar </w:t>
      </w:r>
      <w:r>
        <w:rPr>
          <w:rFonts w:ascii="Arial" w:hAnsi="Arial" w:cs="Arial"/>
          <w:b/>
        </w:rPr>
        <w:t xml:space="preserve">até às </w:t>
      </w:r>
      <w:r w:rsidR="00E14515">
        <w:rPr>
          <w:rFonts w:ascii="Arial" w:hAnsi="Arial" w:cs="Arial"/>
          <w:b/>
          <w:bCs/>
          <w:color w:val="000000"/>
        </w:rPr>
        <w:t>08:00</w:t>
      </w:r>
      <w:r>
        <w:rPr>
          <w:rFonts w:ascii="Arial" w:hAnsi="Arial" w:cs="Arial"/>
          <w:b/>
        </w:rPr>
        <w:t xml:space="preserve"> horas do dia </w:t>
      </w:r>
      <w:r w:rsidR="006E5B35">
        <w:rPr>
          <w:rFonts w:ascii="Arial" w:hAnsi="Arial" w:cs="Arial"/>
          <w:b/>
        </w:rPr>
        <w:t>21</w:t>
      </w:r>
      <w:r>
        <w:rPr>
          <w:rFonts w:ascii="Arial" w:hAnsi="Arial" w:cs="Arial"/>
          <w:b/>
        </w:rPr>
        <w:t xml:space="preserve"> de ju</w:t>
      </w:r>
      <w:r w:rsidR="00B01522">
        <w:rPr>
          <w:rFonts w:ascii="Arial" w:hAnsi="Arial" w:cs="Arial"/>
          <w:b/>
        </w:rPr>
        <w:t>l</w:t>
      </w:r>
      <w:r>
        <w:rPr>
          <w:rFonts w:ascii="Arial" w:hAnsi="Arial" w:cs="Arial"/>
          <w:b/>
        </w:rPr>
        <w:t>ho de 2022</w:t>
      </w:r>
      <w:r>
        <w:rPr>
          <w:rFonts w:ascii="Arial" w:hAnsi="Arial" w:cs="Arial"/>
          <w:bCs/>
        </w:rPr>
        <w:t xml:space="preserve"> o </w:t>
      </w:r>
      <w:r>
        <w:rPr>
          <w:rFonts w:ascii="Arial" w:hAnsi="Arial" w:cs="Arial"/>
          <w:b/>
          <w:bCs/>
        </w:rPr>
        <w:t>upload dos documentos relacionados nos itens 7.2, 7.3, 7.4 e 7.5 deste edital</w:t>
      </w:r>
      <w:r>
        <w:rPr>
          <w:rFonts w:ascii="Arial" w:hAnsi="Arial" w:cs="Arial"/>
          <w:bCs/>
        </w:rPr>
        <w:t>.</w:t>
      </w:r>
    </w:p>
    <w:p w:rsidR="00AA6D71" w:rsidRDefault="00AA6D71">
      <w:pPr>
        <w:pStyle w:val="Standard"/>
        <w:jc w:val="both"/>
        <w:rPr>
          <w:rFonts w:ascii="Arial" w:hAnsi="Arial" w:cs="Arial"/>
          <w:bCs/>
        </w:rPr>
      </w:pPr>
    </w:p>
    <w:p w:rsidR="00AA6D71" w:rsidRDefault="006C2087">
      <w:pPr>
        <w:pStyle w:val="Standard"/>
        <w:jc w:val="both"/>
        <w:rPr>
          <w:rFonts w:ascii="Arial" w:hAnsi="Arial" w:cs="Arial"/>
          <w:bCs/>
        </w:rPr>
      </w:pPr>
      <w:r>
        <w:rPr>
          <w:rFonts w:ascii="Arial" w:hAnsi="Arial" w:cs="Arial"/>
          <w:bCs/>
        </w:rPr>
        <w:t>7.1.1. Quando um lote ou item for arrematado, o Pregoeiro realizará a conferência da documentação para comprovação da habilitação. Caso a empresa não realize o procedimento exigido no item 7.1 será considerada inabilitada.</w:t>
      </w:r>
    </w:p>
    <w:p w:rsidR="00AA6D71" w:rsidRDefault="00AA6D71">
      <w:pPr>
        <w:pStyle w:val="Standard"/>
        <w:jc w:val="both"/>
        <w:rPr>
          <w:rFonts w:ascii="Arial" w:hAnsi="Arial" w:cs="Arial"/>
          <w:bCs/>
          <w:u w:val="single"/>
        </w:rPr>
      </w:pPr>
    </w:p>
    <w:p w:rsidR="00AA6D71" w:rsidRDefault="006C2087">
      <w:pPr>
        <w:pStyle w:val="Standard"/>
        <w:jc w:val="both"/>
        <w:rPr>
          <w:rFonts w:ascii="Arial" w:hAnsi="Arial" w:cs="Arial"/>
          <w:b/>
          <w:bCs/>
        </w:rPr>
      </w:pPr>
      <w:r>
        <w:rPr>
          <w:rFonts w:ascii="Arial" w:hAnsi="Arial" w:cs="Arial"/>
          <w:b/>
          <w:bCs/>
          <w:noProof/>
          <w:lang w:eastAsia="pt-BR"/>
        </w:rPr>
        <mc:AlternateContent>
          <mc:Choice Requires="wps">
            <w:drawing>
              <wp:anchor distT="0" distB="0" distL="114300" distR="114300" simplePos="0" relativeHeight="44" behindDoc="1" locked="0" layoutInCell="1" allowOverlap="1">
                <wp:simplePos x="0" y="0"/>
                <wp:positionH relativeFrom="column">
                  <wp:posOffset>6120000</wp:posOffset>
                </wp:positionH>
                <wp:positionV relativeFrom="paragraph">
                  <wp:posOffset>-929520</wp:posOffset>
                </wp:positionV>
                <wp:extent cx="1440" cy="7920"/>
                <wp:effectExtent l="171450" t="76200" r="170010" b="87330"/>
                <wp:wrapNone/>
                <wp:docPr id="2" name="Forma1"/>
                <wp:cNvGraphicFramePr/>
                <a:graphic xmlns:a="http://schemas.openxmlformats.org/drawingml/2006/main">
                  <a:graphicData uri="http://schemas.microsoft.com/office/word/2010/wordprocessingShape">
                    <wps:wsp>
                      <wps:cNvSpPr/>
                      <wps:spPr>
                        <a:xfrm>
                          <a:off x="0" y="0"/>
                          <a:ext cx="144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796FDE" w:rsidRDefault="00796FDE">
                            <w:pPr>
                              <w:rPr>
                                <w:rFonts w:hint="eastAsia"/>
                              </w:rPr>
                            </w:pPr>
                          </w:p>
                        </w:txbxContent>
                      </wps:txbx>
                      <wps:bodyPr vert="horz" wrap="none" lIns="158760" tIns="82440" rIns="158760" bIns="82440" anchor="ctr" anchorCtr="0" compatLnSpc="0">
                        <a:noAutofit/>
                      </wps:bodyPr>
                    </wps:wsp>
                  </a:graphicData>
                </a:graphic>
              </wp:anchor>
            </w:drawing>
          </mc:Choice>
          <mc:Fallback>
            <w:pict>
              <v:shape id="Forma1" o:spid="_x0000_s1026" style="position:absolute;left:0;text-align:left;margin-left:481.9pt;margin-top:-73.2pt;width:.1pt;height:.6pt;z-index:-503316436;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" adj="-11796480,,5400" path="m,l21600,r,21600l,21600,,xe" filled="f" stroked="f">
                <v:stroke joinstyle="miter"/>
                <v:formulas/>
                <v:path arrowok="t" o:connecttype="custom" o:connectlocs="720,0;1440,3960;720,7920;0,3960" o:connectangles="270,0,90,180" textboxrect="0,0,21600,21600"/>
                <v:textbox inset="4.41mm,2.29mm,4.41mm,2.29mm">
                  <w:txbxContent>
                    <w:p w:rsidR="00796FDE" w:rsidRDefault="00796FDE">
                      <w:pPr>
                        <w:rPr>
                          <w:rFonts w:hint="eastAsia"/>
                        </w:rPr>
                      </w:pPr>
                    </w:p>
                  </w:txbxContent>
                </v:textbox>
              </v:shape>
            </w:pict>
          </mc:Fallback>
        </mc:AlternateContent>
      </w:r>
      <w:r>
        <w:rPr>
          <w:rFonts w:ascii="Arial" w:hAnsi="Arial" w:cs="Arial"/>
          <w:b/>
          <w:bCs/>
          <w:noProof/>
          <w:lang w:eastAsia="pt-BR"/>
        </w:rPr>
        <mc:AlternateContent>
          <mc:Choice Requires="wps">
            <w:drawing>
              <wp:anchor distT="0" distB="0" distL="114300" distR="114300" simplePos="0" relativeHeight="45" behindDoc="1" locked="0" layoutInCell="1" allowOverlap="1">
                <wp:simplePos x="0" y="0"/>
                <wp:positionH relativeFrom="column">
                  <wp:posOffset>6120000</wp:posOffset>
                </wp:positionH>
                <wp:positionV relativeFrom="paragraph">
                  <wp:posOffset>-783720</wp:posOffset>
                </wp:positionV>
                <wp:extent cx="5400" cy="7920"/>
                <wp:effectExtent l="171450" t="76200" r="166050" b="87330"/>
                <wp:wrapNone/>
                <wp:docPr id="3" name="Forma2"/>
                <wp:cNvGraphicFramePr/>
                <a:graphic xmlns:a="http://schemas.openxmlformats.org/drawingml/2006/main">
                  <a:graphicData uri="http://schemas.microsoft.com/office/word/2010/wordprocessingShape">
                    <wps:wsp>
                      <wps:cNvSpPr/>
                      <wps:spPr>
                        <a:xfrm>
                          <a:off x="0" y="0"/>
                          <a:ext cx="540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796FDE" w:rsidRDefault="00796FDE">
                            <w:pPr>
                              <w:rPr>
                                <w:rFonts w:hint="eastAsia"/>
                              </w:rPr>
                            </w:pPr>
                          </w:p>
                        </w:txbxContent>
                      </wps:txbx>
                      <wps:bodyPr vert="horz" wrap="none" lIns="158760" tIns="82440" rIns="158760" bIns="82440" anchor="ctr" anchorCtr="0" compatLnSpc="0">
                        <a:noAutofit/>
                      </wps:bodyPr>
                    </wps:wsp>
                  </a:graphicData>
                </a:graphic>
              </wp:anchor>
            </w:drawing>
          </mc:Choice>
          <mc:Fallback>
            <w:pict>
              <v:shape id="Forma2" o:spid="_x0000_s1027" style="position:absolute;left:0;text-align:left;margin-left:481.9pt;margin-top:-61.7pt;width:.45pt;height:.6pt;z-index:-503316435;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" adj="-11796480,,5400" path="m,l21600,r,21600l,21600,,xe" filled="f" stroked="f">
                <v:stroke joinstyle="miter"/>
                <v:formulas/>
                <v:path arrowok="t" o:connecttype="custom" o:connectlocs="2700,0;5400,3960;2700,7920;0,3960" o:connectangles="270,0,90,180" textboxrect="0,0,21600,21600"/>
                <v:textbox inset="4.41mm,2.29mm,4.41mm,2.29mm">
                  <w:txbxContent>
                    <w:p w:rsidR="00796FDE" w:rsidRDefault="00796FDE">
                      <w:pPr>
                        <w:rPr>
                          <w:rFonts w:hint="eastAsia"/>
                        </w:rPr>
                      </w:pPr>
                    </w:p>
                  </w:txbxContent>
                </v:textbox>
              </v:shape>
            </w:pict>
          </mc:Fallback>
        </mc:AlternateContent>
      </w:r>
      <w:r>
        <w:rPr>
          <w:rFonts w:ascii="Arial" w:hAnsi="Arial" w:cs="Arial"/>
          <w:b/>
          <w:bCs/>
        </w:rPr>
        <w:t>7.1.2. Os documentos de habilitação somente serão disponibilizados para avaliação do pregoeiro e para acesso público após o encerramento do envio de lances.</w:t>
      </w:r>
    </w:p>
    <w:p w:rsidR="00AA6D71" w:rsidRDefault="00AA6D71">
      <w:pPr>
        <w:pStyle w:val="Standard"/>
        <w:jc w:val="both"/>
        <w:rPr>
          <w:rFonts w:ascii="Arial" w:hAnsi="Arial" w:cs="Arial"/>
          <w:b/>
          <w:bCs/>
        </w:rPr>
      </w:pPr>
    </w:p>
    <w:p w:rsidR="00AA6D71" w:rsidRDefault="006C2087">
      <w:pPr>
        <w:pStyle w:val="Standard"/>
        <w:tabs>
          <w:tab w:val="left" w:pos="720"/>
        </w:tabs>
        <w:jc w:val="both"/>
      </w:pPr>
      <w:r>
        <w:rPr>
          <w:rFonts w:ascii="Arial" w:hAnsi="Arial" w:cs="Arial"/>
          <w:lang w:eastAsia="en-US"/>
        </w:rPr>
        <w:t xml:space="preserve">7.1.3. </w:t>
      </w:r>
      <w:r>
        <w:rPr>
          <w:rFonts w:ascii="Arial" w:hAnsi="Arial" w:cs="Arial"/>
          <w:bCs/>
          <w:lang w:eastAsia="en-US"/>
        </w:rPr>
        <w:t>Sob pena de inabilitação, todos os documentos apresentados para a habilitação deverão estar em nome da licitante, dentro de seu prazo de validade e, preferencialmente, com o número do CNPJ e com o endereço respectivo.</w:t>
      </w:r>
    </w:p>
    <w:p w:rsidR="00AA6D71" w:rsidRDefault="00AA6D71">
      <w:pPr>
        <w:pStyle w:val="Standard"/>
        <w:jc w:val="both"/>
        <w:rPr>
          <w:rFonts w:ascii="Arial" w:hAnsi="Arial" w:cs="Arial"/>
          <w:bCs/>
          <w:lang w:eastAsia="en-US"/>
        </w:rPr>
      </w:pPr>
    </w:p>
    <w:p w:rsidR="00AA6D71" w:rsidRDefault="006C2087">
      <w:pPr>
        <w:pStyle w:val="Standard"/>
        <w:tabs>
          <w:tab w:val="left" w:pos="2400"/>
        </w:tabs>
        <w:ind w:left="720"/>
        <w:jc w:val="both"/>
      </w:pPr>
      <w:r>
        <w:rPr>
          <w:rFonts w:ascii="Arial" w:hAnsi="Arial" w:cs="Arial"/>
          <w:bCs/>
          <w:lang w:eastAsia="en-US"/>
        </w:rPr>
        <w:t xml:space="preserve">7.1.3.1. Sendo a licitante </w:t>
      </w:r>
      <w:r>
        <w:rPr>
          <w:rFonts w:ascii="Arial" w:hAnsi="Arial" w:cs="Arial"/>
          <w:b/>
          <w:lang w:eastAsia="en-US"/>
        </w:rPr>
        <w:t>matriz</w:t>
      </w:r>
      <w:r>
        <w:rPr>
          <w:rFonts w:ascii="Arial" w:hAnsi="Arial" w:cs="Arial"/>
          <w:bCs/>
          <w:lang w:eastAsia="en-US"/>
        </w:rPr>
        <w:t>, todos os documentos deverão estar em seu nome;</w:t>
      </w:r>
    </w:p>
    <w:p w:rsidR="00AA6D71" w:rsidRDefault="00AA6D71">
      <w:pPr>
        <w:pStyle w:val="Standard"/>
        <w:tabs>
          <w:tab w:val="left" w:pos="1620"/>
        </w:tabs>
        <w:ind w:firstLine="709"/>
        <w:jc w:val="both"/>
        <w:rPr>
          <w:rFonts w:ascii="Arial" w:hAnsi="Arial" w:cs="Arial"/>
          <w:bCs/>
          <w:lang w:eastAsia="en-US"/>
        </w:rPr>
      </w:pPr>
    </w:p>
    <w:p w:rsidR="00AA6D71" w:rsidRDefault="006C2087">
      <w:pPr>
        <w:pStyle w:val="Standard"/>
        <w:tabs>
          <w:tab w:val="left" w:pos="1620"/>
        </w:tabs>
        <w:ind w:firstLine="709"/>
        <w:jc w:val="both"/>
      </w:pPr>
      <w:r>
        <w:rPr>
          <w:rFonts w:ascii="Arial" w:hAnsi="Arial" w:cs="Arial"/>
          <w:lang w:eastAsia="en-US"/>
        </w:rPr>
        <w:t>7.1.3.2.</w:t>
      </w:r>
      <w:r>
        <w:rPr>
          <w:rFonts w:ascii="Arial" w:hAnsi="Arial" w:cs="Arial"/>
          <w:b/>
          <w:lang w:eastAsia="en-US"/>
        </w:rPr>
        <w:t xml:space="preserve"> </w:t>
      </w:r>
      <w:r>
        <w:rPr>
          <w:rFonts w:ascii="Arial" w:hAnsi="Arial" w:cs="Arial"/>
          <w:bCs/>
          <w:lang w:eastAsia="en-US"/>
        </w:rPr>
        <w:t xml:space="preserve">Sendo a licitante </w:t>
      </w:r>
      <w:r>
        <w:rPr>
          <w:rFonts w:ascii="Arial" w:hAnsi="Arial" w:cs="Arial"/>
          <w:b/>
          <w:lang w:eastAsia="en-US"/>
        </w:rPr>
        <w:t>filial</w:t>
      </w:r>
      <w:r>
        <w:rPr>
          <w:rFonts w:ascii="Arial" w:hAnsi="Arial" w:cs="Arial"/>
          <w:bCs/>
          <w:lang w:eastAsia="en-US"/>
        </w:rPr>
        <w:t>, todos os documentos deverão estar em seu nome, exceto aqueles documentos que, pela própria natureza, comprovadamente, forem emitidos somente em nome da matriz;</w:t>
      </w:r>
    </w:p>
    <w:p w:rsidR="00AA6D71" w:rsidRDefault="00AA6D71">
      <w:pPr>
        <w:pStyle w:val="Standard"/>
        <w:jc w:val="center"/>
        <w:rPr>
          <w:rFonts w:ascii="Arial" w:hAnsi="Arial" w:cs="Arial"/>
          <w:b/>
          <w:bCs/>
          <w:color w:val="000000"/>
        </w:rPr>
      </w:pPr>
    </w:p>
    <w:p w:rsidR="00AA6D71" w:rsidRDefault="006C2087">
      <w:pPr>
        <w:pStyle w:val="Standard"/>
        <w:autoSpaceDE w:val="0"/>
        <w:ind w:firstLine="709"/>
        <w:jc w:val="both"/>
      </w:pPr>
      <w:r>
        <w:rPr>
          <w:rFonts w:ascii="Arial" w:hAnsi="Arial" w:cs="Arial"/>
          <w:color w:val="000000"/>
        </w:rPr>
        <w:t xml:space="preserve">7.1.3.3. Serão dispensados da apresentação de documentos com o número do CNPJ da </w:t>
      </w:r>
      <w:r>
        <w:rPr>
          <w:rFonts w:ascii="Arial" w:hAnsi="Arial" w:cs="Arial"/>
          <w:b/>
          <w:color w:val="000000"/>
        </w:rPr>
        <w:t>filial</w:t>
      </w:r>
      <w:r>
        <w:rPr>
          <w:rFonts w:ascii="Arial" w:hAnsi="Arial" w:cs="Arial"/>
          <w:color w:val="000000"/>
        </w:rPr>
        <w:t xml:space="preserve"> aqueles documentos que, pela própria natureza, forem emitidos somente em nome da </w:t>
      </w:r>
      <w:r>
        <w:rPr>
          <w:rFonts w:ascii="Arial" w:hAnsi="Arial" w:cs="Arial"/>
          <w:b/>
          <w:color w:val="000000"/>
        </w:rPr>
        <w:t xml:space="preserve">matriz, </w:t>
      </w:r>
      <w:r>
        <w:rPr>
          <w:rFonts w:ascii="Arial" w:hAnsi="Arial" w:cs="Arial"/>
          <w:color w:val="000000"/>
        </w:rPr>
        <w:t>como é o caso da Certidão Conjunta Negativa de Débitos Relativos aos Tributos Federais e à Dívida Ativa da União, por constar no próprio documento que é válido para matriz e filiais.</w:t>
      </w:r>
    </w:p>
    <w:p w:rsidR="00AA6D71" w:rsidRDefault="00AA6D71">
      <w:pPr>
        <w:pStyle w:val="Standard"/>
        <w:jc w:val="both"/>
        <w:rPr>
          <w:rFonts w:ascii="Arial" w:hAnsi="Arial" w:cs="Arial"/>
          <w:bCs/>
          <w:color w:val="000000"/>
          <w:lang w:eastAsia="en-US"/>
        </w:rPr>
      </w:pPr>
    </w:p>
    <w:p w:rsidR="00AA6D71" w:rsidRDefault="006C2087">
      <w:pPr>
        <w:pStyle w:val="Standard"/>
        <w:autoSpaceDE w:val="0"/>
        <w:jc w:val="both"/>
        <w:rPr>
          <w:rFonts w:ascii="Arial" w:hAnsi="Arial" w:cs="Arial"/>
          <w:bCs/>
        </w:rPr>
      </w:pPr>
      <w:r>
        <w:rPr>
          <w:rFonts w:ascii="Arial" w:hAnsi="Arial" w:cs="Arial"/>
          <w:bCs/>
        </w:rPr>
        <w:t>7.1.4. A documentação exigida deverá ser obrigatoriamente da empresa que lançará a Nota Fiscal/Fatura.</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hAnsi="Arial" w:cs="Arial"/>
          <w:color w:val="000000"/>
        </w:rPr>
      </w:pPr>
      <w:r>
        <w:rPr>
          <w:rFonts w:ascii="Arial" w:hAnsi="Arial" w:cs="Arial"/>
          <w:color w:val="000000"/>
        </w:rPr>
        <w:t>7.1.5. As Microempresas e Empresas de Pequeno Porte, por ocasião da participação em certames licitatórios, deverão apresentar toda a documentação exigida para efeito de comprovação de regularidade fiscal, mesmo que esta apresente alguma restrição.</w:t>
      </w:r>
    </w:p>
    <w:p w:rsidR="00AA6D71" w:rsidRDefault="00AA6D71">
      <w:pPr>
        <w:pStyle w:val="Standard"/>
        <w:autoSpaceDE w:val="0"/>
        <w:ind w:firstLine="708"/>
        <w:jc w:val="both"/>
        <w:rPr>
          <w:rFonts w:ascii="Arial" w:hAnsi="Arial" w:cs="Arial"/>
          <w:color w:val="000000"/>
        </w:rPr>
      </w:pPr>
    </w:p>
    <w:p w:rsidR="00AA6D71" w:rsidRDefault="006C2087">
      <w:pPr>
        <w:pStyle w:val="Standard"/>
        <w:autoSpaceDE w:val="0"/>
        <w:ind w:firstLine="708"/>
        <w:jc w:val="both"/>
        <w:rPr>
          <w:rFonts w:ascii="Arial" w:hAnsi="Arial" w:cs="Arial"/>
          <w:color w:val="000000"/>
        </w:rPr>
      </w:pPr>
      <w:r>
        <w:rPr>
          <w:rFonts w:ascii="Arial" w:hAnsi="Arial" w:cs="Arial"/>
          <w:color w:val="000000"/>
        </w:rPr>
        <w:t>7.1.5.1.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AA6D71" w:rsidRDefault="00AA6D71">
      <w:pPr>
        <w:pStyle w:val="Standard"/>
        <w:autoSpaceDE w:val="0"/>
        <w:ind w:firstLine="708"/>
        <w:jc w:val="both"/>
        <w:rPr>
          <w:rFonts w:ascii="Arial" w:hAnsi="Arial" w:cs="Arial"/>
          <w:color w:val="000000"/>
        </w:rPr>
      </w:pPr>
    </w:p>
    <w:p w:rsidR="00AA6D71" w:rsidRDefault="006C2087">
      <w:pPr>
        <w:pStyle w:val="Standard"/>
        <w:ind w:firstLine="708"/>
        <w:jc w:val="both"/>
        <w:rPr>
          <w:rFonts w:ascii="Arial" w:hAnsi="Arial" w:cs="Arial"/>
        </w:rPr>
      </w:pPr>
      <w:r>
        <w:rPr>
          <w:rFonts w:ascii="Arial" w:hAnsi="Arial" w:cs="Arial"/>
        </w:rPr>
        <w:t>7.1.5.2. A não regularização da documentação, no prazo previsto no item 7.1.5.1, implicará decadência do direito à contratação, sem prejuízo das sanções previstas no art. 81 da Lei nº 8.666/93, de 21 de junho de 1993, sendo facultado à Administração convocar os licitantes remanescentes, na ordem de classificação, ou revogar a licitação.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7.1.6. Não serão aceitos protocolos, comprovantes de pagamento referentes a solicitações feitas às repartições competentes quanto aos documentos mencionados neste item, nem documentos ilegíveis, ainda que autenticados.</w:t>
      </w:r>
    </w:p>
    <w:p w:rsidR="00AA6D71" w:rsidRDefault="00AA6D71">
      <w:pPr>
        <w:pStyle w:val="Standard"/>
        <w:jc w:val="both"/>
        <w:rPr>
          <w:rFonts w:ascii="Arial" w:hAnsi="Arial" w:cs="Arial"/>
          <w:b/>
          <w:bCs/>
        </w:rPr>
      </w:pPr>
    </w:p>
    <w:p w:rsidR="00AA6D71" w:rsidRDefault="006C2087">
      <w:pPr>
        <w:pStyle w:val="Standard"/>
        <w:pBdr>
          <w:bottom w:val="single" w:sz="4" w:space="1" w:color="000000"/>
        </w:pBdr>
        <w:autoSpaceDE w:val="0"/>
        <w:jc w:val="both"/>
      </w:pPr>
      <w:bookmarkStart w:id="1" w:name="_Hlk67936481"/>
      <w:r>
        <w:rPr>
          <w:rFonts w:ascii="Arial" w:hAnsi="Arial" w:cs="Arial"/>
          <w:b/>
        </w:rPr>
        <w:t>7.2.</w:t>
      </w:r>
      <w:r>
        <w:rPr>
          <w:rFonts w:ascii="Arial" w:hAnsi="Arial" w:cs="Arial"/>
        </w:rPr>
        <w:t xml:space="preserve"> </w:t>
      </w:r>
      <w:r>
        <w:rPr>
          <w:rFonts w:ascii="Arial" w:hAnsi="Arial" w:cs="Arial"/>
          <w:b/>
          <w:bCs/>
          <w:color w:val="000000"/>
        </w:rPr>
        <w:t>HABILITAÇÃO JURÍDICA:</w:t>
      </w:r>
    </w:p>
    <w:p w:rsidR="00AA6D71" w:rsidRDefault="006C2087">
      <w:pPr>
        <w:pStyle w:val="Standard"/>
        <w:autoSpaceDE w:val="0"/>
        <w:jc w:val="both"/>
        <w:rPr>
          <w:rFonts w:ascii="Arial" w:hAnsi="Arial" w:cs="Arial"/>
          <w:bCs/>
          <w:color w:val="000000"/>
        </w:rPr>
      </w:pPr>
      <w:r>
        <w:rPr>
          <w:rFonts w:ascii="Arial" w:hAnsi="Arial" w:cs="Arial"/>
          <w:bCs/>
          <w:color w:val="000000"/>
        </w:rPr>
        <w:t>7.2.1. Comprovação da existência, quadro societário e qualificação da pessoa jurídica por meio de:</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rPr>
          <w:rFonts w:ascii="Arial" w:hAnsi="Arial" w:cs="Arial"/>
          <w:bCs/>
          <w:color w:val="000000"/>
        </w:rPr>
      </w:pPr>
      <w:r>
        <w:rPr>
          <w:rFonts w:ascii="Arial" w:hAnsi="Arial" w:cs="Arial"/>
          <w:bCs/>
          <w:color w:val="000000"/>
        </w:rPr>
        <w:t>7.2.1.1. Registro comercial, no caso de empresa individual (inscrição e alterações se houver).</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pPr>
      <w:r>
        <w:rPr>
          <w:rFonts w:ascii="Arial" w:hAnsi="Arial" w:cs="Arial"/>
          <w:bCs/>
          <w:color w:val="000000"/>
        </w:rPr>
        <w:t xml:space="preserve">7.2.1.2. </w:t>
      </w:r>
      <w:r>
        <w:rPr>
          <w:rFonts w:ascii="Arial" w:hAnsi="Arial" w:cs="Arial"/>
        </w:rPr>
        <w:t>Ato Constitutivo, Estatuto ou Contrato Social em vigor, devidamente registrado (cujo ramo de atividade seja compatível com o objeto licitado), em se tratando de sociedades comerciais e, no caso de sociedade por ações, acompanhado de documentos de eleição de seus administradores</w:t>
      </w:r>
      <w:r>
        <w:rPr>
          <w:rFonts w:ascii="Arial" w:hAnsi="Arial" w:cs="Arial"/>
          <w:color w:val="000000"/>
        </w:rPr>
        <w:t xml:space="preserve">. </w:t>
      </w:r>
      <w:r>
        <w:rPr>
          <w:rFonts w:ascii="Arial" w:hAnsi="Arial" w:cs="Arial"/>
          <w:color w:val="000000"/>
          <w:u w:val="single"/>
        </w:rPr>
        <w:t>No caso de Contrato Social o mesmo deverá estar acompanhado de todas as alterações ou da respectiva consolidação</w:t>
      </w:r>
      <w:r>
        <w:rPr>
          <w:rFonts w:ascii="Arial" w:hAnsi="Arial" w:cs="Arial"/>
          <w:bCs/>
          <w:color w:val="000000"/>
        </w:rPr>
        <w:t>.</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rPr>
          <w:rFonts w:ascii="Arial" w:hAnsi="Arial" w:cs="Arial"/>
          <w:bCs/>
          <w:color w:val="000000"/>
        </w:rPr>
      </w:pPr>
      <w:r>
        <w:rPr>
          <w:rFonts w:ascii="Arial" w:hAnsi="Arial" w:cs="Arial"/>
          <w:bCs/>
          <w:color w:val="000000"/>
        </w:rPr>
        <w:t>7.2.1.3. Inscrição do ato constitutivo no caso de sociedades civis, acompanhada de prova de diretoria em exercício.</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rPr>
          <w:rFonts w:ascii="Arial" w:hAnsi="Arial" w:cs="Arial"/>
          <w:bCs/>
          <w:color w:val="000000"/>
        </w:rPr>
      </w:pPr>
      <w:r>
        <w:rPr>
          <w:rFonts w:ascii="Arial" w:hAnsi="Arial" w:cs="Arial"/>
          <w:bCs/>
          <w:color w:val="000000"/>
        </w:rPr>
        <w:t>7.2.1.4. Certificado de Condição de Microempreendedor Individual, no caso de Microempreendedor Individual – MEI.</w:t>
      </w:r>
    </w:p>
    <w:p w:rsidR="00AA6D71" w:rsidRDefault="00AA6D71">
      <w:pPr>
        <w:pStyle w:val="Standard"/>
        <w:autoSpaceDE w:val="0"/>
        <w:jc w:val="both"/>
        <w:rPr>
          <w:rFonts w:ascii="Arial" w:hAnsi="Arial" w:cs="Arial"/>
          <w:b/>
          <w:bCs/>
          <w:color w:val="000000"/>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7.3. REGULARIDADE FISCAL E TRABALHISTA:</w:t>
      </w:r>
    </w:p>
    <w:p w:rsidR="00AA6D71" w:rsidRDefault="006C2087">
      <w:pPr>
        <w:pStyle w:val="Standard"/>
        <w:autoSpaceDE w:val="0"/>
        <w:jc w:val="both"/>
        <w:rPr>
          <w:rFonts w:ascii="Arial" w:hAnsi="Arial" w:cs="Arial"/>
          <w:color w:val="000000"/>
        </w:rPr>
      </w:pPr>
      <w:r>
        <w:rPr>
          <w:rFonts w:ascii="Arial" w:hAnsi="Arial" w:cs="Arial"/>
          <w:color w:val="000000"/>
        </w:rPr>
        <w:t>7.3.1. Prova de inscrição no Cadastro Nacional de Pessoa Jurídica (CNPJ).</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hAnsi="Arial" w:cs="Arial"/>
        </w:rPr>
      </w:pPr>
      <w:r>
        <w:rPr>
          <w:rFonts w:ascii="Arial" w:hAnsi="Arial" w:cs="Arial"/>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hAnsi="Arial" w:cs="Arial"/>
        </w:rPr>
      </w:pPr>
      <w:r>
        <w:rPr>
          <w:rFonts w:ascii="Arial" w:hAnsi="Arial" w:cs="Arial"/>
        </w:rPr>
        <w:t>7.3.3. Certidão Negativa de Débitos, ou Certidão Positiva com efeito de Negativa, expedida pelo Estado do domicílio ou sede do licitante, comprovando a regularidade para com a Fazenda Estadual.</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pPr>
      <w:r>
        <w:rPr>
          <w:rFonts w:ascii="Arial" w:hAnsi="Arial" w:cs="Arial"/>
          <w:color w:val="000000"/>
        </w:rPr>
        <w:t xml:space="preserve">7.3.4. </w:t>
      </w:r>
      <w:r>
        <w:rPr>
          <w:rFonts w:ascii="Arial" w:hAnsi="Arial" w:cs="Arial"/>
        </w:rPr>
        <w:t>Certidão Negativa de Débitos, ou Certidão Positiva com efeito de negativa, expedido pelo Município do domicilio ou sede do licitante, comprovando a regularidade para com a Fazenda Municipal.</w:t>
      </w:r>
    </w:p>
    <w:p w:rsidR="00AA6D71" w:rsidRDefault="00AA6D71">
      <w:pPr>
        <w:pStyle w:val="Standard"/>
        <w:autoSpaceDE w:val="0"/>
        <w:ind w:left="360"/>
        <w:jc w:val="both"/>
        <w:rPr>
          <w:rFonts w:ascii="Arial" w:hAnsi="Arial" w:cs="Arial"/>
        </w:rPr>
      </w:pPr>
    </w:p>
    <w:p w:rsidR="00AA6D71" w:rsidRDefault="006C2087">
      <w:pPr>
        <w:pStyle w:val="Standard"/>
        <w:autoSpaceDE w:val="0"/>
        <w:jc w:val="both"/>
        <w:rPr>
          <w:rFonts w:ascii="Arial" w:hAnsi="Arial" w:cs="Arial"/>
        </w:rPr>
      </w:pPr>
      <w:r>
        <w:rPr>
          <w:rFonts w:ascii="Arial" w:hAnsi="Arial" w:cs="Arial"/>
        </w:rPr>
        <w:t>7.3.5. Certificado de Regularidade de Situação do FGTS – CRF, emitido pela Caixa Econômica Federal – CEF, comprovando a regularidade perante o Fundo de Garantia por Tempo de Serviço.</w:t>
      </w:r>
    </w:p>
    <w:p w:rsidR="00AA6D71" w:rsidRDefault="00AA6D71">
      <w:pPr>
        <w:pStyle w:val="Standard"/>
        <w:autoSpaceDE w:val="0"/>
        <w:jc w:val="both"/>
        <w:rPr>
          <w:rFonts w:ascii="Arial" w:hAnsi="Arial" w:cs="Arial"/>
        </w:rPr>
      </w:pPr>
    </w:p>
    <w:p w:rsidR="00AA6D71" w:rsidRDefault="006C2087">
      <w:pPr>
        <w:pStyle w:val="Standard"/>
        <w:autoSpaceDE w:val="0"/>
        <w:jc w:val="both"/>
      </w:pPr>
      <w:r>
        <w:rPr>
          <w:rFonts w:ascii="Arial" w:hAnsi="Arial" w:cs="Arial"/>
        </w:rPr>
        <w:t>7.3.6. Certidão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AA6D71" w:rsidRDefault="00AA6D71">
      <w:pPr>
        <w:pStyle w:val="Standard"/>
        <w:autoSpaceDE w:val="0"/>
        <w:jc w:val="both"/>
        <w:rPr>
          <w:rFonts w:ascii="Arial" w:hAnsi="Arial" w:cs="Arial"/>
          <w:b/>
          <w:color w:val="000000"/>
        </w:rPr>
      </w:pPr>
    </w:p>
    <w:p w:rsidR="00AA6D71" w:rsidRDefault="006C2087">
      <w:pPr>
        <w:pStyle w:val="Standard"/>
        <w:autoSpaceDE w:val="0"/>
        <w:jc w:val="both"/>
        <w:rPr>
          <w:rFonts w:ascii="Arial" w:hAnsi="Arial" w:cs="Arial"/>
          <w:b/>
          <w:u w:val="single"/>
        </w:rPr>
      </w:pPr>
      <w:r>
        <w:rPr>
          <w:rFonts w:ascii="Arial" w:hAnsi="Arial" w:cs="Arial"/>
          <w:b/>
          <w:u w:val="single"/>
        </w:rPr>
        <w:t>7.4. HABILITAÇÃO TÉCNICA</w:t>
      </w:r>
    </w:p>
    <w:p w:rsidR="00D0587F" w:rsidRPr="00D0587F" w:rsidRDefault="00D0587F" w:rsidP="000E61D0">
      <w:pPr>
        <w:tabs>
          <w:tab w:val="left" w:pos="1701"/>
        </w:tabs>
        <w:suppressAutoHyphens w:val="0"/>
        <w:spacing w:before="120"/>
        <w:jc w:val="both"/>
        <w:rPr>
          <w:rFonts w:ascii="Arial" w:hAnsi="Arial"/>
          <w:lang w:eastAsia="pt-BR"/>
        </w:rPr>
      </w:pPr>
      <w:r>
        <w:rPr>
          <w:rFonts w:ascii="Arial" w:hAnsi="Arial"/>
          <w:lang w:eastAsia="pt-BR"/>
        </w:rPr>
        <w:t>7.4.1.</w:t>
      </w:r>
      <w:r w:rsidRPr="00D0587F">
        <w:rPr>
          <w:rFonts w:ascii="Arial" w:hAnsi="Arial"/>
          <w:lang w:eastAsia="pt-BR"/>
        </w:rPr>
        <w:t xml:space="preserve"> Declaração que mantém protegido suas instalações, conteúdo e máquinas de terceiros contra incêndio, explosão, avarias resultantes de manobras, desabamento, vendavais, inundações, responsabilidade civil por guarda de veículo de terceiros, tendo em vista a necessidade do deslocamento das máquinas ou componentes para serem reparados. </w:t>
      </w:r>
    </w:p>
    <w:p w:rsidR="00D0587F" w:rsidRPr="00D0587F" w:rsidRDefault="00D0587F" w:rsidP="000E61D0">
      <w:pPr>
        <w:tabs>
          <w:tab w:val="left" w:pos="1701"/>
        </w:tabs>
        <w:suppressAutoHyphens w:val="0"/>
        <w:ind w:right="65"/>
        <w:jc w:val="both"/>
        <w:rPr>
          <w:rFonts w:ascii="Arial" w:hAnsi="Arial"/>
          <w:lang w:eastAsia="pt-BR"/>
        </w:rPr>
      </w:pPr>
      <w:r>
        <w:rPr>
          <w:rFonts w:ascii="Arial" w:hAnsi="Arial"/>
          <w:lang w:eastAsia="pt-BR"/>
        </w:rPr>
        <w:t>7.4.2.</w:t>
      </w:r>
      <w:r w:rsidRPr="00D0587F">
        <w:rPr>
          <w:rFonts w:ascii="Arial" w:hAnsi="Arial"/>
          <w:lang w:eastAsia="pt-BR"/>
        </w:rPr>
        <w:t xml:space="preserve"> Declaração expressa que a empresa licitante se encontra sediada em uma distância de </w:t>
      </w:r>
      <w:r w:rsidRPr="000E61D0">
        <w:rPr>
          <w:rFonts w:ascii="Arial" w:hAnsi="Arial"/>
          <w:b/>
          <w:lang w:eastAsia="pt-BR"/>
        </w:rPr>
        <w:t>até 80km</w:t>
      </w:r>
      <w:r w:rsidRPr="00D0587F">
        <w:rPr>
          <w:rFonts w:ascii="Arial" w:hAnsi="Arial"/>
          <w:lang w:eastAsia="pt-BR"/>
        </w:rPr>
        <w:t xml:space="preserve"> da sede desta municipalidade;</w:t>
      </w:r>
    </w:p>
    <w:p w:rsidR="00D0587F" w:rsidRPr="00D0587F" w:rsidRDefault="00D0587F" w:rsidP="000E61D0">
      <w:pPr>
        <w:suppressAutoHyphens w:val="0"/>
        <w:ind w:right="65"/>
        <w:jc w:val="both"/>
        <w:rPr>
          <w:rFonts w:ascii="Arial" w:hAnsi="Arial"/>
          <w:lang w:eastAsia="pt-BR"/>
        </w:rPr>
      </w:pPr>
      <w:r>
        <w:rPr>
          <w:rFonts w:ascii="Arial" w:hAnsi="Arial"/>
          <w:b/>
          <w:lang w:eastAsia="pt-BR"/>
        </w:rPr>
        <w:t>7.4.3.</w:t>
      </w:r>
      <w:r w:rsidRPr="00D0587F">
        <w:rPr>
          <w:rFonts w:ascii="Arial" w:hAnsi="Arial"/>
          <w:b/>
          <w:lang w:eastAsia="pt-BR"/>
        </w:rPr>
        <w:t xml:space="preserve"> </w:t>
      </w:r>
      <w:r>
        <w:rPr>
          <w:rFonts w:ascii="Arial" w:hAnsi="Arial"/>
          <w:b/>
          <w:lang w:eastAsia="pt-BR"/>
        </w:rPr>
        <w:t>P</w:t>
      </w:r>
      <w:r w:rsidRPr="00D0587F">
        <w:rPr>
          <w:rFonts w:ascii="Arial" w:hAnsi="Arial"/>
          <w:b/>
          <w:lang w:eastAsia="pt-BR"/>
        </w:rPr>
        <w:t xml:space="preserve">ara os lotes 1, 2 e 3, </w:t>
      </w:r>
      <w:r w:rsidRPr="00D0587F">
        <w:rPr>
          <w:rFonts w:ascii="Arial" w:hAnsi="Arial"/>
          <w:lang w:eastAsia="pt-BR"/>
        </w:rPr>
        <w:t xml:space="preserve">apresentar declaração que possui local apropriado para atendimento aos </w:t>
      </w:r>
      <w:r w:rsidRPr="00D0587F">
        <w:rPr>
          <w:rFonts w:ascii="Arial" w:hAnsi="Arial"/>
          <w:b/>
          <w:lang w:eastAsia="pt-BR"/>
        </w:rPr>
        <w:t xml:space="preserve">serviços de retifica de motores </w:t>
      </w:r>
      <w:r w:rsidRPr="00D0587F">
        <w:rPr>
          <w:rFonts w:ascii="Arial" w:hAnsi="Arial"/>
          <w:lang w:eastAsia="pt-BR"/>
        </w:rPr>
        <w:t xml:space="preserve">com área coberta de no mínimo 200 m², visando resguardo da frota em reparação. </w:t>
      </w:r>
    </w:p>
    <w:p w:rsidR="00D0587F" w:rsidRPr="00D0587F" w:rsidRDefault="00D0587F" w:rsidP="000E61D0">
      <w:pPr>
        <w:suppressAutoHyphens w:val="0"/>
        <w:spacing w:before="120"/>
        <w:jc w:val="both"/>
        <w:rPr>
          <w:rFonts w:ascii="Arial" w:hAnsi="Arial"/>
          <w:lang w:eastAsia="pt-BR"/>
        </w:rPr>
      </w:pPr>
      <w:r w:rsidRPr="00D0587F">
        <w:rPr>
          <w:rFonts w:ascii="Arial" w:hAnsi="Arial"/>
          <w:lang w:eastAsia="pt-BR"/>
        </w:rPr>
        <w:t>Deve também possuir equipamentos compatíveis para sua realização, nos seguintes termos:</w:t>
      </w:r>
    </w:p>
    <w:p w:rsidR="00D0587F" w:rsidRPr="00D0587F" w:rsidRDefault="00D0587F" w:rsidP="000E61D0">
      <w:pPr>
        <w:suppressAutoHyphens w:val="0"/>
        <w:ind w:right="65"/>
        <w:contextualSpacing/>
        <w:jc w:val="both"/>
        <w:rPr>
          <w:rFonts w:ascii="Arial" w:hAnsi="Arial"/>
          <w:b/>
          <w:lang w:eastAsia="pt-BR"/>
        </w:rPr>
      </w:pPr>
      <w:r w:rsidRPr="00D0587F">
        <w:rPr>
          <w:rFonts w:ascii="Arial" w:hAnsi="Arial"/>
          <w:b/>
          <w:lang w:eastAsia="pt-BR"/>
        </w:rPr>
        <w:t>Lote 01 veículos leves, Lote 02 veículos médios e Lote 03 veículos pesados: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Retífica de virabrequim;</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xml:space="preserve">- </w:t>
      </w:r>
      <w:proofErr w:type="spellStart"/>
      <w:r w:rsidRPr="00D0587F">
        <w:rPr>
          <w:rFonts w:ascii="Arial" w:hAnsi="Arial"/>
          <w:lang w:eastAsia="pt-BR"/>
        </w:rPr>
        <w:t>Politriz</w:t>
      </w:r>
      <w:proofErr w:type="spellEnd"/>
      <w:r w:rsidRPr="00D0587F">
        <w:rPr>
          <w:rFonts w:ascii="Arial" w:hAnsi="Arial"/>
          <w:lang w:eastAsia="pt-BR"/>
        </w:rPr>
        <w:t xml:space="preserve"> para virabrequim;</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Retífica de cilindros;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Retífica de válvulas;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xml:space="preserve">- Retífica de Biela e </w:t>
      </w:r>
      <w:proofErr w:type="spellStart"/>
      <w:r w:rsidRPr="00D0587F">
        <w:rPr>
          <w:rFonts w:ascii="Arial" w:hAnsi="Arial"/>
          <w:lang w:eastAsia="pt-BR"/>
        </w:rPr>
        <w:t>Mandrilhadora</w:t>
      </w:r>
      <w:proofErr w:type="spellEnd"/>
      <w:r w:rsidRPr="00D0587F">
        <w:rPr>
          <w:rFonts w:ascii="Arial" w:hAnsi="Arial"/>
          <w:lang w:eastAsia="pt-BR"/>
        </w:rPr>
        <w:t xml:space="preserve"> de buchas de biela;</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Kit para retífica de sedes;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xml:space="preserve">- </w:t>
      </w:r>
      <w:proofErr w:type="spellStart"/>
      <w:r w:rsidRPr="00D0587F">
        <w:rPr>
          <w:rFonts w:ascii="Arial" w:hAnsi="Arial"/>
          <w:lang w:eastAsia="pt-BR"/>
        </w:rPr>
        <w:t>Mandrilhadora</w:t>
      </w:r>
      <w:proofErr w:type="spellEnd"/>
      <w:r w:rsidRPr="00D0587F">
        <w:rPr>
          <w:rFonts w:ascii="Arial" w:hAnsi="Arial"/>
          <w:lang w:eastAsia="pt-BR"/>
        </w:rPr>
        <w:t xml:space="preserve"> de mancais;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Plaina para blocos e cabeçotes;</w:t>
      </w:r>
    </w:p>
    <w:p w:rsidR="00D0587F"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Brunidora de cilindros;</w:t>
      </w:r>
    </w:p>
    <w:p w:rsidR="00AA6D71" w:rsidRPr="00D0587F" w:rsidRDefault="00D0587F" w:rsidP="000E61D0">
      <w:pPr>
        <w:suppressAutoHyphens w:val="0"/>
        <w:ind w:right="65"/>
        <w:contextualSpacing/>
        <w:jc w:val="both"/>
        <w:rPr>
          <w:rFonts w:ascii="Arial" w:hAnsi="Arial"/>
          <w:lang w:eastAsia="pt-BR"/>
        </w:rPr>
      </w:pPr>
      <w:r w:rsidRPr="00D0587F">
        <w:rPr>
          <w:rFonts w:ascii="Arial" w:hAnsi="Arial"/>
          <w:lang w:eastAsia="pt-BR"/>
        </w:rPr>
        <w:t>- Torno mecânico.</w:t>
      </w:r>
    </w:p>
    <w:p w:rsidR="00AA6D71" w:rsidRDefault="00AA6D71">
      <w:pPr>
        <w:pStyle w:val="Standard"/>
        <w:pBdr>
          <w:bottom w:val="single" w:sz="4" w:space="1" w:color="000000"/>
        </w:pBdr>
        <w:autoSpaceDE w:val="0"/>
        <w:jc w:val="both"/>
        <w:rPr>
          <w:rFonts w:ascii="Arial" w:hAnsi="Arial" w:cs="Arial"/>
          <w:b/>
          <w:color w:val="000000"/>
          <w:u w:val="single"/>
          <w:shd w:val="clear" w:color="auto" w:fill="FFFF00"/>
        </w:rPr>
      </w:pPr>
    </w:p>
    <w:bookmarkEnd w:id="1"/>
    <w:p w:rsidR="00AA6D71" w:rsidRDefault="00AA6D71">
      <w:pPr>
        <w:pStyle w:val="Standard"/>
        <w:autoSpaceDE w:val="0"/>
        <w:jc w:val="both"/>
        <w:rPr>
          <w:rFonts w:ascii="Arial" w:hAnsi="Arial" w:cs="Arial"/>
          <w:b/>
          <w:color w:val="000000"/>
          <w:u w:val="single"/>
          <w:shd w:val="clear" w:color="auto" w:fill="FFFF00"/>
        </w:rPr>
      </w:pPr>
    </w:p>
    <w:p w:rsidR="00AA6D71" w:rsidRDefault="006C2087">
      <w:pPr>
        <w:pStyle w:val="Standard"/>
        <w:autoSpaceDE w:val="0"/>
        <w:jc w:val="both"/>
        <w:rPr>
          <w:rFonts w:ascii="Arial" w:hAnsi="Arial" w:cs="Arial"/>
          <w:b/>
          <w:bCs/>
        </w:rPr>
      </w:pPr>
      <w:r>
        <w:rPr>
          <w:rFonts w:ascii="Arial" w:hAnsi="Arial" w:cs="Arial"/>
          <w:b/>
          <w:bCs/>
        </w:rPr>
        <w:t>7.5. DECLARAÇÕES:</w:t>
      </w:r>
    </w:p>
    <w:p w:rsidR="00AA6D71" w:rsidRDefault="00AA6D71">
      <w:pPr>
        <w:pStyle w:val="Standard"/>
        <w:autoSpaceDE w:val="0"/>
        <w:jc w:val="both"/>
        <w:rPr>
          <w:rFonts w:ascii="Arial" w:hAnsi="Arial" w:cs="Arial"/>
          <w:b/>
          <w:bCs/>
          <w:color w:val="000000"/>
        </w:rPr>
      </w:pPr>
    </w:p>
    <w:p w:rsidR="00AA6D71" w:rsidRDefault="006C2087">
      <w:pPr>
        <w:pStyle w:val="Standard"/>
        <w:autoSpaceDE w:val="0"/>
        <w:jc w:val="both"/>
      </w:pPr>
      <w:r>
        <w:rPr>
          <w:rFonts w:ascii="Arial" w:hAnsi="Arial" w:cs="Arial"/>
        </w:rPr>
        <w:t xml:space="preserve">7.5.1. TERMO DE DECLARAÇÃO CONJUNTA: Declaração de Cumprimento dos Requisitos de habilitação, Capacidade de Fornecimento; Inexistência de Fato Superveniente; Que cumpre o art. 7º, XXXIII, da Constituição Federal; Não parentesco; </w:t>
      </w:r>
      <w:r>
        <w:rPr>
          <w:rFonts w:ascii="Arial" w:hAnsi="Arial" w:cs="Arial"/>
          <w:bCs/>
        </w:rPr>
        <w:t xml:space="preserve">Que não existem em seu quadro de empregados servidores públicos da contratante exercendo funções de gerência, administração ou tomada de decisão na forma do art. 9º, inciso III da Lei Federal nº 8.666/93; que os documentos de habilitação anexados no sistema eletrônico são reprodução fiel dos originais, conforme modelo constante do </w:t>
      </w:r>
      <w:r w:rsidR="00B66C73">
        <w:rPr>
          <w:rFonts w:ascii="Arial" w:hAnsi="Arial" w:cs="Arial"/>
          <w:b/>
          <w:color w:val="FF0000"/>
        </w:rPr>
        <w:t>Anexo II</w:t>
      </w:r>
      <w:r>
        <w:rPr>
          <w:rFonts w:ascii="Arial" w:hAnsi="Arial" w:cs="Arial"/>
          <w:b/>
          <w:color w:val="FF0000"/>
        </w:rPr>
        <w:t>I.</w:t>
      </w:r>
    </w:p>
    <w:p w:rsidR="00AA6D71" w:rsidRDefault="00AA6D71">
      <w:pPr>
        <w:pStyle w:val="Standard"/>
        <w:autoSpaceDE w:val="0"/>
        <w:jc w:val="both"/>
        <w:rPr>
          <w:rFonts w:ascii="Arial" w:hAnsi="Arial" w:cs="Arial"/>
          <w:b/>
          <w:bCs/>
          <w:color w:val="FF0000"/>
        </w:rPr>
      </w:pPr>
    </w:p>
    <w:p w:rsidR="00AA6D71" w:rsidRDefault="006C2087">
      <w:pPr>
        <w:pStyle w:val="Standard"/>
        <w:jc w:val="both"/>
      </w:pPr>
      <w:r>
        <w:rPr>
          <w:rFonts w:ascii="Arial" w:hAnsi="Arial" w:cs="Arial"/>
          <w:szCs w:val="20"/>
        </w:rPr>
        <w:t xml:space="preserve">7.5.2. Declaração de Microempresa ou empresa de Pequeno Porte, modelo </w:t>
      </w:r>
      <w:r>
        <w:rPr>
          <w:rFonts w:ascii="Arial" w:hAnsi="Arial" w:cs="Arial"/>
          <w:b/>
          <w:bCs/>
          <w:color w:val="FF0000"/>
          <w:szCs w:val="20"/>
        </w:rPr>
        <w:t>Anexo II</w:t>
      </w:r>
      <w:r>
        <w:rPr>
          <w:rFonts w:ascii="Arial" w:hAnsi="Arial" w:cs="Arial"/>
          <w:szCs w:val="20"/>
        </w:rPr>
        <w:t>;</w:t>
      </w:r>
    </w:p>
    <w:p w:rsidR="00AA6D71" w:rsidRDefault="006C2087">
      <w:pPr>
        <w:pStyle w:val="Standard"/>
        <w:autoSpaceDE w:val="0"/>
        <w:jc w:val="both"/>
        <w:rPr>
          <w:rFonts w:ascii="Arial" w:eastAsia="Arial" w:hAnsi="Arial" w:cs="Arial"/>
          <w:bCs/>
        </w:rPr>
      </w:pPr>
      <w:r>
        <w:rPr>
          <w:rFonts w:ascii="Arial" w:eastAsia="Arial" w:hAnsi="Arial" w:cs="Arial"/>
          <w:bCs/>
        </w:rPr>
        <w:t xml:space="preserve"> </w:t>
      </w:r>
    </w:p>
    <w:p w:rsidR="00AA6D71" w:rsidRDefault="006C2087">
      <w:pPr>
        <w:pStyle w:val="Standard"/>
        <w:autoSpaceDE w:val="0"/>
        <w:jc w:val="both"/>
        <w:rPr>
          <w:rFonts w:ascii="Arial" w:hAnsi="Arial" w:cs="Arial"/>
          <w:color w:val="000000"/>
        </w:rPr>
      </w:pPr>
      <w:r>
        <w:rPr>
          <w:rFonts w:ascii="Arial" w:hAnsi="Arial" w:cs="Arial"/>
          <w:color w:val="000000"/>
        </w:rPr>
        <w:t>7.6. Em caso de incongruências no Termo de Declarações disponibilizado por upload, o Pregoeiro poderá solicitar manifestação do representante da empresa na Plataforma BLL,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rsidR="00AA6D71" w:rsidRDefault="00AA6D71">
      <w:pPr>
        <w:pStyle w:val="Standard"/>
        <w:autoSpaceDE w:val="0"/>
        <w:jc w:val="both"/>
        <w:rPr>
          <w:rFonts w:ascii="Arial" w:hAnsi="Arial" w:cs="Arial"/>
          <w:color w:val="000000"/>
        </w:rPr>
      </w:pPr>
    </w:p>
    <w:p w:rsidR="00AA6D71" w:rsidRDefault="006C2087">
      <w:pPr>
        <w:pStyle w:val="Standard"/>
        <w:jc w:val="both"/>
      </w:pPr>
      <w:r>
        <w:rPr>
          <w:rFonts w:ascii="Arial" w:hAnsi="Arial" w:cs="Arial"/>
          <w:b/>
          <w:bCs/>
          <w:i/>
          <w:iCs/>
          <w:sz w:val="22"/>
          <w:szCs w:val="22"/>
        </w:rPr>
        <w:t xml:space="preserve">7.7. Em caso de dúvida fundada do Pregoeiro ou da Equipe de Apoio, de </w:t>
      </w:r>
      <w:proofErr w:type="gramStart"/>
      <w:r>
        <w:rPr>
          <w:rFonts w:ascii="Arial" w:hAnsi="Arial" w:cs="Arial"/>
          <w:b/>
          <w:bCs/>
          <w:i/>
          <w:iCs/>
          <w:sz w:val="22"/>
          <w:szCs w:val="22"/>
        </w:rPr>
        <w:t>que  quaisquer</w:t>
      </w:r>
      <w:proofErr w:type="gramEnd"/>
      <w:r>
        <w:rPr>
          <w:rFonts w:ascii="Arial" w:hAnsi="Arial" w:cs="Arial"/>
          <w:b/>
          <w:bCs/>
          <w:i/>
          <w:iCs/>
          <w:sz w:val="22"/>
          <w:szCs w:val="22"/>
        </w:rPr>
        <w:t xml:space="preserve"> documentos apresentados não correspondem à realidade, deverá esta, usando da prerrogativa prevista no artigo 43, § 3º, da Lei 8666/93, a promoção de diligência destinada a esclarecer ou complementar a instrução do processo, sob os quais recaia fundada dúvida de</w:t>
      </w:r>
      <w:r>
        <w:rPr>
          <w:rFonts w:ascii="Arial" w:hAnsi="Arial" w:cs="Arial"/>
          <w:b/>
          <w:bCs/>
          <w:i/>
          <w:iCs/>
          <w:spacing w:val="-14"/>
          <w:sz w:val="22"/>
          <w:szCs w:val="22"/>
        </w:rPr>
        <w:t xml:space="preserve"> </w:t>
      </w:r>
      <w:r>
        <w:rPr>
          <w:rFonts w:ascii="Arial" w:hAnsi="Arial" w:cs="Arial"/>
          <w:b/>
          <w:bCs/>
          <w:i/>
          <w:iCs/>
          <w:sz w:val="22"/>
          <w:szCs w:val="22"/>
        </w:rPr>
        <w:t>veracidade, inclusive consultar cadastros de impedidos em licitar com a Administração Pública.</w:t>
      </w:r>
    </w:p>
    <w:p w:rsidR="00AA6D71" w:rsidRDefault="00AA6D71">
      <w:pPr>
        <w:pStyle w:val="Standard"/>
        <w:autoSpaceDE w:val="0"/>
        <w:jc w:val="both"/>
        <w:rPr>
          <w:rFonts w:ascii="Arial" w:hAnsi="Arial" w:cs="Arial"/>
          <w:b/>
          <w:bCs/>
          <w:i/>
          <w:iCs/>
          <w:sz w:val="22"/>
          <w:szCs w:val="22"/>
        </w:rPr>
      </w:pPr>
    </w:p>
    <w:p w:rsidR="00AA6D71" w:rsidRDefault="006C2087">
      <w:pPr>
        <w:pStyle w:val="Standard"/>
        <w:pBdr>
          <w:bottom w:val="single" w:sz="4" w:space="1" w:color="000000"/>
        </w:pBdr>
        <w:jc w:val="both"/>
        <w:rPr>
          <w:rFonts w:ascii="Arial" w:hAnsi="Arial" w:cs="Arial"/>
          <w:b/>
          <w:bCs/>
        </w:rPr>
      </w:pPr>
      <w:r>
        <w:rPr>
          <w:rFonts w:ascii="Arial" w:hAnsi="Arial" w:cs="Arial"/>
          <w:b/>
          <w:bCs/>
        </w:rPr>
        <w:t>8. DA ABERTURA DA SESSÃO PÚBLICA E DO ENVIO DE LANCES</w:t>
      </w:r>
    </w:p>
    <w:p w:rsidR="00AA6D71" w:rsidRDefault="006C2087">
      <w:pPr>
        <w:pStyle w:val="Standard"/>
        <w:jc w:val="both"/>
      </w:pPr>
      <w:r>
        <w:rPr>
          <w:rFonts w:ascii="Arial" w:hAnsi="Arial" w:cs="Arial"/>
        </w:rPr>
        <w:t>8.1.</w:t>
      </w:r>
      <w:r>
        <w:rPr>
          <w:rFonts w:ascii="Arial" w:hAnsi="Arial" w:cs="Arial"/>
          <w:b/>
        </w:rPr>
        <w:t xml:space="preserve"> </w:t>
      </w:r>
      <w:r>
        <w:rPr>
          <w:rFonts w:ascii="Arial" w:hAnsi="Arial" w:cs="Arial"/>
        </w:rPr>
        <w:t>Após o prazo previsto para acolhimento, o Sistema não aceitará a inclusão ou alteração de propostas.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8.2.</w:t>
      </w:r>
      <w:r>
        <w:rPr>
          <w:rFonts w:ascii="Arial" w:hAnsi="Arial" w:cs="Arial"/>
          <w:b/>
        </w:rPr>
        <w:t xml:space="preserve"> </w:t>
      </w:r>
      <w:r>
        <w:rPr>
          <w:rFonts w:ascii="Arial" w:hAnsi="Arial" w:cs="Arial"/>
        </w:rPr>
        <w:t>A partir do horário e do dia previstos no Sistema “BLL”, terá início a sessão pública do Pregão Eletrônico,</w:t>
      </w:r>
      <w:r>
        <w:rPr>
          <w:rFonts w:ascii="Arial" w:hAnsi="Arial" w:cs="Arial"/>
          <w:b/>
        </w:rPr>
        <w:t xml:space="preserve"> </w:t>
      </w:r>
      <w:r>
        <w:rPr>
          <w:rFonts w:ascii="Arial" w:hAnsi="Arial" w:cs="Arial"/>
        </w:rPr>
        <w:t>com a abertura e divulgação das propostas de preços recebidas, passando o Pregoeiro a avaliar a aceitabilidade das mesmas.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8.3. O</w:t>
      </w:r>
      <w:r>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AA6D71" w:rsidRDefault="00AA6D71">
      <w:pPr>
        <w:pStyle w:val="Standard"/>
        <w:jc w:val="both"/>
        <w:rPr>
          <w:rFonts w:ascii="Arial" w:hAnsi="Arial" w:cs="Arial"/>
          <w:color w:val="000000"/>
          <w:lang w:eastAsia="en-US"/>
        </w:rPr>
      </w:pPr>
    </w:p>
    <w:p w:rsidR="00AA6D71" w:rsidRDefault="006C2087">
      <w:pPr>
        <w:pStyle w:val="Standard"/>
        <w:numPr>
          <w:ilvl w:val="2"/>
          <w:numId w:val="4"/>
        </w:numPr>
        <w:tabs>
          <w:tab w:val="left" w:pos="567"/>
        </w:tabs>
        <w:autoSpaceDE w:val="0"/>
        <w:snapToGrid w:val="0"/>
        <w:jc w:val="both"/>
        <w:rPr>
          <w:rFonts w:ascii="Arial" w:hAnsi="Arial" w:cs="Arial"/>
          <w:color w:val="000000"/>
          <w:lang w:eastAsia="en-US"/>
        </w:rPr>
      </w:pPr>
      <w:r>
        <w:rPr>
          <w:rFonts w:ascii="Arial" w:hAnsi="Arial" w:cs="Arial"/>
          <w:color w:val="000000"/>
          <w:lang w:eastAsia="en-US"/>
        </w:rPr>
        <w:t>Também será desclassificada a proposta que identifique o licitante.</w:t>
      </w:r>
    </w:p>
    <w:p w:rsidR="00AA6D71" w:rsidRDefault="00AA6D71">
      <w:pPr>
        <w:pStyle w:val="Standard"/>
        <w:tabs>
          <w:tab w:val="left" w:pos="1440"/>
        </w:tabs>
        <w:autoSpaceDE w:val="0"/>
        <w:snapToGrid w:val="0"/>
        <w:jc w:val="both"/>
        <w:rPr>
          <w:rFonts w:ascii="Arial" w:hAnsi="Arial" w:cs="Arial"/>
          <w:color w:val="000000"/>
        </w:rPr>
      </w:pPr>
    </w:p>
    <w:p w:rsidR="00AA6D71" w:rsidRDefault="006C2087">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desclassificação será sempre fundamentada e registrada no sistema, com acompanhamento em tempo real por todos os participantes.</w:t>
      </w:r>
    </w:p>
    <w:p w:rsidR="00AA6D71" w:rsidRDefault="00AA6D71">
      <w:pPr>
        <w:pStyle w:val="Standard"/>
        <w:tabs>
          <w:tab w:val="left" w:pos="2160"/>
        </w:tabs>
        <w:autoSpaceDE w:val="0"/>
        <w:snapToGrid w:val="0"/>
        <w:ind w:left="720"/>
        <w:jc w:val="both"/>
        <w:rPr>
          <w:rFonts w:ascii="Arial" w:hAnsi="Arial" w:cs="Arial"/>
          <w:color w:val="000000"/>
          <w:lang w:eastAsia="en-US"/>
        </w:rPr>
      </w:pPr>
    </w:p>
    <w:p w:rsidR="00AA6D71" w:rsidRDefault="006C2087">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não desclassificação da proposta não impede o seu julgamento definitivo em sentido contrário, levado a efeito na fase de aceitação.</w:t>
      </w:r>
    </w:p>
    <w:p w:rsidR="00AA6D71" w:rsidRDefault="00AA6D71">
      <w:pPr>
        <w:pStyle w:val="Standard"/>
        <w:tabs>
          <w:tab w:val="left" w:pos="1440"/>
        </w:tabs>
        <w:autoSpaceDE w:val="0"/>
        <w:snapToGrid w:val="0"/>
        <w:jc w:val="both"/>
        <w:rPr>
          <w:rFonts w:ascii="Arial" w:hAnsi="Arial" w:cs="Arial"/>
          <w:color w:val="000000"/>
        </w:rPr>
      </w:pPr>
    </w:p>
    <w:p w:rsidR="00AA6D71" w:rsidRDefault="006C2087">
      <w:pPr>
        <w:pStyle w:val="Standard"/>
        <w:tabs>
          <w:tab w:val="left" w:pos="1440"/>
        </w:tabs>
        <w:autoSpaceDE w:val="0"/>
        <w:snapToGrid w:val="0"/>
        <w:jc w:val="both"/>
        <w:rPr>
          <w:rFonts w:ascii="Arial" w:hAnsi="Arial" w:cs="Arial"/>
          <w:color w:val="000000"/>
        </w:rPr>
      </w:pPr>
      <w:r>
        <w:rPr>
          <w:rFonts w:ascii="Arial" w:hAnsi="Arial" w:cs="Arial"/>
          <w:color w:val="000000"/>
        </w:rPr>
        <w:t>8.4. O sistema ordenará automaticamente as propostas classificadas, sendo que somente estas participarão da fase de lances.</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color w:val="000000"/>
        </w:rPr>
      </w:pPr>
      <w:r>
        <w:rPr>
          <w:rFonts w:ascii="Arial" w:hAnsi="Arial" w:cs="Arial"/>
          <w:color w:val="000000"/>
        </w:rPr>
        <w:t>8.5. O sistema disponibilizará campo próprio para troca de mensagens entre o Pregoeiro e os licitantes.</w:t>
      </w:r>
    </w:p>
    <w:p w:rsidR="00AA6D71" w:rsidRDefault="00AA6D71">
      <w:pPr>
        <w:pStyle w:val="Standard"/>
        <w:jc w:val="both"/>
        <w:rPr>
          <w:rFonts w:ascii="Arial" w:hAnsi="Arial" w:cs="Arial"/>
          <w:color w:val="000000"/>
        </w:rPr>
      </w:pPr>
    </w:p>
    <w:p w:rsidR="00AA6D71" w:rsidRDefault="006C2087">
      <w:pPr>
        <w:pStyle w:val="Standard"/>
        <w:jc w:val="both"/>
      </w:pPr>
      <w:r>
        <w:rPr>
          <w:rFonts w:ascii="Arial" w:hAnsi="Arial" w:cs="Arial"/>
          <w:color w:val="000000"/>
        </w:rPr>
        <w:t xml:space="preserve">8.6. Iniciada a etapa competitiva, os licitantes deverão encaminhar lances </w:t>
      </w:r>
      <w:r>
        <w:rPr>
          <w:rFonts w:ascii="Arial" w:hAnsi="Arial" w:cs="Arial"/>
          <w:color w:val="000000"/>
          <w:lang w:eastAsia="en-US"/>
        </w:rPr>
        <w:t>exclusivamente por meio do sistema eletrônico, sendo imediatamente</w:t>
      </w:r>
      <w:r>
        <w:rPr>
          <w:rFonts w:ascii="Arial" w:hAnsi="Arial" w:cs="Arial"/>
          <w:color w:val="000000"/>
        </w:rPr>
        <w:t xml:space="preserve"> informados do seu recebimento e do valor consignado no registro.</w:t>
      </w:r>
    </w:p>
    <w:p w:rsidR="00AA6D71" w:rsidRDefault="006C2087">
      <w:pPr>
        <w:pStyle w:val="Standard"/>
        <w:jc w:val="both"/>
        <w:rPr>
          <w:rFonts w:ascii="Arial" w:eastAsia="Arial" w:hAnsi="Arial" w:cs="Arial"/>
          <w:color w:val="000000"/>
        </w:rPr>
      </w:pPr>
      <w:r>
        <w:rPr>
          <w:rFonts w:ascii="Arial" w:eastAsia="Arial" w:hAnsi="Arial" w:cs="Arial"/>
          <w:color w:val="000000"/>
        </w:rPr>
        <w:t xml:space="preserve"> </w:t>
      </w:r>
    </w:p>
    <w:p w:rsidR="00AA6D71" w:rsidRDefault="006C2087">
      <w:pPr>
        <w:pStyle w:val="Standard"/>
        <w:tabs>
          <w:tab w:val="left" w:pos="1440"/>
        </w:tabs>
        <w:autoSpaceDE w:val="0"/>
        <w:snapToGrid w:val="0"/>
        <w:jc w:val="both"/>
      </w:pPr>
      <w:r>
        <w:rPr>
          <w:rFonts w:ascii="Arial" w:hAnsi="Arial" w:cs="Arial"/>
        </w:rPr>
        <w:t xml:space="preserve">8.6.1. O lance deverá ser ofertado pelo valor </w:t>
      </w:r>
      <w:r>
        <w:rPr>
          <w:rFonts w:ascii="Arial" w:hAnsi="Arial" w:cs="Arial"/>
          <w:szCs w:val="22"/>
        </w:rPr>
        <w:t>Global</w:t>
      </w:r>
      <w:r>
        <w:rPr>
          <w:rFonts w:ascii="Arial" w:hAnsi="Arial" w:cs="Arial"/>
        </w:rPr>
        <w:t>.</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color w:val="000000"/>
        </w:rPr>
      </w:pPr>
      <w:r>
        <w:rPr>
          <w:rFonts w:ascii="Arial" w:hAnsi="Arial" w:cs="Arial"/>
          <w:color w:val="000000"/>
        </w:rPr>
        <w:t>8.7. Os licitantes poderão oferecer lances sucessivos, observando o horário fixado para abertura da sessão e as regras estabelecidas no Edital.</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rPr>
      </w:pPr>
      <w:r>
        <w:rPr>
          <w:rFonts w:ascii="Arial" w:hAnsi="Arial" w:cs="Arial"/>
        </w:rPr>
        <w:t>8.8. O licitante somente poderá oferecer lance de valor inferior ao último por ele ofertado e registrado pelo sistema.</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rPr>
      </w:pPr>
      <w:r>
        <w:rPr>
          <w:rFonts w:ascii="Arial" w:hAnsi="Arial" w:cs="Arial"/>
        </w:rPr>
        <w:t>8.9. Não serão aceitos dois ou mais lances iguais e prevalecerá aquele que for recebido e registrado primeiro.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8.10. O intervalo entre os lances enviados pelo mesmo licitante não poderá ser inferior a vinte (20) segundos e o intervalo entre lances não poderá ser inferior a três (3) segundos, sob pena de serem automaticamente descartados pelo sistema os respectivos lances.</w:t>
      </w:r>
    </w:p>
    <w:p w:rsidR="00AA6D71" w:rsidRDefault="00AA6D71">
      <w:pPr>
        <w:pStyle w:val="Standard"/>
        <w:jc w:val="both"/>
        <w:rPr>
          <w:rFonts w:ascii="Arial" w:hAnsi="Arial" w:cs="Arial"/>
          <w:iCs/>
        </w:rPr>
      </w:pPr>
    </w:p>
    <w:p w:rsidR="00AA6D71" w:rsidRDefault="00AA6D71">
      <w:pPr>
        <w:pStyle w:val="Standard"/>
        <w:numPr>
          <w:ilvl w:val="0"/>
          <w:numId w:val="11"/>
        </w:numPr>
        <w:jc w:val="both"/>
        <w:rPr>
          <w:rFonts w:ascii="Arial" w:hAnsi="Arial" w:cs="Arial"/>
          <w:iCs/>
          <w:vanish/>
        </w:rPr>
      </w:pPr>
    </w:p>
    <w:p w:rsidR="00AA6D71" w:rsidRDefault="00AA6D71">
      <w:pPr>
        <w:pStyle w:val="Standard"/>
        <w:numPr>
          <w:ilvl w:val="0"/>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1"/>
          <w:numId w:val="7"/>
        </w:numPr>
        <w:jc w:val="both"/>
        <w:rPr>
          <w:rFonts w:ascii="Arial" w:hAnsi="Arial" w:cs="Arial"/>
          <w:iCs/>
          <w:vanish/>
        </w:rPr>
      </w:pPr>
    </w:p>
    <w:p w:rsidR="00AA6D71" w:rsidRDefault="00AA6D71">
      <w:pPr>
        <w:pStyle w:val="Standard"/>
        <w:numPr>
          <w:ilvl w:val="0"/>
          <w:numId w:val="12"/>
        </w:numPr>
        <w:jc w:val="both"/>
        <w:rPr>
          <w:rFonts w:ascii="Arial" w:hAnsi="Arial" w:cs="Arial"/>
          <w:i/>
          <w:iCs/>
          <w:vanish/>
          <w:color w:val="FF0000"/>
          <w:shd w:val="clear" w:color="auto" w:fill="FFFF00"/>
        </w:rPr>
      </w:pPr>
    </w:p>
    <w:p w:rsidR="00AA6D71" w:rsidRDefault="00AA6D71">
      <w:pPr>
        <w:pStyle w:val="Standard"/>
        <w:numPr>
          <w:ilvl w:val="0"/>
          <w:numId w:val="5"/>
        </w:numPr>
        <w:jc w:val="both"/>
        <w:rPr>
          <w:rFonts w:ascii="Arial" w:hAnsi="Arial" w:cs="Arial"/>
          <w:i/>
          <w:iCs/>
          <w:vanish/>
          <w:color w:val="FF0000"/>
          <w:shd w:val="clear" w:color="auto" w:fill="FFFF00"/>
        </w:rPr>
      </w:pPr>
    </w:p>
    <w:p w:rsidR="00AA6D71" w:rsidRDefault="006C2087">
      <w:pPr>
        <w:pStyle w:val="Standard"/>
        <w:jc w:val="both"/>
      </w:pPr>
      <w:r>
        <w:rPr>
          <w:rFonts w:ascii="Arial" w:hAnsi="Arial" w:cs="Arial"/>
        </w:rPr>
        <w:t xml:space="preserve">8.11. Será adotado para o envio de lances no pregão eletrônico o </w:t>
      </w:r>
      <w:r>
        <w:rPr>
          <w:rFonts w:ascii="Arial" w:hAnsi="Arial" w:cs="Arial"/>
          <w:b/>
          <w:bCs/>
          <w:u w:val="single"/>
        </w:rPr>
        <w:t>modo de disputa “sistema aberto”</w:t>
      </w:r>
      <w:r>
        <w:rPr>
          <w:rFonts w:ascii="Arial" w:hAnsi="Arial" w:cs="Arial"/>
          <w:u w:val="single"/>
        </w:rPr>
        <w:t>,</w:t>
      </w:r>
      <w:r>
        <w:rPr>
          <w:rFonts w:ascii="Arial" w:hAnsi="Arial" w:cs="Arial"/>
        </w:rPr>
        <w:t xml:space="preserve"> em que os licitantes apresentarão lances públicos e sucessivos.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8.12. A etapa de lances da sessão pública terá duração inicial de</w:t>
      </w:r>
      <w:r>
        <w:rPr>
          <w:rFonts w:ascii="Arial" w:hAnsi="Arial" w:cs="Arial"/>
          <w:b/>
        </w:rPr>
        <w:t xml:space="preserve"> (dez) minutos</w:t>
      </w:r>
      <w:r>
        <w:rPr>
          <w:rFonts w:ascii="Arial" w:hAnsi="Arial" w:cs="Arial"/>
        </w:rPr>
        <w:t>. Após esse prazo, o sistema prorrogará automaticamente pelo sistema quando houver lance ofertado nos últimos (</w:t>
      </w:r>
      <w:r>
        <w:rPr>
          <w:rFonts w:ascii="Arial" w:hAnsi="Arial" w:cs="Arial"/>
          <w:b/>
        </w:rPr>
        <w:t xml:space="preserve">dois) minutos </w:t>
      </w:r>
      <w:r>
        <w:rPr>
          <w:rFonts w:ascii="Arial" w:hAnsi="Arial" w:cs="Arial"/>
        </w:rPr>
        <w:t>do período de duração da sessão pública.</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8.13. A prorrogação automática da etapa de envio de lances, de que trata o item 8.12 será de (</w:t>
      </w:r>
      <w:r>
        <w:rPr>
          <w:rFonts w:ascii="Arial" w:hAnsi="Arial" w:cs="Arial"/>
          <w:b/>
        </w:rPr>
        <w:t xml:space="preserve">dois) minutos </w:t>
      </w:r>
      <w:r>
        <w:rPr>
          <w:rFonts w:ascii="Arial" w:hAnsi="Arial" w:cs="Arial"/>
        </w:rPr>
        <w:t>e ocorrerá sucessivamente sempre que houver lances enviados nesse período de prorrogação, inclusive quando tratar de lances intermediários.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8.14. Na hipótese de não haver novos lances na forma estabelecida no item 8.13, a sessão pública será encerrada automaticamente.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8.15. Encerrada a sessão pública sem prorrogação automática pelo sistema, nos termos do disposto no item 8.14, o pregoeiro poderá, assessorado pela equipe de apoio, admitir o reinício da etapa de envio de lances, em prol da consecução do melhor preço disposto no parágrafo único do art. 7º do Decreto nº 10.024/2019, mediante justificativa.</w:t>
      </w:r>
    </w:p>
    <w:p w:rsidR="00AA6D71" w:rsidRDefault="00AA6D71">
      <w:pPr>
        <w:pStyle w:val="Standard"/>
        <w:jc w:val="both"/>
        <w:rPr>
          <w:rFonts w:ascii="Arial" w:hAnsi="Arial" w:cs="Arial"/>
          <w:shd w:val="clear" w:color="auto" w:fill="FFFF00"/>
        </w:rPr>
      </w:pPr>
    </w:p>
    <w:p w:rsidR="00AA6D71" w:rsidRDefault="006C2087">
      <w:pPr>
        <w:pStyle w:val="Standard"/>
        <w:jc w:val="both"/>
        <w:rPr>
          <w:rFonts w:ascii="Arial" w:hAnsi="Arial" w:cs="Arial"/>
          <w:color w:val="000000"/>
        </w:rPr>
      </w:pPr>
      <w:r>
        <w:rPr>
          <w:rFonts w:ascii="Arial" w:hAnsi="Arial" w:cs="Arial"/>
          <w:color w:val="000000"/>
        </w:rPr>
        <w:t>8.16. Durante o transcurso da sessão pública, os licitantes serão informados, em tempo real, do valor do menor lance registrado, vedada a identificação do licitante.</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color w:val="000000"/>
        </w:rPr>
      </w:pPr>
      <w:r>
        <w:rPr>
          <w:rFonts w:ascii="Arial" w:hAnsi="Arial" w:cs="Arial"/>
          <w:color w:val="000000"/>
        </w:rPr>
        <w:t>8.17. No caso de desconexão com o Pregoeiro, no decorrer da etapa competitiva do Pregão, o sistema eletrônico poderá permanecer acessível aos licitantes para a recepção dos lances.</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color w:val="000000"/>
        </w:rPr>
      </w:pPr>
      <w:r>
        <w:rPr>
          <w:rFonts w:ascii="Arial" w:hAnsi="Arial" w:cs="Arial"/>
          <w:color w:val="000000"/>
        </w:rPr>
        <w:t>8.18.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AA6D71" w:rsidRDefault="00AA6D71">
      <w:pPr>
        <w:pStyle w:val="Standard"/>
        <w:jc w:val="both"/>
        <w:rPr>
          <w:rFonts w:ascii="Arial" w:hAnsi="Arial" w:cs="Arial"/>
          <w:color w:val="000000"/>
        </w:rPr>
      </w:pPr>
    </w:p>
    <w:p w:rsidR="00AA6D71" w:rsidRDefault="006C2087">
      <w:pPr>
        <w:pStyle w:val="Standard"/>
        <w:jc w:val="both"/>
      </w:pPr>
      <w:r>
        <w:rPr>
          <w:rFonts w:ascii="Arial" w:hAnsi="Arial" w:cs="Arial"/>
          <w:color w:val="000000"/>
        </w:rPr>
        <w:t xml:space="preserve">8.19. O Critério de julgamento adotado será o </w:t>
      </w:r>
      <w:r w:rsidR="00214573">
        <w:rPr>
          <w:rFonts w:ascii="Arial" w:hAnsi="Arial" w:cs="Arial"/>
          <w:iCs/>
        </w:rPr>
        <w:t>MAIOR PERCENTUAL DE DESCONTO</w:t>
      </w:r>
      <w:r>
        <w:rPr>
          <w:rFonts w:ascii="Arial" w:hAnsi="Arial" w:cs="Arial"/>
          <w:color w:val="000000"/>
        </w:rPr>
        <w:t xml:space="preserve"> conforme definido neste Edital e seus anexos.</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color w:val="000000"/>
          <w:lang w:eastAsia="en-US"/>
        </w:rPr>
      </w:pPr>
      <w:r>
        <w:rPr>
          <w:rFonts w:ascii="Arial" w:hAnsi="Arial" w:cs="Arial"/>
          <w:color w:val="000000"/>
          <w:lang w:eastAsia="en-US"/>
        </w:rPr>
        <w:t>8.20. Caso o licitante não apresente lances, concorrerá com o valor de sua proposta.</w:t>
      </w:r>
    </w:p>
    <w:p w:rsidR="00AA6D71" w:rsidRDefault="00AA6D71">
      <w:pPr>
        <w:pStyle w:val="Standard"/>
        <w:jc w:val="both"/>
        <w:rPr>
          <w:rFonts w:ascii="Arial" w:hAnsi="Arial" w:cs="Arial"/>
          <w:color w:val="000000"/>
          <w:lang w:eastAsia="en-US"/>
        </w:rPr>
      </w:pPr>
    </w:p>
    <w:p w:rsidR="00AA6D71" w:rsidRDefault="006C2087">
      <w:pPr>
        <w:pStyle w:val="Standard"/>
        <w:numPr>
          <w:ilvl w:val="0"/>
          <w:numId w:val="13"/>
        </w:numPr>
        <w:pBdr>
          <w:bottom w:val="single" w:sz="4" w:space="1" w:color="000000"/>
        </w:pBdr>
        <w:jc w:val="both"/>
        <w:rPr>
          <w:rFonts w:ascii="Arial" w:hAnsi="Arial" w:cs="Arial"/>
          <w:b/>
          <w:bCs/>
        </w:rPr>
      </w:pPr>
      <w:r>
        <w:rPr>
          <w:rFonts w:ascii="Arial" w:hAnsi="Arial" w:cs="Arial"/>
          <w:b/>
          <w:bCs/>
        </w:rPr>
        <w:t>DO JULGAMENTO E DA ACEITABILIDADE DA PROPOSTA</w:t>
      </w:r>
    </w:p>
    <w:p w:rsidR="00AA6D71" w:rsidRDefault="006C2087">
      <w:pPr>
        <w:pStyle w:val="Standard"/>
        <w:tabs>
          <w:tab w:val="left" w:pos="-12"/>
        </w:tabs>
        <w:jc w:val="both"/>
        <w:rPr>
          <w:rFonts w:ascii="Arial" w:hAnsi="Arial" w:cs="Arial"/>
          <w:color w:val="000000"/>
        </w:rPr>
      </w:pPr>
      <w:r>
        <w:rPr>
          <w:rFonts w:ascii="Arial" w:hAnsi="Arial" w:cs="Arial"/>
          <w:color w:val="000000"/>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AA6D71" w:rsidRDefault="00AA6D71">
      <w:pPr>
        <w:pStyle w:val="Standard"/>
        <w:tabs>
          <w:tab w:val="left" w:pos="-12"/>
        </w:tabs>
        <w:jc w:val="both"/>
        <w:rPr>
          <w:rFonts w:ascii="Arial" w:hAnsi="Arial" w:cs="Arial"/>
          <w:color w:val="000000"/>
        </w:rPr>
      </w:pPr>
    </w:p>
    <w:p w:rsidR="00AA6D71" w:rsidRDefault="006C2087">
      <w:pPr>
        <w:pStyle w:val="Standard"/>
        <w:jc w:val="both"/>
        <w:rPr>
          <w:rFonts w:ascii="Arial" w:hAnsi="Arial" w:cs="Arial"/>
          <w:color w:val="000000"/>
          <w:lang w:eastAsia="en-US"/>
        </w:rPr>
      </w:pPr>
      <w:r>
        <w:rPr>
          <w:rFonts w:ascii="Arial" w:hAnsi="Arial" w:cs="Arial"/>
          <w:color w:val="000000"/>
          <w:lang w:eastAsia="en-US"/>
        </w:rPr>
        <w:t>9.2. A negociação será realizada por meio do sistema, podendo ser acompanhada pelos demais licitantes.</w:t>
      </w:r>
    </w:p>
    <w:p w:rsidR="00AA6D71" w:rsidRDefault="00AA6D71">
      <w:pPr>
        <w:pStyle w:val="Standard"/>
        <w:jc w:val="both"/>
        <w:rPr>
          <w:rFonts w:ascii="Arial" w:hAnsi="Arial" w:cs="Arial"/>
          <w:color w:val="000000"/>
          <w:lang w:eastAsia="en-US"/>
        </w:rPr>
      </w:pPr>
    </w:p>
    <w:p w:rsidR="00AA6D71" w:rsidRDefault="006C2087">
      <w:pPr>
        <w:pStyle w:val="Standard"/>
        <w:jc w:val="both"/>
      </w:pPr>
      <w:r>
        <w:rPr>
          <w:rFonts w:ascii="Arial" w:hAnsi="Arial" w:cs="Arial"/>
          <w:color w:val="000000"/>
          <w:lang w:eastAsia="en-US"/>
        </w:rPr>
        <w:t xml:space="preserve">9.3. </w:t>
      </w:r>
      <w:r>
        <w:rPr>
          <w:rFonts w:ascii="Arial" w:hAnsi="Arial" w:cs="Arial"/>
          <w:color w:val="000000"/>
        </w:rPr>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rsidR="00AA6D71" w:rsidRDefault="00AA6D71">
      <w:pPr>
        <w:pStyle w:val="Standard"/>
        <w:jc w:val="both"/>
        <w:rPr>
          <w:rFonts w:ascii="Arial" w:hAnsi="Arial" w:cs="Arial"/>
          <w:color w:val="000000"/>
          <w:lang w:eastAsia="en-US"/>
        </w:rPr>
      </w:pPr>
    </w:p>
    <w:p w:rsidR="00AA6D71" w:rsidRDefault="006C2087">
      <w:pPr>
        <w:pStyle w:val="Standard"/>
        <w:jc w:val="both"/>
        <w:rPr>
          <w:rFonts w:ascii="Arial" w:hAnsi="Arial" w:cs="Arial"/>
          <w:color w:val="000000"/>
        </w:rPr>
      </w:pPr>
      <w:r>
        <w:rPr>
          <w:rFonts w:ascii="Arial" w:hAnsi="Arial" w:cs="Arial"/>
          <w:color w:val="000000"/>
        </w:rPr>
        <w:t>9.4. Será desclassificada a proposta ou o lance vencedor que apresentar preço final superior ao preço máximo fixado no Anexo I deste edital.</w:t>
      </w:r>
    </w:p>
    <w:p w:rsidR="00AA6D71" w:rsidRDefault="00AA6D71">
      <w:pPr>
        <w:pStyle w:val="Standard"/>
        <w:jc w:val="both"/>
        <w:rPr>
          <w:rFonts w:ascii="Arial" w:hAnsi="Arial" w:cs="Arial"/>
          <w:b/>
          <w:color w:val="7030A0"/>
        </w:rPr>
      </w:pPr>
    </w:p>
    <w:p w:rsidR="00AA6D71" w:rsidRDefault="006C2087">
      <w:pPr>
        <w:pStyle w:val="Standard"/>
        <w:ind w:right="-15"/>
        <w:jc w:val="both"/>
        <w:rPr>
          <w:rFonts w:ascii="Arial" w:hAnsi="Arial" w:cs="Arial"/>
          <w:color w:val="000000"/>
          <w:lang w:eastAsia="en-US"/>
        </w:rPr>
      </w:pPr>
      <w:r>
        <w:rPr>
          <w:rFonts w:ascii="Arial" w:hAnsi="Arial" w:cs="Arial"/>
          <w:color w:val="000000"/>
          <w:lang w:eastAsia="en-US"/>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AA6D71" w:rsidRDefault="00AA6D71">
      <w:pPr>
        <w:pStyle w:val="Standard"/>
        <w:ind w:right="-15"/>
        <w:jc w:val="both"/>
        <w:rPr>
          <w:rFonts w:ascii="Arial" w:hAnsi="Arial" w:cs="Arial"/>
          <w:color w:val="000000"/>
          <w:lang w:eastAsia="en-US"/>
        </w:rPr>
      </w:pPr>
    </w:p>
    <w:p w:rsidR="00AA6D71" w:rsidRDefault="006C2087">
      <w:pPr>
        <w:pStyle w:val="Standard"/>
        <w:jc w:val="both"/>
      </w:pPr>
      <w:r>
        <w:rPr>
          <w:rFonts w:ascii="Arial" w:hAnsi="Arial" w:cs="Arial"/>
          <w:color w:val="000000"/>
          <w:lang w:eastAsia="en-US"/>
        </w:rPr>
        <w:t>9.6. Havendo necessidade, o Pregoeiro suspenderá a sessão, informando no “</w:t>
      </w:r>
      <w:r>
        <w:rPr>
          <w:rFonts w:ascii="Arial" w:hAnsi="Arial" w:cs="Arial"/>
          <w:i/>
          <w:color w:val="000000"/>
          <w:lang w:eastAsia="en-US"/>
        </w:rPr>
        <w:t>chat</w:t>
      </w:r>
      <w:r>
        <w:rPr>
          <w:rFonts w:ascii="Arial" w:hAnsi="Arial" w:cs="Arial"/>
          <w:color w:val="000000"/>
          <w:lang w:eastAsia="en-US"/>
        </w:rPr>
        <w:t xml:space="preserve">” a </w:t>
      </w:r>
      <w:r>
        <w:rPr>
          <w:rFonts w:ascii="Arial" w:hAnsi="Arial" w:cs="Arial"/>
          <w:lang w:eastAsia="en-US"/>
        </w:rPr>
        <w:t>nova data e horário para a sua continuidade.</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color w:val="000000"/>
        </w:rPr>
        <w:t xml:space="preserve">9.7. </w:t>
      </w:r>
      <w:r>
        <w:rPr>
          <w:rFonts w:ascii="Arial" w:hAnsi="Arial" w:cs="Arial"/>
        </w:rPr>
        <w:t xml:space="preserve">Se a proposta ou o lance de menor valor não for aceitável, ou se o fornecedor desatender às exigências </w:t>
      </w:r>
      <w:proofErr w:type="spellStart"/>
      <w:r>
        <w:rPr>
          <w:rFonts w:ascii="Arial" w:hAnsi="Arial" w:cs="Arial"/>
        </w:rPr>
        <w:t>habilitatórias</w:t>
      </w:r>
      <w:proofErr w:type="spellEnd"/>
      <w:r>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AA6D71" w:rsidRDefault="00AA6D71">
      <w:pPr>
        <w:pStyle w:val="Standard"/>
        <w:jc w:val="both"/>
        <w:rPr>
          <w:rFonts w:ascii="Arial" w:hAnsi="Arial" w:cs="Arial"/>
        </w:rPr>
      </w:pPr>
    </w:p>
    <w:p w:rsidR="00AA6D71" w:rsidRDefault="006C2087">
      <w:pPr>
        <w:pStyle w:val="Standard"/>
        <w:tabs>
          <w:tab w:val="left" w:pos="1440"/>
        </w:tabs>
        <w:autoSpaceDE w:val="0"/>
        <w:snapToGrid w:val="0"/>
        <w:ind w:firstLine="567"/>
        <w:jc w:val="both"/>
        <w:rPr>
          <w:rFonts w:ascii="Arial" w:hAnsi="Arial" w:cs="Arial"/>
          <w:color w:val="000000"/>
        </w:rPr>
      </w:pPr>
      <w:r>
        <w:rPr>
          <w:rFonts w:ascii="Arial" w:hAnsi="Arial" w:cs="Arial"/>
          <w:color w:val="000000"/>
        </w:rPr>
        <w:t>9.7.1. A negociação será realizada por meio do sistema, podendo ser acompanhada pelos demais licitantes.</w:t>
      </w:r>
    </w:p>
    <w:p w:rsidR="00AA6D71" w:rsidRDefault="00AA6D71">
      <w:pPr>
        <w:pStyle w:val="Standard"/>
        <w:jc w:val="both"/>
        <w:rPr>
          <w:rFonts w:ascii="Arial" w:hAnsi="Arial" w:cs="Arial"/>
          <w:color w:val="000000"/>
          <w:lang w:eastAsia="en-US"/>
        </w:rPr>
      </w:pPr>
    </w:p>
    <w:p w:rsidR="00AA6D71" w:rsidRDefault="006C2087">
      <w:pPr>
        <w:pStyle w:val="Standard"/>
        <w:jc w:val="both"/>
      </w:pPr>
      <w:r>
        <w:rPr>
          <w:rFonts w:ascii="Arial" w:hAnsi="Arial" w:cs="Arial"/>
          <w:color w:val="000000"/>
        </w:rPr>
        <w:t xml:space="preserve">9.8. O pregoeiro solicitará ao licitante melhor classificado que, </w:t>
      </w:r>
      <w:r>
        <w:rPr>
          <w:rFonts w:ascii="Arial" w:hAnsi="Arial" w:cs="Arial"/>
          <w:color w:val="000000"/>
          <w:u w:val="single"/>
        </w:rPr>
        <w:t>no prazo de 24 (vinte e quatro) horas, envie a proposta ajustada ao último lance ofertado, após a negociação realizada.</w:t>
      </w:r>
    </w:p>
    <w:p w:rsidR="00AA6D71" w:rsidRDefault="00AA6D71">
      <w:pPr>
        <w:pStyle w:val="Standard"/>
        <w:jc w:val="both"/>
        <w:rPr>
          <w:rFonts w:ascii="Arial" w:hAnsi="Arial" w:cs="Arial"/>
          <w:color w:val="000000"/>
          <w:lang w:eastAsia="en-US"/>
        </w:rPr>
      </w:pPr>
    </w:p>
    <w:p w:rsidR="00AA6D71" w:rsidRDefault="006C2087">
      <w:pPr>
        <w:pStyle w:val="Standard"/>
        <w:jc w:val="both"/>
        <w:rPr>
          <w:rFonts w:ascii="Arial" w:hAnsi="Arial" w:cs="Arial"/>
        </w:rPr>
      </w:pPr>
      <w:r>
        <w:rPr>
          <w:rFonts w:ascii="Arial" w:hAnsi="Arial" w:cs="Arial"/>
        </w:rPr>
        <w:t>9.9. A sessão pública fica suspensa, ou seja, permanece na fase “em adjudicação” até a apresentação da proposta de preços ajustada, dentro das condições dispostas no item 12.1 deste edital.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9.11. Caso não sejam apresentados lances, será verificada a conformidade entre a proposta de </w:t>
      </w:r>
      <w:r w:rsidR="00214573">
        <w:rPr>
          <w:rFonts w:ascii="Arial" w:hAnsi="Arial" w:cs="Arial"/>
        </w:rPr>
        <w:t>MAIOR PERCENTUAL DE DESCONTO</w:t>
      </w:r>
      <w:r>
        <w:rPr>
          <w:rFonts w:ascii="Arial" w:hAnsi="Arial" w:cs="Arial"/>
        </w:rPr>
        <w:t xml:space="preserve"> e valor estimado para a contratação.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9.12. Constatado o atendimento das exigências fixadas no Edital e inexistindo interposição de recursos, o objeto será adjudicado ao autor da proposta ou lance de </w:t>
      </w:r>
      <w:r w:rsidR="00214573">
        <w:rPr>
          <w:rFonts w:ascii="Arial" w:hAnsi="Arial" w:cs="Arial"/>
        </w:rPr>
        <w:t>MAIOR PERCENTUAL DE DESCONTO</w:t>
      </w:r>
      <w:r>
        <w:rPr>
          <w:rFonts w:ascii="Arial" w:hAnsi="Arial" w:cs="Arial"/>
        </w:rPr>
        <w:t>, ficando o arrematante declarado vencedor.</w:t>
      </w:r>
    </w:p>
    <w:p w:rsidR="00AA6D71" w:rsidRDefault="00AA6D71">
      <w:pPr>
        <w:pStyle w:val="Standard"/>
        <w:jc w:val="both"/>
        <w:rPr>
          <w:rFonts w:ascii="Arial" w:hAnsi="Arial" w:cs="Arial"/>
          <w:b/>
          <w:bCs/>
        </w:rPr>
      </w:pPr>
    </w:p>
    <w:p w:rsidR="00AA6D71" w:rsidRDefault="006C2087">
      <w:pPr>
        <w:pStyle w:val="Standard"/>
        <w:pBdr>
          <w:bottom w:val="single" w:sz="4" w:space="1" w:color="000000"/>
        </w:pBdr>
        <w:jc w:val="both"/>
        <w:rPr>
          <w:rFonts w:ascii="Arial" w:hAnsi="Arial" w:cs="Arial"/>
          <w:b/>
          <w:bCs/>
        </w:rPr>
      </w:pPr>
      <w:r>
        <w:rPr>
          <w:rFonts w:ascii="Arial" w:hAnsi="Arial" w:cs="Arial"/>
          <w:b/>
          <w:bCs/>
        </w:rPr>
        <w:t>10. DA IMPUGNAÇÃO AO EDITAL E DO PEDIDO DE ESCLARECIMENTO</w:t>
      </w:r>
    </w:p>
    <w:p w:rsidR="00AA6D71" w:rsidRDefault="006C2087">
      <w:pPr>
        <w:pStyle w:val="Standard"/>
        <w:jc w:val="both"/>
      </w:pPr>
      <w:r>
        <w:rPr>
          <w:rFonts w:ascii="Arial" w:hAnsi="Arial" w:cs="Arial"/>
        </w:rPr>
        <w:t>10.1.</w:t>
      </w:r>
      <w:r>
        <w:rPr>
          <w:rFonts w:ascii="Arial" w:hAnsi="Arial" w:cs="Arial"/>
          <w:b/>
        </w:rPr>
        <w:t xml:space="preserve"> </w:t>
      </w:r>
      <w:r>
        <w:rPr>
          <w:rFonts w:ascii="Arial" w:hAnsi="Arial" w:cs="Arial"/>
        </w:rPr>
        <w:t>Qualquer pessoa poderá solicitar informações e impugnar os termos do edital do</w:t>
      </w:r>
      <w:r>
        <w:rPr>
          <w:rFonts w:ascii="Arial" w:hAnsi="Arial" w:cs="Arial"/>
          <w:b/>
        </w:rPr>
        <w:t xml:space="preserve"> </w:t>
      </w:r>
      <w:r>
        <w:rPr>
          <w:rFonts w:ascii="Arial" w:hAnsi="Arial" w:cs="Arial"/>
        </w:rPr>
        <w:t xml:space="preserve">pregão, por meio eletrônico, em campo específico da plataforma BLL, </w:t>
      </w:r>
      <w:r>
        <w:rPr>
          <w:rFonts w:ascii="Arial" w:hAnsi="Arial" w:cs="Arial"/>
          <w:b/>
          <w:bCs/>
          <w:u w:val="single"/>
        </w:rPr>
        <w:t>até 03 (três) dias úteis anteriores à data fixada para a abertura da sessão pública.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10.2. A impugnação não possui efeito suspensivo e caberá o Pregoeiro, auxiliada pelos responsáveis pela elaboração do edital e dos anexos, decidir sobre a impugnação no prazo de 02 (dois) dias úteis, contado da data de recebimento da impugnação.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10.3.</w:t>
      </w:r>
      <w:r>
        <w:rPr>
          <w:rFonts w:ascii="Arial" w:hAnsi="Arial" w:cs="Arial"/>
        </w:rPr>
        <w:tab/>
        <w:t>Acolhida a impugnação, será definida e publicada nova data para a realização do certame.</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10.4.</w:t>
      </w:r>
      <w:r>
        <w:rPr>
          <w:rFonts w:ascii="Arial" w:hAnsi="Arial" w:cs="Arial"/>
        </w:rPr>
        <w:tab/>
        <w:t>Os pedidos de esclarecimentos referentes a este processo licitatório deverão ser enviados exclusivamente por meio eletrônico, em campo específico da plataforma BLL</w:t>
      </w:r>
      <w:r>
        <w:rPr>
          <w:rFonts w:ascii="Arial" w:hAnsi="Arial" w:cs="Arial"/>
          <w:b/>
          <w:bCs/>
        </w:rPr>
        <w:t xml:space="preserve">, </w:t>
      </w:r>
      <w:r>
        <w:rPr>
          <w:rFonts w:ascii="Arial" w:hAnsi="Arial" w:cs="Arial"/>
          <w:b/>
          <w:bCs/>
          <w:u w:val="single"/>
        </w:rPr>
        <w:t>até 03 (três) dias úteis anteriores à data designada para abertura da sessão pública</w:t>
      </w:r>
      <w:r>
        <w:rPr>
          <w:rFonts w:ascii="Arial" w:hAnsi="Arial" w:cs="Arial"/>
          <w:b/>
          <w:bCs/>
        </w:rPr>
        <w:t>.</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10.5.</w:t>
      </w:r>
      <w:r>
        <w:rPr>
          <w:rFonts w:ascii="Arial" w:hAnsi="Arial" w:cs="Arial"/>
        </w:rPr>
        <w:tab/>
        <w:t>O pregoeiro responderá aos pedidos de esclarecimentos no prazo de 02 (dois) dias úteis, contado da data de recebimento do pedido, e poderá requisitar subsídios formais aos responsáveis pela elaboração do edital e dos anexos.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10.6.</w:t>
      </w:r>
      <w:r>
        <w:rPr>
          <w:rFonts w:ascii="Arial" w:hAnsi="Arial" w:cs="Arial"/>
        </w:rPr>
        <w:tab/>
        <w:t>As impugnações e pedidos de esclarecimentos não suspendem os prazos previstos no certame.</w:t>
      </w:r>
    </w:p>
    <w:p w:rsidR="00AA6D71" w:rsidRDefault="00AA6D71">
      <w:pPr>
        <w:pStyle w:val="Standard"/>
        <w:jc w:val="both"/>
        <w:rPr>
          <w:rFonts w:ascii="Arial" w:hAnsi="Arial" w:cs="Arial"/>
        </w:rPr>
      </w:pPr>
    </w:p>
    <w:p w:rsidR="00AA6D71" w:rsidRDefault="006C2087">
      <w:pPr>
        <w:pStyle w:val="Standard"/>
        <w:jc w:val="both"/>
      </w:pPr>
      <w:r>
        <w:rPr>
          <w:rFonts w:ascii="Arial" w:eastAsia="Arial" w:hAnsi="Arial" w:cs="Arial"/>
        </w:rPr>
        <w:t xml:space="preserve">         </w:t>
      </w:r>
      <w:r>
        <w:rPr>
          <w:rFonts w:ascii="Arial" w:hAnsi="Arial" w:cs="Arial"/>
        </w:rPr>
        <w:t>10.6.1. A concessão de efeito suspensivo à impugnação é medida excepcional e deverá ser motivada pelo pregoeiro, nos autos do processo de licitação.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10.7. As respostas aos pedidos de esclarecimentos serão divulgadas pelo sistema e vincularão os participantes e a administração.</w:t>
      </w:r>
    </w:p>
    <w:p w:rsidR="00AA6D71" w:rsidRDefault="00AA6D71">
      <w:pPr>
        <w:pStyle w:val="Standard"/>
        <w:jc w:val="both"/>
        <w:rPr>
          <w:rFonts w:ascii="Arial" w:hAnsi="Arial" w:cs="Arial"/>
          <w:b/>
          <w:bCs/>
        </w:rPr>
      </w:pPr>
    </w:p>
    <w:p w:rsidR="00AA6D71" w:rsidRDefault="006C2087">
      <w:pPr>
        <w:pStyle w:val="Standard"/>
        <w:pBdr>
          <w:bottom w:val="single" w:sz="4" w:space="1" w:color="000000"/>
        </w:pBdr>
        <w:jc w:val="both"/>
        <w:rPr>
          <w:rFonts w:ascii="Arial" w:hAnsi="Arial" w:cs="Arial"/>
          <w:b/>
          <w:bCs/>
        </w:rPr>
      </w:pPr>
      <w:r>
        <w:rPr>
          <w:rFonts w:ascii="Arial" w:hAnsi="Arial" w:cs="Arial"/>
          <w:b/>
          <w:bCs/>
        </w:rPr>
        <w:t>11. DOS RECURSOS</w:t>
      </w:r>
    </w:p>
    <w:p w:rsidR="00AA6D71" w:rsidRDefault="006C2087">
      <w:pPr>
        <w:pStyle w:val="Standard"/>
        <w:jc w:val="both"/>
      </w:pPr>
      <w:r>
        <w:rPr>
          <w:rFonts w:ascii="Arial" w:hAnsi="Arial" w:cs="Arial"/>
        </w:rPr>
        <w:t>11.1.</w:t>
      </w:r>
      <w:r>
        <w:rPr>
          <w:rFonts w:ascii="Arial" w:hAnsi="Arial" w:cs="Arial"/>
          <w:b/>
        </w:rPr>
        <w:t xml:space="preserve"> </w:t>
      </w:r>
      <w:r>
        <w:rPr>
          <w:rFonts w:ascii="Arial" w:hAnsi="Arial" w:cs="Arial"/>
          <w:bCs/>
        </w:rPr>
        <w:t xml:space="preserve">Declarado o vencedor, o Pregoeiro informará o horário que a Plataforma será liberada para receber a intenção de recorrer. </w:t>
      </w:r>
      <w:r>
        <w:rPr>
          <w:rFonts w:ascii="Arial" w:hAnsi="Arial" w:cs="Arial"/>
          <w:b/>
        </w:rPr>
        <w:t xml:space="preserve">A Plataforma, a partir do horário informado pelo Pregoeiro, ficará aberta por 30 (trinta) minutos, </w:t>
      </w:r>
      <w:r>
        <w:rPr>
          <w:rFonts w:ascii="Arial" w:hAnsi="Arial" w:cs="Arial"/>
          <w:color w:val="000000"/>
        </w:rPr>
        <w:t>para que</w:t>
      </w:r>
      <w:r>
        <w:rPr>
          <w:rFonts w:ascii="Arial" w:hAnsi="Arial" w:cs="Arial"/>
          <w:bCs/>
        </w:rPr>
        <w:t xml:space="preserve"> qualquer licitante, de forma imediata, em campo próprio do sistema (</w:t>
      </w:r>
      <w:proofErr w:type="spellStart"/>
      <w:r>
        <w:rPr>
          <w:rFonts w:ascii="Arial" w:hAnsi="Arial" w:cs="Arial"/>
          <w:b/>
          <w:i/>
          <w:iCs/>
        </w:rPr>
        <w:t>Manif</w:t>
      </w:r>
      <w:proofErr w:type="spellEnd"/>
      <w:r>
        <w:rPr>
          <w:rFonts w:ascii="Arial" w:hAnsi="Arial" w:cs="Arial"/>
          <w:b/>
          <w:i/>
          <w:iCs/>
        </w:rPr>
        <w:t>. Recursos</w:t>
      </w:r>
      <w:r>
        <w:rPr>
          <w:rFonts w:ascii="Arial" w:hAnsi="Arial" w:cs="Arial"/>
          <w:bCs/>
        </w:rPr>
        <w:t>), manifeste sua intenção de recorrer.</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11.2. Havendo quem se manifeste, caberá ao Pregoeiro verificar a tempestividade e a existência de motivação da intenção de recorrer, para decidir se admite ou não o recurso, fundamentadamente.</w:t>
      </w:r>
    </w:p>
    <w:p w:rsidR="00AA6D71" w:rsidRDefault="00AA6D71">
      <w:pPr>
        <w:pStyle w:val="Standard"/>
        <w:jc w:val="both"/>
        <w:rPr>
          <w:rFonts w:ascii="Arial" w:hAnsi="Arial" w:cs="Arial"/>
        </w:rPr>
      </w:pPr>
    </w:p>
    <w:p w:rsidR="00AA6D71" w:rsidRDefault="006C2087">
      <w:pPr>
        <w:pStyle w:val="Standard"/>
        <w:ind w:firstLine="708"/>
        <w:jc w:val="both"/>
        <w:rPr>
          <w:rFonts w:ascii="Arial" w:hAnsi="Arial" w:cs="Arial"/>
        </w:rPr>
      </w:pPr>
      <w:r>
        <w:rPr>
          <w:rFonts w:ascii="Arial" w:hAnsi="Arial" w:cs="Arial"/>
        </w:rPr>
        <w:t>11.2.1. Nesse momento o Pregoeiro não adentrará no mérito recursal, mas apenas verificará as condições de admissibilidade do recurso.</w:t>
      </w:r>
    </w:p>
    <w:p w:rsidR="00AA6D71" w:rsidRDefault="00AA6D71">
      <w:pPr>
        <w:pStyle w:val="Standard"/>
        <w:ind w:firstLine="708"/>
        <w:jc w:val="both"/>
        <w:rPr>
          <w:rFonts w:ascii="Arial" w:hAnsi="Arial" w:cs="Arial"/>
        </w:rPr>
      </w:pPr>
    </w:p>
    <w:p w:rsidR="00AA6D71" w:rsidRDefault="006C2087">
      <w:pPr>
        <w:pStyle w:val="Standard"/>
        <w:ind w:firstLine="708"/>
        <w:jc w:val="both"/>
        <w:rPr>
          <w:rFonts w:ascii="Arial" w:hAnsi="Arial" w:cs="Arial"/>
        </w:rPr>
      </w:pPr>
      <w:r>
        <w:rPr>
          <w:rFonts w:ascii="Arial" w:hAnsi="Arial" w:cs="Arial"/>
        </w:rPr>
        <w:t>11.2.2. A falta de manifestação motivada do licitante quanto à intenção de recorrer importará a decadência desse direito.</w:t>
      </w:r>
    </w:p>
    <w:p w:rsidR="00AA6D71" w:rsidRDefault="00AA6D71">
      <w:pPr>
        <w:pStyle w:val="Standard"/>
        <w:ind w:firstLine="708"/>
        <w:jc w:val="both"/>
        <w:rPr>
          <w:rFonts w:ascii="Arial" w:hAnsi="Arial" w:cs="Arial"/>
        </w:rPr>
      </w:pPr>
    </w:p>
    <w:p w:rsidR="00AA6D71" w:rsidRDefault="006C2087">
      <w:pPr>
        <w:pStyle w:val="Standard"/>
        <w:jc w:val="both"/>
      </w:pPr>
      <w:r>
        <w:rPr>
          <w:rFonts w:ascii="Arial" w:hAnsi="Arial" w:cs="Arial"/>
        </w:rPr>
        <w:t xml:space="preserve">11.3. Uma vez admitido o recurso, o recorrente terá, a partir de então, </w:t>
      </w:r>
      <w:r>
        <w:rPr>
          <w:rFonts w:ascii="Arial" w:hAnsi="Arial" w:cs="Arial"/>
          <w:u w:val="single"/>
        </w:rPr>
        <w:t xml:space="preserve">o prazo de 03 (três) dias para apresentar as razões, pelo sistema eletrônico </w:t>
      </w:r>
      <w:r>
        <w:rPr>
          <w:rFonts w:ascii="Arial" w:hAnsi="Arial" w:cs="Arial"/>
          <w:b/>
          <w:bCs/>
          <w:i/>
          <w:iCs/>
          <w:u w:val="single"/>
        </w:rPr>
        <w:t>(no campo “</w:t>
      </w:r>
      <w:proofErr w:type="spellStart"/>
      <w:r>
        <w:rPr>
          <w:rFonts w:ascii="Arial" w:hAnsi="Arial" w:cs="Arial"/>
          <w:b/>
          <w:bCs/>
          <w:i/>
          <w:iCs/>
          <w:u w:val="single"/>
        </w:rPr>
        <w:t>Interp</w:t>
      </w:r>
      <w:proofErr w:type="spellEnd"/>
      <w:r>
        <w:rPr>
          <w:rFonts w:ascii="Arial" w:hAnsi="Arial" w:cs="Arial"/>
          <w:b/>
          <w:bCs/>
          <w:i/>
          <w:iCs/>
          <w:u w:val="single"/>
        </w:rPr>
        <w:t>. Recursos”)</w:t>
      </w:r>
      <w:r>
        <w:rPr>
          <w:rFonts w:ascii="Arial" w:hAnsi="Arial" w:cs="Arial"/>
          <w:b/>
          <w:bCs/>
          <w:i/>
          <w:iCs/>
        </w:rPr>
        <w:t>,</w:t>
      </w:r>
    </w:p>
    <w:p w:rsidR="00AA6D71" w:rsidRDefault="00AA6D71">
      <w:pPr>
        <w:pStyle w:val="Standard"/>
        <w:jc w:val="both"/>
        <w:rPr>
          <w:rFonts w:ascii="Arial" w:hAnsi="Arial" w:cs="Arial"/>
          <w:b/>
          <w:bCs/>
          <w:i/>
          <w:iCs/>
        </w:rPr>
      </w:pPr>
    </w:p>
    <w:p w:rsidR="00AA6D71" w:rsidRDefault="006C2087">
      <w:pPr>
        <w:pStyle w:val="Standard"/>
        <w:jc w:val="both"/>
      </w:pPr>
      <w:r>
        <w:rPr>
          <w:rFonts w:ascii="Arial" w:hAnsi="Arial" w:cs="Arial"/>
        </w:rPr>
        <w:t>11.4. Os demais licitantes ficarão intimados para se desejarem, apresentar suas contrarrazões, também pelo sistema eletrônico (</w:t>
      </w:r>
      <w:r>
        <w:rPr>
          <w:rFonts w:ascii="Arial" w:hAnsi="Arial" w:cs="Arial"/>
          <w:b/>
          <w:bCs/>
        </w:rPr>
        <w:t>no campo</w:t>
      </w:r>
      <w:r>
        <w:rPr>
          <w:rFonts w:ascii="Arial" w:hAnsi="Arial" w:cs="Arial"/>
        </w:rPr>
        <w:t xml:space="preserve"> “</w:t>
      </w:r>
      <w:r>
        <w:rPr>
          <w:rFonts w:ascii="Arial" w:hAnsi="Arial" w:cs="Arial"/>
          <w:b/>
        </w:rPr>
        <w:t>Contrarrazão”)</w:t>
      </w:r>
      <w:r>
        <w:rPr>
          <w:rFonts w:ascii="Arial" w:hAnsi="Arial" w:cs="Arial"/>
        </w:rPr>
        <w:t xml:space="preserve"> </w:t>
      </w:r>
      <w:r>
        <w:rPr>
          <w:rFonts w:ascii="Arial" w:hAnsi="Arial" w:cs="Arial"/>
          <w:b/>
          <w:bCs/>
          <w:u w:val="single"/>
        </w:rPr>
        <w:t>no prazo de três dias</w:t>
      </w:r>
      <w:r>
        <w:rPr>
          <w:rFonts w:ascii="Arial" w:hAnsi="Arial" w:cs="Arial"/>
        </w:rPr>
        <w:t>, contado da data final do prazo do recorrente, assegurada vista imediata dos elementos indispensáveis à defesa dos seus interesses.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11.5.</w:t>
      </w:r>
      <w:r>
        <w:rPr>
          <w:rFonts w:ascii="Arial" w:hAnsi="Arial" w:cs="Arial"/>
        </w:rPr>
        <w:tab/>
        <w:t>O acolhimento do recurso invalida tão somente os atos insuscetíveis de aproveitamento.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11.6. Não serão conhecidos os recursos apresentados fora do prazo legal e/ou subscritos por representante não habilitado ou não identificado no processo para responder pela proponente.</w:t>
      </w:r>
    </w:p>
    <w:p w:rsidR="00AA6D71" w:rsidRDefault="00AA6D71">
      <w:pPr>
        <w:pStyle w:val="Standard"/>
        <w:jc w:val="both"/>
        <w:rPr>
          <w:rFonts w:ascii="Arial" w:hAnsi="Arial" w:cs="Arial"/>
        </w:rPr>
      </w:pPr>
    </w:p>
    <w:p w:rsidR="00AA6D71" w:rsidRDefault="006C2087">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12. DA PROPOSTA DE PREÇOS AJUSTADA</w:t>
      </w:r>
    </w:p>
    <w:p w:rsidR="00AA6D71" w:rsidRDefault="006C2087">
      <w:pPr>
        <w:pStyle w:val="Standard"/>
        <w:autoSpaceDE w:val="0"/>
        <w:jc w:val="both"/>
      </w:pPr>
      <w:r>
        <w:rPr>
          <w:rFonts w:ascii="Arial" w:hAnsi="Arial" w:cs="Arial"/>
        </w:rPr>
        <w:t xml:space="preserve">12.1. A empresa declarada habilitada e vencedora do certame deverá apresentar Proposta de Preços Ajustada, em formato digital, via sistema BLL (campo “Documentos Complementares – Pós Disputa), </w:t>
      </w:r>
      <w:r>
        <w:rPr>
          <w:rFonts w:ascii="Arial" w:hAnsi="Arial" w:cs="Arial"/>
          <w:b/>
          <w:bCs/>
        </w:rPr>
        <w:t>no prazo de 24 (vinte e quatro horas),</w:t>
      </w:r>
      <w:r>
        <w:rPr>
          <w:rFonts w:ascii="Arial" w:hAnsi="Arial" w:cs="Arial"/>
        </w:rPr>
        <w:t xml:space="preserve"> após solicitação do pregoeiro no sistema eletrônico.</w:t>
      </w:r>
    </w:p>
    <w:p w:rsidR="00AA6D71" w:rsidRDefault="00AA6D71">
      <w:pPr>
        <w:pStyle w:val="Standard"/>
        <w:autoSpaceDE w:val="0"/>
        <w:jc w:val="both"/>
        <w:rPr>
          <w:rFonts w:ascii="Arial" w:hAnsi="Arial" w:cs="Arial"/>
          <w:b/>
        </w:rPr>
      </w:pPr>
    </w:p>
    <w:p w:rsidR="00AA6D71" w:rsidRDefault="006C2087">
      <w:pPr>
        <w:pStyle w:val="Standard"/>
        <w:autoSpaceDE w:val="0"/>
        <w:jc w:val="both"/>
        <w:rPr>
          <w:rFonts w:ascii="Arial" w:hAnsi="Arial" w:cs="Arial"/>
          <w:color w:val="000000"/>
        </w:rPr>
      </w:pPr>
      <w:r>
        <w:rPr>
          <w:rFonts w:ascii="Arial" w:hAnsi="Arial" w:cs="Arial"/>
          <w:color w:val="000000"/>
        </w:rPr>
        <w:t>12.2. A Proposta de Preços Ajustada deverá ser elaborada conforme modelo Anexo IV,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8.1 deste Edital.</w:t>
      </w:r>
    </w:p>
    <w:p w:rsidR="00AA6D71" w:rsidRDefault="00AA6D71">
      <w:pPr>
        <w:pStyle w:val="Standard"/>
        <w:autoSpaceDE w:val="0"/>
        <w:jc w:val="both"/>
        <w:rPr>
          <w:rFonts w:ascii="Arial" w:hAnsi="Arial" w:cs="Arial"/>
          <w:b/>
          <w:color w:val="000000"/>
        </w:rPr>
      </w:pPr>
    </w:p>
    <w:p w:rsidR="00AA6D71" w:rsidRDefault="006C2087">
      <w:pPr>
        <w:pStyle w:val="Standard"/>
        <w:autoSpaceDE w:val="0"/>
        <w:jc w:val="both"/>
        <w:rPr>
          <w:rFonts w:ascii="Arial" w:hAnsi="Arial" w:cs="Arial"/>
          <w:b/>
          <w:color w:val="000000"/>
        </w:rPr>
      </w:pPr>
      <w:r>
        <w:rPr>
          <w:rFonts w:ascii="Arial" w:hAnsi="Arial" w:cs="Arial"/>
          <w:b/>
          <w:color w:val="000000"/>
        </w:rPr>
        <w:t>12.3. A proposta ajustada, deverá conter:</w:t>
      </w:r>
    </w:p>
    <w:p w:rsidR="00AA6D71" w:rsidRDefault="006C2087">
      <w:pPr>
        <w:pStyle w:val="Standard"/>
        <w:autoSpaceDE w:val="0"/>
        <w:jc w:val="both"/>
      </w:pPr>
      <w:r>
        <w:rPr>
          <w:rFonts w:ascii="Arial" w:hAnsi="Arial" w:cs="Arial"/>
          <w:color w:val="000000"/>
        </w:rPr>
        <w:t xml:space="preserve">a) Especificação completa do produto, com informações técnicas que possibilitem a sua completa avaliação, totalmente conforme descrito no </w:t>
      </w:r>
      <w:r>
        <w:rPr>
          <w:rFonts w:ascii="Arial" w:hAnsi="Arial" w:cs="Arial"/>
          <w:b/>
          <w:color w:val="000000"/>
        </w:rPr>
        <w:t>ANEXO I</w:t>
      </w:r>
      <w:r>
        <w:rPr>
          <w:rFonts w:ascii="Arial" w:hAnsi="Arial" w:cs="Arial"/>
          <w:color w:val="000000"/>
        </w:rPr>
        <w:t xml:space="preserve"> deste Edital.</w:t>
      </w:r>
    </w:p>
    <w:p w:rsidR="00AA6D71" w:rsidRDefault="00AA6D71">
      <w:pPr>
        <w:pStyle w:val="Standard"/>
        <w:autoSpaceDE w:val="0"/>
        <w:jc w:val="both"/>
        <w:rPr>
          <w:rFonts w:ascii="Arial" w:hAnsi="Arial" w:cs="Arial"/>
          <w:color w:val="000000"/>
        </w:rPr>
      </w:pPr>
    </w:p>
    <w:p w:rsidR="00AA6D71" w:rsidRDefault="006C2087">
      <w:pPr>
        <w:pStyle w:val="Standard"/>
        <w:tabs>
          <w:tab w:val="center" w:pos="4089"/>
          <w:tab w:val="right" w:pos="8508"/>
        </w:tabs>
        <w:ind w:left="15" w:right="-81"/>
        <w:jc w:val="both"/>
      </w:pPr>
      <w:r>
        <w:rPr>
          <w:rFonts w:ascii="Arial" w:hAnsi="Arial" w:cs="Arial"/>
          <w:color w:val="000000"/>
          <w:lang w:eastAsia="ar-SA"/>
        </w:rPr>
        <w:t>b</w:t>
      </w:r>
      <w:r>
        <w:rPr>
          <w:rFonts w:ascii="Arial" w:hAnsi="Arial" w:cs="Arial"/>
          <w:lang w:eastAsia="ar-SA"/>
        </w:rPr>
        <w:t xml:space="preserve">) Descrição detalhada dos produtos, marca e modelo (se houver) ou </w:t>
      </w:r>
      <w:proofErr w:type="gramStart"/>
      <w:r>
        <w:rPr>
          <w:rFonts w:ascii="Arial" w:hAnsi="Arial" w:cs="Arial"/>
          <w:lang w:eastAsia="ar-SA"/>
        </w:rPr>
        <w:t>procedência,  ofertados</w:t>
      </w:r>
      <w:proofErr w:type="gramEnd"/>
      <w:r>
        <w:rPr>
          <w:rFonts w:ascii="Arial" w:hAnsi="Arial" w:cs="Arial"/>
          <w:lang w:eastAsia="ar-SA"/>
        </w:rPr>
        <w:t xml:space="preserve"> em cada item e </w:t>
      </w:r>
      <w:r>
        <w:rPr>
          <w:rFonts w:ascii="Arial" w:eastAsia="Lucida Sans Unicode" w:hAnsi="Arial" w:cs="Arial"/>
          <w:b/>
          <w:bCs/>
          <w:u w:val="single"/>
          <w:lang w:eastAsia="ar-SA"/>
        </w:rPr>
        <w:t>preço unitário e preço total, condições de pagamento.</w:t>
      </w:r>
    </w:p>
    <w:p w:rsidR="00AA6D71" w:rsidRDefault="00AA6D71">
      <w:pPr>
        <w:pStyle w:val="Standard"/>
        <w:autoSpaceDE w:val="0"/>
        <w:jc w:val="both"/>
        <w:rPr>
          <w:rFonts w:ascii="Arial" w:eastAsia="Lucida Sans Unicode" w:hAnsi="Arial" w:cs="Arial"/>
          <w:color w:val="000000"/>
        </w:rPr>
      </w:pPr>
    </w:p>
    <w:p w:rsidR="00AA6D71" w:rsidRDefault="006C2087">
      <w:pPr>
        <w:pStyle w:val="Standard"/>
        <w:autoSpaceDE w:val="0"/>
        <w:jc w:val="both"/>
        <w:rPr>
          <w:rFonts w:ascii="Arial" w:hAnsi="Arial" w:cs="Arial"/>
          <w:color w:val="000000"/>
        </w:rPr>
      </w:pPr>
      <w:r>
        <w:rPr>
          <w:rFonts w:ascii="Arial" w:hAnsi="Arial" w:cs="Arial"/>
          <w:color w:val="000000"/>
        </w:rPr>
        <w:t>c) Prazo de validade da proposta, que não poderá ser inferior a 60 (sessenta) dias, contados da abertura das propostas virtuais.</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rPr>
          <w:rFonts w:ascii="Arial" w:hAnsi="Arial" w:cs="Arial"/>
          <w:bCs/>
          <w:color w:val="000000"/>
        </w:rPr>
      </w:pPr>
      <w:r>
        <w:rPr>
          <w:rFonts w:ascii="Arial" w:hAnsi="Arial" w:cs="Arial"/>
          <w:bCs/>
          <w:color w:val="000000"/>
        </w:rPr>
        <w:t>d) Declaração expressa de que nos preços estão incluídos todos os custos diretos e indiretos, impostos, lucro empresarial, tributos incidentes, seguro, frete e outros necessários ao cumprimento integral do objeto deste edital e seus anexos.</w:t>
      </w:r>
    </w:p>
    <w:p w:rsidR="00AA6D71" w:rsidRDefault="00AA6D71">
      <w:pPr>
        <w:pStyle w:val="Standard"/>
        <w:autoSpaceDE w:val="0"/>
        <w:jc w:val="both"/>
        <w:rPr>
          <w:rFonts w:ascii="Arial" w:hAnsi="Arial" w:cs="Arial"/>
          <w:bCs/>
          <w:color w:val="000000"/>
        </w:rPr>
      </w:pPr>
    </w:p>
    <w:p w:rsidR="00AA6D71" w:rsidRDefault="006C2087">
      <w:pPr>
        <w:pStyle w:val="Standard"/>
        <w:autoSpaceDE w:val="0"/>
        <w:jc w:val="both"/>
        <w:rPr>
          <w:rFonts w:ascii="Arial" w:hAnsi="Arial" w:cs="Arial"/>
          <w:color w:val="000000"/>
        </w:rPr>
      </w:pPr>
      <w:r>
        <w:rPr>
          <w:rFonts w:ascii="Arial" w:hAnsi="Arial" w:cs="Arial"/>
          <w:color w:val="000000"/>
        </w:rPr>
        <w:t>e) Data e assinatura do Representante Legal da proponente.</w:t>
      </w:r>
    </w:p>
    <w:p w:rsidR="00AA6D71" w:rsidRDefault="00AA6D71">
      <w:pPr>
        <w:pStyle w:val="Standard"/>
        <w:jc w:val="both"/>
        <w:rPr>
          <w:rFonts w:ascii="Arial" w:hAnsi="Arial" w:cs="Arial"/>
          <w:color w:val="000000"/>
        </w:rPr>
      </w:pPr>
    </w:p>
    <w:p w:rsidR="00AA6D71" w:rsidRDefault="006C2087">
      <w:pPr>
        <w:pStyle w:val="Standard"/>
        <w:pBdr>
          <w:bottom w:val="single" w:sz="4" w:space="1" w:color="000000"/>
        </w:pBdr>
        <w:jc w:val="both"/>
        <w:rPr>
          <w:rFonts w:ascii="Arial" w:hAnsi="Arial" w:cs="Arial"/>
          <w:b/>
        </w:rPr>
      </w:pPr>
      <w:r>
        <w:rPr>
          <w:rFonts w:ascii="Arial" w:hAnsi="Arial" w:cs="Arial"/>
          <w:b/>
        </w:rPr>
        <w:t>13. DO ENCAMINHANDO DA DOCUMENTAÇÃO ORIGINAL</w:t>
      </w:r>
    </w:p>
    <w:p w:rsidR="00AA6D71" w:rsidRDefault="006C2087">
      <w:pPr>
        <w:pStyle w:val="Standard"/>
        <w:autoSpaceDE w:val="0"/>
        <w:jc w:val="both"/>
      </w:pPr>
      <w:r>
        <w:rPr>
          <w:rFonts w:ascii="Arial" w:hAnsi="Arial" w:cs="Arial"/>
        </w:rPr>
        <w:t>13.1. A documentação constante no item 10, caso solicitada, deverão ser encaminhadas em original ou cópias autenticadas, juntamente com a proposta final também original, no prazo máximo de 03 (três) dias úteis, contados da solicitação do pregoeiro no sistema eletrônico, no seguinte endereço: Avenida Amazonas, nº 500 – Mandaguari – Pr. CEP 86975-000. Aos cuidados do Departamento de Compras, Licitações e ao pregoeiro responsável:</w:t>
      </w:r>
      <w:r w:rsidR="00337255">
        <w:rPr>
          <w:rFonts w:ascii="Arial" w:hAnsi="Arial" w:cs="Arial"/>
        </w:rPr>
        <w:t xml:space="preserve"> </w:t>
      </w:r>
      <w:proofErr w:type="spellStart"/>
      <w:r w:rsidR="00337255">
        <w:rPr>
          <w:rFonts w:ascii="Arial" w:hAnsi="Arial" w:cs="Arial"/>
        </w:rPr>
        <w:t>Lucidalva</w:t>
      </w:r>
      <w:proofErr w:type="spellEnd"/>
      <w:r w:rsidR="00337255">
        <w:rPr>
          <w:rFonts w:ascii="Arial" w:hAnsi="Arial" w:cs="Arial"/>
        </w:rPr>
        <w:t xml:space="preserve"> </w:t>
      </w:r>
      <w:proofErr w:type="spellStart"/>
      <w:r w:rsidR="00337255">
        <w:rPr>
          <w:rFonts w:ascii="Arial" w:hAnsi="Arial" w:cs="Arial"/>
        </w:rPr>
        <w:t>Sehnem</w:t>
      </w:r>
      <w:proofErr w:type="spellEnd"/>
      <w:r w:rsidR="00337255">
        <w:rPr>
          <w:rFonts w:ascii="Arial" w:hAnsi="Arial" w:cs="Arial"/>
        </w:rPr>
        <w:t xml:space="preserve"> de Souza</w:t>
      </w:r>
      <w:r>
        <w:rPr>
          <w:rFonts w:ascii="Arial" w:hAnsi="Arial" w:cs="Arial"/>
        </w:rPr>
        <w:t>. O envelope contendo os documentos deve estar lacrado e informar o nome da empresa ou empresário individual, número do CNPJ, número e ano do Pregão Eletrônico.</w:t>
      </w:r>
    </w:p>
    <w:p w:rsidR="00AA6D71" w:rsidRDefault="00AA6D71">
      <w:pPr>
        <w:pStyle w:val="Standard"/>
        <w:jc w:val="both"/>
        <w:rPr>
          <w:rFonts w:ascii="Arial" w:hAnsi="Arial" w:cs="Arial"/>
          <w:bCs/>
          <w:color w:val="000000"/>
        </w:rPr>
      </w:pPr>
    </w:p>
    <w:p w:rsidR="00AA6D71" w:rsidRDefault="006C2087">
      <w:pPr>
        <w:pStyle w:val="Standard"/>
        <w:jc w:val="both"/>
        <w:rPr>
          <w:rFonts w:ascii="Arial" w:hAnsi="Arial" w:cs="Arial"/>
        </w:rPr>
      </w:pPr>
      <w:r>
        <w:rPr>
          <w:rFonts w:ascii="Arial" w:hAnsi="Arial" w:cs="Arial"/>
        </w:rPr>
        <w:t>13.2. Consideradas cumpridas todas as exigências do edital quanto à apresentação da documentação de habilitação e proposta final pelo licitante classificado em primeiro lugar, o pregoeiro o declarará vencedor.</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r>
        <w:rPr>
          <w:rFonts w:ascii="Arial" w:hAnsi="Arial" w:cs="Arial"/>
          <w:b/>
          <w:bCs/>
        </w:rPr>
        <w:t>14. DA ADJUDICAÇÃO E HOMOLOGAÇÃO:</w:t>
      </w:r>
    </w:p>
    <w:p w:rsidR="00AA6D71" w:rsidRDefault="006C2087">
      <w:pPr>
        <w:pStyle w:val="Standard"/>
        <w:jc w:val="both"/>
        <w:rPr>
          <w:rFonts w:ascii="Arial" w:hAnsi="Arial" w:cs="Arial"/>
        </w:rPr>
      </w:pPr>
      <w:r>
        <w:rPr>
          <w:rFonts w:ascii="Arial" w:hAnsi="Arial" w:cs="Arial"/>
        </w:rPr>
        <w:t>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14.2</w:t>
      </w:r>
      <w:r>
        <w:rPr>
          <w:rFonts w:ascii="Arial" w:hAnsi="Arial" w:cs="Arial"/>
          <w:bCs/>
        </w:rPr>
        <w:t>.</w:t>
      </w:r>
      <w:r>
        <w:rPr>
          <w:rFonts w:ascii="Arial" w:hAnsi="Arial" w:cs="Arial"/>
        </w:rPr>
        <w:t xml:space="preserve"> O resultado desta licitação será publicado no Portal da Transparência do Município.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14.3. A partir do ato de homologação será fixado o início do prazo de convocação da proponente adjudicatária para assinar a Ata de Registro de Preços, respeitada a validade de sua proposta, bem como a retirada no Departamento de Licitações.</w:t>
      </w:r>
    </w:p>
    <w:p w:rsidR="00AA6D71" w:rsidRDefault="00AA6D71">
      <w:pPr>
        <w:pStyle w:val="Standard"/>
        <w:jc w:val="both"/>
        <w:rPr>
          <w:rFonts w:ascii="Arial" w:hAnsi="Arial" w:cs="Arial"/>
        </w:rPr>
      </w:pPr>
    </w:p>
    <w:p w:rsidR="00AA6D71" w:rsidRDefault="006C2087">
      <w:pPr>
        <w:pStyle w:val="Standard"/>
        <w:widowControl w:val="0"/>
        <w:autoSpaceDE w:val="0"/>
        <w:rPr>
          <w:rFonts w:ascii="Arial" w:hAnsi="Arial" w:cs="Arial"/>
          <w:b/>
          <w:bCs/>
        </w:rPr>
      </w:pPr>
      <w:r>
        <w:rPr>
          <w:rFonts w:ascii="Arial" w:hAnsi="Arial" w:cs="Arial"/>
          <w:b/>
          <w:bCs/>
        </w:rPr>
        <w:t>15 - PRAZO E CONDIÇÕES P/ ASSINATURA DA ATA DE REGISTRO DE PREÇOS</w:t>
      </w:r>
    </w:p>
    <w:p w:rsidR="00AA6D71" w:rsidRDefault="006C2087">
      <w:pPr>
        <w:pStyle w:val="Standard"/>
        <w:widowControl w:val="0"/>
        <w:autoSpaceDE w:val="0"/>
        <w:jc w:val="both"/>
        <w:rPr>
          <w:rFonts w:ascii="Arial" w:hAnsi="Arial" w:cs="Arial"/>
        </w:rPr>
      </w:pPr>
      <w:r>
        <w:rPr>
          <w:rFonts w:ascii="Arial" w:hAnsi="Arial" w:cs="Arial"/>
        </w:rPr>
        <w:t>15.1 - A ADJUDICATÁRIA DEVERÁ ASSINAR A ATA DE REGISTRO DE PREÇOS, dentro do prazo de 05 (cinco) dias úteis, da publicação do resultado do certame.</w:t>
      </w:r>
    </w:p>
    <w:p w:rsidR="00AA6D71" w:rsidRDefault="00AA6D71">
      <w:pPr>
        <w:pStyle w:val="Standard"/>
        <w:widowControl w:val="0"/>
        <w:autoSpaceDE w:val="0"/>
        <w:jc w:val="both"/>
        <w:rPr>
          <w:rFonts w:ascii="Arial" w:hAnsi="Arial" w:cs="Arial"/>
        </w:rPr>
      </w:pPr>
    </w:p>
    <w:p w:rsidR="00AA6D71" w:rsidRDefault="006C2087">
      <w:pPr>
        <w:pStyle w:val="Standard"/>
        <w:widowControl w:val="0"/>
        <w:autoSpaceDE w:val="0"/>
        <w:jc w:val="both"/>
        <w:rPr>
          <w:rFonts w:ascii="Arial" w:hAnsi="Arial" w:cs="Arial"/>
        </w:rPr>
      </w:pPr>
      <w:r>
        <w:rPr>
          <w:rFonts w:ascii="Arial" w:hAnsi="Arial" w:cs="Arial"/>
        </w:rPr>
        <w:t>15.1.1. O prazo concedido para assinatura DA ATA DE REGISTRO DE PREÇOS poderá ser prorrogado uma única vez, por igual período, quando solicitado durante o seu transcurso, pela parte, e desde que ocorra motivo justificado e aceito pela Administração.</w:t>
      </w:r>
    </w:p>
    <w:p w:rsidR="00AA6D71" w:rsidRDefault="00AA6D71">
      <w:pPr>
        <w:pStyle w:val="Standard"/>
        <w:widowControl w:val="0"/>
        <w:autoSpaceDE w:val="0"/>
        <w:jc w:val="both"/>
        <w:rPr>
          <w:rFonts w:ascii="Arial" w:hAnsi="Arial" w:cs="Arial"/>
        </w:rPr>
      </w:pPr>
    </w:p>
    <w:p w:rsidR="00AA6D71" w:rsidRDefault="006C2087">
      <w:pPr>
        <w:pStyle w:val="Standard"/>
        <w:widowControl w:val="0"/>
        <w:autoSpaceDE w:val="0"/>
        <w:jc w:val="both"/>
      </w:pPr>
      <w:r>
        <w:rPr>
          <w:rFonts w:ascii="Arial" w:hAnsi="Arial" w:cs="Arial"/>
          <w:color w:val="000000"/>
        </w:rPr>
        <w:t xml:space="preserve">15.2. Na hipótese de o vencedor da licitação não comprovar as condições de habilitação consignadas no edital ou se recusar a assinar a ata de registro de preços, outro licitante poderá ser convocado, respeitada a ordem de classificação, para, após a comprovação dos requisitos para habilitação, analisada a proposta e eventuais documentos complementares e, feita a negociação, assinar a ata de registro de preços, sem prejuízo da aplicação das sanções de cláusula </w:t>
      </w:r>
      <w:r>
        <w:rPr>
          <w:rFonts w:ascii="Arial" w:hAnsi="Arial" w:cs="Arial"/>
        </w:rPr>
        <w:t>16 deste edital.</w:t>
      </w:r>
    </w:p>
    <w:p w:rsidR="00AA6D71" w:rsidRDefault="00AA6D71">
      <w:pPr>
        <w:pStyle w:val="Standard"/>
        <w:widowControl w:val="0"/>
        <w:autoSpaceDE w:val="0"/>
        <w:jc w:val="both"/>
        <w:rPr>
          <w:rFonts w:ascii="Arial" w:hAnsi="Arial" w:cs="Arial"/>
          <w:color w:val="FF0000"/>
        </w:rPr>
      </w:pPr>
    </w:p>
    <w:p w:rsidR="00AA6D71" w:rsidRDefault="006C2087">
      <w:pPr>
        <w:pStyle w:val="Standard"/>
        <w:widowControl w:val="0"/>
        <w:autoSpaceDE w:val="0"/>
        <w:jc w:val="both"/>
        <w:rPr>
          <w:rFonts w:ascii="Arial" w:hAnsi="Arial" w:cs="Arial"/>
        </w:rPr>
      </w:pPr>
      <w:r>
        <w:rPr>
          <w:rFonts w:ascii="Arial" w:hAnsi="Arial" w:cs="Arial"/>
        </w:rPr>
        <w:t>15.3. Se adjudicatária se recusar, sem motivo justificado e aceito pela Administração, a assinar A ATA DE REGISTRO DE PREÇOS, dentro do prazo previsto no item 15.1 caracterizará o descumprimento total da obrigação, ficando sujeita à multa de 10% (dez) por cento sobre o valor estimado do fornecimento, além de outras sanções cabíveis e previsto no art. 87 da Lei nº 8666/93.</w:t>
      </w:r>
    </w:p>
    <w:p w:rsidR="00AA6D71" w:rsidRDefault="00AA6D71">
      <w:pPr>
        <w:pStyle w:val="Standard"/>
        <w:widowControl w:val="0"/>
        <w:autoSpaceDE w:val="0"/>
        <w:jc w:val="both"/>
        <w:rPr>
          <w:rFonts w:ascii="Arial" w:hAnsi="Arial" w:cs="Arial"/>
        </w:rPr>
      </w:pPr>
    </w:p>
    <w:p w:rsidR="00AA6D71" w:rsidRDefault="006C2087">
      <w:pPr>
        <w:pStyle w:val="Standard"/>
        <w:widowControl w:val="0"/>
        <w:autoSpaceDE w:val="0"/>
        <w:rPr>
          <w:rFonts w:ascii="Arial" w:hAnsi="Arial" w:cs="Arial"/>
          <w:b/>
          <w:bCs/>
        </w:rPr>
      </w:pPr>
      <w:r>
        <w:rPr>
          <w:rFonts w:ascii="Arial" w:hAnsi="Arial" w:cs="Arial"/>
          <w:b/>
          <w:bCs/>
        </w:rPr>
        <w:t>16-PRAZO DA VALIDADE DO REGISTRO DE PREÇOS.</w:t>
      </w:r>
    </w:p>
    <w:p w:rsidR="00AA6D71" w:rsidRDefault="006C2087">
      <w:pPr>
        <w:pStyle w:val="Standard"/>
        <w:widowControl w:val="0"/>
        <w:autoSpaceDE w:val="0"/>
        <w:jc w:val="both"/>
        <w:rPr>
          <w:rFonts w:ascii="Arial" w:hAnsi="Arial" w:cs="Arial"/>
        </w:rPr>
      </w:pPr>
      <w:r>
        <w:rPr>
          <w:rFonts w:ascii="Arial" w:hAnsi="Arial" w:cs="Arial"/>
        </w:rPr>
        <w:t>16.1. A ATA DE REGISTRO DE PREÇOS, a ser firmada entre a Prefeitura Municipal de Mandaguari e o vencedor do certame, terá validade de 12 (doze) meses, a partir da data de sua assinatura, sem possibilidade de prorrogação.</w:t>
      </w:r>
    </w:p>
    <w:p w:rsidR="00AA6D71" w:rsidRDefault="00AA6D71">
      <w:pPr>
        <w:pStyle w:val="Standard"/>
        <w:widowControl w:val="0"/>
        <w:autoSpaceDE w:val="0"/>
        <w:jc w:val="both"/>
        <w:rPr>
          <w:rFonts w:ascii="Arial" w:hAnsi="Arial" w:cs="Arial"/>
        </w:rPr>
      </w:pPr>
    </w:p>
    <w:p w:rsidR="00AA6D71" w:rsidRDefault="006C2087">
      <w:pPr>
        <w:pStyle w:val="Standard"/>
        <w:widowControl w:val="0"/>
        <w:autoSpaceDE w:val="0"/>
        <w:jc w:val="both"/>
        <w:rPr>
          <w:rFonts w:ascii="Arial" w:hAnsi="Arial" w:cs="Arial"/>
          <w:color w:val="333333"/>
        </w:rPr>
      </w:pPr>
      <w:r>
        <w:rPr>
          <w:rFonts w:ascii="Arial" w:hAnsi="Arial" w:cs="Arial"/>
          <w:color w:val="333333"/>
        </w:rPr>
        <w:t>16.2. OS CONTRATOS celebrados decorrentes da Ata de Registro de Preços têm prazo de vigência próprio, observado o disposto no art. 57 da Lei nº 8.666/1993.</w:t>
      </w:r>
    </w:p>
    <w:p w:rsidR="00AA6D71" w:rsidRDefault="00AA6D71">
      <w:pPr>
        <w:pStyle w:val="Standard"/>
        <w:widowControl w:val="0"/>
        <w:autoSpaceDE w:val="0"/>
        <w:jc w:val="both"/>
        <w:rPr>
          <w:rFonts w:ascii="Arial" w:hAnsi="Arial" w:cs="Arial"/>
          <w:color w:val="333333"/>
        </w:rPr>
      </w:pPr>
    </w:p>
    <w:p w:rsidR="00AA6D71" w:rsidRDefault="006C2087">
      <w:pPr>
        <w:pStyle w:val="Standard"/>
        <w:widowControl w:val="0"/>
        <w:autoSpaceDE w:val="0"/>
        <w:jc w:val="both"/>
        <w:rPr>
          <w:rFonts w:ascii="Arial" w:hAnsi="Arial" w:cs="Arial"/>
          <w:color w:val="333333"/>
        </w:rPr>
      </w:pPr>
      <w:r>
        <w:rPr>
          <w:rFonts w:ascii="Arial" w:hAnsi="Arial" w:cs="Arial"/>
          <w:color w:val="333333"/>
        </w:rPr>
        <w:t>16.3. Os contratos deverão ser assinados no prazo de validade da ata de registro de preços.</w:t>
      </w:r>
    </w:p>
    <w:p w:rsidR="00AA6D71" w:rsidRDefault="00AA6D71">
      <w:pPr>
        <w:pStyle w:val="Standard"/>
        <w:widowControl w:val="0"/>
        <w:autoSpaceDE w:val="0"/>
        <w:jc w:val="both"/>
        <w:rPr>
          <w:rFonts w:ascii="Arial" w:hAnsi="Arial" w:cs="Arial"/>
          <w:color w:val="333333"/>
        </w:rPr>
      </w:pPr>
    </w:p>
    <w:p w:rsidR="00AA6D71" w:rsidRDefault="006C2087">
      <w:pPr>
        <w:pStyle w:val="Standard"/>
        <w:widowControl w:val="0"/>
        <w:autoSpaceDE w:val="0"/>
        <w:jc w:val="both"/>
      </w:pPr>
      <w:r>
        <w:rPr>
          <w:rFonts w:ascii="Arial" w:hAnsi="Arial" w:cs="Arial"/>
          <w:color w:val="000000"/>
        </w:rPr>
        <w:t xml:space="preserve">16.4. Os contratos  poderão ser alterados, observado o disposto no </w:t>
      </w:r>
      <w:hyperlink r:id="rId19" w:anchor="art65" w:history="1">
        <w:r>
          <w:rPr>
            <w:rStyle w:val="Internetlink"/>
            <w:rFonts w:ascii="Arial" w:hAnsi="Arial" w:cs="Arial"/>
          </w:rPr>
          <w:t>art. 65 da Lei n</w:t>
        </w:r>
      </w:hyperlink>
      <w:hyperlink r:id="rId20" w:anchor="art65" w:history="1">
        <w:r>
          <w:rPr>
            <w:rStyle w:val="Internetlink"/>
            <w:rFonts w:ascii="Arial" w:hAnsi="Arial" w:cs="Arial"/>
            <w:strike/>
          </w:rPr>
          <w:t>º</w:t>
        </w:r>
      </w:hyperlink>
      <w:hyperlink r:id="rId21" w:anchor="art65" w:history="1">
        <w:r>
          <w:rPr>
            <w:rStyle w:val="Internetlink"/>
            <w:rFonts w:ascii="Arial" w:hAnsi="Arial" w:cs="Arial"/>
          </w:rPr>
          <w:t xml:space="preserve"> </w:t>
        </w:r>
      </w:hyperlink>
      <w:hyperlink r:id="rId22" w:anchor="art65" w:history="1">
        <w:r>
          <w:rPr>
            <w:rStyle w:val="Internetlink"/>
            <w:rFonts w:ascii="Arial" w:hAnsi="Arial" w:cs="Arial"/>
          </w:rPr>
          <w:t>8.666, de 1993</w:t>
        </w:r>
      </w:hyperlink>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r>
        <w:rPr>
          <w:rFonts w:ascii="Arial" w:hAnsi="Arial" w:cs="Arial"/>
          <w:b/>
          <w:bCs/>
        </w:rPr>
        <w:t>17.  DO PAGAMENTO</w:t>
      </w:r>
    </w:p>
    <w:p w:rsidR="00AA6D71" w:rsidRDefault="006C2087">
      <w:pPr>
        <w:pStyle w:val="Standard"/>
        <w:jc w:val="both"/>
      </w:pPr>
      <w:r>
        <w:rPr>
          <w:rFonts w:ascii="Arial" w:hAnsi="Arial" w:cs="Arial"/>
        </w:rPr>
        <w:t xml:space="preserve">17.1. O pagamento, decorrente da realização do objeto desta licitação, será efetuado mediante crédito em conta corrente, no prazo de em até </w:t>
      </w:r>
      <w:r>
        <w:rPr>
          <w:rFonts w:ascii="Arial" w:hAnsi="Arial" w:cs="Arial"/>
          <w:b/>
        </w:rPr>
        <w:t>30 (trinta) dias após o fornecimento</w:t>
      </w:r>
      <w:r>
        <w:rPr>
          <w:rFonts w:ascii="Arial" w:hAnsi="Arial" w:cs="Arial"/>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 xml:space="preserve">17.1.1. A </w:t>
      </w:r>
      <w:r>
        <w:rPr>
          <w:rFonts w:ascii="Arial" w:hAnsi="Arial" w:cs="Arial"/>
          <w:color w:val="000000"/>
        </w:rPr>
        <w:t xml:space="preserve">Nota fiscal/fatura deverá estar com a descrição completa do produto fornecido, número da licitação, </w:t>
      </w:r>
      <w:r w:rsidR="00337255">
        <w:rPr>
          <w:rFonts w:ascii="Arial" w:hAnsi="Arial" w:cs="Arial"/>
          <w:color w:val="000000"/>
        </w:rPr>
        <w:t>número do Processo Licitatório,</w:t>
      </w:r>
      <w:r>
        <w:rPr>
          <w:rFonts w:ascii="Arial" w:hAnsi="Arial" w:cs="Arial"/>
          <w:color w:val="000000"/>
        </w:rPr>
        <w:t xml:space="preserve"> não apresentar rasura e/ou entrelinhas e esteja certificada pelo técnico responsável pelo recebimento;</w:t>
      </w:r>
    </w:p>
    <w:p w:rsidR="00AA6D71" w:rsidRDefault="00AA6D71">
      <w:pPr>
        <w:pStyle w:val="Standard"/>
        <w:jc w:val="both"/>
        <w:rPr>
          <w:rFonts w:ascii="Arial" w:hAnsi="Arial" w:cs="Arial"/>
        </w:rPr>
      </w:pPr>
    </w:p>
    <w:p w:rsidR="00AA6D71" w:rsidRDefault="006C2087">
      <w:pPr>
        <w:pStyle w:val="Standard"/>
        <w:autoSpaceDE w:val="0"/>
        <w:jc w:val="both"/>
        <w:rPr>
          <w:rFonts w:ascii="Arial" w:hAnsi="Arial" w:cs="Arial"/>
        </w:rPr>
      </w:pPr>
      <w:r>
        <w:rPr>
          <w:rFonts w:ascii="Arial" w:hAnsi="Arial" w:cs="Arial"/>
        </w:rPr>
        <w:t>17.2. Os custos das aquisições resultantes da presente licitação serão cobertos com recursos do livres da Administração Municipal e provenientes das Dotações Orçamentárias constantes no orçamento anual.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17.3. Nenhum pagamento será efetuado à contratada enquanto pendente de liquidação qualquer obrigação financeira que lhe for imposta, em virtude de penalidade ou inadimplência, sem que isso gere direito ao pleito de reajustamento dos preços ou correção monetária.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17.4. A nota fiscal deverá ser emitida em nome do Prefeitura Municipal de Mandaguari, com CNPJ nº 76.285.345/0001-09, de acordo com as informações contidas na Nota de Empenho, e deverá ser encaminhada diretamente à Secretaria interessada.</w:t>
      </w:r>
    </w:p>
    <w:p w:rsidR="00AA6D71" w:rsidRDefault="00AA6D71">
      <w:pPr>
        <w:pStyle w:val="Standard"/>
        <w:jc w:val="both"/>
        <w:rPr>
          <w:rFonts w:ascii="Arial" w:hAnsi="Arial" w:cs="Arial"/>
        </w:rPr>
      </w:pPr>
    </w:p>
    <w:p w:rsidR="00AA6D71" w:rsidRDefault="006C2087">
      <w:pPr>
        <w:pStyle w:val="Standard"/>
        <w:autoSpaceDE w:val="0"/>
        <w:ind w:right="108"/>
        <w:jc w:val="both"/>
        <w:rPr>
          <w:rFonts w:ascii="Arial" w:hAnsi="Arial" w:cs="Arial"/>
        </w:rPr>
      </w:pPr>
      <w:r>
        <w:rPr>
          <w:rFonts w:ascii="Arial" w:hAnsi="Arial" w:cs="Arial"/>
        </w:rPr>
        <w:t>17.5. No caso de eventual atraso de pagamento, desde que a empresa não tenha concorrido de alguma forma para tanto, fica convencionado que o índice de compensação financeira devido será calculado mediante a aplicação da seguinte fórmula:</w:t>
      </w:r>
    </w:p>
    <w:p w:rsidR="00AA6D71" w:rsidRDefault="006C2087">
      <w:pPr>
        <w:pStyle w:val="Standard"/>
        <w:autoSpaceDE w:val="0"/>
        <w:ind w:right="-943"/>
        <w:jc w:val="both"/>
        <w:rPr>
          <w:rFonts w:ascii="Arial" w:hAnsi="Arial" w:cs="Arial"/>
        </w:rPr>
      </w:pPr>
      <w:r>
        <w:rPr>
          <w:rFonts w:ascii="Arial" w:hAnsi="Arial" w:cs="Arial"/>
        </w:rPr>
        <w:t>EM = I x N x VP</w:t>
      </w:r>
    </w:p>
    <w:p w:rsidR="00AA6D71" w:rsidRDefault="006C2087">
      <w:pPr>
        <w:pStyle w:val="Standard"/>
        <w:autoSpaceDE w:val="0"/>
        <w:ind w:right="-943"/>
        <w:jc w:val="both"/>
        <w:rPr>
          <w:rFonts w:ascii="Arial" w:hAnsi="Arial" w:cs="Arial"/>
        </w:rPr>
      </w:pPr>
      <w:proofErr w:type="gramStart"/>
      <w:r>
        <w:rPr>
          <w:rFonts w:ascii="Arial" w:hAnsi="Arial" w:cs="Arial"/>
        </w:rPr>
        <w:t>onde</w:t>
      </w:r>
      <w:proofErr w:type="gramEnd"/>
      <w:r>
        <w:rPr>
          <w:rFonts w:ascii="Arial" w:hAnsi="Arial" w:cs="Arial"/>
        </w:rPr>
        <w:t>:</w:t>
      </w:r>
    </w:p>
    <w:p w:rsidR="00AA6D71" w:rsidRDefault="006C2087">
      <w:pPr>
        <w:pStyle w:val="Standard"/>
        <w:autoSpaceDE w:val="0"/>
        <w:ind w:right="-943"/>
        <w:jc w:val="both"/>
        <w:rPr>
          <w:rFonts w:ascii="Arial" w:hAnsi="Arial" w:cs="Arial"/>
        </w:rPr>
      </w:pPr>
      <w:r>
        <w:rPr>
          <w:rFonts w:ascii="Arial" w:hAnsi="Arial" w:cs="Arial"/>
        </w:rPr>
        <w:t>EM = Encargos Moratórios;</w:t>
      </w:r>
    </w:p>
    <w:p w:rsidR="00AA6D71" w:rsidRDefault="006C2087">
      <w:pPr>
        <w:pStyle w:val="Standard"/>
        <w:autoSpaceDE w:val="0"/>
        <w:ind w:right="-943"/>
        <w:jc w:val="both"/>
        <w:rPr>
          <w:rFonts w:ascii="Arial" w:hAnsi="Arial" w:cs="Arial"/>
        </w:rPr>
      </w:pPr>
      <w:r>
        <w:rPr>
          <w:rFonts w:ascii="Arial" w:hAnsi="Arial" w:cs="Arial"/>
        </w:rPr>
        <w:t>N = Número de dias entre a data prevista para o pagamento e a do efetivo pagamento;</w:t>
      </w:r>
    </w:p>
    <w:p w:rsidR="00AA6D71" w:rsidRDefault="006C2087">
      <w:pPr>
        <w:pStyle w:val="Standard"/>
        <w:autoSpaceDE w:val="0"/>
        <w:ind w:right="-943"/>
        <w:jc w:val="both"/>
        <w:rPr>
          <w:rFonts w:ascii="Arial" w:hAnsi="Arial" w:cs="Arial"/>
        </w:rPr>
      </w:pPr>
      <w:r>
        <w:rPr>
          <w:rFonts w:ascii="Arial" w:hAnsi="Arial" w:cs="Arial"/>
        </w:rPr>
        <w:t>VP = Valor da parcela a ser paga;</w:t>
      </w:r>
    </w:p>
    <w:p w:rsidR="00AA6D71" w:rsidRDefault="006C2087">
      <w:pPr>
        <w:pStyle w:val="Standard"/>
        <w:autoSpaceDE w:val="0"/>
        <w:ind w:right="-943"/>
        <w:jc w:val="both"/>
        <w:rPr>
          <w:rFonts w:ascii="Arial" w:hAnsi="Arial" w:cs="Arial"/>
        </w:rPr>
      </w:pPr>
      <w:r>
        <w:rPr>
          <w:rFonts w:ascii="Arial" w:hAnsi="Arial" w:cs="Arial"/>
        </w:rPr>
        <w:t>I = Índice de compensação financeira = 0,00016438, assim apurado:</w:t>
      </w:r>
    </w:p>
    <w:p w:rsidR="00AA6D71" w:rsidRDefault="006C2087">
      <w:pPr>
        <w:pStyle w:val="Standard"/>
        <w:autoSpaceDE w:val="0"/>
        <w:ind w:right="-943"/>
        <w:jc w:val="both"/>
      </w:pPr>
      <w:r>
        <w:rPr>
          <w:rFonts w:ascii="Arial" w:hAnsi="Arial" w:cs="Arial"/>
        </w:rPr>
        <w:t>I =</w:t>
      </w:r>
      <w:proofErr w:type="gramStart"/>
      <w:r>
        <w:rPr>
          <w:rFonts w:ascii="Arial" w:hAnsi="Arial" w:cs="Arial"/>
        </w:rPr>
        <w:t xml:space="preserve">   </w:t>
      </w:r>
      <w:r>
        <w:rPr>
          <w:rFonts w:ascii="Arial" w:hAnsi="Arial" w:cs="Arial"/>
          <w:u w:val="single"/>
        </w:rPr>
        <w:t>(</w:t>
      </w:r>
      <w:proofErr w:type="gramEnd"/>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w:t>
      </w:r>
    </w:p>
    <w:p w:rsidR="00AA6D71" w:rsidRDefault="006C2087">
      <w:pPr>
        <w:pStyle w:val="Standard"/>
        <w:autoSpaceDE w:val="0"/>
        <w:ind w:right="-943"/>
        <w:jc w:val="both"/>
      </w:pPr>
      <w:r>
        <w:rPr>
          <w:rFonts w:ascii="Arial" w:eastAsia="Arial" w:hAnsi="Arial" w:cs="Arial"/>
        </w:rPr>
        <w:t xml:space="preserve">      </w:t>
      </w:r>
      <w:r>
        <w:rPr>
          <w:rFonts w:ascii="Arial" w:hAnsi="Arial" w:cs="Arial"/>
        </w:rPr>
        <w:t>365               365</w:t>
      </w:r>
    </w:p>
    <w:p w:rsidR="00AA6D71" w:rsidRDefault="006C2087">
      <w:pPr>
        <w:pStyle w:val="Standard"/>
        <w:autoSpaceDE w:val="0"/>
        <w:ind w:right="-943"/>
        <w:jc w:val="both"/>
        <w:rPr>
          <w:rFonts w:ascii="Arial" w:hAnsi="Arial" w:cs="Arial"/>
        </w:rPr>
      </w:pPr>
      <w:r>
        <w:rPr>
          <w:rFonts w:ascii="Arial" w:hAnsi="Arial" w:cs="Arial"/>
        </w:rPr>
        <w:t>TX = Percentual da taxa anual = 6%</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17.6</w:t>
      </w:r>
      <w:r>
        <w:rPr>
          <w:rFonts w:ascii="Arial" w:hAnsi="Arial" w:cs="Arial"/>
          <w:bCs/>
        </w:rPr>
        <w:t>.</w:t>
      </w:r>
      <w:r>
        <w:rPr>
          <w:rFonts w:ascii="Arial" w:hAnsi="Arial" w:cs="Arial"/>
        </w:rPr>
        <w:t xml:space="preserve"> Caso se faça necessária reapresentação de qualquer fatura por culpa da CONTRATADA, o prazo para pagamento reiniciar-se-á a contar da data da respectiva representação.</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bookmarkStart w:id="2" w:name="_Hlk67937117"/>
      <w:r>
        <w:rPr>
          <w:rFonts w:ascii="Arial" w:hAnsi="Arial" w:cs="Arial"/>
          <w:b/>
          <w:bCs/>
        </w:rPr>
        <w:t>18. MULTAS/PENALIDADES E SANÇÕES ADMINISTRATIVAS</w:t>
      </w:r>
    </w:p>
    <w:p w:rsidR="00AA6D71" w:rsidRDefault="006C2087">
      <w:pPr>
        <w:pStyle w:val="Standard"/>
        <w:spacing w:before="280" w:after="280"/>
        <w:ind w:right="-1"/>
        <w:jc w:val="both"/>
        <w:rPr>
          <w:rFonts w:ascii="Arial" w:hAnsi="Arial" w:cs="Arial"/>
        </w:rPr>
      </w:pPr>
      <w:r>
        <w:rPr>
          <w:rFonts w:ascii="Arial" w:hAnsi="Arial" w:cs="Arial"/>
        </w:rPr>
        <w:t>18.1. A CONTRATADA sujeitar-se-á, em caso de inadimplemento de suas obrigações, definidas neste Edital ou em outros que o complementem, as seguintes multas:</w:t>
      </w:r>
    </w:p>
    <w:p w:rsidR="00AA6D71" w:rsidRDefault="006C2087">
      <w:pPr>
        <w:pStyle w:val="Standard"/>
        <w:widowControl w:val="0"/>
        <w:spacing w:before="280" w:after="280"/>
        <w:ind w:right="-1"/>
        <w:jc w:val="both"/>
        <w:rPr>
          <w:rFonts w:ascii="Arial" w:hAnsi="Arial" w:cs="Arial"/>
        </w:rPr>
      </w:pPr>
      <w:proofErr w:type="gramStart"/>
      <w:r>
        <w:rPr>
          <w:rFonts w:ascii="Arial" w:hAnsi="Arial" w:cs="Arial"/>
        </w:rPr>
        <w:t>a</w:t>
      </w:r>
      <w:proofErr w:type="gramEnd"/>
      <w:r>
        <w:rPr>
          <w:rFonts w:ascii="Arial" w:hAnsi="Arial" w:cs="Arial"/>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AA6D71" w:rsidRDefault="006C2087">
      <w:pPr>
        <w:pStyle w:val="Standard"/>
        <w:spacing w:before="280" w:after="280"/>
        <w:ind w:right="-1"/>
        <w:jc w:val="both"/>
        <w:rPr>
          <w:rFonts w:ascii="Arial" w:hAnsi="Arial" w:cs="Arial"/>
        </w:rPr>
      </w:pPr>
      <w:proofErr w:type="gramStart"/>
      <w:r>
        <w:rPr>
          <w:rFonts w:ascii="Arial" w:hAnsi="Arial" w:cs="Arial"/>
        </w:rPr>
        <w:t>b</w:t>
      </w:r>
      <w:proofErr w:type="gramEnd"/>
      <w:r>
        <w:rPr>
          <w:rFonts w:ascii="Arial" w:hAnsi="Arial" w:cs="Arial"/>
        </w:rPr>
        <w:t>). 0,5% (cinco décimos por cento) por dia de atraso, na prestação do serviço do objeto licitado, calculado sobre o valor correspondente à parte inadimplida;</w:t>
      </w:r>
    </w:p>
    <w:p w:rsidR="00AA6D71" w:rsidRDefault="006C2087">
      <w:pPr>
        <w:pStyle w:val="Standard"/>
        <w:spacing w:before="280" w:after="280"/>
        <w:ind w:right="-1"/>
        <w:jc w:val="both"/>
        <w:rPr>
          <w:rFonts w:ascii="Arial" w:hAnsi="Arial" w:cs="Arial"/>
        </w:rPr>
      </w:pPr>
      <w:proofErr w:type="gramStart"/>
      <w:r>
        <w:rPr>
          <w:rFonts w:ascii="Arial" w:hAnsi="Arial" w:cs="Arial"/>
        </w:rPr>
        <w:t>c</w:t>
      </w:r>
      <w:proofErr w:type="gramEnd"/>
      <w:r>
        <w:rPr>
          <w:rFonts w:ascii="Arial" w:hAnsi="Arial" w:cs="Arial"/>
        </w:rPr>
        <w:t>). O atraso, para efeito de cálculo da multa mencionada no subitem anterior será contado em dias corridos, a partir do 1º dia útil subsequente ao término do prazo ajustado;</w:t>
      </w:r>
    </w:p>
    <w:p w:rsidR="00AA6D71" w:rsidRDefault="006C2087">
      <w:pPr>
        <w:pStyle w:val="Standard"/>
        <w:spacing w:before="280" w:after="280"/>
        <w:ind w:right="-1"/>
        <w:jc w:val="both"/>
        <w:rPr>
          <w:rFonts w:ascii="Arial" w:hAnsi="Arial" w:cs="Arial"/>
        </w:rPr>
      </w:pPr>
      <w:proofErr w:type="gramStart"/>
      <w:r>
        <w:rPr>
          <w:rFonts w:ascii="Arial" w:hAnsi="Arial" w:cs="Arial"/>
        </w:rPr>
        <w:t>d</w:t>
      </w:r>
      <w:proofErr w:type="gramEnd"/>
      <w:r>
        <w:rPr>
          <w:rFonts w:ascii="Arial" w:hAnsi="Arial" w:cs="Arial"/>
        </w:rPr>
        <w:t>). 10% (dez por cento) sobre o valor constante do Contrato, pelo descumprimento de qualquer cláusula contratual, exceto prazo de entrega;</w:t>
      </w:r>
    </w:p>
    <w:p w:rsidR="00AA6D71" w:rsidRDefault="006C2087">
      <w:pPr>
        <w:pStyle w:val="Standard"/>
        <w:spacing w:before="280" w:after="280"/>
        <w:ind w:right="-1"/>
        <w:jc w:val="both"/>
        <w:rPr>
          <w:rFonts w:ascii="Arial" w:hAnsi="Arial" w:cs="Arial"/>
        </w:rPr>
      </w:pPr>
      <w:proofErr w:type="gramStart"/>
      <w:r>
        <w:rPr>
          <w:rFonts w:ascii="Arial" w:hAnsi="Arial" w:cs="Arial"/>
        </w:rPr>
        <w:t>d</w:t>
      </w:r>
      <w:proofErr w:type="gramEnd"/>
      <w:r>
        <w:rPr>
          <w:rFonts w:ascii="Arial" w:hAnsi="Arial" w:cs="Arial"/>
        </w:rPr>
        <w:t>). Caso a vencedora não efetue a entrega do objeto licitado, incidirá multa de 20% (vinte por cento) sobre o valor da respectiva nota de empenho, por inexecução total do objeto, sem prejuízo das outras sanções cabíveis.</w:t>
      </w:r>
    </w:p>
    <w:p w:rsidR="00AA6D71" w:rsidRDefault="006C2087">
      <w:pPr>
        <w:pStyle w:val="Standard"/>
        <w:spacing w:before="280" w:after="280"/>
        <w:ind w:right="-1"/>
        <w:jc w:val="both"/>
        <w:rPr>
          <w:rFonts w:ascii="Arial" w:hAnsi="Arial" w:cs="Arial"/>
        </w:rPr>
      </w:pPr>
      <w:proofErr w:type="gramStart"/>
      <w:r>
        <w:rPr>
          <w:rFonts w:ascii="Arial" w:hAnsi="Arial" w:cs="Arial"/>
        </w:rPr>
        <w:t>e</w:t>
      </w:r>
      <w:proofErr w:type="gramEnd"/>
      <w:r>
        <w:rPr>
          <w:rFonts w:ascii="Arial" w:hAnsi="Arial" w:cs="Arial"/>
        </w:rPr>
        <w:t xml:space="preserve">). </w:t>
      </w:r>
      <w:proofErr w:type="gramStart"/>
      <w:r>
        <w:rPr>
          <w:rFonts w:ascii="Arial" w:hAnsi="Arial" w:cs="Arial"/>
        </w:rPr>
        <w:t>a</w:t>
      </w:r>
      <w:proofErr w:type="gramEnd"/>
      <w:r>
        <w:rPr>
          <w:rFonts w:ascii="Arial" w:hAnsi="Arial" w:cs="Arial"/>
        </w:rPr>
        <w:t xml:space="preserve"> multa será descontada dos créditos constantes da fatura, ou outra forma de cobrança administrativa ou judicial.</w:t>
      </w:r>
    </w:p>
    <w:p w:rsidR="00AA6D71" w:rsidRDefault="006C2087">
      <w:pPr>
        <w:pStyle w:val="Standard"/>
        <w:spacing w:before="280" w:after="280"/>
        <w:ind w:right="-1"/>
        <w:jc w:val="both"/>
        <w:rPr>
          <w:rFonts w:ascii="Arial" w:hAnsi="Arial" w:cs="Arial"/>
          <w:color w:val="000000"/>
        </w:rPr>
      </w:pPr>
      <w:r>
        <w:rPr>
          <w:rFonts w:ascii="Arial" w:hAnsi="Arial" w:cs="Arial"/>
          <w:color w:val="000000"/>
        </w:rPr>
        <w:t>18.2.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AA6D71" w:rsidRDefault="006C2087">
      <w:pPr>
        <w:pStyle w:val="Standard"/>
        <w:spacing w:line="276" w:lineRule="auto"/>
        <w:rPr>
          <w:rFonts w:ascii="Arial" w:hAnsi="Arial" w:cs="Arial"/>
        </w:rPr>
      </w:pPr>
      <w:r>
        <w:rPr>
          <w:rFonts w:ascii="Arial" w:hAnsi="Arial" w:cs="Arial"/>
        </w:rPr>
        <w:t>I - Não assinar o contrato ou a ata de registro de preços;</w:t>
      </w:r>
    </w:p>
    <w:p w:rsidR="00AA6D71" w:rsidRDefault="006C2087">
      <w:pPr>
        <w:pStyle w:val="Standard"/>
        <w:spacing w:line="276" w:lineRule="auto"/>
        <w:rPr>
          <w:rFonts w:ascii="Arial" w:hAnsi="Arial" w:cs="Arial"/>
        </w:rPr>
      </w:pPr>
      <w:r>
        <w:rPr>
          <w:rFonts w:ascii="Arial" w:hAnsi="Arial" w:cs="Arial"/>
        </w:rPr>
        <w:t>II - Não entregar a documentação exigida no edital;</w:t>
      </w:r>
    </w:p>
    <w:p w:rsidR="00AA6D71" w:rsidRDefault="006C2087">
      <w:pPr>
        <w:pStyle w:val="Standard"/>
        <w:spacing w:line="276" w:lineRule="auto"/>
        <w:rPr>
          <w:rFonts w:ascii="Arial" w:hAnsi="Arial" w:cs="Arial"/>
        </w:rPr>
      </w:pPr>
      <w:r>
        <w:rPr>
          <w:rFonts w:ascii="Arial" w:hAnsi="Arial" w:cs="Arial"/>
        </w:rPr>
        <w:t>III - apresentar documentação falsa;</w:t>
      </w:r>
    </w:p>
    <w:p w:rsidR="00AA6D71" w:rsidRDefault="006C2087">
      <w:pPr>
        <w:pStyle w:val="Standard"/>
        <w:spacing w:line="276" w:lineRule="auto"/>
        <w:rPr>
          <w:rFonts w:ascii="Arial" w:hAnsi="Arial" w:cs="Arial"/>
        </w:rPr>
      </w:pPr>
      <w:r>
        <w:rPr>
          <w:rFonts w:ascii="Arial" w:hAnsi="Arial" w:cs="Arial"/>
        </w:rPr>
        <w:t>IV - Causar o atraso na execução do objeto;</w:t>
      </w:r>
    </w:p>
    <w:p w:rsidR="00AA6D71" w:rsidRDefault="006C2087">
      <w:pPr>
        <w:pStyle w:val="Standard"/>
        <w:spacing w:line="276" w:lineRule="auto"/>
        <w:rPr>
          <w:rFonts w:ascii="Arial" w:hAnsi="Arial" w:cs="Arial"/>
        </w:rPr>
      </w:pPr>
      <w:r>
        <w:rPr>
          <w:rFonts w:ascii="Arial" w:hAnsi="Arial" w:cs="Arial"/>
        </w:rPr>
        <w:t>V - Não mantiver a proposta;</w:t>
      </w:r>
    </w:p>
    <w:p w:rsidR="00AA6D71" w:rsidRDefault="006C2087">
      <w:pPr>
        <w:pStyle w:val="Standard"/>
        <w:spacing w:line="276" w:lineRule="auto"/>
        <w:rPr>
          <w:rFonts w:ascii="Arial" w:hAnsi="Arial" w:cs="Arial"/>
        </w:rPr>
      </w:pPr>
      <w:r>
        <w:rPr>
          <w:rFonts w:ascii="Arial" w:hAnsi="Arial" w:cs="Arial"/>
        </w:rPr>
        <w:t>VI - Falhar na execução do contrato;</w:t>
      </w:r>
    </w:p>
    <w:p w:rsidR="00AA6D71" w:rsidRDefault="006C2087">
      <w:pPr>
        <w:pStyle w:val="Standard"/>
        <w:spacing w:line="276" w:lineRule="auto"/>
        <w:rPr>
          <w:rFonts w:ascii="Arial" w:hAnsi="Arial" w:cs="Arial"/>
        </w:rPr>
      </w:pPr>
      <w:r>
        <w:rPr>
          <w:rFonts w:ascii="Arial" w:hAnsi="Arial" w:cs="Arial"/>
        </w:rPr>
        <w:t>VII - Fraudar a execução do contrato;</w:t>
      </w:r>
    </w:p>
    <w:p w:rsidR="00AA6D71" w:rsidRDefault="006C2087">
      <w:pPr>
        <w:pStyle w:val="Standard"/>
        <w:spacing w:line="276" w:lineRule="auto"/>
        <w:rPr>
          <w:rFonts w:ascii="Arial" w:hAnsi="Arial" w:cs="Arial"/>
        </w:rPr>
      </w:pPr>
      <w:r>
        <w:rPr>
          <w:rFonts w:ascii="Arial" w:hAnsi="Arial" w:cs="Arial"/>
        </w:rPr>
        <w:t>VIII - Comportar-se de modo inidôneo;</w:t>
      </w:r>
    </w:p>
    <w:p w:rsidR="00AA6D71" w:rsidRDefault="006C2087">
      <w:pPr>
        <w:pStyle w:val="Standard"/>
        <w:spacing w:line="276" w:lineRule="auto"/>
        <w:rPr>
          <w:rFonts w:ascii="Arial" w:hAnsi="Arial" w:cs="Arial"/>
        </w:rPr>
      </w:pPr>
      <w:r>
        <w:rPr>
          <w:rFonts w:ascii="Arial" w:hAnsi="Arial" w:cs="Arial"/>
        </w:rPr>
        <w:t>IX - Declarar informações falsas; e</w:t>
      </w:r>
    </w:p>
    <w:p w:rsidR="00AA6D71" w:rsidRDefault="006C2087">
      <w:pPr>
        <w:pStyle w:val="Standard"/>
        <w:spacing w:line="276" w:lineRule="auto"/>
        <w:rPr>
          <w:rFonts w:ascii="Arial" w:hAnsi="Arial" w:cs="Arial"/>
        </w:rPr>
      </w:pPr>
      <w:r>
        <w:rPr>
          <w:rFonts w:ascii="Arial" w:hAnsi="Arial" w:cs="Arial"/>
        </w:rPr>
        <w:t>X - Cometer fraude fiscal.</w:t>
      </w:r>
    </w:p>
    <w:bookmarkEnd w:id="2"/>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19. DO PRAZO E LOCAL DE ENTREGA</w:t>
      </w:r>
    </w:p>
    <w:p w:rsidR="00AA6D71" w:rsidRDefault="006C2087">
      <w:pPr>
        <w:pStyle w:val="Standard"/>
        <w:jc w:val="both"/>
        <w:rPr>
          <w:rFonts w:ascii="Arial" w:hAnsi="Arial" w:cs="Arial"/>
        </w:rPr>
      </w:pPr>
      <w:bookmarkStart w:id="3" w:name="_Hlk525550501"/>
      <w:r>
        <w:rPr>
          <w:rFonts w:ascii="Arial" w:hAnsi="Arial" w:cs="Arial"/>
        </w:rPr>
        <w:t>19.1. As especificações dos produtos estão contidas, integralmente, neste Termo de Referência e serão aceitos somente os produtos que forem compatíveis ou superiores aos solicitados.</w:t>
      </w:r>
    </w:p>
    <w:p w:rsidR="00AA6D71" w:rsidRDefault="006C2087">
      <w:pPr>
        <w:pStyle w:val="Standard"/>
        <w:ind w:firstLine="1134"/>
        <w:jc w:val="both"/>
      </w:pPr>
      <w:r>
        <w:rPr>
          <w:rFonts w:ascii="Arial" w:hAnsi="Arial" w:cs="Arial"/>
          <w:b/>
        </w:rPr>
        <w:t>19.1.1. Prazo de entrega:</w:t>
      </w:r>
      <w:r>
        <w:rPr>
          <w:rFonts w:ascii="Arial" w:hAnsi="Arial" w:cs="Arial"/>
        </w:rPr>
        <w:t xml:space="preserve"> O fornecedor deverá efetuar a entrega do produto em até </w:t>
      </w:r>
      <w:r w:rsidR="00337255">
        <w:rPr>
          <w:rFonts w:ascii="Arial" w:hAnsi="Arial" w:cs="Arial"/>
        </w:rPr>
        <w:t>05 (cinco)</w:t>
      </w:r>
      <w:r>
        <w:rPr>
          <w:rFonts w:ascii="Arial" w:hAnsi="Arial" w:cs="Arial"/>
        </w:rPr>
        <w:t xml:space="preserve"> dias, após a solicitação de entrega/autorização de fornecimento, sem qualquer despesa para o município, tais como: frete, seguro, descarga e quaisquer outras despesas inerentes a entrega do objeto.</w:t>
      </w:r>
    </w:p>
    <w:p w:rsidR="00AA6D71" w:rsidRDefault="006C2087">
      <w:pPr>
        <w:pStyle w:val="Standard"/>
        <w:ind w:firstLine="1134"/>
        <w:jc w:val="both"/>
      </w:pPr>
      <w:r>
        <w:rPr>
          <w:rFonts w:ascii="Arial" w:hAnsi="Arial" w:cs="Arial"/>
          <w:b/>
        </w:rPr>
        <w:t xml:space="preserve">19.1.2. Local de entrega: </w:t>
      </w:r>
      <w:r>
        <w:rPr>
          <w:rFonts w:ascii="Arial" w:hAnsi="Arial" w:cs="Arial"/>
        </w:rPr>
        <w:t>Horário e local de entrega serão pré-definidos pela Secretaria Solicitante.</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r>
        <w:rPr>
          <w:rFonts w:ascii="Arial" w:hAnsi="Arial" w:cs="Arial"/>
          <w:b/>
          <w:bCs/>
        </w:rPr>
        <w:t>19.2 – DA FORMA DE EXECUÇÃO:</w:t>
      </w:r>
    </w:p>
    <w:p w:rsidR="00337255" w:rsidRPr="00607342" w:rsidRDefault="00607342" w:rsidP="00607342">
      <w:pPr>
        <w:suppressAutoHyphens w:val="0"/>
        <w:spacing w:before="120"/>
        <w:jc w:val="both"/>
        <w:rPr>
          <w:rFonts w:ascii="Arial" w:hAnsi="Arial"/>
          <w:lang w:eastAsia="pt-BR"/>
        </w:rPr>
      </w:pPr>
      <w:r w:rsidRPr="00607342">
        <w:rPr>
          <w:rFonts w:ascii="Arial" w:hAnsi="Arial"/>
          <w:lang w:eastAsia="pt-BR"/>
        </w:rPr>
        <w:t xml:space="preserve">19.2.1. </w:t>
      </w:r>
      <w:r w:rsidR="00337255" w:rsidRPr="00607342">
        <w:rPr>
          <w:rFonts w:ascii="Arial" w:hAnsi="Arial"/>
          <w:lang w:eastAsia="pt-BR"/>
        </w:rPr>
        <w:t>As licitantes deverão indicar na proposta o percentual de desconto a ser concedido para a mão de obra e para o fornecimento de peças durante a execução dos serviços, considerando como valor-base para as peças o valor vigente no sistema AUDATEX e para mão de obra o valor médio colhido por orçamento junto ao mercado, con</w:t>
      </w:r>
      <w:r w:rsidRPr="00607342">
        <w:rPr>
          <w:rFonts w:ascii="Arial" w:hAnsi="Arial"/>
          <w:lang w:eastAsia="pt-BR"/>
        </w:rPr>
        <w:t>siderando a tabela da AU</w:t>
      </w:r>
      <w:r w:rsidR="00337255" w:rsidRPr="00607342">
        <w:rPr>
          <w:rFonts w:ascii="Arial" w:hAnsi="Arial"/>
          <w:lang w:eastAsia="pt-BR"/>
        </w:rPr>
        <w:t>DATEX.</w:t>
      </w:r>
    </w:p>
    <w:p w:rsidR="00337255" w:rsidRPr="00607342" w:rsidRDefault="00607342" w:rsidP="00607342">
      <w:pPr>
        <w:ind w:right="-77"/>
        <w:jc w:val="both"/>
        <w:rPr>
          <w:rFonts w:ascii="Arial" w:hAnsi="Arial"/>
          <w:iCs/>
        </w:rPr>
      </w:pPr>
      <w:r w:rsidRPr="00607342">
        <w:rPr>
          <w:rFonts w:ascii="Arial" w:hAnsi="Arial"/>
          <w:lang w:eastAsia="pt-BR"/>
        </w:rPr>
        <w:t xml:space="preserve">19.2.2. </w:t>
      </w:r>
      <w:r w:rsidR="00337255" w:rsidRPr="00607342">
        <w:rPr>
          <w:rFonts w:ascii="Arial" w:hAnsi="Arial"/>
          <w:lang w:eastAsia="pt-BR"/>
        </w:rPr>
        <w:t xml:space="preserve">A licitante ofertará a sua proposta e a comissão de licitação a julgará e, classificará considerando o desconto ofertado pela mesma, tanto para a mão de obra como para peças. </w:t>
      </w:r>
      <w:r w:rsidRPr="00607342">
        <w:rPr>
          <w:rFonts w:ascii="Arial" w:hAnsi="Arial"/>
          <w:lang w:eastAsia="pt-BR"/>
        </w:rPr>
        <w:t xml:space="preserve">19.2.3. </w:t>
      </w:r>
      <w:r w:rsidR="00337255" w:rsidRPr="00607342">
        <w:rPr>
          <w:rFonts w:ascii="Arial" w:hAnsi="Arial"/>
          <w:iCs/>
        </w:rPr>
        <w:t>O valor de cada LOTE será dividido na proporção de 30% para mão de obra e 70% para peças.</w:t>
      </w:r>
    </w:p>
    <w:p w:rsidR="00337255" w:rsidRPr="00607342" w:rsidRDefault="00607342" w:rsidP="00607342">
      <w:pPr>
        <w:suppressAutoHyphens w:val="0"/>
        <w:jc w:val="both"/>
        <w:rPr>
          <w:rFonts w:ascii="Arial" w:hAnsi="Arial"/>
          <w:lang w:eastAsia="pt-BR"/>
        </w:rPr>
      </w:pPr>
      <w:r w:rsidRPr="00607342">
        <w:rPr>
          <w:rFonts w:ascii="Arial" w:hAnsi="Arial"/>
          <w:lang w:eastAsia="pt-BR"/>
        </w:rPr>
        <w:t xml:space="preserve">19.2.4. </w:t>
      </w:r>
      <w:r w:rsidR="00337255" w:rsidRPr="00607342">
        <w:rPr>
          <w:rFonts w:ascii="Arial" w:hAnsi="Arial"/>
          <w:lang w:eastAsia="pt-BR"/>
        </w:rPr>
        <w:t>O registro de preço, decorrente deste Pregão Eletrônico, terá a validade de 01 (um) ano, a contar da data da assinatura da Ata de Registro de Preços. Durante o prazo de validade do registro de preços, esta Administração poderá ou não contratar o objeto deste Pregão.</w:t>
      </w:r>
    </w:p>
    <w:p w:rsidR="00337255" w:rsidRPr="00607342" w:rsidRDefault="00607342" w:rsidP="00607342">
      <w:pPr>
        <w:suppressAutoHyphens w:val="0"/>
        <w:jc w:val="both"/>
        <w:rPr>
          <w:rFonts w:ascii="Arial" w:hAnsi="Arial"/>
          <w:lang w:eastAsia="pt-BR"/>
        </w:rPr>
      </w:pPr>
      <w:r w:rsidRPr="00607342">
        <w:rPr>
          <w:rFonts w:ascii="Arial" w:hAnsi="Arial"/>
          <w:lang w:eastAsia="pt-BR"/>
        </w:rPr>
        <w:t xml:space="preserve">19.2.5. </w:t>
      </w:r>
      <w:r w:rsidR="00337255" w:rsidRPr="00607342">
        <w:rPr>
          <w:rFonts w:ascii="Arial" w:hAnsi="Arial"/>
          <w:lang w:eastAsia="pt-BR"/>
        </w:rPr>
        <w:t xml:space="preserve">Todas as despesas de transporte/reboque/locomoção dos veículos, independentemente de onde se encontrarem até a entrega na Secretaria destinada do referido Município de Mandaguari, ocorrerá por </w:t>
      </w:r>
      <w:r w:rsidR="00337255" w:rsidRPr="00607342">
        <w:rPr>
          <w:rFonts w:ascii="Arial" w:hAnsi="Arial"/>
          <w:b/>
          <w:u w:val="single"/>
          <w:lang w:eastAsia="pt-BR"/>
        </w:rPr>
        <w:t>conta exclusiva da contratada</w:t>
      </w:r>
      <w:r w:rsidR="00337255" w:rsidRPr="00607342">
        <w:rPr>
          <w:rFonts w:ascii="Arial" w:hAnsi="Arial"/>
          <w:lang w:eastAsia="pt-BR"/>
        </w:rPr>
        <w:t xml:space="preserve">. </w:t>
      </w:r>
    </w:p>
    <w:p w:rsidR="00AA6D71" w:rsidRPr="00607342" w:rsidRDefault="00607342" w:rsidP="00607342">
      <w:pPr>
        <w:pStyle w:val="Standard"/>
        <w:jc w:val="both"/>
        <w:rPr>
          <w:rFonts w:ascii="Arial" w:hAnsi="Arial" w:cs="Arial"/>
          <w:b/>
          <w:bCs/>
        </w:rPr>
      </w:pPr>
      <w:r w:rsidRPr="00607342">
        <w:rPr>
          <w:rFonts w:ascii="Arial" w:hAnsi="Arial" w:cs="Arial"/>
          <w:lang w:eastAsia="pt-BR"/>
        </w:rPr>
        <w:t xml:space="preserve">19.2.6. </w:t>
      </w:r>
      <w:r w:rsidR="00337255" w:rsidRPr="00607342">
        <w:rPr>
          <w:rFonts w:ascii="Arial" w:hAnsi="Arial" w:cs="Arial"/>
          <w:lang w:eastAsia="pt-BR"/>
        </w:rPr>
        <w:t xml:space="preserve">A contratada se responsabiliza pela qualidade e fidedignidade das peças e serviços por no mínimo 03 meses, contado </w:t>
      </w:r>
      <w:r w:rsidRPr="00607342">
        <w:rPr>
          <w:rFonts w:ascii="Arial" w:hAnsi="Arial" w:cs="Arial"/>
          <w:lang w:eastAsia="pt-BR"/>
        </w:rPr>
        <w:t>da data da prestação de serviço.</w:t>
      </w:r>
    </w:p>
    <w:p w:rsidR="00AA6D71" w:rsidRDefault="00AA6D71">
      <w:pPr>
        <w:pStyle w:val="Standard"/>
        <w:ind w:firstLine="1134"/>
        <w:jc w:val="both"/>
        <w:rPr>
          <w:rFonts w:ascii="Arial" w:hAnsi="Arial" w:cs="Arial"/>
          <w:b/>
          <w:bCs/>
        </w:rPr>
      </w:pPr>
    </w:p>
    <w:p w:rsidR="00AA6D71" w:rsidRDefault="006C2087">
      <w:pPr>
        <w:pStyle w:val="Standard"/>
        <w:pBdr>
          <w:bottom w:val="single" w:sz="4" w:space="1" w:color="000000"/>
        </w:pBdr>
        <w:autoSpaceDE w:val="0"/>
        <w:jc w:val="both"/>
        <w:rPr>
          <w:rFonts w:ascii="Arial" w:hAnsi="Arial" w:cs="Arial"/>
          <w:b/>
        </w:rPr>
      </w:pPr>
      <w:r>
        <w:rPr>
          <w:rFonts w:ascii="Arial" w:hAnsi="Arial" w:cs="Arial"/>
          <w:b/>
        </w:rPr>
        <w:t>20. DA REVISÃO / ALTERAÇÃO DOS PREÇOS</w:t>
      </w:r>
    </w:p>
    <w:p w:rsidR="00AA6D71" w:rsidRDefault="006C2087">
      <w:pPr>
        <w:pStyle w:val="Standard"/>
        <w:autoSpaceDE w:val="0"/>
        <w:ind w:right="-34"/>
        <w:jc w:val="both"/>
      </w:pPr>
      <w:r>
        <w:rPr>
          <w:rFonts w:ascii="Arial" w:hAnsi="Arial" w:cs="Arial"/>
        </w:rPr>
        <w:t xml:space="preserve">20.1.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3" w:anchor="art65iid" w:history="1">
        <w:r>
          <w:rPr>
            <w:rStyle w:val="Internetlink"/>
            <w:rFonts w:ascii="Arial" w:hAnsi="Arial" w:cs="Arial"/>
          </w:rPr>
          <w:t xml:space="preserve">alínea “d” do inciso II do </w:t>
        </w:r>
      </w:hyperlink>
      <w:hyperlink r:id="rId24" w:anchor="art65iid" w:history="1">
        <w:r>
          <w:rPr>
            <w:rStyle w:val="Internetlink"/>
            <w:rFonts w:ascii="Arial" w:hAnsi="Arial" w:cs="Arial"/>
            <w:b/>
            <w:bCs/>
          </w:rPr>
          <w:t>caput</w:t>
        </w:r>
      </w:hyperlink>
      <w:hyperlink r:id="rId25" w:anchor="art65iid" w:history="1">
        <w:r>
          <w:rPr>
            <w:rStyle w:val="Internetlink"/>
            <w:rFonts w:ascii="Arial" w:hAnsi="Arial" w:cs="Arial"/>
          </w:rPr>
          <w:t xml:space="preserve"> do art. 65 da Lei n</w:t>
        </w:r>
      </w:hyperlink>
      <w:hyperlink r:id="rId26" w:anchor="art65iid" w:history="1">
        <w:r>
          <w:rPr>
            <w:rStyle w:val="Internetlink"/>
            <w:rFonts w:ascii="Arial" w:hAnsi="Arial" w:cs="Arial"/>
            <w:strike/>
          </w:rPr>
          <w:t>º</w:t>
        </w:r>
      </w:hyperlink>
      <w:hyperlink r:id="rId27" w:anchor="art65iid" w:history="1">
        <w:r>
          <w:rPr>
            <w:rStyle w:val="Internetlink"/>
            <w:rFonts w:ascii="Arial" w:hAnsi="Arial" w:cs="Arial"/>
          </w:rPr>
          <w:t xml:space="preserve"> 8.666, de 1993</w:t>
        </w:r>
      </w:hyperlink>
      <w:r>
        <w:rPr>
          <w:rFonts w:ascii="Arial" w:hAnsi="Arial" w:cs="Arial"/>
        </w:rPr>
        <w:t>.</w:t>
      </w:r>
    </w:p>
    <w:p w:rsidR="00AA6D71" w:rsidRDefault="00AA6D71">
      <w:pPr>
        <w:pStyle w:val="Standard"/>
        <w:autoSpaceDE w:val="0"/>
        <w:ind w:right="-34"/>
        <w:jc w:val="both"/>
        <w:rPr>
          <w:rFonts w:ascii="Arial" w:hAnsi="Arial" w:cs="Arial"/>
        </w:rPr>
      </w:pPr>
    </w:p>
    <w:p w:rsidR="00AA6D71" w:rsidRDefault="006C2087">
      <w:pPr>
        <w:pStyle w:val="Standard"/>
        <w:autoSpaceDE w:val="0"/>
        <w:ind w:right="-34"/>
        <w:jc w:val="both"/>
        <w:rPr>
          <w:rFonts w:ascii="Arial" w:hAnsi="Arial" w:cs="Arial"/>
        </w:rPr>
      </w:pPr>
      <w:r>
        <w:rPr>
          <w:rFonts w:ascii="Arial" w:hAnsi="Arial" w:cs="Arial"/>
        </w:rPr>
        <w:t>20.2.  Quando o preço registrado se tornar superior ao preço praticado no mercado por motivo superveniente, o órgão gerenciador convocará os fornecedores para negociarem a redução dos preços aos valores praticados pelo mercado, observando-se o seguinte:</w:t>
      </w:r>
    </w:p>
    <w:p w:rsidR="00AA6D71" w:rsidRDefault="00AA6D71">
      <w:pPr>
        <w:pStyle w:val="Standard"/>
        <w:autoSpaceDE w:val="0"/>
        <w:ind w:right="-34" w:firstLine="708"/>
        <w:jc w:val="both"/>
        <w:rPr>
          <w:rFonts w:ascii="Arial" w:hAnsi="Arial" w:cs="Arial"/>
        </w:rPr>
      </w:pPr>
    </w:p>
    <w:p w:rsidR="00AA6D71" w:rsidRDefault="006C2087">
      <w:pPr>
        <w:pStyle w:val="Standard"/>
        <w:autoSpaceDE w:val="0"/>
        <w:ind w:right="-34" w:firstLine="708"/>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AA6D71" w:rsidRDefault="006C2087">
      <w:pPr>
        <w:pStyle w:val="Standard"/>
        <w:autoSpaceDE w:val="0"/>
        <w:ind w:right="-34" w:firstLine="708"/>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AA6D71" w:rsidRDefault="00AA6D71">
      <w:pPr>
        <w:pStyle w:val="Standard"/>
        <w:autoSpaceDE w:val="0"/>
        <w:ind w:right="-34"/>
        <w:jc w:val="both"/>
        <w:rPr>
          <w:rFonts w:ascii="Arial" w:hAnsi="Arial" w:cs="Arial"/>
        </w:rPr>
      </w:pPr>
    </w:p>
    <w:p w:rsidR="00AA6D71" w:rsidRDefault="006C2087">
      <w:pPr>
        <w:pStyle w:val="Standard"/>
        <w:autoSpaceDE w:val="0"/>
        <w:ind w:right="-34"/>
        <w:jc w:val="both"/>
        <w:rPr>
          <w:rFonts w:ascii="Arial" w:hAnsi="Arial" w:cs="Arial"/>
        </w:rPr>
      </w:pPr>
      <w:r>
        <w:rPr>
          <w:rFonts w:ascii="Arial" w:hAnsi="Arial" w:cs="Arial"/>
        </w:rPr>
        <w:t>20.3.  Quando o preço de mercado se tornar superior aos preços registrados e o fornecedor não puder cumprir o compromisso, o órgão gerenciador poderá:</w:t>
      </w:r>
    </w:p>
    <w:p w:rsidR="00AA6D71" w:rsidRDefault="00AA6D71">
      <w:pPr>
        <w:pStyle w:val="Standard"/>
        <w:autoSpaceDE w:val="0"/>
        <w:ind w:right="-34"/>
        <w:jc w:val="both"/>
        <w:rPr>
          <w:rFonts w:ascii="Arial" w:hAnsi="Arial" w:cs="Arial"/>
        </w:rPr>
      </w:pPr>
    </w:p>
    <w:p w:rsidR="00AA6D71" w:rsidRDefault="006C2087">
      <w:pPr>
        <w:pStyle w:val="Standard"/>
        <w:autoSpaceDE w:val="0"/>
        <w:ind w:right="-34" w:firstLine="708"/>
        <w:jc w:val="both"/>
        <w:rPr>
          <w:rFonts w:ascii="Arial" w:hAnsi="Arial" w:cs="Arial"/>
        </w:rPr>
      </w:pPr>
      <w:r>
        <w:rPr>
          <w:rFonts w:ascii="Arial" w:hAnsi="Arial" w:cs="Arial"/>
        </w:rPr>
        <w:t>a) liberar o fornecedor do compromisso assumido, caso a comunicação ocorra antes do pedido de fornecimento, e sem aplicação da penalidade se confirmada a veracidade dos motivos e comprovantes apresentados; e</w:t>
      </w:r>
    </w:p>
    <w:p w:rsidR="00AA6D71" w:rsidRDefault="00AA6D71">
      <w:pPr>
        <w:pStyle w:val="Standard"/>
        <w:autoSpaceDE w:val="0"/>
        <w:ind w:right="-34" w:firstLine="708"/>
        <w:jc w:val="both"/>
        <w:rPr>
          <w:rFonts w:ascii="Arial" w:hAnsi="Arial" w:cs="Arial"/>
        </w:rPr>
      </w:pPr>
    </w:p>
    <w:p w:rsidR="00AA6D71" w:rsidRDefault="006C2087">
      <w:pPr>
        <w:pStyle w:val="Standard"/>
        <w:autoSpaceDE w:val="0"/>
        <w:ind w:right="-34" w:firstLine="708"/>
        <w:jc w:val="both"/>
        <w:rPr>
          <w:rFonts w:ascii="Arial" w:hAnsi="Arial" w:cs="Arial"/>
        </w:rPr>
      </w:pPr>
      <w:r>
        <w:rPr>
          <w:rFonts w:ascii="Arial" w:hAnsi="Arial" w:cs="Arial"/>
        </w:rPr>
        <w:t>b) convocar os demais fornecedores para assegurar igual oportunidade de negociação.</w:t>
      </w:r>
    </w:p>
    <w:p w:rsidR="00AA6D71" w:rsidRDefault="00AA6D71">
      <w:pPr>
        <w:pStyle w:val="Standard"/>
        <w:autoSpaceDE w:val="0"/>
        <w:ind w:left="-567" w:right="-34" w:firstLine="1275"/>
        <w:jc w:val="both"/>
        <w:rPr>
          <w:rFonts w:ascii="Arial" w:hAnsi="Arial" w:cs="Arial"/>
        </w:rPr>
      </w:pPr>
    </w:p>
    <w:p w:rsidR="00AA6D71" w:rsidRDefault="006C2087">
      <w:pPr>
        <w:pStyle w:val="Standard"/>
        <w:autoSpaceDE w:val="0"/>
        <w:ind w:right="-34"/>
        <w:jc w:val="both"/>
        <w:rPr>
          <w:rFonts w:ascii="Arial" w:hAnsi="Arial" w:cs="Arial"/>
        </w:rPr>
      </w:pPr>
      <w:r>
        <w:rPr>
          <w:rFonts w:ascii="Arial" w:hAnsi="Arial" w:cs="Arial"/>
        </w:rPr>
        <w:t>20.4. Não havendo êxito nas negociações, o órgão gerenciador deverá proceder à revogação da ata de registro de preços, adotando as medidas cabíveis para obtenção da contratação mais vantajosa.</w:t>
      </w:r>
    </w:p>
    <w:p w:rsidR="00AA6D71" w:rsidRDefault="00AA6D71">
      <w:pPr>
        <w:pStyle w:val="Standard"/>
        <w:jc w:val="both"/>
        <w:rPr>
          <w:rFonts w:ascii="Arial" w:hAnsi="Arial" w:cs="Arial"/>
          <w:color w:val="FF0000"/>
        </w:rPr>
      </w:pPr>
    </w:p>
    <w:bookmarkEnd w:id="3"/>
    <w:p w:rsidR="00AA6D71" w:rsidRDefault="006C2087">
      <w:pPr>
        <w:pStyle w:val="Standard"/>
        <w:pBdr>
          <w:bottom w:val="single" w:sz="4" w:space="1" w:color="000000"/>
        </w:pBdr>
        <w:autoSpaceDE w:val="0"/>
        <w:jc w:val="both"/>
        <w:rPr>
          <w:rFonts w:ascii="Arial" w:hAnsi="Arial" w:cs="Arial"/>
          <w:b/>
        </w:rPr>
      </w:pPr>
      <w:r>
        <w:rPr>
          <w:rFonts w:ascii="Arial" w:hAnsi="Arial" w:cs="Arial"/>
          <w:b/>
        </w:rPr>
        <w:t>21. DA FISCALIZAÇÃO E GESTÃO DO CONTRATO</w:t>
      </w:r>
    </w:p>
    <w:p w:rsidR="00AA6D71" w:rsidRDefault="006C2087">
      <w:pPr>
        <w:pStyle w:val="Standard"/>
        <w:jc w:val="both"/>
        <w:rPr>
          <w:rFonts w:ascii="Arial" w:eastAsia="Calibri" w:hAnsi="Arial" w:cs="Arial"/>
        </w:rPr>
      </w:pPr>
      <w:r>
        <w:rPr>
          <w:rFonts w:ascii="Arial" w:eastAsia="Calibri" w:hAnsi="Arial" w:cs="Arial"/>
        </w:rPr>
        <w:t>22.1. O gestor e fiscal do contrato serão indicados pelo CONTRATANTE, dentre profissionais capacitados para exercerem essas funções:</w:t>
      </w:r>
    </w:p>
    <w:p w:rsidR="00AA6D71" w:rsidRDefault="00AA6D71">
      <w:pPr>
        <w:pStyle w:val="Standard"/>
        <w:jc w:val="both"/>
        <w:rPr>
          <w:rFonts w:ascii="Arial" w:eastAsia="Calibri" w:hAnsi="Arial" w:cs="Arial"/>
        </w:rPr>
      </w:pPr>
    </w:p>
    <w:p w:rsidR="00AA6D71" w:rsidRDefault="006C2087">
      <w:pPr>
        <w:pStyle w:val="Standard"/>
        <w:jc w:val="both"/>
        <w:rPr>
          <w:rFonts w:ascii="Arial" w:eastAsia="Calibri" w:hAnsi="Arial" w:cs="Arial"/>
          <w:b/>
        </w:rPr>
      </w:pPr>
      <w:r>
        <w:rPr>
          <w:rFonts w:ascii="Arial" w:eastAsia="Calibri" w:hAnsi="Arial" w:cs="Arial"/>
          <w:b/>
        </w:rPr>
        <w:t>Parágrafo Primeiro</w:t>
      </w:r>
    </w:p>
    <w:p w:rsidR="00AA6D71" w:rsidRDefault="006C2087">
      <w:pPr>
        <w:pStyle w:val="Standard"/>
        <w:jc w:val="both"/>
      </w:pPr>
      <w:r>
        <w:rPr>
          <w:rFonts w:ascii="Arial" w:eastAsia="Calibri" w:hAnsi="Arial" w:cs="Arial"/>
        </w:rPr>
        <w:t>Caberá à gestão do contrato ao Secretário assinante do Termo de Referência a quem compete as ações necessárias ao fiel cumprimento das condições estipuladas neste contrato e</w:t>
      </w:r>
      <w:r>
        <w:rPr>
          <w:rFonts w:ascii="Arial" w:eastAsia="Calibri" w:hAnsi="Arial" w:cs="Arial"/>
          <w:spacing w:val="-2"/>
        </w:rPr>
        <w:t xml:space="preserve"> </w:t>
      </w:r>
      <w:r>
        <w:rPr>
          <w:rFonts w:ascii="Arial" w:eastAsia="Calibri" w:hAnsi="Arial" w:cs="Arial"/>
        </w:rPr>
        <w:t>ainda:</w:t>
      </w:r>
    </w:p>
    <w:p w:rsidR="00AA6D71" w:rsidRDefault="00AA6D71">
      <w:pPr>
        <w:pStyle w:val="Standard"/>
        <w:jc w:val="both"/>
        <w:rPr>
          <w:rFonts w:ascii="Arial" w:eastAsia="Calibri" w:hAnsi="Arial" w:cs="Arial"/>
        </w:rPr>
      </w:pPr>
    </w:p>
    <w:p w:rsidR="00AA6D71" w:rsidRDefault="006C2087">
      <w:pPr>
        <w:pStyle w:val="Standard"/>
        <w:jc w:val="both"/>
      </w:pPr>
      <w:r>
        <w:rPr>
          <w:rFonts w:ascii="Arial" w:eastAsia="Calibri" w:hAnsi="Arial" w:cs="Arial"/>
        </w:rPr>
        <w:t>a) propor ao órgão competente a aplicação das penalidades previstas neste contrato e na legislação aplicável, no caso de constatar irregularidade cometida pela</w:t>
      </w:r>
      <w:r>
        <w:rPr>
          <w:rFonts w:ascii="Arial" w:eastAsia="Calibri" w:hAnsi="Arial" w:cs="Arial"/>
          <w:spacing w:val="-16"/>
        </w:rPr>
        <w:t xml:space="preserve"> </w:t>
      </w:r>
      <w:r>
        <w:rPr>
          <w:rFonts w:ascii="Arial" w:eastAsia="Calibri" w:hAnsi="Arial" w:cs="Arial"/>
          <w:spacing w:val="-5"/>
        </w:rPr>
        <w:t>CONTRATADA;</w:t>
      </w:r>
    </w:p>
    <w:p w:rsidR="00AA6D71" w:rsidRDefault="00AA6D71">
      <w:pPr>
        <w:pStyle w:val="Standard"/>
        <w:jc w:val="both"/>
        <w:rPr>
          <w:rFonts w:ascii="Arial" w:eastAsia="Calibri" w:hAnsi="Arial" w:cs="Arial"/>
          <w:spacing w:val="-5"/>
        </w:rPr>
      </w:pPr>
    </w:p>
    <w:p w:rsidR="00AA6D71" w:rsidRDefault="006C2087">
      <w:pPr>
        <w:pStyle w:val="Standard"/>
        <w:jc w:val="both"/>
      </w:pPr>
      <w:r>
        <w:rPr>
          <w:rFonts w:ascii="Arial" w:eastAsia="Calibri" w:hAnsi="Arial" w:cs="Arial"/>
        </w:rPr>
        <w:t>b) receber do fiscal as informações e documentos pertinentes à execução do objeto</w:t>
      </w:r>
      <w:r>
        <w:rPr>
          <w:rFonts w:ascii="Arial" w:eastAsia="Calibri" w:hAnsi="Arial" w:cs="Arial"/>
          <w:spacing w:val="-14"/>
        </w:rPr>
        <w:t xml:space="preserve"> </w:t>
      </w:r>
      <w:r>
        <w:rPr>
          <w:rFonts w:ascii="Arial" w:eastAsia="Calibri" w:hAnsi="Arial" w:cs="Arial"/>
        </w:rPr>
        <w:t>contratado;</w:t>
      </w:r>
    </w:p>
    <w:p w:rsidR="00AA6D71" w:rsidRDefault="006C2087">
      <w:pPr>
        <w:pStyle w:val="Standard"/>
        <w:jc w:val="both"/>
      </w:pPr>
      <w:r>
        <w:rPr>
          <w:rFonts w:ascii="Arial" w:eastAsia="Calibri" w:hAnsi="Arial" w:cs="Arial"/>
        </w:rPr>
        <w:t>c) manter controles adequados e efetivos do presente contrato, do qual constarão todas as ocorrências relacionadas com a execução, com base nas informações e relatórios apresentados pela</w:t>
      </w:r>
      <w:r>
        <w:rPr>
          <w:rFonts w:ascii="Arial" w:eastAsia="Calibri" w:hAnsi="Arial" w:cs="Arial"/>
          <w:spacing w:val="-2"/>
        </w:rPr>
        <w:t xml:space="preserve"> </w:t>
      </w:r>
      <w:r>
        <w:rPr>
          <w:rFonts w:ascii="Arial" w:eastAsia="Calibri" w:hAnsi="Arial" w:cs="Arial"/>
        </w:rPr>
        <w:t>fiscalização;</w:t>
      </w:r>
    </w:p>
    <w:p w:rsidR="00AA6D71" w:rsidRDefault="00AA6D71">
      <w:pPr>
        <w:pStyle w:val="Standard"/>
        <w:jc w:val="both"/>
        <w:rPr>
          <w:rFonts w:ascii="Arial" w:eastAsia="Calibri" w:hAnsi="Arial" w:cs="Arial"/>
        </w:rPr>
      </w:pPr>
    </w:p>
    <w:p w:rsidR="00AA6D71" w:rsidRDefault="006C2087">
      <w:pPr>
        <w:pStyle w:val="Standard"/>
        <w:jc w:val="both"/>
      </w:pPr>
      <w:r>
        <w:rPr>
          <w:rFonts w:ascii="Arial" w:eastAsia="Calibri" w:hAnsi="Arial" w:cs="Arial"/>
        </w:rPr>
        <w:t>d) propor medidas que melhorem a execução do</w:t>
      </w:r>
      <w:r>
        <w:rPr>
          <w:rFonts w:ascii="Arial" w:eastAsia="Calibri" w:hAnsi="Arial" w:cs="Arial"/>
          <w:spacing w:val="-4"/>
        </w:rPr>
        <w:t xml:space="preserve"> </w:t>
      </w:r>
      <w:r>
        <w:rPr>
          <w:rFonts w:ascii="Arial" w:eastAsia="Calibri" w:hAnsi="Arial" w:cs="Arial"/>
        </w:rPr>
        <w:t>contrato.</w:t>
      </w:r>
    </w:p>
    <w:p w:rsidR="00AA6D71" w:rsidRDefault="00AA6D71">
      <w:pPr>
        <w:pStyle w:val="Standard"/>
        <w:jc w:val="both"/>
        <w:rPr>
          <w:rFonts w:ascii="Arial" w:eastAsia="Calibri" w:hAnsi="Arial" w:cs="Arial"/>
        </w:rPr>
      </w:pPr>
    </w:p>
    <w:p w:rsidR="00AA6D71" w:rsidRDefault="006C2087">
      <w:pPr>
        <w:pStyle w:val="Standard"/>
        <w:jc w:val="both"/>
        <w:rPr>
          <w:rFonts w:ascii="Arial" w:eastAsia="Calibri" w:hAnsi="Arial" w:cs="Arial"/>
          <w:b/>
        </w:rPr>
      </w:pPr>
      <w:r>
        <w:rPr>
          <w:rFonts w:ascii="Arial" w:eastAsia="Calibri" w:hAnsi="Arial" w:cs="Arial"/>
          <w:b/>
        </w:rPr>
        <w:t>Parágrafo Segundo</w:t>
      </w:r>
    </w:p>
    <w:p w:rsidR="00AA6D71" w:rsidRDefault="006C2087">
      <w:pPr>
        <w:pStyle w:val="Standard"/>
        <w:jc w:val="both"/>
      </w:pPr>
      <w:r>
        <w:rPr>
          <w:rFonts w:ascii="Arial" w:eastAsia="Calibri" w:hAnsi="Arial" w:cs="Arial"/>
        </w:rPr>
        <w:t xml:space="preserve">Caberá ao fiscal do contrato os servidores municipais </w:t>
      </w:r>
      <w:r w:rsidR="00B714FA">
        <w:rPr>
          <w:rFonts w:ascii="Arial" w:eastAsia="Calibri" w:hAnsi="Arial" w:cs="Arial"/>
        </w:rPr>
        <w:t xml:space="preserve">Leandro Aparecido Assunção e Jefferson Henrique </w:t>
      </w:r>
      <w:proofErr w:type="spellStart"/>
      <w:r w:rsidR="00B714FA">
        <w:rPr>
          <w:rFonts w:ascii="Arial" w:eastAsia="Calibri" w:hAnsi="Arial" w:cs="Arial"/>
        </w:rPr>
        <w:t>Lavoratto</w:t>
      </w:r>
      <w:proofErr w:type="spellEnd"/>
      <w:r w:rsidR="000318D3">
        <w:rPr>
          <w:rFonts w:ascii="Arial" w:eastAsia="Calibri" w:hAnsi="Arial" w:cs="Arial"/>
        </w:rPr>
        <w:t>,</w:t>
      </w:r>
      <w:r w:rsidR="006E5B35">
        <w:rPr>
          <w:rFonts w:ascii="Arial" w:eastAsia="Calibri" w:hAnsi="Arial" w:cs="Arial"/>
        </w:rPr>
        <w:t xml:space="preserve"> conforme</w:t>
      </w:r>
      <w:r>
        <w:rPr>
          <w:rFonts w:ascii="Arial" w:eastAsia="Calibri" w:hAnsi="Arial" w:cs="Arial"/>
        </w:rPr>
        <w:t xml:space="preserve"> </w:t>
      </w:r>
      <w:r>
        <w:rPr>
          <w:rFonts w:ascii="Arial" w:eastAsia="Calibri" w:hAnsi="Arial" w:cs="Arial"/>
          <w:b/>
        </w:rPr>
        <w:t>definido do termo de referência</w:t>
      </w:r>
      <w:r>
        <w:rPr>
          <w:rFonts w:ascii="Arial" w:eastAsia="Calibri" w:hAnsi="Arial" w:cs="Arial"/>
          <w:spacing w:val="-16"/>
        </w:rPr>
        <w:t xml:space="preserve"> o </w:t>
      </w:r>
      <w:r>
        <w:rPr>
          <w:rFonts w:ascii="Arial" w:eastAsia="Calibri" w:hAnsi="Arial" w:cs="Arial"/>
        </w:rPr>
        <w:t>acompanhamento da execução do objeto da presente contratação, informando ao gestor do contrato todas as ocorrências que possam prejudicar o bom andamento da execução contratual.</w:t>
      </w:r>
    </w:p>
    <w:p w:rsidR="00AA6D71" w:rsidRDefault="00AA6D71">
      <w:pPr>
        <w:pStyle w:val="Standard"/>
        <w:jc w:val="both"/>
        <w:rPr>
          <w:rFonts w:ascii="Arial" w:eastAsia="Calibri" w:hAnsi="Arial" w:cs="Arial"/>
          <w:b/>
        </w:rPr>
      </w:pPr>
    </w:p>
    <w:p w:rsidR="00AA6D71" w:rsidRDefault="006C2087">
      <w:pPr>
        <w:pStyle w:val="Standard"/>
        <w:jc w:val="both"/>
        <w:rPr>
          <w:rFonts w:ascii="Arial" w:eastAsia="Calibri" w:hAnsi="Arial" w:cs="Arial"/>
          <w:b/>
        </w:rPr>
      </w:pPr>
      <w:r>
        <w:rPr>
          <w:rFonts w:ascii="Arial" w:eastAsia="Calibri" w:hAnsi="Arial" w:cs="Arial"/>
          <w:b/>
        </w:rPr>
        <w:t>Parágrafo Terceiro</w:t>
      </w:r>
    </w:p>
    <w:p w:rsidR="00AA6D71" w:rsidRDefault="006C2087">
      <w:pPr>
        <w:pStyle w:val="Standard"/>
        <w:jc w:val="both"/>
      </w:pPr>
      <w:r>
        <w:rPr>
          <w:rFonts w:ascii="Arial" w:eastAsia="Calibri" w:hAnsi="Arial" w:cs="Arial"/>
        </w:rPr>
        <w:t xml:space="preserve">A fiscalização de que trata esta cláusula não exclui nem reduz a responsabilidade da </w:t>
      </w:r>
      <w:r>
        <w:rPr>
          <w:rFonts w:ascii="Arial" w:eastAsia="Calibri" w:hAnsi="Arial" w:cs="Arial"/>
          <w:spacing w:val="-6"/>
        </w:rPr>
        <w:t xml:space="preserve">CONTRATADA </w:t>
      </w:r>
      <w:r>
        <w:rPr>
          <w:rFonts w:ascii="Arial" w:eastAsia="Calibri" w:hAnsi="Arial" w:cs="Arial"/>
        </w:rPr>
        <w:t xml:space="preserve">pelos danos causados ao </w:t>
      </w:r>
      <w:r>
        <w:rPr>
          <w:rFonts w:ascii="Arial" w:eastAsia="Calibri" w:hAnsi="Arial" w:cs="Arial"/>
          <w:spacing w:val="-5"/>
        </w:rPr>
        <w:t xml:space="preserve">CONTRATANTE </w:t>
      </w:r>
      <w:r>
        <w:rPr>
          <w:rFonts w:ascii="Arial" w:eastAsia="Calibri" w:hAnsi="Arial" w:cs="Arial"/>
        </w:rPr>
        <w:t>ou a terceiros, resultantes de ação ou omissão culposa ou dolosa de quaisquer de seus empregados ou prepostos.</w:t>
      </w:r>
    </w:p>
    <w:p w:rsidR="00AA6D71" w:rsidRDefault="00AA6D71">
      <w:pPr>
        <w:pStyle w:val="Standard"/>
        <w:jc w:val="both"/>
        <w:rPr>
          <w:rFonts w:ascii="Arial" w:eastAsia="Calibri" w:hAnsi="Arial" w:cs="Arial"/>
        </w:rPr>
      </w:pPr>
    </w:p>
    <w:p w:rsidR="00AA6D71" w:rsidRDefault="006C2087">
      <w:pPr>
        <w:pStyle w:val="Standard"/>
        <w:jc w:val="both"/>
        <w:rPr>
          <w:rFonts w:ascii="Arial" w:eastAsia="Calibri" w:hAnsi="Arial" w:cs="Arial"/>
          <w:b/>
        </w:rPr>
      </w:pPr>
      <w:r>
        <w:rPr>
          <w:rFonts w:ascii="Arial" w:eastAsia="Calibri" w:hAnsi="Arial" w:cs="Arial"/>
          <w:b/>
        </w:rPr>
        <w:t>Parágrafo Quarto</w:t>
      </w:r>
    </w:p>
    <w:p w:rsidR="00AA6D71" w:rsidRDefault="006C2087">
      <w:pPr>
        <w:pStyle w:val="Standard"/>
        <w:jc w:val="both"/>
        <w:rPr>
          <w:rFonts w:ascii="Arial" w:eastAsia="Calibri" w:hAnsi="Arial" w:cs="Arial"/>
        </w:rPr>
      </w:pPr>
      <w:r>
        <w:rPr>
          <w:rFonts w:ascii="Arial" w:eastAsia="Calibri" w:hAnsi="Arial" w:cs="Arial"/>
        </w:rPr>
        <w:t>A ação ou omissão, total ou parcial, da fiscalização do CONTRATANTE não elide nem diminui a responsabilidade da CONTRATADA quanto ao cumprimento das obrigações pactuadas entre as partes, responsabilizando-se esta quanto a quaisquer irregularidades resultantes de inadequações técnicas e legais, as quais não implicarão corresponsabilidade do CONTRATANTE ou do servidor designado para a fiscalização.</w:t>
      </w:r>
    </w:p>
    <w:p w:rsidR="00AA6D71" w:rsidRDefault="00AA6D71">
      <w:pPr>
        <w:pStyle w:val="Standard"/>
        <w:jc w:val="both"/>
        <w:rPr>
          <w:rFonts w:ascii="Arial" w:eastAsia="Calibri" w:hAnsi="Arial" w:cs="Arial"/>
        </w:rPr>
      </w:pPr>
    </w:p>
    <w:p w:rsidR="00AA6D71" w:rsidRDefault="006C2087">
      <w:pPr>
        <w:pStyle w:val="Standard"/>
        <w:jc w:val="both"/>
        <w:rPr>
          <w:rFonts w:ascii="Arial" w:eastAsia="Calibri" w:hAnsi="Arial" w:cs="Arial"/>
          <w:b/>
        </w:rPr>
      </w:pPr>
      <w:r>
        <w:rPr>
          <w:rFonts w:ascii="Arial" w:eastAsia="Calibri" w:hAnsi="Arial" w:cs="Arial"/>
          <w:b/>
        </w:rPr>
        <w:t>Parágrafo Quinto</w:t>
      </w:r>
    </w:p>
    <w:p w:rsidR="00AA6D71" w:rsidRDefault="006C2087">
      <w:pPr>
        <w:pStyle w:val="Standard"/>
        <w:jc w:val="both"/>
      </w:pPr>
      <w:r>
        <w:rPr>
          <w:rFonts w:ascii="Arial" w:eastAsia="Calibri" w:hAnsi="Arial" w:cs="Arial"/>
        </w:rPr>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Pr>
          <w:rFonts w:ascii="Arial" w:eastAsia="Calibri" w:hAnsi="Arial" w:cs="Arial"/>
          <w:bCs/>
          <w:iCs/>
        </w:rPr>
        <w:t>.</w:t>
      </w:r>
    </w:p>
    <w:p w:rsidR="00AA6D71" w:rsidRDefault="00AA6D71">
      <w:pPr>
        <w:pStyle w:val="Standard"/>
        <w:jc w:val="both"/>
        <w:rPr>
          <w:rFonts w:ascii="Arial" w:eastAsia="Calibri" w:hAnsi="Arial" w:cs="Arial"/>
          <w:b/>
          <w:bCs/>
          <w:iCs/>
        </w:rPr>
      </w:pPr>
    </w:p>
    <w:p w:rsidR="00AA6D71" w:rsidRDefault="006C2087">
      <w:pPr>
        <w:pStyle w:val="Standard"/>
        <w:pBdr>
          <w:top w:val="single" w:sz="4" w:space="1" w:color="000000"/>
          <w:bottom w:val="single" w:sz="4" w:space="1" w:color="000000"/>
        </w:pBdr>
        <w:autoSpaceDE w:val="0"/>
        <w:jc w:val="both"/>
        <w:rPr>
          <w:rFonts w:ascii="Arial" w:eastAsia="Calibri" w:hAnsi="Arial" w:cs="Arial"/>
          <w:b/>
          <w:lang w:eastAsia="en-US"/>
        </w:rPr>
      </w:pPr>
      <w:r>
        <w:rPr>
          <w:rFonts w:ascii="Arial" w:eastAsia="Calibri" w:hAnsi="Arial" w:cs="Arial"/>
          <w:b/>
          <w:lang w:eastAsia="en-US"/>
        </w:rPr>
        <w:t>22. GARANTIA</w:t>
      </w:r>
    </w:p>
    <w:p w:rsidR="00AA6D71" w:rsidRDefault="006C2087">
      <w:pPr>
        <w:pStyle w:val="Standard"/>
        <w:jc w:val="both"/>
        <w:rPr>
          <w:rFonts w:ascii="Arial" w:hAnsi="Arial" w:cs="Arial"/>
        </w:rPr>
      </w:pPr>
      <w:r>
        <w:rPr>
          <w:rFonts w:ascii="Arial" w:hAnsi="Arial" w:cs="Arial"/>
        </w:rPr>
        <w:t>22.1. A CONTRATADA responderá pela qualidade dos produtos nos exatos termos da Lei 8.078, de 11.09.90 (Código de Defesa do Consumidor).</w:t>
      </w:r>
    </w:p>
    <w:p w:rsidR="00AA6D71" w:rsidRDefault="00AA6D71">
      <w:pPr>
        <w:pStyle w:val="Standard"/>
        <w:jc w:val="both"/>
        <w:rPr>
          <w:rFonts w:ascii="Arial" w:hAnsi="Arial" w:cs="Arial"/>
        </w:rPr>
      </w:pPr>
    </w:p>
    <w:p w:rsidR="00AA6D71" w:rsidRDefault="006C2087">
      <w:pPr>
        <w:pStyle w:val="Standard"/>
        <w:pBdr>
          <w:bottom w:val="single" w:sz="4" w:space="1" w:color="000000"/>
        </w:pBdr>
        <w:autoSpaceDE w:val="0"/>
        <w:rPr>
          <w:rFonts w:ascii="Arial" w:hAnsi="Arial" w:cs="Arial"/>
          <w:b/>
          <w:color w:val="000000"/>
        </w:rPr>
      </w:pPr>
      <w:r>
        <w:rPr>
          <w:rFonts w:ascii="Arial" w:hAnsi="Arial" w:cs="Arial"/>
          <w:b/>
          <w:color w:val="000000"/>
        </w:rPr>
        <w:t>23 - DA FRAUDE E DA CORRUPÇÃO</w:t>
      </w:r>
    </w:p>
    <w:p w:rsidR="00AA6D71" w:rsidRDefault="006C2087">
      <w:pPr>
        <w:pStyle w:val="Standard"/>
        <w:autoSpaceDE w:val="0"/>
        <w:jc w:val="both"/>
      </w:pPr>
      <w:r>
        <w:rPr>
          <w:rFonts w:ascii="Arial" w:hAnsi="Arial" w:cs="Arial"/>
          <w:b/>
          <w:color w:val="000000"/>
        </w:rPr>
        <w:t>23.1.</w:t>
      </w:r>
      <w:r>
        <w:rPr>
          <w:rFonts w:ascii="Arial" w:hAnsi="Arial" w:cs="Arial"/>
          <w:color w:val="00000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AA6D71" w:rsidRDefault="006C2087">
      <w:pPr>
        <w:pStyle w:val="Standard"/>
        <w:autoSpaceDE w:val="0"/>
        <w:jc w:val="both"/>
      </w:pPr>
      <w:r>
        <w:rPr>
          <w:rFonts w:ascii="Arial" w:hAnsi="Arial" w:cs="Arial"/>
          <w:color w:val="000000"/>
        </w:rPr>
        <w:t>a) “</w:t>
      </w:r>
      <w:r>
        <w:rPr>
          <w:rFonts w:ascii="Arial" w:hAnsi="Arial" w:cs="Arial"/>
          <w:b/>
          <w:color w:val="000000"/>
        </w:rPr>
        <w:t>prática corrupta”:</w:t>
      </w:r>
      <w:r>
        <w:rPr>
          <w:rFonts w:ascii="Arial" w:hAnsi="Arial" w:cs="Arial"/>
          <w:color w:val="000000"/>
        </w:rPr>
        <w:t xml:space="preserve"> oferecer, dar, receber ou solicitar, direta ou indiretamente, qualquer vantagem com o objetivo de influenciar a ação de servidor público no processo de licitação ou na execução de contrato;</w:t>
      </w:r>
    </w:p>
    <w:p w:rsidR="00AA6D71" w:rsidRDefault="006C2087">
      <w:pPr>
        <w:pStyle w:val="Standard"/>
        <w:autoSpaceDE w:val="0"/>
        <w:jc w:val="both"/>
      </w:pPr>
      <w:r>
        <w:rPr>
          <w:rFonts w:ascii="Arial" w:hAnsi="Arial" w:cs="Arial"/>
          <w:color w:val="000000"/>
        </w:rPr>
        <w:t xml:space="preserve">b) </w:t>
      </w:r>
      <w:r>
        <w:rPr>
          <w:rFonts w:ascii="Arial" w:hAnsi="Arial" w:cs="Arial"/>
          <w:b/>
          <w:color w:val="000000"/>
        </w:rPr>
        <w:t>“prática fraudulenta”:</w:t>
      </w:r>
      <w:r>
        <w:rPr>
          <w:rFonts w:ascii="Arial" w:hAnsi="Arial" w:cs="Arial"/>
          <w:color w:val="000000"/>
        </w:rPr>
        <w:t xml:space="preserve"> a falsificação ou omissão dos fatos, com o objetivo de influenciar o processo de licitação ou de execução de contrato;</w:t>
      </w:r>
    </w:p>
    <w:p w:rsidR="00AA6D71" w:rsidRDefault="006C2087">
      <w:pPr>
        <w:pStyle w:val="Standard"/>
        <w:autoSpaceDE w:val="0"/>
        <w:jc w:val="both"/>
      </w:pPr>
      <w:r>
        <w:rPr>
          <w:rFonts w:ascii="Arial" w:hAnsi="Arial" w:cs="Arial"/>
          <w:color w:val="000000"/>
        </w:rPr>
        <w:t xml:space="preserve">c) </w:t>
      </w:r>
      <w:r>
        <w:rPr>
          <w:rFonts w:ascii="Arial" w:hAnsi="Arial" w:cs="Arial"/>
          <w:b/>
          <w:color w:val="000000"/>
        </w:rPr>
        <w:t>“prática conclusiva”:</w:t>
      </w:r>
      <w:r>
        <w:rPr>
          <w:rFonts w:ascii="Arial" w:hAnsi="Arial" w:cs="Arial"/>
          <w:color w:val="000000"/>
        </w:rPr>
        <w:t xml:space="preserve"> esquematizar ou estabelecer um acordo entre dois ou mais licitantes, com ou sem o conhecimento de representantes ou prepostos do órgão licitador, visando estabelecer preços em níveis artificiais e não-competitivos;</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pPr>
      <w:r>
        <w:rPr>
          <w:rFonts w:ascii="Arial" w:hAnsi="Arial" w:cs="Arial"/>
          <w:color w:val="000000"/>
        </w:rPr>
        <w:t xml:space="preserve">d) </w:t>
      </w:r>
      <w:r>
        <w:rPr>
          <w:rFonts w:ascii="Arial" w:hAnsi="Arial" w:cs="Arial"/>
          <w:b/>
          <w:color w:val="000000"/>
        </w:rPr>
        <w:t>“prática coercitiva”:</w:t>
      </w:r>
      <w:r>
        <w:rPr>
          <w:rFonts w:ascii="Arial" w:hAnsi="Arial" w:cs="Arial"/>
          <w:color w:val="000000"/>
        </w:rPr>
        <w:t xml:space="preserve"> causar danos ou ameaçar causar dano, direta ou indiretamente, às pessoas ou sua propriedade, visando influenciar sua participação em um processo licitatório ou afetar a execução do contrato.</w:t>
      </w:r>
    </w:p>
    <w:p w:rsidR="00AA6D71" w:rsidRDefault="00AA6D71">
      <w:pPr>
        <w:pStyle w:val="Standard"/>
        <w:autoSpaceDE w:val="0"/>
        <w:jc w:val="both"/>
        <w:rPr>
          <w:rFonts w:ascii="Arial" w:hAnsi="Arial" w:cs="Arial"/>
          <w:color w:val="000000"/>
        </w:rPr>
      </w:pPr>
    </w:p>
    <w:p w:rsidR="00AA6D71" w:rsidRDefault="006C2087">
      <w:pPr>
        <w:pStyle w:val="Standard"/>
        <w:autoSpaceDE w:val="0"/>
        <w:jc w:val="both"/>
      </w:pPr>
      <w:r>
        <w:rPr>
          <w:rFonts w:ascii="Arial" w:hAnsi="Arial" w:cs="Arial"/>
          <w:color w:val="000000"/>
        </w:rPr>
        <w:t xml:space="preserve">e) </w:t>
      </w:r>
      <w:r>
        <w:rPr>
          <w:rFonts w:ascii="Arial" w:hAnsi="Arial" w:cs="Arial"/>
          <w:b/>
          <w:color w:val="000000"/>
        </w:rPr>
        <w:t>“prática obstrutiva”:</w:t>
      </w:r>
      <w:r>
        <w:rPr>
          <w:rFonts w:ascii="Arial" w:hAnsi="Arial" w:cs="Arial"/>
          <w:color w:val="000000"/>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Pr>
          <w:rFonts w:ascii="Arial" w:hAnsi="Arial" w:cs="Arial"/>
          <w:color w:val="000000"/>
        </w:rPr>
        <w:t>ii</w:t>
      </w:r>
      <w:proofErr w:type="spellEnd"/>
      <w:r>
        <w:rPr>
          <w:rFonts w:ascii="Arial" w:hAnsi="Arial" w:cs="Arial"/>
          <w:color w:val="000000"/>
        </w:rPr>
        <w:t>) atos cuja intenção seja impedir materialmente o exercício do direito de o organismo financeiro multilateral promover inspeção.</w:t>
      </w:r>
    </w:p>
    <w:p w:rsidR="00AA6D71" w:rsidRDefault="00AA6D71">
      <w:pPr>
        <w:pStyle w:val="Standard"/>
        <w:pBdr>
          <w:bottom w:val="single" w:sz="4" w:space="1" w:color="000000"/>
        </w:pBdr>
        <w:jc w:val="both"/>
        <w:rPr>
          <w:rFonts w:ascii="Arial" w:hAnsi="Arial" w:cs="Arial"/>
          <w:b/>
          <w:bCs/>
          <w:color w:val="000000"/>
        </w:rPr>
      </w:pPr>
    </w:p>
    <w:p w:rsidR="00AA6D71" w:rsidRDefault="006C2087">
      <w:pPr>
        <w:pStyle w:val="Standard"/>
        <w:pBdr>
          <w:bottom w:val="single" w:sz="4" w:space="1" w:color="000000"/>
        </w:pBdr>
        <w:jc w:val="both"/>
        <w:rPr>
          <w:rFonts w:ascii="Arial" w:hAnsi="Arial" w:cs="Arial"/>
          <w:b/>
          <w:bCs/>
        </w:rPr>
      </w:pPr>
      <w:r>
        <w:rPr>
          <w:rFonts w:ascii="Arial" w:hAnsi="Arial" w:cs="Arial"/>
          <w:b/>
          <w:bCs/>
        </w:rPr>
        <w:t>24. DAS DISPOSIÇÕES GERAIS</w:t>
      </w:r>
    </w:p>
    <w:p w:rsidR="00AA6D71" w:rsidRDefault="006C2087">
      <w:pPr>
        <w:pStyle w:val="Standard"/>
        <w:jc w:val="both"/>
      </w:pPr>
      <w:r>
        <w:rPr>
          <w:rFonts w:ascii="Arial" w:hAnsi="Arial" w:cs="Arial"/>
        </w:rPr>
        <w:t>24.1</w:t>
      </w:r>
      <w:r>
        <w:rPr>
          <w:rFonts w:ascii="Arial" w:hAnsi="Arial" w:cs="Arial"/>
          <w:bCs/>
        </w:rPr>
        <w:t>.</w:t>
      </w:r>
      <w:r>
        <w:rPr>
          <w:rFonts w:ascii="Arial" w:hAnsi="Arial" w:cs="Arial"/>
        </w:rPr>
        <w:t xml:space="preserve"> O Pregoeiro lavrará ata circunstanciada, na qual estarão registrados todos os atos do procedimento e as ocorrências relevantes, que fará parte integrante do processo licitatório e estará disponível para consulta no endereço informado no item 1, deste Edital.</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24.2</w:t>
      </w:r>
      <w:r>
        <w:rPr>
          <w:rFonts w:ascii="Arial" w:hAnsi="Arial" w:cs="Arial"/>
          <w:bCs/>
        </w:rPr>
        <w:t>.</w:t>
      </w:r>
      <w:r>
        <w:rPr>
          <w:rFonts w:ascii="Arial" w:hAnsi="Arial" w:cs="Arial"/>
          <w:b/>
          <w:bCs/>
        </w:rPr>
        <w:t xml:space="preserve"> </w:t>
      </w:r>
      <w:r>
        <w:rPr>
          <w:rFonts w:ascii="Arial" w:hAnsi="Arial" w:cs="Arial"/>
          <w:bCs/>
        </w:rPr>
        <w:t>O</w:t>
      </w:r>
      <w:r>
        <w:rPr>
          <w:rFonts w:ascii="Arial" w:hAnsi="Arial" w:cs="Arial"/>
        </w:rPr>
        <w:t xml:space="preserve"> Pregoeiro, no interesse público, poderá sanar, relevar omissões ou erros puramente formais observados na Documentação de Habilitação e Proposta de Preços, desde que não contrariem a legislação vigente e não comprometam a lisura da licitação.</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24.3</w:t>
      </w:r>
      <w:r>
        <w:rPr>
          <w:rFonts w:ascii="Arial" w:hAnsi="Arial" w:cs="Arial"/>
          <w:bCs/>
        </w:rPr>
        <w:t>.</w:t>
      </w:r>
      <w:r>
        <w:rPr>
          <w:rFonts w:ascii="Arial" w:hAnsi="Arial" w:cs="Arial"/>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49 da Lei Federal n. º 8.666/93.</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24.4. Assegura-se ao Município de Mandaguari o direito de: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24.4.1. </w:t>
      </w:r>
      <w:proofErr w:type="gramStart"/>
      <w:r>
        <w:rPr>
          <w:rFonts w:ascii="Arial" w:hAnsi="Arial" w:cs="Arial"/>
        </w:rPr>
        <w:t>adiar</w:t>
      </w:r>
      <w:proofErr w:type="gramEnd"/>
      <w:r>
        <w:rPr>
          <w:rFonts w:ascii="Arial" w:hAnsi="Arial" w:cs="Arial"/>
        </w:rPr>
        <w:t xml:space="preserve"> a data da sessão pública;</w:t>
      </w:r>
    </w:p>
    <w:p w:rsidR="00AA6D71" w:rsidRDefault="00AA6D71">
      <w:pPr>
        <w:pStyle w:val="Standard"/>
        <w:ind w:firstLine="708"/>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24.4.2. </w:t>
      </w:r>
      <w:proofErr w:type="gramStart"/>
      <w:r>
        <w:rPr>
          <w:rFonts w:ascii="Arial" w:hAnsi="Arial" w:cs="Arial"/>
        </w:rPr>
        <w:t>rescindir</w:t>
      </w:r>
      <w:proofErr w:type="gramEnd"/>
      <w:r>
        <w:rPr>
          <w:rFonts w:ascii="Arial" w:hAnsi="Arial" w:cs="Arial"/>
        </w:rPr>
        <w:t xml:space="preserve"> unilateralmente o ajuste nos termos do inciso I do artigo 79, da Lei nº 8.666/93;</w:t>
      </w:r>
    </w:p>
    <w:p w:rsidR="00AA6D71" w:rsidRDefault="00AA6D71">
      <w:pPr>
        <w:pStyle w:val="Standard"/>
        <w:ind w:firstLine="708"/>
        <w:jc w:val="both"/>
        <w:rPr>
          <w:rFonts w:ascii="Arial" w:hAnsi="Arial" w:cs="Arial"/>
        </w:rPr>
      </w:pPr>
    </w:p>
    <w:p w:rsidR="00AA6D71" w:rsidRDefault="006C2087">
      <w:pPr>
        <w:pStyle w:val="Standard"/>
        <w:jc w:val="both"/>
        <w:rPr>
          <w:rFonts w:ascii="Arial" w:hAnsi="Arial" w:cs="Arial"/>
        </w:rPr>
      </w:pPr>
      <w:r>
        <w:rPr>
          <w:rFonts w:ascii="Arial" w:hAnsi="Arial" w:cs="Arial"/>
        </w:rPr>
        <w:t>24.5. Nenhuma indenização será devida às licitantes pela elaboração e/ou apresentação de documentos relativos à presente licitação.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24.6. Reserva-se ao pregoeiro o direito de solicitar, em qualquer época ou oportunidade, informações complementares.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24.7. No interesse da Administração, sem que caiba aos participantes qualquer reclamação ou indenização, poderá ser:</w:t>
      </w:r>
    </w:p>
    <w:p w:rsidR="00AA6D71" w:rsidRDefault="006C2087">
      <w:pPr>
        <w:pStyle w:val="Standard"/>
        <w:jc w:val="both"/>
        <w:rPr>
          <w:rFonts w:ascii="Arial" w:hAnsi="Arial" w:cs="Arial"/>
        </w:rPr>
      </w:pPr>
      <w:r>
        <w:rPr>
          <w:rFonts w:ascii="Arial" w:hAnsi="Arial" w:cs="Arial"/>
        </w:rPr>
        <w:tab/>
      </w:r>
    </w:p>
    <w:p w:rsidR="00AA6D71" w:rsidRDefault="006C2087">
      <w:pPr>
        <w:pStyle w:val="Standard"/>
        <w:ind w:firstLine="708"/>
        <w:jc w:val="both"/>
        <w:rPr>
          <w:rFonts w:ascii="Arial" w:hAnsi="Arial" w:cs="Arial"/>
        </w:rPr>
      </w:pPr>
      <w:r>
        <w:rPr>
          <w:rFonts w:ascii="Arial" w:hAnsi="Arial" w:cs="Arial"/>
        </w:rPr>
        <w:t xml:space="preserve">24.7.1. </w:t>
      </w:r>
      <w:proofErr w:type="gramStart"/>
      <w:r>
        <w:rPr>
          <w:rFonts w:ascii="Arial" w:hAnsi="Arial" w:cs="Arial"/>
        </w:rPr>
        <w:t>adiada</w:t>
      </w:r>
      <w:proofErr w:type="gramEnd"/>
      <w:r>
        <w:rPr>
          <w:rFonts w:ascii="Arial" w:hAnsi="Arial" w:cs="Arial"/>
        </w:rPr>
        <w:t xml:space="preserve"> a data da abertura desta licitação;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ab/>
        <w:t xml:space="preserve">24.7.2. </w:t>
      </w:r>
      <w:proofErr w:type="gramStart"/>
      <w:r>
        <w:rPr>
          <w:rFonts w:ascii="Arial" w:hAnsi="Arial" w:cs="Arial"/>
        </w:rPr>
        <w:t>alterada</w:t>
      </w:r>
      <w:proofErr w:type="gramEnd"/>
      <w:r>
        <w:rPr>
          <w:rFonts w:ascii="Arial" w:hAnsi="Arial" w:cs="Arial"/>
        </w:rPr>
        <w:t xml:space="preserve"> as condições do presente edital, com fixação de novo prazo para a sua realização.</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24.8</w:t>
      </w:r>
      <w:r>
        <w:rPr>
          <w:rFonts w:ascii="Arial" w:hAnsi="Arial" w:cs="Arial"/>
          <w:bCs/>
        </w:rPr>
        <w:t>.</w:t>
      </w:r>
      <w:r>
        <w:rPr>
          <w:rFonts w:ascii="Arial" w:hAnsi="Arial" w:cs="Arial"/>
        </w:rPr>
        <w:t xml:space="preserve"> As licitantes são responsáveis administrativa, civil e penalmente pela fidelidade e legitimidade das informações e dos documentos apresentados em qualquer fase da licitação.</w:t>
      </w:r>
    </w:p>
    <w:p w:rsidR="00AA6D71" w:rsidRDefault="00AA6D71">
      <w:pPr>
        <w:pStyle w:val="Standard"/>
        <w:autoSpaceDE w:val="0"/>
        <w:jc w:val="both"/>
        <w:rPr>
          <w:rFonts w:ascii="Arial" w:eastAsia="Arial" w:hAnsi="Arial" w:cs="Arial"/>
          <w:color w:val="000000"/>
        </w:rPr>
      </w:pPr>
    </w:p>
    <w:p w:rsidR="00AA6D71" w:rsidRDefault="006C2087">
      <w:pPr>
        <w:pStyle w:val="Standard"/>
        <w:jc w:val="both"/>
        <w:rPr>
          <w:rFonts w:ascii="Arial" w:hAnsi="Arial" w:cs="Arial"/>
        </w:rPr>
      </w:pPr>
      <w:r>
        <w:rPr>
          <w:rFonts w:ascii="Arial" w:hAnsi="Arial" w:cs="Arial"/>
        </w:rPr>
        <w:t>24.9. Na contagem dos prazos estabelecidos neste edital, excluir-se-á o dia do início e incluir-se-á o do vencimento.</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24.10</w:t>
      </w:r>
      <w:r>
        <w:rPr>
          <w:rFonts w:ascii="Arial" w:hAnsi="Arial" w:cs="Arial"/>
          <w:bCs/>
        </w:rPr>
        <w:t>.</w:t>
      </w:r>
      <w:r>
        <w:rPr>
          <w:rFonts w:ascii="Arial" w:hAnsi="Arial" w:cs="Arial"/>
        </w:rPr>
        <w:t xml:space="preserve"> A homologação do resultado desta licitação não implicará direito à contratação.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24.11. Os casos omissos serão resolvidos pelo Pregoeiro, com auxílio da Equipe de Apoio.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24.12. As normas que disciplinam este pregão serão sempre interpretadas em favor da ampliação da disputa entre os interessados, desde que não comprometam o interesse da Administração, a finalidade e a segurança da contratação.</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24.13</w:t>
      </w:r>
      <w:r>
        <w:rPr>
          <w:rFonts w:ascii="Arial" w:hAnsi="Arial" w:cs="Arial"/>
          <w:bCs/>
        </w:rPr>
        <w:t>.</w:t>
      </w:r>
      <w:r>
        <w:rPr>
          <w:rFonts w:ascii="Arial" w:hAnsi="Arial" w:cs="Arial"/>
        </w:rPr>
        <w:t xml:space="preserve"> O foro da cidade de Mandaguari, Estado do Paraná é designado como o competente para dirimir quaisquer controvérsias relativas a este Pregão e </w:t>
      </w:r>
      <w:proofErr w:type="gramStart"/>
      <w:r>
        <w:rPr>
          <w:rFonts w:ascii="Arial" w:hAnsi="Arial" w:cs="Arial"/>
        </w:rPr>
        <w:t>à</w:t>
      </w:r>
      <w:proofErr w:type="gramEnd"/>
      <w:r>
        <w:rPr>
          <w:rFonts w:ascii="Arial" w:hAnsi="Arial" w:cs="Arial"/>
        </w:rPr>
        <w:t xml:space="preserve"> adjudicação, contratação e execução dela decorrentes.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24.14</w:t>
      </w:r>
      <w:r>
        <w:rPr>
          <w:rFonts w:ascii="Arial" w:hAnsi="Arial" w:cs="Arial"/>
          <w:bCs/>
        </w:rPr>
        <w:t>.</w:t>
      </w:r>
      <w:r>
        <w:rPr>
          <w:rFonts w:ascii="Arial" w:hAnsi="Arial" w:cs="Arial"/>
        </w:rPr>
        <w:t xml:space="preserve"> </w:t>
      </w:r>
      <w:r>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rsidR="00AA6D71" w:rsidRDefault="00AA6D71">
      <w:pPr>
        <w:pStyle w:val="Standard"/>
        <w:jc w:val="both"/>
        <w:rPr>
          <w:rFonts w:ascii="Arial" w:hAnsi="Arial" w:cs="Arial"/>
          <w:color w:val="000000"/>
        </w:rPr>
      </w:pPr>
    </w:p>
    <w:p w:rsidR="00AA6D71" w:rsidRDefault="006C2087">
      <w:pPr>
        <w:pStyle w:val="Standard"/>
        <w:jc w:val="both"/>
      </w:pPr>
      <w:r>
        <w:rPr>
          <w:rFonts w:ascii="Arial" w:hAnsi="Arial" w:cs="Arial"/>
        </w:rPr>
        <w:t>24.15</w:t>
      </w:r>
      <w:r>
        <w:rPr>
          <w:rFonts w:ascii="Arial" w:hAnsi="Arial" w:cs="Arial"/>
          <w:bCs/>
        </w:rPr>
        <w:t>.</w:t>
      </w:r>
      <w:r>
        <w:rPr>
          <w:rFonts w:ascii="Arial" w:hAnsi="Arial" w:cs="Arial"/>
        </w:rPr>
        <w:t xml:space="preserve"> Quaisquer informações relativas </w:t>
      </w:r>
      <w:proofErr w:type="gramStart"/>
      <w:r>
        <w:rPr>
          <w:rFonts w:ascii="Arial" w:hAnsi="Arial" w:cs="Arial"/>
        </w:rPr>
        <w:t>a esta licitação serão</w:t>
      </w:r>
      <w:proofErr w:type="gramEnd"/>
      <w:r>
        <w:rPr>
          <w:rFonts w:ascii="Arial" w:hAnsi="Arial" w:cs="Arial"/>
        </w:rPr>
        <w:t xml:space="preserve"> prestados pelo Pregoeiro, na </w:t>
      </w:r>
      <w:r>
        <w:rPr>
          <w:rFonts w:ascii="Arial" w:hAnsi="Arial" w:cs="Arial"/>
          <w:color w:val="000000"/>
        </w:rPr>
        <w:t xml:space="preserve">Prefeitura Municipal de Mandaguari, Departamento de Licitações, situada à Avenida Amazonas, n º 500, Centro ou pelo site </w:t>
      </w:r>
      <w:r>
        <w:rPr>
          <w:rFonts w:ascii="Arial" w:hAnsi="Arial" w:cs="Arial"/>
          <w:bCs/>
          <w:iCs/>
          <w:color w:val="0000FF"/>
          <w:u w:val="single"/>
        </w:rPr>
        <w:t>www.bll.org.br</w:t>
      </w:r>
      <w:r>
        <w:rPr>
          <w:rFonts w:ascii="Arial" w:hAnsi="Arial" w:cs="Arial"/>
          <w:color w:val="0000FF"/>
          <w:u w:val="single"/>
        </w:rPr>
        <w:t>.</w:t>
      </w:r>
      <w:r>
        <w:rPr>
          <w:rFonts w:ascii="Arial" w:hAnsi="Arial" w:cs="Arial"/>
          <w:color w:val="000000"/>
        </w:rPr>
        <w:t xml:space="preserve"> Ou pelo e-mail da Prefeitura </w:t>
      </w:r>
      <w:proofErr w:type="gramStart"/>
      <w:r>
        <w:rPr>
          <w:rFonts w:ascii="Arial" w:hAnsi="Arial" w:cs="Arial"/>
          <w:color w:val="000000"/>
        </w:rPr>
        <w:t>Municipal  licitacao@mandaguari.pr.gov.br</w:t>
      </w:r>
      <w:proofErr w:type="gramEnd"/>
      <w:r>
        <w:rPr>
          <w:rFonts w:ascii="Arial" w:hAnsi="Arial" w:cs="Arial"/>
          <w:color w:val="000000"/>
        </w:rPr>
        <w:t>.</w:t>
      </w:r>
    </w:p>
    <w:p w:rsidR="00AA6D71" w:rsidRDefault="00AA6D71">
      <w:pPr>
        <w:pStyle w:val="Standard"/>
        <w:jc w:val="both"/>
        <w:rPr>
          <w:rFonts w:ascii="Arial" w:hAnsi="Arial" w:cs="Arial"/>
          <w:color w:val="000000"/>
          <w:szCs w:val="20"/>
        </w:rPr>
      </w:pPr>
    </w:p>
    <w:p w:rsidR="00AA6D71" w:rsidRDefault="006C2087">
      <w:pPr>
        <w:pStyle w:val="Standard"/>
        <w:pBdr>
          <w:bottom w:val="single" w:sz="4" w:space="1" w:color="000000"/>
        </w:pBdr>
        <w:jc w:val="both"/>
        <w:rPr>
          <w:rFonts w:ascii="Arial" w:hAnsi="Arial" w:cs="Arial"/>
          <w:b/>
          <w:bCs/>
          <w:szCs w:val="20"/>
        </w:rPr>
      </w:pPr>
      <w:r>
        <w:rPr>
          <w:rFonts w:ascii="Arial" w:hAnsi="Arial" w:cs="Arial"/>
          <w:b/>
          <w:bCs/>
          <w:szCs w:val="20"/>
        </w:rPr>
        <w:t>25. VALOR TOTAL DESTE EDITAL:</w:t>
      </w:r>
    </w:p>
    <w:p w:rsidR="00AA6D71" w:rsidRDefault="00AA6D71">
      <w:pPr>
        <w:pStyle w:val="Standard"/>
        <w:jc w:val="both"/>
        <w:rPr>
          <w:rFonts w:ascii="Arial" w:hAnsi="Arial" w:cs="Arial"/>
          <w:b/>
          <w:bCs/>
          <w:szCs w:val="20"/>
        </w:rPr>
      </w:pPr>
    </w:p>
    <w:p w:rsidR="00AA6D71" w:rsidRDefault="006C2087">
      <w:pPr>
        <w:pStyle w:val="Standard"/>
        <w:spacing w:before="280" w:after="280"/>
        <w:ind w:left="567" w:hanging="567"/>
        <w:jc w:val="both"/>
        <w:rPr>
          <w:rFonts w:ascii="Arial" w:hAnsi="Arial" w:cs="Arial"/>
          <w:b/>
          <w:lang w:eastAsia="en-US"/>
        </w:rPr>
      </w:pPr>
      <w:r>
        <w:rPr>
          <w:rFonts w:ascii="Arial" w:hAnsi="Arial" w:cs="Arial"/>
          <w:b/>
          <w:lang w:eastAsia="en-US"/>
        </w:rPr>
        <w:t xml:space="preserve">25.1. </w:t>
      </w:r>
      <w:r>
        <w:rPr>
          <w:rFonts w:ascii="Arial" w:hAnsi="Arial" w:cs="Arial"/>
          <w:b/>
          <w:lang w:eastAsia="en-US"/>
        </w:rPr>
        <w:tab/>
        <w:t>O valor total estimado para este Pregão é de R$ 317.000,00</w:t>
      </w:r>
      <w:r w:rsidR="006077F0">
        <w:rPr>
          <w:rFonts w:ascii="Arial" w:hAnsi="Arial" w:cs="Arial"/>
          <w:b/>
          <w:lang w:eastAsia="en-US"/>
        </w:rPr>
        <w:t xml:space="preserve"> </w:t>
      </w:r>
      <w:r>
        <w:rPr>
          <w:rFonts w:ascii="Arial" w:hAnsi="Arial" w:cs="Arial"/>
          <w:b/>
          <w:lang w:eastAsia="en-US"/>
        </w:rPr>
        <w:t>(trezentos e dezessete mil reais).</w:t>
      </w:r>
    </w:p>
    <w:p w:rsidR="00AA6D71" w:rsidRDefault="00AA6D71">
      <w:pPr>
        <w:pStyle w:val="Standard"/>
        <w:jc w:val="both"/>
        <w:rPr>
          <w:rFonts w:ascii="Arial" w:hAnsi="Arial" w:cs="Arial"/>
          <w:sz w:val="20"/>
          <w:szCs w:val="20"/>
        </w:rPr>
      </w:pPr>
    </w:p>
    <w:p w:rsidR="00AA6D71" w:rsidRDefault="006C2087">
      <w:pPr>
        <w:pStyle w:val="Standard"/>
        <w:pBdr>
          <w:bottom w:val="single" w:sz="4" w:space="1" w:color="000000"/>
        </w:pBdr>
        <w:jc w:val="both"/>
        <w:rPr>
          <w:rFonts w:ascii="Arial" w:hAnsi="Arial" w:cs="Arial"/>
          <w:b/>
          <w:bCs/>
          <w:szCs w:val="20"/>
        </w:rPr>
      </w:pPr>
      <w:r>
        <w:rPr>
          <w:rFonts w:ascii="Arial" w:hAnsi="Arial" w:cs="Arial"/>
          <w:b/>
          <w:bCs/>
          <w:szCs w:val="20"/>
        </w:rPr>
        <w:t>26. ESTE EDITAL CONTÉM OS SEGUINTES ANEXOS:</w:t>
      </w:r>
    </w:p>
    <w:p w:rsidR="00AA6D71" w:rsidRDefault="00AA6D71">
      <w:pPr>
        <w:pStyle w:val="Standard"/>
        <w:jc w:val="both"/>
        <w:rPr>
          <w:rFonts w:ascii="Arial" w:hAnsi="Arial" w:cs="Arial"/>
          <w:szCs w:val="20"/>
        </w:rPr>
      </w:pPr>
    </w:p>
    <w:p w:rsidR="00AA6D71" w:rsidRDefault="006C2087">
      <w:pPr>
        <w:pStyle w:val="Standard"/>
        <w:jc w:val="both"/>
        <w:rPr>
          <w:rFonts w:ascii="Arial" w:hAnsi="Arial" w:cs="Arial"/>
          <w:szCs w:val="20"/>
        </w:rPr>
      </w:pPr>
      <w:r>
        <w:rPr>
          <w:rFonts w:ascii="Arial" w:hAnsi="Arial" w:cs="Arial"/>
          <w:szCs w:val="20"/>
        </w:rPr>
        <w:t>Anexo I – Termo de Referência.</w:t>
      </w:r>
    </w:p>
    <w:p w:rsidR="00AA6D71" w:rsidRDefault="006C2087">
      <w:pPr>
        <w:pStyle w:val="Standard"/>
        <w:jc w:val="both"/>
        <w:rPr>
          <w:rFonts w:ascii="Arial" w:hAnsi="Arial" w:cs="Arial"/>
          <w:bCs/>
          <w:szCs w:val="20"/>
        </w:rPr>
      </w:pPr>
      <w:r>
        <w:rPr>
          <w:rFonts w:ascii="Arial" w:hAnsi="Arial" w:cs="Arial"/>
          <w:bCs/>
          <w:szCs w:val="20"/>
        </w:rPr>
        <w:t>Anexo II – Modelo de Declaração de Microempresa ou empresa de Pequeno Porte</w:t>
      </w:r>
    </w:p>
    <w:p w:rsidR="00AA6D71" w:rsidRDefault="006C2087">
      <w:pPr>
        <w:pStyle w:val="Standard"/>
        <w:jc w:val="both"/>
      </w:pPr>
      <w:r>
        <w:rPr>
          <w:rFonts w:ascii="Arial" w:hAnsi="Arial" w:cs="Arial"/>
          <w:bCs/>
          <w:color w:val="000000"/>
          <w:szCs w:val="20"/>
        </w:rPr>
        <w:t xml:space="preserve">Anexo III – </w:t>
      </w:r>
      <w:r>
        <w:rPr>
          <w:rFonts w:ascii="Arial" w:hAnsi="Arial" w:cs="Arial"/>
          <w:szCs w:val="20"/>
        </w:rPr>
        <w:t>Modelo Termo de Declaração Conjunta;</w:t>
      </w:r>
    </w:p>
    <w:p w:rsidR="00AA6D71" w:rsidRDefault="006C2087">
      <w:pPr>
        <w:pStyle w:val="Standard"/>
        <w:jc w:val="both"/>
        <w:rPr>
          <w:rFonts w:ascii="Arial" w:hAnsi="Arial" w:cs="Arial"/>
          <w:szCs w:val="20"/>
        </w:rPr>
      </w:pPr>
      <w:r>
        <w:rPr>
          <w:rFonts w:ascii="Arial" w:hAnsi="Arial" w:cs="Arial"/>
          <w:szCs w:val="20"/>
        </w:rPr>
        <w:t>Anexo IV – Termo de Adesão;</w:t>
      </w:r>
    </w:p>
    <w:p w:rsidR="00AA6D71" w:rsidRDefault="006C2087">
      <w:pPr>
        <w:pStyle w:val="Standard"/>
        <w:autoSpaceDE w:val="0"/>
      </w:pPr>
      <w:r>
        <w:rPr>
          <w:rFonts w:ascii="Arial" w:hAnsi="Arial" w:cs="Arial"/>
        </w:rPr>
        <w:t xml:space="preserve">Anexo V – </w:t>
      </w:r>
      <w:r>
        <w:rPr>
          <w:rFonts w:ascii="Arial" w:hAnsi="Arial" w:cs="Arial"/>
          <w:color w:val="000000"/>
        </w:rPr>
        <w:t>Modelo de proposta de preços ajustada;</w:t>
      </w:r>
    </w:p>
    <w:p w:rsidR="00AA6D71" w:rsidRDefault="006C2087">
      <w:pPr>
        <w:pStyle w:val="Standard"/>
        <w:autoSpaceDE w:val="0"/>
        <w:rPr>
          <w:rFonts w:ascii="Arial" w:hAnsi="Arial" w:cs="Arial"/>
          <w:color w:val="000000"/>
        </w:rPr>
      </w:pPr>
      <w:r>
        <w:rPr>
          <w:rFonts w:ascii="Arial" w:hAnsi="Arial" w:cs="Arial"/>
          <w:color w:val="000000"/>
        </w:rPr>
        <w:t>Anexo VI – Minuta da Ata de Registro de Preços.</w:t>
      </w:r>
    </w:p>
    <w:p w:rsidR="00AA6D71" w:rsidRDefault="00AA6D71">
      <w:pPr>
        <w:pStyle w:val="Standard"/>
        <w:jc w:val="both"/>
        <w:rPr>
          <w:rFonts w:ascii="Arial" w:hAnsi="Arial" w:cs="Arial"/>
          <w:color w:val="000000"/>
        </w:rPr>
      </w:pPr>
    </w:p>
    <w:p w:rsidR="00AA6D71" w:rsidRDefault="006C2087">
      <w:pPr>
        <w:pStyle w:val="Standard"/>
        <w:jc w:val="both"/>
        <w:rPr>
          <w:rFonts w:ascii="Arial" w:hAnsi="Arial" w:cs="Arial"/>
          <w:lang w:val="pt-PT"/>
        </w:rPr>
      </w:pPr>
      <w:r>
        <w:rPr>
          <w:rFonts w:ascii="Arial" w:hAnsi="Arial" w:cs="Arial"/>
          <w:lang w:val="pt-PT"/>
        </w:rPr>
        <w:t xml:space="preserve">MANDAGUARI – PR </w:t>
      </w:r>
      <w:r w:rsidR="006E5B35">
        <w:rPr>
          <w:rFonts w:ascii="Arial" w:hAnsi="Arial" w:cs="Arial"/>
          <w:lang w:val="pt-PT"/>
        </w:rPr>
        <w:t>08</w:t>
      </w:r>
      <w:r>
        <w:rPr>
          <w:rFonts w:ascii="Arial" w:hAnsi="Arial" w:cs="Arial"/>
          <w:lang w:val="pt-PT"/>
        </w:rPr>
        <w:t xml:space="preserve"> de ju</w:t>
      </w:r>
      <w:r w:rsidR="006E5B35">
        <w:rPr>
          <w:rFonts w:ascii="Arial" w:hAnsi="Arial" w:cs="Arial"/>
          <w:lang w:val="pt-PT"/>
        </w:rPr>
        <w:t>l</w:t>
      </w:r>
      <w:r>
        <w:rPr>
          <w:rFonts w:ascii="Arial" w:hAnsi="Arial" w:cs="Arial"/>
          <w:lang w:val="pt-PT"/>
        </w:rPr>
        <w:t>ho de 2022</w:t>
      </w:r>
    </w:p>
    <w:p w:rsidR="00AA6D71" w:rsidRDefault="00AA6D71">
      <w:pPr>
        <w:pStyle w:val="Standard"/>
        <w:jc w:val="both"/>
        <w:rPr>
          <w:rFonts w:ascii="Arial" w:hAnsi="Arial" w:cs="Arial"/>
          <w:lang w:val="pt-PT"/>
        </w:rPr>
      </w:pPr>
    </w:p>
    <w:p w:rsidR="00AA6D71" w:rsidRDefault="00AA6D71">
      <w:pPr>
        <w:pStyle w:val="Standard"/>
        <w:jc w:val="center"/>
        <w:rPr>
          <w:rFonts w:ascii="Arial" w:hAnsi="Arial" w:cs="Arial"/>
          <w:b/>
          <w:lang w:val="pt-PT"/>
        </w:rPr>
      </w:pPr>
    </w:p>
    <w:p w:rsidR="00AA6D71" w:rsidRDefault="00AA6D71">
      <w:pPr>
        <w:pStyle w:val="Standard"/>
        <w:jc w:val="center"/>
        <w:rPr>
          <w:rFonts w:ascii="Arial" w:hAnsi="Arial" w:cs="Arial"/>
          <w:b/>
          <w:lang w:val="pt-PT"/>
        </w:rPr>
      </w:pPr>
    </w:p>
    <w:p w:rsidR="00AA6D71" w:rsidRDefault="00AA6D71">
      <w:pPr>
        <w:pStyle w:val="Standard"/>
        <w:jc w:val="center"/>
        <w:rPr>
          <w:rFonts w:ascii="Arial" w:hAnsi="Arial" w:cs="Arial"/>
          <w:b/>
          <w:lang w:val="pt-PT"/>
        </w:rPr>
      </w:pPr>
    </w:p>
    <w:p w:rsidR="00AA6D71" w:rsidRDefault="00AA6D71">
      <w:pPr>
        <w:pStyle w:val="Standard"/>
        <w:jc w:val="center"/>
        <w:rPr>
          <w:rFonts w:ascii="Arial" w:hAnsi="Arial" w:cs="Arial"/>
          <w:b/>
          <w:lang w:val="pt-PT"/>
        </w:rPr>
      </w:pPr>
    </w:p>
    <w:p w:rsidR="00AA6D71" w:rsidRDefault="00AA6D71">
      <w:pPr>
        <w:pStyle w:val="Standard"/>
        <w:jc w:val="center"/>
        <w:rPr>
          <w:rFonts w:ascii="Arial" w:hAnsi="Arial" w:cs="Arial"/>
          <w:b/>
          <w:lang w:val="pt-PT"/>
        </w:rPr>
      </w:pPr>
    </w:p>
    <w:p w:rsidR="00AA6D71" w:rsidRDefault="00AA6D71">
      <w:pPr>
        <w:pStyle w:val="Standard"/>
        <w:jc w:val="center"/>
        <w:rPr>
          <w:rFonts w:ascii="Arial" w:hAnsi="Arial" w:cs="Arial"/>
          <w:b/>
          <w:lang w:val="pt-PT"/>
        </w:rPr>
      </w:pPr>
    </w:p>
    <w:p w:rsidR="00AA6D71" w:rsidRDefault="006C2087">
      <w:pPr>
        <w:pStyle w:val="Standard"/>
        <w:jc w:val="center"/>
        <w:rPr>
          <w:rFonts w:ascii="Arial" w:hAnsi="Arial" w:cs="Arial"/>
          <w:b/>
          <w:lang w:val="pt-PT"/>
        </w:rPr>
      </w:pPr>
      <w:r>
        <w:rPr>
          <w:rFonts w:ascii="Arial" w:hAnsi="Arial" w:cs="Arial"/>
          <w:b/>
          <w:lang w:val="pt-PT"/>
        </w:rPr>
        <w:t>Enfª IVONÉIA DE ANDRADE APº FURTADO</w:t>
      </w:r>
    </w:p>
    <w:p w:rsidR="00AA6D71" w:rsidRDefault="006C2087">
      <w:pPr>
        <w:pStyle w:val="Standard"/>
        <w:jc w:val="center"/>
        <w:rPr>
          <w:rFonts w:ascii="Arial" w:hAnsi="Arial" w:cs="Arial"/>
          <w:b/>
          <w:lang w:val="pt-PT"/>
        </w:rPr>
      </w:pPr>
      <w:r>
        <w:rPr>
          <w:rFonts w:ascii="Arial" w:hAnsi="Arial" w:cs="Arial"/>
          <w:b/>
          <w:lang w:val="pt-PT"/>
        </w:rPr>
        <w:t>Prefeita Municipal</w:t>
      </w:r>
    </w:p>
    <w:p w:rsidR="00AA6D71" w:rsidRDefault="00AA6D71" w:rsidP="000318D3">
      <w:pPr>
        <w:pStyle w:val="Standard"/>
        <w:widowControl w:val="0"/>
        <w:pBdr>
          <w:bottom w:val="single" w:sz="4" w:space="1" w:color="000000"/>
        </w:pBdr>
        <w:autoSpaceDE w:val="0"/>
        <w:rPr>
          <w:rFonts w:ascii="Arial" w:hAnsi="Arial" w:cs="Arial"/>
          <w:b/>
        </w:rPr>
      </w:pPr>
    </w:p>
    <w:p w:rsidR="006077F0" w:rsidRPr="006F6F15" w:rsidRDefault="006077F0" w:rsidP="006077F0">
      <w:pPr>
        <w:pageBreakBefore/>
        <w:pBdr>
          <w:top w:val="none" w:sz="0" w:space="0" w:color="000000"/>
          <w:left w:val="none" w:sz="0" w:space="0" w:color="000000"/>
          <w:bottom w:val="single" w:sz="4" w:space="1" w:color="000000"/>
          <w:right w:val="none" w:sz="0" w:space="0" w:color="000000"/>
        </w:pBdr>
        <w:autoSpaceDE w:val="0"/>
        <w:jc w:val="both"/>
        <w:rPr>
          <w:rFonts w:ascii="Arial" w:hAnsi="Arial"/>
          <w:b/>
          <w:lang w:val="pt-PT"/>
        </w:rPr>
      </w:pPr>
    </w:p>
    <w:p w:rsidR="006077F0" w:rsidRPr="00B847F2" w:rsidRDefault="000318D3" w:rsidP="006077F0">
      <w:pPr>
        <w:pBdr>
          <w:top w:val="none" w:sz="0" w:space="0" w:color="000000"/>
          <w:left w:val="none" w:sz="0" w:space="0" w:color="000000"/>
          <w:bottom w:val="single" w:sz="4" w:space="1" w:color="000000"/>
          <w:right w:val="none" w:sz="0" w:space="0" w:color="000000"/>
        </w:pBdr>
        <w:autoSpaceDE w:val="0"/>
        <w:jc w:val="center"/>
        <w:rPr>
          <w:rFonts w:ascii="Calibri" w:hAnsi="Calibri" w:cs="Calibri"/>
          <w:b/>
          <w:sz w:val="28"/>
          <w:szCs w:val="28"/>
        </w:rPr>
      </w:pPr>
      <w:r>
        <w:rPr>
          <w:rFonts w:ascii="Calibri" w:hAnsi="Calibri" w:cs="Calibri"/>
          <w:b/>
          <w:sz w:val="28"/>
          <w:szCs w:val="28"/>
        </w:rPr>
        <w:t xml:space="preserve">ANEXO I - </w:t>
      </w:r>
      <w:r w:rsidR="006077F0" w:rsidRPr="00B847F2">
        <w:rPr>
          <w:rFonts w:ascii="Calibri" w:hAnsi="Calibri" w:cs="Calibri"/>
          <w:b/>
          <w:sz w:val="28"/>
          <w:szCs w:val="28"/>
        </w:rPr>
        <w:t>TERMO DE REFERÊNCIA</w:t>
      </w:r>
    </w:p>
    <w:p w:rsidR="006077F0" w:rsidRPr="002A1A27" w:rsidRDefault="006077F0" w:rsidP="006077F0">
      <w:pPr>
        <w:pBdr>
          <w:top w:val="none" w:sz="0" w:space="0" w:color="000000"/>
          <w:left w:val="none" w:sz="0" w:space="0" w:color="000000"/>
          <w:bottom w:val="single" w:sz="4" w:space="1" w:color="000000"/>
          <w:right w:val="none" w:sz="0" w:space="0" w:color="000000"/>
        </w:pBdr>
        <w:autoSpaceDE w:val="0"/>
        <w:jc w:val="both"/>
        <w:rPr>
          <w:rFonts w:ascii="Calibri" w:hAnsi="Calibri" w:cs="Calibri"/>
          <w:b/>
          <w:sz w:val="25"/>
          <w:szCs w:val="25"/>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(1). OBJETO</w:t>
      </w:r>
    </w:p>
    <w:p w:rsidR="006077F0" w:rsidRPr="002A1A27" w:rsidRDefault="006077F0" w:rsidP="006077F0">
      <w:pPr>
        <w:shd w:val="clear" w:color="auto" w:fill="FFFFFF"/>
        <w:suppressAutoHyphens w:val="0"/>
        <w:spacing w:before="120" w:line="360" w:lineRule="auto"/>
        <w:ind w:firstLine="709"/>
        <w:jc w:val="both"/>
        <w:rPr>
          <w:rFonts w:ascii="Calibri" w:eastAsia="Arial" w:hAnsi="Calibri" w:cs="Calibri"/>
          <w:bCs/>
          <w:kern w:val="1"/>
          <w:sz w:val="25"/>
          <w:szCs w:val="25"/>
          <w:lang w:eastAsia="ar-SA"/>
        </w:rPr>
      </w:pPr>
      <w:r w:rsidRPr="002A1A27">
        <w:rPr>
          <w:rFonts w:ascii="Calibri" w:hAnsi="Calibri" w:cs="Calibri"/>
          <w:sz w:val="25"/>
          <w:szCs w:val="25"/>
          <w:lang w:eastAsia="pt-BR"/>
        </w:rPr>
        <w:t xml:space="preserve">Constitui-se objeto deste, </w:t>
      </w:r>
      <w:r>
        <w:rPr>
          <w:rFonts w:ascii="Calibri" w:hAnsi="Calibri" w:cs="Calibri"/>
          <w:sz w:val="25"/>
          <w:szCs w:val="25"/>
          <w:lang w:eastAsia="pt-BR"/>
        </w:rPr>
        <w:t xml:space="preserve">a </w:t>
      </w:r>
      <w:r w:rsidRPr="002A1A27">
        <w:rPr>
          <w:rFonts w:ascii="Calibri" w:eastAsia="Arial" w:hAnsi="Calibri" w:cs="Calibri"/>
          <w:bCs/>
          <w:kern w:val="1"/>
          <w:sz w:val="25"/>
          <w:szCs w:val="25"/>
          <w:lang w:eastAsia="ar-SA"/>
        </w:rPr>
        <w:t xml:space="preserve">contratação de pessoa jurídica especializada na </w:t>
      </w:r>
      <w:r w:rsidRPr="002A1A27">
        <w:rPr>
          <w:rStyle w:val="Fontepargpadro1"/>
          <w:rFonts w:ascii="Calibri" w:hAnsi="Calibri" w:cs="Calibri"/>
          <w:b/>
          <w:sz w:val="25"/>
          <w:szCs w:val="25"/>
        </w:rPr>
        <w:t>PRESTAÇÃO DE SERVIÇOS DE RETÍFICA DE MOTORES</w:t>
      </w:r>
      <w:r w:rsidRPr="002A1A27">
        <w:rPr>
          <w:rFonts w:ascii="Calibri" w:eastAsia="Arial" w:hAnsi="Calibri" w:cs="Calibri"/>
          <w:bCs/>
          <w:kern w:val="1"/>
          <w:sz w:val="25"/>
          <w:szCs w:val="25"/>
          <w:lang w:eastAsia="ar-SA"/>
        </w:rPr>
        <w:t>, com fornecimento de mão de obra e peças novas e genuínas para os veículos leves, médios e pesados da Frota Municipal</w:t>
      </w:r>
      <w:r>
        <w:rPr>
          <w:rFonts w:ascii="Calibri" w:eastAsia="Arial" w:hAnsi="Calibri" w:cs="Calibri"/>
          <w:bCs/>
          <w:kern w:val="1"/>
          <w:sz w:val="25"/>
          <w:szCs w:val="25"/>
          <w:lang w:eastAsia="ar-SA"/>
        </w:rPr>
        <w:t>, em</w:t>
      </w:r>
      <w:r w:rsidRPr="002A1A27">
        <w:rPr>
          <w:rFonts w:ascii="Calibri" w:eastAsia="Arial" w:hAnsi="Calibri" w:cs="Calibri"/>
          <w:bCs/>
          <w:kern w:val="1"/>
          <w:sz w:val="25"/>
          <w:szCs w:val="25"/>
          <w:lang w:eastAsia="ar-SA"/>
        </w:rPr>
        <w:t xml:space="preserve"> </w:t>
      </w:r>
      <w:r>
        <w:rPr>
          <w:rFonts w:ascii="Calibri" w:eastAsia="Arial" w:hAnsi="Calibri" w:cs="Calibri"/>
          <w:bCs/>
          <w:kern w:val="1"/>
          <w:sz w:val="25"/>
          <w:szCs w:val="25"/>
          <w:lang w:eastAsia="ar-SA"/>
        </w:rPr>
        <w:t>atendimento à</w:t>
      </w:r>
      <w:r w:rsidRPr="002A1A27">
        <w:rPr>
          <w:rFonts w:ascii="Calibri" w:eastAsia="Arial" w:hAnsi="Calibri" w:cs="Calibri"/>
          <w:bCs/>
          <w:kern w:val="1"/>
          <w:sz w:val="25"/>
          <w:szCs w:val="25"/>
          <w:lang w:eastAsia="ar-SA"/>
        </w:rPr>
        <w:t>s Secretarias solicitantes.</w:t>
      </w:r>
    </w:p>
    <w:p w:rsidR="006077F0" w:rsidRPr="002A1A27" w:rsidRDefault="006077F0" w:rsidP="006077F0">
      <w:pPr>
        <w:shd w:val="clear" w:color="auto" w:fill="FFFFFF"/>
        <w:suppressAutoHyphens w:val="0"/>
        <w:ind w:firstLine="1134"/>
        <w:jc w:val="both"/>
        <w:rPr>
          <w:rFonts w:ascii="Calibri" w:eastAsia="Arial" w:hAnsi="Calibri" w:cs="Calibri"/>
          <w:bCs/>
          <w:kern w:val="1"/>
          <w:sz w:val="25"/>
          <w:szCs w:val="25"/>
          <w:lang w:eastAsia="ar-SA"/>
        </w:rPr>
      </w:pPr>
    </w:p>
    <w:p w:rsidR="006077F0" w:rsidRPr="00CE22FB" w:rsidRDefault="006077F0" w:rsidP="006077F0">
      <w:pPr>
        <w:pBdr>
          <w:bottom w:val="single" w:sz="4" w:space="1" w:color="auto"/>
        </w:pBdr>
        <w:suppressAutoHyphens w:val="0"/>
        <w:jc w:val="both"/>
        <w:rPr>
          <w:rFonts w:ascii="Calibri" w:hAnsi="Calibri" w:cs="Calibri"/>
          <w:b/>
          <w:bCs/>
          <w:sz w:val="25"/>
          <w:szCs w:val="25"/>
          <w:lang w:eastAsia="pt-BR"/>
        </w:rPr>
      </w:pPr>
      <w:r>
        <w:rPr>
          <w:rFonts w:ascii="Calibri" w:hAnsi="Calibri" w:cs="Calibri"/>
          <w:b/>
          <w:bCs/>
          <w:sz w:val="25"/>
          <w:szCs w:val="25"/>
          <w:lang w:eastAsia="pt-BR"/>
        </w:rPr>
        <w:t>(2). JUSTIFICATIVA</w:t>
      </w:r>
    </w:p>
    <w:p w:rsidR="006077F0" w:rsidRPr="00E33CAE" w:rsidRDefault="006077F0" w:rsidP="006077F0">
      <w:pPr>
        <w:shd w:val="clear" w:color="auto" w:fill="FFFFFF"/>
        <w:suppressAutoHyphens w:val="0"/>
        <w:spacing w:before="120" w:line="360" w:lineRule="auto"/>
        <w:ind w:firstLine="709"/>
        <w:jc w:val="both"/>
        <w:rPr>
          <w:rFonts w:ascii="Calibri" w:hAnsi="Calibri" w:cs="Calibri"/>
          <w:sz w:val="25"/>
          <w:szCs w:val="25"/>
          <w:lang w:eastAsia="pt-BR"/>
        </w:rPr>
      </w:pPr>
      <w:r w:rsidRPr="00E33CAE">
        <w:rPr>
          <w:rFonts w:ascii="Calibri" w:hAnsi="Calibri" w:cs="Calibri"/>
          <w:sz w:val="25"/>
          <w:szCs w:val="25"/>
          <w:lang w:eastAsia="pt-BR"/>
        </w:rPr>
        <w:t xml:space="preserve">A prestação de serviços de retífica de motores dos veículos pode viabilizar </w:t>
      </w:r>
      <w:r w:rsidRPr="00E33CAE">
        <w:rPr>
          <w:rFonts w:ascii="Calibri" w:hAnsi="Calibri" w:cs="Calibri"/>
          <w:sz w:val="25"/>
          <w:szCs w:val="25"/>
          <w:shd w:val="clear" w:color="auto" w:fill="FFFFFF"/>
        </w:rPr>
        <w:t>um motor praticamente novo com desempenho igual ou melhor de antes do problema se apresentar. P</w:t>
      </w:r>
      <w:r w:rsidRPr="00E33CAE">
        <w:rPr>
          <w:rFonts w:ascii="Calibri" w:hAnsi="Calibri" w:cs="Calibri"/>
          <w:sz w:val="25"/>
          <w:szCs w:val="25"/>
          <w:lang w:eastAsia="pt-BR"/>
        </w:rPr>
        <w:t xml:space="preserve">ermite </w:t>
      </w:r>
      <w:r w:rsidRPr="00E33CAE">
        <w:rPr>
          <w:rFonts w:ascii="Calibri" w:hAnsi="Calibri" w:cs="Calibri"/>
          <w:sz w:val="25"/>
          <w:szCs w:val="25"/>
          <w:shd w:val="clear" w:color="auto" w:fill="FFFFFF"/>
        </w:rPr>
        <w:t xml:space="preserve">a usinagem de peças que não podem ser trocadas, como virabrequim, bielas, válvulas e o próprio cabeçote do motor, além de consertar possíveis defeitos e problemas que o bloco pode ter ao longo de sua vida útil, proporcionando </w:t>
      </w:r>
      <w:r w:rsidRPr="00E33CAE">
        <w:rPr>
          <w:rFonts w:ascii="Calibri" w:hAnsi="Calibri" w:cs="Calibri"/>
          <w:sz w:val="25"/>
          <w:szCs w:val="25"/>
          <w:lang w:eastAsia="pt-BR"/>
        </w:rPr>
        <w:t>um ganho em economia de escala, além de facilitar a operacionalização dos serviços e manutenções requeridas, inclusive facilitando maior planejamento das manutenções preventivas.</w:t>
      </w:r>
    </w:p>
    <w:p w:rsidR="006077F0" w:rsidRPr="00E33CAE" w:rsidRDefault="006077F0" w:rsidP="006077F0">
      <w:pPr>
        <w:shd w:val="clear" w:color="auto" w:fill="FFFFFF"/>
        <w:suppressAutoHyphens w:val="0"/>
        <w:spacing w:line="360" w:lineRule="auto"/>
        <w:ind w:right="-77" w:firstLine="709"/>
        <w:jc w:val="both"/>
        <w:rPr>
          <w:rFonts w:ascii="Calibri" w:hAnsi="Calibri" w:cs="Calibri"/>
          <w:sz w:val="25"/>
          <w:szCs w:val="25"/>
          <w:lang w:eastAsia="pt-BR"/>
        </w:rPr>
      </w:pPr>
      <w:r w:rsidRPr="00E33CAE">
        <w:rPr>
          <w:rFonts w:ascii="Calibri" w:hAnsi="Calibri" w:cs="Calibri"/>
          <w:sz w:val="25"/>
          <w:szCs w:val="25"/>
          <w:lang w:eastAsia="pt-BR"/>
        </w:rPr>
        <w:t>A contratação de empresa para executar os serviços de retífica é essencial para o desempenho regular das atividades praticadas no ambiente da Administração, uma vez que os veículos oficiais devem estar em plenas condições de funcionamento e conservação, à disposição do serviço sempre que forem demandados e, no caso de situações emergenciais, receberem o atendimento e assistência devidos. Além disso, além da salvaguarda do patrimônio público, a referida manutenção também se torna necessária com vistas à segurança dos usuários dos veículos.</w:t>
      </w:r>
    </w:p>
    <w:p w:rsidR="006077F0" w:rsidRPr="00E33CAE" w:rsidRDefault="006077F0" w:rsidP="006077F0">
      <w:pPr>
        <w:tabs>
          <w:tab w:val="left" w:pos="709"/>
        </w:tabs>
        <w:suppressAutoHyphens w:val="0"/>
        <w:spacing w:line="360" w:lineRule="auto"/>
        <w:ind w:firstLine="709"/>
        <w:jc w:val="both"/>
        <w:rPr>
          <w:rFonts w:ascii="Calibri" w:hAnsi="Calibri" w:cs="Calibri"/>
          <w:sz w:val="25"/>
          <w:szCs w:val="25"/>
          <w:lang w:eastAsia="pt-BR"/>
        </w:rPr>
      </w:pPr>
      <w:r w:rsidRPr="00E33CAE">
        <w:rPr>
          <w:rFonts w:ascii="Calibri" w:hAnsi="Calibri" w:cs="Calibri"/>
          <w:sz w:val="25"/>
          <w:szCs w:val="25"/>
          <w:lang w:eastAsia="pt-BR"/>
        </w:rPr>
        <w:t>A relação de veículos está sujeita à ampliação da frota durante a vigência do contrato, mediante comunicação protocolada por escrito.</w:t>
      </w:r>
    </w:p>
    <w:p w:rsidR="006077F0" w:rsidRPr="002A1A27" w:rsidRDefault="006077F0" w:rsidP="006077F0">
      <w:pPr>
        <w:tabs>
          <w:tab w:val="left" w:pos="709"/>
        </w:tabs>
        <w:suppressAutoHyphens w:val="0"/>
        <w:ind w:left="567" w:firstLine="1134"/>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(3). ESPECIFICAÇÃO DO OBJETO</w:t>
      </w:r>
    </w:p>
    <w:p w:rsidR="006077F0" w:rsidRPr="002A1A27" w:rsidRDefault="006077F0" w:rsidP="006077F0">
      <w:pPr>
        <w:suppressAutoHyphens w:val="0"/>
        <w:jc w:val="both"/>
        <w:rPr>
          <w:rFonts w:ascii="Calibri" w:hAnsi="Calibri" w:cs="Calibri"/>
          <w:b/>
          <w:sz w:val="25"/>
          <w:szCs w:val="25"/>
          <w:lang w:eastAsia="pt-BR"/>
        </w:rPr>
      </w:pPr>
    </w:p>
    <w:p w:rsidR="006077F0" w:rsidRPr="00A1294B" w:rsidRDefault="006077F0" w:rsidP="006077F0">
      <w:pPr>
        <w:suppressAutoHyphens w:val="0"/>
        <w:ind w:right="796"/>
        <w:jc w:val="both"/>
        <w:rPr>
          <w:rFonts w:ascii="Calibri" w:hAnsi="Calibri" w:cs="Calibri"/>
          <w:b/>
          <w:sz w:val="25"/>
          <w:szCs w:val="25"/>
          <w:lang w:eastAsia="pt-BR"/>
        </w:rPr>
      </w:pPr>
      <w:r w:rsidRPr="00A1294B">
        <w:rPr>
          <w:rFonts w:ascii="Calibri" w:hAnsi="Calibri" w:cs="Calibri"/>
          <w:b/>
          <w:sz w:val="25"/>
          <w:szCs w:val="25"/>
          <w:lang w:eastAsia="pt-BR"/>
        </w:rPr>
        <w:t>LOTE 01 – RETIFICA DE MOTORES EM GERAL - Exclusivo para microempresas, microempreendedor individual e empresas de pequeno porte.</w:t>
      </w:r>
    </w:p>
    <w:p w:rsidR="006077F0" w:rsidRPr="00A1294B" w:rsidRDefault="006077F0" w:rsidP="006077F0">
      <w:pPr>
        <w:suppressAutoHyphens w:val="0"/>
        <w:ind w:right="796"/>
        <w:jc w:val="both"/>
        <w:rPr>
          <w:rFonts w:ascii="Calibri" w:hAnsi="Calibri" w:cs="Calibri"/>
          <w:b/>
          <w:sz w:val="25"/>
          <w:szCs w:val="25"/>
          <w:lang w:eastAsia="pt-BR"/>
        </w:rPr>
      </w:pPr>
    </w:p>
    <w:p w:rsidR="006077F0" w:rsidRPr="002A1A27" w:rsidRDefault="006077F0" w:rsidP="006077F0">
      <w:pPr>
        <w:pBdr>
          <w:top w:val="single" w:sz="4" w:space="1" w:color="auto"/>
          <w:left w:val="single" w:sz="4" w:space="4" w:color="auto"/>
          <w:bottom w:val="single" w:sz="4" w:space="1" w:color="auto"/>
          <w:right w:val="single" w:sz="4" w:space="4" w:color="auto"/>
        </w:pBdr>
        <w:shd w:val="clear" w:color="auto" w:fill="D9D9D9"/>
        <w:suppressAutoHyphens w:val="0"/>
        <w:ind w:right="796"/>
        <w:rPr>
          <w:rFonts w:ascii="Calibri" w:hAnsi="Calibri" w:cs="Calibri"/>
          <w:sz w:val="25"/>
          <w:szCs w:val="25"/>
          <w:lang w:eastAsia="pt-BR"/>
        </w:rPr>
      </w:pPr>
      <w:r w:rsidRPr="00A1294B">
        <w:rPr>
          <w:rFonts w:ascii="Calibri" w:hAnsi="Calibri" w:cs="Calibri"/>
          <w:b/>
          <w:sz w:val="25"/>
          <w:szCs w:val="25"/>
          <w:lang w:eastAsia="pt-BR"/>
        </w:rPr>
        <w:t>LOTE 01: Veículos LEVES da frota municipal – Valor Máximo do LOTE: R$ 55.000,00</w:t>
      </w:r>
      <w:r w:rsidRPr="00A1294B">
        <w:rPr>
          <w:rFonts w:ascii="Calibri" w:hAnsi="Calibri" w:cs="Calibri"/>
          <w:sz w:val="25"/>
          <w:szCs w:val="25"/>
          <w:lang w:eastAsia="pt-BR"/>
        </w:rPr>
        <w:t xml:space="preserve"> – sendo destinados à mão de obra </w:t>
      </w:r>
      <w:r w:rsidRPr="00A1294B">
        <w:rPr>
          <w:rFonts w:ascii="Calibri" w:hAnsi="Calibri" w:cs="Calibri"/>
          <w:b/>
          <w:sz w:val="25"/>
          <w:szCs w:val="25"/>
          <w:lang w:eastAsia="pt-BR"/>
        </w:rPr>
        <w:t>R$ 20.000,00</w:t>
      </w:r>
      <w:r w:rsidRPr="00A1294B">
        <w:rPr>
          <w:rFonts w:ascii="Calibri" w:hAnsi="Calibri" w:cs="Calibri"/>
          <w:sz w:val="25"/>
          <w:szCs w:val="25"/>
          <w:lang w:eastAsia="pt-BR"/>
        </w:rPr>
        <w:t xml:space="preserve"> e para as peças </w:t>
      </w:r>
      <w:r w:rsidRPr="00A1294B">
        <w:rPr>
          <w:rFonts w:ascii="Calibri" w:hAnsi="Calibri" w:cs="Calibri"/>
          <w:b/>
          <w:sz w:val="25"/>
          <w:szCs w:val="25"/>
          <w:lang w:eastAsia="pt-BR"/>
        </w:rPr>
        <w:t>R$ 35.000,00.</w:t>
      </w:r>
    </w:p>
    <w:p w:rsidR="006077F0" w:rsidRPr="002A1A27" w:rsidRDefault="006077F0" w:rsidP="006077F0">
      <w:pPr>
        <w:suppressAutoHyphens w:val="0"/>
        <w:jc w:val="both"/>
        <w:rPr>
          <w:rFonts w:ascii="Calibri" w:hAnsi="Calibri" w:cs="Calibri"/>
          <w:b/>
          <w:sz w:val="25"/>
          <w:szCs w:val="25"/>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3067"/>
        <w:gridCol w:w="1561"/>
        <w:gridCol w:w="1196"/>
        <w:gridCol w:w="1196"/>
        <w:gridCol w:w="1455"/>
      </w:tblGrid>
      <w:tr w:rsidR="006077F0" w:rsidRPr="002A1A27" w:rsidTr="00796FDE">
        <w:trPr>
          <w:trHeight w:val="39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ITEM</w:t>
            </w:r>
          </w:p>
        </w:tc>
        <w:tc>
          <w:tcPr>
            <w:tcW w:w="3516"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ESPECIFICAÇÃO</w:t>
            </w:r>
          </w:p>
        </w:tc>
        <w:tc>
          <w:tcPr>
            <w:tcW w:w="1686" w:type="dxa"/>
            <w:shd w:val="clear" w:color="auto" w:fill="A6A6A6"/>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máximo (R$) por hora trabalhada</w:t>
            </w:r>
          </w:p>
        </w:tc>
        <w:tc>
          <w:tcPr>
            <w:tcW w:w="1272" w:type="dxa"/>
            <w:tcBorders>
              <w:bottom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mínimo de desconto</w:t>
            </w:r>
          </w:p>
        </w:tc>
        <w:tc>
          <w:tcPr>
            <w:tcW w:w="1271"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de desconto ofertado</w:t>
            </w:r>
          </w:p>
        </w:tc>
        <w:tc>
          <w:tcPr>
            <w:tcW w:w="1599"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total (R$) ofertado</w:t>
            </w:r>
          </w:p>
        </w:tc>
      </w:tr>
      <w:tr w:rsidR="006077F0" w:rsidRPr="002A1A27" w:rsidTr="00796FDE">
        <w:trPr>
          <w:trHeight w:val="86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01</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sz w:val="25"/>
                <w:szCs w:val="25"/>
                <w:lang w:eastAsia="pt-BR"/>
              </w:rPr>
              <w:t>Hora de serviços especializados em retifica de motores em geral, para os veículos leves, integrantes da frota Municipal.</w:t>
            </w:r>
          </w:p>
        </w:tc>
        <w:tc>
          <w:tcPr>
            <w:tcW w:w="1686" w:type="dxa"/>
            <w:tcBorders>
              <w:right w:val="single" w:sz="4" w:space="0" w:color="auto"/>
            </w:tcBorders>
            <w:vAlign w:val="center"/>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w:t>
            </w:r>
            <w:r>
              <w:rPr>
                <w:rFonts w:ascii="Calibri" w:hAnsi="Calibri" w:cs="Calibri"/>
                <w:sz w:val="25"/>
                <w:szCs w:val="25"/>
                <w:lang w:eastAsia="pt-BR"/>
              </w:rPr>
              <w:t xml:space="preserve"> 145,00</w:t>
            </w:r>
          </w:p>
          <w:p w:rsidR="006077F0" w:rsidRPr="002A1A27" w:rsidRDefault="006077F0" w:rsidP="00796FDE">
            <w:pPr>
              <w:suppressAutoHyphens w:val="0"/>
              <w:jc w:val="center"/>
              <w:rPr>
                <w:rFonts w:ascii="Calibri" w:hAnsi="Calibri" w:cs="Calibri"/>
                <w:sz w:val="25"/>
                <w:szCs w:val="25"/>
                <w:lang w:eastAsia="pt-BR"/>
              </w:rPr>
            </w:pPr>
          </w:p>
        </w:tc>
        <w:tc>
          <w:tcPr>
            <w:tcW w:w="1272" w:type="dxa"/>
            <w:tcBorders>
              <w:top w:val="single" w:sz="4" w:space="0" w:color="auto"/>
              <w:left w:val="single" w:sz="4" w:space="0" w:color="auto"/>
              <w:bottom w:val="nil"/>
              <w:right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10%</w:t>
            </w:r>
          </w:p>
        </w:tc>
        <w:tc>
          <w:tcPr>
            <w:tcW w:w="1271" w:type="dxa"/>
            <w:tcBorders>
              <w:left w:val="single" w:sz="4" w:space="0" w:color="auto"/>
            </w:tcBorders>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r w:rsidR="006077F0" w:rsidRPr="002A1A27" w:rsidTr="00796FDE">
        <w:trPr>
          <w:trHeight w:val="172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01.01</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sz w:val="25"/>
                <w:szCs w:val="25"/>
                <w:lang w:eastAsia="ar-SA"/>
              </w:rPr>
              <w:t xml:space="preserve">Peças </w:t>
            </w:r>
            <w:r w:rsidRPr="002A1A27">
              <w:rPr>
                <w:rFonts w:ascii="Calibri" w:hAnsi="Calibri" w:cs="Calibri"/>
                <w:b/>
                <w:sz w:val="25"/>
                <w:szCs w:val="25"/>
                <w:lang w:eastAsia="ar-SA"/>
              </w:rPr>
              <w:t xml:space="preserve">originais ou genuínas </w:t>
            </w:r>
            <w:r w:rsidRPr="002A1A27">
              <w:rPr>
                <w:rFonts w:ascii="Calibri" w:hAnsi="Calibri" w:cs="Calibri"/>
                <w:sz w:val="25"/>
                <w:szCs w:val="25"/>
                <w:lang w:eastAsia="ar-SA"/>
              </w:rPr>
              <w:t>de reposição, e demais materiais necessários à execução dos serviços do</w:t>
            </w:r>
            <w:r>
              <w:rPr>
                <w:rFonts w:ascii="Calibri" w:hAnsi="Calibri" w:cs="Calibri"/>
                <w:b/>
                <w:sz w:val="25"/>
                <w:szCs w:val="25"/>
                <w:lang w:eastAsia="ar-SA"/>
              </w:rPr>
              <w:t xml:space="preserve"> Item 01</w:t>
            </w:r>
            <w:r w:rsidRPr="002A1A27">
              <w:rPr>
                <w:rFonts w:ascii="Calibri" w:hAnsi="Calibri" w:cs="Calibri"/>
                <w:b/>
                <w:sz w:val="25"/>
                <w:szCs w:val="25"/>
                <w:lang w:eastAsia="ar-SA"/>
              </w:rPr>
              <w:t>.</w:t>
            </w:r>
          </w:p>
        </w:tc>
        <w:tc>
          <w:tcPr>
            <w:tcW w:w="1686" w:type="dxa"/>
            <w:vAlign w:val="center"/>
          </w:tcPr>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Conforme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Valor-base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Tabela</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AUDATEX</w:t>
            </w:r>
          </w:p>
          <w:p w:rsidR="006077F0" w:rsidRPr="002A1A27" w:rsidRDefault="006077F0" w:rsidP="00796FDE">
            <w:pPr>
              <w:suppressAutoHyphens w:val="0"/>
              <w:jc w:val="center"/>
              <w:rPr>
                <w:rFonts w:ascii="Calibri" w:hAnsi="Calibri" w:cs="Calibri"/>
                <w:sz w:val="25"/>
                <w:szCs w:val="25"/>
                <w:lang w:eastAsia="pt-BR"/>
              </w:rPr>
            </w:pPr>
          </w:p>
        </w:tc>
        <w:tc>
          <w:tcPr>
            <w:tcW w:w="1272" w:type="dxa"/>
            <w:tcBorders>
              <w:top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20%</w:t>
            </w:r>
          </w:p>
        </w:tc>
        <w:tc>
          <w:tcPr>
            <w:tcW w:w="1271" w:type="dxa"/>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bl>
    <w:p w:rsidR="006077F0" w:rsidRDefault="006077F0" w:rsidP="006077F0">
      <w:pPr>
        <w:tabs>
          <w:tab w:val="left" w:pos="0"/>
        </w:tabs>
        <w:suppressAutoHyphens w:val="0"/>
        <w:jc w:val="both"/>
        <w:rPr>
          <w:rFonts w:ascii="Calibri" w:hAnsi="Calibri" w:cs="Calibri"/>
          <w:b/>
          <w:sz w:val="25"/>
          <w:szCs w:val="25"/>
          <w:lang w:eastAsia="pt-BR"/>
        </w:rPr>
      </w:pPr>
    </w:p>
    <w:p w:rsidR="006077F0" w:rsidRPr="002A1A27" w:rsidRDefault="006077F0" w:rsidP="006077F0">
      <w:pPr>
        <w:tabs>
          <w:tab w:val="left" w:pos="0"/>
        </w:tabs>
        <w:suppressAutoHyphens w:val="0"/>
        <w:jc w:val="both"/>
        <w:rPr>
          <w:rFonts w:ascii="Calibri" w:hAnsi="Calibri" w:cs="Calibri"/>
          <w:b/>
          <w:sz w:val="25"/>
          <w:szCs w:val="25"/>
          <w:lang w:eastAsia="pt-BR"/>
        </w:rPr>
      </w:pPr>
    </w:p>
    <w:p w:rsidR="006077F0" w:rsidRPr="00A1294B" w:rsidRDefault="006077F0" w:rsidP="006077F0">
      <w:pPr>
        <w:tabs>
          <w:tab w:val="left" w:pos="0"/>
        </w:tabs>
        <w:suppressAutoHyphens w:val="0"/>
        <w:jc w:val="both"/>
        <w:rPr>
          <w:rFonts w:ascii="Calibri" w:hAnsi="Calibri" w:cs="Calibri"/>
          <w:b/>
          <w:sz w:val="25"/>
          <w:szCs w:val="25"/>
          <w:lang w:eastAsia="pt-BR"/>
        </w:rPr>
      </w:pPr>
      <w:r>
        <w:rPr>
          <w:rFonts w:ascii="Calibri" w:hAnsi="Calibri" w:cs="Calibri"/>
          <w:b/>
          <w:sz w:val="25"/>
          <w:szCs w:val="25"/>
          <w:lang w:eastAsia="pt-BR"/>
        </w:rPr>
        <w:t>LOTE 02</w:t>
      </w:r>
      <w:r w:rsidRPr="002A1A27">
        <w:rPr>
          <w:rFonts w:ascii="Calibri" w:hAnsi="Calibri" w:cs="Calibri"/>
          <w:b/>
          <w:sz w:val="25"/>
          <w:szCs w:val="25"/>
          <w:lang w:eastAsia="pt-BR"/>
        </w:rPr>
        <w:t xml:space="preserve"> – RETIFICA DE MOTORES EM GERAL </w:t>
      </w:r>
      <w:r w:rsidRPr="00A1294B">
        <w:rPr>
          <w:rFonts w:ascii="Calibri" w:hAnsi="Calibri" w:cs="Calibri"/>
          <w:b/>
          <w:sz w:val="25"/>
          <w:szCs w:val="25"/>
          <w:lang w:eastAsia="pt-BR"/>
        </w:rPr>
        <w:t>- Aberto para ampla concorrência.</w:t>
      </w:r>
    </w:p>
    <w:p w:rsidR="006077F0" w:rsidRPr="00A1294B" w:rsidRDefault="006077F0" w:rsidP="006077F0">
      <w:pPr>
        <w:tabs>
          <w:tab w:val="left" w:pos="0"/>
        </w:tabs>
        <w:suppressAutoHyphens w:val="0"/>
        <w:jc w:val="both"/>
        <w:rPr>
          <w:rFonts w:ascii="Calibri" w:hAnsi="Calibri" w:cs="Calibri"/>
          <w:b/>
          <w:sz w:val="25"/>
          <w:szCs w:val="25"/>
          <w:lang w:eastAsia="pt-BR"/>
        </w:rPr>
      </w:pPr>
    </w:p>
    <w:p w:rsidR="006077F0" w:rsidRPr="002A1A27" w:rsidRDefault="006077F0" w:rsidP="006077F0">
      <w:pPr>
        <w:pBdr>
          <w:top w:val="single" w:sz="4" w:space="1" w:color="auto"/>
          <w:left w:val="single" w:sz="4" w:space="4" w:color="auto"/>
          <w:bottom w:val="single" w:sz="4" w:space="1" w:color="auto"/>
          <w:right w:val="single" w:sz="4" w:space="4" w:color="auto"/>
        </w:pBdr>
        <w:shd w:val="clear" w:color="auto" w:fill="D9D9D9"/>
        <w:suppressAutoHyphens w:val="0"/>
        <w:ind w:right="796"/>
        <w:rPr>
          <w:rFonts w:ascii="Calibri" w:hAnsi="Calibri" w:cs="Calibri"/>
          <w:sz w:val="25"/>
          <w:szCs w:val="25"/>
          <w:lang w:eastAsia="pt-BR"/>
        </w:rPr>
      </w:pPr>
      <w:r w:rsidRPr="00A1294B">
        <w:rPr>
          <w:rFonts w:ascii="Calibri" w:hAnsi="Calibri" w:cs="Calibri"/>
          <w:b/>
          <w:sz w:val="25"/>
          <w:szCs w:val="25"/>
          <w:lang w:eastAsia="pt-BR"/>
        </w:rPr>
        <w:t xml:space="preserve">LOTE 02: Veículos MÉDIOS da frota municipal – Valor Máximo do LOTE: R$ 131.000,00 </w:t>
      </w:r>
      <w:r w:rsidRPr="00A1294B">
        <w:rPr>
          <w:rFonts w:ascii="Calibri" w:hAnsi="Calibri" w:cs="Calibri"/>
          <w:sz w:val="25"/>
          <w:szCs w:val="25"/>
          <w:lang w:eastAsia="pt-BR"/>
        </w:rPr>
        <w:t xml:space="preserve">– sendo destinados à mão de obra </w:t>
      </w:r>
      <w:r w:rsidRPr="00A1294B">
        <w:rPr>
          <w:rFonts w:ascii="Calibri" w:hAnsi="Calibri" w:cs="Calibri"/>
          <w:b/>
          <w:sz w:val="25"/>
          <w:szCs w:val="25"/>
          <w:lang w:eastAsia="pt-BR"/>
        </w:rPr>
        <w:t>R$ 47.000,00</w:t>
      </w:r>
      <w:r w:rsidRPr="00A1294B">
        <w:rPr>
          <w:rFonts w:ascii="Calibri" w:hAnsi="Calibri" w:cs="Calibri"/>
          <w:sz w:val="25"/>
          <w:szCs w:val="25"/>
          <w:lang w:eastAsia="pt-BR"/>
        </w:rPr>
        <w:t xml:space="preserve"> e para as peças </w:t>
      </w:r>
      <w:r w:rsidRPr="00A1294B">
        <w:rPr>
          <w:rFonts w:ascii="Calibri" w:hAnsi="Calibri" w:cs="Calibri"/>
          <w:b/>
          <w:sz w:val="25"/>
          <w:szCs w:val="25"/>
          <w:lang w:eastAsia="pt-BR"/>
        </w:rPr>
        <w:t>R$ 84.000,00</w:t>
      </w:r>
    </w:p>
    <w:p w:rsidR="006077F0" w:rsidRPr="002A1A27" w:rsidRDefault="006077F0" w:rsidP="006077F0">
      <w:pPr>
        <w:tabs>
          <w:tab w:val="left" w:pos="0"/>
        </w:tabs>
        <w:suppressAutoHyphens w:val="0"/>
        <w:jc w:val="both"/>
        <w:rPr>
          <w:rFonts w:ascii="Calibri" w:hAnsi="Calibri" w:cs="Calibri"/>
          <w:b/>
          <w:sz w:val="25"/>
          <w:szCs w:val="25"/>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3067"/>
        <w:gridCol w:w="1561"/>
        <w:gridCol w:w="1196"/>
        <w:gridCol w:w="1196"/>
        <w:gridCol w:w="1455"/>
      </w:tblGrid>
      <w:tr w:rsidR="006077F0" w:rsidRPr="002A1A27" w:rsidTr="00796FDE">
        <w:trPr>
          <w:trHeight w:val="39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ITEM</w:t>
            </w:r>
          </w:p>
        </w:tc>
        <w:tc>
          <w:tcPr>
            <w:tcW w:w="3516"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ESPECIFICAÇÃO</w:t>
            </w:r>
          </w:p>
        </w:tc>
        <w:tc>
          <w:tcPr>
            <w:tcW w:w="1686" w:type="dxa"/>
            <w:shd w:val="clear" w:color="auto" w:fill="A6A6A6"/>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máximo (R$) por hora trabalhada</w:t>
            </w:r>
          </w:p>
        </w:tc>
        <w:tc>
          <w:tcPr>
            <w:tcW w:w="1272" w:type="dxa"/>
            <w:tcBorders>
              <w:bottom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mínimo de desconto</w:t>
            </w:r>
          </w:p>
        </w:tc>
        <w:tc>
          <w:tcPr>
            <w:tcW w:w="1271"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de desconto ofertado</w:t>
            </w:r>
          </w:p>
        </w:tc>
        <w:tc>
          <w:tcPr>
            <w:tcW w:w="1599"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total (R$) ofertado</w:t>
            </w:r>
          </w:p>
        </w:tc>
      </w:tr>
      <w:tr w:rsidR="006077F0" w:rsidRPr="002A1A27" w:rsidTr="00796FDE">
        <w:trPr>
          <w:trHeight w:val="86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02</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sz w:val="25"/>
                <w:szCs w:val="25"/>
                <w:lang w:eastAsia="pt-BR"/>
              </w:rPr>
              <w:t>Hora de serviços especializados em retifica de motores em geral, para os veículos Médios, integrantes da frota Municipal.</w:t>
            </w:r>
          </w:p>
        </w:tc>
        <w:tc>
          <w:tcPr>
            <w:tcW w:w="1686" w:type="dxa"/>
            <w:tcBorders>
              <w:right w:val="single" w:sz="4" w:space="0" w:color="auto"/>
            </w:tcBorders>
            <w:vAlign w:val="center"/>
          </w:tcPr>
          <w:p w:rsidR="006077F0" w:rsidRPr="002A1A27" w:rsidRDefault="006077F0" w:rsidP="00796FDE">
            <w:pPr>
              <w:suppressAutoHyphens w:val="0"/>
              <w:jc w:val="center"/>
              <w:rPr>
                <w:rFonts w:ascii="Calibri" w:hAnsi="Calibri" w:cs="Calibri"/>
                <w:sz w:val="25"/>
                <w:szCs w:val="25"/>
                <w:lang w:eastAsia="pt-BR"/>
              </w:rPr>
            </w:pPr>
          </w:p>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w:t>
            </w:r>
            <w:r>
              <w:rPr>
                <w:rFonts w:ascii="Calibri" w:hAnsi="Calibri" w:cs="Calibri"/>
                <w:sz w:val="25"/>
                <w:szCs w:val="25"/>
                <w:lang w:eastAsia="pt-BR"/>
              </w:rPr>
              <w:t xml:space="preserve"> 175,00</w:t>
            </w:r>
          </w:p>
        </w:tc>
        <w:tc>
          <w:tcPr>
            <w:tcW w:w="1272" w:type="dxa"/>
            <w:tcBorders>
              <w:top w:val="single" w:sz="4" w:space="0" w:color="auto"/>
              <w:left w:val="single" w:sz="4" w:space="0" w:color="auto"/>
              <w:bottom w:val="nil"/>
              <w:right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10%</w:t>
            </w:r>
          </w:p>
        </w:tc>
        <w:tc>
          <w:tcPr>
            <w:tcW w:w="1271" w:type="dxa"/>
            <w:tcBorders>
              <w:left w:val="single" w:sz="4" w:space="0" w:color="auto"/>
            </w:tcBorders>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r w:rsidR="006077F0" w:rsidRPr="002A1A27" w:rsidTr="00796FDE">
        <w:trPr>
          <w:trHeight w:val="1711"/>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02</w:t>
            </w:r>
            <w:r w:rsidRPr="002A1A27">
              <w:rPr>
                <w:rFonts w:ascii="Calibri" w:hAnsi="Calibri" w:cs="Calibri"/>
                <w:b/>
                <w:sz w:val="25"/>
                <w:szCs w:val="25"/>
                <w:lang w:eastAsia="pt-BR"/>
              </w:rPr>
              <w:t>.01</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i/>
                <w:sz w:val="25"/>
                <w:szCs w:val="25"/>
                <w:lang w:eastAsia="ar-SA"/>
              </w:rPr>
              <w:t xml:space="preserve">Peças </w:t>
            </w:r>
            <w:r w:rsidRPr="002A1A27">
              <w:rPr>
                <w:rFonts w:ascii="Calibri" w:hAnsi="Calibri" w:cs="Calibri"/>
                <w:b/>
                <w:i/>
                <w:sz w:val="25"/>
                <w:szCs w:val="25"/>
                <w:lang w:eastAsia="ar-SA"/>
              </w:rPr>
              <w:t xml:space="preserve">originais ou genuínas </w:t>
            </w:r>
            <w:r w:rsidRPr="002A1A27">
              <w:rPr>
                <w:rFonts w:ascii="Calibri" w:hAnsi="Calibri" w:cs="Calibri"/>
                <w:i/>
                <w:sz w:val="25"/>
                <w:szCs w:val="25"/>
                <w:lang w:eastAsia="ar-SA"/>
              </w:rPr>
              <w:t>de reposição, e demais materiais necessários à execução dos serviços do</w:t>
            </w:r>
            <w:r>
              <w:rPr>
                <w:rFonts w:ascii="Calibri" w:hAnsi="Calibri" w:cs="Calibri"/>
                <w:b/>
                <w:i/>
                <w:sz w:val="25"/>
                <w:szCs w:val="25"/>
                <w:lang w:eastAsia="ar-SA"/>
              </w:rPr>
              <w:t xml:space="preserve"> Item 02</w:t>
            </w:r>
            <w:r w:rsidRPr="002A1A27">
              <w:rPr>
                <w:rFonts w:ascii="Calibri" w:hAnsi="Calibri" w:cs="Calibri"/>
                <w:b/>
                <w:i/>
                <w:sz w:val="25"/>
                <w:szCs w:val="25"/>
                <w:lang w:eastAsia="ar-SA"/>
              </w:rPr>
              <w:t>.</w:t>
            </w:r>
          </w:p>
        </w:tc>
        <w:tc>
          <w:tcPr>
            <w:tcW w:w="1686" w:type="dxa"/>
            <w:vAlign w:val="center"/>
          </w:tcPr>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Conforme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Valor-base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Tabela</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AUDATEX</w:t>
            </w:r>
          </w:p>
          <w:p w:rsidR="006077F0" w:rsidRPr="002A1A27" w:rsidRDefault="006077F0" w:rsidP="00796FDE">
            <w:pPr>
              <w:suppressAutoHyphens w:val="0"/>
              <w:jc w:val="center"/>
              <w:rPr>
                <w:rFonts w:ascii="Calibri" w:hAnsi="Calibri" w:cs="Calibri"/>
                <w:sz w:val="25"/>
                <w:szCs w:val="25"/>
                <w:lang w:eastAsia="pt-BR"/>
              </w:rPr>
            </w:pPr>
          </w:p>
        </w:tc>
        <w:tc>
          <w:tcPr>
            <w:tcW w:w="1272" w:type="dxa"/>
            <w:tcBorders>
              <w:top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20%</w:t>
            </w:r>
          </w:p>
        </w:tc>
        <w:tc>
          <w:tcPr>
            <w:tcW w:w="1271" w:type="dxa"/>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bl>
    <w:p w:rsidR="006077F0" w:rsidRPr="002A1A27" w:rsidRDefault="006077F0" w:rsidP="006077F0">
      <w:pPr>
        <w:suppressAutoHyphens w:val="0"/>
        <w:contextualSpacing/>
        <w:jc w:val="both"/>
        <w:rPr>
          <w:rFonts w:ascii="Calibri" w:hAnsi="Calibri" w:cs="Calibri"/>
          <w:b/>
          <w:sz w:val="25"/>
          <w:szCs w:val="25"/>
          <w:lang w:eastAsia="pt-BR"/>
        </w:rPr>
      </w:pPr>
    </w:p>
    <w:p w:rsidR="006077F0" w:rsidRPr="002A1A27" w:rsidRDefault="006077F0" w:rsidP="006077F0">
      <w:pPr>
        <w:suppressAutoHyphens w:val="0"/>
        <w:jc w:val="both"/>
        <w:rPr>
          <w:rFonts w:ascii="Calibri" w:hAnsi="Calibri" w:cs="Calibri"/>
          <w:b/>
          <w:sz w:val="25"/>
          <w:szCs w:val="25"/>
          <w:lang w:eastAsia="pt-BR"/>
        </w:rPr>
      </w:pPr>
    </w:p>
    <w:p w:rsidR="006077F0" w:rsidRPr="00A1294B" w:rsidRDefault="006077F0" w:rsidP="006077F0">
      <w:pPr>
        <w:suppressAutoHyphens w:val="0"/>
        <w:jc w:val="both"/>
        <w:rPr>
          <w:rFonts w:ascii="Calibri" w:hAnsi="Calibri" w:cs="Calibri"/>
          <w:b/>
          <w:sz w:val="25"/>
          <w:szCs w:val="25"/>
          <w:lang w:eastAsia="pt-BR"/>
        </w:rPr>
      </w:pPr>
      <w:r>
        <w:rPr>
          <w:rFonts w:ascii="Calibri" w:hAnsi="Calibri" w:cs="Calibri"/>
          <w:b/>
          <w:sz w:val="25"/>
          <w:szCs w:val="25"/>
          <w:lang w:eastAsia="pt-BR"/>
        </w:rPr>
        <w:t>LOTE 03</w:t>
      </w:r>
      <w:r w:rsidRPr="002A1A27">
        <w:rPr>
          <w:rFonts w:ascii="Calibri" w:hAnsi="Calibri" w:cs="Calibri"/>
          <w:b/>
          <w:sz w:val="25"/>
          <w:szCs w:val="25"/>
          <w:lang w:eastAsia="pt-BR"/>
        </w:rPr>
        <w:t xml:space="preserve"> – RETIFICA DE MOTORES EM GERAL </w:t>
      </w:r>
      <w:r w:rsidRPr="00A1294B">
        <w:rPr>
          <w:rFonts w:ascii="Calibri" w:hAnsi="Calibri" w:cs="Calibri"/>
          <w:b/>
          <w:sz w:val="25"/>
          <w:szCs w:val="25"/>
          <w:lang w:eastAsia="pt-BR"/>
        </w:rPr>
        <w:t>- Aberto para ampla concorrência.</w:t>
      </w:r>
    </w:p>
    <w:p w:rsidR="006077F0" w:rsidRPr="002A1A27" w:rsidRDefault="006077F0" w:rsidP="006077F0">
      <w:pPr>
        <w:pBdr>
          <w:top w:val="single" w:sz="4" w:space="1" w:color="auto"/>
          <w:left w:val="single" w:sz="4" w:space="4" w:color="auto"/>
          <w:bottom w:val="single" w:sz="4" w:space="1" w:color="auto"/>
          <w:right w:val="single" w:sz="4" w:space="4" w:color="auto"/>
        </w:pBdr>
        <w:shd w:val="clear" w:color="auto" w:fill="D9D9D9"/>
        <w:suppressAutoHyphens w:val="0"/>
        <w:ind w:right="796"/>
        <w:rPr>
          <w:rFonts w:ascii="Calibri" w:hAnsi="Calibri" w:cs="Calibri"/>
          <w:sz w:val="25"/>
          <w:szCs w:val="25"/>
          <w:lang w:eastAsia="pt-BR"/>
        </w:rPr>
      </w:pPr>
      <w:r w:rsidRPr="00A1294B">
        <w:rPr>
          <w:rFonts w:ascii="Calibri" w:hAnsi="Calibri" w:cs="Calibri"/>
          <w:b/>
          <w:sz w:val="25"/>
          <w:szCs w:val="25"/>
          <w:lang w:eastAsia="pt-BR"/>
        </w:rPr>
        <w:t>LOTE 03: Veículos PESADOS da frota municipal – Valor Máximo do LOTE: R$ 131.000,00</w:t>
      </w:r>
      <w:r w:rsidRPr="00A1294B">
        <w:rPr>
          <w:rFonts w:ascii="Calibri" w:hAnsi="Calibri" w:cs="Calibri"/>
          <w:sz w:val="25"/>
          <w:szCs w:val="25"/>
          <w:lang w:eastAsia="pt-BR"/>
        </w:rPr>
        <w:t xml:space="preserve"> – sendo destinados à mão de obra </w:t>
      </w:r>
      <w:r w:rsidRPr="00A1294B">
        <w:rPr>
          <w:rFonts w:ascii="Calibri" w:hAnsi="Calibri" w:cs="Calibri"/>
          <w:b/>
          <w:sz w:val="25"/>
          <w:szCs w:val="25"/>
          <w:lang w:eastAsia="pt-BR"/>
        </w:rPr>
        <w:t xml:space="preserve">R$ 47.000,00 </w:t>
      </w:r>
      <w:r w:rsidRPr="00A1294B">
        <w:rPr>
          <w:rFonts w:ascii="Calibri" w:hAnsi="Calibri" w:cs="Calibri"/>
          <w:sz w:val="25"/>
          <w:szCs w:val="25"/>
          <w:lang w:eastAsia="pt-BR"/>
        </w:rPr>
        <w:t xml:space="preserve">e para as peças </w:t>
      </w:r>
      <w:r w:rsidRPr="00A1294B">
        <w:rPr>
          <w:rFonts w:ascii="Calibri" w:hAnsi="Calibri" w:cs="Calibri"/>
          <w:b/>
          <w:sz w:val="25"/>
          <w:szCs w:val="25"/>
          <w:lang w:eastAsia="pt-BR"/>
        </w:rPr>
        <w:t>R$ 84.000,00.</w:t>
      </w:r>
    </w:p>
    <w:p w:rsidR="006077F0" w:rsidRPr="002A1A27" w:rsidRDefault="006077F0" w:rsidP="006077F0">
      <w:pPr>
        <w:suppressAutoHyphens w:val="0"/>
        <w:jc w:val="both"/>
        <w:rPr>
          <w:rFonts w:ascii="Calibri" w:hAnsi="Calibri" w:cs="Calibri"/>
          <w:b/>
          <w:sz w:val="25"/>
          <w:szCs w:val="25"/>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3067"/>
        <w:gridCol w:w="1561"/>
        <w:gridCol w:w="1196"/>
        <w:gridCol w:w="1196"/>
        <w:gridCol w:w="1455"/>
      </w:tblGrid>
      <w:tr w:rsidR="006077F0" w:rsidRPr="002A1A27" w:rsidTr="00796FDE">
        <w:trPr>
          <w:trHeight w:val="39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ITEM</w:t>
            </w:r>
          </w:p>
        </w:tc>
        <w:tc>
          <w:tcPr>
            <w:tcW w:w="3516"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ESPECIFICAÇÃO</w:t>
            </w:r>
          </w:p>
        </w:tc>
        <w:tc>
          <w:tcPr>
            <w:tcW w:w="1686" w:type="dxa"/>
            <w:shd w:val="clear" w:color="auto" w:fill="A6A6A6"/>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máximo (R$) por hora trabalhada</w:t>
            </w:r>
          </w:p>
        </w:tc>
        <w:tc>
          <w:tcPr>
            <w:tcW w:w="1272" w:type="dxa"/>
            <w:tcBorders>
              <w:bottom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mínimo de desconto</w:t>
            </w:r>
          </w:p>
        </w:tc>
        <w:tc>
          <w:tcPr>
            <w:tcW w:w="1271"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Percentual de desconto ofertado</w:t>
            </w:r>
          </w:p>
        </w:tc>
        <w:tc>
          <w:tcPr>
            <w:tcW w:w="1599" w:type="dxa"/>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Valor total (R$) ofertado</w:t>
            </w:r>
          </w:p>
        </w:tc>
      </w:tr>
      <w:tr w:rsidR="006077F0" w:rsidRPr="002A1A27" w:rsidTr="00796FDE">
        <w:trPr>
          <w:trHeight w:val="86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03</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sz w:val="25"/>
                <w:szCs w:val="25"/>
                <w:lang w:eastAsia="pt-BR"/>
              </w:rPr>
              <w:t>Hora de serviços especializados em retifica de motores em geral, para os veículos pesados, integrantes da frota Municipal.</w:t>
            </w:r>
          </w:p>
        </w:tc>
        <w:tc>
          <w:tcPr>
            <w:tcW w:w="1686" w:type="dxa"/>
            <w:tcBorders>
              <w:right w:val="single" w:sz="4" w:space="0" w:color="auto"/>
            </w:tcBorders>
            <w:vAlign w:val="center"/>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w:t>
            </w:r>
            <w:r>
              <w:rPr>
                <w:rFonts w:ascii="Calibri" w:hAnsi="Calibri" w:cs="Calibri"/>
                <w:sz w:val="25"/>
                <w:szCs w:val="25"/>
                <w:lang w:eastAsia="pt-BR"/>
              </w:rPr>
              <w:t xml:space="preserve"> 204,66</w:t>
            </w:r>
          </w:p>
        </w:tc>
        <w:tc>
          <w:tcPr>
            <w:tcW w:w="1272" w:type="dxa"/>
            <w:tcBorders>
              <w:top w:val="single" w:sz="4" w:space="0" w:color="auto"/>
              <w:left w:val="single" w:sz="4" w:space="0" w:color="auto"/>
              <w:bottom w:val="nil"/>
              <w:right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10%</w:t>
            </w:r>
          </w:p>
        </w:tc>
        <w:tc>
          <w:tcPr>
            <w:tcW w:w="1271" w:type="dxa"/>
            <w:tcBorders>
              <w:left w:val="single" w:sz="4" w:space="0" w:color="auto"/>
            </w:tcBorders>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r w:rsidR="006077F0" w:rsidRPr="002A1A27" w:rsidTr="00796FDE">
        <w:trPr>
          <w:trHeight w:val="1728"/>
        </w:trPr>
        <w:tc>
          <w:tcPr>
            <w:tcW w:w="794" w:type="dxa"/>
            <w:vAlign w:val="center"/>
          </w:tcPr>
          <w:p w:rsidR="006077F0" w:rsidRPr="002A1A27" w:rsidRDefault="006077F0" w:rsidP="00796FDE">
            <w:pPr>
              <w:suppressAutoHyphens w:val="0"/>
              <w:jc w:val="center"/>
              <w:rPr>
                <w:rFonts w:ascii="Calibri" w:hAnsi="Calibri" w:cs="Calibri"/>
                <w:b/>
                <w:sz w:val="25"/>
                <w:szCs w:val="25"/>
                <w:lang w:eastAsia="pt-BR"/>
              </w:rPr>
            </w:pPr>
            <w:r>
              <w:rPr>
                <w:rFonts w:ascii="Calibri" w:hAnsi="Calibri" w:cs="Calibri"/>
                <w:b/>
                <w:sz w:val="25"/>
                <w:szCs w:val="25"/>
                <w:lang w:eastAsia="pt-BR"/>
              </w:rPr>
              <w:t>03</w:t>
            </w:r>
            <w:r w:rsidRPr="002A1A27">
              <w:rPr>
                <w:rFonts w:ascii="Calibri" w:hAnsi="Calibri" w:cs="Calibri"/>
                <w:b/>
                <w:sz w:val="25"/>
                <w:szCs w:val="25"/>
                <w:lang w:eastAsia="pt-BR"/>
              </w:rPr>
              <w:t>.01</w:t>
            </w:r>
          </w:p>
        </w:tc>
        <w:tc>
          <w:tcPr>
            <w:tcW w:w="3516" w:type="dxa"/>
          </w:tcPr>
          <w:p w:rsidR="006077F0" w:rsidRPr="002A1A27" w:rsidRDefault="006077F0" w:rsidP="00796FDE">
            <w:pPr>
              <w:suppressAutoHyphens w:val="0"/>
              <w:jc w:val="both"/>
              <w:rPr>
                <w:rFonts w:ascii="Calibri" w:hAnsi="Calibri" w:cs="Calibri"/>
                <w:sz w:val="25"/>
                <w:szCs w:val="25"/>
                <w:lang w:eastAsia="pt-BR"/>
              </w:rPr>
            </w:pPr>
            <w:r w:rsidRPr="002A1A27">
              <w:rPr>
                <w:rFonts w:ascii="Calibri" w:hAnsi="Calibri" w:cs="Calibri"/>
                <w:sz w:val="25"/>
                <w:szCs w:val="25"/>
                <w:lang w:eastAsia="ar-SA"/>
              </w:rPr>
              <w:t xml:space="preserve">Peças </w:t>
            </w:r>
            <w:r w:rsidRPr="002A1A27">
              <w:rPr>
                <w:rFonts w:ascii="Calibri" w:hAnsi="Calibri" w:cs="Calibri"/>
                <w:b/>
                <w:sz w:val="25"/>
                <w:szCs w:val="25"/>
                <w:lang w:eastAsia="ar-SA"/>
              </w:rPr>
              <w:t xml:space="preserve">originais ou genuínas </w:t>
            </w:r>
            <w:r w:rsidRPr="002A1A27">
              <w:rPr>
                <w:rFonts w:ascii="Calibri" w:hAnsi="Calibri" w:cs="Calibri"/>
                <w:sz w:val="25"/>
                <w:szCs w:val="25"/>
                <w:lang w:eastAsia="ar-SA"/>
              </w:rPr>
              <w:t>de reposição, e demais materiais necessários à execução dos serviços do</w:t>
            </w:r>
            <w:r>
              <w:rPr>
                <w:rFonts w:ascii="Calibri" w:hAnsi="Calibri" w:cs="Calibri"/>
                <w:b/>
                <w:sz w:val="25"/>
                <w:szCs w:val="25"/>
                <w:lang w:eastAsia="ar-SA"/>
              </w:rPr>
              <w:t xml:space="preserve"> item 03</w:t>
            </w:r>
            <w:r w:rsidRPr="002A1A27">
              <w:rPr>
                <w:rFonts w:ascii="Calibri" w:hAnsi="Calibri" w:cs="Calibri"/>
                <w:b/>
                <w:sz w:val="25"/>
                <w:szCs w:val="25"/>
                <w:lang w:eastAsia="ar-SA"/>
              </w:rPr>
              <w:t>.</w:t>
            </w:r>
          </w:p>
        </w:tc>
        <w:tc>
          <w:tcPr>
            <w:tcW w:w="1686" w:type="dxa"/>
            <w:vAlign w:val="center"/>
          </w:tcPr>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Conforme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Valor-base</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Tabela</w:t>
            </w:r>
          </w:p>
          <w:p w:rsidR="006077F0" w:rsidRPr="002A1A27" w:rsidRDefault="006077F0" w:rsidP="00796FDE">
            <w:pPr>
              <w:tabs>
                <w:tab w:val="left" w:pos="150"/>
              </w:tabs>
              <w:suppressAutoHyphens w:val="0"/>
              <w:snapToGrid w:val="0"/>
              <w:spacing w:before="120"/>
              <w:ind w:left="-70" w:right="-90"/>
              <w:jc w:val="center"/>
              <w:rPr>
                <w:rFonts w:ascii="Calibri" w:hAnsi="Calibri" w:cs="Calibri"/>
                <w:b/>
                <w:sz w:val="25"/>
                <w:szCs w:val="25"/>
                <w:lang w:eastAsia="ar-SA"/>
              </w:rPr>
            </w:pPr>
            <w:r w:rsidRPr="002A1A27">
              <w:rPr>
                <w:rFonts w:ascii="Calibri" w:hAnsi="Calibri" w:cs="Calibri"/>
                <w:b/>
                <w:sz w:val="25"/>
                <w:szCs w:val="25"/>
                <w:lang w:eastAsia="ar-SA"/>
              </w:rPr>
              <w:t>AUDATEX</w:t>
            </w:r>
          </w:p>
          <w:p w:rsidR="006077F0" w:rsidRPr="002A1A27" w:rsidRDefault="006077F0" w:rsidP="00796FDE">
            <w:pPr>
              <w:suppressAutoHyphens w:val="0"/>
              <w:jc w:val="center"/>
              <w:rPr>
                <w:rFonts w:ascii="Calibri" w:hAnsi="Calibri" w:cs="Calibri"/>
                <w:sz w:val="25"/>
                <w:szCs w:val="25"/>
                <w:lang w:eastAsia="pt-BR"/>
              </w:rPr>
            </w:pPr>
          </w:p>
        </w:tc>
        <w:tc>
          <w:tcPr>
            <w:tcW w:w="1272" w:type="dxa"/>
            <w:tcBorders>
              <w:top w:val="single" w:sz="4" w:space="0" w:color="auto"/>
            </w:tcBorders>
            <w:vAlign w:val="center"/>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20%</w:t>
            </w:r>
          </w:p>
        </w:tc>
        <w:tc>
          <w:tcPr>
            <w:tcW w:w="1271" w:type="dxa"/>
          </w:tcPr>
          <w:p w:rsidR="006077F0" w:rsidRPr="002A1A27" w:rsidRDefault="006077F0" w:rsidP="00796FDE">
            <w:pPr>
              <w:suppressAutoHyphens w:val="0"/>
              <w:jc w:val="both"/>
              <w:rPr>
                <w:rFonts w:ascii="Calibri" w:hAnsi="Calibri" w:cs="Calibri"/>
                <w:sz w:val="25"/>
                <w:szCs w:val="25"/>
                <w:lang w:eastAsia="pt-BR"/>
              </w:rPr>
            </w:pPr>
          </w:p>
        </w:tc>
        <w:tc>
          <w:tcPr>
            <w:tcW w:w="1599" w:type="dxa"/>
          </w:tcPr>
          <w:p w:rsidR="006077F0" w:rsidRPr="002A1A27" w:rsidRDefault="006077F0" w:rsidP="00796FDE">
            <w:pPr>
              <w:suppressAutoHyphens w:val="0"/>
              <w:jc w:val="both"/>
              <w:rPr>
                <w:rFonts w:ascii="Calibri" w:hAnsi="Calibri" w:cs="Calibri"/>
                <w:sz w:val="25"/>
                <w:szCs w:val="25"/>
                <w:lang w:eastAsia="pt-BR"/>
              </w:rPr>
            </w:pP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u w:val="single"/>
          <w:lang w:eastAsia="pt-BR"/>
        </w:rPr>
      </w:pPr>
      <w:r>
        <w:rPr>
          <w:rFonts w:ascii="Calibri" w:hAnsi="Calibri" w:cs="Calibri"/>
          <w:b/>
          <w:sz w:val="25"/>
          <w:szCs w:val="25"/>
          <w:u w:val="single"/>
          <w:lang w:eastAsia="pt-BR"/>
        </w:rPr>
        <w:t>VEÍCULOS LEVES – LOTE</w:t>
      </w:r>
      <w:r w:rsidRPr="002A1A27">
        <w:rPr>
          <w:rFonts w:ascii="Calibri" w:hAnsi="Calibri" w:cs="Calibri"/>
          <w:b/>
          <w:sz w:val="25"/>
          <w:szCs w:val="25"/>
          <w:u w:val="single"/>
          <w:lang w:eastAsia="pt-BR"/>
        </w:rPr>
        <w:t xml:space="preserve"> 01</w:t>
      </w:r>
    </w:p>
    <w:p w:rsidR="006077F0" w:rsidRPr="002A1A27" w:rsidRDefault="006077F0" w:rsidP="006077F0">
      <w:pPr>
        <w:suppressAutoHyphens w:val="0"/>
        <w:jc w:val="center"/>
        <w:rPr>
          <w:rFonts w:ascii="Calibri" w:hAnsi="Calibri" w:cs="Calibri"/>
          <w:b/>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DA AGRICULTURA</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46"/>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BBJ-4347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DWR-2307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FIAT-UNO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BDQ-4B36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RENAULT-KWID</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DA SAÚDE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ALZ-1D58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2004</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AJU-5892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2001</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AWA-8783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VW-KOMBI</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2012</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ARR-9704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GM-MONTANA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09/10</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AXO-0232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GM-CORSA CLASSIC</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AXO-9772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GM-CLASSIC</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AZU-8062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BAP-9621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2016 </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BBP-1092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BBR-2155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LNW-0023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PICK-UP CORSA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BCI-1764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CHERY</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BCI-5214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CHERY</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BDC-1H15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VW-VOYAGE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BDC-1G98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VW-VOYAGE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BAU-9122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YAMAHA-FACTOR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BBP-9I38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FORD-ECOSPORT</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RHA-2G18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VW-GOL </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RHA-4D12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RHA-4F23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FORD ECOSPORT  </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RHA-5A36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RHA-4J23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AZU-8062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BCY-9F04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CITROEN-BERLINGO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BCY-9F05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CITROEN-BERLINGO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SECRETARIA DE PLANEJAMENTO, FINANÇAS E GESTÃO</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AGM-7148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FORD-ESCORT</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AQD-0060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RENAULT-CLIO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AGE-3663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AZY-5578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AZZ-4603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BCG-3650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EQU-9C89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RENAULT-SANDEIRO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FGE-2A03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RENAULT-SANDEIRO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BAM-6440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YAMAHA FACTOR 150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SECRETARIA DA EDUCAÇÃO</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AFB-5749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FIAT-FIORINO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1994</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BYI-2F30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 LOGAN LIFE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DE DESENVOLVIMENTO ECONÔMICO E MEIO AMBIENTE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46"/>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AXY-7718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GM-CORSA CLASSIC</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BBW-7730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ARR-9705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GM-MONTANA CANIL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2009/2010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AHR-0397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RHO-8G42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RENALT KWID ZEN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FXL-4B15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CHEVROLET MONTANA LS 1.4</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DE ESPORTES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BDD-2B49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FORD-KA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URBANISMO, OBRAS E SERVIÇOS PÚBLICOS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AIE-3059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GM-A-10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MAE-8198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VW-KOMBI</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1992</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EDD-5649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GM-MONTANA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CLS-1878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FIAT-PALIO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AJN-3046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GM-CELTA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AZU-8061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AZU-8059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VW-SAVEIRO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BBS-3733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VW-AMAROK</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ERR-6774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GM-CELTA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2011</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AEC-6919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VW-KOMBI</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1993/1994</w:t>
            </w:r>
          </w:p>
        </w:tc>
      </w:tr>
      <w:tr w:rsidR="006077F0" w:rsidRPr="002A1A27" w:rsidTr="00796FDE">
        <w:trPr>
          <w:trHeight w:val="246"/>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AJU-5898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2001</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ANH-2A77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05/06</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AQN-9F39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RENAULT-LOGAN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AUW-8071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AMBULÂNCIA CHEVROLET</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MTQ-0I27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PEUGEOT 206</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GYJ-2270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 UNO MILLE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AKN-2208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CHEVROLET ASTRA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AJR-7680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 PALIO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GDY7A05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 KWID ZEN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DA SECRETARIA DE ASSISTÊNCIA SOCIAL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AVB-1116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GM-CELTA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2011</w:t>
            </w:r>
          </w:p>
        </w:tc>
      </w:tr>
      <w:tr w:rsidR="006077F0" w:rsidRPr="002A1A27" w:rsidTr="00796FDE">
        <w:trPr>
          <w:trHeight w:val="246"/>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AKI-8917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GM-CORSA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AXW-6950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AXW-6951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VW-VOYAGE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AZG-4142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GM-SPIN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2014</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BAX-3842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2016/2017</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BBT-9950</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VW-GOL</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2017/2018</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AQR-4221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GM-CELTA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08/09</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LEVE DO GABINETE DO GOVERNO</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GGZ-6A96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 LOGAN ZEN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46"/>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AUT-9697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HYUNDAY-TUCSON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w:t>
            </w:r>
          </w:p>
        </w:tc>
      </w:tr>
      <w:tr w:rsidR="006077F0" w:rsidRPr="002A1A27" w:rsidTr="00796FDE">
        <w:trPr>
          <w:trHeight w:val="293"/>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BBK-0522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CRUZE</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w:t>
            </w:r>
          </w:p>
        </w:tc>
      </w:tr>
    </w:tbl>
    <w:p w:rsidR="006077F0" w:rsidRPr="002A1A27" w:rsidRDefault="006077F0" w:rsidP="006077F0">
      <w:pPr>
        <w:suppressAutoHyphens w:val="0"/>
        <w:rPr>
          <w:rFonts w:ascii="Calibri" w:hAnsi="Calibri" w:cs="Calibri"/>
          <w:sz w:val="25"/>
          <w:szCs w:val="25"/>
          <w:u w:val="single"/>
          <w:lang w:eastAsia="pt-BR"/>
        </w:rPr>
      </w:pPr>
    </w:p>
    <w:p w:rsidR="006077F0" w:rsidRPr="002A1A27" w:rsidRDefault="006077F0" w:rsidP="006077F0">
      <w:pPr>
        <w:suppressAutoHyphens w:val="0"/>
        <w:jc w:val="center"/>
        <w:rPr>
          <w:rFonts w:ascii="Calibri" w:hAnsi="Calibri" w:cs="Calibri"/>
          <w:b/>
          <w:sz w:val="25"/>
          <w:szCs w:val="25"/>
          <w:u w:val="single"/>
          <w:lang w:eastAsia="pt-BR"/>
        </w:rPr>
      </w:pPr>
      <w:r w:rsidRPr="002A1A27">
        <w:rPr>
          <w:rFonts w:ascii="Calibri" w:hAnsi="Calibri" w:cs="Calibri"/>
          <w:b/>
          <w:sz w:val="25"/>
          <w:szCs w:val="25"/>
          <w:u w:val="single"/>
          <w:lang w:eastAsia="pt-BR"/>
        </w:rPr>
        <w:t xml:space="preserve"> VEÍCULOS MÉDIOS (VANS</w:t>
      </w:r>
      <w:r>
        <w:rPr>
          <w:rFonts w:ascii="Calibri" w:hAnsi="Calibri" w:cs="Calibri"/>
          <w:b/>
          <w:sz w:val="25"/>
          <w:szCs w:val="25"/>
          <w:u w:val="single"/>
          <w:lang w:eastAsia="pt-BR"/>
        </w:rPr>
        <w:t>) – LOTE</w:t>
      </w:r>
      <w:r w:rsidRPr="002A1A27">
        <w:rPr>
          <w:rFonts w:ascii="Calibri" w:hAnsi="Calibri" w:cs="Calibri"/>
          <w:b/>
          <w:sz w:val="25"/>
          <w:szCs w:val="25"/>
          <w:u w:val="single"/>
          <w:lang w:eastAsia="pt-BR"/>
        </w:rPr>
        <w:t xml:space="preserve"> </w:t>
      </w:r>
      <w:r>
        <w:rPr>
          <w:rFonts w:ascii="Calibri" w:hAnsi="Calibri" w:cs="Calibri"/>
          <w:b/>
          <w:sz w:val="25"/>
          <w:szCs w:val="25"/>
          <w:u w:val="single"/>
          <w:lang w:eastAsia="pt-BR"/>
        </w:rPr>
        <w:t>02</w:t>
      </w:r>
    </w:p>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MÉDIO DA SECRETARIA DA SAÚDE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AUJ-9893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FIAT-DUCATO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AXT-1491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MERCEDES-BENZ-SPRINTER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AQL-3068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FIAT-DUCATO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08/09</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AYJ-1F26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RENAULT-MASTER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2014</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AYQ-3826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CITROEN-JUMPER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2014</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BAN-6985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PEUGEOT-BOXER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2015</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BAM-6269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AMBULANCIA</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2016/2017</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BCF-6223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RENAULT-MASTER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BCF-6221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RENAULT-MASTER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BDQ-0F22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RENAULT-MASTER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2019</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MÉDIO DA SECRETARIA DE URBANISMO, OBRAS E SERVIÇOS PÚBLICOS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BCL-5334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CAMINHÃO IVECO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MÉDIO DA SECRETARIA DE ASSISTÊNCIA SOCIAL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BCF-6406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RENAULT-MASTER</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BAZ-9546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RENAULT MASTER TCA VAN</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rPr>
          <w:rFonts w:ascii="Calibri" w:hAnsi="Calibri" w:cs="Calibri"/>
          <w:b/>
          <w:sz w:val="25"/>
          <w:szCs w:val="25"/>
          <w:u w:val="single"/>
          <w:lang w:eastAsia="pt-BR"/>
        </w:rPr>
      </w:pPr>
    </w:p>
    <w:p w:rsidR="006077F0" w:rsidRPr="002A1A27" w:rsidRDefault="006077F0" w:rsidP="006077F0">
      <w:pPr>
        <w:suppressAutoHyphens w:val="0"/>
        <w:jc w:val="center"/>
        <w:rPr>
          <w:rFonts w:ascii="Calibri" w:hAnsi="Calibri" w:cs="Calibri"/>
          <w:b/>
          <w:sz w:val="25"/>
          <w:szCs w:val="25"/>
          <w:u w:val="single"/>
          <w:lang w:eastAsia="pt-BR"/>
        </w:rPr>
      </w:pPr>
      <w:r w:rsidRPr="002A1A27">
        <w:rPr>
          <w:rFonts w:ascii="Calibri" w:hAnsi="Calibri" w:cs="Calibri"/>
          <w:b/>
          <w:sz w:val="25"/>
          <w:szCs w:val="25"/>
          <w:u w:val="single"/>
          <w:lang w:eastAsia="pt-BR"/>
        </w:rPr>
        <w:t>VEÍCULOS PESADOS (CAMINHÕES, ONIBUS E MICROS</w:t>
      </w:r>
      <w:r>
        <w:rPr>
          <w:rFonts w:ascii="Calibri" w:hAnsi="Calibri" w:cs="Calibri"/>
          <w:b/>
          <w:sz w:val="25"/>
          <w:szCs w:val="25"/>
          <w:u w:val="single"/>
          <w:lang w:eastAsia="pt-BR"/>
        </w:rPr>
        <w:t>) – LOTE 03</w:t>
      </w:r>
    </w:p>
    <w:p w:rsidR="006077F0" w:rsidRPr="002A1A27" w:rsidRDefault="006077F0" w:rsidP="006077F0">
      <w:pPr>
        <w:suppressAutoHyphens w:val="0"/>
        <w:jc w:val="center"/>
        <w:rPr>
          <w:rFonts w:ascii="Calibri" w:hAnsi="Calibri" w:cs="Calibri"/>
          <w:sz w:val="25"/>
          <w:szCs w:val="25"/>
          <w:u w:val="single"/>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PLANEJAMENTO, FINANÇAS E GESTÃO</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KCH-6665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MERCEDES-BENZ-ONIBUS</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1991</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DA SAÚDE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AKV-5922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MICROONIBUS-MARCOPOLO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AMI-8086</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MERCEDES-BENZ-MICRO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2004</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BCY-6F82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VOLARE-MICRO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2018</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URBANISMO, OBRAS E SERVIÇOS PÚBLICOS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AGO-6471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14.000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AKD-4847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12.000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ARI-4433</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14.000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ARI-4411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14.000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AGO-6465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14.000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ABP-8807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VW-CAMIMHÃO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1984</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ATU-4337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VW-CAMINHÃO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AXY-3201</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FORD-CARGO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MNJ-3279</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ONIBUS</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AIU-4562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CAMINHÃO FORD F350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BEB-9A65</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CAMINHÃO PIPA MERCEDES </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DESENVOLV. ECONÔMICO E MEIO AMBIENTE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AGO-6462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EDUCAÇÃO</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377"/>
        <w:gridCol w:w="2126"/>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377"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126"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LZT-7681</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BYH-6092</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LZT-8211</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MERCEDES-BENZ-ONIBUS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1992</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LZT-8051</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BSG-4784</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CAIO-ONIBUS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1996</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AKL-1554</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MARCOPOLO-MICROONIBUS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ARS-9141</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IVECO-MICROONIBUS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ARS-9147</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IVECO-MICROONIBUS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ARX-2025</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AGRALE-MICROONIBUS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ARW-0269</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GRAMINI-MICROONIBUS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2009</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AJP-2576</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SCANIA-ONIBUS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AJP-3253</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SCANIA-ONIBUS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AJP-2561</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SCANIA-ONIBUS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AJP-2612</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SCANI-ONIBUS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AXK-6838</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VW-ONIBUS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ACW-5336</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MERCEDES-BENZ-ONIBUS 371 RSD</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BBN-6253</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2017/2018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BBN-6254</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2017/2018</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BDI-4D03</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MICRO-ÔNIBUS VOLKSWAGEM</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RHA-2178</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ÔNIBUS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2020/2021</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RHA-2177</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ÔNIBUS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2020/2021</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RHC-2E65</w:t>
            </w:r>
          </w:p>
        </w:tc>
        <w:tc>
          <w:tcPr>
            <w:tcW w:w="337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ÔNIBUS</w:t>
            </w:r>
          </w:p>
        </w:tc>
        <w:tc>
          <w:tcPr>
            <w:tcW w:w="2126"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2020/2021</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ASSISTÊNCIA SOCIAL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AHW-8387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ONIBUS MERCEDES BENZ </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1987</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AHW-8357</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ONIBUS MERCEDES BENZ</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VEÍCULOS PESADOS DA SECRETARIA DE ESPORTES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AJP-2542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SCANIA-ONIBUS</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2000</w:t>
            </w:r>
          </w:p>
        </w:tc>
      </w:tr>
    </w:tbl>
    <w:p w:rsidR="006077F0" w:rsidRPr="002A1A27" w:rsidRDefault="006077F0" w:rsidP="006077F0">
      <w:pPr>
        <w:suppressAutoHyphens w:val="0"/>
        <w:jc w:val="center"/>
        <w:rPr>
          <w:rFonts w:ascii="Calibri" w:hAnsi="Calibri" w:cs="Calibri"/>
          <w:sz w:val="25"/>
          <w:szCs w:val="25"/>
          <w:lang w:eastAsia="pt-BR"/>
        </w:rPr>
      </w:pPr>
    </w:p>
    <w:p w:rsidR="006077F0" w:rsidRPr="002A1A27" w:rsidRDefault="006077F0" w:rsidP="006077F0">
      <w:pPr>
        <w:tabs>
          <w:tab w:val="center" w:pos="4252"/>
        </w:tabs>
        <w:suppressAutoHyphens w:val="0"/>
        <w:rPr>
          <w:rFonts w:ascii="Calibri" w:hAnsi="Calibri" w:cs="Calibri"/>
          <w:b/>
          <w:sz w:val="25"/>
          <w:szCs w:val="25"/>
          <w:lang w:eastAsia="pt-BR"/>
        </w:rPr>
      </w:pPr>
      <w:r w:rsidRPr="002A1A27">
        <w:rPr>
          <w:rFonts w:ascii="Calibri" w:hAnsi="Calibri" w:cs="Calibri"/>
          <w:sz w:val="25"/>
          <w:szCs w:val="25"/>
          <w:lang w:eastAsia="pt-BR"/>
        </w:rPr>
        <w:tab/>
      </w:r>
      <w:r w:rsidRPr="002A1A27">
        <w:rPr>
          <w:rFonts w:ascii="Calibri" w:hAnsi="Calibri" w:cs="Calibri"/>
          <w:b/>
          <w:sz w:val="25"/>
          <w:szCs w:val="25"/>
          <w:lang w:eastAsia="pt-BR"/>
        </w:rPr>
        <w:t>RELAÇÃO DE VEÍCULOS PESADOS DA SECRETARIA DA AGRICULTURA</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2251"/>
      </w:tblGrid>
      <w:tr w:rsidR="006077F0" w:rsidRPr="002A1A27" w:rsidTr="00796FDE">
        <w:trPr>
          <w:trHeight w:val="280"/>
        </w:trPr>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c>
          <w:tcPr>
            <w:tcW w:w="3252"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51"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ANO</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AXY-3198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FORD-CARGO 1723</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2013</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ARI-4422</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FORD-CAMINHÃO 14.000</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2002</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AYJ-7394</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MERCEDES-CAMINHÃO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2014</w:t>
            </w:r>
          </w:p>
        </w:tc>
      </w:tr>
      <w:tr w:rsidR="006077F0" w:rsidRPr="002A1A27" w:rsidTr="00796FDE">
        <w:trPr>
          <w:trHeight w:val="272"/>
        </w:trPr>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ATP2C88</w:t>
            </w:r>
          </w:p>
        </w:tc>
        <w:tc>
          <w:tcPr>
            <w:tcW w:w="3252"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CAMINHÃO TRAÇÃO</w:t>
            </w:r>
          </w:p>
        </w:tc>
        <w:tc>
          <w:tcPr>
            <w:tcW w:w="2251"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w:t>
            </w:r>
          </w:p>
        </w:tc>
      </w:tr>
    </w:tbl>
    <w:p w:rsidR="006077F0" w:rsidRPr="002A1A27" w:rsidRDefault="006077F0" w:rsidP="006077F0">
      <w:pPr>
        <w:suppressAutoHyphens w:val="0"/>
        <w:rPr>
          <w:rFonts w:ascii="Calibri" w:hAnsi="Calibri" w:cs="Calibri"/>
          <w:sz w:val="25"/>
          <w:szCs w:val="25"/>
          <w:u w:val="single"/>
          <w:lang w:eastAsia="pt-BR"/>
        </w:rPr>
      </w:pPr>
    </w:p>
    <w:p w:rsidR="006077F0" w:rsidRPr="002A1A27" w:rsidRDefault="006077F0" w:rsidP="006077F0">
      <w:pPr>
        <w:suppressAutoHyphens w:val="0"/>
        <w:jc w:val="center"/>
        <w:rPr>
          <w:rFonts w:ascii="Calibri" w:hAnsi="Calibri" w:cs="Calibri"/>
          <w:b/>
          <w:sz w:val="25"/>
          <w:szCs w:val="25"/>
          <w:u w:val="single"/>
          <w:lang w:eastAsia="pt-BR"/>
        </w:rPr>
      </w:pPr>
      <w:r w:rsidRPr="00B847F2">
        <w:rPr>
          <w:rFonts w:ascii="Calibri" w:hAnsi="Calibri" w:cs="Calibri"/>
          <w:b/>
          <w:sz w:val="25"/>
          <w:szCs w:val="25"/>
          <w:u w:val="single"/>
          <w:lang w:eastAsia="pt-BR"/>
        </w:rPr>
        <w:t>MÁQUINAS DE SERVIÇOS URBANOS E RURAIS – LOTE 3</w:t>
      </w:r>
    </w:p>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MÁQUINAS DA SECRETARIA DE URBANISMO, OBRAS E SERVIÇOS PÚBLICOS</w:t>
      </w:r>
    </w:p>
    <w:p w:rsidR="006077F0" w:rsidRPr="002A1A27" w:rsidRDefault="006077F0" w:rsidP="006077F0">
      <w:pPr>
        <w:suppressAutoHyphens w:val="0"/>
        <w:rPr>
          <w:rFonts w:ascii="Calibri" w:hAnsi="Calibri" w:cs="Calibri"/>
          <w:b/>
          <w:sz w:val="25"/>
          <w:szCs w:val="25"/>
          <w:lang w:eastAsia="pt-BR"/>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68"/>
      </w:tblGrid>
      <w:tr w:rsidR="006077F0" w:rsidRPr="002A1A27" w:rsidTr="00796FDE">
        <w:trPr>
          <w:trHeight w:val="280"/>
        </w:trPr>
        <w:tc>
          <w:tcPr>
            <w:tcW w:w="6487"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68"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 xml:space="preserve">RETROESCAVADEIRA MASSEY FERGISSON </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RET0005</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PA-CARREGADEIRA CASE W20</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PAC0031</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TRITURADOR DE GALHOS</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TRI7237</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NEW HOLLAND</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TRA0001</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MASSEY FERGUSON</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TRA0008</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MICRO-CARREGADEIRA BOB CAT</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MPA8080</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MICRO-CARREGADEIRA BOB CAT</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MPA8081</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RETRO ESCAVADEIRA CAT 416F2</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RET0005</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ROLO COMPRESSOR TEMA</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ROL0006</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MOTONIVELADORA CASE 845</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PAT2886</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RETROESCAVADEIRA XCMG</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RET6722</w:t>
            </w:r>
          </w:p>
        </w:tc>
      </w:tr>
    </w:tbl>
    <w:p w:rsidR="006077F0" w:rsidRPr="002A1A27" w:rsidRDefault="006077F0" w:rsidP="006077F0">
      <w:pPr>
        <w:suppressAutoHyphens w:val="0"/>
        <w:rPr>
          <w:rFonts w:ascii="Calibri" w:hAnsi="Calibri" w:cs="Calibri"/>
          <w:sz w:val="25"/>
          <w:szCs w:val="25"/>
          <w:lang w:eastAsia="pt-BR"/>
        </w:rPr>
      </w:pPr>
    </w:p>
    <w:p w:rsidR="006077F0" w:rsidRPr="002A1A27" w:rsidRDefault="006077F0" w:rsidP="006077F0">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RELAÇÃO DE MÁQUINAS DA SECRETARIA DE DESENVOLV. ECONÔMICO E MEIO AMBIENTE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68"/>
      </w:tblGrid>
      <w:tr w:rsidR="006077F0" w:rsidRPr="002A1A27" w:rsidTr="00796FDE">
        <w:trPr>
          <w:trHeight w:val="280"/>
        </w:trPr>
        <w:tc>
          <w:tcPr>
            <w:tcW w:w="6487"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68"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ESCAVADEIRA HIDRAULICA</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ESC4278</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ESTEIRA CATERPILLAR</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EST0003</w:t>
            </w:r>
          </w:p>
        </w:tc>
      </w:tr>
    </w:tbl>
    <w:p w:rsidR="006077F0" w:rsidRPr="002A1A27" w:rsidRDefault="006077F0" w:rsidP="006077F0">
      <w:pPr>
        <w:suppressAutoHyphens w:val="0"/>
        <w:ind w:left="708" w:firstLine="708"/>
        <w:rPr>
          <w:rFonts w:ascii="Calibri" w:hAnsi="Calibri" w:cs="Calibri"/>
          <w:b/>
          <w:sz w:val="25"/>
          <w:szCs w:val="25"/>
          <w:lang w:eastAsia="pt-BR"/>
        </w:rPr>
      </w:pPr>
    </w:p>
    <w:p w:rsidR="006077F0" w:rsidRPr="002A1A27" w:rsidRDefault="006077F0" w:rsidP="006077F0">
      <w:pPr>
        <w:suppressAutoHyphens w:val="0"/>
        <w:ind w:left="708" w:firstLine="708"/>
        <w:rPr>
          <w:rFonts w:ascii="Calibri" w:hAnsi="Calibri" w:cs="Calibri"/>
          <w:b/>
          <w:sz w:val="25"/>
          <w:szCs w:val="25"/>
          <w:lang w:eastAsia="pt-BR"/>
        </w:rPr>
      </w:pPr>
      <w:r w:rsidRPr="002A1A27">
        <w:rPr>
          <w:rFonts w:ascii="Calibri" w:hAnsi="Calibri" w:cs="Calibri"/>
          <w:b/>
          <w:sz w:val="25"/>
          <w:szCs w:val="25"/>
          <w:lang w:eastAsia="pt-BR"/>
        </w:rPr>
        <w:t>RELAÇÃO DE MÁQUINAS DA SECRETARIA DE AGRICULTURA</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68"/>
      </w:tblGrid>
      <w:tr w:rsidR="006077F0" w:rsidRPr="002A1A27" w:rsidTr="00796FDE">
        <w:trPr>
          <w:trHeight w:val="280"/>
        </w:trPr>
        <w:tc>
          <w:tcPr>
            <w:tcW w:w="6487"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VEÍCULO</w:t>
            </w:r>
          </w:p>
        </w:tc>
        <w:tc>
          <w:tcPr>
            <w:tcW w:w="2268" w:type="dxa"/>
          </w:tcPr>
          <w:p w:rsidR="006077F0" w:rsidRPr="002A1A27" w:rsidRDefault="006077F0" w:rsidP="00796FDE">
            <w:pPr>
              <w:suppressAutoHyphens w:val="0"/>
              <w:jc w:val="center"/>
              <w:rPr>
                <w:rFonts w:ascii="Calibri" w:hAnsi="Calibri" w:cs="Calibri"/>
                <w:b/>
                <w:sz w:val="25"/>
                <w:szCs w:val="25"/>
                <w:lang w:eastAsia="pt-BR"/>
              </w:rPr>
            </w:pPr>
            <w:r w:rsidRPr="002A1A27">
              <w:rPr>
                <w:rFonts w:ascii="Calibri" w:hAnsi="Calibri" w:cs="Calibri"/>
                <w:b/>
                <w:sz w:val="25"/>
                <w:szCs w:val="25"/>
                <w:lang w:eastAsia="pt-BR"/>
              </w:rPr>
              <w:t>PLACA</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MOTONIVELADORA CATERPILLAR</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PAT7099</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RETROESCAVADEIRA CAT 416E</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RET7100</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ROLO COMPACTOR BOMAG</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ROL8110</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NEW HOLLAND 7630</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TRA0584</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LS PLUS 100</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TRA2638</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ESCAVADEIRA HIDRAULICA</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ESC4500</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 CARREGADEIRA CASE W20E</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PAC7095</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RETROESCAVADEIRA JBC</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RET7271</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TRATOR PLUS 100</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TRA6980</w:t>
            </w:r>
          </w:p>
        </w:tc>
      </w:tr>
      <w:tr w:rsidR="006077F0" w:rsidRPr="002A1A27" w:rsidTr="00796FDE">
        <w:trPr>
          <w:trHeight w:val="272"/>
        </w:trPr>
        <w:tc>
          <w:tcPr>
            <w:tcW w:w="6487"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PÁ CARREGADEIRA</w:t>
            </w:r>
          </w:p>
        </w:tc>
        <w:tc>
          <w:tcPr>
            <w:tcW w:w="2268" w:type="dxa"/>
          </w:tcPr>
          <w:p w:rsidR="006077F0" w:rsidRPr="002A1A27" w:rsidRDefault="006077F0" w:rsidP="00796FDE">
            <w:pPr>
              <w:suppressAutoHyphens w:val="0"/>
              <w:jc w:val="center"/>
              <w:rPr>
                <w:rFonts w:ascii="Calibri" w:hAnsi="Calibri" w:cs="Calibri"/>
                <w:sz w:val="25"/>
                <w:szCs w:val="25"/>
                <w:lang w:eastAsia="pt-BR"/>
              </w:rPr>
            </w:pPr>
            <w:r w:rsidRPr="002A1A27">
              <w:rPr>
                <w:rFonts w:ascii="Calibri" w:hAnsi="Calibri" w:cs="Calibri"/>
                <w:sz w:val="25"/>
                <w:szCs w:val="25"/>
                <w:lang w:eastAsia="pt-BR"/>
              </w:rPr>
              <w:t>PAC2022</w:t>
            </w:r>
          </w:p>
        </w:tc>
      </w:tr>
    </w:tbl>
    <w:p w:rsidR="006077F0" w:rsidRPr="002A1A27" w:rsidRDefault="006077F0" w:rsidP="006077F0">
      <w:pPr>
        <w:suppressAutoHyphens w:val="0"/>
        <w:ind w:left="567"/>
        <w:jc w:val="both"/>
        <w:rPr>
          <w:rFonts w:ascii="Calibri" w:hAnsi="Calibri" w:cs="Calibri"/>
          <w:b/>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sz w:val="25"/>
          <w:szCs w:val="25"/>
          <w:lang w:eastAsia="pt-BR"/>
        </w:rPr>
      </w:pPr>
      <w:r w:rsidRPr="002A1A27">
        <w:rPr>
          <w:rFonts w:ascii="Calibri" w:hAnsi="Calibri" w:cs="Calibri"/>
          <w:b/>
          <w:bCs/>
          <w:sz w:val="25"/>
          <w:szCs w:val="25"/>
          <w:lang w:eastAsia="pt-BR"/>
        </w:rPr>
        <w:t>(4). FUNDAMENTAÇÃO LEGAL</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4.1. Lei n º 10520/2002, Lei n º 8666/93, Lei Complementar n º 123/2006 e Lei nº 147/2014</w:t>
      </w:r>
    </w:p>
    <w:p w:rsidR="006077F0" w:rsidRPr="002A1A27" w:rsidRDefault="006077F0" w:rsidP="006077F0">
      <w:pPr>
        <w:pBdr>
          <w:bottom w:val="single" w:sz="4" w:space="1" w:color="auto"/>
        </w:pBdr>
        <w:suppressAutoHyphens w:val="0"/>
        <w:ind w:firstLine="567"/>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sz w:val="25"/>
          <w:szCs w:val="25"/>
          <w:lang w:eastAsia="pt-BR"/>
        </w:rPr>
      </w:pPr>
      <w:r w:rsidRPr="002A1A27">
        <w:rPr>
          <w:rFonts w:ascii="Calibri" w:hAnsi="Calibri" w:cs="Calibri"/>
          <w:b/>
          <w:sz w:val="25"/>
          <w:szCs w:val="25"/>
          <w:lang w:eastAsia="pt-BR"/>
        </w:rPr>
        <w:t xml:space="preserve">(5). METODOLOGIA </w:t>
      </w:r>
    </w:p>
    <w:p w:rsidR="006077F0" w:rsidRPr="002A1A27" w:rsidRDefault="006077F0" w:rsidP="006077F0">
      <w:pPr>
        <w:suppressAutoHyphens w:val="0"/>
        <w:autoSpaceDE w:val="0"/>
        <w:adjustRightInd w:val="0"/>
        <w:spacing w:before="120" w:line="360" w:lineRule="auto"/>
        <w:ind w:firstLine="709"/>
        <w:jc w:val="both"/>
        <w:rPr>
          <w:rFonts w:ascii="Calibri" w:hAnsi="Calibri" w:cs="Calibri"/>
          <w:b/>
          <w:sz w:val="25"/>
          <w:szCs w:val="25"/>
          <w:lang w:eastAsia="pt-BR"/>
        </w:rPr>
      </w:pPr>
      <w:r w:rsidRPr="002A1A27">
        <w:rPr>
          <w:rFonts w:ascii="Calibri" w:hAnsi="Calibri" w:cs="Calibri"/>
          <w:sz w:val="25"/>
          <w:szCs w:val="25"/>
          <w:lang w:eastAsia="pt-BR"/>
        </w:rPr>
        <w:t xml:space="preserve">A presente contratação será realizada </w:t>
      </w:r>
      <w:r>
        <w:rPr>
          <w:rFonts w:ascii="Calibri" w:hAnsi="Calibri" w:cs="Calibri"/>
          <w:sz w:val="25"/>
          <w:szCs w:val="25"/>
          <w:lang w:eastAsia="pt-BR"/>
        </w:rPr>
        <w:t>através</w:t>
      </w:r>
      <w:r w:rsidRPr="002A1A27">
        <w:rPr>
          <w:rFonts w:ascii="Calibri" w:hAnsi="Calibri" w:cs="Calibri"/>
          <w:sz w:val="25"/>
          <w:szCs w:val="25"/>
          <w:lang w:eastAsia="pt-BR"/>
        </w:rPr>
        <w:t xml:space="preserve"> de processo licitatório, na Modalidade Pregão Eletrônico, do tipo Registro de Preços</w:t>
      </w:r>
      <w:r>
        <w:rPr>
          <w:rFonts w:ascii="Calibri" w:hAnsi="Calibri" w:cs="Calibri"/>
          <w:sz w:val="25"/>
          <w:szCs w:val="25"/>
          <w:lang w:eastAsia="pt-BR"/>
        </w:rPr>
        <w:t>,</w:t>
      </w:r>
      <w:r w:rsidRPr="002A1A27">
        <w:rPr>
          <w:rFonts w:ascii="Calibri" w:hAnsi="Calibri" w:cs="Calibri"/>
          <w:sz w:val="25"/>
          <w:szCs w:val="25"/>
          <w:lang w:eastAsia="pt-BR"/>
        </w:rPr>
        <w:t xml:space="preserve"> </w:t>
      </w:r>
      <w:r w:rsidRPr="002A1A27">
        <w:rPr>
          <w:rFonts w:ascii="Calibri" w:hAnsi="Calibri" w:cs="Calibri"/>
          <w:b/>
          <w:sz w:val="25"/>
          <w:szCs w:val="25"/>
          <w:lang w:eastAsia="pt-BR"/>
        </w:rPr>
        <w:t>Maior percentual de desconto por lote.</w:t>
      </w:r>
    </w:p>
    <w:p w:rsidR="006077F0" w:rsidRPr="002A1A27" w:rsidRDefault="006077F0" w:rsidP="006077F0">
      <w:pPr>
        <w:pBdr>
          <w:bottom w:val="single" w:sz="4" w:space="1" w:color="auto"/>
        </w:pBdr>
        <w:suppressAutoHyphens w:val="0"/>
        <w:contextualSpacing/>
        <w:jc w:val="both"/>
        <w:rPr>
          <w:rFonts w:ascii="Calibri" w:eastAsia="Calibri" w:hAnsi="Calibri" w:cs="Calibri"/>
          <w:b/>
          <w:sz w:val="25"/>
          <w:szCs w:val="25"/>
          <w:lang w:eastAsia="en-US"/>
        </w:rPr>
      </w:pPr>
    </w:p>
    <w:p w:rsidR="006077F0" w:rsidRPr="002A1A27" w:rsidRDefault="006077F0" w:rsidP="006077F0">
      <w:pPr>
        <w:pBdr>
          <w:bottom w:val="single" w:sz="4" w:space="1" w:color="auto"/>
        </w:pBdr>
        <w:suppressAutoHyphens w:val="0"/>
        <w:contextualSpacing/>
        <w:jc w:val="both"/>
        <w:rPr>
          <w:rFonts w:ascii="Calibri" w:eastAsia="Calibri" w:hAnsi="Calibri" w:cs="Calibri"/>
          <w:b/>
          <w:sz w:val="25"/>
          <w:szCs w:val="25"/>
          <w:lang w:eastAsia="en-US"/>
        </w:rPr>
      </w:pPr>
      <w:r w:rsidRPr="002A1A27">
        <w:rPr>
          <w:rFonts w:ascii="Calibri" w:eastAsia="Calibri" w:hAnsi="Calibri" w:cs="Calibri"/>
          <w:b/>
          <w:sz w:val="25"/>
          <w:szCs w:val="25"/>
          <w:lang w:eastAsia="en-US"/>
        </w:rPr>
        <w:t>(6). PESQUISA DE PREÇOS</w:t>
      </w:r>
    </w:p>
    <w:p w:rsidR="006077F0" w:rsidRPr="002A1A27" w:rsidRDefault="006077F0" w:rsidP="006077F0">
      <w:pPr>
        <w:shd w:val="clear" w:color="auto" w:fill="FFFFFF"/>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As fontes utilizadas para apuração de preços foram cotações disponibilizadas</w:t>
      </w:r>
      <w:r>
        <w:rPr>
          <w:rFonts w:ascii="Calibri" w:hAnsi="Calibri" w:cs="Calibri"/>
          <w:sz w:val="25"/>
          <w:szCs w:val="25"/>
          <w:lang w:eastAsia="pt-BR"/>
        </w:rPr>
        <w:t xml:space="preserve"> por empresas do ramo, tendo em vista as especificidades dos itens.</w:t>
      </w:r>
    </w:p>
    <w:p w:rsidR="006077F0" w:rsidRPr="002A1A27" w:rsidRDefault="006077F0" w:rsidP="006077F0">
      <w:pPr>
        <w:shd w:val="clear" w:color="auto" w:fill="FFFFFF"/>
        <w:suppressAutoHyphens w:val="0"/>
        <w:ind w:firstLine="567"/>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sz w:val="25"/>
          <w:szCs w:val="25"/>
          <w:lang w:eastAsia="pt-BR"/>
        </w:rPr>
      </w:pPr>
      <w:r w:rsidRPr="002A1A27">
        <w:rPr>
          <w:rFonts w:ascii="Calibri" w:hAnsi="Calibri" w:cs="Calibri"/>
          <w:b/>
          <w:bCs/>
          <w:sz w:val="25"/>
          <w:szCs w:val="25"/>
          <w:lang w:eastAsia="pt-BR"/>
        </w:rPr>
        <w:t>(7). FORMA DE EXECUÇÃO</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As licitantes deverão indicar na proposta o percentual de desconto a ser concedido para a mão de obra e para o fornecimento de peças durante a execução dos serviços, considerando como valor-base para as peças o valor vigente no sistema AUDATEX e para mão de obra o valor médio colhido por orçamento junto ao mercado, con</w:t>
      </w:r>
      <w:r>
        <w:rPr>
          <w:rFonts w:ascii="Calibri" w:hAnsi="Calibri" w:cs="Calibri"/>
          <w:sz w:val="25"/>
          <w:szCs w:val="25"/>
          <w:lang w:eastAsia="pt-BR"/>
        </w:rPr>
        <w:t>siderando a tabela da AUDATEX.</w:t>
      </w:r>
    </w:p>
    <w:p w:rsidR="006077F0" w:rsidRPr="002A1A27" w:rsidRDefault="006077F0" w:rsidP="006077F0">
      <w:pPr>
        <w:spacing w:line="360" w:lineRule="auto"/>
        <w:ind w:right="-77" w:firstLine="709"/>
        <w:jc w:val="both"/>
        <w:rPr>
          <w:rFonts w:ascii="Calibri" w:hAnsi="Calibri" w:cs="Calibri"/>
          <w:iCs/>
          <w:sz w:val="25"/>
          <w:szCs w:val="25"/>
        </w:rPr>
      </w:pPr>
      <w:r w:rsidRPr="002A1A27">
        <w:rPr>
          <w:rFonts w:ascii="Calibri" w:hAnsi="Calibri" w:cs="Calibri"/>
          <w:sz w:val="25"/>
          <w:szCs w:val="25"/>
          <w:lang w:eastAsia="pt-BR"/>
        </w:rPr>
        <w:t xml:space="preserve">A licitante ofertará a sua proposta e a comissão de licitação a julgará e, classificará considerando o desconto ofertado pela mesma, tanto para a mão de obra como para peças. </w:t>
      </w:r>
      <w:r w:rsidRPr="002A1A27">
        <w:rPr>
          <w:rFonts w:ascii="Calibri" w:hAnsi="Calibri" w:cs="Calibri"/>
          <w:iCs/>
          <w:sz w:val="25"/>
          <w:szCs w:val="25"/>
        </w:rPr>
        <w:t>O valor de cada LOTE será dividido na proporção de 30% para mão de obra e 70% para peças.</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O registro de preço, decorrente deste Pregão Eletrônico, terá a validade de 01 (um) ano, a contar da data da assinatura da Ata de Registro de Preços. Durante o prazo de validade do registro de preços, esta Administração poderá ou não contratar o objeto deste Pregão.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Todas as despesas de transporte/reboque/locomoção dos veículos, independentemente de onde se encontrarem até a entrega na Secretaria destinada do referido Município de Mandaguari, ocorrerá por </w:t>
      </w:r>
      <w:r w:rsidRPr="002A1A27">
        <w:rPr>
          <w:rFonts w:ascii="Calibri" w:hAnsi="Calibri" w:cs="Calibri"/>
          <w:b/>
          <w:sz w:val="25"/>
          <w:szCs w:val="25"/>
          <w:u w:val="single"/>
          <w:lang w:eastAsia="pt-BR"/>
        </w:rPr>
        <w:t>conta exclusiva da contratada</w:t>
      </w:r>
      <w:r w:rsidRPr="002A1A27">
        <w:rPr>
          <w:rFonts w:ascii="Calibri" w:hAnsi="Calibri" w:cs="Calibri"/>
          <w:sz w:val="25"/>
          <w:szCs w:val="25"/>
          <w:lang w:eastAsia="pt-BR"/>
        </w:rPr>
        <w:t xml:space="preserve">. </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 contratada se responsabiliza pela qualidade e fidedignidade das peças e serviços por no mínimo 03 meses, contado da data da prestação de serviço, tendo a contratante responsabilidade quanto aos cuidados na manutenção dos veículos.</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 pregoeiro analisará as propostas em conformidade com os requisitos do presente edital, e as julgará dentro do critério </w:t>
      </w:r>
      <w:r w:rsidRPr="002A1A27">
        <w:rPr>
          <w:rFonts w:ascii="Calibri" w:hAnsi="Calibri" w:cs="Calibri"/>
          <w:b/>
          <w:sz w:val="25"/>
          <w:szCs w:val="25"/>
          <w:lang w:eastAsia="pt-BR"/>
        </w:rPr>
        <w:t>MAIOR PERCENTUAL DE DESCONTO, representado pela oferta de MAIOR PERCENTUAL DE DESCONTO PARA CADA LOTE</w:t>
      </w:r>
      <w:r w:rsidRPr="002A1A27">
        <w:rPr>
          <w:rFonts w:ascii="Calibri" w:hAnsi="Calibri" w:cs="Calibri"/>
          <w:sz w:val="25"/>
          <w:szCs w:val="25"/>
          <w:lang w:eastAsia="pt-BR"/>
        </w:rPr>
        <w:t>, mas sempre levando em consideração a relação custo/benefício principalmente no que diz respeito à qualidade dos serviços e peças utilizadas, sendo classificadas pela ordem crescente dos preços ofertados e aceitáveis, desde que obedeçam a padrões mínimos de qualidade, frise-se.</w:t>
      </w:r>
    </w:p>
    <w:p w:rsidR="006077F0" w:rsidRPr="002A1A27" w:rsidRDefault="006077F0" w:rsidP="006077F0">
      <w:pPr>
        <w:suppressAutoHyphens w:val="0"/>
        <w:spacing w:line="360" w:lineRule="auto"/>
        <w:ind w:firstLine="709"/>
        <w:jc w:val="both"/>
        <w:rPr>
          <w:rFonts w:ascii="Calibri" w:hAnsi="Calibri" w:cs="Calibri"/>
          <w:b/>
          <w:sz w:val="25"/>
          <w:szCs w:val="25"/>
          <w:lang w:eastAsia="pt-BR"/>
        </w:rPr>
      </w:pPr>
      <w:r w:rsidRPr="002A1A27">
        <w:rPr>
          <w:rFonts w:ascii="Calibri" w:hAnsi="Calibri" w:cs="Calibri"/>
          <w:b/>
          <w:sz w:val="25"/>
          <w:szCs w:val="25"/>
          <w:lang w:eastAsia="pt-BR"/>
        </w:rPr>
        <w:t>O licitante que apresentar proposta com percentual de desconto inferior ao mínimo estabelecido para cada item do lote será desclassificado de plano. Será vencedora a empresa que oferecer a maior Taxa de Desconto Global sobre a prestação de serviço e peças licitadas em cada lote.</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No valor global da proposta apresentada deverão estar incluídos “IMPOSTOS, FRETES, ENCARGOS SOCIAIS E DEMAIS DESPESAS”, pertinentes à prestação do Objeto.</w:t>
      </w:r>
    </w:p>
    <w:p w:rsidR="006077F0" w:rsidRPr="002A1A27" w:rsidRDefault="006077F0" w:rsidP="006077F0">
      <w:pPr>
        <w:tabs>
          <w:tab w:val="left" w:pos="284"/>
        </w:tabs>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Quanto à apresentação da Nota Fiscal/fatura do serviço realizado, deverá constar, expressamente, o valor inicial, o desconto concedido e em seguida o valor final a ser pago, devendo estar acompanhada de </w:t>
      </w:r>
      <w:proofErr w:type="gramStart"/>
      <w:r w:rsidRPr="002A1A27">
        <w:rPr>
          <w:rFonts w:ascii="Calibri" w:hAnsi="Calibri" w:cs="Calibri"/>
          <w:sz w:val="25"/>
          <w:szCs w:val="25"/>
          <w:lang w:eastAsia="pt-BR"/>
        </w:rPr>
        <w:t>seu(</w:t>
      </w:r>
      <w:proofErr w:type="gramEnd"/>
      <w:r w:rsidRPr="002A1A27">
        <w:rPr>
          <w:rFonts w:ascii="Calibri" w:hAnsi="Calibri" w:cs="Calibri"/>
          <w:sz w:val="25"/>
          <w:szCs w:val="25"/>
          <w:lang w:eastAsia="pt-BR"/>
        </w:rPr>
        <w:t>s) respectivo(s) orçamento(s).</w:t>
      </w:r>
    </w:p>
    <w:p w:rsidR="006077F0" w:rsidRPr="002A1A27" w:rsidRDefault="006077F0" w:rsidP="006077F0">
      <w:pPr>
        <w:tabs>
          <w:tab w:val="left" w:pos="284"/>
        </w:tabs>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As proponentes deverão dar PLENA e TOTAL garantia de, no mínimo, 90 (noventa) dias aos serviços prestados, contra qualquer problema que venha a ocorrer, conforme prevê o Código do Consumidor. Havendo dúvida quanto à necessidade de substituição </w:t>
      </w:r>
      <w:proofErr w:type="gramStart"/>
      <w:r w:rsidRPr="002A1A27">
        <w:rPr>
          <w:rFonts w:ascii="Calibri" w:hAnsi="Calibri" w:cs="Calibri"/>
          <w:sz w:val="25"/>
          <w:szCs w:val="25"/>
          <w:lang w:eastAsia="pt-BR"/>
        </w:rPr>
        <w:t>da(</w:t>
      </w:r>
      <w:proofErr w:type="gramEnd"/>
      <w:r w:rsidRPr="002A1A27">
        <w:rPr>
          <w:rFonts w:ascii="Calibri" w:hAnsi="Calibri" w:cs="Calibri"/>
          <w:sz w:val="25"/>
          <w:szCs w:val="25"/>
          <w:lang w:eastAsia="pt-BR"/>
        </w:rPr>
        <w:t>s) peças(s) ou serviço(s) garantidos, perícia conclusiva deverá ser providenciada a expensas da CONTRATADA, junto à empresa de reconhecida idoneidade e com anuência prévia do Município.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Os lances serão oferecidos individualmente para cada LOTE licitado, não podendo ser retomado o lance para o LOTE que já tenha havido a decisão de aceitabilidade da proposta pelo pregoeiro.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 compromisso para a futura contratação será efetivado através da Ata de Registro de Preços, com vigência de 01 (um) ano, contados a partir de sua assinatura. Homologada esta licitação, a Gerência de Licitação, convocará os interessados para assinatura da Ata de Registro de Preços no prazo máximo de </w:t>
      </w:r>
      <w:r w:rsidRPr="002A1A27">
        <w:rPr>
          <w:rFonts w:ascii="Calibri" w:hAnsi="Calibri" w:cs="Calibri"/>
          <w:b/>
          <w:sz w:val="25"/>
          <w:szCs w:val="25"/>
          <w:lang w:eastAsia="pt-BR"/>
        </w:rPr>
        <w:t>05 (cinco) dias úteis</w:t>
      </w:r>
      <w:r w:rsidRPr="002A1A27">
        <w:rPr>
          <w:rFonts w:ascii="Calibri" w:hAnsi="Calibri" w:cs="Calibri"/>
          <w:sz w:val="25"/>
          <w:szCs w:val="25"/>
          <w:lang w:eastAsia="pt-BR"/>
        </w:rPr>
        <w:t xml:space="preserve"> e, após cumpridos os requisitos de publicidade, terá efeito de compromisso de fornecimento nas condições estabelecidas.</w:t>
      </w:r>
    </w:p>
    <w:p w:rsidR="006077F0" w:rsidRPr="002A1A27" w:rsidRDefault="006077F0" w:rsidP="006077F0">
      <w:pPr>
        <w:suppressAutoHyphens w:val="0"/>
        <w:spacing w:line="360" w:lineRule="auto"/>
        <w:ind w:right="-5" w:firstLine="709"/>
        <w:contextualSpacing/>
        <w:jc w:val="both"/>
        <w:rPr>
          <w:rFonts w:ascii="Calibri" w:hAnsi="Calibri" w:cs="Calibri"/>
          <w:b/>
          <w:sz w:val="25"/>
          <w:szCs w:val="25"/>
          <w:lang w:eastAsia="pt-BR"/>
        </w:rPr>
      </w:pPr>
      <w:r w:rsidRPr="002A1A27">
        <w:rPr>
          <w:rFonts w:ascii="Calibri" w:hAnsi="Calibri" w:cs="Calibri"/>
          <w:sz w:val="25"/>
          <w:szCs w:val="25"/>
          <w:lang w:eastAsia="pt-BR"/>
        </w:rPr>
        <w:t xml:space="preserve">A proponente poderá terceirizar no máximo 20% dos serviços a serem executados, quando autorizados pela Prefeitura Municipal </w:t>
      </w:r>
      <w:r>
        <w:rPr>
          <w:rFonts w:ascii="Calibri" w:hAnsi="Calibri" w:cs="Calibri"/>
          <w:sz w:val="25"/>
          <w:szCs w:val="25"/>
          <w:lang w:eastAsia="pt-BR"/>
        </w:rPr>
        <w:t xml:space="preserve">de Mandaguari </w:t>
      </w:r>
      <w:r w:rsidRPr="002A1A27">
        <w:rPr>
          <w:rFonts w:ascii="Calibri" w:hAnsi="Calibri" w:cs="Calibri"/>
          <w:sz w:val="25"/>
          <w:szCs w:val="25"/>
          <w:lang w:eastAsia="pt-BR"/>
        </w:rPr>
        <w:t>por escrito.</w:t>
      </w:r>
    </w:p>
    <w:p w:rsidR="006077F0" w:rsidRPr="002A1A27" w:rsidRDefault="006077F0" w:rsidP="006077F0">
      <w:pPr>
        <w:tabs>
          <w:tab w:val="left" w:pos="426"/>
        </w:tabs>
        <w:suppressAutoHyphens w:val="0"/>
        <w:spacing w:line="360" w:lineRule="auto"/>
        <w:ind w:firstLine="709"/>
        <w:jc w:val="both"/>
        <w:rPr>
          <w:rFonts w:ascii="Calibri" w:hAnsi="Calibri" w:cs="Calibri"/>
          <w:sz w:val="25"/>
          <w:szCs w:val="25"/>
          <w:lang w:eastAsia="pt-BR"/>
        </w:rPr>
      </w:pPr>
      <w:r w:rsidRPr="002A1A27">
        <w:rPr>
          <w:rFonts w:ascii="Calibri" w:hAnsi="Calibri" w:cs="Calibri"/>
          <w:b/>
          <w:sz w:val="25"/>
          <w:szCs w:val="25"/>
          <w:lang w:eastAsia="pt-BR"/>
        </w:rPr>
        <w:t>Fórmula para cálculo da apresentação do Valor</w:t>
      </w:r>
      <w:r w:rsidRPr="002A1A27">
        <w:rPr>
          <w:rFonts w:ascii="Calibri" w:hAnsi="Calibri" w:cs="Calibri"/>
          <w:sz w:val="25"/>
          <w:szCs w:val="25"/>
          <w:lang w:eastAsia="pt-BR"/>
        </w:rPr>
        <w:t xml:space="preserve"> ofertado para a prestação dos serviços e peças, objeto da presente licitação, representado pelo </w:t>
      </w:r>
      <w:r w:rsidRPr="002A1A27">
        <w:rPr>
          <w:rFonts w:ascii="Calibri" w:hAnsi="Calibri" w:cs="Calibri"/>
          <w:b/>
          <w:sz w:val="25"/>
          <w:szCs w:val="25"/>
          <w:lang w:eastAsia="pt-BR"/>
        </w:rPr>
        <w:t>percentual de desconto global concedido em CADA LOTE</w:t>
      </w:r>
      <w:r w:rsidRPr="002A1A27">
        <w:rPr>
          <w:rFonts w:ascii="Calibri" w:hAnsi="Calibri" w:cs="Calibri"/>
          <w:sz w:val="25"/>
          <w:szCs w:val="25"/>
          <w:lang w:eastAsia="pt-BR"/>
        </w:rPr>
        <w:t>, decorrente da aplicação da seguinte fórmula:</w:t>
      </w:r>
    </w:p>
    <w:tbl>
      <w:tblPr>
        <w:tblW w:w="0" w:type="auto"/>
        <w:jc w:val="center"/>
        <w:tblLayout w:type="fixed"/>
        <w:tblCellMar>
          <w:left w:w="0" w:type="dxa"/>
          <w:right w:w="0" w:type="dxa"/>
        </w:tblCellMar>
        <w:tblLook w:val="0000" w:firstRow="0" w:lastRow="0" w:firstColumn="0" w:lastColumn="0" w:noHBand="0" w:noVBand="0"/>
      </w:tblPr>
      <w:tblGrid>
        <w:gridCol w:w="4068"/>
      </w:tblGrid>
      <w:tr w:rsidR="006077F0" w:rsidRPr="002A1A27" w:rsidTr="00796FDE">
        <w:trPr>
          <w:cantSplit/>
          <w:trHeight w:val="939"/>
          <w:jc w:val="center"/>
        </w:trPr>
        <w:tc>
          <w:tcPr>
            <w:tcW w:w="4068" w:type="dxa"/>
          </w:tcPr>
          <w:p w:rsidR="006077F0" w:rsidRPr="002A1A27" w:rsidRDefault="006077F0" w:rsidP="00796FDE">
            <w:pPr>
              <w:suppressAutoHyphens w:val="0"/>
              <w:spacing w:before="240" w:line="360" w:lineRule="auto"/>
              <w:jc w:val="both"/>
              <w:rPr>
                <w:rFonts w:ascii="Calibri" w:hAnsi="Calibri" w:cs="Calibri"/>
                <w:b/>
                <w:sz w:val="25"/>
                <w:szCs w:val="25"/>
                <w:lang w:val="en-US" w:eastAsia="pt-BR"/>
              </w:rPr>
            </w:pPr>
            <w:r w:rsidRPr="002A1A27">
              <w:rPr>
                <w:rFonts w:ascii="Calibri" w:hAnsi="Calibri" w:cs="Calibri"/>
                <w:b/>
                <w:sz w:val="25"/>
                <w:szCs w:val="25"/>
                <w:lang w:val="en-US" w:eastAsia="pt-BR"/>
              </w:rPr>
              <w:t>%MP</w:t>
            </w:r>
            <w:r w:rsidRPr="002A1A27">
              <w:rPr>
                <w:rFonts w:ascii="Calibri" w:hAnsi="Calibri" w:cs="Calibri"/>
                <w:sz w:val="25"/>
                <w:szCs w:val="25"/>
                <w:lang w:val="en-US" w:eastAsia="pt-BR"/>
              </w:rPr>
              <w:t xml:space="preserve"> = (</w:t>
            </w:r>
            <w:r w:rsidRPr="002A1A27">
              <w:rPr>
                <w:rFonts w:ascii="Calibri" w:hAnsi="Calibri" w:cs="Calibri"/>
                <w:sz w:val="25"/>
                <w:szCs w:val="25"/>
                <w:u w:val="single"/>
                <w:lang w:val="en-US" w:eastAsia="pt-BR"/>
              </w:rPr>
              <w:t>%</w:t>
            </w:r>
            <w:r w:rsidRPr="002A1A27">
              <w:rPr>
                <w:rFonts w:ascii="Calibri" w:hAnsi="Calibri" w:cs="Calibri"/>
                <w:b/>
                <w:sz w:val="25"/>
                <w:szCs w:val="25"/>
                <w:u w:val="single"/>
                <w:lang w:val="en-US" w:eastAsia="pt-BR"/>
              </w:rPr>
              <w:t>MO x 30)</w:t>
            </w:r>
            <w:r w:rsidRPr="002A1A27">
              <w:rPr>
                <w:rFonts w:ascii="Calibri" w:hAnsi="Calibri" w:cs="Calibri"/>
                <w:sz w:val="25"/>
                <w:szCs w:val="25"/>
                <w:u w:val="single"/>
                <w:lang w:val="en-US" w:eastAsia="pt-BR"/>
              </w:rPr>
              <w:t xml:space="preserve"> + (</w:t>
            </w:r>
            <w:r w:rsidRPr="002A1A27">
              <w:rPr>
                <w:rFonts w:ascii="Calibri" w:hAnsi="Calibri" w:cs="Calibri"/>
                <w:b/>
                <w:sz w:val="25"/>
                <w:szCs w:val="25"/>
                <w:u w:val="single"/>
                <w:lang w:val="en-US" w:eastAsia="pt-BR"/>
              </w:rPr>
              <w:t xml:space="preserve">%P x 70) </w:t>
            </w:r>
          </w:p>
          <w:p w:rsidR="006077F0" w:rsidRPr="002A1A27" w:rsidRDefault="006077F0" w:rsidP="00796FDE">
            <w:pPr>
              <w:suppressAutoHyphens w:val="0"/>
              <w:spacing w:line="360" w:lineRule="auto"/>
              <w:ind w:left="567" w:firstLine="709"/>
              <w:jc w:val="both"/>
              <w:rPr>
                <w:rFonts w:ascii="Calibri" w:hAnsi="Calibri" w:cs="Calibri"/>
                <w:sz w:val="25"/>
                <w:szCs w:val="25"/>
                <w:lang w:eastAsia="pt-BR"/>
              </w:rPr>
            </w:pPr>
            <w:r>
              <w:rPr>
                <w:rFonts w:ascii="Calibri" w:hAnsi="Calibri" w:cs="Calibri"/>
                <w:b/>
                <w:sz w:val="25"/>
                <w:szCs w:val="25"/>
                <w:lang w:eastAsia="pt-BR"/>
              </w:rPr>
              <w:t xml:space="preserve">         </w:t>
            </w:r>
            <w:r w:rsidRPr="002A1A27">
              <w:rPr>
                <w:rFonts w:ascii="Calibri" w:hAnsi="Calibri" w:cs="Calibri"/>
                <w:b/>
                <w:sz w:val="25"/>
                <w:szCs w:val="25"/>
                <w:lang w:eastAsia="pt-BR"/>
              </w:rPr>
              <w:t>100</w:t>
            </w:r>
          </w:p>
        </w:tc>
      </w:tr>
    </w:tbl>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Onde:</w:t>
      </w:r>
    </w:p>
    <w:p w:rsidR="006077F0" w:rsidRPr="002A1A27" w:rsidRDefault="006077F0" w:rsidP="006077F0">
      <w:pPr>
        <w:suppressAutoHyphens w:val="0"/>
        <w:spacing w:line="360" w:lineRule="auto"/>
        <w:ind w:firstLine="709"/>
        <w:jc w:val="both"/>
        <w:rPr>
          <w:rFonts w:ascii="Calibri" w:hAnsi="Calibri" w:cs="Calibri"/>
          <w:b/>
          <w:sz w:val="25"/>
          <w:szCs w:val="25"/>
          <w:lang w:eastAsia="pt-BR"/>
        </w:rPr>
      </w:pPr>
      <w:r w:rsidRPr="002A1A27">
        <w:rPr>
          <w:rFonts w:ascii="Calibri" w:hAnsi="Calibri" w:cs="Calibri"/>
          <w:b/>
          <w:sz w:val="25"/>
          <w:szCs w:val="25"/>
          <w:lang w:eastAsia="pt-BR"/>
        </w:rPr>
        <w:t xml:space="preserve">%MP </w:t>
      </w:r>
      <w:r w:rsidRPr="002A1A27">
        <w:rPr>
          <w:rFonts w:ascii="Calibri" w:hAnsi="Calibri" w:cs="Calibri"/>
          <w:sz w:val="25"/>
          <w:szCs w:val="25"/>
          <w:lang w:eastAsia="pt-BR"/>
        </w:rPr>
        <w:t>= maior percentual de desconto global</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b/>
          <w:sz w:val="25"/>
          <w:szCs w:val="25"/>
          <w:lang w:eastAsia="pt-BR"/>
        </w:rPr>
        <w:t xml:space="preserve">%MO </w:t>
      </w:r>
      <w:r w:rsidRPr="002A1A27">
        <w:rPr>
          <w:rFonts w:ascii="Calibri" w:hAnsi="Calibri" w:cs="Calibri"/>
          <w:sz w:val="25"/>
          <w:szCs w:val="25"/>
          <w:lang w:eastAsia="pt-BR"/>
        </w:rPr>
        <w:t xml:space="preserve">= percentual de desconto sobre o valor da mão de obra para efetuar os serviços de </w:t>
      </w:r>
      <w:r w:rsidRPr="002A1A27">
        <w:rPr>
          <w:rFonts w:ascii="Calibri" w:hAnsi="Calibri" w:cs="Calibri"/>
          <w:b/>
          <w:sz w:val="25"/>
          <w:szCs w:val="25"/>
          <w:lang w:eastAsia="pt-BR"/>
        </w:rPr>
        <w:t>cada lote</w:t>
      </w:r>
      <w:r w:rsidRPr="002A1A27">
        <w:rPr>
          <w:rFonts w:ascii="Calibri" w:hAnsi="Calibri" w:cs="Calibri"/>
          <w:sz w:val="25"/>
          <w:szCs w:val="25"/>
          <w:lang w:eastAsia="pt-BR"/>
        </w:rPr>
        <w:t>;</w:t>
      </w:r>
    </w:p>
    <w:p w:rsidR="006077F0" w:rsidRPr="002A1A27" w:rsidRDefault="006077F0" w:rsidP="006077F0">
      <w:pPr>
        <w:suppressAutoHyphens w:val="0"/>
        <w:spacing w:line="360" w:lineRule="auto"/>
        <w:ind w:firstLine="709"/>
        <w:jc w:val="both"/>
        <w:rPr>
          <w:rFonts w:ascii="Calibri" w:hAnsi="Calibri" w:cs="Calibri"/>
          <w:b/>
          <w:sz w:val="25"/>
          <w:szCs w:val="25"/>
          <w:lang w:eastAsia="pt-BR"/>
        </w:rPr>
      </w:pPr>
      <w:r w:rsidRPr="002A1A27">
        <w:rPr>
          <w:rFonts w:ascii="Calibri" w:hAnsi="Calibri" w:cs="Calibri"/>
          <w:b/>
          <w:sz w:val="25"/>
          <w:szCs w:val="25"/>
          <w:lang w:eastAsia="pt-BR"/>
        </w:rPr>
        <w:t xml:space="preserve">%P = </w:t>
      </w:r>
      <w:r w:rsidRPr="002A1A27">
        <w:rPr>
          <w:rFonts w:ascii="Calibri" w:hAnsi="Calibri" w:cs="Calibri"/>
          <w:sz w:val="25"/>
          <w:szCs w:val="25"/>
          <w:lang w:eastAsia="pt-BR"/>
        </w:rPr>
        <w:t xml:space="preserve">percentual de desconto sobre os preços constantes do </w:t>
      </w:r>
      <w:r w:rsidRPr="002A1A27">
        <w:rPr>
          <w:rFonts w:ascii="Calibri" w:hAnsi="Calibri" w:cs="Calibri"/>
          <w:b/>
          <w:sz w:val="25"/>
          <w:szCs w:val="25"/>
          <w:lang w:eastAsia="pt-BR"/>
        </w:rPr>
        <w:t>Sistema AUDATEX</w:t>
      </w:r>
      <w:r w:rsidRPr="002A1A27">
        <w:rPr>
          <w:rFonts w:ascii="Calibri" w:hAnsi="Calibri" w:cs="Calibri"/>
          <w:sz w:val="25"/>
          <w:szCs w:val="25"/>
          <w:lang w:eastAsia="pt-BR"/>
        </w:rPr>
        <w:t xml:space="preserve"> e o tempo será determinado pela </w:t>
      </w:r>
      <w:r w:rsidRPr="002A1A27">
        <w:rPr>
          <w:rFonts w:ascii="Calibri" w:hAnsi="Calibri" w:cs="Calibri"/>
          <w:b/>
          <w:sz w:val="25"/>
          <w:szCs w:val="25"/>
          <w:lang w:eastAsia="pt-BR"/>
        </w:rPr>
        <w:t xml:space="preserve">Tabela de Tempo Padrão de Reparos do Sindicato das Empresas Reparadores de Veículos do Estado do Paraná – SINDEREPA </w:t>
      </w:r>
      <w:r w:rsidRPr="002A1A27">
        <w:rPr>
          <w:rFonts w:ascii="Calibri" w:hAnsi="Calibri" w:cs="Calibri"/>
          <w:b/>
          <w:kern w:val="2"/>
          <w:sz w:val="25"/>
          <w:szCs w:val="25"/>
          <w:lang w:eastAsia="pt-BR"/>
        </w:rPr>
        <w:t>(Sindicato das Empresas de Reparação de Veículos)</w:t>
      </w:r>
      <w:r w:rsidRPr="002A1A27">
        <w:rPr>
          <w:rFonts w:ascii="Calibri" w:hAnsi="Calibri" w:cs="Calibri"/>
          <w:b/>
          <w:sz w:val="25"/>
          <w:szCs w:val="25"/>
          <w:lang w:eastAsia="pt-BR"/>
        </w:rPr>
        <w:t xml:space="preserve">, </w:t>
      </w:r>
      <w:r w:rsidRPr="002A1A27">
        <w:rPr>
          <w:rFonts w:ascii="Calibri" w:hAnsi="Calibri" w:cs="Calibri"/>
          <w:sz w:val="25"/>
          <w:szCs w:val="25"/>
          <w:lang w:eastAsia="pt-BR"/>
        </w:rPr>
        <w:t xml:space="preserve">das peças a serem utilizadas para a execução dos serviços de </w:t>
      </w:r>
      <w:r w:rsidRPr="002A1A27">
        <w:rPr>
          <w:rFonts w:ascii="Calibri" w:hAnsi="Calibri" w:cs="Calibri"/>
          <w:b/>
          <w:sz w:val="25"/>
          <w:szCs w:val="25"/>
          <w:lang w:eastAsia="pt-BR"/>
        </w:rPr>
        <w:t>cada Lote.</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A execução e o gerenciamento </w:t>
      </w:r>
      <w:proofErr w:type="gramStart"/>
      <w:r w:rsidRPr="002A1A27">
        <w:rPr>
          <w:rFonts w:ascii="Calibri" w:hAnsi="Calibri" w:cs="Calibri"/>
          <w:sz w:val="25"/>
          <w:szCs w:val="25"/>
          <w:lang w:eastAsia="pt-BR"/>
        </w:rPr>
        <w:t>do(</w:t>
      </w:r>
      <w:proofErr w:type="gramEnd"/>
      <w:r w:rsidRPr="002A1A27">
        <w:rPr>
          <w:rFonts w:ascii="Calibri" w:hAnsi="Calibri" w:cs="Calibri"/>
          <w:sz w:val="25"/>
          <w:szCs w:val="25"/>
          <w:lang w:eastAsia="pt-BR"/>
        </w:rPr>
        <w:t>s) contrato(s) de prestação de serviços serão fiscalizados pelo fiscal de contrato de cada Secretaria.</w:t>
      </w:r>
    </w:p>
    <w:p w:rsidR="006077F0" w:rsidRPr="002A1A27" w:rsidRDefault="006077F0" w:rsidP="006077F0">
      <w:pPr>
        <w:suppressAutoHyphens w:val="0"/>
        <w:jc w:val="both"/>
        <w:rPr>
          <w:rFonts w:ascii="Calibri" w:hAnsi="Calibri" w:cs="Calibri"/>
          <w:b/>
          <w:bCs/>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 xml:space="preserve">(8). PRAZO E CONDIÇÕES DE RECEBIMENTO DOS PRODUTOS </w:t>
      </w:r>
      <w:bookmarkStart w:id="4" w:name="_Hlk67931451"/>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As especificações dos produtos estão contidas, integralmente, neste Termo de Referência e serão aceitos somente os produtos que forem compatíveis ou superiores aos solicitados.</w:t>
      </w:r>
    </w:p>
    <w:p w:rsidR="006077F0" w:rsidRPr="002A1A27" w:rsidRDefault="006077F0" w:rsidP="006077F0">
      <w:pPr>
        <w:tabs>
          <w:tab w:val="left" w:pos="4320"/>
          <w:tab w:val="left" w:pos="4680"/>
        </w:tabs>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Aprovado o orçamento, a contratada deverá iniciar os serviços e entregar o veículo consertado dentro do prazo estabelecido no orçamento, devolvendo as peças que foram substituídas.   </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 fornecedor deverá realizar os serviços em até </w:t>
      </w:r>
      <w:r w:rsidRPr="002A1A27">
        <w:rPr>
          <w:rFonts w:ascii="Calibri" w:hAnsi="Calibri" w:cs="Calibri"/>
          <w:b/>
          <w:sz w:val="25"/>
          <w:szCs w:val="25"/>
          <w:lang w:eastAsia="pt-BR"/>
        </w:rPr>
        <w:t>05 (cinco) dias</w:t>
      </w:r>
      <w:r w:rsidRPr="002A1A27">
        <w:rPr>
          <w:rFonts w:ascii="Calibri" w:hAnsi="Calibri" w:cs="Calibri"/>
          <w:sz w:val="25"/>
          <w:szCs w:val="25"/>
          <w:lang w:eastAsia="pt-BR"/>
        </w:rPr>
        <w:t>, após a solicitação de entrega/autorização de fornecimento, sem qualquer despesa para o município, tais como: frete, seguro, descarga e quaisquer outras despesas inerentes à entrega do objeto.</w:t>
      </w:r>
    </w:p>
    <w:p w:rsidR="006077F0" w:rsidRPr="002A1A27" w:rsidRDefault="006077F0" w:rsidP="006077F0">
      <w:pPr>
        <w:suppressAutoHyphens w:val="0"/>
        <w:ind w:firstLine="851"/>
        <w:jc w:val="both"/>
        <w:rPr>
          <w:rFonts w:ascii="Calibri" w:hAnsi="Calibri" w:cs="Calibri"/>
          <w:sz w:val="25"/>
          <w:szCs w:val="25"/>
          <w:lang w:eastAsia="pt-BR"/>
        </w:rPr>
      </w:pPr>
    </w:p>
    <w:bookmarkEnd w:id="4"/>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(9). HABILITAÇÃO</w:t>
      </w:r>
    </w:p>
    <w:p w:rsidR="006077F0" w:rsidRPr="008C69B8" w:rsidRDefault="006077F0" w:rsidP="006077F0">
      <w:pPr>
        <w:suppressAutoHyphens w:val="0"/>
        <w:autoSpaceDE w:val="0"/>
        <w:spacing w:before="120" w:line="360" w:lineRule="auto"/>
        <w:jc w:val="both"/>
        <w:rPr>
          <w:rFonts w:ascii="Calibri" w:hAnsi="Calibri" w:cs="Calibri"/>
          <w:b/>
          <w:bCs/>
          <w:color w:val="000000"/>
          <w:sz w:val="25"/>
          <w:szCs w:val="25"/>
          <w:u w:val="single"/>
          <w:lang w:eastAsia="pt-BR"/>
        </w:rPr>
      </w:pPr>
      <w:r>
        <w:rPr>
          <w:rFonts w:ascii="Calibri" w:hAnsi="Calibri" w:cs="Calibri"/>
          <w:b/>
          <w:bCs/>
          <w:color w:val="000000"/>
          <w:sz w:val="25"/>
          <w:szCs w:val="25"/>
          <w:u w:val="single"/>
          <w:lang w:eastAsia="pt-BR"/>
        </w:rPr>
        <w:t>9.1.</w:t>
      </w:r>
      <w:r w:rsidRPr="008C69B8">
        <w:rPr>
          <w:rFonts w:ascii="Calibri" w:hAnsi="Calibri" w:cs="Calibri"/>
          <w:b/>
          <w:bCs/>
          <w:color w:val="000000"/>
          <w:sz w:val="25"/>
          <w:szCs w:val="25"/>
          <w:u w:val="single"/>
          <w:lang w:eastAsia="pt-BR"/>
        </w:rPr>
        <w:t xml:space="preserve"> COMPROVAÇÃO DA EXISTÊNCIA, QUADRO SOCIETÁRIO E QUALIFICAÇÃO DA PESSOA JURÍDICA POR MEIO DE:</w:t>
      </w:r>
    </w:p>
    <w:p w:rsidR="006077F0" w:rsidRPr="002A1A27" w:rsidRDefault="006077F0" w:rsidP="006077F0">
      <w:pPr>
        <w:suppressAutoHyphens w:val="0"/>
        <w:autoSpaceDE w:val="0"/>
        <w:spacing w:line="360" w:lineRule="auto"/>
        <w:jc w:val="both"/>
        <w:rPr>
          <w:rFonts w:ascii="Calibri" w:hAnsi="Calibri" w:cs="Calibri"/>
          <w:bCs/>
          <w:color w:val="000000"/>
          <w:sz w:val="25"/>
          <w:szCs w:val="25"/>
          <w:lang w:eastAsia="pt-BR"/>
        </w:rPr>
      </w:pPr>
      <w:proofErr w:type="gramStart"/>
      <w:r w:rsidRPr="002A1A27">
        <w:rPr>
          <w:rFonts w:ascii="Calibri" w:hAnsi="Calibri" w:cs="Calibri"/>
          <w:bCs/>
          <w:color w:val="000000"/>
          <w:sz w:val="25"/>
          <w:szCs w:val="25"/>
          <w:lang w:eastAsia="pt-BR"/>
        </w:rPr>
        <w:t>a</w:t>
      </w:r>
      <w:proofErr w:type="gramEnd"/>
      <w:r w:rsidRPr="002A1A27">
        <w:rPr>
          <w:rFonts w:ascii="Calibri" w:hAnsi="Calibri" w:cs="Calibri"/>
          <w:bCs/>
          <w:color w:val="000000"/>
          <w:sz w:val="25"/>
          <w:szCs w:val="25"/>
          <w:lang w:eastAsia="pt-BR"/>
        </w:rPr>
        <w:t>).  Registro comercial, no caso de empresa individual (inscrição e alterações se houver).</w:t>
      </w:r>
    </w:p>
    <w:p w:rsidR="006077F0" w:rsidRPr="002A1A27" w:rsidRDefault="006077F0" w:rsidP="006077F0">
      <w:pPr>
        <w:suppressAutoHyphens w:val="0"/>
        <w:autoSpaceDE w:val="0"/>
        <w:spacing w:line="360" w:lineRule="auto"/>
        <w:jc w:val="both"/>
        <w:rPr>
          <w:rFonts w:ascii="Calibri" w:hAnsi="Calibri" w:cs="Calibri"/>
          <w:bCs/>
          <w:color w:val="000000"/>
          <w:sz w:val="25"/>
          <w:szCs w:val="25"/>
          <w:lang w:eastAsia="pt-BR"/>
        </w:rPr>
      </w:pPr>
      <w:proofErr w:type="gramStart"/>
      <w:r w:rsidRPr="002A1A27">
        <w:rPr>
          <w:rFonts w:ascii="Calibri" w:hAnsi="Calibri" w:cs="Calibri"/>
          <w:bCs/>
          <w:color w:val="000000"/>
          <w:sz w:val="25"/>
          <w:szCs w:val="25"/>
          <w:lang w:eastAsia="pt-BR"/>
        </w:rPr>
        <w:t>b</w:t>
      </w:r>
      <w:proofErr w:type="gramEnd"/>
      <w:r w:rsidRPr="002A1A27">
        <w:rPr>
          <w:rFonts w:ascii="Calibri" w:hAnsi="Calibri" w:cs="Calibri"/>
          <w:bCs/>
          <w:color w:val="000000"/>
          <w:sz w:val="25"/>
          <w:szCs w:val="25"/>
          <w:lang w:eastAsia="pt-BR"/>
        </w:rPr>
        <w:t xml:space="preserve">). </w:t>
      </w:r>
      <w:r w:rsidRPr="002A1A27">
        <w:rPr>
          <w:rFonts w:ascii="Calibri" w:hAnsi="Calibri" w:cs="Calibri"/>
          <w:sz w:val="25"/>
          <w:szCs w:val="25"/>
          <w:lang w:eastAsia="pt-BR"/>
        </w:rPr>
        <w:t>Ato Constitutivo, Estatuto ou Contrato Social em vigor, devidamente registrado (cujo ramo de atividade seja compatível com o objeto licitado), em se tratando de sociedades comerciais e, no caso de sociedade por ações, acompanhado de documentos de eleição de seus administradores</w:t>
      </w:r>
      <w:r w:rsidRPr="002A1A27">
        <w:rPr>
          <w:rFonts w:ascii="Calibri" w:hAnsi="Calibri" w:cs="Calibri"/>
          <w:color w:val="000000"/>
          <w:sz w:val="25"/>
          <w:szCs w:val="25"/>
          <w:lang w:eastAsia="pt-BR"/>
        </w:rPr>
        <w:t xml:space="preserve">. </w:t>
      </w:r>
      <w:r w:rsidRPr="002A1A27">
        <w:rPr>
          <w:rFonts w:ascii="Calibri" w:hAnsi="Calibri" w:cs="Calibri"/>
          <w:color w:val="000000"/>
          <w:sz w:val="25"/>
          <w:szCs w:val="25"/>
          <w:u w:val="single"/>
          <w:lang w:eastAsia="pt-BR"/>
        </w:rPr>
        <w:t>No caso de Contrato Social o mesmo deverá estar acompanhado de todas as alterações ou da respectiva consolidação</w:t>
      </w:r>
      <w:r w:rsidRPr="002A1A27">
        <w:rPr>
          <w:rFonts w:ascii="Calibri" w:hAnsi="Calibri" w:cs="Calibri"/>
          <w:bCs/>
          <w:color w:val="000000"/>
          <w:sz w:val="25"/>
          <w:szCs w:val="25"/>
          <w:lang w:eastAsia="pt-BR"/>
        </w:rPr>
        <w:t>.</w:t>
      </w:r>
    </w:p>
    <w:p w:rsidR="006077F0" w:rsidRPr="002A1A27" w:rsidRDefault="006077F0" w:rsidP="006077F0">
      <w:pPr>
        <w:suppressAutoHyphens w:val="0"/>
        <w:autoSpaceDE w:val="0"/>
        <w:spacing w:line="360" w:lineRule="auto"/>
        <w:jc w:val="both"/>
        <w:rPr>
          <w:rFonts w:ascii="Calibri" w:hAnsi="Calibri" w:cs="Calibri"/>
          <w:bCs/>
          <w:color w:val="000000"/>
          <w:sz w:val="25"/>
          <w:szCs w:val="25"/>
          <w:lang w:eastAsia="pt-BR"/>
        </w:rPr>
      </w:pPr>
      <w:proofErr w:type="gramStart"/>
      <w:r w:rsidRPr="002A1A27">
        <w:rPr>
          <w:rFonts w:ascii="Calibri" w:hAnsi="Calibri" w:cs="Calibri"/>
          <w:bCs/>
          <w:color w:val="000000"/>
          <w:sz w:val="25"/>
          <w:szCs w:val="25"/>
          <w:lang w:eastAsia="pt-BR"/>
        </w:rPr>
        <w:t>c</w:t>
      </w:r>
      <w:proofErr w:type="gramEnd"/>
      <w:r w:rsidRPr="002A1A27">
        <w:rPr>
          <w:rFonts w:ascii="Calibri" w:hAnsi="Calibri" w:cs="Calibri"/>
          <w:bCs/>
          <w:color w:val="000000"/>
          <w:sz w:val="25"/>
          <w:szCs w:val="25"/>
          <w:lang w:eastAsia="pt-BR"/>
        </w:rPr>
        <w:t>).  Inscrição do ato constitutivo no caso de sociedades civis, acompanhada de prova de diretoria em exercício.</w:t>
      </w:r>
    </w:p>
    <w:p w:rsidR="006077F0" w:rsidRPr="002A1A27" w:rsidRDefault="006077F0" w:rsidP="006077F0">
      <w:pPr>
        <w:suppressAutoHyphens w:val="0"/>
        <w:autoSpaceDE w:val="0"/>
        <w:spacing w:line="360" w:lineRule="auto"/>
        <w:jc w:val="both"/>
        <w:rPr>
          <w:rFonts w:ascii="Calibri" w:hAnsi="Calibri" w:cs="Calibri"/>
          <w:bCs/>
          <w:color w:val="000000"/>
          <w:sz w:val="25"/>
          <w:szCs w:val="25"/>
          <w:lang w:eastAsia="pt-BR"/>
        </w:rPr>
      </w:pPr>
      <w:proofErr w:type="gramStart"/>
      <w:r w:rsidRPr="002A1A27">
        <w:rPr>
          <w:rFonts w:ascii="Calibri" w:hAnsi="Calibri" w:cs="Calibri"/>
          <w:bCs/>
          <w:color w:val="000000"/>
          <w:sz w:val="25"/>
          <w:szCs w:val="25"/>
          <w:lang w:eastAsia="pt-BR"/>
        </w:rPr>
        <w:t>d</w:t>
      </w:r>
      <w:proofErr w:type="gramEnd"/>
      <w:r w:rsidRPr="002A1A27">
        <w:rPr>
          <w:rFonts w:ascii="Calibri" w:hAnsi="Calibri" w:cs="Calibri"/>
          <w:bCs/>
          <w:color w:val="000000"/>
          <w:sz w:val="25"/>
          <w:szCs w:val="25"/>
          <w:lang w:eastAsia="pt-BR"/>
        </w:rPr>
        <w:t>). Certificado de Condição de Microempreendedor Individual, no caso de Microempreendedor Individual – MEI.</w:t>
      </w:r>
    </w:p>
    <w:p w:rsidR="006077F0" w:rsidRPr="008C69B8" w:rsidRDefault="006077F0" w:rsidP="006077F0">
      <w:pPr>
        <w:suppressAutoHyphens w:val="0"/>
        <w:autoSpaceDE w:val="0"/>
        <w:spacing w:before="120" w:line="360" w:lineRule="auto"/>
        <w:jc w:val="both"/>
        <w:rPr>
          <w:rFonts w:ascii="Calibri" w:hAnsi="Calibri" w:cs="Calibri"/>
          <w:b/>
          <w:bCs/>
          <w:color w:val="000000"/>
          <w:sz w:val="25"/>
          <w:szCs w:val="25"/>
          <w:u w:val="single"/>
          <w:lang w:eastAsia="pt-BR"/>
        </w:rPr>
      </w:pPr>
      <w:r w:rsidRPr="008C69B8">
        <w:rPr>
          <w:rFonts w:ascii="Calibri" w:hAnsi="Calibri" w:cs="Calibri"/>
          <w:b/>
          <w:bCs/>
          <w:color w:val="000000"/>
          <w:sz w:val="25"/>
          <w:szCs w:val="25"/>
          <w:u w:val="single"/>
          <w:lang w:eastAsia="pt-BR"/>
        </w:rPr>
        <w:t>9.2. REGULARIDADE FISCAL E TRABALHISTA:</w:t>
      </w:r>
    </w:p>
    <w:p w:rsidR="006077F0" w:rsidRPr="002A1A27" w:rsidRDefault="006077F0" w:rsidP="006077F0">
      <w:pPr>
        <w:suppressAutoHyphens w:val="0"/>
        <w:autoSpaceDE w:val="0"/>
        <w:spacing w:line="360" w:lineRule="auto"/>
        <w:jc w:val="both"/>
        <w:rPr>
          <w:rFonts w:ascii="Calibri" w:hAnsi="Calibri" w:cs="Calibri"/>
          <w:color w:val="000000"/>
          <w:sz w:val="25"/>
          <w:szCs w:val="25"/>
          <w:lang w:eastAsia="pt-BR"/>
        </w:rPr>
      </w:pPr>
      <w:proofErr w:type="gramStart"/>
      <w:r w:rsidRPr="002A1A27">
        <w:rPr>
          <w:rFonts w:ascii="Calibri" w:hAnsi="Calibri" w:cs="Calibri"/>
          <w:color w:val="000000"/>
          <w:sz w:val="25"/>
          <w:szCs w:val="25"/>
          <w:lang w:eastAsia="pt-BR"/>
        </w:rPr>
        <w:t>a</w:t>
      </w:r>
      <w:proofErr w:type="gramEnd"/>
      <w:r w:rsidRPr="002A1A27">
        <w:rPr>
          <w:rFonts w:ascii="Calibri" w:hAnsi="Calibri" w:cs="Calibri"/>
          <w:color w:val="000000"/>
          <w:sz w:val="25"/>
          <w:szCs w:val="25"/>
          <w:lang w:eastAsia="pt-BR"/>
        </w:rPr>
        <w:t>). Prova de inscrição no Cadastro Nacional de Pessoa Jurídica (CNPJ).</w:t>
      </w:r>
    </w:p>
    <w:p w:rsidR="006077F0" w:rsidRPr="002A1A27" w:rsidRDefault="006077F0" w:rsidP="006077F0">
      <w:pPr>
        <w:suppressAutoHyphens w:val="0"/>
        <w:autoSpaceDE w:val="0"/>
        <w:spacing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b</w:t>
      </w:r>
      <w:proofErr w:type="gramEnd"/>
      <w:r w:rsidRPr="002A1A27">
        <w:rPr>
          <w:rFonts w:ascii="Calibri" w:hAnsi="Calibri" w:cs="Calibri"/>
          <w:sz w:val="25"/>
          <w:szCs w:val="25"/>
          <w:lang w:eastAsia="pt-BR"/>
        </w:rPr>
        <w:t>). Certidão Conjunta Negativa, ou Certidão Conjunta Positiva com efeito de Negativa, de Tributos e Contribuições Federais e Dívida Ativa da União, emitida pela Secretaria da Receita</w:t>
      </w:r>
      <w:r>
        <w:rPr>
          <w:rFonts w:ascii="Calibri" w:hAnsi="Calibri" w:cs="Calibri"/>
          <w:sz w:val="25"/>
          <w:szCs w:val="25"/>
          <w:lang w:eastAsia="pt-BR"/>
        </w:rPr>
        <w:t xml:space="preserve"> </w:t>
      </w:r>
      <w:r w:rsidRPr="002A1A27">
        <w:rPr>
          <w:rFonts w:ascii="Calibri" w:hAnsi="Calibri" w:cs="Calibri"/>
          <w:sz w:val="25"/>
          <w:szCs w:val="25"/>
          <w:lang w:eastAsia="pt-BR"/>
        </w:rPr>
        <w:t>Federal do Ministério da Economia, comprovando a regularidade para com a Fazenda Federal e com as contribuições sociais previstas nas alíneas ‘a’ a ‘d’ do parágrafo único do art. 11 da Lei nº 8.212/1991.</w:t>
      </w:r>
    </w:p>
    <w:p w:rsidR="006077F0" w:rsidRPr="002A1A27" w:rsidRDefault="006077F0" w:rsidP="006077F0">
      <w:pPr>
        <w:suppressAutoHyphens w:val="0"/>
        <w:autoSpaceDE w:val="0"/>
        <w:spacing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c</w:t>
      </w:r>
      <w:proofErr w:type="gramEnd"/>
      <w:r w:rsidRPr="002A1A27">
        <w:rPr>
          <w:rFonts w:ascii="Calibri" w:hAnsi="Calibri" w:cs="Calibri"/>
          <w:sz w:val="25"/>
          <w:szCs w:val="25"/>
          <w:lang w:eastAsia="pt-BR"/>
        </w:rPr>
        <w:t>). Certidão Negativa de Débitos, ou Certidão Positiva com efeito de Negativa, expedida pelo Estado do domicílio ou sede do licitante, comprovando a regularidade para com a Fazenda Estadual.</w:t>
      </w:r>
    </w:p>
    <w:p w:rsidR="006077F0" w:rsidRPr="002A1A27" w:rsidRDefault="006077F0" w:rsidP="006077F0">
      <w:pPr>
        <w:suppressAutoHyphens w:val="0"/>
        <w:autoSpaceDE w:val="0"/>
        <w:spacing w:line="360" w:lineRule="auto"/>
        <w:jc w:val="both"/>
        <w:rPr>
          <w:rFonts w:ascii="Calibri" w:hAnsi="Calibri" w:cs="Calibri"/>
          <w:sz w:val="25"/>
          <w:szCs w:val="25"/>
          <w:lang w:eastAsia="pt-BR"/>
        </w:rPr>
      </w:pPr>
      <w:proofErr w:type="gramStart"/>
      <w:r w:rsidRPr="002A1A27">
        <w:rPr>
          <w:rFonts w:ascii="Calibri" w:hAnsi="Calibri" w:cs="Calibri"/>
          <w:color w:val="000000"/>
          <w:sz w:val="25"/>
          <w:szCs w:val="25"/>
          <w:lang w:eastAsia="pt-BR"/>
        </w:rPr>
        <w:t>d</w:t>
      </w:r>
      <w:proofErr w:type="gramEnd"/>
      <w:r w:rsidRPr="002A1A27">
        <w:rPr>
          <w:rFonts w:ascii="Calibri" w:hAnsi="Calibri" w:cs="Calibri"/>
          <w:color w:val="000000"/>
          <w:sz w:val="25"/>
          <w:szCs w:val="25"/>
          <w:lang w:eastAsia="pt-BR"/>
        </w:rPr>
        <w:t xml:space="preserve">). </w:t>
      </w:r>
      <w:r w:rsidRPr="002A1A27">
        <w:rPr>
          <w:rFonts w:ascii="Calibri" w:hAnsi="Calibri" w:cs="Calibri"/>
          <w:sz w:val="25"/>
          <w:szCs w:val="25"/>
          <w:lang w:eastAsia="pt-BR"/>
        </w:rPr>
        <w:t xml:space="preserve">Certidão Negativa de Débitos, ou Certidão Positiva com efeito de negativa, expedido pelo Município do domicilio ou sede do licitante, comprovando a regularidade para com a Fazenda Municipal. </w:t>
      </w:r>
    </w:p>
    <w:p w:rsidR="006077F0" w:rsidRPr="002A1A27" w:rsidRDefault="006077F0" w:rsidP="006077F0">
      <w:pPr>
        <w:suppressAutoHyphens w:val="0"/>
        <w:autoSpaceDE w:val="0"/>
        <w:spacing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e</w:t>
      </w:r>
      <w:proofErr w:type="gramEnd"/>
      <w:r w:rsidRPr="002A1A27">
        <w:rPr>
          <w:rFonts w:ascii="Calibri" w:hAnsi="Calibri" w:cs="Calibri"/>
          <w:sz w:val="25"/>
          <w:szCs w:val="25"/>
          <w:lang w:eastAsia="pt-BR"/>
        </w:rPr>
        <w:t>). Certificado de Regularidade de Situação do FGTS – CRF, emitido pela Caixa Econômica Federal – CEF, comprovando a regularidade perante o Fundo de Garantia por Tempo de Serviço.</w:t>
      </w:r>
    </w:p>
    <w:p w:rsidR="006077F0" w:rsidRPr="002A1A27" w:rsidRDefault="006077F0" w:rsidP="006077F0">
      <w:pPr>
        <w:suppressAutoHyphens w:val="0"/>
        <w:autoSpaceDE w:val="0"/>
        <w:spacing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f</w:t>
      </w:r>
      <w:proofErr w:type="gramEnd"/>
      <w:r w:rsidRPr="002A1A27">
        <w:rPr>
          <w:rFonts w:ascii="Calibri" w:hAnsi="Calibri" w:cs="Calibri"/>
          <w:sz w:val="25"/>
          <w:szCs w:val="25"/>
          <w:lang w:eastAsia="pt-BR"/>
        </w:rPr>
        <w:t>).  Certidão Negativa de Débitos Trabalhistas (CNDT), expedida pelos portais da Justiça do Trabalho (Tribunal Superior do Trabalho, Conselho Superior da Justiça do Trabalho e dos Tribunais Regionais do Trabalho).</w:t>
      </w:r>
    </w:p>
    <w:p w:rsidR="006077F0" w:rsidRPr="002A1A27" w:rsidRDefault="006077F0" w:rsidP="006077F0">
      <w:pPr>
        <w:suppressAutoHyphens w:val="0"/>
        <w:autoSpaceDE w:val="0"/>
        <w:jc w:val="both"/>
        <w:rPr>
          <w:rFonts w:ascii="Calibri" w:hAnsi="Calibri" w:cs="Calibri"/>
          <w:b/>
          <w:color w:val="000000"/>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(10). CONDIÇÕES ESPECIAIS DE HABILITAÇÃO</w:t>
      </w:r>
    </w:p>
    <w:p w:rsidR="006077F0" w:rsidRPr="002A1A27" w:rsidRDefault="006077F0" w:rsidP="006077F0">
      <w:pPr>
        <w:tabs>
          <w:tab w:val="left" w:pos="1701"/>
        </w:tabs>
        <w:suppressAutoHyphens w:val="0"/>
        <w:spacing w:before="120" w:line="360" w:lineRule="auto"/>
        <w:jc w:val="both"/>
        <w:rPr>
          <w:rFonts w:ascii="Calibri" w:hAnsi="Calibri" w:cs="Calibri"/>
          <w:sz w:val="25"/>
          <w:szCs w:val="25"/>
          <w:lang w:eastAsia="pt-BR"/>
        </w:rPr>
      </w:pPr>
      <w:r w:rsidRPr="002A1A27">
        <w:rPr>
          <w:rFonts w:ascii="Calibri" w:hAnsi="Calibri" w:cs="Calibri"/>
          <w:sz w:val="25"/>
          <w:szCs w:val="25"/>
          <w:lang w:eastAsia="pt-BR"/>
        </w:rPr>
        <w:t xml:space="preserve">a) Declaração que mantém protegido suas instalações, conteúdo e máquinas de terceiros contra incêndio, explosão, avarias resultantes de manobras, desabamento, vendavais, inundações, responsabilidade civil por guarda de veículo de terceiros, tendo em vista a necessidade do deslocamento das máquinas ou componentes para serem reparados. </w:t>
      </w:r>
    </w:p>
    <w:p w:rsidR="006077F0" w:rsidRPr="002A1A27" w:rsidRDefault="006077F0" w:rsidP="006077F0">
      <w:pPr>
        <w:tabs>
          <w:tab w:val="left" w:pos="1701"/>
        </w:tabs>
        <w:suppressAutoHyphens w:val="0"/>
        <w:spacing w:line="360" w:lineRule="auto"/>
        <w:ind w:right="65"/>
        <w:jc w:val="both"/>
        <w:rPr>
          <w:rFonts w:ascii="Calibri" w:hAnsi="Calibri" w:cs="Calibri"/>
          <w:sz w:val="25"/>
          <w:szCs w:val="25"/>
          <w:lang w:eastAsia="pt-BR"/>
        </w:rPr>
      </w:pPr>
      <w:r w:rsidRPr="002A1A27">
        <w:rPr>
          <w:rFonts w:ascii="Calibri" w:hAnsi="Calibri" w:cs="Calibri"/>
          <w:sz w:val="25"/>
          <w:szCs w:val="25"/>
          <w:lang w:eastAsia="pt-BR"/>
        </w:rPr>
        <w:t xml:space="preserve">b) Declaração expressa que a empresa licitante se encontra sediada em uma distância de até </w:t>
      </w:r>
      <w:r w:rsidRPr="00B847F2">
        <w:rPr>
          <w:rFonts w:ascii="Calibri" w:hAnsi="Calibri" w:cs="Calibri"/>
          <w:sz w:val="25"/>
          <w:szCs w:val="25"/>
          <w:lang w:eastAsia="pt-BR"/>
        </w:rPr>
        <w:t>80km</w:t>
      </w:r>
      <w:r w:rsidRPr="002A1A27">
        <w:rPr>
          <w:rFonts w:ascii="Calibri" w:hAnsi="Calibri" w:cs="Calibri"/>
          <w:sz w:val="25"/>
          <w:szCs w:val="25"/>
          <w:lang w:eastAsia="pt-BR"/>
        </w:rPr>
        <w:t xml:space="preserve"> da sede desta municipalidade;</w:t>
      </w:r>
    </w:p>
    <w:p w:rsidR="006077F0" w:rsidRPr="002A1A27" w:rsidRDefault="006077F0" w:rsidP="006077F0">
      <w:pPr>
        <w:suppressAutoHyphens w:val="0"/>
        <w:spacing w:line="360" w:lineRule="auto"/>
        <w:ind w:right="65"/>
        <w:jc w:val="both"/>
        <w:rPr>
          <w:rFonts w:ascii="Calibri" w:hAnsi="Calibri" w:cs="Calibri"/>
          <w:sz w:val="25"/>
          <w:szCs w:val="25"/>
          <w:lang w:eastAsia="pt-BR"/>
        </w:rPr>
      </w:pPr>
      <w:r>
        <w:rPr>
          <w:rFonts w:ascii="Calibri" w:hAnsi="Calibri" w:cs="Calibri"/>
          <w:b/>
          <w:sz w:val="25"/>
          <w:szCs w:val="25"/>
          <w:lang w:eastAsia="pt-BR"/>
        </w:rPr>
        <w:t xml:space="preserve">c) </w:t>
      </w:r>
      <w:r w:rsidRPr="002A1A27">
        <w:rPr>
          <w:rFonts w:ascii="Calibri" w:hAnsi="Calibri" w:cs="Calibri"/>
          <w:b/>
          <w:sz w:val="25"/>
          <w:szCs w:val="25"/>
          <w:lang w:eastAsia="pt-BR"/>
        </w:rPr>
        <w:t>para</w:t>
      </w:r>
      <w:r>
        <w:rPr>
          <w:rFonts w:ascii="Calibri" w:hAnsi="Calibri" w:cs="Calibri"/>
          <w:b/>
          <w:sz w:val="25"/>
          <w:szCs w:val="25"/>
          <w:lang w:eastAsia="pt-BR"/>
        </w:rPr>
        <w:t xml:space="preserve"> os lotes 1, 2 e 3, </w:t>
      </w:r>
      <w:r w:rsidRPr="002A1A27">
        <w:rPr>
          <w:rFonts w:ascii="Calibri" w:hAnsi="Calibri" w:cs="Calibri"/>
          <w:sz w:val="25"/>
          <w:szCs w:val="25"/>
          <w:lang w:eastAsia="pt-BR"/>
        </w:rPr>
        <w:t>apresentar declaração que possui local apropriado para atendimento aos</w:t>
      </w:r>
      <w:r>
        <w:rPr>
          <w:rFonts w:ascii="Calibri" w:hAnsi="Calibri" w:cs="Calibri"/>
          <w:sz w:val="25"/>
          <w:szCs w:val="25"/>
          <w:lang w:eastAsia="pt-BR"/>
        </w:rPr>
        <w:t xml:space="preserve"> </w:t>
      </w:r>
      <w:r w:rsidRPr="002A1A27">
        <w:rPr>
          <w:rFonts w:ascii="Calibri" w:hAnsi="Calibri" w:cs="Calibri"/>
          <w:b/>
          <w:sz w:val="25"/>
          <w:szCs w:val="25"/>
          <w:lang w:eastAsia="pt-BR"/>
        </w:rPr>
        <w:t>serviços</w:t>
      </w:r>
      <w:r>
        <w:rPr>
          <w:rFonts w:ascii="Calibri" w:hAnsi="Calibri" w:cs="Calibri"/>
          <w:b/>
          <w:sz w:val="25"/>
          <w:szCs w:val="25"/>
          <w:lang w:eastAsia="pt-BR"/>
        </w:rPr>
        <w:t xml:space="preserve"> de </w:t>
      </w:r>
      <w:r w:rsidRPr="002A1A27">
        <w:rPr>
          <w:rFonts w:ascii="Calibri" w:hAnsi="Calibri" w:cs="Calibri"/>
          <w:b/>
          <w:sz w:val="25"/>
          <w:szCs w:val="25"/>
          <w:lang w:eastAsia="pt-BR"/>
        </w:rPr>
        <w:t xml:space="preserve">retifica de motores </w:t>
      </w:r>
      <w:r w:rsidRPr="002A1A27">
        <w:rPr>
          <w:rFonts w:ascii="Calibri" w:hAnsi="Calibri" w:cs="Calibri"/>
          <w:sz w:val="25"/>
          <w:szCs w:val="25"/>
          <w:lang w:eastAsia="pt-BR"/>
        </w:rPr>
        <w:t>com á</w:t>
      </w:r>
      <w:r>
        <w:rPr>
          <w:rFonts w:ascii="Calibri" w:hAnsi="Calibri" w:cs="Calibri"/>
          <w:sz w:val="25"/>
          <w:szCs w:val="25"/>
          <w:lang w:eastAsia="pt-BR"/>
        </w:rPr>
        <w:t>rea coberta de no mínimo 200 m²</w:t>
      </w:r>
      <w:r w:rsidRPr="002A1A27">
        <w:rPr>
          <w:rFonts w:ascii="Calibri" w:hAnsi="Calibri" w:cs="Calibri"/>
          <w:sz w:val="25"/>
          <w:szCs w:val="25"/>
          <w:lang w:eastAsia="pt-BR"/>
        </w:rPr>
        <w:t>, visando re</w:t>
      </w:r>
      <w:r>
        <w:rPr>
          <w:rFonts w:ascii="Calibri" w:hAnsi="Calibri" w:cs="Calibri"/>
          <w:sz w:val="25"/>
          <w:szCs w:val="25"/>
          <w:lang w:eastAsia="pt-BR"/>
        </w:rPr>
        <w:t xml:space="preserve">sguardo da frota em reparação. </w:t>
      </w:r>
    </w:p>
    <w:p w:rsidR="006077F0" w:rsidRPr="008C69B8" w:rsidRDefault="006077F0" w:rsidP="006077F0">
      <w:pPr>
        <w:suppressAutoHyphens w:val="0"/>
        <w:spacing w:before="120" w:line="360" w:lineRule="auto"/>
        <w:jc w:val="both"/>
        <w:rPr>
          <w:rFonts w:ascii="Calibri" w:hAnsi="Calibri" w:cs="Calibri"/>
          <w:sz w:val="25"/>
          <w:szCs w:val="25"/>
          <w:lang w:eastAsia="pt-BR"/>
        </w:rPr>
      </w:pPr>
      <w:r>
        <w:rPr>
          <w:rFonts w:ascii="Calibri" w:hAnsi="Calibri" w:cs="Calibri"/>
          <w:sz w:val="25"/>
          <w:szCs w:val="25"/>
          <w:lang w:eastAsia="pt-BR"/>
        </w:rPr>
        <w:t>Deve</w:t>
      </w:r>
      <w:r w:rsidRPr="002A1A27">
        <w:rPr>
          <w:rFonts w:ascii="Calibri" w:hAnsi="Calibri" w:cs="Calibri"/>
          <w:sz w:val="25"/>
          <w:szCs w:val="25"/>
          <w:lang w:eastAsia="pt-BR"/>
        </w:rPr>
        <w:t xml:space="preserve"> também possuir equipamentos compatíveis para sua realização, nos seguintes termos:</w:t>
      </w:r>
    </w:p>
    <w:p w:rsidR="006077F0" w:rsidRPr="002A1A27" w:rsidRDefault="006077F0" w:rsidP="006077F0">
      <w:pPr>
        <w:suppressAutoHyphens w:val="0"/>
        <w:spacing w:line="360" w:lineRule="auto"/>
        <w:ind w:right="65"/>
        <w:contextualSpacing/>
        <w:jc w:val="both"/>
        <w:rPr>
          <w:rFonts w:ascii="Calibri" w:hAnsi="Calibri" w:cs="Calibri"/>
          <w:b/>
          <w:sz w:val="25"/>
          <w:szCs w:val="25"/>
          <w:lang w:eastAsia="pt-BR"/>
        </w:rPr>
      </w:pPr>
      <w:r>
        <w:rPr>
          <w:rFonts w:ascii="Calibri" w:hAnsi="Calibri" w:cs="Calibri"/>
          <w:b/>
          <w:sz w:val="25"/>
          <w:szCs w:val="25"/>
          <w:lang w:eastAsia="pt-BR"/>
        </w:rPr>
        <w:t>Lote 01 veículos l</w:t>
      </w:r>
      <w:r w:rsidRPr="002A1A27">
        <w:rPr>
          <w:rFonts w:ascii="Calibri" w:hAnsi="Calibri" w:cs="Calibri"/>
          <w:b/>
          <w:sz w:val="25"/>
          <w:szCs w:val="25"/>
          <w:lang w:eastAsia="pt-BR"/>
        </w:rPr>
        <w:t xml:space="preserve">eves, </w:t>
      </w:r>
      <w:r>
        <w:rPr>
          <w:rFonts w:ascii="Calibri" w:hAnsi="Calibri" w:cs="Calibri"/>
          <w:b/>
          <w:sz w:val="25"/>
          <w:szCs w:val="25"/>
          <w:lang w:eastAsia="pt-BR"/>
        </w:rPr>
        <w:t>Lote 02 veículos m</w:t>
      </w:r>
      <w:r w:rsidRPr="002A1A27">
        <w:rPr>
          <w:rFonts w:ascii="Calibri" w:hAnsi="Calibri" w:cs="Calibri"/>
          <w:b/>
          <w:sz w:val="25"/>
          <w:szCs w:val="25"/>
          <w:lang w:eastAsia="pt-BR"/>
        </w:rPr>
        <w:t xml:space="preserve">édios e </w:t>
      </w:r>
      <w:r>
        <w:rPr>
          <w:rFonts w:ascii="Calibri" w:hAnsi="Calibri" w:cs="Calibri"/>
          <w:b/>
          <w:sz w:val="25"/>
          <w:szCs w:val="25"/>
          <w:lang w:eastAsia="pt-BR"/>
        </w:rPr>
        <w:t>Lote 03 veículos p</w:t>
      </w:r>
      <w:r w:rsidRPr="002A1A27">
        <w:rPr>
          <w:rFonts w:ascii="Calibri" w:hAnsi="Calibri" w:cs="Calibri"/>
          <w:b/>
          <w:sz w:val="25"/>
          <w:szCs w:val="25"/>
          <w:lang w:eastAsia="pt-BR"/>
        </w:rPr>
        <w:t>esados: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Retífica de virabrequim;</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xml:space="preserve">- </w:t>
      </w:r>
      <w:proofErr w:type="spellStart"/>
      <w:r w:rsidRPr="002A1A27">
        <w:rPr>
          <w:rFonts w:ascii="Calibri" w:hAnsi="Calibri" w:cs="Calibri"/>
          <w:sz w:val="25"/>
          <w:szCs w:val="25"/>
          <w:lang w:eastAsia="pt-BR"/>
        </w:rPr>
        <w:t>Politriz</w:t>
      </w:r>
      <w:proofErr w:type="spellEnd"/>
      <w:r w:rsidRPr="002A1A27">
        <w:rPr>
          <w:rFonts w:ascii="Calibri" w:hAnsi="Calibri" w:cs="Calibri"/>
          <w:sz w:val="25"/>
          <w:szCs w:val="25"/>
          <w:lang w:eastAsia="pt-BR"/>
        </w:rPr>
        <w:t xml:space="preserve"> para virabrequim;</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Retífica de cilindros;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Retífica de válvulas;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xml:space="preserve">- Retífica de Biela e </w:t>
      </w:r>
      <w:proofErr w:type="spellStart"/>
      <w:r w:rsidRPr="002A1A27">
        <w:rPr>
          <w:rFonts w:ascii="Calibri" w:hAnsi="Calibri" w:cs="Calibri"/>
          <w:sz w:val="25"/>
          <w:szCs w:val="25"/>
          <w:lang w:eastAsia="pt-BR"/>
        </w:rPr>
        <w:t>Mandrilhadora</w:t>
      </w:r>
      <w:proofErr w:type="spellEnd"/>
      <w:r w:rsidRPr="002A1A27">
        <w:rPr>
          <w:rFonts w:ascii="Calibri" w:hAnsi="Calibri" w:cs="Calibri"/>
          <w:sz w:val="25"/>
          <w:szCs w:val="25"/>
          <w:lang w:eastAsia="pt-BR"/>
        </w:rPr>
        <w:t xml:space="preserve"> de buchas de biela;</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Kit para retífica de sedes;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xml:space="preserve">- </w:t>
      </w:r>
      <w:proofErr w:type="spellStart"/>
      <w:r w:rsidRPr="002A1A27">
        <w:rPr>
          <w:rFonts w:ascii="Calibri" w:hAnsi="Calibri" w:cs="Calibri"/>
          <w:sz w:val="25"/>
          <w:szCs w:val="25"/>
          <w:lang w:eastAsia="pt-BR"/>
        </w:rPr>
        <w:t>Mandrilhadora</w:t>
      </w:r>
      <w:proofErr w:type="spellEnd"/>
      <w:r w:rsidRPr="002A1A27">
        <w:rPr>
          <w:rFonts w:ascii="Calibri" w:hAnsi="Calibri" w:cs="Calibri"/>
          <w:sz w:val="25"/>
          <w:szCs w:val="25"/>
          <w:lang w:eastAsia="pt-BR"/>
        </w:rPr>
        <w:t xml:space="preserve"> de mancais;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Plaina para blocos e cabeçotes;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Brunidora de cilindros;</w:t>
      </w:r>
    </w:p>
    <w:p w:rsidR="006077F0" w:rsidRPr="002A1A27" w:rsidRDefault="006077F0" w:rsidP="006077F0">
      <w:pPr>
        <w:suppressAutoHyphens w:val="0"/>
        <w:spacing w:line="360" w:lineRule="auto"/>
        <w:ind w:right="65"/>
        <w:contextualSpacing/>
        <w:jc w:val="both"/>
        <w:rPr>
          <w:rFonts w:ascii="Calibri" w:hAnsi="Calibri" w:cs="Calibri"/>
          <w:sz w:val="25"/>
          <w:szCs w:val="25"/>
          <w:lang w:eastAsia="pt-BR"/>
        </w:rPr>
      </w:pPr>
      <w:r w:rsidRPr="002A1A27">
        <w:rPr>
          <w:rFonts w:ascii="Calibri" w:hAnsi="Calibri" w:cs="Calibri"/>
          <w:sz w:val="25"/>
          <w:szCs w:val="25"/>
          <w:lang w:eastAsia="pt-BR"/>
        </w:rPr>
        <w:t>- Torno mecânico</w:t>
      </w:r>
      <w:r>
        <w:rPr>
          <w:rFonts w:ascii="Calibri" w:hAnsi="Calibri" w:cs="Calibri"/>
          <w:sz w:val="25"/>
          <w:szCs w:val="25"/>
          <w:lang w:eastAsia="pt-BR"/>
        </w:rPr>
        <w:t>.</w:t>
      </w: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(11). PARA FINS DE HOMOLOGAÇÃO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Após ser declarada vencedora a empresa deverá comprovar que possui pessoal necessário pertinente ao serviço licitado, no mínimo 01 (um) funcionário, através da Carteira de Trabalho e Previdência Social. No caso de proprietários/sócios que exerçam a função de mecânico, estes podem comprovar por meio de contrato social, acompanhado de Declaração do exercício da função.</w:t>
      </w:r>
    </w:p>
    <w:p w:rsidR="006077F0" w:rsidRPr="002A1A27" w:rsidRDefault="006077F0" w:rsidP="006077F0">
      <w:pPr>
        <w:suppressAutoHyphens w:val="0"/>
        <w:ind w:right="-5" w:firstLine="1696"/>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(12). OBRIGAÇÕES DA CONTRATANTE</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Comunicar ao licitante vencedor toda e qualquer ocorrência relacionadas com a aquisição dos produtos. </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Rejeitar, no todo ou em parte, os produtos que o licitante vencedor entregar fora das especificações contidas nos itens deste Termo de Referência.</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Fornecer local adequado para armazenagem dos </w:t>
      </w:r>
      <w:r>
        <w:rPr>
          <w:rFonts w:ascii="Calibri" w:hAnsi="Calibri" w:cs="Calibri"/>
          <w:sz w:val="25"/>
          <w:szCs w:val="25"/>
          <w:lang w:eastAsia="pt-BR"/>
        </w:rPr>
        <w:t>veículos</w:t>
      </w:r>
      <w:r w:rsidRPr="002A1A27">
        <w:rPr>
          <w:rFonts w:ascii="Calibri" w:hAnsi="Calibri" w:cs="Calibri"/>
          <w:sz w:val="25"/>
          <w:szCs w:val="25"/>
          <w:lang w:eastAsia="pt-BR"/>
        </w:rPr>
        <w:t xml:space="preserve"> nos períodos de sua entrega, sem qualquer ônus para o licitante vencedor.</w:t>
      </w:r>
    </w:p>
    <w:p w:rsidR="006077F0" w:rsidRPr="002A1A27" w:rsidRDefault="006077F0" w:rsidP="006077F0">
      <w:pPr>
        <w:suppressAutoHyphens w:val="0"/>
        <w:ind w:firstLine="708"/>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r w:rsidRPr="002A1A27">
        <w:rPr>
          <w:rFonts w:ascii="Calibri" w:hAnsi="Calibri" w:cs="Calibri"/>
          <w:b/>
          <w:bCs/>
          <w:sz w:val="25"/>
          <w:szCs w:val="25"/>
          <w:lang w:eastAsia="pt-BR"/>
        </w:rPr>
        <w:t>(13). OBRIGAÇÕES DA CONTRATADA</w:t>
      </w:r>
      <w:r w:rsidRPr="002A1A27">
        <w:rPr>
          <w:rFonts w:ascii="Calibri" w:hAnsi="Calibri" w:cs="Calibri"/>
          <w:sz w:val="25"/>
          <w:szCs w:val="25"/>
          <w:lang w:eastAsia="pt-BR"/>
        </w:rPr>
        <w:t xml:space="preserve"> </w:t>
      </w:r>
    </w:p>
    <w:p w:rsidR="006077F0" w:rsidRPr="002A1A27" w:rsidRDefault="006077F0" w:rsidP="006077F0">
      <w:pPr>
        <w:tabs>
          <w:tab w:val="left" w:pos="4320"/>
          <w:tab w:val="left" w:pos="4680"/>
        </w:tabs>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Apurar a quantidade de horas necessárias para execução de cada serviço a fim de determinar a base do orçamento de mão de obra utilizando-se dos parâmetros constantes na tabela </w:t>
      </w:r>
      <w:proofErr w:type="spellStart"/>
      <w:r w:rsidRPr="002A1A27">
        <w:rPr>
          <w:rFonts w:ascii="Calibri" w:hAnsi="Calibri" w:cs="Calibri"/>
          <w:sz w:val="25"/>
          <w:szCs w:val="25"/>
          <w:lang w:eastAsia="pt-BR"/>
        </w:rPr>
        <w:t>Audatex</w:t>
      </w:r>
      <w:proofErr w:type="spellEnd"/>
      <w:r w:rsidRPr="002A1A27">
        <w:rPr>
          <w:rFonts w:ascii="Calibri" w:hAnsi="Calibri" w:cs="Calibri"/>
          <w:sz w:val="25"/>
          <w:szCs w:val="25"/>
          <w:lang w:eastAsia="pt-BR"/>
        </w:rPr>
        <w:t xml:space="preserve"> e na falta desse serviço na tabela, será adotado, nesta sequência, as seguintes opções:</w:t>
      </w:r>
    </w:p>
    <w:p w:rsidR="006077F0" w:rsidRPr="002A1A27" w:rsidRDefault="006077F0" w:rsidP="006077F0">
      <w:pPr>
        <w:tabs>
          <w:tab w:val="left" w:pos="8352"/>
          <w:tab w:val="left" w:pos="8712"/>
          <w:tab w:val="left" w:pos="11148"/>
        </w:tabs>
        <w:suppressAutoHyphens w:val="0"/>
        <w:spacing w:line="360" w:lineRule="auto"/>
        <w:jc w:val="both"/>
        <w:rPr>
          <w:rFonts w:ascii="Calibri" w:hAnsi="Calibri" w:cs="Calibri"/>
          <w:sz w:val="25"/>
          <w:szCs w:val="25"/>
          <w:lang w:eastAsia="pt-BR"/>
        </w:rPr>
      </w:pPr>
      <w:r w:rsidRPr="002A1A27">
        <w:rPr>
          <w:rFonts w:ascii="Calibri" w:hAnsi="Calibri" w:cs="Calibri"/>
          <w:b/>
          <w:sz w:val="25"/>
          <w:szCs w:val="25"/>
          <w:lang w:eastAsia="pt-BR"/>
        </w:rPr>
        <w:t xml:space="preserve">a) </w:t>
      </w:r>
      <w:r w:rsidRPr="002A1A27">
        <w:rPr>
          <w:rFonts w:ascii="Calibri" w:hAnsi="Calibri" w:cs="Calibri"/>
          <w:sz w:val="25"/>
          <w:szCs w:val="25"/>
          <w:lang w:eastAsia="pt-BR"/>
        </w:rPr>
        <w:t xml:space="preserve">Tabela do </w:t>
      </w:r>
      <w:proofErr w:type="spellStart"/>
      <w:r w:rsidRPr="002A1A27">
        <w:rPr>
          <w:rFonts w:ascii="Calibri" w:hAnsi="Calibri" w:cs="Calibri"/>
          <w:sz w:val="25"/>
          <w:szCs w:val="25"/>
          <w:lang w:eastAsia="pt-BR"/>
        </w:rPr>
        <w:t>Sindirepa</w:t>
      </w:r>
      <w:proofErr w:type="spellEnd"/>
      <w:r w:rsidRPr="002A1A27">
        <w:rPr>
          <w:rFonts w:ascii="Calibri" w:hAnsi="Calibri" w:cs="Calibri"/>
          <w:sz w:val="25"/>
          <w:szCs w:val="25"/>
          <w:lang w:eastAsia="pt-BR"/>
        </w:rPr>
        <w:t xml:space="preserve"> (Sindicato dos Empresas de Reparação de Veículos);</w:t>
      </w:r>
    </w:p>
    <w:p w:rsidR="006077F0" w:rsidRPr="002A1A27" w:rsidRDefault="006077F0" w:rsidP="006077F0">
      <w:pPr>
        <w:tabs>
          <w:tab w:val="left" w:pos="8352"/>
          <w:tab w:val="left" w:pos="8712"/>
          <w:tab w:val="left" w:pos="11148"/>
        </w:tabs>
        <w:suppressAutoHyphens w:val="0"/>
        <w:spacing w:line="360" w:lineRule="auto"/>
        <w:jc w:val="both"/>
        <w:rPr>
          <w:rFonts w:ascii="Calibri" w:hAnsi="Calibri" w:cs="Calibri"/>
          <w:sz w:val="25"/>
          <w:szCs w:val="25"/>
          <w:lang w:eastAsia="pt-BR"/>
        </w:rPr>
      </w:pPr>
      <w:r w:rsidRPr="002A1A27">
        <w:rPr>
          <w:rFonts w:ascii="Calibri" w:hAnsi="Calibri" w:cs="Calibri"/>
          <w:b/>
          <w:sz w:val="25"/>
          <w:szCs w:val="25"/>
          <w:lang w:eastAsia="pt-BR"/>
        </w:rPr>
        <w:t>b)</w:t>
      </w:r>
      <w:r w:rsidRPr="002A1A27">
        <w:rPr>
          <w:rFonts w:ascii="Calibri" w:hAnsi="Calibri" w:cs="Calibri"/>
          <w:sz w:val="25"/>
          <w:szCs w:val="25"/>
          <w:lang w:eastAsia="pt-BR"/>
        </w:rPr>
        <w:t xml:space="preserve"> Tabela dos serviços das revendas autorizadas;   </w:t>
      </w:r>
    </w:p>
    <w:p w:rsidR="006077F0" w:rsidRPr="002A1A27" w:rsidRDefault="006077F0" w:rsidP="006077F0">
      <w:pPr>
        <w:tabs>
          <w:tab w:val="left" w:pos="4320"/>
          <w:tab w:val="left" w:pos="4680"/>
        </w:tabs>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Fornecer garantia sobre os serviços e peças utilizados, conforme determina o Código de Direitos do Consumidor.</w:t>
      </w:r>
    </w:p>
    <w:p w:rsidR="006077F0" w:rsidRPr="002A1A27" w:rsidRDefault="006077F0" w:rsidP="006077F0">
      <w:pPr>
        <w:tabs>
          <w:tab w:val="left" w:pos="4320"/>
          <w:tab w:val="left" w:pos="4680"/>
        </w:tabs>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Salvo situações de socorro, </w:t>
      </w:r>
      <w:r>
        <w:rPr>
          <w:rFonts w:ascii="Calibri" w:hAnsi="Calibri" w:cs="Calibri"/>
          <w:sz w:val="25"/>
          <w:szCs w:val="25"/>
          <w:lang w:eastAsia="pt-BR"/>
        </w:rPr>
        <w:t xml:space="preserve">nas quais </w:t>
      </w:r>
      <w:r w:rsidRPr="002A1A27">
        <w:rPr>
          <w:rFonts w:ascii="Calibri" w:hAnsi="Calibri" w:cs="Calibri"/>
          <w:sz w:val="25"/>
          <w:szCs w:val="25"/>
          <w:lang w:eastAsia="pt-BR"/>
        </w:rPr>
        <w:t xml:space="preserve">montagem e desmontagem poderão ser executados em vias públicas ou local de estacionamento dos veículos, todo o lote </w:t>
      </w:r>
      <w:r>
        <w:rPr>
          <w:rFonts w:ascii="Calibri" w:hAnsi="Calibri" w:cs="Calibri"/>
          <w:sz w:val="25"/>
          <w:szCs w:val="25"/>
          <w:lang w:eastAsia="pt-BR"/>
        </w:rPr>
        <w:t>d</w:t>
      </w:r>
      <w:r w:rsidRPr="002A1A27">
        <w:rPr>
          <w:rFonts w:ascii="Calibri" w:hAnsi="Calibri" w:cs="Calibri"/>
          <w:sz w:val="25"/>
          <w:szCs w:val="25"/>
          <w:lang w:eastAsia="pt-BR"/>
        </w:rPr>
        <w:t>os serviços deve ser realizado no local indicado no processo de habilitação, em área coberta, por mecânico da própria empresa, sendo que será permitida eventual terceirização de serviços especializados, após análise e deliberação da Prefeitura de Mandaguari, devidamente justificada.</w:t>
      </w:r>
    </w:p>
    <w:p w:rsidR="006077F0" w:rsidRPr="002A1A27" w:rsidRDefault="006077F0" w:rsidP="00154816">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A CONTRATADA responderá por quaisquer danos (culposos ou dolosos) causados aos veículos e/ou bens pertencentes à CONTRATANTE a partir do recebimento do mesmo, resultantes de ação ou omissão, negligencia, imprudência, ou imperícia de seus empregados, prepostos ou terceiros.</w:t>
      </w:r>
    </w:p>
    <w:p w:rsidR="006077F0" w:rsidRPr="002A1A27" w:rsidRDefault="006077F0" w:rsidP="006077F0">
      <w:pPr>
        <w:pBdr>
          <w:bottom w:val="single" w:sz="4" w:space="1" w:color="auto"/>
        </w:pBdr>
        <w:suppressAutoHyphens w:val="0"/>
        <w:jc w:val="both"/>
        <w:rPr>
          <w:rFonts w:ascii="Calibri" w:hAnsi="Calibri" w:cs="Calibri"/>
          <w:b/>
          <w:sz w:val="25"/>
          <w:szCs w:val="25"/>
          <w:lang w:eastAsia="pt-BR"/>
        </w:rPr>
      </w:pPr>
      <w:r w:rsidRPr="002A1A27">
        <w:rPr>
          <w:rFonts w:ascii="Calibri" w:hAnsi="Calibri" w:cs="Calibri"/>
          <w:b/>
          <w:sz w:val="25"/>
          <w:szCs w:val="25"/>
          <w:lang w:eastAsia="pt-BR"/>
        </w:rPr>
        <w:t>(14). VALORES E PAGAMENTOS</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Os valores contratados foram estipulados levando-se em conta os valores praticados em mercado. A quantidade dos serviços a serem solicitados foi estimada, objetivando uma quantidade que atenda às eventuais necessidades das Secretarias. </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Os serviços deverão seguir especificações, quantidades e valores máximos, definidos de acordo com os orçamentos colhidos junto a empresas especializadas, ficando as licitantes cientes de que não será formalizado contrato com proposta de preços apresentada com percentual inferior aos </w:t>
      </w:r>
      <w:r>
        <w:rPr>
          <w:rFonts w:ascii="Calibri" w:hAnsi="Calibri" w:cs="Calibri"/>
          <w:sz w:val="25"/>
          <w:szCs w:val="25"/>
          <w:lang w:eastAsia="pt-BR"/>
        </w:rPr>
        <w:t xml:space="preserve">ora estabelecidos, </w:t>
      </w:r>
      <w:r w:rsidRPr="002A1A27">
        <w:rPr>
          <w:rFonts w:ascii="Calibri" w:hAnsi="Calibri" w:cs="Calibri"/>
          <w:sz w:val="25"/>
          <w:szCs w:val="25"/>
          <w:lang w:eastAsia="pt-BR"/>
        </w:rPr>
        <w:t>se</w:t>
      </w:r>
      <w:r>
        <w:rPr>
          <w:rFonts w:ascii="Calibri" w:hAnsi="Calibri" w:cs="Calibri"/>
          <w:sz w:val="25"/>
          <w:szCs w:val="25"/>
          <w:lang w:eastAsia="pt-BR"/>
        </w:rPr>
        <w:t>ndo desclassificada pelo (a) Pregoeiro (a)</w:t>
      </w:r>
      <w:r w:rsidRPr="002A1A27">
        <w:rPr>
          <w:rFonts w:ascii="Calibri" w:hAnsi="Calibri" w:cs="Calibri"/>
          <w:sz w:val="25"/>
          <w:szCs w:val="25"/>
          <w:lang w:eastAsia="pt-BR"/>
        </w:rPr>
        <w:t>.</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 xml:space="preserve">O pagamento, decorrente da realização dos serviços objeto desta licitação, será efetuado mediante crédito em conta corrente, no prazo de em até </w:t>
      </w:r>
      <w:r w:rsidRPr="002A1A27">
        <w:rPr>
          <w:rFonts w:ascii="Calibri" w:hAnsi="Calibri" w:cs="Calibri"/>
          <w:b/>
          <w:sz w:val="25"/>
          <w:szCs w:val="25"/>
          <w:lang w:eastAsia="pt-BR"/>
        </w:rPr>
        <w:t>30 (trinta dias)</w:t>
      </w:r>
      <w:r w:rsidRPr="002A1A27">
        <w:rPr>
          <w:rFonts w:ascii="Calibri" w:hAnsi="Calibri" w:cs="Calibri"/>
          <w:sz w:val="25"/>
          <w:szCs w:val="25"/>
          <w:lang w:eastAsia="pt-BR"/>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p>
    <w:p w:rsidR="006077F0" w:rsidRPr="002A1A27" w:rsidRDefault="006077F0" w:rsidP="006077F0">
      <w:pPr>
        <w:suppressAutoHyphens w:val="0"/>
        <w:ind w:firstLine="1134"/>
        <w:jc w:val="both"/>
        <w:rPr>
          <w:rFonts w:ascii="Calibri" w:hAnsi="Calibri" w:cs="Calibri"/>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sz w:val="25"/>
          <w:szCs w:val="25"/>
          <w:lang w:eastAsia="pt-BR"/>
        </w:rPr>
      </w:pPr>
      <w:r w:rsidRPr="002A1A27">
        <w:rPr>
          <w:rFonts w:ascii="Calibri" w:hAnsi="Calibri" w:cs="Calibri"/>
          <w:b/>
          <w:sz w:val="25"/>
          <w:szCs w:val="25"/>
          <w:lang w:eastAsia="pt-BR"/>
        </w:rPr>
        <w:t>(15). RESPONSÁVEL PELA SOLICITAÇÃO</w:t>
      </w:r>
    </w:p>
    <w:p w:rsidR="006077F0" w:rsidRPr="002A1A27" w:rsidRDefault="006077F0" w:rsidP="006077F0">
      <w:pPr>
        <w:suppressAutoHyphens w:val="0"/>
        <w:spacing w:before="120" w:line="360" w:lineRule="auto"/>
        <w:ind w:firstLine="709"/>
        <w:jc w:val="both"/>
        <w:rPr>
          <w:rFonts w:ascii="Calibri" w:hAnsi="Calibri" w:cs="Calibri"/>
          <w:bCs/>
          <w:sz w:val="25"/>
          <w:szCs w:val="25"/>
          <w:lang w:eastAsia="pt-BR"/>
        </w:rPr>
      </w:pPr>
      <w:r w:rsidRPr="002A1A27">
        <w:rPr>
          <w:rFonts w:ascii="Calibri" w:hAnsi="Calibri" w:cs="Calibri"/>
          <w:bCs/>
          <w:sz w:val="25"/>
          <w:szCs w:val="25"/>
          <w:lang w:eastAsia="pt-BR"/>
        </w:rPr>
        <w:t>A servidora responsável por esta solicitação de licitação para atendimento às necessidades das Secretarias, é a secretária Márcia Edineia Mantovani.</w:t>
      </w:r>
    </w:p>
    <w:p w:rsidR="006077F0" w:rsidRPr="002A1A27" w:rsidRDefault="006077F0" w:rsidP="006077F0">
      <w:pPr>
        <w:pBdr>
          <w:bottom w:val="single" w:sz="4" w:space="1" w:color="auto"/>
        </w:pBdr>
        <w:suppressAutoHyphens w:val="0"/>
        <w:jc w:val="both"/>
        <w:rPr>
          <w:rFonts w:ascii="Calibri" w:hAnsi="Calibri" w:cs="Calibri"/>
          <w:bCs/>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sz w:val="25"/>
          <w:szCs w:val="25"/>
          <w:lang w:eastAsia="pt-BR"/>
        </w:rPr>
      </w:pPr>
      <w:r w:rsidRPr="002A1A27">
        <w:rPr>
          <w:rFonts w:ascii="Calibri" w:hAnsi="Calibri" w:cs="Calibri"/>
          <w:b/>
          <w:sz w:val="25"/>
          <w:szCs w:val="25"/>
          <w:lang w:eastAsia="pt-BR"/>
        </w:rPr>
        <w:t xml:space="preserve">(16). FISCALIZAÇÃO </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Para fiscalizar a ata de registro e o fornecimento dos produtos a serem adquiridos fica</w:t>
      </w:r>
      <w:r>
        <w:rPr>
          <w:rFonts w:ascii="Calibri" w:hAnsi="Calibri" w:cs="Calibri"/>
          <w:sz w:val="25"/>
          <w:szCs w:val="25"/>
          <w:lang w:eastAsia="pt-BR"/>
        </w:rPr>
        <w:t>m</w:t>
      </w:r>
      <w:r w:rsidRPr="002A1A27">
        <w:rPr>
          <w:rFonts w:ascii="Calibri" w:hAnsi="Calibri" w:cs="Calibri"/>
          <w:sz w:val="25"/>
          <w:szCs w:val="25"/>
          <w:lang w:eastAsia="pt-BR"/>
        </w:rPr>
        <w:t xml:space="preserve"> designado</w:t>
      </w:r>
      <w:r>
        <w:rPr>
          <w:rFonts w:ascii="Calibri" w:hAnsi="Calibri" w:cs="Calibri"/>
          <w:sz w:val="25"/>
          <w:szCs w:val="25"/>
          <w:lang w:eastAsia="pt-BR"/>
        </w:rPr>
        <w:t>s</w:t>
      </w:r>
      <w:r w:rsidRPr="002A1A27">
        <w:rPr>
          <w:rFonts w:ascii="Calibri" w:hAnsi="Calibri" w:cs="Calibri"/>
          <w:sz w:val="25"/>
          <w:szCs w:val="25"/>
          <w:lang w:eastAsia="pt-BR"/>
        </w:rPr>
        <w:t xml:space="preserve"> o</w:t>
      </w:r>
      <w:r>
        <w:rPr>
          <w:rFonts w:ascii="Calibri" w:hAnsi="Calibri" w:cs="Calibri"/>
          <w:sz w:val="25"/>
          <w:szCs w:val="25"/>
          <w:lang w:eastAsia="pt-BR"/>
        </w:rPr>
        <w:t>s</w:t>
      </w:r>
      <w:r w:rsidRPr="002A1A27">
        <w:rPr>
          <w:rFonts w:ascii="Calibri" w:hAnsi="Calibri" w:cs="Calibri"/>
          <w:sz w:val="25"/>
          <w:szCs w:val="25"/>
          <w:lang w:eastAsia="pt-BR"/>
        </w:rPr>
        <w:t xml:space="preserve"> servidor</w:t>
      </w:r>
      <w:r>
        <w:rPr>
          <w:rFonts w:ascii="Calibri" w:hAnsi="Calibri" w:cs="Calibri"/>
          <w:sz w:val="25"/>
          <w:szCs w:val="25"/>
          <w:lang w:eastAsia="pt-BR"/>
        </w:rPr>
        <w:t>es</w:t>
      </w:r>
      <w:r w:rsidRPr="002A1A27">
        <w:rPr>
          <w:rFonts w:ascii="Calibri" w:hAnsi="Calibri" w:cs="Calibri"/>
          <w:sz w:val="25"/>
          <w:szCs w:val="25"/>
          <w:lang w:eastAsia="pt-BR"/>
        </w:rPr>
        <w:t>:</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259"/>
      </w:tblGrid>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Agricultura e Abastecimento</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Governo</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Planejamento, Finanças e Gestão</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Educação</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Cultura, Esporte e Lazer</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Urbanismo, Obras e Serviço Públicos</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Assistência Social</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 xml:space="preserve">Jefferson Henrique </w:t>
            </w:r>
            <w:proofErr w:type="spellStart"/>
            <w:r w:rsidRPr="00A1294B">
              <w:rPr>
                <w:rFonts w:ascii="Calibri" w:hAnsi="Calibri" w:cs="Calibri"/>
                <w:sz w:val="25"/>
                <w:szCs w:val="25"/>
                <w:lang w:eastAsia="pt-BR"/>
              </w:rPr>
              <w:t>Lavoratto</w:t>
            </w:r>
            <w:proofErr w:type="spellEnd"/>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Saúde</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6077F0" w:rsidRPr="002A1A27" w:rsidTr="00796FDE">
        <w:trPr>
          <w:trHeight w:val="283"/>
        </w:trPr>
        <w:tc>
          <w:tcPr>
            <w:tcW w:w="6379" w:type="dxa"/>
            <w:shd w:val="clear" w:color="auto" w:fill="auto"/>
          </w:tcPr>
          <w:p w:rsidR="006077F0" w:rsidRPr="00A1294B" w:rsidRDefault="006077F0"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Desenvolvimento Econômico, Meio Ambiente e Turismo</w:t>
            </w:r>
          </w:p>
        </w:tc>
        <w:tc>
          <w:tcPr>
            <w:tcW w:w="3259" w:type="dxa"/>
            <w:shd w:val="clear" w:color="auto" w:fill="auto"/>
            <w:vAlign w:val="center"/>
          </w:tcPr>
          <w:p w:rsidR="006077F0" w:rsidRPr="00A1294B" w:rsidRDefault="006077F0"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bl>
    <w:p w:rsidR="006077F0" w:rsidRDefault="006077F0" w:rsidP="006077F0">
      <w:pPr>
        <w:pBdr>
          <w:bottom w:val="single" w:sz="4" w:space="1" w:color="auto"/>
        </w:pBdr>
        <w:suppressAutoHyphens w:val="0"/>
        <w:jc w:val="both"/>
        <w:rPr>
          <w:rFonts w:ascii="Calibri" w:hAnsi="Calibri" w:cs="Calibri"/>
          <w:b/>
          <w:bCs/>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bCs/>
          <w:sz w:val="25"/>
          <w:szCs w:val="25"/>
          <w:lang w:eastAsia="pt-BR"/>
        </w:rPr>
      </w:pPr>
    </w:p>
    <w:p w:rsidR="006077F0" w:rsidRPr="002A1A27" w:rsidRDefault="006077F0" w:rsidP="006077F0">
      <w:pPr>
        <w:pBdr>
          <w:bottom w:val="single" w:sz="4" w:space="1" w:color="auto"/>
        </w:pBdr>
        <w:suppressAutoHyphens w:val="0"/>
        <w:jc w:val="both"/>
        <w:rPr>
          <w:rFonts w:ascii="Calibri" w:hAnsi="Calibri" w:cs="Calibri"/>
          <w:b/>
          <w:sz w:val="25"/>
          <w:szCs w:val="25"/>
          <w:lang w:eastAsia="pt-BR"/>
        </w:rPr>
      </w:pPr>
      <w:r w:rsidRPr="002A1A27">
        <w:rPr>
          <w:rFonts w:ascii="Calibri" w:hAnsi="Calibri" w:cs="Calibri"/>
          <w:b/>
          <w:bCs/>
          <w:sz w:val="25"/>
          <w:szCs w:val="25"/>
          <w:lang w:eastAsia="pt-BR"/>
        </w:rPr>
        <w:t>(17). MULTAS/PENALIDADES E SANÇÕES ADMINISTRATIVAS</w:t>
      </w:r>
    </w:p>
    <w:p w:rsidR="006077F0" w:rsidRPr="0007727F" w:rsidRDefault="006077F0" w:rsidP="006077F0">
      <w:pPr>
        <w:suppressAutoHyphens w:val="0"/>
        <w:spacing w:before="120" w:line="360" w:lineRule="auto"/>
        <w:jc w:val="both"/>
        <w:rPr>
          <w:rFonts w:ascii="Calibri" w:hAnsi="Calibri" w:cs="Calibri"/>
          <w:b/>
          <w:sz w:val="25"/>
          <w:szCs w:val="25"/>
          <w:u w:val="single"/>
          <w:lang w:eastAsia="pt-BR"/>
        </w:rPr>
      </w:pPr>
      <w:r w:rsidRPr="0007727F">
        <w:rPr>
          <w:rFonts w:ascii="Calibri" w:hAnsi="Calibri" w:cs="Calibri"/>
          <w:b/>
          <w:sz w:val="25"/>
          <w:szCs w:val="25"/>
          <w:u w:val="single"/>
          <w:lang w:eastAsia="pt-BR"/>
        </w:rPr>
        <w:t>17.1. A CONTRATADA sujeitar-se-á, em caso de inadimplemento de suas obrigações, definidas neste Edital ou em outros que o complementem, as seguintes multas:</w:t>
      </w:r>
    </w:p>
    <w:p w:rsidR="006077F0" w:rsidRPr="002A1A27" w:rsidRDefault="006077F0" w:rsidP="006077F0">
      <w:pPr>
        <w:suppressAutoHyphens w:val="0"/>
        <w:spacing w:before="120" w:line="360" w:lineRule="auto"/>
        <w:ind w:right="-1"/>
        <w:jc w:val="both"/>
        <w:rPr>
          <w:rFonts w:ascii="Calibri" w:hAnsi="Calibri" w:cs="Calibri"/>
          <w:sz w:val="25"/>
          <w:szCs w:val="25"/>
          <w:lang w:eastAsia="pt-BR"/>
        </w:rPr>
      </w:pPr>
      <w:proofErr w:type="gramStart"/>
      <w:r w:rsidRPr="002A1A27">
        <w:rPr>
          <w:rFonts w:ascii="Calibri" w:hAnsi="Calibri" w:cs="Calibri"/>
          <w:sz w:val="25"/>
          <w:szCs w:val="25"/>
          <w:lang w:eastAsia="pt-BR"/>
        </w:rPr>
        <w:t>a</w:t>
      </w:r>
      <w:proofErr w:type="gramEnd"/>
      <w:r w:rsidRPr="002A1A27">
        <w:rPr>
          <w:rFonts w:ascii="Calibri" w:hAnsi="Calibri" w:cs="Calibri"/>
          <w:sz w:val="25"/>
          <w:szCs w:val="25"/>
          <w:lang w:eastAsia="pt-BR"/>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6077F0" w:rsidRPr="002A1A27" w:rsidRDefault="006077F0" w:rsidP="006077F0">
      <w:pPr>
        <w:suppressAutoHyphens w:val="0"/>
        <w:spacing w:before="120" w:line="360" w:lineRule="auto"/>
        <w:ind w:right="-1"/>
        <w:jc w:val="both"/>
        <w:rPr>
          <w:rFonts w:ascii="Calibri" w:hAnsi="Calibri" w:cs="Calibri"/>
          <w:sz w:val="25"/>
          <w:szCs w:val="25"/>
          <w:lang w:eastAsia="pt-BR"/>
        </w:rPr>
      </w:pPr>
      <w:proofErr w:type="gramStart"/>
      <w:r w:rsidRPr="002A1A27">
        <w:rPr>
          <w:rFonts w:ascii="Calibri" w:hAnsi="Calibri" w:cs="Calibri"/>
          <w:sz w:val="25"/>
          <w:szCs w:val="25"/>
          <w:lang w:eastAsia="pt-BR"/>
        </w:rPr>
        <w:t>b</w:t>
      </w:r>
      <w:proofErr w:type="gramEnd"/>
      <w:r w:rsidRPr="002A1A27">
        <w:rPr>
          <w:rFonts w:ascii="Calibri" w:hAnsi="Calibri" w:cs="Calibri"/>
          <w:sz w:val="25"/>
          <w:szCs w:val="25"/>
          <w:lang w:eastAsia="pt-BR"/>
        </w:rPr>
        <w:t>). 0,5% (cinco décimos por cento) por dia de atraso, na prestação do serviço do objeto licitado, calculado sobre o valor correspondente à parte inadimplida.</w:t>
      </w:r>
    </w:p>
    <w:p w:rsidR="006077F0" w:rsidRPr="002A1A27" w:rsidRDefault="006077F0" w:rsidP="006077F0">
      <w:pPr>
        <w:suppressAutoHyphens w:val="0"/>
        <w:spacing w:before="120"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c</w:t>
      </w:r>
      <w:proofErr w:type="gramEnd"/>
      <w:r w:rsidRPr="002A1A27">
        <w:rPr>
          <w:rFonts w:ascii="Calibri" w:hAnsi="Calibri" w:cs="Calibri"/>
          <w:sz w:val="25"/>
          <w:szCs w:val="25"/>
          <w:lang w:eastAsia="pt-BR"/>
        </w:rPr>
        <w:t>). O atraso, para efeito de cálculo da multa mencionada no subitem anterior será contado em dias corridos, a partir do 1º dia útil subsequente ao término do prazo ajustado.</w:t>
      </w:r>
    </w:p>
    <w:p w:rsidR="006077F0" w:rsidRPr="002A1A27" w:rsidRDefault="006077F0" w:rsidP="006077F0">
      <w:pPr>
        <w:suppressAutoHyphens w:val="0"/>
        <w:spacing w:before="120"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d</w:t>
      </w:r>
      <w:proofErr w:type="gramEnd"/>
      <w:r w:rsidRPr="002A1A27">
        <w:rPr>
          <w:rFonts w:ascii="Calibri" w:hAnsi="Calibri" w:cs="Calibri"/>
          <w:sz w:val="25"/>
          <w:szCs w:val="25"/>
          <w:lang w:eastAsia="pt-BR"/>
        </w:rPr>
        <w:t>). 10% (dez por cento) sobre o valor constante do Contrato, pelo descumprimento de qualquer cláusula contratual, exceto prazo de entrega.</w:t>
      </w:r>
    </w:p>
    <w:p w:rsidR="006077F0" w:rsidRPr="002A1A27" w:rsidRDefault="006077F0" w:rsidP="006077F0">
      <w:pPr>
        <w:suppressAutoHyphens w:val="0"/>
        <w:spacing w:before="120"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e</w:t>
      </w:r>
      <w:proofErr w:type="gramEnd"/>
      <w:r w:rsidRPr="002A1A27">
        <w:rPr>
          <w:rFonts w:ascii="Calibri" w:hAnsi="Calibri" w:cs="Calibri"/>
          <w:sz w:val="25"/>
          <w:szCs w:val="25"/>
          <w:lang w:eastAsia="pt-BR"/>
        </w:rPr>
        <w:t>). Caso a vencedora não efetue a entrega do objeto licitado, incidirá multa de 20% (vinte por cento) sobre o valor da respectiva nota de empenho, por inexecução total do objeto, sem prejuízo das outras sanções cabíveis.</w:t>
      </w:r>
    </w:p>
    <w:p w:rsidR="006077F0" w:rsidRPr="002A1A27" w:rsidRDefault="006077F0" w:rsidP="006077F0">
      <w:pPr>
        <w:suppressAutoHyphens w:val="0"/>
        <w:spacing w:before="120" w:line="360" w:lineRule="auto"/>
        <w:jc w:val="both"/>
        <w:rPr>
          <w:rFonts w:ascii="Calibri" w:hAnsi="Calibri" w:cs="Calibri"/>
          <w:sz w:val="25"/>
          <w:szCs w:val="25"/>
          <w:lang w:eastAsia="pt-BR"/>
        </w:rPr>
      </w:pPr>
      <w:proofErr w:type="gramStart"/>
      <w:r w:rsidRPr="002A1A27">
        <w:rPr>
          <w:rFonts w:ascii="Calibri" w:hAnsi="Calibri" w:cs="Calibri"/>
          <w:sz w:val="25"/>
          <w:szCs w:val="25"/>
          <w:lang w:eastAsia="pt-BR"/>
        </w:rPr>
        <w:t>f</w:t>
      </w:r>
      <w:proofErr w:type="gramEnd"/>
      <w:r w:rsidRPr="002A1A27">
        <w:rPr>
          <w:rFonts w:ascii="Calibri" w:hAnsi="Calibri" w:cs="Calibri"/>
          <w:sz w:val="25"/>
          <w:szCs w:val="25"/>
          <w:lang w:eastAsia="pt-BR"/>
        </w:rPr>
        <w:t>). A multa será descontada dos créditos constantes da fatura, ou outra forma de cobrança administrativa ou judicial.</w:t>
      </w:r>
    </w:p>
    <w:p w:rsidR="006077F0" w:rsidRPr="0007727F" w:rsidRDefault="006077F0" w:rsidP="006077F0">
      <w:pPr>
        <w:suppressAutoHyphens w:val="0"/>
        <w:spacing w:line="360" w:lineRule="auto"/>
        <w:ind w:right="-1"/>
        <w:jc w:val="both"/>
        <w:rPr>
          <w:rFonts w:ascii="Calibri" w:hAnsi="Calibri" w:cs="Calibri"/>
          <w:b/>
          <w:color w:val="000000"/>
          <w:sz w:val="25"/>
          <w:szCs w:val="25"/>
          <w:u w:val="single"/>
          <w:lang w:eastAsia="pt-BR"/>
        </w:rPr>
      </w:pPr>
      <w:r w:rsidRPr="0007727F">
        <w:rPr>
          <w:rFonts w:ascii="Calibri" w:hAnsi="Calibri" w:cs="Calibri"/>
          <w:b/>
          <w:color w:val="000000"/>
          <w:sz w:val="25"/>
          <w:szCs w:val="25"/>
          <w:u w:val="single"/>
          <w:lang w:eastAsia="pt-BR"/>
        </w:rPr>
        <w:t>17.2.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6077F0" w:rsidRPr="002A1A27" w:rsidRDefault="006077F0" w:rsidP="006077F0">
      <w:pPr>
        <w:suppressAutoHyphens w:val="0"/>
        <w:spacing w:before="120"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I - Não assinar o contrato ou a ata de registro de preços.</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II - Não entregar a documentação exigida no edital.</w:t>
      </w:r>
    </w:p>
    <w:p w:rsidR="006077F0" w:rsidRPr="002A1A27" w:rsidRDefault="006077F0" w:rsidP="006077F0">
      <w:pPr>
        <w:suppressAutoHyphens w:val="0"/>
        <w:spacing w:line="360" w:lineRule="auto"/>
        <w:ind w:firstLine="709"/>
        <w:jc w:val="both"/>
        <w:rPr>
          <w:rFonts w:ascii="Calibri" w:hAnsi="Calibri" w:cs="Calibri"/>
          <w:color w:val="000000"/>
          <w:sz w:val="25"/>
          <w:szCs w:val="25"/>
          <w:lang w:eastAsia="pt-BR"/>
        </w:rPr>
      </w:pPr>
      <w:r w:rsidRPr="002A1A27">
        <w:rPr>
          <w:rFonts w:ascii="Calibri" w:hAnsi="Calibri" w:cs="Calibri"/>
          <w:sz w:val="25"/>
          <w:szCs w:val="25"/>
          <w:lang w:eastAsia="pt-BR"/>
        </w:rPr>
        <w:t>III - Apresentar documentação falsa.</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IV - Causar o atraso na execução do objeto.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V - Não mantiver a proposta.</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VI - Falhar na execução do contrato.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VII - Fraudar a execução do contrato.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VIII - Comportar-se de modo inidôneo.</w:t>
      </w:r>
    </w:p>
    <w:p w:rsidR="006077F0" w:rsidRPr="002A1A27" w:rsidRDefault="006077F0" w:rsidP="006077F0">
      <w:pPr>
        <w:suppressAutoHyphens w:val="0"/>
        <w:spacing w:line="360" w:lineRule="auto"/>
        <w:ind w:firstLine="709"/>
        <w:jc w:val="both"/>
        <w:rPr>
          <w:rFonts w:ascii="Calibri" w:hAnsi="Calibri" w:cs="Calibri"/>
          <w:sz w:val="25"/>
          <w:szCs w:val="25"/>
          <w:lang w:eastAsia="pt-BR"/>
        </w:rPr>
      </w:pPr>
      <w:r w:rsidRPr="002A1A27">
        <w:rPr>
          <w:rFonts w:ascii="Calibri" w:hAnsi="Calibri" w:cs="Calibri"/>
          <w:sz w:val="25"/>
          <w:szCs w:val="25"/>
          <w:lang w:eastAsia="pt-BR"/>
        </w:rPr>
        <w:t>IX - Declarar informações falsas.</w:t>
      </w:r>
    </w:p>
    <w:p w:rsidR="006077F0" w:rsidRPr="005F3354" w:rsidRDefault="006077F0" w:rsidP="006077F0">
      <w:pPr>
        <w:suppressAutoHyphens w:val="0"/>
        <w:spacing w:line="360" w:lineRule="auto"/>
        <w:ind w:firstLine="709"/>
        <w:jc w:val="both"/>
        <w:rPr>
          <w:rFonts w:ascii="Calibri" w:hAnsi="Calibri" w:cs="Calibri"/>
          <w:b/>
          <w:sz w:val="25"/>
          <w:szCs w:val="25"/>
          <w:lang w:eastAsia="pt-BR"/>
        </w:rPr>
      </w:pPr>
      <w:r w:rsidRPr="002A1A27">
        <w:rPr>
          <w:rFonts w:ascii="Calibri" w:hAnsi="Calibri" w:cs="Calibri"/>
          <w:sz w:val="25"/>
          <w:szCs w:val="25"/>
          <w:lang w:eastAsia="pt-BR"/>
        </w:rPr>
        <w:t>X - Cometer fraude fiscal.</w:t>
      </w:r>
    </w:p>
    <w:p w:rsidR="006077F0" w:rsidRDefault="006077F0" w:rsidP="006077F0">
      <w:pPr>
        <w:suppressAutoHyphens w:val="0"/>
        <w:jc w:val="both"/>
        <w:rPr>
          <w:rFonts w:ascii="Calibri" w:hAnsi="Calibri" w:cs="Calibri"/>
          <w:sz w:val="25"/>
          <w:szCs w:val="25"/>
          <w:lang w:eastAsia="pt-BR"/>
        </w:rPr>
      </w:pPr>
    </w:p>
    <w:p w:rsidR="006077F0" w:rsidRDefault="006077F0" w:rsidP="006077F0">
      <w:pPr>
        <w:suppressAutoHyphens w:val="0"/>
        <w:jc w:val="both"/>
        <w:rPr>
          <w:rFonts w:ascii="Calibri" w:hAnsi="Calibri" w:cs="Calibri"/>
          <w:sz w:val="25"/>
          <w:szCs w:val="25"/>
          <w:lang w:eastAsia="pt-BR"/>
        </w:rPr>
      </w:pPr>
      <w:r w:rsidRPr="002A1A27">
        <w:rPr>
          <w:rFonts w:ascii="Calibri" w:hAnsi="Calibri" w:cs="Calibri"/>
          <w:sz w:val="25"/>
          <w:szCs w:val="25"/>
          <w:lang w:eastAsia="pt-BR"/>
        </w:rPr>
        <w:t xml:space="preserve">Mandaguari, </w:t>
      </w:r>
      <w:r>
        <w:rPr>
          <w:rFonts w:ascii="Calibri" w:hAnsi="Calibri" w:cs="Calibri"/>
          <w:sz w:val="25"/>
          <w:szCs w:val="25"/>
          <w:lang w:eastAsia="pt-BR"/>
        </w:rPr>
        <w:t>30</w:t>
      </w:r>
      <w:r w:rsidRPr="002A1A27">
        <w:rPr>
          <w:rFonts w:ascii="Calibri" w:hAnsi="Calibri" w:cs="Calibri"/>
          <w:sz w:val="25"/>
          <w:szCs w:val="25"/>
          <w:lang w:eastAsia="pt-BR"/>
        </w:rPr>
        <w:t xml:space="preserve"> de ma</w:t>
      </w:r>
      <w:r>
        <w:rPr>
          <w:rFonts w:ascii="Calibri" w:hAnsi="Calibri" w:cs="Calibri"/>
          <w:sz w:val="25"/>
          <w:szCs w:val="25"/>
          <w:lang w:eastAsia="pt-BR"/>
        </w:rPr>
        <w:t>io</w:t>
      </w:r>
      <w:r w:rsidRPr="002A1A27">
        <w:rPr>
          <w:rFonts w:ascii="Calibri" w:hAnsi="Calibri" w:cs="Calibri"/>
          <w:sz w:val="25"/>
          <w:szCs w:val="25"/>
          <w:lang w:eastAsia="pt-BR"/>
        </w:rPr>
        <w:t xml:space="preserve"> de 2022.</w:t>
      </w:r>
    </w:p>
    <w:p w:rsidR="006077F0" w:rsidRDefault="006077F0" w:rsidP="006077F0">
      <w:pPr>
        <w:suppressAutoHyphens w:val="0"/>
        <w:jc w:val="both"/>
        <w:rPr>
          <w:rFonts w:ascii="Calibri" w:hAnsi="Calibri" w:cs="Calibri"/>
          <w:sz w:val="25"/>
          <w:szCs w:val="25"/>
          <w:lang w:eastAsia="pt-BR"/>
        </w:rPr>
      </w:pPr>
    </w:p>
    <w:p w:rsidR="00D82931" w:rsidRPr="002A1A27" w:rsidRDefault="00D82931" w:rsidP="006077F0">
      <w:pPr>
        <w:suppressAutoHyphens w:val="0"/>
        <w:jc w:val="both"/>
        <w:rPr>
          <w:rFonts w:ascii="Calibri" w:hAnsi="Calibri" w:cs="Calibri"/>
          <w:sz w:val="25"/>
          <w:szCs w:val="25"/>
          <w:lang w:eastAsia="pt-BR"/>
        </w:rPr>
      </w:pPr>
    </w:p>
    <w:p w:rsidR="006077F0" w:rsidRPr="00B847F2" w:rsidRDefault="006077F0" w:rsidP="006077F0">
      <w:pPr>
        <w:spacing w:line="360" w:lineRule="auto"/>
        <w:ind w:firstLine="709"/>
        <w:rPr>
          <w:rFonts w:ascii="Calibri" w:hAnsi="Calibri" w:cs="Calibri"/>
          <w:sz w:val="25"/>
          <w:szCs w:val="25"/>
        </w:rPr>
      </w:pPr>
      <w:r>
        <w:rPr>
          <w:rFonts w:ascii="Calibri" w:hAnsi="Calibri" w:cs="Calibri"/>
          <w:sz w:val="25"/>
          <w:szCs w:val="25"/>
        </w:rPr>
        <w:tab/>
      </w:r>
      <w:r>
        <w:rPr>
          <w:rFonts w:ascii="Calibri" w:hAnsi="Calibri" w:cs="Calibri"/>
          <w:sz w:val="25"/>
          <w:szCs w:val="25"/>
        </w:rPr>
        <w:tab/>
      </w:r>
      <w:r>
        <w:rPr>
          <w:rFonts w:ascii="Calibri" w:hAnsi="Calibri" w:cs="Calibri"/>
          <w:sz w:val="25"/>
          <w:szCs w:val="25"/>
        </w:rPr>
        <w:tab/>
        <w:t>________________________________</w:t>
      </w:r>
    </w:p>
    <w:p w:rsidR="006077F0" w:rsidRPr="00B847F2" w:rsidRDefault="006077F0" w:rsidP="006077F0">
      <w:pPr>
        <w:spacing w:line="360" w:lineRule="auto"/>
        <w:ind w:left="2831" w:right="-676" w:firstLine="709"/>
        <w:rPr>
          <w:rFonts w:ascii="Calibri" w:hAnsi="Calibri" w:cs="Calibri"/>
          <w:sz w:val="25"/>
          <w:szCs w:val="25"/>
        </w:rPr>
      </w:pPr>
      <w:r w:rsidRPr="00B847F2">
        <w:rPr>
          <w:rFonts w:ascii="Calibri" w:hAnsi="Calibri" w:cs="Calibri"/>
          <w:sz w:val="25"/>
          <w:szCs w:val="25"/>
        </w:rPr>
        <w:t>Leandro Aparecido Assunção</w:t>
      </w:r>
    </w:p>
    <w:p w:rsidR="006077F0" w:rsidRPr="002A1A27" w:rsidRDefault="006077F0" w:rsidP="006077F0">
      <w:pPr>
        <w:spacing w:line="360" w:lineRule="auto"/>
        <w:ind w:left="3539" w:right="-676" w:firstLine="709"/>
        <w:rPr>
          <w:rFonts w:ascii="Calibri" w:hAnsi="Calibri" w:cs="Calibri"/>
          <w:sz w:val="25"/>
          <w:szCs w:val="25"/>
        </w:rPr>
      </w:pPr>
      <w:r w:rsidRPr="00B847F2">
        <w:rPr>
          <w:rFonts w:ascii="Calibri" w:hAnsi="Calibri" w:cs="Calibri"/>
          <w:sz w:val="25"/>
          <w:szCs w:val="25"/>
        </w:rPr>
        <w:t>Diretor de Frotas</w:t>
      </w:r>
    </w:p>
    <w:p w:rsidR="006077F0" w:rsidRPr="002A1A27" w:rsidRDefault="006077F0" w:rsidP="006077F0">
      <w:pPr>
        <w:suppressAutoHyphens w:val="0"/>
        <w:jc w:val="both"/>
        <w:rPr>
          <w:rFonts w:ascii="Calibri" w:hAnsi="Calibri" w:cs="Calibri"/>
          <w:sz w:val="25"/>
          <w:szCs w:val="25"/>
          <w:lang w:eastAsia="pt-BR"/>
        </w:rPr>
      </w:pPr>
    </w:p>
    <w:p w:rsidR="006077F0" w:rsidRPr="002A1A27" w:rsidRDefault="006077F0" w:rsidP="006077F0">
      <w:pPr>
        <w:suppressAutoHyphens w:val="0"/>
        <w:jc w:val="both"/>
        <w:rPr>
          <w:rFonts w:ascii="Calibri" w:hAnsi="Calibri" w:cs="Calibri"/>
          <w:sz w:val="25"/>
          <w:szCs w:val="25"/>
          <w:lang w:eastAsia="pt-BR"/>
        </w:rPr>
      </w:pPr>
    </w:p>
    <w:p w:rsidR="006077F0" w:rsidRDefault="006077F0" w:rsidP="006077F0">
      <w:pPr>
        <w:suppressAutoHyphens w:val="0"/>
        <w:ind w:firstLine="1134"/>
        <w:jc w:val="both"/>
        <w:rPr>
          <w:rFonts w:ascii="Calibri" w:hAnsi="Calibri" w:cs="Calibri"/>
          <w:sz w:val="25"/>
          <w:szCs w:val="25"/>
          <w:lang w:eastAsia="pt-BR"/>
        </w:rPr>
      </w:pPr>
      <w:r w:rsidRPr="002A1A27">
        <w:rPr>
          <w:rFonts w:ascii="Calibri" w:hAnsi="Calibri" w:cs="Calibri"/>
          <w:noProof/>
          <w:sz w:val="25"/>
          <w:szCs w:val="25"/>
          <w:lang w:eastAsia="pt-BR" w:bidi="ar-SA"/>
        </w:rPr>
        <mc:AlternateContent>
          <mc:Choice Requires="wps">
            <w:drawing>
              <wp:anchor distT="4294967293" distB="4294967293" distL="114300" distR="114300" simplePos="0" relativeHeight="251659264" behindDoc="0" locked="0" layoutInCell="1" allowOverlap="1">
                <wp:simplePos x="0" y="0"/>
                <wp:positionH relativeFrom="column">
                  <wp:posOffset>1970405</wp:posOffset>
                </wp:positionH>
                <wp:positionV relativeFrom="paragraph">
                  <wp:posOffset>90804</wp:posOffset>
                </wp:positionV>
                <wp:extent cx="22479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4D934" id="Conector reto 4"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55.15pt,7.15pt" to="332.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"/>
            </w:pict>
          </mc:Fallback>
        </mc:AlternateContent>
      </w:r>
      <w:r>
        <w:rPr>
          <w:rFonts w:ascii="Calibri" w:hAnsi="Calibri" w:cs="Calibri"/>
          <w:sz w:val="25"/>
          <w:szCs w:val="25"/>
          <w:lang w:eastAsia="pt-BR"/>
        </w:rPr>
        <w:t xml:space="preserve">                 </w:t>
      </w:r>
    </w:p>
    <w:p w:rsidR="006077F0" w:rsidRPr="002A1A27" w:rsidRDefault="006077F0" w:rsidP="006077F0">
      <w:pPr>
        <w:suppressAutoHyphens w:val="0"/>
        <w:jc w:val="both"/>
        <w:rPr>
          <w:rFonts w:ascii="Calibri" w:hAnsi="Calibri" w:cs="Calibri"/>
          <w:sz w:val="25"/>
          <w:szCs w:val="25"/>
          <w:lang w:eastAsia="pt-BR"/>
        </w:rPr>
      </w:pPr>
      <w:r w:rsidRPr="002A1A27">
        <w:rPr>
          <w:rFonts w:ascii="Calibri" w:hAnsi="Calibri" w:cs="Calibri"/>
          <w:sz w:val="25"/>
          <w:szCs w:val="25"/>
          <w:lang w:eastAsia="pt-BR"/>
        </w:rPr>
        <w:t xml:space="preserve">                                                    </w:t>
      </w:r>
      <w:r>
        <w:rPr>
          <w:rFonts w:ascii="Calibri" w:hAnsi="Calibri" w:cs="Calibri"/>
          <w:sz w:val="25"/>
          <w:szCs w:val="25"/>
          <w:lang w:eastAsia="pt-BR"/>
        </w:rPr>
        <w:t xml:space="preserve">       </w:t>
      </w:r>
      <w:r w:rsidRPr="002A1A27">
        <w:rPr>
          <w:rFonts w:ascii="Calibri" w:hAnsi="Calibri" w:cs="Calibri"/>
          <w:sz w:val="25"/>
          <w:szCs w:val="25"/>
          <w:lang w:eastAsia="pt-BR"/>
        </w:rPr>
        <w:t xml:space="preserve"> </w:t>
      </w:r>
      <w:r>
        <w:rPr>
          <w:rFonts w:ascii="Calibri" w:hAnsi="Calibri" w:cs="Calibri"/>
          <w:sz w:val="25"/>
          <w:szCs w:val="25"/>
          <w:lang w:eastAsia="pt-BR"/>
        </w:rPr>
        <w:t xml:space="preserve"> </w:t>
      </w:r>
      <w:r w:rsidRPr="002A1A27">
        <w:rPr>
          <w:rFonts w:ascii="Calibri" w:hAnsi="Calibri" w:cs="Calibri"/>
          <w:sz w:val="25"/>
          <w:szCs w:val="25"/>
          <w:lang w:eastAsia="pt-BR"/>
        </w:rPr>
        <w:t xml:space="preserve">  </w:t>
      </w:r>
      <w:r>
        <w:rPr>
          <w:rFonts w:ascii="Calibri" w:hAnsi="Calibri" w:cs="Calibri"/>
          <w:sz w:val="25"/>
          <w:szCs w:val="25"/>
          <w:lang w:eastAsia="pt-BR"/>
        </w:rPr>
        <w:t xml:space="preserve"> </w:t>
      </w:r>
      <w:r w:rsidRPr="002A1A27">
        <w:rPr>
          <w:rFonts w:ascii="Calibri" w:hAnsi="Calibri" w:cs="Calibri"/>
          <w:bCs/>
          <w:sz w:val="25"/>
          <w:szCs w:val="25"/>
          <w:lang w:eastAsia="pt-BR"/>
        </w:rPr>
        <w:t>Márcia Edineia Mantovani</w:t>
      </w:r>
    </w:p>
    <w:p w:rsidR="006077F0" w:rsidRPr="002A1A27" w:rsidRDefault="006077F0" w:rsidP="006077F0">
      <w:pPr>
        <w:spacing w:after="120"/>
        <w:ind w:firstLine="1134"/>
        <w:jc w:val="both"/>
        <w:rPr>
          <w:rFonts w:ascii="Calibri" w:hAnsi="Calibri" w:cs="Calibri"/>
          <w:b/>
          <w:bCs/>
          <w:sz w:val="25"/>
          <w:szCs w:val="25"/>
          <w:lang w:eastAsia="pt-BR"/>
        </w:rPr>
      </w:pPr>
      <w:r w:rsidRPr="002A1A27">
        <w:rPr>
          <w:rFonts w:ascii="Calibri" w:hAnsi="Calibri" w:cs="Calibri"/>
          <w:sz w:val="25"/>
          <w:szCs w:val="25"/>
          <w:lang w:eastAsia="pt-BR"/>
        </w:rPr>
        <w:t xml:space="preserve">                      </w:t>
      </w:r>
      <w:r>
        <w:rPr>
          <w:rFonts w:ascii="Calibri" w:hAnsi="Calibri" w:cs="Calibri"/>
          <w:sz w:val="25"/>
          <w:szCs w:val="25"/>
          <w:lang w:eastAsia="pt-BR"/>
        </w:rPr>
        <w:t xml:space="preserve">  </w:t>
      </w:r>
      <w:r w:rsidRPr="002A1A27">
        <w:rPr>
          <w:rFonts w:ascii="Calibri" w:hAnsi="Calibri" w:cs="Calibri"/>
          <w:sz w:val="25"/>
          <w:szCs w:val="25"/>
          <w:lang w:eastAsia="pt-BR"/>
        </w:rPr>
        <w:t xml:space="preserve">  Secretária de Planejamento, Finanças e Gestão</w:t>
      </w:r>
    </w:p>
    <w:p w:rsidR="006077F0" w:rsidRDefault="006077F0">
      <w:pPr>
        <w:pStyle w:val="Standard"/>
        <w:widowControl w:val="0"/>
        <w:pBdr>
          <w:bottom w:val="single" w:sz="4" w:space="1" w:color="000000"/>
        </w:pBdr>
        <w:autoSpaceDE w:val="0"/>
        <w:jc w:val="center"/>
        <w:rPr>
          <w:rFonts w:ascii="Arial" w:hAnsi="Arial" w:cs="Arial"/>
          <w:b/>
        </w:rPr>
      </w:pPr>
    </w:p>
    <w:p w:rsidR="00AA6D71" w:rsidRDefault="00AA6D71">
      <w:pPr>
        <w:pStyle w:val="Standard"/>
        <w:widowControl w:val="0"/>
        <w:pBdr>
          <w:bottom w:val="single" w:sz="4" w:space="1" w:color="000000"/>
        </w:pBdr>
        <w:autoSpaceDE w:val="0"/>
        <w:jc w:val="center"/>
        <w:rPr>
          <w:rFonts w:ascii="Arial" w:hAnsi="Arial" w:cs="Arial"/>
          <w:b/>
        </w:rPr>
      </w:pPr>
    </w:p>
    <w:p w:rsidR="00AA6D71" w:rsidRDefault="00AA6D71">
      <w:pPr>
        <w:pStyle w:val="Standard"/>
        <w:pageBreakBefore/>
        <w:widowControl w:val="0"/>
        <w:pBdr>
          <w:bottom w:val="single" w:sz="4" w:space="1" w:color="000000"/>
        </w:pBdr>
        <w:autoSpaceDE w:val="0"/>
        <w:jc w:val="both"/>
        <w:rPr>
          <w:rFonts w:ascii="Arial" w:hAnsi="Arial" w:cs="Arial"/>
          <w:b/>
        </w:rPr>
      </w:pPr>
    </w:p>
    <w:p w:rsidR="00AA6D71" w:rsidRDefault="006C2087">
      <w:pPr>
        <w:pStyle w:val="Standard"/>
        <w:widowControl w:val="0"/>
        <w:pBdr>
          <w:bottom w:val="single" w:sz="4" w:space="1" w:color="000000"/>
        </w:pBdr>
        <w:autoSpaceDE w:val="0"/>
        <w:jc w:val="center"/>
        <w:rPr>
          <w:rFonts w:ascii="Arial" w:hAnsi="Arial" w:cs="Arial"/>
          <w:b/>
        </w:rPr>
      </w:pPr>
      <w:r>
        <w:rPr>
          <w:rFonts w:ascii="Arial" w:hAnsi="Arial" w:cs="Arial"/>
          <w:b/>
        </w:rPr>
        <w:t>ANEXO II – MODELO - DECLARAÇÃO DE MICROEMPRESA OU EMPRESA DE PEQUENO PORTE</w:t>
      </w:r>
    </w:p>
    <w:p w:rsidR="00AA6D71" w:rsidRDefault="00AA6D71">
      <w:pPr>
        <w:pStyle w:val="Standard"/>
        <w:widowControl w:val="0"/>
        <w:autoSpaceDE w:val="0"/>
        <w:rPr>
          <w:rFonts w:ascii="Arial" w:hAnsi="Arial" w:cs="Arial"/>
          <w:b/>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92/</w:t>
      </w:r>
      <w:r>
        <w:rPr>
          <w:rFonts w:ascii="Arial" w:hAnsi="Arial" w:cs="Arial"/>
          <w:bCs/>
          <w:sz w:val="20"/>
          <w:szCs w:val="20"/>
          <w:lang w:eastAsia="en-US"/>
        </w:rPr>
        <w:t>2022</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54/2022</w:t>
      </w:r>
    </w:p>
    <w:p w:rsidR="00AA6D71" w:rsidRDefault="00AA6D71">
      <w:pPr>
        <w:pStyle w:val="Standard"/>
        <w:widowControl w:val="0"/>
        <w:tabs>
          <w:tab w:val="left" w:pos="705"/>
          <w:tab w:val="left" w:pos="1140"/>
          <w:tab w:val="left" w:pos="1695"/>
          <w:tab w:val="left" w:pos="2700"/>
        </w:tabs>
        <w:autoSpaceDE w:val="0"/>
        <w:spacing w:after="120"/>
        <w:jc w:val="both"/>
        <w:rPr>
          <w:rFonts w:ascii="Arial" w:hAnsi="Arial" w:cs="Arial"/>
          <w:sz w:val="20"/>
          <w:szCs w:val="20"/>
          <w:lang w:eastAsia="en-US"/>
        </w:rPr>
      </w:pPr>
    </w:p>
    <w:p w:rsidR="00AA6D71" w:rsidRDefault="006C2087">
      <w:pPr>
        <w:pStyle w:val="Standard"/>
        <w:widowControl w:val="0"/>
        <w:autoSpaceDE w:val="0"/>
        <w:ind w:firstLine="1985"/>
        <w:jc w:val="both"/>
      </w:pPr>
      <w:r>
        <w:rPr>
          <w:rFonts w:ascii="Arial" w:hAnsi="Arial" w:cs="Arial"/>
        </w:rPr>
        <w:t xml:space="preserve">Declaramos, sob as sanções administrativas cabíveis e as penas da Lei, para os devidos fins e especialmente no que se referir ao Pregão Eletrônico -  Registro de Preços nº </w:t>
      </w:r>
      <w:r>
        <w:rPr>
          <w:rFonts w:ascii="Arial" w:hAnsi="Arial" w:cs="Arial"/>
          <w:lang w:eastAsia="en-US"/>
        </w:rPr>
        <w:t>54/2022</w:t>
      </w:r>
      <w:r>
        <w:rPr>
          <w:rFonts w:ascii="Arial" w:hAnsi="Arial" w:cs="Arial"/>
        </w:rPr>
        <w:t>, que a empresa______________________________________, com sede na _______________________, inscrita no CNPJ/MF sob n. _______________ e com Inscrição Estadual n. ________________, neste ato representada por seu(s) (qualificação(</w:t>
      </w:r>
      <w:proofErr w:type="spellStart"/>
      <w:r>
        <w:rPr>
          <w:rFonts w:ascii="Arial" w:hAnsi="Arial" w:cs="Arial"/>
        </w:rPr>
        <w:t>ões</w:t>
      </w:r>
      <w:proofErr w:type="spellEnd"/>
      <w:r>
        <w:rPr>
          <w:rFonts w:ascii="Arial" w:hAnsi="Arial" w:cs="Arial"/>
        </w:rPr>
        <w:t xml:space="preserve">) do(s) outorgante(s)), </w:t>
      </w:r>
      <w:proofErr w:type="spellStart"/>
      <w:r>
        <w:rPr>
          <w:rFonts w:ascii="Arial" w:hAnsi="Arial" w:cs="Arial"/>
        </w:rPr>
        <w:t>Srs</w:t>
      </w:r>
      <w:proofErr w:type="spellEnd"/>
      <w:r>
        <w:rPr>
          <w:rFonts w:ascii="Arial" w:hAnsi="Arial" w:cs="Arial"/>
        </w:rPr>
        <w:t>(as).___________________, portadores(as) da Cédula de Identidade RG n. _________________ e inscrito(s) no CPF sob n. __________________________,   é (</w:t>
      </w:r>
      <w:r>
        <w:rPr>
          <w:rFonts w:ascii="Arial" w:hAnsi="Arial" w:cs="Arial"/>
          <w:b/>
          <w:bCs/>
        </w:rPr>
        <w:t xml:space="preserve">microempresa/empresa de pequeno porte) </w:t>
      </w:r>
      <w:r>
        <w:rPr>
          <w:rFonts w:ascii="Arial" w:hAnsi="Arial" w:cs="Arial"/>
        </w:rPr>
        <w:t>nos termos da legislação vigente, não possuindo nenhum dos impedimentos previstos no § 4.º do artigo 3.º da Lei Complementar n. 123/2006.</w:t>
      </w:r>
    </w:p>
    <w:p w:rsidR="00AA6D71" w:rsidRDefault="00AA6D71">
      <w:pPr>
        <w:pStyle w:val="Standard"/>
        <w:widowControl w:val="0"/>
        <w:tabs>
          <w:tab w:val="left" w:pos="705"/>
          <w:tab w:val="left" w:pos="1140"/>
          <w:tab w:val="left" w:pos="1695"/>
          <w:tab w:val="left" w:pos="2700"/>
        </w:tabs>
        <w:autoSpaceDE w:val="0"/>
        <w:spacing w:after="120"/>
        <w:ind w:firstLine="1985"/>
        <w:rPr>
          <w:rFonts w:ascii="Arial" w:hAnsi="Arial" w:cs="Arial"/>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LOCAL e DATA</w:t>
      </w:r>
    </w:p>
    <w:p w:rsidR="00AA6D71" w:rsidRDefault="00AA6D71">
      <w:pPr>
        <w:pStyle w:val="Standard"/>
        <w:spacing w:after="160" w:line="251" w:lineRule="auto"/>
        <w:rPr>
          <w:rFonts w:ascii="Arial" w:hAnsi="Arial" w:cs="Arial"/>
          <w:sz w:val="20"/>
          <w:szCs w:val="20"/>
          <w:lang w:eastAsia="en-US"/>
        </w:rPr>
      </w:pP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_____________________________________________</w:t>
      </w:r>
    </w:p>
    <w:p w:rsidR="00AA6D71" w:rsidRDefault="006C2087">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(Nome e assinatura do representante legal da proponente)</w:t>
      </w:r>
    </w:p>
    <w:p w:rsidR="00AA6D71" w:rsidRDefault="00AA6D71">
      <w:pPr>
        <w:pStyle w:val="Standard"/>
        <w:spacing w:after="160" w:line="251" w:lineRule="auto"/>
        <w:rPr>
          <w:rFonts w:ascii="Arial" w:hAnsi="Arial" w:cs="Arial"/>
          <w:sz w:val="20"/>
          <w:szCs w:val="20"/>
          <w:lang w:eastAsia="en-US"/>
        </w:rPr>
      </w:pPr>
    </w:p>
    <w:p w:rsidR="00AA6D71" w:rsidRDefault="00AA6D71">
      <w:pPr>
        <w:pStyle w:val="Standard"/>
        <w:rPr>
          <w:rFonts w:ascii="Arial" w:eastAsia="Calibri" w:hAnsi="Arial" w:cs="Arial"/>
          <w:sz w:val="20"/>
          <w:szCs w:val="20"/>
          <w:lang w:eastAsia="en-US"/>
        </w:rPr>
      </w:pPr>
    </w:p>
    <w:p w:rsidR="00AA6D71" w:rsidRDefault="006C2087">
      <w:pPr>
        <w:pStyle w:val="Standard"/>
        <w:jc w:val="center"/>
        <w:rPr>
          <w:rFonts w:ascii="Arial" w:eastAsia="Calibri" w:hAnsi="Arial" w:cs="Arial"/>
        </w:rPr>
      </w:pPr>
      <w:r>
        <w:rPr>
          <w:rFonts w:ascii="Arial" w:eastAsia="Calibri" w:hAnsi="Arial" w:cs="Arial"/>
        </w:rPr>
        <w:t>___________________________</w:t>
      </w:r>
    </w:p>
    <w:p w:rsidR="00AA6D71" w:rsidRDefault="006C2087">
      <w:pPr>
        <w:pStyle w:val="Standard"/>
        <w:jc w:val="center"/>
        <w:rPr>
          <w:rFonts w:ascii="Arial" w:eastAsia="Calibri" w:hAnsi="Arial" w:cs="Arial"/>
        </w:rPr>
      </w:pPr>
      <w:r>
        <w:rPr>
          <w:rFonts w:ascii="Arial" w:eastAsia="Calibri" w:hAnsi="Arial" w:cs="Arial"/>
        </w:rPr>
        <w:t>(Nome/assinatura)</w:t>
      </w:r>
    </w:p>
    <w:p w:rsidR="00AA6D71" w:rsidRDefault="00AA6D71">
      <w:pPr>
        <w:pStyle w:val="Standard"/>
        <w:pageBreakBefore/>
        <w:jc w:val="center"/>
        <w:rPr>
          <w:rFonts w:ascii="Arial" w:eastAsia="Calibri" w:hAnsi="Arial" w:cs="Arial"/>
          <w:b/>
          <w:iCs/>
        </w:rPr>
      </w:pPr>
    </w:p>
    <w:p w:rsidR="00AA6D71" w:rsidRDefault="006C2087">
      <w:pPr>
        <w:pStyle w:val="Standard"/>
        <w:pBdr>
          <w:bottom w:val="single" w:sz="4" w:space="1" w:color="000000"/>
        </w:pBdr>
        <w:jc w:val="center"/>
        <w:rPr>
          <w:rFonts w:ascii="Arial" w:hAnsi="Arial" w:cs="Arial"/>
          <w:b/>
          <w:bCs/>
        </w:rPr>
      </w:pPr>
      <w:r>
        <w:rPr>
          <w:rFonts w:ascii="Arial" w:hAnsi="Arial" w:cs="Arial"/>
          <w:b/>
          <w:bCs/>
        </w:rPr>
        <w:t xml:space="preserve">ANEXO III – Termo de Declarações de: Cumprimento dos Requisitos de Habilitação; Capacidade de Fornecimento; Inexistência de Fato Superveniente; </w:t>
      </w:r>
      <w:proofErr w:type="gramStart"/>
      <w:r>
        <w:rPr>
          <w:rFonts w:ascii="Arial" w:hAnsi="Arial" w:cs="Arial"/>
          <w:b/>
          <w:bCs/>
        </w:rPr>
        <w:t>Que</w:t>
      </w:r>
      <w:proofErr w:type="gramEnd"/>
      <w:r>
        <w:rPr>
          <w:rFonts w:ascii="Arial" w:hAnsi="Arial" w:cs="Arial"/>
          <w:b/>
          <w:bCs/>
        </w:rPr>
        <w:t xml:space="preserve"> cumpre o art. 7º, XXXIII, da Constituição Federal; Que não existem em seu quadro de empregados servidores públicos da contratante exercendo funções de gerência, administração ou tomada de decisão e   Não parentesco; Idoneidade</w:t>
      </w:r>
    </w:p>
    <w:p w:rsidR="00AA6D71" w:rsidRDefault="00AA6D71">
      <w:pPr>
        <w:pStyle w:val="Standard"/>
        <w:jc w:val="center"/>
        <w:rPr>
          <w:rFonts w:ascii="Tms Rmn" w:hAnsi="Tms Rmn" w:cs="Tms Rmn"/>
          <w:b/>
          <w:bCs/>
          <w:i/>
          <w:iCs/>
        </w:rPr>
      </w:pPr>
    </w:p>
    <w:p w:rsidR="00AA6D71" w:rsidRDefault="00AA6D71">
      <w:pPr>
        <w:pStyle w:val="Standard"/>
        <w:spacing w:after="160" w:line="251" w:lineRule="auto"/>
        <w:rPr>
          <w:rFonts w:ascii="Arial" w:hAnsi="Arial" w:cs="Arial"/>
          <w:b/>
          <w:bCs/>
          <w:i/>
          <w:iCs/>
          <w:sz w:val="20"/>
          <w:szCs w:val="20"/>
          <w:lang w:eastAsia="en-US"/>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92/2022</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54/2022</w:t>
      </w:r>
    </w:p>
    <w:p w:rsidR="00AA6D71" w:rsidRDefault="00AA6D71">
      <w:pPr>
        <w:pStyle w:val="Standard"/>
        <w:spacing w:after="160" w:line="251" w:lineRule="auto"/>
        <w:rPr>
          <w:rFonts w:ascii="Arial" w:hAnsi="Arial" w:cs="Arial"/>
          <w:sz w:val="20"/>
          <w:szCs w:val="20"/>
          <w:lang w:eastAsia="en-US"/>
        </w:rPr>
      </w:pPr>
    </w:p>
    <w:p w:rsidR="00AA6D71" w:rsidRDefault="006C2087">
      <w:pPr>
        <w:pStyle w:val="Standard"/>
        <w:spacing w:after="160" w:line="251" w:lineRule="auto"/>
        <w:ind w:left="709" w:hanging="709"/>
        <w:jc w:val="both"/>
      </w:pPr>
      <w:r>
        <w:rPr>
          <w:rFonts w:ascii="Arial" w:hAnsi="Arial" w:cs="Arial"/>
          <w:color w:val="000000"/>
          <w:sz w:val="16"/>
          <w:szCs w:val="16"/>
          <w:lang w:eastAsia="en-US"/>
        </w:rPr>
        <w:t> </w:t>
      </w:r>
      <w:r>
        <w:rPr>
          <w:rFonts w:ascii="Arial" w:hAnsi="Arial" w:cs="Arial"/>
          <w:color w:val="000000"/>
          <w:sz w:val="20"/>
          <w:szCs w:val="20"/>
          <w:lang w:eastAsia="en-US"/>
        </w:rPr>
        <w:t xml:space="preserve">O signatário </w:t>
      </w:r>
      <w:proofErr w:type="gramStart"/>
      <w:r>
        <w:rPr>
          <w:rFonts w:ascii="Arial" w:hAnsi="Arial" w:cs="Arial"/>
          <w:color w:val="000000"/>
          <w:sz w:val="20"/>
          <w:szCs w:val="20"/>
          <w:lang w:eastAsia="en-US"/>
        </w:rPr>
        <w:t>da presente</w:t>
      </w:r>
      <w:proofErr w:type="gramEnd"/>
      <w:r>
        <w:rPr>
          <w:rFonts w:ascii="Arial" w:hAnsi="Arial" w:cs="Arial"/>
          <w:color w:val="000000"/>
          <w:sz w:val="20"/>
          <w:szCs w:val="20"/>
          <w:lang w:eastAsia="en-US"/>
        </w:rPr>
        <w:t xml:space="preserve">, em nome da proponente (nome da empresa) ____________________, </w:t>
      </w:r>
      <w:r>
        <w:rPr>
          <w:rFonts w:ascii="Arial" w:hAnsi="Arial" w:cs="Arial"/>
          <w:sz w:val="20"/>
          <w:szCs w:val="20"/>
          <w:lang w:eastAsia="en-US"/>
        </w:rPr>
        <w:t xml:space="preserve">inscrita no CNPJ sob n° ________________, sediada (endereço completo) ____________________________________ </w:t>
      </w:r>
      <w:r>
        <w:rPr>
          <w:rFonts w:ascii="Arial" w:hAnsi="Arial" w:cs="Arial"/>
          <w:b/>
          <w:sz w:val="20"/>
          <w:szCs w:val="20"/>
          <w:lang w:eastAsia="en-US"/>
        </w:rPr>
        <w:t xml:space="preserve">declara, </w:t>
      </w:r>
      <w:r>
        <w:rPr>
          <w:rFonts w:ascii="Arial" w:hAnsi="Arial" w:cs="Arial"/>
          <w:b/>
          <w:color w:val="000000"/>
          <w:sz w:val="20"/>
          <w:szCs w:val="20"/>
          <w:lang w:eastAsia="en-US"/>
        </w:rPr>
        <w:t>para todos os fins legais e necessários,</w:t>
      </w:r>
      <w:r>
        <w:rPr>
          <w:rFonts w:ascii="Arial" w:hAnsi="Arial" w:cs="Arial"/>
          <w:b/>
          <w:sz w:val="20"/>
          <w:szCs w:val="20"/>
          <w:lang w:eastAsia="en-US"/>
        </w:rPr>
        <w:t xml:space="preserve"> sob as penas da lei, que:</w:t>
      </w:r>
    </w:p>
    <w:p w:rsidR="00AA6D71" w:rsidRDefault="00AA6D71">
      <w:pPr>
        <w:pStyle w:val="Standard"/>
        <w:spacing w:after="160" w:line="251" w:lineRule="auto"/>
        <w:jc w:val="both"/>
        <w:rPr>
          <w:rFonts w:ascii="Arial" w:hAnsi="Arial" w:cs="Arial"/>
          <w:color w:val="000000"/>
          <w:sz w:val="20"/>
          <w:szCs w:val="20"/>
          <w:lang w:eastAsia="en-US"/>
        </w:rPr>
      </w:pPr>
    </w:p>
    <w:p w:rsidR="00AA6D71" w:rsidRDefault="006C2087">
      <w:pPr>
        <w:pStyle w:val="Standard"/>
        <w:numPr>
          <w:ilvl w:val="0"/>
          <w:numId w:val="14"/>
        </w:numPr>
        <w:spacing w:after="160" w:line="251" w:lineRule="auto"/>
        <w:jc w:val="both"/>
        <w:rPr>
          <w:rFonts w:ascii="Arial" w:hAnsi="Arial" w:cs="Arial"/>
          <w:sz w:val="20"/>
          <w:szCs w:val="20"/>
          <w:lang w:eastAsia="en-US"/>
        </w:rPr>
      </w:pPr>
      <w:r>
        <w:rPr>
          <w:rFonts w:ascii="Arial" w:hAnsi="Arial" w:cs="Arial"/>
          <w:sz w:val="20"/>
          <w:szCs w:val="20"/>
          <w:lang w:eastAsia="en-US"/>
        </w:rPr>
        <w:t>Cumpre todos os requisitos de habilitação do Pregão Eletrônico n° 54/2022 do Município de MANDAGUARI-Pr.</w:t>
      </w:r>
    </w:p>
    <w:p w:rsidR="00AA6D71" w:rsidRDefault="00AA6D71">
      <w:pPr>
        <w:pStyle w:val="Standard"/>
        <w:spacing w:after="160" w:line="251" w:lineRule="auto"/>
        <w:ind w:left="720"/>
        <w:jc w:val="both"/>
        <w:rPr>
          <w:rFonts w:ascii="Arial" w:hAnsi="Arial" w:cs="Arial"/>
          <w:sz w:val="20"/>
          <w:szCs w:val="20"/>
          <w:lang w:eastAsia="en-US"/>
        </w:rPr>
      </w:pPr>
    </w:p>
    <w:p w:rsidR="00AA6D71" w:rsidRDefault="006C2087">
      <w:pPr>
        <w:pStyle w:val="Standard"/>
        <w:numPr>
          <w:ilvl w:val="0"/>
          <w:numId w:val="6"/>
        </w:numPr>
        <w:spacing w:after="160" w:line="251" w:lineRule="auto"/>
        <w:jc w:val="both"/>
      </w:pPr>
      <w:r>
        <w:rPr>
          <w:rFonts w:ascii="Arial" w:hAnsi="Arial" w:cs="Arial"/>
          <w:color w:val="000000"/>
          <w:sz w:val="20"/>
          <w:szCs w:val="20"/>
          <w:lang w:eastAsia="en-US"/>
        </w:rPr>
        <w:t>Declaramos para os devidos fins de direito, na qualidade de proponente do procedimento licitatório, sob a modalidade de Pregão Eletrônico nº 54/2022, instaurado por essa Administração, que recebemos os documentos e tomamos conhecimento de todas as informações e condições locais para o cumprimento das obrigações objeto desta licitação. Temos plena capacidade de efetuar o fornecimento dos produtos licitados, nas quantidades e nos prazos previstos, referente ao presente Pregão.</w:t>
      </w:r>
    </w:p>
    <w:p w:rsidR="00AA6D71" w:rsidRDefault="00AA6D71">
      <w:pPr>
        <w:pStyle w:val="Standard"/>
        <w:spacing w:after="160" w:line="251" w:lineRule="auto"/>
        <w:ind w:left="720"/>
        <w:jc w:val="both"/>
        <w:rPr>
          <w:rFonts w:ascii="Arial" w:hAnsi="Arial" w:cs="Arial"/>
          <w:color w:val="000000"/>
          <w:sz w:val="20"/>
          <w:szCs w:val="20"/>
          <w:lang w:eastAsia="en-US"/>
        </w:rPr>
      </w:pPr>
    </w:p>
    <w:p w:rsidR="00AA6D71" w:rsidRDefault="006C2087">
      <w:pPr>
        <w:pStyle w:val="Standard"/>
        <w:numPr>
          <w:ilvl w:val="0"/>
          <w:numId w:val="6"/>
        </w:numPr>
        <w:spacing w:after="160" w:line="251" w:lineRule="auto"/>
        <w:jc w:val="both"/>
        <w:rPr>
          <w:rFonts w:ascii="Arial" w:hAnsi="Arial" w:cs="Arial"/>
          <w:color w:val="000000"/>
          <w:sz w:val="20"/>
          <w:szCs w:val="20"/>
          <w:lang w:eastAsia="en-US"/>
        </w:rPr>
      </w:pPr>
      <w:r>
        <w:rPr>
          <w:rFonts w:ascii="Arial" w:hAnsi="Arial" w:cs="Arial"/>
          <w:color w:val="000000"/>
          <w:sz w:val="20"/>
          <w:szCs w:val="20"/>
          <w:lang w:eastAsia="en-US"/>
        </w:rPr>
        <w:t>Até a presente data inexistem fatos impeditivos para sua habilitação no Pregão Eletrônico n° 54/2022 do Município de MANDAGUARI, ciente da obrigatoriedade de declarar ocorrências supervenientes.</w:t>
      </w:r>
    </w:p>
    <w:p w:rsidR="00AA6D71" w:rsidRDefault="00AA6D71">
      <w:pPr>
        <w:pStyle w:val="Standard"/>
        <w:autoSpaceDE w:val="0"/>
        <w:spacing w:after="160" w:line="251" w:lineRule="auto"/>
        <w:ind w:left="720"/>
        <w:jc w:val="both"/>
        <w:rPr>
          <w:rFonts w:ascii="Arial" w:hAnsi="Arial" w:cs="Arial"/>
          <w:color w:val="000000"/>
          <w:sz w:val="20"/>
          <w:szCs w:val="20"/>
          <w:lang w:eastAsia="en-US"/>
        </w:rPr>
      </w:pPr>
    </w:p>
    <w:p w:rsidR="00AA6D71" w:rsidRDefault="006C2087">
      <w:pPr>
        <w:pStyle w:val="Standard"/>
        <w:numPr>
          <w:ilvl w:val="0"/>
          <w:numId w:val="6"/>
        </w:numPr>
        <w:autoSpaceDE w:val="0"/>
        <w:spacing w:after="160" w:line="251" w:lineRule="auto"/>
        <w:jc w:val="both"/>
      </w:pPr>
      <w:r>
        <w:rPr>
          <w:rFonts w:ascii="Arial" w:hAnsi="Arial" w:cs="Arial"/>
          <w:sz w:val="20"/>
          <w:szCs w:val="20"/>
          <w:lang w:eastAsia="en-US"/>
        </w:rPr>
        <w:t xml:space="preserve">Cumpre o disposto no inciso XXXIII do art. 7º da Constituição e na Lei nº 9.854, de 27 de outubro de 1999, </w:t>
      </w:r>
      <w:r>
        <w:rPr>
          <w:rFonts w:ascii="Arial" w:hAnsi="Arial" w:cs="Arial"/>
          <w:color w:val="000000"/>
          <w:sz w:val="20"/>
          <w:szCs w:val="20"/>
          <w:lang w:eastAsia="en-US"/>
        </w:rPr>
        <w:t>de que a empresa não possui trabalhadores menores de 18 anos realizando trabalho noturno, perigoso ou insalubre e de qualquer trabalho a menores de 16 anos, salvo na condição de aprendiz, a partir de 14 anos, na forma da Lei.</w:t>
      </w:r>
    </w:p>
    <w:p w:rsidR="00AA6D71" w:rsidRDefault="00AA6D71">
      <w:pPr>
        <w:pStyle w:val="Standard"/>
        <w:ind w:left="720"/>
        <w:rPr>
          <w:rFonts w:ascii="Arial" w:hAnsi="Arial" w:cs="Arial"/>
          <w:color w:val="000000"/>
          <w:sz w:val="20"/>
          <w:szCs w:val="20"/>
        </w:rPr>
      </w:pPr>
    </w:p>
    <w:p w:rsidR="00AA6D71" w:rsidRDefault="006C2087">
      <w:pPr>
        <w:pStyle w:val="Standard"/>
        <w:numPr>
          <w:ilvl w:val="0"/>
          <w:numId w:val="6"/>
        </w:numPr>
        <w:autoSpaceDE w:val="0"/>
        <w:spacing w:after="160" w:line="251" w:lineRule="auto"/>
        <w:jc w:val="both"/>
        <w:rPr>
          <w:rFonts w:ascii="Arial" w:hAnsi="Arial" w:cs="Arial"/>
          <w:sz w:val="20"/>
          <w:szCs w:val="20"/>
          <w:lang w:eastAsia="en-US"/>
        </w:rPr>
      </w:pPr>
      <w:r>
        <w:rPr>
          <w:rFonts w:ascii="Arial" w:hAnsi="Arial" w:cs="Arial"/>
          <w:sz w:val="20"/>
          <w:szCs w:val="20"/>
          <w:lang w:eastAsia="en-US"/>
        </w:rPr>
        <w:t>Declaramos para os devidos fins de direito, na qualidade de proponente do procedimento licitatório, instaurado por essa Administração, que cumpre com o art. 9º inciso III da Lei nº 8,666/93, que não existem no quadro de empregados servidores públicos da contratante exercendo funções de gerência, administração ou tomada de decisão. Que não temos sócios com parentesco com servidores municipais.</w:t>
      </w:r>
    </w:p>
    <w:p w:rsidR="00AA6D71" w:rsidRDefault="006C2087">
      <w:pPr>
        <w:pStyle w:val="Standard"/>
        <w:numPr>
          <w:ilvl w:val="0"/>
          <w:numId w:val="6"/>
        </w:numPr>
        <w:autoSpaceDE w:val="0"/>
        <w:spacing w:after="160" w:line="251" w:lineRule="auto"/>
        <w:jc w:val="both"/>
        <w:rPr>
          <w:rFonts w:ascii="Arial" w:hAnsi="Arial" w:cs="Arial"/>
          <w:sz w:val="20"/>
          <w:szCs w:val="20"/>
        </w:rPr>
      </w:pPr>
      <w:r>
        <w:rPr>
          <w:rFonts w:ascii="Arial" w:hAnsi="Arial" w:cs="Arial"/>
          <w:sz w:val="20"/>
          <w:szCs w:val="20"/>
          <w:lang w:eastAsia="en-US"/>
        </w:rPr>
        <w:t>Declaramos para os devidos fins de direito que nossa empresa, não foi declarada inidônea para licitar, por nenhum órgão federal, estadual ou municipal.</w:t>
      </w:r>
    </w:p>
    <w:p w:rsidR="00AA6D71" w:rsidRDefault="006C2087">
      <w:pPr>
        <w:pStyle w:val="Standard"/>
        <w:numPr>
          <w:ilvl w:val="0"/>
          <w:numId w:val="6"/>
        </w:numPr>
        <w:spacing w:after="160" w:line="251" w:lineRule="auto"/>
        <w:jc w:val="both"/>
      </w:pPr>
      <w:r>
        <w:rPr>
          <w:rFonts w:ascii="Arial" w:hAnsi="Arial" w:cs="Arial"/>
          <w:sz w:val="20"/>
          <w:szCs w:val="20"/>
        </w:rPr>
        <w:t xml:space="preserve">Declaramos para os devidos fins de direito, na qualidade de proponente do procedimento licitatório, sob a modalidade Pregão Eletrônico nº </w:t>
      </w:r>
      <w:r>
        <w:rPr>
          <w:rFonts w:ascii="Arial" w:hAnsi="Arial" w:cs="Arial"/>
          <w:sz w:val="20"/>
          <w:szCs w:val="20"/>
          <w:lang w:eastAsia="en-US"/>
        </w:rPr>
        <w:t>54/2022</w:t>
      </w:r>
      <w:r>
        <w:rPr>
          <w:rFonts w:ascii="Arial" w:hAnsi="Arial" w:cs="Arial"/>
          <w:sz w:val="20"/>
          <w:szCs w:val="20"/>
        </w:rPr>
        <w:t>, instaurado por essa Administração, que recebemos os documentos e tomamos conhecimento de todas as informações e condições locais para o cumprimento das obrigações objeto da licitação.</w:t>
      </w:r>
    </w:p>
    <w:p w:rsidR="00AA6D71" w:rsidRDefault="00AA6D71">
      <w:pPr>
        <w:pStyle w:val="Standard"/>
        <w:spacing w:after="160" w:line="251" w:lineRule="auto"/>
        <w:jc w:val="both"/>
        <w:rPr>
          <w:rFonts w:ascii="Arial" w:hAnsi="Arial" w:cs="Arial"/>
          <w:sz w:val="20"/>
          <w:szCs w:val="20"/>
        </w:rPr>
      </w:pPr>
    </w:p>
    <w:p w:rsidR="00AA6D71" w:rsidRDefault="006C2087">
      <w:pPr>
        <w:pStyle w:val="Standard"/>
        <w:numPr>
          <w:ilvl w:val="0"/>
          <w:numId w:val="6"/>
        </w:numPr>
        <w:spacing w:after="160" w:line="251" w:lineRule="auto"/>
        <w:jc w:val="both"/>
      </w:pPr>
      <w:r>
        <w:rPr>
          <w:rFonts w:ascii="Arial" w:hAnsi="Arial" w:cs="Arial"/>
          <w:sz w:val="20"/>
          <w:szCs w:val="20"/>
        </w:rPr>
        <w:t xml:space="preserve">Concorda com todos os preceitos e termos das Condições Gerais do EDITAL MODALIDADE PREGÃO ELETRÔNICO Nº </w:t>
      </w:r>
      <w:r>
        <w:rPr>
          <w:rFonts w:ascii="Arial" w:hAnsi="Arial" w:cs="Arial"/>
          <w:sz w:val="20"/>
          <w:szCs w:val="20"/>
          <w:lang w:eastAsia="en-US"/>
        </w:rPr>
        <w:t>54/2022,</w:t>
      </w:r>
    </w:p>
    <w:p w:rsidR="00AA6D71" w:rsidRDefault="00AA6D71">
      <w:pPr>
        <w:pStyle w:val="Standard"/>
        <w:spacing w:after="160" w:line="251" w:lineRule="auto"/>
        <w:jc w:val="both"/>
        <w:rPr>
          <w:rFonts w:ascii="Arial" w:hAnsi="Arial" w:cs="Arial"/>
          <w:sz w:val="20"/>
          <w:szCs w:val="20"/>
        </w:rPr>
      </w:pPr>
    </w:p>
    <w:p w:rsidR="00AA6D71" w:rsidRDefault="00AA6D71">
      <w:pPr>
        <w:pStyle w:val="Standard"/>
        <w:ind w:left="720"/>
        <w:jc w:val="both"/>
        <w:rPr>
          <w:rFonts w:ascii="Arial" w:hAnsi="Arial" w:cs="Arial"/>
          <w:sz w:val="20"/>
          <w:szCs w:val="20"/>
        </w:rPr>
      </w:pPr>
    </w:p>
    <w:p w:rsidR="00AA6D71" w:rsidRDefault="006C2087">
      <w:pPr>
        <w:pStyle w:val="Standard"/>
        <w:autoSpaceDE w:val="0"/>
        <w:spacing w:after="160" w:line="251" w:lineRule="auto"/>
        <w:ind w:left="454"/>
        <w:jc w:val="both"/>
      </w:pPr>
      <w:r>
        <w:rPr>
          <w:rFonts w:ascii="Arial" w:hAnsi="Arial" w:cs="Arial"/>
          <w:b/>
          <w:bCs/>
          <w:sz w:val="22"/>
          <w:szCs w:val="22"/>
          <w:u w:val="single"/>
          <w:lang w:eastAsia="en-US"/>
        </w:rPr>
        <w:t xml:space="preserve">9. </w:t>
      </w:r>
      <w:bookmarkStart w:id="5" w:name="_Hlk45957104"/>
      <w:r>
        <w:rPr>
          <w:rFonts w:ascii="Arial" w:hAnsi="Arial" w:cs="Arial"/>
          <w:b/>
          <w:bCs/>
          <w:sz w:val="22"/>
          <w:szCs w:val="22"/>
          <w:u w:val="single"/>
          <w:lang w:eastAsia="en-US"/>
        </w:rPr>
        <w:t>Os documentos de habilitação anexados no sistema eletrônico são reprodução fiel dos originais.</w:t>
      </w:r>
    </w:p>
    <w:bookmarkEnd w:id="5"/>
    <w:p w:rsidR="00AA6D71" w:rsidRDefault="00AA6D71">
      <w:pPr>
        <w:pStyle w:val="Standard"/>
        <w:autoSpaceDE w:val="0"/>
        <w:spacing w:after="160" w:line="251" w:lineRule="auto"/>
        <w:ind w:left="720"/>
        <w:jc w:val="both"/>
        <w:rPr>
          <w:rFonts w:ascii="Arial" w:hAnsi="Arial" w:cs="Arial"/>
          <w:b/>
          <w:bCs/>
          <w:sz w:val="22"/>
          <w:szCs w:val="22"/>
          <w:u w:val="single"/>
          <w:lang w:eastAsia="en-US"/>
        </w:rPr>
      </w:pPr>
    </w:p>
    <w:p w:rsidR="00AA6D71" w:rsidRDefault="006C2087">
      <w:pPr>
        <w:pStyle w:val="Standard"/>
        <w:autoSpaceDE w:val="0"/>
        <w:spacing w:after="160" w:line="251" w:lineRule="auto"/>
        <w:ind w:left="454"/>
        <w:jc w:val="both"/>
      </w:pPr>
      <w:r>
        <w:rPr>
          <w:rFonts w:ascii="Arial" w:hAnsi="Arial" w:cs="Arial"/>
          <w:sz w:val="22"/>
          <w:szCs w:val="22"/>
          <w:lang w:eastAsia="en-US"/>
        </w:rPr>
        <w:t xml:space="preserve">10. </w:t>
      </w:r>
      <w:r>
        <w:rPr>
          <w:rFonts w:ascii="Arial" w:hAnsi="Arial" w:cs="Arial"/>
          <w:sz w:val="20"/>
          <w:szCs w:val="20"/>
          <w:lang w:eastAsia="en-US"/>
        </w:rPr>
        <w:t>Por ser expressão fiel da verdade, firmo a presente Declaração, assumindo as consequências civis, penais e administrativas sobre eventual falsidade do que for relatado</w:t>
      </w:r>
      <w:r>
        <w:rPr>
          <w:rFonts w:ascii="Arial" w:hAnsi="Arial" w:cs="Arial"/>
          <w:sz w:val="22"/>
          <w:szCs w:val="22"/>
          <w:lang w:eastAsia="en-US"/>
        </w:rPr>
        <w:t>.</w:t>
      </w:r>
    </w:p>
    <w:p w:rsidR="00AA6D71" w:rsidRDefault="00AA6D71">
      <w:pPr>
        <w:pStyle w:val="Standard"/>
        <w:autoSpaceDE w:val="0"/>
        <w:spacing w:after="160" w:line="251" w:lineRule="auto"/>
        <w:jc w:val="both"/>
        <w:rPr>
          <w:rFonts w:ascii="Arial" w:hAnsi="Arial" w:cs="Arial"/>
          <w:sz w:val="22"/>
          <w:szCs w:val="22"/>
          <w:lang w:eastAsia="en-US"/>
        </w:rPr>
      </w:pPr>
    </w:p>
    <w:p w:rsidR="00AA6D71" w:rsidRDefault="006C2087">
      <w:pPr>
        <w:pStyle w:val="Standard"/>
        <w:spacing w:after="160" w:line="251" w:lineRule="auto"/>
        <w:jc w:val="both"/>
      </w:pPr>
      <w:r>
        <w:rPr>
          <w:rFonts w:ascii="Arial" w:eastAsia="Arial" w:hAnsi="Arial" w:cs="Arial"/>
          <w:color w:val="000000"/>
          <w:sz w:val="22"/>
          <w:szCs w:val="22"/>
          <w:lang w:eastAsia="en-US"/>
        </w:rPr>
        <w:t xml:space="preserve">       </w:t>
      </w:r>
      <w:r>
        <w:rPr>
          <w:rFonts w:ascii="Arial" w:hAnsi="Arial" w:cs="Arial"/>
          <w:color w:val="000000"/>
          <w:sz w:val="22"/>
          <w:szCs w:val="22"/>
          <w:lang w:eastAsia="en-US"/>
        </w:rPr>
        <w:t>LOCAL e DATA</w:t>
      </w:r>
    </w:p>
    <w:p w:rsidR="00AA6D71" w:rsidRDefault="00AA6D71">
      <w:pPr>
        <w:pStyle w:val="Standard"/>
        <w:spacing w:after="160" w:line="251" w:lineRule="auto"/>
        <w:jc w:val="both"/>
        <w:rPr>
          <w:rFonts w:ascii="Arial" w:hAnsi="Arial" w:cs="Arial"/>
          <w:color w:val="000000"/>
          <w:sz w:val="22"/>
          <w:szCs w:val="22"/>
          <w:lang w:eastAsia="en-US"/>
        </w:rPr>
      </w:pPr>
    </w:p>
    <w:p w:rsidR="00AA6D71" w:rsidRDefault="006C2087">
      <w:pPr>
        <w:pStyle w:val="Standard"/>
        <w:spacing w:after="160" w:line="251" w:lineRule="auto"/>
        <w:jc w:val="center"/>
        <w:rPr>
          <w:rFonts w:ascii="Arial" w:hAnsi="Arial" w:cs="Arial"/>
          <w:color w:val="000000"/>
          <w:sz w:val="22"/>
          <w:szCs w:val="22"/>
          <w:lang w:eastAsia="en-US"/>
        </w:rPr>
      </w:pPr>
      <w:r>
        <w:rPr>
          <w:rFonts w:ascii="Arial" w:hAnsi="Arial" w:cs="Arial"/>
          <w:color w:val="000000"/>
          <w:sz w:val="22"/>
          <w:szCs w:val="22"/>
          <w:lang w:eastAsia="en-US"/>
        </w:rPr>
        <w:t>____________________________________________________________</w:t>
      </w:r>
    </w:p>
    <w:p w:rsidR="00AA6D71" w:rsidRDefault="006C2087">
      <w:pPr>
        <w:pStyle w:val="Standard"/>
        <w:jc w:val="center"/>
        <w:rPr>
          <w:rFonts w:ascii="Arial" w:hAnsi="Arial" w:cs="Arial"/>
          <w:b/>
          <w:i/>
          <w:color w:val="000000"/>
          <w:sz w:val="22"/>
          <w:szCs w:val="22"/>
          <w:lang w:eastAsia="en-US"/>
        </w:rPr>
      </w:pPr>
      <w:r>
        <w:rPr>
          <w:rFonts w:ascii="Arial" w:hAnsi="Arial" w:cs="Arial"/>
          <w:b/>
          <w:i/>
          <w:color w:val="000000"/>
          <w:sz w:val="22"/>
          <w:szCs w:val="22"/>
          <w:lang w:eastAsia="en-US"/>
        </w:rPr>
        <w:t>(</w:t>
      </w:r>
      <w:proofErr w:type="gramStart"/>
      <w:r>
        <w:rPr>
          <w:rFonts w:ascii="Arial" w:hAnsi="Arial" w:cs="Arial"/>
          <w:b/>
          <w:i/>
          <w:color w:val="000000"/>
          <w:sz w:val="22"/>
          <w:szCs w:val="22"/>
          <w:lang w:eastAsia="en-US"/>
        </w:rPr>
        <w:t>nome</w:t>
      </w:r>
      <w:proofErr w:type="gramEnd"/>
      <w:r>
        <w:rPr>
          <w:rFonts w:ascii="Arial" w:hAnsi="Arial" w:cs="Arial"/>
          <w:b/>
          <w:i/>
          <w:color w:val="000000"/>
          <w:sz w:val="22"/>
          <w:szCs w:val="22"/>
          <w:lang w:eastAsia="en-US"/>
        </w:rPr>
        <w:t xml:space="preserve"> completo do representante da empresa, n° do R.G. e assinatura).</w:t>
      </w:r>
    </w:p>
    <w:p w:rsidR="00AA6D71" w:rsidRDefault="006C2087">
      <w:pPr>
        <w:pStyle w:val="Standard"/>
        <w:pageBreakBefore/>
        <w:spacing w:before="280" w:after="280"/>
        <w:ind w:left="708" w:right="1084"/>
        <w:jc w:val="center"/>
        <w:rPr>
          <w:rFonts w:ascii="Arial" w:hAnsi="Arial" w:cs="Arial"/>
          <w:b/>
          <w:bCs/>
          <w:iCs/>
          <w:caps/>
          <w:color w:val="000000"/>
          <w:lang w:eastAsia="en-US"/>
        </w:rPr>
      </w:pPr>
      <w:r>
        <w:rPr>
          <w:rFonts w:ascii="Arial" w:hAnsi="Arial" w:cs="Arial"/>
          <w:b/>
          <w:bCs/>
          <w:iCs/>
          <w:caps/>
          <w:color w:val="000000"/>
          <w:lang w:eastAsia="en-US"/>
        </w:rPr>
        <w:t>anexo IV</w:t>
      </w:r>
    </w:p>
    <w:p w:rsidR="00AA6D71" w:rsidRDefault="00AA6D71">
      <w:pPr>
        <w:pStyle w:val="Standard"/>
        <w:spacing w:line="360" w:lineRule="auto"/>
        <w:ind w:right="1084"/>
        <w:jc w:val="center"/>
        <w:rPr>
          <w:rFonts w:ascii="Arial" w:hAnsi="Arial" w:cs="Arial"/>
          <w:b/>
          <w:bCs/>
          <w:color w:val="000000"/>
          <w:lang w:eastAsia="en-US"/>
        </w:rPr>
      </w:pPr>
    </w:p>
    <w:p w:rsidR="00AA6D71" w:rsidRDefault="006C2087">
      <w:pPr>
        <w:pStyle w:val="Standard"/>
        <w:spacing w:after="160" w:line="251" w:lineRule="auto"/>
        <w:ind w:right="1084"/>
        <w:jc w:val="center"/>
        <w:rPr>
          <w:rFonts w:ascii="Arial" w:hAnsi="Arial" w:cs="Arial"/>
          <w:b/>
          <w:bCs/>
          <w:lang w:eastAsia="en-US"/>
        </w:rPr>
      </w:pPr>
      <w:r>
        <w:rPr>
          <w:rFonts w:ascii="Arial" w:hAnsi="Arial" w:cs="Arial"/>
          <w:b/>
          <w:bCs/>
          <w:lang w:eastAsia="en-US"/>
        </w:rPr>
        <w:t>TERMO DE ADESÃO AO SISTEMA DE PREGÃO ELETRÔNICO DA BOLSA DE LICITAÇÕES E LEILÕES DO BRASIL E DE INTERMEDIAÇÃO DE OPERAÇÕES</w:t>
      </w:r>
    </w:p>
    <w:p w:rsidR="00AA6D71" w:rsidRDefault="00AA6D71">
      <w:pPr>
        <w:pStyle w:val="Standard"/>
        <w:spacing w:after="160" w:line="251" w:lineRule="auto"/>
        <w:ind w:right="1084"/>
        <w:jc w:val="both"/>
        <w:rPr>
          <w:rFonts w:ascii="Arial" w:hAnsi="Arial" w:cs="Arial"/>
          <w:lang w:eastAsia="en-US"/>
        </w:rPr>
      </w:pPr>
    </w:p>
    <w:tbl>
      <w:tblPr>
        <w:tblW w:w="9269" w:type="dxa"/>
        <w:jc w:val="center"/>
        <w:tblLayout w:type="fixed"/>
        <w:tblCellMar>
          <w:left w:w="10" w:type="dxa"/>
          <w:right w:w="10" w:type="dxa"/>
        </w:tblCellMar>
        <w:tblLook w:val="0000" w:firstRow="0" w:lastRow="0" w:firstColumn="0" w:lastColumn="0" w:noHBand="0" w:noVBand="0"/>
      </w:tblPr>
      <w:tblGrid>
        <w:gridCol w:w="5534"/>
        <w:gridCol w:w="3735"/>
      </w:tblGrid>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rPr>
                <w:rFonts w:ascii="Arial" w:hAnsi="Arial" w:cs="Arial"/>
                <w:b/>
                <w:lang w:eastAsia="en-US"/>
              </w:rPr>
            </w:pPr>
            <w:r>
              <w:rPr>
                <w:rFonts w:ascii="Arial" w:hAnsi="Arial" w:cs="Arial"/>
                <w:b/>
                <w:lang w:eastAsia="en-US"/>
              </w:rPr>
              <w:t>Natureza do Licitante (Pessoa Física ou Jurídica)</w:t>
            </w:r>
          </w:p>
        </w:tc>
      </w:tr>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Razão Social:</w:t>
            </w:r>
          </w:p>
        </w:tc>
      </w:tr>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Ramo de Atividade:</w:t>
            </w:r>
          </w:p>
        </w:tc>
      </w:tr>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Complemento: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Bairro:</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Cidade:</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UF:</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CEP:</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CNPJ:</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Telefone Comercial: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Inscrição Estadual:</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Representante Legal: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RG:</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E-mail: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CPF:</w:t>
            </w:r>
          </w:p>
        </w:tc>
      </w:tr>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Resp. Financeiro:</w:t>
            </w:r>
          </w:p>
        </w:tc>
      </w:tr>
      <w:tr w:rsidR="00AA6D71">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E-mail Financeiro: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Telefone:</w:t>
            </w:r>
          </w:p>
        </w:tc>
      </w:tr>
      <w:tr w:rsidR="00AA6D71">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ME/EPP:    (   )  SIM     (   ) Não</w:t>
            </w:r>
          </w:p>
        </w:tc>
      </w:tr>
    </w:tbl>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43"/>
        <w:jc w:val="both"/>
        <w:rPr>
          <w:rFonts w:ascii="Arial" w:hAnsi="Arial" w:cs="Arial"/>
          <w:lang w:eastAsia="en-US"/>
        </w:rPr>
      </w:pPr>
      <w:r>
        <w:rPr>
          <w:rFonts w:ascii="Arial" w:hAnsi="Arial" w:cs="Arial"/>
          <w:lang w:eastAsia="en-US"/>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2. São responsabilidades do Licitante:</w:t>
      </w:r>
    </w:p>
    <w:p w:rsidR="00AA6D71" w:rsidRDefault="006C2087">
      <w:pPr>
        <w:pStyle w:val="Standard"/>
        <w:tabs>
          <w:tab w:val="left" w:pos="-120"/>
          <w:tab w:val="left" w:pos="360"/>
        </w:tabs>
        <w:spacing w:after="160" w:line="251" w:lineRule="auto"/>
        <w:ind w:right="-143"/>
        <w:jc w:val="both"/>
        <w:rPr>
          <w:rFonts w:ascii="Arial" w:hAnsi="Arial" w:cs="Arial"/>
          <w:lang w:eastAsia="en-US"/>
        </w:rPr>
      </w:pPr>
      <w:r>
        <w:rPr>
          <w:rFonts w:ascii="Arial" w:hAnsi="Arial" w:cs="Arial"/>
          <w:lang w:eastAsia="en-US"/>
        </w:rPr>
        <w:t>i.</w:t>
      </w:r>
      <w:r>
        <w:rPr>
          <w:rFonts w:ascii="Arial" w:hAnsi="Arial" w:cs="Arial"/>
          <w:lang w:eastAsia="en-US"/>
        </w:rPr>
        <w:tab/>
        <w:t>Tomar conhecimento de e cumprir todos os dispositivos constantes dos editais de negócios dos quais venha a participar;</w:t>
      </w:r>
    </w:p>
    <w:p w:rsidR="00AA6D71" w:rsidRDefault="006C2087">
      <w:pPr>
        <w:pStyle w:val="Standard"/>
        <w:tabs>
          <w:tab w:val="left" w:pos="-120"/>
          <w:tab w:val="left" w:pos="360"/>
        </w:tabs>
        <w:spacing w:after="160" w:line="251" w:lineRule="auto"/>
        <w:ind w:right="-143"/>
        <w:jc w:val="both"/>
        <w:rPr>
          <w:rFonts w:ascii="Arial" w:hAnsi="Arial" w:cs="Arial"/>
          <w:lang w:eastAsia="en-US"/>
        </w:rPr>
      </w:pPr>
      <w:proofErr w:type="spellStart"/>
      <w:proofErr w:type="gramStart"/>
      <w:r>
        <w:rPr>
          <w:rFonts w:ascii="Arial" w:hAnsi="Arial" w:cs="Arial"/>
          <w:lang w:eastAsia="en-US"/>
        </w:rPr>
        <w:t>ii</w:t>
      </w:r>
      <w:proofErr w:type="spellEnd"/>
      <w:r>
        <w:rPr>
          <w:rFonts w:ascii="Arial" w:hAnsi="Arial" w:cs="Arial"/>
          <w:lang w:eastAsia="en-US"/>
        </w:rPr>
        <w:t>.</w:t>
      </w:r>
      <w:r>
        <w:rPr>
          <w:rFonts w:ascii="Arial" w:hAnsi="Arial" w:cs="Arial"/>
          <w:lang w:eastAsia="en-US"/>
        </w:rPr>
        <w:tab/>
        <w:t>Observar e cumprir</w:t>
      </w:r>
      <w:proofErr w:type="gramEnd"/>
      <w:r>
        <w:rPr>
          <w:rFonts w:ascii="Arial" w:hAnsi="Arial" w:cs="Arial"/>
          <w:lang w:eastAsia="en-US"/>
        </w:rPr>
        <w:t xml:space="preserve"> a regularidade fiscal, apresentando a documentação exigida nos editais para fins de habilitação nas licitações em que for vencedor;</w:t>
      </w:r>
    </w:p>
    <w:p w:rsidR="00AA6D71" w:rsidRDefault="006C2087">
      <w:pPr>
        <w:pStyle w:val="Standard"/>
        <w:numPr>
          <w:ilvl w:val="0"/>
          <w:numId w:val="15"/>
        </w:numPr>
        <w:tabs>
          <w:tab w:val="left" w:pos="2160"/>
          <w:tab w:val="left" w:pos="2520"/>
          <w:tab w:val="left" w:pos="3240"/>
        </w:tabs>
        <w:spacing w:after="160" w:line="251" w:lineRule="auto"/>
        <w:ind w:left="1080" w:right="-143"/>
        <w:jc w:val="both"/>
        <w:rPr>
          <w:rFonts w:ascii="Arial" w:hAnsi="Arial" w:cs="Arial"/>
          <w:lang w:eastAsia="en-US"/>
        </w:rPr>
      </w:pPr>
      <w:r>
        <w:rPr>
          <w:rFonts w:ascii="Arial" w:hAnsi="Arial" w:cs="Arial"/>
          <w:lang w:eastAsia="en-US"/>
        </w:rPr>
        <w:t>Observar a legislação pertinente, bem como o disposto nos Estatutos Sociais e nas demais normas e regulamentos expedidos pela Bolsa de Licitações e Leilões do Brasil, dos quais declara ter pleno conhecimento;</w:t>
      </w:r>
    </w:p>
    <w:p w:rsidR="00AA6D71" w:rsidRDefault="006C2087">
      <w:pPr>
        <w:pStyle w:val="Standard"/>
        <w:numPr>
          <w:ilvl w:val="0"/>
          <w:numId w:val="2"/>
        </w:numPr>
        <w:tabs>
          <w:tab w:val="left" w:pos="2160"/>
          <w:tab w:val="left" w:pos="2520"/>
          <w:tab w:val="left" w:pos="3240"/>
        </w:tabs>
        <w:spacing w:after="160" w:line="251" w:lineRule="auto"/>
        <w:ind w:left="1080" w:right="1084"/>
        <w:rPr>
          <w:rFonts w:ascii="Arial" w:hAnsi="Arial" w:cs="Arial"/>
        </w:rPr>
      </w:pPr>
      <w:r>
        <w:rPr>
          <w:rFonts w:ascii="Arial" w:hAnsi="Arial" w:cs="Arial"/>
        </w:rPr>
        <w:t>Designar pessoa responsável para operar o Sistema Eletrônico de Licitações, conforme Anexo III.</w:t>
      </w:r>
    </w:p>
    <w:p w:rsidR="00AA6D71" w:rsidRDefault="006C2087">
      <w:pPr>
        <w:pStyle w:val="Standard"/>
        <w:numPr>
          <w:ilvl w:val="0"/>
          <w:numId w:val="2"/>
        </w:numPr>
        <w:tabs>
          <w:tab w:val="left" w:pos="2160"/>
          <w:tab w:val="left" w:pos="2520"/>
          <w:tab w:val="left" w:pos="3240"/>
        </w:tabs>
        <w:spacing w:after="160" w:line="251" w:lineRule="auto"/>
        <w:ind w:left="1080" w:right="-1"/>
        <w:jc w:val="both"/>
        <w:rPr>
          <w:rFonts w:ascii="Arial" w:hAnsi="Arial" w:cs="Arial"/>
          <w:lang w:eastAsia="en-US"/>
        </w:rPr>
      </w:pPr>
      <w:r>
        <w:rPr>
          <w:rFonts w:ascii="Arial" w:hAnsi="Arial" w:cs="Arial"/>
          <w:lang w:eastAsia="en-US"/>
        </w:rPr>
        <w:t>Pagar a taxa pela utilização do Sistema Eletrônico de Licitações.</w:t>
      </w: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
        <w:jc w:val="both"/>
      </w:pPr>
      <w:r>
        <w:rPr>
          <w:rFonts w:ascii="Arial" w:hAnsi="Arial" w:cs="Arial"/>
          <w:lang w:eastAsia="en-US"/>
        </w:rPr>
        <w:t xml:space="preserve">3. </w:t>
      </w:r>
      <w:r>
        <w:rPr>
          <w:rFonts w:ascii="Arial" w:hAnsi="Arial" w:cs="Arial"/>
          <w:b/>
          <w:lang w:eastAsia="en-US"/>
        </w:rPr>
        <w:t>O Licitante reconhece que a utilização do sistema eletrônico de negociação implica o pagamento de taxas de utilização</w:t>
      </w:r>
      <w:r>
        <w:rPr>
          <w:rFonts w:ascii="Arial" w:hAnsi="Arial" w:cs="Arial"/>
          <w:b/>
          <w:bCs/>
          <w:lang w:eastAsia="en-US"/>
        </w:rPr>
        <w:t xml:space="preserve">, conforme previsto no </w:t>
      </w:r>
      <w:r>
        <w:rPr>
          <w:rFonts w:ascii="Arial" w:hAnsi="Arial" w:cs="Arial"/>
          <w:b/>
          <w:lang w:eastAsia="en-US"/>
        </w:rPr>
        <w:t>Anexo IV do Regulamento Sistema Eletrônico de Licitações da Bolsa de Licitações e Leilões do Brasil</w:t>
      </w:r>
      <w:r>
        <w:rPr>
          <w:rFonts w:ascii="Arial" w:hAnsi="Arial" w:cs="Arial"/>
          <w:b/>
          <w:bCs/>
          <w:lang w:eastAsia="en-US"/>
        </w:rPr>
        <w:t>.</w:t>
      </w:r>
    </w:p>
    <w:p w:rsidR="00AA6D71" w:rsidRDefault="00AA6D71">
      <w:pPr>
        <w:pStyle w:val="Standard"/>
        <w:spacing w:after="160" w:line="251" w:lineRule="auto"/>
        <w:ind w:right="-1"/>
        <w:jc w:val="both"/>
        <w:rPr>
          <w:rFonts w:ascii="Arial" w:hAnsi="Arial" w:cs="Arial"/>
          <w:strike/>
          <w:lang w:eastAsia="en-US"/>
        </w:rPr>
      </w:pPr>
    </w:p>
    <w:p w:rsidR="00AA6D71" w:rsidRDefault="006C2087">
      <w:pPr>
        <w:pStyle w:val="Standard"/>
        <w:spacing w:after="160" w:line="251" w:lineRule="auto"/>
        <w:ind w:right="-1"/>
        <w:jc w:val="both"/>
        <w:rPr>
          <w:rFonts w:ascii="Arial" w:hAnsi="Arial" w:cs="Arial"/>
          <w:b/>
          <w:lang w:eastAsia="en-US"/>
        </w:rPr>
      </w:pPr>
      <w:r>
        <w:rPr>
          <w:rFonts w:ascii="Arial" w:hAnsi="Arial" w:cs="Arial"/>
          <w:b/>
          <w:lang w:eastAsia="en-US"/>
        </w:rPr>
        <w:t>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rsidR="00AA6D71" w:rsidRDefault="00AA6D71">
      <w:pPr>
        <w:pStyle w:val="Standard"/>
        <w:spacing w:after="160" w:line="251" w:lineRule="auto"/>
        <w:ind w:right="-1"/>
        <w:jc w:val="both"/>
        <w:rPr>
          <w:rFonts w:ascii="Arial" w:hAnsi="Arial" w:cs="Arial"/>
          <w:color w:val="0000FF"/>
          <w:lang w:eastAsia="en-US"/>
        </w:rPr>
      </w:pPr>
    </w:p>
    <w:p w:rsidR="00AA6D71" w:rsidRDefault="006C2087">
      <w:pPr>
        <w:pStyle w:val="Standard"/>
        <w:spacing w:after="160" w:line="251" w:lineRule="auto"/>
        <w:ind w:right="-1"/>
        <w:jc w:val="both"/>
      </w:pPr>
      <w:r>
        <w:rPr>
          <w:rFonts w:ascii="Arial" w:hAnsi="Arial" w:cs="Arial"/>
          <w:lang w:eastAsia="en-US"/>
        </w:rPr>
        <w:t xml:space="preserve">5. </w:t>
      </w:r>
      <w:r>
        <w:rPr>
          <w:rFonts w:ascii="Arial" w:hAnsi="Arial" w:cs="Arial"/>
          <w:b/>
          <w:bCs/>
          <w:lang w:eastAsia="en-US"/>
        </w:rPr>
        <w:t>(cláusula facultativa – para caso de uso de Célula de Apoio (Corretoras)</w:t>
      </w:r>
      <w:r>
        <w:rPr>
          <w:rFonts w:ascii="Arial" w:hAnsi="Arial" w:cs="Arial"/>
          <w:lang w:eastAsia="en-US"/>
        </w:rPr>
        <w:t xml:space="preserve"> O Fornecedor/Comprador outorga plenos poderes à sociedade corretora abaixo qualificada, nos termos dos artigos 653 e seguintes do Código Civil Brasileiro, para o fim específico </w:t>
      </w:r>
      <w:r>
        <w:rPr>
          <w:rFonts w:ascii="Arial" w:hAnsi="Arial" w:cs="Arial"/>
          <w:bCs/>
          <w:lang w:eastAsia="en-US"/>
        </w:rPr>
        <w:t xml:space="preserve">de credenciá-lo e </w:t>
      </w:r>
      <w:r>
        <w:rPr>
          <w:rFonts w:ascii="Arial" w:hAnsi="Arial" w:cs="Arial"/>
          <w:lang w:eastAsia="en-US"/>
        </w:rPr>
        <w:t>representá-lo nos negócios de seu interesse realizados por meio do Sistema Eletrônico de Licitações da Bolsa de Licitações e Leilões do Brasil, podendo a sociedade corretora, para tanto:</w:t>
      </w: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i.</w:t>
      </w:r>
      <w:r>
        <w:rPr>
          <w:rFonts w:ascii="Arial" w:hAnsi="Arial" w:cs="Arial"/>
          <w:lang w:eastAsia="en-US"/>
        </w:rPr>
        <w:tab/>
        <w:t>Declarar</w:t>
      </w:r>
      <w:proofErr w:type="gramEnd"/>
      <w:r>
        <w:rPr>
          <w:rFonts w:ascii="Arial" w:hAnsi="Arial" w:cs="Arial"/>
          <w:lang w:eastAsia="en-US"/>
        </w:rPr>
        <w:t xml:space="preserve"> que conhece e atende as condições de habilitação previstas no Edital;</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r>
        <w:rPr>
          <w:rFonts w:ascii="Arial" w:hAnsi="Arial" w:cs="Arial"/>
          <w:lang w:eastAsia="en-US"/>
        </w:rPr>
        <w:t>ii</w:t>
      </w:r>
      <w:proofErr w:type="spellEnd"/>
      <w:r>
        <w:rPr>
          <w:rFonts w:ascii="Arial" w:hAnsi="Arial" w:cs="Arial"/>
          <w:lang w:eastAsia="en-US"/>
        </w:rPr>
        <w:t xml:space="preserve">. </w:t>
      </w:r>
      <w:proofErr w:type="gramStart"/>
      <w:r>
        <w:rPr>
          <w:rFonts w:ascii="Arial" w:hAnsi="Arial" w:cs="Arial"/>
          <w:lang w:eastAsia="en-US"/>
        </w:rPr>
        <w:tab/>
        <w:t>Apresentar</w:t>
      </w:r>
      <w:proofErr w:type="gramEnd"/>
      <w:r>
        <w:rPr>
          <w:rFonts w:ascii="Arial" w:hAnsi="Arial" w:cs="Arial"/>
          <w:lang w:eastAsia="en-US"/>
        </w:rPr>
        <w:t xml:space="preserve"> lance de preço;</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iii</w:t>
      </w:r>
      <w:proofErr w:type="spellEnd"/>
      <w:r>
        <w:rPr>
          <w:rFonts w:ascii="Arial" w:hAnsi="Arial" w:cs="Arial"/>
          <w:lang w:eastAsia="en-US"/>
        </w:rPr>
        <w:t>.</w:t>
      </w:r>
      <w:r>
        <w:rPr>
          <w:rFonts w:ascii="Arial" w:hAnsi="Arial" w:cs="Arial"/>
          <w:lang w:eastAsia="en-US"/>
        </w:rPr>
        <w:tab/>
        <w:t>Apresentar</w:t>
      </w:r>
      <w:proofErr w:type="gramEnd"/>
      <w:r>
        <w:rPr>
          <w:rFonts w:ascii="Arial" w:hAnsi="Arial" w:cs="Arial"/>
          <w:lang w:eastAsia="en-US"/>
        </w:rPr>
        <w:t xml:space="preserve"> manifestação sobre os procedimentos adotados pelo pregoeiro;</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iv</w:t>
      </w:r>
      <w:proofErr w:type="spellEnd"/>
      <w:r>
        <w:rPr>
          <w:rFonts w:ascii="Arial" w:hAnsi="Arial" w:cs="Arial"/>
          <w:lang w:eastAsia="en-US"/>
        </w:rPr>
        <w:t>.</w:t>
      </w:r>
      <w:r>
        <w:rPr>
          <w:rFonts w:ascii="Arial" w:hAnsi="Arial" w:cs="Arial"/>
          <w:lang w:eastAsia="en-US"/>
        </w:rPr>
        <w:tab/>
        <w:t>Solicitar</w:t>
      </w:r>
      <w:proofErr w:type="gramEnd"/>
      <w:r>
        <w:rPr>
          <w:rFonts w:ascii="Arial" w:hAnsi="Arial" w:cs="Arial"/>
          <w:lang w:eastAsia="en-US"/>
        </w:rPr>
        <w:t xml:space="preserve"> informações via sistema eletrônico;</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v.</w:t>
      </w:r>
      <w:r>
        <w:rPr>
          <w:rFonts w:ascii="Arial" w:hAnsi="Arial" w:cs="Arial"/>
          <w:lang w:eastAsia="en-US"/>
        </w:rPr>
        <w:tab/>
        <w:t>Interpor</w:t>
      </w:r>
      <w:proofErr w:type="gramEnd"/>
      <w:r>
        <w:rPr>
          <w:rFonts w:ascii="Arial" w:hAnsi="Arial" w:cs="Arial"/>
          <w:lang w:eastAsia="en-US"/>
        </w:rPr>
        <w:t xml:space="preserve"> recursos contra atos do pregoeiro;</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vi.</w:t>
      </w:r>
      <w:r>
        <w:rPr>
          <w:rFonts w:ascii="Arial" w:hAnsi="Arial" w:cs="Arial"/>
          <w:lang w:eastAsia="en-US"/>
        </w:rPr>
        <w:tab/>
        <w:t>Apresentar e retirar</w:t>
      </w:r>
      <w:proofErr w:type="gramEnd"/>
      <w:r>
        <w:rPr>
          <w:rFonts w:ascii="Arial" w:hAnsi="Arial" w:cs="Arial"/>
          <w:lang w:eastAsia="en-US"/>
        </w:rPr>
        <w:t xml:space="preserve"> documentos;</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vii</w:t>
      </w:r>
      <w:proofErr w:type="spellEnd"/>
      <w:r>
        <w:rPr>
          <w:rFonts w:ascii="Arial" w:hAnsi="Arial" w:cs="Arial"/>
          <w:lang w:eastAsia="en-US"/>
        </w:rPr>
        <w:t>.</w:t>
      </w:r>
      <w:r>
        <w:rPr>
          <w:rFonts w:ascii="Arial" w:hAnsi="Arial" w:cs="Arial"/>
          <w:lang w:eastAsia="en-US"/>
        </w:rPr>
        <w:tab/>
        <w:t>Solicitar e prestar</w:t>
      </w:r>
      <w:proofErr w:type="gramEnd"/>
      <w:r>
        <w:rPr>
          <w:rFonts w:ascii="Arial" w:hAnsi="Arial" w:cs="Arial"/>
          <w:lang w:eastAsia="en-US"/>
        </w:rPr>
        <w:t xml:space="preserve"> declarações e esclarecimentos;</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viii</w:t>
      </w:r>
      <w:proofErr w:type="spellEnd"/>
      <w:r>
        <w:rPr>
          <w:rFonts w:ascii="Arial" w:hAnsi="Arial" w:cs="Arial"/>
          <w:lang w:eastAsia="en-US"/>
        </w:rPr>
        <w:t>.</w:t>
      </w:r>
      <w:r>
        <w:rPr>
          <w:rFonts w:ascii="Arial" w:hAnsi="Arial" w:cs="Arial"/>
          <w:lang w:eastAsia="en-US"/>
        </w:rPr>
        <w:tab/>
        <w:t>Assinar</w:t>
      </w:r>
      <w:proofErr w:type="gramEnd"/>
      <w:r>
        <w:rPr>
          <w:rFonts w:ascii="Arial" w:hAnsi="Arial" w:cs="Arial"/>
          <w:lang w:eastAsia="en-US"/>
        </w:rPr>
        <w:t xml:space="preserve"> documentos relativos às propostas;</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ix</w:t>
      </w:r>
      <w:proofErr w:type="spellEnd"/>
      <w:r>
        <w:rPr>
          <w:rFonts w:ascii="Arial" w:hAnsi="Arial" w:cs="Arial"/>
          <w:lang w:eastAsia="en-US"/>
        </w:rPr>
        <w:t>.</w:t>
      </w:r>
      <w:r>
        <w:rPr>
          <w:rFonts w:ascii="Arial" w:hAnsi="Arial" w:cs="Arial"/>
          <w:lang w:eastAsia="en-US"/>
        </w:rPr>
        <w:tab/>
        <w:t>Emitir e firmar</w:t>
      </w:r>
      <w:proofErr w:type="gramEnd"/>
      <w:r>
        <w:rPr>
          <w:rFonts w:ascii="Arial" w:hAnsi="Arial" w:cs="Arial"/>
          <w:lang w:eastAsia="en-US"/>
        </w:rPr>
        <w:t xml:space="preserve"> o fechamento da operação; e</w:t>
      </w:r>
    </w:p>
    <w:p w:rsidR="00AA6D71" w:rsidRDefault="006C2087">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x.</w:t>
      </w:r>
      <w:r>
        <w:rPr>
          <w:rFonts w:ascii="Arial" w:hAnsi="Arial" w:cs="Arial"/>
          <w:lang w:eastAsia="en-US"/>
        </w:rPr>
        <w:tab/>
        <w:t>Praticar</w:t>
      </w:r>
      <w:proofErr w:type="gramEnd"/>
      <w:r>
        <w:rPr>
          <w:rFonts w:ascii="Arial" w:hAnsi="Arial" w:cs="Arial"/>
          <w:lang w:eastAsia="en-US"/>
        </w:rPr>
        <w:t xml:space="preserve"> todos os atos em direito admitidos para o bom e fiel cumprimento do presente mandato, que não poderá ser substabelecido.</w:t>
      </w:r>
    </w:p>
    <w:p w:rsidR="00AA6D71" w:rsidRDefault="00AA6D71">
      <w:pPr>
        <w:pStyle w:val="Standard"/>
        <w:spacing w:after="160" w:line="251" w:lineRule="auto"/>
        <w:ind w:right="1084"/>
        <w:jc w:val="both"/>
        <w:rPr>
          <w:rFonts w:ascii="Arial" w:hAnsi="Arial" w:cs="Arial"/>
          <w:lang w:eastAsia="en-US"/>
        </w:rPr>
      </w:pPr>
    </w:p>
    <w:tbl>
      <w:tblPr>
        <w:tblW w:w="8916" w:type="dxa"/>
        <w:tblInd w:w="40" w:type="dxa"/>
        <w:tblLayout w:type="fixed"/>
        <w:tblCellMar>
          <w:left w:w="10" w:type="dxa"/>
          <w:right w:w="10" w:type="dxa"/>
        </w:tblCellMar>
        <w:tblLook w:val="0000" w:firstRow="0" w:lastRow="0" w:firstColumn="0" w:lastColumn="0" w:noHBand="0" w:noVBand="0"/>
      </w:tblPr>
      <w:tblGrid>
        <w:gridCol w:w="8916"/>
      </w:tblGrid>
      <w:tr w:rsidR="00AA6D71">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Célula de Apoio (corretora):</w:t>
            </w:r>
          </w:p>
        </w:tc>
      </w:tr>
      <w:tr w:rsidR="00AA6D71">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AA6D71">
        <w:trPr>
          <w:trHeight w:val="67"/>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CNPJ:</w:t>
            </w:r>
          </w:p>
        </w:tc>
      </w:tr>
    </w:tbl>
    <w:p w:rsidR="00AA6D71" w:rsidRDefault="00AA6D71">
      <w:pPr>
        <w:pStyle w:val="Standard"/>
        <w:spacing w:after="160" w:line="251" w:lineRule="auto"/>
        <w:ind w:right="1084"/>
        <w:jc w:val="both"/>
        <w:rPr>
          <w:rFonts w:ascii="Arial" w:hAnsi="Arial" w:cs="Arial"/>
          <w:b/>
          <w:bCs/>
          <w:color w:val="993300"/>
          <w:lang w:eastAsia="en-US"/>
        </w:rPr>
      </w:pPr>
    </w:p>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6. O presente Termo de Adesão é válido por 12 meses, podendo ser rescindido ou revogado, a qualquer tempo, pelo Licitante, mediante comunicação expressa, sem prejuízo das responsabilidades assumidas durante o prazo de vigência ou decorrentes de negócios em andamento.</w:t>
      </w: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084"/>
        <w:rPr>
          <w:rFonts w:ascii="Arial" w:hAnsi="Arial" w:cs="Arial"/>
          <w:lang w:eastAsia="en-US"/>
        </w:rPr>
      </w:pPr>
      <w:r>
        <w:rPr>
          <w:rFonts w:ascii="Arial" w:hAnsi="Arial" w:cs="Arial"/>
          <w:lang w:eastAsia="en-US"/>
        </w:rPr>
        <w:t>Local e data:  __________________________________________________________</w:t>
      </w:r>
    </w:p>
    <w:p w:rsidR="00AA6D71" w:rsidRDefault="00AA6D71">
      <w:pPr>
        <w:pStyle w:val="Standard"/>
        <w:spacing w:after="160" w:line="251" w:lineRule="auto"/>
        <w:ind w:right="1084"/>
        <w:jc w:val="both"/>
        <w:rPr>
          <w:rFonts w:ascii="Arial" w:hAnsi="Arial" w:cs="Arial"/>
          <w:lang w:eastAsia="en-US"/>
        </w:rPr>
      </w:pP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084"/>
        <w:jc w:val="center"/>
      </w:pPr>
      <w:r>
        <w:rPr>
          <w:rFonts w:ascii="Arial" w:hAnsi="Arial" w:cs="Arial"/>
          <w:lang w:eastAsia="en-US"/>
        </w:rPr>
        <w:t xml:space="preserve">________________________________________________________ </w:t>
      </w:r>
      <w:r>
        <w:rPr>
          <w:rFonts w:ascii="Arial" w:hAnsi="Arial" w:cs="Arial"/>
          <w:b/>
          <w:color w:val="FF0000"/>
          <w:lang w:eastAsia="en-US"/>
        </w:rPr>
        <w:t>(Assinaturas autorizadas com firma reconhecida em cartório)</w:t>
      </w:r>
    </w:p>
    <w:p w:rsidR="00AA6D71" w:rsidRDefault="00AA6D71">
      <w:pPr>
        <w:pStyle w:val="Standard"/>
        <w:spacing w:after="160" w:line="251" w:lineRule="auto"/>
        <w:ind w:right="1084"/>
        <w:jc w:val="center"/>
        <w:rPr>
          <w:rFonts w:ascii="Arial" w:hAnsi="Arial" w:cs="Arial"/>
          <w:lang w:eastAsia="en-US"/>
        </w:rPr>
      </w:pPr>
    </w:p>
    <w:p w:rsidR="00AA6D71" w:rsidRDefault="00AA6D71">
      <w:pPr>
        <w:pStyle w:val="Standard"/>
        <w:spacing w:after="160" w:line="251" w:lineRule="auto"/>
        <w:ind w:right="1084"/>
        <w:jc w:val="center"/>
        <w:rPr>
          <w:rFonts w:ascii="Arial" w:hAnsi="Arial" w:cs="Arial"/>
          <w:lang w:eastAsia="en-US"/>
        </w:rPr>
      </w:pPr>
    </w:p>
    <w:p w:rsidR="00AA6D71" w:rsidRDefault="00AA6D71">
      <w:pPr>
        <w:pStyle w:val="Standard"/>
        <w:spacing w:after="160" w:line="251" w:lineRule="auto"/>
        <w:ind w:right="1084"/>
        <w:rPr>
          <w:rFonts w:ascii="Arial" w:hAnsi="Arial" w:cs="Arial"/>
          <w:lang w:eastAsia="en-US"/>
        </w:rPr>
      </w:pPr>
    </w:p>
    <w:p w:rsidR="00AA6D71" w:rsidRDefault="00AA6D71">
      <w:pPr>
        <w:pStyle w:val="Standard"/>
        <w:spacing w:after="160" w:line="251" w:lineRule="auto"/>
        <w:ind w:right="1084"/>
        <w:jc w:val="center"/>
        <w:rPr>
          <w:rFonts w:ascii="Arial" w:hAnsi="Arial" w:cs="Arial"/>
          <w:lang w:eastAsia="en-US"/>
        </w:rPr>
      </w:pPr>
    </w:p>
    <w:p w:rsidR="00AA6D71" w:rsidRDefault="00AA6D71">
      <w:pPr>
        <w:pStyle w:val="Standard"/>
        <w:spacing w:after="160" w:line="251" w:lineRule="auto"/>
        <w:ind w:right="1084"/>
        <w:jc w:val="both"/>
        <w:rPr>
          <w:rFonts w:ascii="Arial" w:hAnsi="Arial" w:cs="Arial"/>
          <w:b/>
          <w:u w:val="single"/>
          <w:lang w:eastAsia="en-US"/>
        </w:rPr>
      </w:pPr>
    </w:p>
    <w:p w:rsidR="00AA6D71" w:rsidRDefault="006C2087">
      <w:pPr>
        <w:pStyle w:val="Standard"/>
        <w:spacing w:after="160" w:line="251" w:lineRule="auto"/>
        <w:ind w:right="1084"/>
        <w:jc w:val="both"/>
      </w:pPr>
      <w:r>
        <w:rPr>
          <w:rFonts w:ascii="Arial" w:hAnsi="Arial" w:cs="Arial"/>
          <w:b/>
          <w:u w:val="single"/>
          <w:lang w:eastAsia="en-US"/>
        </w:rPr>
        <w:t>OBSERVAÇÃO</w:t>
      </w:r>
      <w:r>
        <w:rPr>
          <w:rFonts w:ascii="Arial" w:hAnsi="Arial" w:cs="Arial"/>
          <w:b/>
          <w:lang w:eastAsia="en-US"/>
        </w:rPr>
        <w:t xml:space="preserve">: </w:t>
      </w:r>
      <w:r>
        <w:rPr>
          <w:rFonts w:ascii="Arial" w:hAnsi="Arial" w:cs="Arial"/>
          <w:b/>
          <w:i/>
          <w:color w:val="FF0000"/>
          <w:lang w:eastAsia="en-US"/>
        </w:rPr>
        <w:t>OBRIGATÓRIO RECONHECER FIRMA (EM CARTÓRIO) DAS ASSINATURAS E ANEXAR COPIA DO CONTRATO SOCIAL E ULTIMAS ALTERAÇÕES E/OU BREVE RELATO E/OU CONTRATO CONSOLIDADO (AUTENTICADAS).</w:t>
      </w:r>
    </w:p>
    <w:p w:rsidR="00AA6D71" w:rsidRDefault="00AA6D71">
      <w:pPr>
        <w:pStyle w:val="Standard"/>
        <w:pageBreakBefore/>
        <w:spacing w:after="160" w:line="251" w:lineRule="auto"/>
        <w:ind w:right="1084"/>
        <w:jc w:val="both"/>
        <w:rPr>
          <w:rFonts w:ascii="Arial" w:hAnsi="Arial" w:cs="Arial"/>
          <w:b/>
          <w:i/>
          <w:color w:val="FF0000"/>
          <w:lang w:eastAsia="en-US"/>
        </w:rPr>
      </w:pPr>
    </w:p>
    <w:p w:rsidR="00AA6D71" w:rsidRDefault="006C2087">
      <w:pPr>
        <w:pStyle w:val="Standard"/>
        <w:spacing w:after="160" w:line="251" w:lineRule="auto"/>
        <w:ind w:right="65"/>
        <w:jc w:val="center"/>
        <w:rPr>
          <w:rFonts w:ascii="Arial" w:hAnsi="Arial" w:cs="Arial"/>
          <w:b/>
          <w:lang w:eastAsia="en-US"/>
        </w:rPr>
      </w:pPr>
      <w:r>
        <w:rPr>
          <w:rFonts w:ascii="Arial" w:hAnsi="Arial" w:cs="Arial"/>
          <w:b/>
          <w:lang w:eastAsia="en-US"/>
        </w:rPr>
        <w:t>ANEXO AO TERMO DE ADESÃO AO SISTEMA ELETRÔNICO DE LICITAÇÕES</w:t>
      </w:r>
      <w:r>
        <w:rPr>
          <w:rFonts w:ascii="Arial" w:hAnsi="Arial" w:cs="Arial"/>
          <w:b/>
          <w:lang w:eastAsia="en-US"/>
        </w:rPr>
        <w:br/>
        <w:t>DA BOLSA DE LICITAÇÕES E LEILÕES DO BRASIL - (LICITANTE DIRETO)</w:t>
      </w:r>
    </w:p>
    <w:p w:rsidR="00AA6D71" w:rsidRDefault="006C2087">
      <w:pPr>
        <w:pStyle w:val="Standard"/>
        <w:spacing w:after="160" w:line="251" w:lineRule="auto"/>
        <w:ind w:right="1084"/>
        <w:jc w:val="center"/>
        <w:rPr>
          <w:rFonts w:ascii="Arial" w:hAnsi="Arial" w:cs="Arial"/>
          <w:b/>
          <w:lang w:eastAsia="en-US"/>
        </w:rPr>
      </w:pPr>
      <w:r>
        <w:rPr>
          <w:rFonts w:ascii="Arial" w:hAnsi="Arial" w:cs="Arial"/>
          <w:b/>
          <w:lang w:eastAsia="en-US"/>
        </w:rPr>
        <w:t>INDICAÇÃO DE USUÁRIO DO SISTEMA</w:t>
      </w:r>
    </w:p>
    <w:p w:rsidR="00AA6D71" w:rsidRDefault="00AA6D71">
      <w:pPr>
        <w:pStyle w:val="Standard"/>
        <w:spacing w:after="160" w:line="251" w:lineRule="auto"/>
        <w:ind w:right="1084"/>
        <w:rPr>
          <w:rFonts w:ascii="Arial" w:hAnsi="Arial" w:cs="Arial"/>
          <w:lang w:eastAsia="en-US"/>
        </w:rPr>
      </w:pPr>
    </w:p>
    <w:tbl>
      <w:tblPr>
        <w:tblW w:w="9144" w:type="dxa"/>
        <w:jc w:val="center"/>
        <w:tblLayout w:type="fixed"/>
        <w:tblCellMar>
          <w:left w:w="10" w:type="dxa"/>
          <w:right w:w="10" w:type="dxa"/>
        </w:tblCellMar>
        <w:tblLook w:val="0000" w:firstRow="0" w:lastRow="0" w:firstColumn="0" w:lastColumn="0" w:noHBand="0" w:noVBand="0"/>
      </w:tblPr>
      <w:tblGrid>
        <w:gridCol w:w="1345"/>
        <w:gridCol w:w="3696"/>
        <w:gridCol w:w="4103"/>
      </w:tblGrid>
      <w:tr w:rsidR="00AA6D71">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Razão Social do Licitante:</w:t>
            </w:r>
          </w:p>
        </w:tc>
      </w:tr>
      <w:tr w:rsidR="00AA6D71">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CNPJ/CPF:</w:t>
            </w:r>
          </w:p>
        </w:tc>
      </w:tr>
      <w:tr w:rsidR="00AA6D71">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AA6D71" w:rsidRDefault="006C2087">
            <w:pPr>
              <w:pStyle w:val="Standard"/>
              <w:keepNext/>
              <w:tabs>
                <w:tab w:val="left" w:pos="0"/>
              </w:tabs>
              <w:spacing w:line="360" w:lineRule="auto"/>
              <w:ind w:right="1084"/>
              <w:jc w:val="both"/>
              <w:rPr>
                <w:rFonts w:ascii="Arial" w:hAnsi="Arial" w:cs="Arial"/>
                <w:b/>
                <w:lang w:eastAsia="en-US"/>
              </w:rPr>
            </w:pPr>
            <w:r>
              <w:rPr>
                <w:rFonts w:ascii="Arial" w:hAnsi="Arial" w:cs="Arial"/>
                <w:b/>
                <w:lang w:eastAsia="en-US"/>
              </w:rPr>
              <w:t>Operadores</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1</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2</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3</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AA6D71">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AA6D71">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E-mail:</w:t>
            </w:r>
          </w:p>
        </w:tc>
      </w:tr>
    </w:tbl>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084"/>
        <w:jc w:val="both"/>
        <w:rPr>
          <w:rFonts w:ascii="Arial" w:hAnsi="Arial" w:cs="Arial"/>
          <w:lang w:eastAsia="en-US"/>
        </w:rPr>
      </w:pPr>
      <w:r>
        <w:rPr>
          <w:rFonts w:ascii="Arial" w:hAnsi="Arial" w:cs="Arial"/>
          <w:lang w:eastAsia="en-US"/>
        </w:rPr>
        <w:t>O Licitante reconhece que:</w:t>
      </w: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left="480" w:right="-1" w:hanging="480"/>
        <w:jc w:val="both"/>
        <w:rPr>
          <w:rFonts w:ascii="Arial" w:hAnsi="Arial" w:cs="Arial"/>
          <w:lang w:eastAsia="en-US"/>
        </w:rPr>
      </w:pPr>
      <w:r>
        <w:rPr>
          <w:rFonts w:ascii="Arial" w:hAnsi="Arial" w:cs="Arial"/>
          <w:lang w:eastAsia="en-US"/>
        </w:rPr>
        <w:t>i.</w:t>
      </w:r>
      <w:r>
        <w:rPr>
          <w:rFonts w:ascii="Arial" w:hAnsi="Arial" w:cs="Arial"/>
          <w:lang w:eastAsia="en-US"/>
        </w:rPr>
        <w:tab/>
        <w:t>A Senha e a Chave Eletrônica de identificação do usuário para acesso ao sistema são de uso exclusivo de seu titular, não cabendo à Bolsa nenhuma responsabilidade por eventuais danos ou prejuízos decorrentes de seu uso indevido;</w:t>
      </w:r>
    </w:p>
    <w:p w:rsidR="00AA6D71" w:rsidRDefault="006C2087">
      <w:pPr>
        <w:pStyle w:val="Standard"/>
        <w:spacing w:after="160" w:line="251" w:lineRule="auto"/>
        <w:ind w:left="480" w:right="-1" w:hanging="480"/>
        <w:jc w:val="both"/>
        <w:rPr>
          <w:rFonts w:ascii="Arial" w:hAnsi="Arial" w:cs="Arial"/>
          <w:lang w:eastAsia="en-US"/>
        </w:rPr>
      </w:pPr>
      <w:proofErr w:type="spellStart"/>
      <w:r>
        <w:rPr>
          <w:rFonts w:ascii="Arial" w:hAnsi="Arial" w:cs="Arial"/>
          <w:lang w:eastAsia="en-US"/>
        </w:rPr>
        <w:t>ii</w:t>
      </w:r>
      <w:proofErr w:type="spellEnd"/>
      <w:r>
        <w:rPr>
          <w:rFonts w:ascii="Arial" w:hAnsi="Arial" w:cs="Arial"/>
          <w:lang w:eastAsia="en-US"/>
        </w:rPr>
        <w:t>.</w:t>
      </w:r>
      <w:r>
        <w:rPr>
          <w:rFonts w:ascii="Arial" w:hAnsi="Arial" w:cs="Arial"/>
          <w:lang w:eastAsia="en-US"/>
        </w:rPr>
        <w:tab/>
        <w:t>O cancelamento de Senha ou de Chave Eletrônica poderá ser feito pela Bolsa, mediante solicitação escrita de seu titular ou do Licitante;</w:t>
      </w:r>
    </w:p>
    <w:p w:rsidR="00AA6D71" w:rsidRDefault="006C2087">
      <w:pPr>
        <w:pStyle w:val="Standard"/>
        <w:spacing w:line="360" w:lineRule="auto"/>
        <w:ind w:right="140"/>
        <w:jc w:val="both"/>
        <w:rPr>
          <w:rFonts w:ascii="Arial" w:hAnsi="Arial" w:cs="Arial"/>
        </w:rPr>
      </w:pPr>
      <w:proofErr w:type="spellStart"/>
      <w:r>
        <w:rPr>
          <w:rFonts w:ascii="Arial" w:hAnsi="Arial" w:cs="Arial"/>
        </w:rPr>
        <w:t>iii</w:t>
      </w:r>
      <w:proofErr w:type="spellEnd"/>
      <w:r>
        <w:rPr>
          <w:rFonts w:ascii="Arial" w:hAnsi="Arial" w:cs="Arial"/>
        </w:rPr>
        <w:t>.</w:t>
      </w:r>
      <w:r>
        <w:rPr>
          <w:rFonts w:ascii="Arial" w:hAnsi="Arial" w:cs="Arial"/>
        </w:rPr>
        <w:tab/>
        <w:t>A perda de Senha ou de Chave Eletrônica ou a quebra de seu sigilo deverá ser comunicada imediatamente à Bolsa, para o necessário bloqueio de acesso; e</w:t>
      </w:r>
    </w:p>
    <w:p w:rsidR="00AA6D71" w:rsidRDefault="006C2087">
      <w:pPr>
        <w:pStyle w:val="Standard"/>
        <w:numPr>
          <w:ilvl w:val="0"/>
          <w:numId w:val="16"/>
        </w:numPr>
        <w:tabs>
          <w:tab w:val="left" w:pos="1080"/>
        </w:tabs>
        <w:spacing w:after="160" w:line="251" w:lineRule="auto"/>
        <w:ind w:left="540" w:right="-1"/>
        <w:jc w:val="both"/>
        <w:rPr>
          <w:rFonts w:ascii="Arial" w:hAnsi="Arial" w:cs="Arial"/>
          <w:lang w:eastAsia="en-US"/>
        </w:rPr>
      </w:pPr>
      <w:r>
        <w:rPr>
          <w:rFonts w:ascii="Arial" w:hAnsi="Arial" w:cs="Arial"/>
          <w:lang w:eastAsia="en-US"/>
        </w:rPr>
        <w:t>O Licitante será responsável por todas as propostas, lances de preços e transações efetuadas no sistema, por seu usuário, por sua conta e ordem, assumindo-os como firmes e verdadeiros; e</w:t>
      </w:r>
    </w:p>
    <w:p w:rsidR="00AA6D71" w:rsidRDefault="006C2087">
      <w:pPr>
        <w:pStyle w:val="Standard"/>
        <w:spacing w:after="160" w:line="251" w:lineRule="auto"/>
        <w:ind w:left="540" w:right="-1"/>
        <w:jc w:val="both"/>
        <w:rPr>
          <w:rFonts w:ascii="Arial" w:hAnsi="Arial" w:cs="Arial"/>
          <w:lang w:eastAsia="en-US"/>
        </w:rPr>
      </w:pPr>
      <w:proofErr w:type="gramStart"/>
      <w:r>
        <w:rPr>
          <w:rFonts w:ascii="Arial" w:hAnsi="Arial" w:cs="Arial"/>
          <w:lang w:eastAsia="en-US"/>
        </w:rPr>
        <w:t>o</w:t>
      </w:r>
      <w:proofErr w:type="gramEnd"/>
      <w:r>
        <w:rPr>
          <w:rFonts w:ascii="Arial" w:hAnsi="Arial" w:cs="Arial"/>
          <w:lang w:eastAsia="en-US"/>
        </w:rPr>
        <w:t xml:space="preserve"> não pagamento da taxa ensejará a sua inclusão no cadastro de inadimplentes da Bolsa, no Serviço de Proteção de Credito e no SERASA e ao automático cancelamento de sua Senha ou de Chave Eletrônica.  </w:t>
      </w:r>
    </w:p>
    <w:p w:rsidR="00AA6D71" w:rsidRDefault="00AA6D71">
      <w:pPr>
        <w:pStyle w:val="Standard"/>
        <w:spacing w:after="160" w:line="251" w:lineRule="auto"/>
        <w:ind w:left="540" w:right="1084"/>
        <w:jc w:val="both"/>
        <w:rPr>
          <w:rFonts w:ascii="Arial" w:hAnsi="Arial" w:cs="Arial"/>
          <w:lang w:eastAsia="en-US"/>
        </w:rPr>
      </w:pPr>
    </w:p>
    <w:p w:rsidR="00AA6D71" w:rsidRDefault="00AA6D71">
      <w:pPr>
        <w:pStyle w:val="Standard"/>
        <w:spacing w:after="160" w:line="251" w:lineRule="auto"/>
        <w:ind w:right="1084"/>
        <w:jc w:val="both"/>
        <w:rPr>
          <w:rFonts w:ascii="Arial" w:hAnsi="Arial" w:cs="Arial"/>
          <w:lang w:eastAsia="en-US"/>
        </w:rPr>
      </w:pPr>
    </w:p>
    <w:p w:rsidR="00AA6D71" w:rsidRDefault="006C2087">
      <w:pPr>
        <w:pStyle w:val="Standard"/>
        <w:spacing w:after="160" w:line="251" w:lineRule="auto"/>
        <w:ind w:right="1084"/>
        <w:rPr>
          <w:rFonts w:ascii="Arial" w:hAnsi="Arial" w:cs="Arial"/>
          <w:lang w:eastAsia="en-US"/>
        </w:rPr>
      </w:pPr>
      <w:r>
        <w:rPr>
          <w:rFonts w:ascii="Arial" w:hAnsi="Arial" w:cs="Arial"/>
          <w:lang w:eastAsia="en-US"/>
        </w:rPr>
        <w:t>Local e data:</w:t>
      </w:r>
    </w:p>
    <w:p w:rsidR="00AA6D71" w:rsidRDefault="006C2087">
      <w:pPr>
        <w:pStyle w:val="Standard"/>
        <w:spacing w:after="160" w:line="251" w:lineRule="auto"/>
        <w:ind w:right="1084"/>
        <w:rPr>
          <w:rFonts w:ascii="Arial" w:hAnsi="Arial" w:cs="Arial"/>
          <w:lang w:eastAsia="en-US"/>
        </w:rPr>
      </w:pPr>
      <w:r>
        <w:rPr>
          <w:rFonts w:ascii="Arial" w:hAnsi="Arial" w:cs="Arial"/>
          <w:lang w:eastAsia="en-US"/>
        </w:rPr>
        <w:t>___________________________________________________________</w:t>
      </w:r>
    </w:p>
    <w:p w:rsidR="00AA6D71" w:rsidRDefault="006C2087">
      <w:pPr>
        <w:pStyle w:val="Standard"/>
        <w:pageBreakBefore/>
        <w:pBdr>
          <w:bottom w:val="single" w:sz="4" w:space="1" w:color="000000"/>
        </w:pBdr>
        <w:autoSpaceDE w:val="0"/>
        <w:spacing w:after="160" w:line="251" w:lineRule="auto"/>
        <w:jc w:val="center"/>
        <w:rPr>
          <w:rFonts w:ascii="Arial" w:hAnsi="Arial" w:cs="Arial"/>
          <w:b/>
          <w:bCs/>
          <w:color w:val="000000"/>
          <w:sz w:val="22"/>
          <w:szCs w:val="22"/>
          <w:lang w:eastAsia="en-US"/>
        </w:rPr>
      </w:pPr>
      <w:r>
        <w:rPr>
          <w:rFonts w:ascii="Arial" w:hAnsi="Arial" w:cs="Arial"/>
          <w:b/>
          <w:bCs/>
          <w:color w:val="000000"/>
          <w:sz w:val="22"/>
          <w:szCs w:val="22"/>
          <w:lang w:eastAsia="en-US"/>
        </w:rPr>
        <w:t>ANEXO V– MODELO DE PROPOSTA DE PREÇOS AJUSTADA</w:t>
      </w:r>
    </w:p>
    <w:p w:rsidR="00AA6D71" w:rsidRDefault="006C2087">
      <w:pPr>
        <w:pStyle w:val="Standard"/>
        <w:pBdr>
          <w:bottom w:val="single" w:sz="4" w:space="1" w:color="000000"/>
        </w:pBdr>
        <w:autoSpaceDE w:val="0"/>
        <w:spacing w:after="160" w:line="251" w:lineRule="auto"/>
        <w:jc w:val="center"/>
      </w:pPr>
      <w:r>
        <w:rPr>
          <w:rFonts w:ascii="Arial" w:hAnsi="Arial" w:cs="Arial"/>
          <w:b/>
          <w:bCs/>
          <w:color w:val="000000"/>
          <w:sz w:val="22"/>
          <w:szCs w:val="22"/>
          <w:lang w:eastAsia="en-US"/>
        </w:rPr>
        <w:t xml:space="preserve">PREGÃO ELETRÔNICO N° </w:t>
      </w:r>
      <w:r>
        <w:rPr>
          <w:rFonts w:ascii="Arial" w:hAnsi="Arial" w:cs="Arial"/>
          <w:b/>
          <w:sz w:val="22"/>
          <w:szCs w:val="22"/>
          <w:lang w:eastAsia="en-US"/>
        </w:rPr>
        <w:t>54/</w:t>
      </w:r>
      <w:r>
        <w:rPr>
          <w:rFonts w:ascii="Arial" w:hAnsi="Arial" w:cs="Arial"/>
          <w:b/>
          <w:bCs/>
          <w:color w:val="000000"/>
          <w:sz w:val="22"/>
          <w:szCs w:val="22"/>
          <w:lang w:eastAsia="en-US"/>
        </w:rPr>
        <w:t>2022</w:t>
      </w:r>
    </w:p>
    <w:p w:rsidR="00AA6D71" w:rsidRDefault="006C2087">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 xml:space="preserve">O signatário </w:t>
      </w:r>
      <w:proofErr w:type="gramStart"/>
      <w:r>
        <w:rPr>
          <w:rFonts w:ascii="Arial" w:hAnsi="Arial" w:cs="Arial"/>
          <w:sz w:val="22"/>
          <w:szCs w:val="22"/>
          <w:lang w:eastAsia="en-US"/>
        </w:rPr>
        <w:t>da presente</w:t>
      </w:r>
      <w:proofErr w:type="gramEnd"/>
      <w:r>
        <w:rPr>
          <w:rFonts w:ascii="Arial" w:hAnsi="Arial" w:cs="Arial"/>
          <w:sz w:val="22"/>
          <w:szCs w:val="22"/>
          <w:lang w:eastAsia="en-US"/>
        </w:rPr>
        <w:t>, em nome da empresa, propõe:</w:t>
      </w:r>
    </w:p>
    <w:p w:rsidR="00AA6D71" w:rsidRDefault="006C2087" w:rsidP="00BA71C7">
      <w:pPr>
        <w:pStyle w:val="Standard"/>
        <w:numPr>
          <w:ilvl w:val="0"/>
          <w:numId w:val="17"/>
        </w:numPr>
        <w:spacing w:after="160" w:line="251" w:lineRule="auto"/>
        <w:jc w:val="both"/>
        <w:rPr>
          <w:rFonts w:ascii="Arial" w:hAnsi="Arial" w:cs="Arial"/>
          <w:sz w:val="22"/>
          <w:szCs w:val="22"/>
          <w:lang w:eastAsia="en-US"/>
        </w:rPr>
      </w:pPr>
      <w:r>
        <w:rPr>
          <w:rFonts w:ascii="Arial" w:hAnsi="Arial" w:cs="Arial"/>
          <w:sz w:val="22"/>
          <w:szCs w:val="22"/>
          <w:lang w:eastAsia="en-US"/>
        </w:rPr>
        <w:t xml:space="preserve">O seguinte preço </w:t>
      </w:r>
      <w:r>
        <w:rPr>
          <w:rFonts w:ascii="Arial" w:hAnsi="Arial" w:cs="Arial"/>
          <w:b/>
          <w:sz w:val="22"/>
          <w:szCs w:val="22"/>
          <w:lang w:eastAsia="en-US"/>
        </w:rPr>
        <w:t>(READEQUADOS AO LANCE VENCEDOR)</w:t>
      </w:r>
      <w:r>
        <w:rPr>
          <w:rFonts w:ascii="Arial" w:hAnsi="Arial" w:cs="Arial"/>
          <w:sz w:val="22"/>
          <w:szCs w:val="22"/>
          <w:lang w:eastAsia="en-US"/>
        </w:rPr>
        <w:t xml:space="preserve">, por </w:t>
      </w:r>
      <w:r w:rsidR="00FE37F2">
        <w:rPr>
          <w:rFonts w:ascii="Arial" w:hAnsi="Arial" w:cs="Arial"/>
          <w:szCs w:val="22"/>
        </w:rPr>
        <w:t>lote</w:t>
      </w:r>
      <w:r>
        <w:rPr>
          <w:rFonts w:ascii="Arial" w:hAnsi="Arial" w:cs="Arial"/>
          <w:sz w:val="22"/>
          <w:szCs w:val="22"/>
          <w:lang w:eastAsia="en-US"/>
        </w:rPr>
        <w:t xml:space="preserve"> cotado:</w:t>
      </w:r>
    </w:p>
    <w:tbl>
      <w:tblPr>
        <w:tblW w:w="9451" w:type="dxa"/>
        <w:tblInd w:w="-250" w:type="dxa"/>
        <w:tblLayout w:type="fixed"/>
        <w:tblCellMar>
          <w:left w:w="10" w:type="dxa"/>
          <w:right w:w="10" w:type="dxa"/>
        </w:tblCellMar>
        <w:tblLook w:val="04A0" w:firstRow="1" w:lastRow="0" w:firstColumn="1" w:lastColumn="0" w:noHBand="0" w:noVBand="1"/>
      </w:tblPr>
      <w:tblGrid>
        <w:gridCol w:w="799"/>
        <w:gridCol w:w="977"/>
        <w:gridCol w:w="3348"/>
        <w:gridCol w:w="2650"/>
        <w:gridCol w:w="1677"/>
      </w:tblGrid>
      <w:tr w:rsidR="00BA71C7" w:rsidRPr="00E47103" w:rsidTr="00BC4FFF">
        <w:trPr>
          <w:trHeight w:val="419"/>
        </w:trPr>
        <w:tc>
          <w:tcPr>
            <w:tcW w:w="799"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BA71C7" w:rsidRPr="00E47103" w:rsidRDefault="00BA71C7" w:rsidP="00BC4FFF">
            <w:pPr>
              <w:pStyle w:val="Standard"/>
              <w:snapToGrid w:val="0"/>
              <w:spacing w:after="160" w:line="251" w:lineRule="auto"/>
              <w:rPr>
                <w:rFonts w:ascii="Arial" w:hAnsi="Arial" w:cs="Arial"/>
                <w:lang w:eastAsia="en-US"/>
              </w:rPr>
            </w:pPr>
            <w:r w:rsidRPr="00E47103">
              <w:rPr>
                <w:rFonts w:ascii="Arial" w:hAnsi="Arial" w:cs="Arial"/>
                <w:lang w:eastAsia="en-US"/>
              </w:rPr>
              <w:t>Item</w:t>
            </w:r>
          </w:p>
        </w:tc>
        <w:tc>
          <w:tcPr>
            <w:tcW w:w="977"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center"/>
              <w:rPr>
                <w:rFonts w:ascii="Arial" w:hAnsi="Arial" w:cs="Arial"/>
                <w:lang w:eastAsia="en-US"/>
              </w:rPr>
            </w:pPr>
            <w:proofErr w:type="spellStart"/>
            <w:r w:rsidRPr="00E47103">
              <w:rPr>
                <w:rFonts w:ascii="Arial" w:hAnsi="Arial" w:cs="Arial"/>
                <w:lang w:eastAsia="en-US"/>
              </w:rPr>
              <w:t>Qtde</w:t>
            </w:r>
            <w:proofErr w:type="spellEnd"/>
            <w:r w:rsidRPr="00E47103">
              <w:rPr>
                <w:rFonts w:ascii="Arial" w:hAnsi="Arial" w:cs="Arial"/>
                <w:lang w:eastAsia="en-US"/>
              </w:rPr>
              <w:t>.</w:t>
            </w:r>
          </w:p>
        </w:tc>
        <w:tc>
          <w:tcPr>
            <w:tcW w:w="3348"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center"/>
              <w:rPr>
                <w:rFonts w:ascii="Arial" w:hAnsi="Arial" w:cs="Arial"/>
                <w:lang w:eastAsia="en-US"/>
              </w:rPr>
            </w:pPr>
            <w:r w:rsidRPr="00E47103">
              <w:rPr>
                <w:rFonts w:ascii="Arial" w:hAnsi="Arial" w:cs="Arial"/>
                <w:lang w:eastAsia="en-US"/>
              </w:rPr>
              <w:t>Especificação</w:t>
            </w:r>
          </w:p>
        </w:tc>
        <w:tc>
          <w:tcPr>
            <w:tcW w:w="265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center"/>
              <w:rPr>
                <w:rFonts w:ascii="Arial" w:hAnsi="Arial" w:cs="Arial"/>
                <w:lang w:eastAsia="en-US"/>
              </w:rPr>
            </w:pPr>
            <w:r>
              <w:rPr>
                <w:rFonts w:ascii="Arial" w:hAnsi="Arial" w:cs="Arial"/>
                <w:lang w:eastAsia="en-US"/>
              </w:rPr>
              <w:t>Percentual proposto</w:t>
            </w:r>
          </w:p>
        </w:tc>
        <w:tc>
          <w:tcPr>
            <w:tcW w:w="167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center"/>
              <w:rPr>
                <w:rFonts w:ascii="Arial" w:hAnsi="Arial" w:cs="Arial"/>
                <w:lang w:eastAsia="en-US"/>
              </w:rPr>
            </w:pPr>
            <w:r w:rsidRPr="00E47103">
              <w:rPr>
                <w:rFonts w:ascii="Arial" w:hAnsi="Arial" w:cs="Arial"/>
                <w:lang w:eastAsia="en-US"/>
              </w:rPr>
              <w:t>Preço Total</w:t>
            </w:r>
          </w:p>
        </w:tc>
      </w:tr>
      <w:tr w:rsidR="00BA71C7" w:rsidRPr="00E47103" w:rsidTr="00BC4FFF">
        <w:trPr>
          <w:trHeight w:val="359"/>
        </w:trPr>
        <w:tc>
          <w:tcPr>
            <w:tcW w:w="799" w:type="dxa"/>
            <w:tcBorders>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977" w:type="dxa"/>
            <w:tcBorders>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3348" w:type="dxa"/>
            <w:tcBorders>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2650" w:type="dxa"/>
            <w:tcBorders>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1674" w:type="dxa"/>
            <w:tcBorders>
              <w:left w:val="single" w:sz="4" w:space="0" w:color="000000"/>
              <w:bottom w:val="single" w:sz="4" w:space="0" w:color="000000"/>
              <w:right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r>
      <w:tr w:rsidR="00BA71C7" w:rsidRPr="00E47103" w:rsidTr="00BC4FFF">
        <w:trPr>
          <w:trHeight w:val="347"/>
        </w:trPr>
        <w:tc>
          <w:tcPr>
            <w:tcW w:w="799" w:type="dxa"/>
            <w:tcBorders>
              <w:top w:val="single" w:sz="4" w:space="0" w:color="000000"/>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977" w:type="dxa"/>
            <w:tcBorders>
              <w:top w:val="single" w:sz="4" w:space="0" w:color="000000"/>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3348" w:type="dxa"/>
            <w:tcBorders>
              <w:top w:val="single" w:sz="4" w:space="0" w:color="000000"/>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2650" w:type="dxa"/>
            <w:tcBorders>
              <w:top w:val="single" w:sz="4" w:space="0" w:color="000000"/>
              <w:left w:val="single" w:sz="4" w:space="0" w:color="000000"/>
              <w:bottom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c>
          <w:tcPr>
            <w:tcW w:w="16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71C7" w:rsidRPr="00E47103" w:rsidRDefault="00BA71C7" w:rsidP="00796FDE">
            <w:pPr>
              <w:pStyle w:val="Standard"/>
              <w:snapToGrid w:val="0"/>
              <w:spacing w:after="160" w:line="251" w:lineRule="auto"/>
              <w:ind w:firstLine="115"/>
              <w:jc w:val="both"/>
              <w:rPr>
                <w:rFonts w:ascii="Arial" w:hAnsi="Arial" w:cs="Arial"/>
                <w:lang w:eastAsia="en-US"/>
              </w:rPr>
            </w:pPr>
          </w:p>
        </w:tc>
      </w:tr>
      <w:tr w:rsidR="00AA6D71" w:rsidTr="00BC4FFF">
        <w:tblPrEx>
          <w:tblLook w:val="0000" w:firstRow="0" w:lastRow="0" w:firstColumn="0" w:lastColumn="0" w:noHBand="0" w:noVBand="0"/>
        </w:tblPrEx>
        <w:trPr>
          <w:trHeight w:val="331"/>
        </w:trPr>
        <w:tc>
          <w:tcPr>
            <w:tcW w:w="945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A6D71" w:rsidRDefault="006C2087">
            <w:pPr>
              <w:pStyle w:val="Standard"/>
              <w:snapToGrid w:val="0"/>
              <w:spacing w:after="160" w:line="251" w:lineRule="auto"/>
              <w:jc w:val="both"/>
              <w:rPr>
                <w:rFonts w:ascii="Arial" w:hAnsi="Arial" w:cs="Arial"/>
                <w:sz w:val="22"/>
                <w:szCs w:val="22"/>
                <w:lang w:eastAsia="en-US"/>
              </w:rPr>
            </w:pPr>
            <w:r>
              <w:rPr>
                <w:rFonts w:ascii="Arial" w:hAnsi="Arial" w:cs="Arial"/>
                <w:sz w:val="22"/>
                <w:szCs w:val="22"/>
                <w:lang w:eastAsia="en-US"/>
              </w:rPr>
              <w:t>Valor total: R$ ........ (___________________________________________)</w:t>
            </w:r>
          </w:p>
          <w:p w:rsidR="00AA6D71" w:rsidRDefault="00AA6D71">
            <w:pPr>
              <w:pStyle w:val="Standard"/>
              <w:snapToGrid w:val="0"/>
              <w:spacing w:after="160" w:line="251" w:lineRule="auto"/>
              <w:jc w:val="both"/>
              <w:rPr>
                <w:rFonts w:ascii="Arial" w:hAnsi="Arial" w:cs="Arial"/>
                <w:lang w:eastAsia="en-US"/>
              </w:rPr>
            </w:pPr>
          </w:p>
        </w:tc>
      </w:tr>
    </w:tbl>
    <w:p w:rsidR="00AA6D71" w:rsidRDefault="00AA6D71">
      <w:pPr>
        <w:pStyle w:val="Standard"/>
        <w:spacing w:after="160" w:line="251" w:lineRule="auto"/>
        <w:jc w:val="both"/>
        <w:rPr>
          <w:rFonts w:ascii="Arial" w:hAnsi="Arial" w:cs="Arial"/>
          <w:sz w:val="22"/>
          <w:szCs w:val="22"/>
          <w:lang w:eastAsia="en-US"/>
        </w:rPr>
      </w:pPr>
    </w:p>
    <w:p w:rsidR="00AA6D71" w:rsidRDefault="006C2087">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 xml:space="preserve">2) Prazo de entrega do produto será de, no máximo, ....... </w:t>
      </w:r>
      <w:proofErr w:type="gramStart"/>
      <w:r>
        <w:rPr>
          <w:rFonts w:ascii="Arial" w:hAnsi="Arial" w:cs="Arial"/>
          <w:sz w:val="22"/>
          <w:szCs w:val="22"/>
          <w:lang w:eastAsia="en-US"/>
        </w:rPr>
        <w:t>dias</w:t>
      </w:r>
      <w:proofErr w:type="gramEnd"/>
      <w:r>
        <w:rPr>
          <w:rFonts w:ascii="Arial" w:hAnsi="Arial" w:cs="Arial"/>
          <w:sz w:val="22"/>
          <w:szCs w:val="22"/>
          <w:lang w:eastAsia="en-US"/>
        </w:rPr>
        <w:t>, a partir do recebimento do pedido da Secretaria.</w:t>
      </w:r>
    </w:p>
    <w:p w:rsidR="00AA6D71" w:rsidRDefault="006C2087">
      <w:pPr>
        <w:pStyle w:val="Standard"/>
        <w:spacing w:after="160" w:line="251" w:lineRule="auto"/>
        <w:jc w:val="both"/>
        <w:rPr>
          <w:rFonts w:ascii="Arial" w:hAnsi="Arial" w:cs="Arial"/>
          <w:bCs/>
          <w:sz w:val="22"/>
          <w:szCs w:val="22"/>
          <w:lang w:eastAsia="en-US"/>
        </w:rPr>
      </w:pPr>
      <w:r>
        <w:rPr>
          <w:rFonts w:ascii="Arial" w:hAnsi="Arial" w:cs="Arial"/>
          <w:bCs/>
          <w:sz w:val="22"/>
          <w:szCs w:val="22"/>
          <w:lang w:eastAsia="en-US"/>
        </w:rPr>
        <w:t>3) Prazo de validade da proposta de ____ (mínimo de 60 dias), a contar da data de abertura do certame.</w:t>
      </w:r>
    </w:p>
    <w:p w:rsidR="00AA6D71" w:rsidRDefault="006C2087">
      <w:pPr>
        <w:pStyle w:val="Standard"/>
        <w:spacing w:after="160" w:line="251" w:lineRule="auto"/>
        <w:jc w:val="both"/>
        <w:rPr>
          <w:rFonts w:ascii="Arial" w:hAnsi="Arial" w:cs="Arial"/>
          <w:bCs/>
          <w:sz w:val="22"/>
          <w:szCs w:val="22"/>
          <w:lang w:eastAsia="en-US"/>
        </w:rPr>
      </w:pPr>
      <w:proofErr w:type="gramStart"/>
      <w:r>
        <w:rPr>
          <w:rFonts w:ascii="Arial" w:hAnsi="Arial" w:cs="Arial"/>
          <w:bCs/>
          <w:sz w:val="22"/>
          <w:szCs w:val="22"/>
          <w:lang w:eastAsia="en-US"/>
        </w:rPr>
        <w:t>4) Declaramos</w:t>
      </w:r>
      <w:proofErr w:type="gramEnd"/>
      <w:r>
        <w:rPr>
          <w:rFonts w:ascii="Arial" w:hAnsi="Arial" w:cs="Arial"/>
          <w:bCs/>
          <w:sz w:val="22"/>
          <w:szCs w:val="22"/>
          <w:lang w:eastAsia="en-US"/>
        </w:rPr>
        <w:t xml:space="preserve">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AA6D71" w:rsidRDefault="006C2087">
      <w:pPr>
        <w:pStyle w:val="Standard"/>
        <w:spacing w:after="160" w:line="251" w:lineRule="auto"/>
        <w:jc w:val="both"/>
      </w:pPr>
      <w:proofErr w:type="gramStart"/>
      <w:r>
        <w:rPr>
          <w:rFonts w:ascii="Arial" w:hAnsi="Arial" w:cs="Arial"/>
          <w:sz w:val="22"/>
          <w:szCs w:val="22"/>
          <w:lang w:eastAsia="en-US"/>
        </w:rPr>
        <w:t>5) Declaramos</w:t>
      </w:r>
      <w:proofErr w:type="gramEnd"/>
      <w:r>
        <w:rPr>
          <w:rFonts w:ascii="Arial" w:hAnsi="Arial" w:cs="Arial"/>
          <w:sz w:val="22"/>
          <w:szCs w:val="22"/>
          <w:lang w:eastAsia="en-US"/>
        </w:rPr>
        <w:t xml:space="preserve"> que estamos enquadradas no Regime de tributação de Microempresa e Empresa de Pequeno Porte, conforme estabelece o artigo 3º da Lei Complementar 123, de 14 de dezembro de 2006.   </w:t>
      </w:r>
      <w:r>
        <w:rPr>
          <w:rFonts w:ascii="Arial" w:hAnsi="Arial" w:cs="Arial"/>
          <w:b/>
          <w:sz w:val="22"/>
          <w:szCs w:val="22"/>
          <w:lang w:eastAsia="en-US"/>
        </w:rPr>
        <w:t>[Somente na hipótese de o licitante ser Microempresa ou Empresa de Pequeno Porte (ME/EPP</w:t>
      </w:r>
      <w:proofErr w:type="gramStart"/>
      <w:r>
        <w:rPr>
          <w:rFonts w:ascii="Arial" w:hAnsi="Arial" w:cs="Arial"/>
          <w:b/>
          <w:sz w:val="22"/>
          <w:szCs w:val="22"/>
          <w:lang w:eastAsia="en-US"/>
        </w:rPr>
        <w:t>.)]</w:t>
      </w:r>
      <w:proofErr w:type="gramEnd"/>
    </w:p>
    <w:p w:rsidR="00AA6D71" w:rsidRDefault="006C2087">
      <w:pPr>
        <w:pStyle w:val="Standard"/>
        <w:spacing w:after="160" w:line="251" w:lineRule="auto"/>
        <w:jc w:val="both"/>
        <w:rPr>
          <w:rFonts w:ascii="Arial" w:hAnsi="Arial" w:cs="Arial"/>
          <w:sz w:val="22"/>
          <w:szCs w:val="22"/>
          <w:lang w:eastAsia="en-US"/>
        </w:rPr>
      </w:pPr>
      <w:proofErr w:type="gramStart"/>
      <w:r>
        <w:rPr>
          <w:rFonts w:ascii="Arial" w:hAnsi="Arial" w:cs="Arial"/>
          <w:sz w:val="22"/>
          <w:szCs w:val="22"/>
          <w:lang w:eastAsia="en-US"/>
        </w:rPr>
        <w:t>6) Informar</w:t>
      </w:r>
      <w:proofErr w:type="gramEnd"/>
      <w:r>
        <w:rPr>
          <w:rFonts w:ascii="Arial" w:hAnsi="Arial" w:cs="Arial"/>
          <w:sz w:val="22"/>
          <w:szCs w:val="22"/>
          <w:lang w:eastAsia="en-US"/>
        </w:rPr>
        <w:t xml:space="preserve"> os seguintes Dados Bancários, a fim de agilizar os possíveis pagamentos:</w:t>
      </w:r>
    </w:p>
    <w:p w:rsidR="00AA6D71" w:rsidRDefault="006C2087">
      <w:pPr>
        <w:pStyle w:val="Standard"/>
        <w:spacing w:after="160" w:line="251" w:lineRule="auto"/>
        <w:jc w:val="both"/>
        <w:rPr>
          <w:rFonts w:ascii="Arial" w:hAnsi="Arial" w:cs="Arial"/>
          <w:sz w:val="22"/>
          <w:szCs w:val="22"/>
          <w:lang w:eastAsia="en-US"/>
        </w:rPr>
      </w:pPr>
      <w:proofErr w:type="gramStart"/>
      <w:r>
        <w:rPr>
          <w:rFonts w:ascii="Arial" w:hAnsi="Arial" w:cs="Arial"/>
          <w:sz w:val="22"/>
          <w:szCs w:val="22"/>
          <w:lang w:eastAsia="en-US"/>
        </w:rPr>
        <w:t>Banco:_</w:t>
      </w:r>
      <w:proofErr w:type="gramEnd"/>
      <w:r>
        <w:rPr>
          <w:rFonts w:ascii="Arial" w:hAnsi="Arial" w:cs="Arial"/>
          <w:sz w:val="22"/>
          <w:szCs w:val="22"/>
          <w:lang w:eastAsia="en-US"/>
        </w:rPr>
        <w:t>_______________ Agência:_______________ Conta Corrente:__________</w:t>
      </w:r>
    </w:p>
    <w:p w:rsidR="00AA6D71" w:rsidRDefault="006C2087">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Razão Social da Empresa Licitante:</w:t>
      </w:r>
    </w:p>
    <w:p w:rsidR="00AA6D71" w:rsidRDefault="006C2087">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CNPJ:</w:t>
      </w:r>
    </w:p>
    <w:p w:rsidR="00AA6D71" w:rsidRDefault="006C2087">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Endereço:</w:t>
      </w:r>
    </w:p>
    <w:p w:rsidR="00AA6D71" w:rsidRDefault="006C2087">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Telefone/fax:</w:t>
      </w:r>
    </w:p>
    <w:p w:rsidR="00AA6D71" w:rsidRDefault="006C2087">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...............................(local), ........................(data)</w:t>
      </w:r>
    </w:p>
    <w:p w:rsidR="00AA6D71" w:rsidRDefault="00AA6D71">
      <w:pPr>
        <w:pStyle w:val="Standard"/>
        <w:spacing w:after="160" w:line="251" w:lineRule="auto"/>
        <w:jc w:val="center"/>
        <w:rPr>
          <w:rFonts w:ascii="Arial" w:hAnsi="Arial" w:cs="Arial"/>
          <w:sz w:val="22"/>
          <w:szCs w:val="22"/>
          <w:lang w:eastAsia="en-US"/>
        </w:rPr>
      </w:pPr>
    </w:p>
    <w:p w:rsidR="00AA6D71" w:rsidRDefault="006C2087">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__________________________</w:t>
      </w:r>
    </w:p>
    <w:p w:rsidR="00AA6D71" w:rsidRDefault="006C2087">
      <w:pPr>
        <w:pStyle w:val="Standard"/>
        <w:ind w:left="2832"/>
        <w:jc w:val="both"/>
      </w:pPr>
      <w:r>
        <w:rPr>
          <w:rFonts w:ascii="Arial" w:eastAsia="Arial" w:hAnsi="Arial" w:cs="Arial"/>
          <w:sz w:val="22"/>
          <w:szCs w:val="22"/>
          <w:lang w:eastAsia="en-US"/>
        </w:rPr>
        <w:t xml:space="preserve">       </w:t>
      </w:r>
      <w:r>
        <w:rPr>
          <w:rFonts w:ascii="Arial" w:hAnsi="Arial" w:cs="Arial"/>
          <w:sz w:val="22"/>
          <w:szCs w:val="22"/>
          <w:lang w:eastAsia="en-US"/>
        </w:rPr>
        <w:t>Assinatura do Responsável</w:t>
      </w:r>
    </w:p>
    <w:p w:rsidR="00AA6D71" w:rsidRDefault="00AA6D71">
      <w:pPr>
        <w:pStyle w:val="Standard"/>
        <w:pageBreakBefore/>
        <w:ind w:left="2832"/>
        <w:jc w:val="both"/>
        <w:rPr>
          <w:rFonts w:ascii="Arial" w:hAnsi="Arial" w:cs="Arial"/>
          <w:color w:val="000000"/>
          <w:sz w:val="22"/>
          <w:szCs w:val="22"/>
        </w:rPr>
      </w:pPr>
    </w:p>
    <w:p w:rsidR="00AA6D71" w:rsidRDefault="006C2087">
      <w:pPr>
        <w:pStyle w:val="Standard"/>
        <w:jc w:val="both"/>
      </w:pPr>
      <w:r>
        <w:rPr>
          <w:rFonts w:ascii="Arial" w:hAnsi="Arial" w:cs="Arial"/>
          <w:b/>
        </w:rPr>
        <w:t>ANEXO VI – MODELO DA ATA DE REGISTRO DE PREÇOS Nº ......../2022</w:t>
      </w:r>
    </w:p>
    <w:p w:rsidR="00AA6D71" w:rsidRDefault="00AA6D71">
      <w:pPr>
        <w:pStyle w:val="Standard"/>
        <w:jc w:val="both"/>
        <w:rPr>
          <w:rFonts w:ascii="Arial" w:hAnsi="Arial" w:cs="Arial"/>
          <w:b/>
        </w:rPr>
      </w:pPr>
    </w:p>
    <w:p w:rsidR="00AA6D71" w:rsidRDefault="006C2087">
      <w:pPr>
        <w:pStyle w:val="Standard"/>
        <w:jc w:val="both"/>
      </w:pPr>
      <w:r>
        <w:rPr>
          <w:rFonts w:ascii="Arial" w:hAnsi="Arial" w:cs="Arial"/>
        </w:rPr>
        <w:t xml:space="preserve">No dia .......... </w:t>
      </w:r>
      <w:proofErr w:type="gramStart"/>
      <w:r>
        <w:rPr>
          <w:rFonts w:ascii="Arial" w:hAnsi="Arial" w:cs="Arial"/>
        </w:rPr>
        <w:t>do</w:t>
      </w:r>
      <w:proofErr w:type="gramEnd"/>
      <w:r>
        <w:rPr>
          <w:rFonts w:ascii="Arial" w:hAnsi="Arial" w:cs="Arial"/>
        </w:rPr>
        <w:t xml:space="preserve"> mês de ............... do ano de 2022, compareceram, de um lado a(o) PREFEITURA MUNICIPAL DE MANDAGUARI Estado de PARANÁ, pessoa jurídica de direito público, inscrita no CNPJ sob o nº. 76.285.345/0001-09, com sede administrativa localizada na AVENIDA AMAZONAS, N º 500, bairro CENTRO, CEP nº. 86975-000, nesta cidade de Mandaguari/PR, representada neste ato pela Prefeita Municipal, </w:t>
      </w:r>
      <w:r>
        <w:rPr>
          <w:rFonts w:ascii="Arial" w:hAnsi="Arial" w:cs="Arial"/>
          <w:b/>
        </w:rPr>
        <w:t>IVONÉIA DE ANDRADE APº FURTADO</w:t>
      </w:r>
      <w:r>
        <w:rPr>
          <w:rFonts w:ascii="Arial" w:hAnsi="Arial" w:cs="Arial"/>
        </w:rPr>
        <w:t>, brasileira, casada, portadora da cédula de identidade nº 4.291.301-4 SSP/PR, e inscrito no Cadastro de Pessoas Físicas  CPF/MF nº 539.360.609-59, residente e domiciliada na cidade de Mandaguari – PR,, e do outro a empresa ++++++++++, estabelecida à Rua ++++++++++, nº ++++, na cidade de ++++++++, Estado do +++++++++, doravante denominada PROMITENTE FORNECEDORA, nos termos do Art. 15 da lei Federal 8.666 de 21 de junho de 1993, , Lei Federal n° 10.520/2002 e Decreto Municipal n° 282/2015 e das demais normas legais aplicáveis e, considerando o resultado da PREGÃO ELETRÔNICO nº XXX/2022, para REGISTRO DE PREÇOS, conforme consta do processo administrativo nº XXX/2022, firmam a presente Ata de Registro de Preços, obedecidas as disposições da Lei 8.666/93, suas alterações posteriores e as condições seguintes:</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1. CLÁUSULA PRIMEIRA - DO OBJETO</w:t>
      </w:r>
    </w:p>
    <w:p w:rsidR="00AA6D71" w:rsidRDefault="00AA6D71">
      <w:pPr>
        <w:pStyle w:val="Standard"/>
        <w:jc w:val="both"/>
        <w:rPr>
          <w:rFonts w:ascii="Arial" w:hAnsi="Arial" w:cs="Arial"/>
          <w:b/>
        </w:rPr>
      </w:pPr>
    </w:p>
    <w:p w:rsidR="00AA6D71" w:rsidRDefault="006C2087">
      <w:pPr>
        <w:pStyle w:val="Standard"/>
        <w:jc w:val="both"/>
      </w:pPr>
      <w:r>
        <w:rPr>
          <w:rFonts w:ascii="Arial" w:hAnsi="Arial" w:cs="Arial"/>
        </w:rPr>
        <w:t xml:space="preserve">1.1.  O presente termo tem por objetivo e finalidade de constituir o sistema de Registro de preços para aquisição futura e parcelada de </w:t>
      </w:r>
      <w:r>
        <w:rPr>
          <w:rFonts w:ascii="Arial" w:hAnsi="Arial" w:cs="Arial"/>
          <w:bCs/>
          <w:color w:val="000000"/>
        </w:rPr>
        <w:t>CONTRATAÇÃO DE P</w:t>
      </w:r>
      <w:r w:rsidR="00312D63">
        <w:rPr>
          <w:rFonts w:ascii="Arial" w:hAnsi="Arial" w:cs="Arial"/>
          <w:bCs/>
          <w:color w:val="000000"/>
        </w:rPr>
        <w:t>ESSOA JURÍDICA ESPECIALIZADA NA</w:t>
      </w:r>
      <w:r>
        <w:rPr>
          <w:rFonts w:ascii="Arial" w:hAnsi="Arial" w:cs="Arial"/>
          <w:bCs/>
          <w:color w:val="000000"/>
        </w:rPr>
        <w:t xml:space="preserve"> PRESTAÇÃO DE SERVIÇOS DE RETÍFICA DE MOTORES, COM FORNECIMENTO DE MÃO DE OBRA E PEÇAS NOVAS E GENUÍNAS PARA OS VEÍCULOS LEVES, MÉDIOS EPESADOS DA FROTA MUNICIPAL</w:t>
      </w:r>
      <w:r>
        <w:rPr>
          <w:rFonts w:ascii="Arial" w:hAnsi="Arial" w:cs="Arial"/>
        </w:rPr>
        <w:t xml:space="preserve">, destinados às Secretarias Municipais </w:t>
      </w:r>
      <w:proofErr w:type="gramStart"/>
      <w:r>
        <w:rPr>
          <w:rFonts w:ascii="Arial" w:hAnsi="Arial" w:cs="Arial"/>
        </w:rPr>
        <w:t>de  +</w:t>
      </w:r>
      <w:proofErr w:type="gramEnd"/>
      <w:r>
        <w:rPr>
          <w:rFonts w:ascii="Arial" w:hAnsi="Arial" w:cs="Arial"/>
        </w:rPr>
        <w:t xml:space="preserve">+++++++++++++, pelo período de 12 (doze) meses.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   </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r>
        <w:rPr>
          <w:rFonts w:ascii="Arial" w:hAnsi="Arial" w:cs="Arial"/>
          <w:b/>
          <w:bCs/>
        </w:rPr>
        <w:t>CLÁUSULA SEGUNDA - DO PREÇO</w:t>
      </w:r>
    </w:p>
    <w:p w:rsidR="00AA6D71" w:rsidRDefault="00AA6D71">
      <w:pPr>
        <w:pStyle w:val="Standard"/>
        <w:jc w:val="both"/>
        <w:rPr>
          <w:rFonts w:ascii="Arial" w:hAnsi="Arial" w:cs="Arial"/>
          <w:b/>
          <w:bCs/>
        </w:rPr>
      </w:pPr>
    </w:p>
    <w:p w:rsidR="00AA6D71" w:rsidRDefault="006C2087">
      <w:pPr>
        <w:pStyle w:val="Standard"/>
        <w:jc w:val="both"/>
        <w:rPr>
          <w:rFonts w:ascii="Arial" w:hAnsi="Arial" w:cs="Arial"/>
        </w:rPr>
      </w:pPr>
      <w:r>
        <w:rPr>
          <w:rFonts w:ascii="Arial" w:hAnsi="Arial" w:cs="Arial"/>
        </w:rPr>
        <w:t xml:space="preserve">2.1. O preço unitário para fornecimento do objeto de registro será o de </w:t>
      </w:r>
      <w:r w:rsidR="00214573">
        <w:rPr>
          <w:rFonts w:ascii="Arial" w:hAnsi="Arial" w:cs="Arial"/>
        </w:rPr>
        <w:t>MAIOR PERCENTUAL DE DESCONTO</w:t>
      </w:r>
      <w:r>
        <w:rPr>
          <w:rFonts w:ascii="Arial" w:hAnsi="Arial" w:cs="Arial"/>
        </w:rPr>
        <w:t xml:space="preserve"> Global, inscrito na Ata do Processo e Licitação descritos acima e de acordo com a ordem de classificação das respectivas propostas que integram este instrumento, independente de transcrição, pelo prazo de validade do registro, conforme segue:</w:t>
      </w:r>
    </w:p>
    <w:tbl>
      <w:tblPr>
        <w:tblW w:w="9451" w:type="dxa"/>
        <w:tblInd w:w="-250" w:type="dxa"/>
        <w:tblLayout w:type="fixed"/>
        <w:tblCellMar>
          <w:left w:w="10" w:type="dxa"/>
          <w:right w:w="10" w:type="dxa"/>
        </w:tblCellMar>
        <w:tblLook w:val="04A0" w:firstRow="1" w:lastRow="0" w:firstColumn="1" w:lastColumn="0" w:noHBand="0" w:noVBand="1"/>
      </w:tblPr>
      <w:tblGrid>
        <w:gridCol w:w="799"/>
        <w:gridCol w:w="977"/>
        <w:gridCol w:w="3348"/>
        <w:gridCol w:w="2650"/>
        <w:gridCol w:w="1677"/>
      </w:tblGrid>
      <w:tr w:rsidR="00312D63" w:rsidRPr="00E47103" w:rsidTr="00796FDE">
        <w:trPr>
          <w:trHeight w:val="419"/>
        </w:trPr>
        <w:tc>
          <w:tcPr>
            <w:tcW w:w="799"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312D63" w:rsidRPr="00E47103" w:rsidRDefault="00312D63" w:rsidP="00796FDE">
            <w:pPr>
              <w:pStyle w:val="Standard"/>
              <w:snapToGrid w:val="0"/>
              <w:spacing w:after="160" w:line="251" w:lineRule="auto"/>
              <w:rPr>
                <w:rFonts w:ascii="Arial" w:hAnsi="Arial" w:cs="Arial"/>
                <w:lang w:eastAsia="en-US"/>
              </w:rPr>
            </w:pPr>
            <w:r w:rsidRPr="00E47103">
              <w:rPr>
                <w:rFonts w:ascii="Arial" w:hAnsi="Arial" w:cs="Arial"/>
                <w:lang w:eastAsia="en-US"/>
              </w:rPr>
              <w:t>Item</w:t>
            </w:r>
          </w:p>
        </w:tc>
        <w:tc>
          <w:tcPr>
            <w:tcW w:w="977"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center"/>
              <w:rPr>
                <w:rFonts w:ascii="Arial" w:hAnsi="Arial" w:cs="Arial"/>
                <w:lang w:eastAsia="en-US"/>
              </w:rPr>
            </w:pPr>
            <w:proofErr w:type="spellStart"/>
            <w:r w:rsidRPr="00E47103">
              <w:rPr>
                <w:rFonts w:ascii="Arial" w:hAnsi="Arial" w:cs="Arial"/>
                <w:lang w:eastAsia="en-US"/>
              </w:rPr>
              <w:t>Qtde</w:t>
            </w:r>
            <w:proofErr w:type="spellEnd"/>
            <w:r w:rsidRPr="00E47103">
              <w:rPr>
                <w:rFonts w:ascii="Arial" w:hAnsi="Arial" w:cs="Arial"/>
                <w:lang w:eastAsia="en-US"/>
              </w:rPr>
              <w:t>.</w:t>
            </w:r>
          </w:p>
        </w:tc>
        <w:tc>
          <w:tcPr>
            <w:tcW w:w="3348"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center"/>
              <w:rPr>
                <w:rFonts w:ascii="Arial" w:hAnsi="Arial" w:cs="Arial"/>
                <w:lang w:eastAsia="en-US"/>
              </w:rPr>
            </w:pPr>
            <w:r w:rsidRPr="00E47103">
              <w:rPr>
                <w:rFonts w:ascii="Arial" w:hAnsi="Arial" w:cs="Arial"/>
                <w:lang w:eastAsia="en-US"/>
              </w:rPr>
              <w:t>Especificação</w:t>
            </w:r>
          </w:p>
        </w:tc>
        <w:tc>
          <w:tcPr>
            <w:tcW w:w="265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center"/>
              <w:rPr>
                <w:rFonts w:ascii="Arial" w:hAnsi="Arial" w:cs="Arial"/>
                <w:lang w:eastAsia="en-US"/>
              </w:rPr>
            </w:pPr>
            <w:r>
              <w:rPr>
                <w:rFonts w:ascii="Arial" w:hAnsi="Arial" w:cs="Arial"/>
                <w:lang w:eastAsia="en-US"/>
              </w:rPr>
              <w:t>Percentual proposto</w:t>
            </w:r>
          </w:p>
        </w:tc>
        <w:tc>
          <w:tcPr>
            <w:tcW w:w="167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center"/>
              <w:rPr>
                <w:rFonts w:ascii="Arial" w:hAnsi="Arial" w:cs="Arial"/>
                <w:lang w:eastAsia="en-US"/>
              </w:rPr>
            </w:pPr>
            <w:r w:rsidRPr="00E47103">
              <w:rPr>
                <w:rFonts w:ascii="Arial" w:hAnsi="Arial" w:cs="Arial"/>
                <w:lang w:eastAsia="en-US"/>
              </w:rPr>
              <w:t>Preço Total</w:t>
            </w:r>
          </w:p>
        </w:tc>
      </w:tr>
      <w:tr w:rsidR="00312D63" w:rsidRPr="00E47103" w:rsidTr="00796FDE">
        <w:trPr>
          <w:trHeight w:val="359"/>
        </w:trPr>
        <w:tc>
          <w:tcPr>
            <w:tcW w:w="799" w:type="dxa"/>
            <w:tcBorders>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977" w:type="dxa"/>
            <w:tcBorders>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3348" w:type="dxa"/>
            <w:tcBorders>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2650" w:type="dxa"/>
            <w:tcBorders>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1674" w:type="dxa"/>
            <w:tcBorders>
              <w:left w:val="single" w:sz="4" w:space="0" w:color="000000"/>
              <w:bottom w:val="single" w:sz="4" w:space="0" w:color="000000"/>
              <w:right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r>
      <w:tr w:rsidR="00312D63" w:rsidRPr="00E47103" w:rsidTr="00796FDE">
        <w:trPr>
          <w:trHeight w:val="347"/>
        </w:trPr>
        <w:tc>
          <w:tcPr>
            <w:tcW w:w="799" w:type="dxa"/>
            <w:tcBorders>
              <w:top w:val="single" w:sz="4" w:space="0" w:color="000000"/>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977" w:type="dxa"/>
            <w:tcBorders>
              <w:top w:val="single" w:sz="4" w:space="0" w:color="000000"/>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3348" w:type="dxa"/>
            <w:tcBorders>
              <w:top w:val="single" w:sz="4" w:space="0" w:color="000000"/>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2650" w:type="dxa"/>
            <w:tcBorders>
              <w:top w:val="single" w:sz="4" w:space="0" w:color="000000"/>
              <w:left w:val="single" w:sz="4" w:space="0" w:color="000000"/>
              <w:bottom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c>
          <w:tcPr>
            <w:tcW w:w="16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2D63" w:rsidRPr="00E47103" w:rsidRDefault="00312D63" w:rsidP="00796FDE">
            <w:pPr>
              <w:pStyle w:val="Standard"/>
              <w:snapToGrid w:val="0"/>
              <w:spacing w:after="160" w:line="251" w:lineRule="auto"/>
              <w:ind w:firstLine="115"/>
              <w:jc w:val="both"/>
              <w:rPr>
                <w:rFonts w:ascii="Arial" w:hAnsi="Arial" w:cs="Arial"/>
                <w:lang w:eastAsia="en-US"/>
              </w:rPr>
            </w:pPr>
          </w:p>
        </w:tc>
      </w:tr>
      <w:tr w:rsidR="00312D63" w:rsidTr="00796FDE">
        <w:tblPrEx>
          <w:tblLook w:val="0000" w:firstRow="0" w:lastRow="0" w:firstColumn="0" w:lastColumn="0" w:noHBand="0" w:noVBand="0"/>
        </w:tblPrEx>
        <w:trPr>
          <w:trHeight w:val="331"/>
        </w:trPr>
        <w:tc>
          <w:tcPr>
            <w:tcW w:w="945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2D63" w:rsidRDefault="00312D63" w:rsidP="00796FDE">
            <w:pPr>
              <w:pStyle w:val="Standard"/>
              <w:snapToGrid w:val="0"/>
              <w:spacing w:after="160" w:line="251" w:lineRule="auto"/>
              <w:jc w:val="both"/>
              <w:rPr>
                <w:rFonts w:ascii="Arial" w:hAnsi="Arial" w:cs="Arial"/>
                <w:sz w:val="22"/>
                <w:szCs w:val="22"/>
                <w:lang w:eastAsia="en-US"/>
              </w:rPr>
            </w:pPr>
            <w:r>
              <w:rPr>
                <w:rFonts w:ascii="Arial" w:hAnsi="Arial" w:cs="Arial"/>
                <w:sz w:val="22"/>
                <w:szCs w:val="22"/>
                <w:lang w:eastAsia="en-US"/>
              </w:rPr>
              <w:t>Valor total: R$ ........ (___________________________________________)</w:t>
            </w:r>
          </w:p>
          <w:p w:rsidR="00312D63" w:rsidRDefault="00312D63" w:rsidP="00796FDE">
            <w:pPr>
              <w:pStyle w:val="Standard"/>
              <w:snapToGrid w:val="0"/>
              <w:spacing w:after="160" w:line="251" w:lineRule="auto"/>
              <w:jc w:val="both"/>
              <w:rPr>
                <w:rFonts w:ascii="Arial" w:hAnsi="Arial" w:cs="Arial"/>
                <w:lang w:eastAsia="en-US"/>
              </w:rPr>
            </w:pPr>
          </w:p>
        </w:tc>
      </w:tr>
    </w:tbl>
    <w:p w:rsidR="00312D63" w:rsidRDefault="00312D63">
      <w:pPr>
        <w:pStyle w:val="Standard"/>
        <w:jc w:val="both"/>
        <w:rPr>
          <w:rFonts w:ascii="Arial" w:hAnsi="Arial" w:cs="Arial"/>
        </w:rPr>
      </w:pP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 xml:space="preserve">2.2. </w:t>
      </w:r>
      <w:r>
        <w:rPr>
          <w:rFonts w:ascii="Arial" w:eastAsia="Calibri" w:hAnsi="Arial" w:cs="Arial"/>
        </w:rPr>
        <w:t>Os preços registrados serão confrontados periodicamente, pelo menos a cada 90 (noventa) dias com os praticados no mercado e assim controlados pelo ÓRGÃO GERENCIADOR.</w:t>
      </w:r>
    </w:p>
    <w:p w:rsidR="00AA6D71" w:rsidRDefault="006C2087">
      <w:pPr>
        <w:pStyle w:val="Standard"/>
        <w:jc w:val="both"/>
      </w:pPr>
      <w:r>
        <w:rPr>
          <w:rFonts w:ascii="Arial" w:hAnsi="Arial" w:cs="Arial"/>
        </w:rPr>
        <w:t xml:space="preserve">2.2.1. O preço registrado poderá ser revisto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8" w:anchor="art65iid" w:history="1">
        <w:r>
          <w:rPr>
            <w:rStyle w:val="Internetlink"/>
            <w:rFonts w:ascii="Arial" w:hAnsi="Arial" w:cs="Arial"/>
          </w:rPr>
          <w:t xml:space="preserve">alínea “d” do inciso II do </w:t>
        </w:r>
      </w:hyperlink>
      <w:hyperlink r:id="rId29" w:anchor="art65iid" w:history="1">
        <w:r>
          <w:rPr>
            <w:rStyle w:val="Internetlink"/>
            <w:rFonts w:ascii="Arial" w:hAnsi="Arial" w:cs="Arial"/>
            <w:b/>
            <w:bCs/>
          </w:rPr>
          <w:t>caput</w:t>
        </w:r>
      </w:hyperlink>
      <w:hyperlink r:id="rId30" w:anchor="art65iid" w:history="1">
        <w:r>
          <w:rPr>
            <w:rStyle w:val="Internetlink"/>
            <w:rFonts w:ascii="Arial" w:hAnsi="Arial" w:cs="Arial"/>
          </w:rPr>
          <w:t xml:space="preserve"> do art. 65 da Lei n</w:t>
        </w:r>
      </w:hyperlink>
      <w:hyperlink r:id="rId31" w:anchor="art65iid" w:history="1">
        <w:r>
          <w:rPr>
            <w:rStyle w:val="Internetlink"/>
            <w:rFonts w:ascii="Arial" w:hAnsi="Arial" w:cs="Arial"/>
            <w:strike/>
          </w:rPr>
          <w:t>º</w:t>
        </w:r>
      </w:hyperlink>
      <w:hyperlink r:id="rId32" w:anchor="art65iid" w:history="1">
        <w:r>
          <w:rPr>
            <w:rStyle w:val="Internetlink"/>
            <w:rFonts w:ascii="Arial" w:hAnsi="Arial" w:cs="Arial"/>
          </w:rPr>
          <w:t xml:space="preserve"> 8.666, de 1993</w:t>
        </w:r>
      </w:hyperlink>
      <w:r>
        <w:rPr>
          <w:rFonts w:ascii="Arial" w:hAnsi="Arial" w:cs="Arial"/>
        </w:rPr>
        <w:t>.</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2.2.2. Quando o preço registrado se tornar superior ao preço praticado no mercado por motivo superveniente, o órgão gerenciador convocará os fornecedores para negociarem a redução dos preços aos valores praticados pelo mercado, observando-se o seguinte: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2.2.3. Quando o preço de mercado se tornar superior aos preços registrados e o fornecedor não puder cumprir o compromisso, o órgão gerenciador poderá:</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a) liberar o fornecedor do compromisso assumido, caso a comunicação ocorra antes do pedido de fornecimento, e sem aplicação da penalidade se confirmada à veracidade dos motivos e comprovantes apresentados; 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b) convocar os demais fornecedores para assegurar igual oportunidade de negociação.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2.2.3.1. Não havendo êxito nas negociações, o órgão gerenciador deverá proceder à revogação da ata de registro de preços, adotando as medidas cabíveis para obtenção da contratação mais vantajosa.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2.2.4.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2.2.5.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TERCEIRA – DOS USUÁRIOS DO REGISTRO DE PREÇOS</w:t>
      </w:r>
    </w:p>
    <w:p w:rsidR="00AA6D71" w:rsidRDefault="006C2087">
      <w:pPr>
        <w:pStyle w:val="Standard"/>
        <w:jc w:val="both"/>
        <w:rPr>
          <w:rFonts w:ascii="Arial" w:hAnsi="Arial" w:cs="Arial"/>
        </w:rPr>
      </w:pPr>
      <w:r>
        <w:rPr>
          <w:rFonts w:ascii="Arial" w:hAnsi="Arial" w:cs="Arial"/>
        </w:rPr>
        <w:t>3.1. A Ata de Registro de Preços será utilizada pelos órgãos ou entidades da Administração Municipal relacionadas no objeto desta Ata;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3.2.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3.3. Constatada a necessidade dos serviços/produtos, o Município de Mandaguari, através da Diretoria de Contabilidade, procederá à emissão da respectiva nota de Empenho de Despesa e ordem de compra em nome do licitante, relacionando-se </w:t>
      </w:r>
      <w:proofErr w:type="gramStart"/>
      <w:r>
        <w:rPr>
          <w:rFonts w:ascii="Arial" w:hAnsi="Arial" w:cs="Arial"/>
        </w:rPr>
        <w:t>o(</w:t>
      </w:r>
      <w:proofErr w:type="gramEnd"/>
      <w:r>
        <w:rPr>
          <w:rFonts w:ascii="Arial" w:hAnsi="Arial" w:cs="Arial"/>
        </w:rPr>
        <w:t>s) produto(s) pretendido(s) e sua(s) quantidade(s), bem como o respectivo preço conforme registrado em ata), devendo a execução dos serviços ser realizada conforme prazo estabelecido no edital, a partir do recebimento da respectiva ordem de compra.</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QUARTA - PRAZO DA VALIDADE DO REGISTRO DE PREÇOS</w:t>
      </w:r>
    </w:p>
    <w:p w:rsidR="00AA6D71" w:rsidRDefault="00AA6D71">
      <w:pPr>
        <w:pStyle w:val="Standard"/>
        <w:jc w:val="both"/>
        <w:rPr>
          <w:rFonts w:ascii="Arial" w:hAnsi="Arial" w:cs="Arial"/>
          <w:bCs/>
        </w:rPr>
      </w:pPr>
    </w:p>
    <w:p w:rsidR="00AA6D71" w:rsidRDefault="006C2087">
      <w:pPr>
        <w:pStyle w:val="Standard"/>
        <w:jc w:val="both"/>
        <w:rPr>
          <w:rFonts w:ascii="Arial" w:hAnsi="Arial" w:cs="Arial"/>
        </w:rPr>
      </w:pPr>
      <w:r>
        <w:rPr>
          <w:rFonts w:ascii="Arial" w:hAnsi="Arial" w:cs="Arial"/>
        </w:rPr>
        <w:t>4.1. A ATA DE REGISTRO DE PREÇOS, a ser firmada entre a Prefeitura Municipal de Mandaguari e o vencedor do certame, terá validade DE 12 (DOZE) MESES, a partir da data de sua assinatura, sem possibilidade de prorrogação.</w:t>
      </w:r>
    </w:p>
    <w:p w:rsidR="00AA6D71" w:rsidRDefault="00AA6D71">
      <w:pPr>
        <w:pStyle w:val="Standard"/>
        <w:jc w:val="both"/>
        <w:rPr>
          <w:rFonts w:ascii="Arial" w:hAnsi="Arial" w:cs="Arial"/>
        </w:rPr>
      </w:pPr>
    </w:p>
    <w:p w:rsidR="00AA6D71" w:rsidRDefault="006C2087">
      <w:pPr>
        <w:pStyle w:val="Standard"/>
        <w:jc w:val="both"/>
        <w:rPr>
          <w:rFonts w:ascii="Arial" w:hAnsi="Arial" w:cs="Arial"/>
          <w:color w:val="333333"/>
        </w:rPr>
      </w:pPr>
      <w:r>
        <w:rPr>
          <w:rFonts w:ascii="Arial" w:hAnsi="Arial" w:cs="Arial"/>
          <w:color w:val="333333"/>
        </w:rPr>
        <w:t>4.2. OS CONTRATOS celebrados decorrentes da Ata de Registro de Preços têm prazo de vigência próprio, observado o disposto no art. 57 da Lei nº 8.666/1993.</w:t>
      </w:r>
    </w:p>
    <w:p w:rsidR="00AA6D71" w:rsidRDefault="00AA6D71">
      <w:pPr>
        <w:pStyle w:val="Standard"/>
        <w:jc w:val="both"/>
        <w:rPr>
          <w:rFonts w:ascii="Arial" w:hAnsi="Arial" w:cs="Arial"/>
          <w:color w:val="333333"/>
        </w:rPr>
      </w:pPr>
    </w:p>
    <w:p w:rsidR="00AA6D71" w:rsidRDefault="006C2087">
      <w:pPr>
        <w:pStyle w:val="Standard"/>
        <w:jc w:val="both"/>
        <w:rPr>
          <w:rFonts w:ascii="Arial" w:hAnsi="Arial" w:cs="Arial"/>
          <w:color w:val="333333"/>
        </w:rPr>
      </w:pPr>
      <w:r>
        <w:rPr>
          <w:rFonts w:ascii="Arial" w:hAnsi="Arial" w:cs="Arial"/>
          <w:color w:val="333333"/>
        </w:rPr>
        <w:t>4.3. Os contratos deverão ser assinados no prazo de validade da ata de registro de preços.</w:t>
      </w:r>
    </w:p>
    <w:p w:rsidR="00AA6D71" w:rsidRDefault="00AA6D71">
      <w:pPr>
        <w:pStyle w:val="Standard"/>
        <w:jc w:val="both"/>
        <w:rPr>
          <w:rFonts w:ascii="Arial" w:hAnsi="Arial" w:cs="Arial"/>
          <w:color w:val="333333"/>
        </w:rPr>
      </w:pPr>
    </w:p>
    <w:p w:rsidR="00AA6D71" w:rsidRDefault="006C2087">
      <w:pPr>
        <w:pStyle w:val="Standard"/>
        <w:jc w:val="both"/>
      </w:pPr>
      <w:r>
        <w:rPr>
          <w:rFonts w:ascii="Arial" w:hAnsi="Arial" w:cs="Arial"/>
          <w:color w:val="000000"/>
        </w:rPr>
        <w:t xml:space="preserve">4.4. Os contratos  poderão ser alterados, observado o disposto no </w:t>
      </w:r>
      <w:hyperlink r:id="rId33" w:anchor="art65" w:history="1">
        <w:r>
          <w:rPr>
            <w:rStyle w:val="Internetlink"/>
            <w:rFonts w:ascii="Arial" w:hAnsi="Arial" w:cs="Arial"/>
          </w:rPr>
          <w:t>art. 65 da Lei n</w:t>
        </w:r>
      </w:hyperlink>
      <w:hyperlink r:id="rId34" w:anchor="art65" w:history="1">
        <w:r>
          <w:rPr>
            <w:rStyle w:val="Internetlink"/>
            <w:rFonts w:ascii="Arial" w:hAnsi="Arial" w:cs="Arial"/>
            <w:strike/>
          </w:rPr>
          <w:t>º</w:t>
        </w:r>
      </w:hyperlink>
      <w:hyperlink r:id="rId35" w:anchor="art65" w:history="1">
        <w:r>
          <w:rPr>
            <w:rStyle w:val="Internetlink"/>
            <w:rFonts w:ascii="Arial" w:hAnsi="Arial" w:cs="Arial"/>
          </w:rPr>
          <w:t xml:space="preserve"> 8.666, de 1993</w:t>
        </w:r>
      </w:hyperlink>
    </w:p>
    <w:p w:rsidR="00AA6D71" w:rsidRDefault="00AA6D71">
      <w:pPr>
        <w:pStyle w:val="Standard"/>
        <w:jc w:val="both"/>
        <w:rPr>
          <w:rFonts w:ascii="Arial" w:hAnsi="Arial" w:cs="Arial"/>
        </w:rPr>
      </w:pPr>
    </w:p>
    <w:p w:rsidR="00AA6D71" w:rsidRDefault="00F176B7">
      <w:pPr>
        <w:pStyle w:val="Standard"/>
        <w:pBdr>
          <w:bottom w:val="single" w:sz="4" w:space="1" w:color="000000"/>
        </w:pBdr>
        <w:jc w:val="both"/>
        <w:rPr>
          <w:rFonts w:ascii="Arial" w:hAnsi="Arial" w:cs="Arial"/>
          <w:b/>
        </w:rPr>
      </w:pPr>
      <w:r>
        <w:rPr>
          <w:rFonts w:ascii="Arial" w:hAnsi="Arial" w:cs="Arial"/>
          <w:b/>
        </w:rPr>
        <w:t xml:space="preserve">CLÁUSULA QUINTA </w:t>
      </w:r>
      <w:bookmarkStart w:id="6" w:name="_GoBack"/>
      <w:bookmarkEnd w:id="6"/>
      <w:r w:rsidR="006C2087">
        <w:rPr>
          <w:rFonts w:ascii="Arial" w:hAnsi="Arial" w:cs="Arial"/>
          <w:b/>
        </w:rPr>
        <w:t>- DOS DIREITOS E OBRIGAÇÕES DAS PARTES</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5.1. Compete ao Órgão gerenciador:</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5.1.1. O órgão gerenciador indicará os fornecedores e seus respectivos saldos, visando subsidiar os pedidos de materiais, respeitada a ordem de registro e os quantitativos a serem fornecidos.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5.1.2. Encaminhar o pedido, juntamente com o bloqueio da dotação orçamentária, à Diretoria de Compras, para emitir a autorização de fornecimento.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5.1.3. Proporcionar ao detentor da ata todas as condições para o cumprimento de suas obrigações e entrega dos materiais dentro das normas estabelecidas no edital;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5.1.4. Proceder à fiscalização da contratação, mediante controle do cumprimento de todas as obrigações relativas ao fornecimento, inclusive encaminhando à Diretoria de Compras qualquer irregularidade verificada;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5.1.5. Rejeitar, no todo ou em parte, os Produtos entregues em desacordo com as obrigações assumidas pelo detentor da ata.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 Compete ao Compromitente Detentor da Ata: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gerenciador da Ata de Registro de Preços;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5.2.2. Manter, durante a vigência do registro de preços, a compatibilidade de todas as obrigações assumidas e as condições de habilitação e qualificação exigidas na licitação;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5.2.3. Substituir os produtos recusados pelo órgão gerenciador, sem qualquer ônus para a Administração, no prazo máximo de 24 (vinte e quatro) horas, independentemente da aplicação das penalidades cabíveis;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5.2.4. Ter revisado ou cancelado o registro de seus preços, quando presentes os pressupostos previstos na cláusula segunda desta Ata;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5.2.5. Vincular-se ao preço máximo (novo preço) definido pela Administração, resultante do ato de revisão;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5.2.6. Responsabilizar-se pelos danos causados diretamente à Administração ou a terceiros, decorrentes de sua culpa ou dolo até a entrega do objeto de registro de preços.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5.2.7. Receber os pagamentos respectivos nas condições pactuadas no edital e na cláusula oitava desta Ata de Registro de Preços.</w:t>
      </w:r>
    </w:p>
    <w:p w:rsidR="00AA6D71" w:rsidRDefault="00AA6D71">
      <w:pPr>
        <w:pStyle w:val="Standard"/>
        <w:jc w:val="both"/>
        <w:rPr>
          <w:rFonts w:ascii="Arial" w:hAnsi="Arial" w:cs="Arial"/>
        </w:rPr>
      </w:pPr>
    </w:p>
    <w:p w:rsidR="00AA6D71" w:rsidRDefault="000901DB">
      <w:pPr>
        <w:pStyle w:val="Standard"/>
        <w:pBdr>
          <w:bottom w:val="single" w:sz="4" w:space="1" w:color="000000"/>
        </w:pBdr>
        <w:jc w:val="both"/>
        <w:rPr>
          <w:rFonts w:ascii="Arial" w:hAnsi="Arial" w:cs="Arial"/>
          <w:b/>
        </w:rPr>
      </w:pPr>
      <w:r>
        <w:rPr>
          <w:rFonts w:ascii="Arial" w:hAnsi="Arial" w:cs="Arial"/>
          <w:b/>
        </w:rPr>
        <w:t xml:space="preserve">CLÁUSULA SEXTA </w:t>
      </w:r>
      <w:r w:rsidR="006C2087">
        <w:rPr>
          <w:rFonts w:ascii="Arial" w:hAnsi="Arial" w:cs="Arial"/>
          <w:b/>
        </w:rPr>
        <w:t>- DO CANCELAMENTO DOS PREÇOS REGISTRADOS</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6.1. A Ata de Registro de Preços será cancelada, automaticamente, por decurso de prazo de vigência ou quando não restarem fornecedores registrados e, por iniciativa do órgão gerenciador da Ata de Registro de Preços quando: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6.1.1. Pelo Órgão gerenciador quando: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a) o detentor da ata descumprir as condições da Ata de Registro de Preços a que estiver vinculado;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b) o detentor não retirar nota de empenho ou instrumento equivalente no prazo estabelecido, sem justificativa aceitável;</w:t>
      </w:r>
    </w:p>
    <w:p w:rsidR="00AA6D71" w:rsidRDefault="006C2087">
      <w:pPr>
        <w:pStyle w:val="Standard"/>
        <w:jc w:val="both"/>
      </w:pPr>
      <w:r>
        <w:rPr>
          <w:rFonts w:ascii="Arial" w:eastAsia="Arial" w:hAnsi="Arial" w:cs="Arial"/>
        </w:rPr>
        <w:t xml:space="preserve">    </w:t>
      </w:r>
      <w:r>
        <w:rPr>
          <w:rFonts w:ascii="Arial" w:hAnsi="Arial" w:cs="Arial"/>
        </w:rPr>
        <w:tab/>
      </w:r>
    </w:p>
    <w:p w:rsidR="00AA6D71" w:rsidRDefault="006C2087">
      <w:pPr>
        <w:pStyle w:val="Standard"/>
        <w:jc w:val="both"/>
        <w:rPr>
          <w:rFonts w:ascii="Arial" w:hAnsi="Arial" w:cs="Arial"/>
        </w:rPr>
      </w:pPr>
      <w:r>
        <w:rPr>
          <w:rFonts w:ascii="Arial" w:hAnsi="Arial" w:cs="Arial"/>
        </w:rPr>
        <w:t>c) em qualquer hipótese de inexecução total ou parcial do contrato de fornecimento;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d) não aceitar reduzir o seu preço registrado, na hipótese </w:t>
      </w:r>
      <w:proofErr w:type="gramStart"/>
      <w:r>
        <w:rPr>
          <w:rFonts w:ascii="Arial" w:hAnsi="Arial" w:cs="Arial"/>
        </w:rPr>
        <w:t>desta</w:t>
      </w:r>
      <w:proofErr w:type="gramEnd"/>
      <w:r>
        <w:rPr>
          <w:rFonts w:ascii="Arial" w:hAnsi="Arial" w:cs="Arial"/>
        </w:rPr>
        <w:t xml:space="preserve"> apresentar superior ao praticado no mercado;</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 xml:space="preserve">e) sofrer sanção prevista nos </w:t>
      </w:r>
      <w:hyperlink r:id="rId36" w:anchor="art87iii" w:history="1">
        <w:r>
          <w:rPr>
            <w:rStyle w:val="Internetlink"/>
            <w:rFonts w:ascii="Arial" w:hAnsi="Arial" w:cs="Arial"/>
          </w:rPr>
          <w:t>incisos III ou IV do caput do art. 87 da Lei nº 8.666, de 1993</w:t>
        </w:r>
      </w:hyperlink>
      <w:r>
        <w:rPr>
          <w:rFonts w:ascii="Arial" w:hAnsi="Arial" w:cs="Arial"/>
        </w:rPr>
        <w:t xml:space="preserve">, ou no </w:t>
      </w:r>
      <w:hyperlink r:id="rId37" w:anchor="art7" w:history="1">
        <w:r>
          <w:rPr>
            <w:rStyle w:val="Internetlink"/>
            <w:rFonts w:ascii="Arial" w:hAnsi="Arial" w:cs="Arial"/>
          </w:rPr>
          <w:t>art. 7</w:t>
        </w:r>
      </w:hyperlink>
      <w:hyperlink r:id="rId38" w:anchor="art7" w:history="1">
        <w:r>
          <w:rPr>
            <w:rStyle w:val="Internetlink"/>
            <w:rFonts w:ascii="Arial" w:hAnsi="Arial" w:cs="Arial"/>
            <w:strike/>
          </w:rPr>
          <w:t>º</w:t>
        </w:r>
      </w:hyperlink>
      <w:hyperlink r:id="rId39" w:anchor="art7" w:history="1">
        <w:r>
          <w:rPr>
            <w:rStyle w:val="Internetlink"/>
            <w:rFonts w:ascii="Arial" w:hAnsi="Arial" w:cs="Arial"/>
          </w:rPr>
          <w:t xml:space="preserve"> da Lei n</w:t>
        </w:r>
      </w:hyperlink>
      <w:hyperlink r:id="rId40" w:anchor="art7" w:history="1">
        <w:r>
          <w:rPr>
            <w:rStyle w:val="Internetlink"/>
            <w:rFonts w:ascii="Arial" w:hAnsi="Arial" w:cs="Arial"/>
            <w:strike/>
          </w:rPr>
          <w:t>º</w:t>
        </w:r>
      </w:hyperlink>
      <w:hyperlink r:id="rId41" w:anchor="art7" w:history="1">
        <w:r>
          <w:rPr>
            <w:rStyle w:val="Internetlink"/>
            <w:rFonts w:ascii="Arial" w:hAnsi="Arial" w:cs="Arial"/>
          </w:rPr>
          <w:t xml:space="preserve"> 10.520, de 2002</w:t>
        </w:r>
      </w:hyperlink>
      <w:r>
        <w:rPr>
          <w:rFonts w:ascii="Arial" w:hAnsi="Arial" w:cs="Arial"/>
          <w:color w:val="0000FF"/>
          <w:u w:val="single"/>
        </w:rPr>
        <w:t>;</w:t>
      </w:r>
    </w:p>
    <w:p w:rsidR="00AA6D71" w:rsidRDefault="00AA6D71">
      <w:pPr>
        <w:pStyle w:val="Standard"/>
        <w:jc w:val="both"/>
        <w:rPr>
          <w:rFonts w:ascii="Arial" w:hAnsi="Arial" w:cs="Arial"/>
          <w:color w:val="0000FF"/>
          <w:u w:val="single"/>
        </w:rPr>
      </w:pPr>
    </w:p>
    <w:p w:rsidR="00AA6D71" w:rsidRDefault="006C2087">
      <w:pPr>
        <w:pStyle w:val="Standard"/>
        <w:jc w:val="both"/>
        <w:rPr>
          <w:rFonts w:ascii="Arial" w:hAnsi="Arial" w:cs="Arial"/>
        </w:rPr>
      </w:pPr>
      <w:r>
        <w:rPr>
          <w:rFonts w:ascii="Arial" w:hAnsi="Arial" w:cs="Arial"/>
        </w:rPr>
        <w:t>f) por razões de interesse público, devidamente fundamentado.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6.1.2. Pela DETENTORA da ata quando, mediante solicitação por escrito, comprovar estar impossibilitada de executar o contrato de acordo com a ata de registro de preços, decorrente de caso fortuito ou de força maior.</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6.2.  Nas hipóteses previstas no subitem 6.1, a comunicação do cancelamento de preço registrado será publicada na imprensa oficial juntando-se o comprovante ao expediente que deu origem ao registro.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6.3. O cancelamento do registro, assegurados o contraditório e a ampla defesa, será formalizado por despacho da autoridade competente.</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6.4.  A solicitação da detentora da ata para cancelamento do registro do preço deverá ser protocolada no protocolo geral da Prefeitura do município de MANDAGUARI, facultada a esta a aplicação das sanções administrativas previstas no edital, se não aceitar as razões do pedido, sendo assegurado ao fornecedor o contraditório e a ampla defesa.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6.5.  Cancelada a ata em relação a uma detentora, o Órgão Gerenciador poderá emitir ordem de fornecimento àquela com classificação imediatamente subsequente.</w:t>
      </w:r>
    </w:p>
    <w:p w:rsidR="00AA6D71" w:rsidRDefault="00AA6D71">
      <w:pPr>
        <w:pStyle w:val="Standard"/>
        <w:jc w:val="both"/>
        <w:rPr>
          <w:rFonts w:ascii="Arial" w:hAnsi="Arial" w:cs="Arial"/>
        </w:rPr>
      </w:pPr>
    </w:p>
    <w:p w:rsidR="00AA6D71" w:rsidRDefault="006C2087">
      <w:pPr>
        <w:pStyle w:val="Standard"/>
        <w:pBdr>
          <w:bottom w:val="single" w:sz="4" w:space="1" w:color="000000"/>
        </w:pBdr>
        <w:jc w:val="center"/>
        <w:rPr>
          <w:rFonts w:ascii="Arial" w:hAnsi="Arial" w:cs="Arial"/>
          <w:b/>
        </w:rPr>
      </w:pPr>
      <w:r>
        <w:rPr>
          <w:rFonts w:ascii="Arial" w:hAnsi="Arial" w:cs="Arial"/>
          <w:b/>
        </w:rPr>
        <w:t>CLÁUSULA SÉTIMA - DO FORNECIMENTO, LOCAL E PRAZO DE ENTREGA</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7.1. A Ata de Registro de Preços será utilizada para aquisição do respectivo objeto, pelos órgãos e entidades da Administração Municipal.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7.2. Cada fornecimento deverá ser efetuado mediante recebimento da nota de Empenho, formalizado pelo órgão gerenciador, dela devendo constar: a data, o valor unitário do fornecimento, a quantidade pretendida, o local para a entrega, o prazo, o carimbo e a assinatura do responsável.</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7.3. Caso a fornecedora classificada não puder fornecer os produtos solicitados, ou o quantitativo total requisitado ou parte dele, deverá comunicar o fato ao órgão gerenciador, por escrito, no prazo máximo de 24 (vinte e quatro) horas, a contar do recebimento da Ordem de Fornecimento.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 xml:space="preserve">7.4. A </w:t>
      </w:r>
      <w:proofErr w:type="gramStart"/>
      <w:r>
        <w:rPr>
          <w:rFonts w:ascii="Arial" w:hAnsi="Arial" w:cs="Arial"/>
        </w:rPr>
        <w:t>fornecedora  ficará</w:t>
      </w:r>
      <w:proofErr w:type="gramEnd"/>
      <w:r>
        <w:rPr>
          <w:rFonts w:ascii="Arial" w:hAnsi="Arial" w:cs="Arial"/>
        </w:rPr>
        <w:t xml:space="preserve"> obrigada a atender as ordens de fornecimento efetuadas dentro do prazo de validade do registro, mesmo se a execução dos serviços/entrega dos materiais ocorrer em data posterior ao seu vencimento.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7.4.1. A entrega dos produtos deverá ser realizada nos locais a serem definidos pelas Secretarias Municipais.</w:t>
      </w:r>
    </w:p>
    <w:p w:rsidR="00AA6D71" w:rsidRDefault="00AA6D71">
      <w:pPr>
        <w:pStyle w:val="Standard"/>
        <w:jc w:val="both"/>
        <w:rPr>
          <w:rFonts w:ascii="Arial" w:hAnsi="Arial" w:cs="Arial"/>
        </w:rPr>
      </w:pPr>
    </w:p>
    <w:p w:rsidR="00AA6D71" w:rsidRDefault="006C2087">
      <w:pPr>
        <w:pStyle w:val="Standard"/>
        <w:jc w:val="both"/>
      </w:pPr>
      <w:r>
        <w:rPr>
          <w:rFonts w:ascii="Arial" w:hAnsi="Arial" w:cs="Arial"/>
        </w:rPr>
        <w:t>7.4.2. A entrega d</w:t>
      </w:r>
      <w:r w:rsidR="00312D63">
        <w:rPr>
          <w:rFonts w:ascii="Arial" w:hAnsi="Arial" w:cs="Arial"/>
        </w:rPr>
        <w:t>everá ser no prazo de 05 (cinco)</w:t>
      </w:r>
      <w:r>
        <w:rPr>
          <w:rFonts w:ascii="Arial" w:hAnsi="Arial" w:cs="Arial"/>
        </w:rPr>
        <w:t xml:space="preserve"> dias</w:t>
      </w:r>
      <w:r>
        <w:rPr>
          <w:rFonts w:ascii="Arial" w:hAnsi="Arial" w:cs="Arial"/>
          <w:bCs/>
          <w:u w:val="single"/>
        </w:rPr>
        <w:t>,</w:t>
      </w:r>
      <w:r>
        <w:rPr>
          <w:rFonts w:ascii="Arial" w:hAnsi="Arial" w:cs="Arial"/>
        </w:rPr>
        <w:t xml:space="preserve"> conforme solicitação das Secretarias, diretamente nos locais correspondentes.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7.4.3. Serão aplicadas as sanções previstas na Lei Federal nº 8.666, de 21 de junho de 1993 e suas alterações posteriores, além das determinações deste edital, se a detentora da ata não atender as ordens de fornecimento.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7.4.4.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7.5.  A Detentora da Ata obriga-se a entregar os produtos, descritos na presente Ata, em conformidade com as especificações descritas na proposta de Preços, sendo de sua inteira responsabilidade a substituição, caso não esteja em conformidade com as referidas especificações.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7.5.1. Serão recusados os serviços, que não atendam as especificações constantes no edital e/ou que não estejam adequados para o uso.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7.6. É de responsabilidade da empresa Detentora da Ata todos os encargos fiscais, trabalhistas, previdenciários e outros inerentes ao cumprimento do objeto deste certame, ficando o Município isento de qualquer responsabilidade civil ou criminal.</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OITAVA - DO PAGAMENTO</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8.1.  O pagamento, decorrente do fornecimento do objeto desta licitação, será efetuado mediante crédito em conta bancária, em até 30 (trinta) dias após o fornecimento, conforme o recebimento definitivo do produto, após a apresentação da respectiva Nota Fiscal, devidamente atestada pelo setor competente, de acordo dispõe o art. 40, inciso XIV, alínea “a”, da Lei n° 8.666/93 e alterações.</w:t>
      </w:r>
    </w:p>
    <w:p w:rsidR="00AA6D71" w:rsidRDefault="00AA6D71">
      <w:pPr>
        <w:pStyle w:val="Standard"/>
        <w:jc w:val="both"/>
        <w:rPr>
          <w:rFonts w:ascii="Arial" w:hAnsi="Arial" w:cs="Arial"/>
        </w:rPr>
      </w:pPr>
    </w:p>
    <w:p w:rsidR="00AA6D71" w:rsidRDefault="006C2087">
      <w:pPr>
        <w:pStyle w:val="Standard"/>
        <w:spacing w:before="120" w:after="120"/>
        <w:jc w:val="both"/>
        <w:rPr>
          <w:rFonts w:ascii="Arial" w:hAnsi="Arial" w:cs="Arial"/>
        </w:rPr>
      </w:pPr>
      <w:r>
        <w:rPr>
          <w:rFonts w:ascii="Arial" w:hAnsi="Arial" w:cs="Arial"/>
        </w:rPr>
        <w:t>8.2. Os pagamentos somente serão efetuados após a comprovação, pela fornecedora, de que se encontra regular com suas obrigações abaixo:</w:t>
      </w:r>
    </w:p>
    <w:p w:rsidR="00AA6D71" w:rsidRDefault="006C2087">
      <w:pPr>
        <w:pStyle w:val="Standard"/>
        <w:autoSpaceDE w:val="0"/>
        <w:ind w:firstLine="708"/>
        <w:jc w:val="both"/>
        <w:rPr>
          <w:rFonts w:ascii="Arial" w:hAnsi="Arial" w:cs="Arial"/>
        </w:rPr>
      </w:pPr>
      <w:r>
        <w:rPr>
          <w:rFonts w:ascii="Arial" w:hAnsi="Arial" w:cs="Arial"/>
        </w:rPr>
        <w:t>8.2.</w:t>
      </w:r>
      <w:proofErr w:type="gramStart"/>
      <w:r>
        <w:rPr>
          <w:rFonts w:ascii="Arial" w:hAnsi="Arial" w:cs="Arial"/>
        </w:rPr>
        <w:t>1.Certidão</w:t>
      </w:r>
      <w:proofErr w:type="gramEnd"/>
      <w:r>
        <w:rPr>
          <w:rFonts w:ascii="Arial" w:hAnsi="Arial" w:cs="Arial"/>
        </w:rPr>
        <w:t xml:space="preserve">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AA6D71" w:rsidRDefault="00AA6D71">
      <w:pPr>
        <w:pStyle w:val="Standard"/>
        <w:autoSpaceDE w:val="0"/>
        <w:jc w:val="both"/>
        <w:rPr>
          <w:rFonts w:ascii="Arial" w:hAnsi="Arial" w:cs="Arial"/>
          <w:color w:val="000000"/>
        </w:rPr>
      </w:pPr>
    </w:p>
    <w:p w:rsidR="00AA6D71" w:rsidRDefault="006C2087">
      <w:pPr>
        <w:pStyle w:val="Standard"/>
        <w:autoSpaceDE w:val="0"/>
        <w:ind w:firstLine="708"/>
        <w:jc w:val="both"/>
        <w:rPr>
          <w:rFonts w:ascii="Arial" w:hAnsi="Arial" w:cs="Arial"/>
        </w:rPr>
      </w:pPr>
      <w:r>
        <w:rPr>
          <w:rFonts w:ascii="Arial" w:hAnsi="Arial" w:cs="Arial"/>
        </w:rPr>
        <w:t>8.2.</w:t>
      </w:r>
      <w:proofErr w:type="gramStart"/>
      <w:r>
        <w:rPr>
          <w:rFonts w:ascii="Arial" w:hAnsi="Arial" w:cs="Arial"/>
        </w:rPr>
        <w:t>2.Certificado</w:t>
      </w:r>
      <w:proofErr w:type="gramEnd"/>
      <w:r>
        <w:rPr>
          <w:rFonts w:ascii="Arial" w:hAnsi="Arial" w:cs="Arial"/>
        </w:rPr>
        <w:t xml:space="preserve"> de Regularidade de Situação do FGTS – CRF, emitido pela Caixa Econômica Federal – CEF, comprovando a regularidade perante o Fundo de Garantia por Tempo de Serviço.</w:t>
      </w:r>
    </w:p>
    <w:p w:rsidR="00AA6D71" w:rsidRDefault="00AA6D71">
      <w:pPr>
        <w:pStyle w:val="Standard"/>
        <w:autoSpaceDE w:val="0"/>
        <w:jc w:val="both"/>
        <w:rPr>
          <w:rFonts w:ascii="Arial" w:hAnsi="Arial" w:cs="Arial"/>
          <w:color w:val="000000"/>
        </w:rPr>
      </w:pPr>
    </w:p>
    <w:p w:rsidR="00AA6D71" w:rsidRDefault="006C2087">
      <w:pPr>
        <w:pStyle w:val="Standard"/>
        <w:autoSpaceDE w:val="0"/>
        <w:ind w:firstLine="708"/>
        <w:jc w:val="both"/>
      </w:pPr>
      <w:r>
        <w:rPr>
          <w:rFonts w:ascii="Arial" w:hAnsi="Arial" w:cs="Arial"/>
        </w:rPr>
        <w:t>8.2.</w:t>
      </w:r>
      <w:proofErr w:type="gramStart"/>
      <w:r>
        <w:rPr>
          <w:rFonts w:ascii="Arial" w:hAnsi="Arial" w:cs="Arial"/>
        </w:rPr>
        <w:t>3.Certidão</w:t>
      </w:r>
      <w:proofErr w:type="gramEnd"/>
      <w:r>
        <w:rPr>
          <w:rFonts w:ascii="Arial" w:hAnsi="Arial" w:cs="Arial"/>
        </w:rPr>
        <w:t xml:space="preserve">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AA6D71" w:rsidRDefault="00AA6D71">
      <w:pPr>
        <w:pStyle w:val="Standard"/>
        <w:jc w:val="both"/>
        <w:rPr>
          <w:rFonts w:ascii="Arial" w:hAnsi="Arial" w:cs="Arial"/>
          <w:b/>
          <w:color w:val="000000"/>
        </w:rPr>
      </w:pPr>
    </w:p>
    <w:p w:rsidR="00AA6D71" w:rsidRDefault="006C2087">
      <w:pPr>
        <w:pStyle w:val="Standard"/>
        <w:jc w:val="both"/>
        <w:rPr>
          <w:rFonts w:ascii="Arial" w:hAnsi="Arial" w:cs="Arial"/>
        </w:rPr>
      </w:pPr>
      <w:r>
        <w:rPr>
          <w:rFonts w:ascii="Arial" w:hAnsi="Arial" w:cs="Arial"/>
        </w:rPr>
        <w:t>8.3.  Ocorrendo erro no documento da cobrança, este será devolvido e o pagamento será sustado para que o fornecedor tome as medidas necessárias, passando o prazo para o pagamento a ser contado a partir da data da reapresentação do mesmo.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8.4. Caso se constate erro ou irregularidade na Nota Fiscal, o órgão, a seu critério, poderá devolvê-la, para as devidas correções.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8.5. Na hipótese de devolução, a Nota Fiscal será considerada como não apresentada, para fins de atendimento das condições contratuais.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8.6. Na pendência de liquidação da obrigação financeira em virtude de penalidade ou inadimplência contratual o valor será descontado da fatura ou créditos existentes em favor da fornecedora.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8.7. A Administração efetuará retenção, na fonte dos tributos e contribuições sobre todos os pagamentos devidos à fornecedora classificada.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8.8. No caso de eventual atraso de pagamento, desde que a empresa não tenha concorrido de alguma forma para tanto, fica convencionado que o índice de compensação financeira devido será calculado mediante a aplicação da seguinte fórmula:</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EM = I x N x VP</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proofErr w:type="gramStart"/>
      <w:r>
        <w:rPr>
          <w:rFonts w:ascii="Arial" w:hAnsi="Arial" w:cs="Arial"/>
        </w:rPr>
        <w:t>onde</w:t>
      </w:r>
      <w:proofErr w:type="gramEnd"/>
      <w:r>
        <w:rPr>
          <w:rFonts w:ascii="Arial" w:hAnsi="Arial" w:cs="Arial"/>
        </w:rPr>
        <w:t>:</w:t>
      </w:r>
    </w:p>
    <w:p w:rsidR="00AA6D71" w:rsidRDefault="006C2087">
      <w:pPr>
        <w:pStyle w:val="Standard"/>
        <w:jc w:val="both"/>
        <w:rPr>
          <w:rFonts w:ascii="Arial" w:hAnsi="Arial" w:cs="Arial"/>
        </w:rPr>
      </w:pPr>
      <w:r>
        <w:rPr>
          <w:rFonts w:ascii="Arial" w:hAnsi="Arial" w:cs="Arial"/>
        </w:rPr>
        <w:t>EM = Encargos Moratórios;</w:t>
      </w:r>
    </w:p>
    <w:p w:rsidR="00AA6D71" w:rsidRDefault="006C2087">
      <w:pPr>
        <w:pStyle w:val="Standard"/>
        <w:jc w:val="both"/>
        <w:rPr>
          <w:rFonts w:ascii="Arial" w:hAnsi="Arial" w:cs="Arial"/>
        </w:rPr>
      </w:pPr>
      <w:r>
        <w:rPr>
          <w:rFonts w:ascii="Arial" w:hAnsi="Arial" w:cs="Arial"/>
        </w:rPr>
        <w:t>N = Número de dias entre a data prevista para o pagamento e a do efetivo pagamento;</w:t>
      </w:r>
    </w:p>
    <w:p w:rsidR="00AA6D71" w:rsidRDefault="006C2087">
      <w:pPr>
        <w:pStyle w:val="Standard"/>
        <w:jc w:val="both"/>
        <w:rPr>
          <w:rFonts w:ascii="Arial" w:hAnsi="Arial" w:cs="Arial"/>
        </w:rPr>
      </w:pPr>
      <w:r>
        <w:rPr>
          <w:rFonts w:ascii="Arial" w:hAnsi="Arial" w:cs="Arial"/>
        </w:rPr>
        <w:t>VP = Valor da parcela a ser paga;</w:t>
      </w:r>
    </w:p>
    <w:p w:rsidR="00AA6D71" w:rsidRDefault="006C2087">
      <w:pPr>
        <w:pStyle w:val="Standard"/>
        <w:jc w:val="both"/>
        <w:rPr>
          <w:rFonts w:ascii="Arial" w:hAnsi="Arial" w:cs="Arial"/>
        </w:rPr>
      </w:pPr>
      <w:r>
        <w:rPr>
          <w:rFonts w:ascii="Arial" w:hAnsi="Arial" w:cs="Arial"/>
        </w:rPr>
        <w:t>I = Índice de compensação financeira = 0,00016438, assim apurado:</w:t>
      </w:r>
    </w:p>
    <w:p w:rsidR="00AA6D71" w:rsidRDefault="006C2087">
      <w:pPr>
        <w:pStyle w:val="Standard"/>
        <w:jc w:val="both"/>
      </w:pPr>
      <w:r>
        <w:rPr>
          <w:rFonts w:ascii="Arial" w:hAnsi="Arial" w:cs="Arial"/>
        </w:rPr>
        <w:t>I =</w:t>
      </w:r>
      <w:proofErr w:type="gramStart"/>
      <w:r>
        <w:rPr>
          <w:rFonts w:ascii="Arial" w:hAnsi="Arial" w:cs="Arial"/>
        </w:rPr>
        <w:t xml:space="preserve">   </w:t>
      </w:r>
      <w:r>
        <w:rPr>
          <w:rFonts w:ascii="Arial" w:hAnsi="Arial" w:cs="Arial"/>
          <w:u w:val="single"/>
        </w:rPr>
        <w:t>(</w:t>
      </w:r>
      <w:proofErr w:type="gramEnd"/>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0,00016438365</w:t>
      </w:r>
    </w:p>
    <w:p w:rsidR="00AA6D71" w:rsidRDefault="006C2087">
      <w:pPr>
        <w:pStyle w:val="Standard"/>
        <w:jc w:val="both"/>
      </w:pPr>
      <w:r>
        <w:rPr>
          <w:rFonts w:ascii="Arial" w:eastAsia="Arial" w:hAnsi="Arial" w:cs="Arial"/>
        </w:rPr>
        <w:t xml:space="preserve">       </w:t>
      </w:r>
      <w:r>
        <w:rPr>
          <w:rFonts w:ascii="Arial" w:hAnsi="Arial" w:cs="Arial"/>
        </w:rPr>
        <w:t>365              365</w:t>
      </w:r>
    </w:p>
    <w:p w:rsidR="00AA6D71" w:rsidRDefault="006C2087">
      <w:pPr>
        <w:pStyle w:val="Standard"/>
        <w:jc w:val="both"/>
        <w:rPr>
          <w:rFonts w:ascii="Arial" w:hAnsi="Arial" w:cs="Arial"/>
        </w:rPr>
      </w:pPr>
      <w:r>
        <w:rPr>
          <w:rFonts w:ascii="Arial" w:hAnsi="Arial" w:cs="Arial"/>
        </w:rPr>
        <w:t>TX = Percentual da taxa anual = 6%</w:t>
      </w:r>
    </w:p>
    <w:p w:rsidR="00AA6D71" w:rsidRDefault="00AA6D71">
      <w:pPr>
        <w:pStyle w:val="Standard"/>
        <w:jc w:val="both"/>
        <w:rPr>
          <w:rFonts w:ascii="Arial" w:hAnsi="Arial" w:cs="Arial"/>
          <w:bCs/>
        </w:rPr>
      </w:pPr>
    </w:p>
    <w:p w:rsidR="00AA6D71" w:rsidRDefault="006C2087">
      <w:pPr>
        <w:pStyle w:val="Standard"/>
        <w:pBdr>
          <w:bottom w:val="single" w:sz="4" w:space="1" w:color="000000"/>
        </w:pBdr>
        <w:jc w:val="both"/>
        <w:rPr>
          <w:rFonts w:ascii="Arial" w:hAnsi="Arial" w:cs="Arial"/>
          <w:b/>
        </w:rPr>
      </w:pPr>
      <w:r>
        <w:rPr>
          <w:rFonts w:ascii="Arial" w:hAnsi="Arial" w:cs="Arial"/>
          <w:b/>
        </w:rPr>
        <w:t>CLÁUSULA NONA - DA DOTAÇÃO ORÇAMENTÁRIA</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DÉCIMA - MULTAS/PENALIDADES E SANÇÕES ADMINISTRATIVAS</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10.1. A CONTRATADA sujeitar-se-á, em caso de inadimplemento de suas obrigações, definidas neste Edital ou em outros que o complementem, as seguintes multas:</w:t>
      </w:r>
    </w:p>
    <w:p w:rsidR="00AA6D71" w:rsidRDefault="006C2087">
      <w:pPr>
        <w:pStyle w:val="Standard"/>
        <w:jc w:val="both"/>
        <w:rPr>
          <w:rFonts w:ascii="Arial" w:hAnsi="Arial" w:cs="Arial"/>
        </w:rPr>
      </w:pPr>
      <w:proofErr w:type="gramStart"/>
      <w:r>
        <w:rPr>
          <w:rFonts w:ascii="Arial" w:hAnsi="Arial" w:cs="Arial"/>
        </w:rPr>
        <w:t>a</w:t>
      </w:r>
      <w:proofErr w:type="gramEnd"/>
      <w:r>
        <w:rPr>
          <w:rFonts w:ascii="Arial" w:hAnsi="Arial" w:cs="Arial"/>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AA6D71" w:rsidRDefault="006C2087">
      <w:pPr>
        <w:pStyle w:val="Standard"/>
        <w:jc w:val="both"/>
        <w:rPr>
          <w:rFonts w:ascii="Arial" w:hAnsi="Arial" w:cs="Arial"/>
        </w:rPr>
      </w:pPr>
      <w:proofErr w:type="gramStart"/>
      <w:r>
        <w:rPr>
          <w:rFonts w:ascii="Arial" w:hAnsi="Arial" w:cs="Arial"/>
        </w:rPr>
        <w:t>b</w:t>
      </w:r>
      <w:proofErr w:type="gramEnd"/>
      <w:r>
        <w:rPr>
          <w:rFonts w:ascii="Arial" w:hAnsi="Arial" w:cs="Arial"/>
        </w:rPr>
        <w:t>). 0,5% (cinco décimos por cento) por dia de atraso, na prestação do serviço do objeto licitado, calculado sobre o valor correspondente à parte inadimplida;</w:t>
      </w:r>
    </w:p>
    <w:p w:rsidR="00AA6D71" w:rsidRDefault="006C2087">
      <w:pPr>
        <w:pStyle w:val="Standard"/>
        <w:jc w:val="both"/>
        <w:rPr>
          <w:rFonts w:ascii="Arial" w:hAnsi="Arial" w:cs="Arial"/>
        </w:rPr>
      </w:pPr>
      <w:proofErr w:type="gramStart"/>
      <w:r>
        <w:rPr>
          <w:rFonts w:ascii="Arial" w:hAnsi="Arial" w:cs="Arial"/>
        </w:rPr>
        <w:t>c</w:t>
      </w:r>
      <w:proofErr w:type="gramEnd"/>
      <w:r>
        <w:rPr>
          <w:rFonts w:ascii="Arial" w:hAnsi="Arial" w:cs="Arial"/>
        </w:rPr>
        <w:t>). O atraso, para efeito de cálculo da multa mencionada no subitem anterior será contado em dias corridos, a partir do 1º dia útil subsequente ao término do prazo ajustado;</w:t>
      </w:r>
    </w:p>
    <w:p w:rsidR="00AA6D71" w:rsidRDefault="006C2087">
      <w:pPr>
        <w:pStyle w:val="Standard"/>
        <w:jc w:val="both"/>
        <w:rPr>
          <w:rFonts w:ascii="Arial" w:hAnsi="Arial" w:cs="Arial"/>
        </w:rPr>
      </w:pPr>
      <w:proofErr w:type="gramStart"/>
      <w:r>
        <w:rPr>
          <w:rFonts w:ascii="Arial" w:hAnsi="Arial" w:cs="Arial"/>
        </w:rPr>
        <w:t>d</w:t>
      </w:r>
      <w:proofErr w:type="gramEnd"/>
      <w:r>
        <w:rPr>
          <w:rFonts w:ascii="Arial" w:hAnsi="Arial" w:cs="Arial"/>
        </w:rPr>
        <w:t>). 10% (dez por cento) sobre o valor constante do Contrato, pelo descumprimento de qualquer cláusula contratual, exceto prazo de entrega;</w:t>
      </w:r>
    </w:p>
    <w:p w:rsidR="00AA6D71" w:rsidRDefault="006C2087">
      <w:pPr>
        <w:pStyle w:val="Standard"/>
        <w:jc w:val="both"/>
        <w:rPr>
          <w:rFonts w:ascii="Arial" w:hAnsi="Arial" w:cs="Arial"/>
        </w:rPr>
      </w:pPr>
      <w:proofErr w:type="gramStart"/>
      <w:r>
        <w:rPr>
          <w:rFonts w:ascii="Arial" w:hAnsi="Arial" w:cs="Arial"/>
        </w:rPr>
        <w:t>d</w:t>
      </w:r>
      <w:proofErr w:type="gramEnd"/>
      <w:r>
        <w:rPr>
          <w:rFonts w:ascii="Arial" w:hAnsi="Arial" w:cs="Arial"/>
        </w:rPr>
        <w:t>). Caso a vencedora não efetue a entrega do objeto licitado, incidirá multa de 20% (vinte por cento) sobre o valor da respectiva nota de empenho, por inexecução total do objeto, sem prejuízo das outras sanções cabíveis.</w:t>
      </w:r>
    </w:p>
    <w:p w:rsidR="00AA6D71" w:rsidRDefault="006C2087">
      <w:pPr>
        <w:pStyle w:val="Standard"/>
        <w:jc w:val="both"/>
        <w:rPr>
          <w:rFonts w:ascii="Arial" w:hAnsi="Arial" w:cs="Arial"/>
        </w:rPr>
      </w:pPr>
      <w:proofErr w:type="gramStart"/>
      <w:r>
        <w:rPr>
          <w:rFonts w:ascii="Arial" w:hAnsi="Arial" w:cs="Arial"/>
        </w:rPr>
        <w:t>e</w:t>
      </w:r>
      <w:proofErr w:type="gramEnd"/>
      <w:r>
        <w:rPr>
          <w:rFonts w:ascii="Arial" w:hAnsi="Arial" w:cs="Arial"/>
        </w:rPr>
        <w:t xml:space="preserve">). </w:t>
      </w:r>
      <w:proofErr w:type="gramStart"/>
      <w:r>
        <w:rPr>
          <w:rFonts w:ascii="Arial" w:hAnsi="Arial" w:cs="Arial"/>
        </w:rPr>
        <w:t>a</w:t>
      </w:r>
      <w:proofErr w:type="gramEnd"/>
      <w:r>
        <w:rPr>
          <w:rFonts w:ascii="Arial" w:hAnsi="Arial" w:cs="Arial"/>
        </w:rPr>
        <w:t xml:space="preserve"> multa será descontada dos créditos constantes da fatura, ou outra forma de cobrança administrativa ou judicial.</w:t>
      </w:r>
    </w:p>
    <w:p w:rsidR="00AA6D71" w:rsidRDefault="006C2087">
      <w:pPr>
        <w:pStyle w:val="Standard"/>
        <w:jc w:val="both"/>
        <w:rPr>
          <w:rFonts w:ascii="Arial" w:hAnsi="Arial" w:cs="Arial"/>
          <w:color w:val="000000"/>
        </w:rPr>
      </w:pPr>
      <w:r>
        <w:rPr>
          <w:rFonts w:ascii="Arial" w:hAnsi="Arial" w:cs="Arial"/>
          <w:color w:val="000000"/>
        </w:rPr>
        <w:t>10.2.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AA6D71" w:rsidRDefault="006C2087">
      <w:pPr>
        <w:pStyle w:val="Standard"/>
        <w:jc w:val="both"/>
        <w:rPr>
          <w:rFonts w:ascii="Arial" w:hAnsi="Arial" w:cs="Arial"/>
        </w:rPr>
      </w:pPr>
      <w:r>
        <w:rPr>
          <w:rFonts w:ascii="Arial" w:hAnsi="Arial" w:cs="Arial"/>
        </w:rPr>
        <w:t>I - Não assinar o contrato ou a ata de registro de preços;</w:t>
      </w:r>
    </w:p>
    <w:p w:rsidR="00AA6D71" w:rsidRDefault="006C2087">
      <w:pPr>
        <w:pStyle w:val="Standard"/>
        <w:jc w:val="both"/>
        <w:rPr>
          <w:rFonts w:ascii="Arial" w:hAnsi="Arial" w:cs="Arial"/>
        </w:rPr>
      </w:pPr>
      <w:r>
        <w:rPr>
          <w:rFonts w:ascii="Arial" w:hAnsi="Arial" w:cs="Arial"/>
        </w:rPr>
        <w:t>II - Não entregar a documentação exigida no edital;</w:t>
      </w:r>
    </w:p>
    <w:p w:rsidR="00AA6D71" w:rsidRDefault="006C2087">
      <w:pPr>
        <w:pStyle w:val="Standard"/>
        <w:jc w:val="both"/>
        <w:rPr>
          <w:rFonts w:ascii="Arial" w:hAnsi="Arial" w:cs="Arial"/>
        </w:rPr>
      </w:pPr>
      <w:r>
        <w:rPr>
          <w:rFonts w:ascii="Arial" w:hAnsi="Arial" w:cs="Arial"/>
        </w:rPr>
        <w:t>III - apresentar documentação falsa;</w:t>
      </w:r>
    </w:p>
    <w:p w:rsidR="00AA6D71" w:rsidRDefault="006C2087">
      <w:pPr>
        <w:pStyle w:val="Standard"/>
        <w:jc w:val="both"/>
        <w:rPr>
          <w:rFonts w:ascii="Arial" w:hAnsi="Arial" w:cs="Arial"/>
        </w:rPr>
      </w:pPr>
      <w:r>
        <w:rPr>
          <w:rFonts w:ascii="Arial" w:hAnsi="Arial" w:cs="Arial"/>
        </w:rPr>
        <w:t>IV - Causar o atraso na execução do objeto;</w:t>
      </w:r>
    </w:p>
    <w:p w:rsidR="00AA6D71" w:rsidRDefault="006C2087">
      <w:pPr>
        <w:pStyle w:val="Standard"/>
        <w:jc w:val="both"/>
        <w:rPr>
          <w:rFonts w:ascii="Arial" w:hAnsi="Arial" w:cs="Arial"/>
        </w:rPr>
      </w:pPr>
      <w:r>
        <w:rPr>
          <w:rFonts w:ascii="Arial" w:hAnsi="Arial" w:cs="Arial"/>
        </w:rPr>
        <w:t>V - Não mantiver a proposta;</w:t>
      </w:r>
    </w:p>
    <w:p w:rsidR="00AA6D71" w:rsidRDefault="006C2087">
      <w:pPr>
        <w:pStyle w:val="Standard"/>
        <w:jc w:val="both"/>
        <w:rPr>
          <w:rFonts w:ascii="Arial" w:hAnsi="Arial" w:cs="Arial"/>
        </w:rPr>
      </w:pPr>
      <w:r>
        <w:rPr>
          <w:rFonts w:ascii="Arial" w:hAnsi="Arial" w:cs="Arial"/>
        </w:rPr>
        <w:t>VI - Falhar na execução do contrato;</w:t>
      </w:r>
    </w:p>
    <w:p w:rsidR="00AA6D71" w:rsidRDefault="006C2087">
      <w:pPr>
        <w:pStyle w:val="Standard"/>
        <w:jc w:val="both"/>
        <w:rPr>
          <w:rFonts w:ascii="Arial" w:hAnsi="Arial" w:cs="Arial"/>
        </w:rPr>
      </w:pPr>
      <w:r>
        <w:rPr>
          <w:rFonts w:ascii="Arial" w:hAnsi="Arial" w:cs="Arial"/>
        </w:rPr>
        <w:t>VII - Fraudar a execução do contrato;</w:t>
      </w:r>
    </w:p>
    <w:p w:rsidR="00AA6D71" w:rsidRDefault="006C2087">
      <w:pPr>
        <w:pStyle w:val="Standard"/>
        <w:jc w:val="both"/>
        <w:rPr>
          <w:rFonts w:ascii="Arial" w:hAnsi="Arial" w:cs="Arial"/>
        </w:rPr>
      </w:pPr>
      <w:r>
        <w:rPr>
          <w:rFonts w:ascii="Arial" w:hAnsi="Arial" w:cs="Arial"/>
        </w:rPr>
        <w:t>VIII - Comportar-se de modo inidôneo;</w:t>
      </w:r>
    </w:p>
    <w:p w:rsidR="00AA6D71" w:rsidRDefault="006C2087">
      <w:pPr>
        <w:pStyle w:val="Standard"/>
        <w:jc w:val="both"/>
        <w:rPr>
          <w:rFonts w:ascii="Arial" w:hAnsi="Arial" w:cs="Arial"/>
        </w:rPr>
      </w:pPr>
      <w:r>
        <w:rPr>
          <w:rFonts w:ascii="Arial" w:hAnsi="Arial" w:cs="Arial"/>
        </w:rPr>
        <w:t>IX - Declarar informações falsas; e</w:t>
      </w:r>
    </w:p>
    <w:p w:rsidR="00AA6D71" w:rsidRDefault="006C2087">
      <w:pPr>
        <w:pStyle w:val="Standard"/>
        <w:jc w:val="both"/>
        <w:rPr>
          <w:rFonts w:ascii="Arial" w:hAnsi="Arial" w:cs="Arial"/>
        </w:rPr>
      </w:pPr>
      <w:r>
        <w:rPr>
          <w:rFonts w:ascii="Arial" w:hAnsi="Arial" w:cs="Arial"/>
        </w:rPr>
        <w:t>X - Cometer fraude fiscal.</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bCs/>
        </w:rPr>
      </w:pPr>
      <w:r>
        <w:rPr>
          <w:rFonts w:ascii="Arial" w:hAnsi="Arial" w:cs="Arial"/>
          <w:b/>
          <w:bCs/>
        </w:rPr>
        <w:t>CLÁUSULA DÉCIMA PRIMEIRA -  DA FRAUDE E DA CORRUPÇÃO</w:t>
      </w:r>
    </w:p>
    <w:p w:rsidR="00AA6D71" w:rsidRDefault="00AA6D71">
      <w:pPr>
        <w:pStyle w:val="Standard"/>
        <w:jc w:val="both"/>
        <w:rPr>
          <w:rFonts w:ascii="Arial" w:hAnsi="Arial" w:cs="Arial"/>
          <w:b/>
          <w:bCs/>
        </w:rPr>
      </w:pPr>
    </w:p>
    <w:p w:rsidR="00AA6D71" w:rsidRDefault="006C2087">
      <w:pPr>
        <w:pStyle w:val="Standard"/>
        <w:jc w:val="both"/>
        <w:rPr>
          <w:rFonts w:ascii="Arial" w:hAnsi="Arial" w:cs="Arial"/>
        </w:rPr>
      </w:pPr>
      <w:r>
        <w:rPr>
          <w:rFonts w:ascii="Arial" w:hAnsi="Arial" w:cs="Arial"/>
        </w:rPr>
        <w:t>11.1.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AA6D71" w:rsidRDefault="006C2087">
      <w:pPr>
        <w:pStyle w:val="Standard"/>
        <w:jc w:val="both"/>
        <w:rPr>
          <w:rFonts w:ascii="Arial" w:hAnsi="Arial" w:cs="Arial"/>
        </w:rPr>
      </w:pPr>
      <w:r>
        <w:rPr>
          <w:rFonts w:ascii="Arial" w:hAnsi="Arial" w:cs="Arial"/>
        </w:rPr>
        <w:t>a) “prática corrupta”: oferecer, dar, receber ou solicitar, direta ou indiretamente, qualquer vantagem com o objetivo de influenciar a ação de servidor público no processo de licitação ou na execução de contrato;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b) “prática fraudulenta”: a falsificação ou omissão dos fatos, com o objetivo de influenciar o processo de licitação ou de execução de contrato;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c) “prática conclusiva”: esquematizar ou estabelecer um acordo entre dois ou mais licitantes, com ou sem o conhecimento de representantes ou prepostos do órgão licitador, visando estabelecer preços em níveis artificiais e não-competitivos;</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d) “prática coercitiva”: causar danos ou ameaçar causar dano, direta ou indiretamente, às pessoas ou sua propriedade, visando influenciar sua participação em um processo licitatório ou afetar a execução do contrato.</w:t>
      </w:r>
    </w:p>
    <w:p w:rsidR="00AA6D71" w:rsidRDefault="00AA6D71">
      <w:pPr>
        <w:pStyle w:val="Standard"/>
        <w:jc w:val="both"/>
        <w:rPr>
          <w:rFonts w:ascii="Arial" w:hAnsi="Arial" w:cs="Arial"/>
        </w:rPr>
      </w:pPr>
    </w:p>
    <w:p w:rsidR="00AA6D71" w:rsidRDefault="006C2087">
      <w:pPr>
        <w:pStyle w:val="Standard"/>
        <w:jc w:val="both"/>
        <w:rPr>
          <w:rFonts w:ascii="Arial" w:hAnsi="Arial" w:cs="Arial"/>
        </w:rPr>
      </w:pPr>
      <w:r>
        <w:rPr>
          <w:rFonts w:ascii="Arial" w:hAnsi="Arial" w:cs="Arial"/>
        </w:rPr>
        <w:t>e) “prática obstrutiva”: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Pr>
          <w:rFonts w:ascii="Arial" w:hAnsi="Arial" w:cs="Arial"/>
        </w:rPr>
        <w:t>ii</w:t>
      </w:r>
      <w:proofErr w:type="spellEnd"/>
      <w:r>
        <w:rPr>
          <w:rFonts w:ascii="Arial" w:hAnsi="Arial" w:cs="Arial"/>
        </w:rPr>
        <w:t>) atos cuja intenção seja impedir materialmente o exercício do direito de o organismo financeiro multilateral promover inspeção.</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DÉCIMA SEGUNDA - DA EFICÁCIA</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12.1.  O presente Termo de Registro de Preços somente terá eficácia após a publicação do respectivo extrato no diário oficial do município e na página eletrônica www.mandaguari.pr.gov.br.</w:t>
      </w:r>
    </w:p>
    <w:p w:rsidR="00AA6D71" w:rsidRDefault="00AA6D71">
      <w:pPr>
        <w:pStyle w:val="Standard"/>
        <w:jc w:val="both"/>
        <w:rPr>
          <w:rFonts w:ascii="Arial" w:hAnsi="Arial" w:cs="Arial"/>
        </w:rPr>
      </w:pPr>
    </w:p>
    <w:p w:rsidR="00AA6D71" w:rsidRDefault="006C2087">
      <w:pPr>
        <w:pStyle w:val="Standard"/>
        <w:pBdr>
          <w:bottom w:val="single" w:sz="4" w:space="1" w:color="000000"/>
        </w:pBdr>
        <w:jc w:val="both"/>
        <w:rPr>
          <w:rFonts w:ascii="Arial" w:hAnsi="Arial" w:cs="Arial"/>
          <w:b/>
        </w:rPr>
      </w:pPr>
      <w:r>
        <w:rPr>
          <w:rFonts w:ascii="Arial" w:hAnsi="Arial" w:cs="Arial"/>
          <w:b/>
        </w:rPr>
        <w:t>CLÁUSULA DÉCIMA TERCEIRA - DO FORO</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13.1. Fica eleito o Foro da Comarca de MANDAGUARI para dirimir quaisquer dúvidas ou questões oriundas do presente instrumento.</w:t>
      </w:r>
    </w:p>
    <w:p w:rsidR="00AA6D71" w:rsidRDefault="00AA6D71">
      <w:pPr>
        <w:pStyle w:val="Standard"/>
        <w:jc w:val="both"/>
        <w:rPr>
          <w:rFonts w:ascii="Arial" w:hAnsi="Arial" w:cs="Arial"/>
        </w:rPr>
      </w:pPr>
    </w:p>
    <w:p w:rsidR="00AA6D71" w:rsidRDefault="006C2087">
      <w:pPr>
        <w:pStyle w:val="Standard"/>
        <w:pBdr>
          <w:bottom w:val="single" w:sz="4" w:space="1" w:color="000000"/>
        </w:pBdr>
        <w:rPr>
          <w:rFonts w:ascii="Arial" w:hAnsi="Arial" w:cs="Arial"/>
          <w:b/>
        </w:rPr>
      </w:pPr>
      <w:r>
        <w:rPr>
          <w:rFonts w:ascii="Arial" w:hAnsi="Arial" w:cs="Arial"/>
          <w:b/>
        </w:rPr>
        <w:t>CLÁUSULA DÉCIMA QUARTA - DO RECEBIMENTO E FISCALIZAÇÃO DOS SERVIÇOS</w:t>
      </w:r>
    </w:p>
    <w:p w:rsidR="00AA6D71" w:rsidRDefault="00AA6D71">
      <w:pPr>
        <w:pStyle w:val="Standard"/>
        <w:jc w:val="both"/>
        <w:rPr>
          <w:rFonts w:ascii="Arial" w:hAnsi="Arial" w:cs="Arial"/>
          <w:b/>
        </w:rPr>
      </w:pPr>
    </w:p>
    <w:p w:rsidR="00AA6D71" w:rsidRDefault="006C2087">
      <w:pPr>
        <w:pStyle w:val="Standard"/>
        <w:jc w:val="both"/>
        <w:rPr>
          <w:rFonts w:ascii="Arial" w:hAnsi="Arial" w:cs="Arial"/>
        </w:rPr>
      </w:pPr>
      <w:r>
        <w:rPr>
          <w:rFonts w:ascii="Arial" w:hAnsi="Arial" w:cs="Arial"/>
        </w:rPr>
        <w:t>14.1. O recebimento e a fiscalização dos serviços serão realizados pelos servidores membros da Comissão de Recebimento de Bens, de acordo com o seguinte:</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259"/>
      </w:tblGrid>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Agricultura e Abastecimento</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Governo</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Planejamento, Finanças e Gestão</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Educação</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Cultura, Esporte e Lazer</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Urbanismo, Obras e Serviço Públicos</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Assistência Social</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 xml:space="preserve">Jefferson Henrique </w:t>
            </w:r>
            <w:proofErr w:type="spellStart"/>
            <w:r w:rsidRPr="00A1294B">
              <w:rPr>
                <w:rFonts w:ascii="Calibri" w:hAnsi="Calibri" w:cs="Calibri"/>
                <w:sz w:val="25"/>
                <w:szCs w:val="25"/>
                <w:lang w:eastAsia="pt-BR"/>
              </w:rPr>
              <w:t>Lavoratto</w:t>
            </w:r>
            <w:proofErr w:type="spellEnd"/>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de Saúde</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r w:rsidR="00312D63" w:rsidRPr="002A1A27" w:rsidTr="00796FDE">
        <w:trPr>
          <w:trHeight w:val="283"/>
        </w:trPr>
        <w:tc>
          <w:tcPr>
            <w:tcW w:w="6379" w:type="dxa"/>
            <w:shd w:val="clear" w:color="auto" w:fill="auto"/>
          </w:tcPr>
          <w:p w:rsidR="00312D63" w:rsidRPr="00A1294B" w:rsidRDefault="00312D63" w:rsidP="00796FDE">
            <w:pPr>
              <w:suppressAutoHyphens w:val="0"/>
              <w:jc w:val="both"/>
              <w:rPr>
                <w:rFonts w:ascii="Calibri" w:hAnsi="Calibri" w:cs="Calibri"/>
                <w:sz w:val="25"/>
                <w:szCs w:val="25"/>
                <w:lang w:eastAsia="pt-BR"/>
              </w:rPr>
            </w:pPr>
            <w:r w:rsidRPr="00A1294B">
              <w:rPr>
                <w:rFonts w:ascii="Calibri" w:hAnsi="Calibri" w:cs="Calibri"/>
                <w:sz w:val="25"/>
                <w:szCs w:val="25"/>
                <w:lang w:eastAsia="pt-BR"/>
              </w:rPr>
              <w:t>Secretaria d</w:t>
            </w:r>
            <w:r>
              <w:rPr>
                <w:rFonts w:ascii="Calibri" w:hAnsi="Calibri" w:cs="Calibri"/>
                <w:sz w:val="25"/>
                <w:szCs w:val="25"/>
                <w:lang w:eastAsia="pt-BR"/>
              </w:rPr>
              <w:t xml:space="preserve">e </w:t>
            </w:r>
            <w:proofErr w:type="spellStart"/>
            <w:r>
              <w:rPr>
                <w:rFonts w:ascii="Calibri" w:hAnsi="Calibri" w:cs="Calibri"/>
                <w:sz w:val="25"/>
                <w:szCs w:val="25"/>
                <w:lang w:eastAsia="pt-BR"/>
              </w:rPr>
              <w:t>Desenv</w:t>
            </w:r>
            <w:proofErr w:type="spellEnd"/>
            <w:r>
              <w:rPr>
                <w:rFonts w:ascii="Calibri" w:hAnsi="Calibri" w:cs="Calibri"/>
                <w:sz w:val="25"/>
                <w:szCs w:val="25"/>
                <w:lang w:eastAsia="pt-BR"/>
              </w:rPr>
              <w:t>.</w:t>
            </w:r>
            <w:r w:rsidRPr="00A1294B">
              <w:rPr>
                <w:rFonts w:ascii="Calibri" w:hAnsi="Calibri" w:cs="Calibri"/>
                <w:sz w:val="25"/>
                <w:szCs w:val="25"/>
                <w:lang w:eastAsia="pt-BR"/>
              </w:rPr>
              <w:t xml:space="preserve"> Econômico, Meio Ambiente e Turismo</w:t>
            </w:r>
          </w:p>
        </w:tc>
        <w:tc>
          <w:tcPr>
            <w:tcW w:w="3259" w:type="dxa"/>
            <w:shd w:val="clear" w:color="auto" w:fill="auto"/>
            <w:vAlign w:val="center"/>
          </w:tcPr>
          <w:p w:rsidR="00312D63" w:rsidRPr="00A1294B" w:rsidRDefault="00312D63" w:rsidP="00796FDE">
            <w:pPr>
              <w:suppressAutoHyphens w:val="0"/>
              <w:rPr>
                <w:rFonts w:ascii="Calibri" w:hAnsi="Calibri" w:cs="Calibri"/>
                <w:sz w:val="25"/>
                <w:szCs w:val="25"/>
                <w:lang w:eastAsia="pt-BR"/>
              </w:rPr>
            </w:pPr>
            <w:r w:rsidRPr="00A1294B">
              <w:rPr>
                <w:rFonts w:ascii="Calibri" w:hAnsi="Calibri" w:cs="Calibri"/>
                <w:sz w:val="25"/>
                <w:szCs w:val="25"/>
                <w:lang w:eastAsia="pt-BR"/>
              </w:rPr>
              <w:t>Leandro Aparecido Assunção</w:t>
            </w:r>
          </w:p>
        </w:tc>
      </w:tr>
    </w:tbl>
    <w:p w:rsidR="00312D63" w:rsidRDefault="00312D63" w:rsidP="00312D63">
      <w:pPr>
        <w:pBdr>
          <w:bottom w:val="single" w:sz="4" w:space="1" w:color="auto"/>
        </w:pBdr>
        <w:suppressAutoHyphens w:val="0"/>
        <w:jc w:val="both"/>
        <w:rPr>
          <w:rFonts w:ascii="Calibri" w:hAnsi="Calibri" w:cs="Calibri"/>
          <w:b/>
          <w:bCs/>
          <w:sz w:val="25"/>
          <w:szCs w:val="25"/>
          <w:lang w:eastAsia="pt-BR"/>
        </w:rPr>
      </w:pPr>
    </w:p>
    <w:p w:rsidR="00AA6D71" w:rsidRDefault="00AA6D71">
      <w:pPr>
        <w:pStyle w:val="Standard"/>
        <w:jc w:val="both"/>
        <w:rPr>
          <w:rFonts w:ascii="Arial" w:hAnsi="Arial" w:cs="Arial"/>
        </w:rPr>
      </w:pPr>
    </w:p>
    <w:p w:rsidR="00AA6D71" w:rsidRDefault="00AA6D71">
      <w:pPr>
        <w:pStyle w:val="Standard"/>
        <w:jc w:val="both"/>
        <w:rPr>
          <w:rFonts w:ascii="Arial" w:hAnsi="Arial" w:cs="Arial"/>
          <w:b/>
          <w:color w:val="000000"/>
          <w:shd w:val="clear" w:color="auto" w:fill="FF0000"/>
        </w:rPr>
      </w:pPr>
    </w:p>
    <w:p w:rsidR="00AA6D71" w:rsidRDefault="00AA6D71">
      <w:pPr>
        <w:pStyle w:val="Standard"/>
        <w:jc w:val="both"/>
        <w:rPr>
          <w:rFonts w:ascii="Arial" w:hAnsi="Arial" w:cs="Arial"/>
          <w:b/>
          <w:color w:val="000000"/>
        </w:rPr>
      </w:pPr>
    </w:p>
    <w:p w:rsidR="00AA6D71" w:rsidRDefault="006C2087">
      <w:pPr>
        <w:pStyle w:val="Standard"/>
        <w:jc w:val="both"/>
      </w:pPr>
      <w:r>
        <w:rPr>
          <w:rFonts w:ascii="Arial" w:hAnsi="Arial" w:cs="Arial"/>
        </w:rPr>
        <w:t xml:space="preserve">MANDAGUARI – </w:t>
      </w:r>
      <w:proofErr w:type="gramStart"/>
      <w:r>
        <w:rPr>
          <w:rFonts w:ascii="Arial" w:hAnsi="Arial" w:cs="Arial"/>
        </w:rPr>
        <w:t>PR ,</w:t>
      </w:r>
      <w:proofErr w:type="gramEnd"/>
      <w:r>
        <w:rPr>
          <w:rFonts w:ascii="Arial" w:hAnsi="Arial" w:cs="Arial"/>
        </w:rPr>
        <w:t xml:space="preserve"> ........... </w:t>
      </w:r>
      <w:proofErr w:type="gramStart"/>
      <w:r>
        <w:rPr>
          <w:rFonts w:ascii="Arial" w:hAnsi="Arial" w:cs="Arial"/>
        </w:rPr>
        <w:t>de</w:t>
      </w:r>
      <w:proofErr w:type="gramEnd"/>
      <w:r>
        <w:rPr>
          <w:rFonts w:ascii="Arial" w:hAnsi="Arial" w:cs="Arial"/>
        </w:rPr>
        <w:t xml:space="preserve"> .................. de 2022.      </w:t>
      </w:r>
    </w:p>
    <w:sectPr w:rsidR="00AA6D71">
      <w:headerReference w:type="default" r:id="rId42"/>
      <w:footerReference w:type="default" r:id="rId43"/>
      <w:pgSz w:w="11906" w:h="16838"/>
      <w:pgMar w:top="1418" w:right="926" w:bottom="851" w:left="1701" w:header="425" w:footer="4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FDE" w:rsidRDefault="00796FDE">
      <w:pPr>
        <w:rPr>
          <w:rFonts w:hint="eastAsia"/>
        </w:rPr>
      </w:pPr>
      <w:r>
        <w:separator/>
      </w:r>
    </w:p>
  </w:endnote>
  <w:endnote w:type="continuationSeparator" w:id="0">
    <w:p w:rsidR="00796FDE" w:rsidRDefault="00796FD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Courier New'">
    <w:altName w:val="Arial"/>
    <w:charset w:val="00"/>
    <w:family w:val="modern"/>
    <w:pitch w:val="default"/>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font>
  <w:font w:name="Calibri">
    <w:panose1 w:val="020F0502020204030204"/>
    <w:charset w:val="00"/>
    <w:family w:val="swiss"/>
    <w:pitch w:val="variable"/>
    <w:sig w:usb0="E4002EFF" w:usb1="C000247B" w:usb2="00000009" w:usb3="00000000" w:csb0="000001FF" w:csb1="00000000"/>
  </w:font>
  <w:font w:name="MS Sans Serif">
    <w:charset w:val="00"/>
    <w:family w:val="swiss"/>
    <w:pitch w:val="variable"/>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urier-Bold, Arial">
    <w:altName w:val="Arial"/>
    <w:charset w:val="00"/>
    <w:family w:val="modern"/>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FDE" w:rsidRDefault="00796FDE">
    <w:pPr>
      <w:pStyle w:val="Rodap"/>
      <w:pBdr>
        <w:top w:val="single" w:sz="4" w:space="1" w:color="000000"/>
      </w:pBdr>
      <w:ind w:left="-142" w:right="112"/>
      <w:jc w:val="center"/>
      <w:rPr>
        <w:spacing w:val="16"/>
        <w:sz w:val="18"/>
        <w:szCs w:val="16"/>
      </w:rPr>
    </w:pPr>
    <w:r>
      <w:rPr>
        <w:spacing w:val="16"/>
        <w:sz w:val="18"/>
        <w:szCs w:val="16"/>
      </w:rPr>
      <w:t>Praça dos Três Poderes, 500 - Caixa Postal 148 - Fone/fax (44) 3233-8400 - CEP 86.975-000 - Mandaguari-Paraná</w:t>
    </w:r>
  </w:p>
  <w:p w:rsidR="00796FDE" w:rsidRDefault="00796FDE">
    <w:pPr>
      <w:pStyle w:val="Rodap"/>
      <w:rPr>
        <w:b/>
        <w:bCs/>
        <w:i/>
        <w:iCs/>
        <w:spacing w:val="16"/>
        <w:sz w:val="18"/>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FDE" w:rsidRDefault="00796FDE">
      <w:pPr>
        <w:rPr>
          <w:rFonts w:hint="eastAsia"/>
        </w:rPr>
      </w:pPr>
      <w:r>
        <w:rPr>
          <w:color w:val="000000"/>
        </w:rPr>
        <w:separator/>
      </w:r>
    </w:p>
  </w:footnote>
  <w:footnote w:type="continuationSeparator" w:id="0">
    <w:p w:rsidR="00796FDE" w:rsidRDefault="00796FD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FDE" w:rsidRDefault="00796FDE">
    <w:pPr>
      <w:pStyle w:val="Standard"/>
      <w:ind w:left="1440"/>
      <w:jc w:val="center"/>
    </w:pPr>
    <w:r>
      <w:rPr>
        <w:noProof/>
        <w:lang w:eastAsia="pt-BR"/>
      </w:rPr>
      <w:drawing>
        <wp:anchor distT="0" distB="0" distL="114300" distR="114300" simplePos="0" relativeHeight="251659264" behindDoc="0" locked="0" layoutInCell="1" allowOverlap="1">
          <wp:simplePos x="0" y="0"/>
          <wp:positionH relativeFrom="column">
            <wp:posOffset>-466560</wp:posOffset>
          </wp:positionH>
          <wp:positionV relativeFrom="paragraph">
            <wp:posOffset>-142200</wp:posOffset>
          </wp:positionV>
          <wp:extent cx="1357560" cy="1442880"/>
          <wp:effectExtent l="0" t="0" r="0" b="4920"/>
          <wp:wrapSquare wrapText="bothSides"/>
          <wp:docPr id="1"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95" t="-74" r="-95" b="-74"/>
                  <a:stretch>
                    <a:fillRect/>
                  </a:stretch>
                </pic:blipFill>
                <pic:spPr>
                  <a:xfrm>
                    <a:off x="0" y="0"/>
                    <a:ext cx="1357560" cy="1442880"/>
                  </a:xfrm>
                  <a:prstGeom prst="rect">
                    <a:avLst/>
                  </a:prstGeom>
                  <a:solidFill>
                    <a:srgbClr val="FFFFFF">
                      <a:alpha val="0"/>
                    </a:srgbClr>
                  </a:solidFill>
                  <a:ln>
                    <a:noFill/>
                    <a:prstDash/>
                  </a:ln>
                </pic:spPr>
              </pic:pic>
            </a:graphicData>
          </a:graphic>
        </wp:anchor>
      </w:drawing>
    </w:r>
    <w:r>
      <w:rPr>
        <w:b/>
        <w:bCs/>
        <w:sz w:val="38"/>
      </w:rPr>
      <w:t xml:space="preserve">PREFEITURA DO </w:t>
    </w:r>
    <w:r>
      <w:rPr>
        <w:b/>
        <w:bCs/>
        <w:sz w:val="48"/>
      </w:rPr>
      <w:t>M</w:t>
    </w:r>
    <w:r>
      <w:rPr>
        <w:b/>
        <w:bCs/>
        <w:sz w:val="38"/>
      </w:rPr>
      <w:t xml:space="preserve">UNICÍPIO DE         </w:t>
    </w:r>
    <w:r>
      <w:rPr>
        <w:b/>
        <w:bCs/>
        <w:sz w:val="96"/>
      </w:rPr>
      <w:t>M</w:t>
    </w:r>
    <w:r>
      <w:rPr>
        <w:b/>
        <w:bCs/>
        <w:sz w:val="86"/>
      </w:rPr>
      <w:t>ANDAGUARI</w:t>
    </w:r>
  </w:p>
  <w:p w:rsidR="00796FDE" w:rsidRDefault="00796FDE">
    <w:pPr>
      <w:pStyle w:val="Cabealho"/>
      <w:jc w:val="both"/>
      <w:rPr>
        <w:b/>
        <w:sz w:val="32"/>
        <w:szCs w:val="32"/>
      </w:rPr>
    </w:pPr>
    <w:r>
      <w:rPr>
        <w:b/>
        <w:sz w:val="32"/>
        <w:szCs w:val="32"/>
      </w:rPr>
      <w:t xml:space="preserve">         Secretaria de Planejamento Finanças e Gestão</w:t>
    </w:r>
  </w:p>
  <w:p w:rsidR="00796FDE" w:rsidRDefault="00796FDE">
    <w:pPr>
      <w:pStyle w:val="Cabealho"/>
      <w:rPr>
        <w:b/>
        <w:sz w:val="32"/>
        <w:szCs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A07DF"/>
    <w:multiLevelType w:val="multilevel"/>
    <w:tmpl w:val="6054EE38"/>
    <w:styleLink w:val="WW8Num3"/>
    <w:lvl w:ilvl="0">
      <w:start w:val="4"/>
      <w:numFmt w:val="lowerRoman"/>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 w15:restartNumberingAfterBreak="0">
    <w:nsid w:val="186F11FA"/>
    <w:multiLevelType w:val="hybridMultilevel"/>
    <w:tmpl w:val="A7E8E4C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2F3C0E"/>
    <w:multiLevelType w:val="multilevel"/>
    <w:tmpl w:val="2B54ACCE"/>
    <w:styleLink w:val="WW8Num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2ACF04F4"/>
    <w:multiLevelType w:val="multilevel"/>
    <w:tmpl w:val="7B96AD8A"/>
    <w:styleLink w:val="WW8Num2"/>
    <w:lvl w:ilvl="0">
      <w:start w:val="3"/>
      <w:numFmt w:val="lowerRoman"/>
      <w:suff w:val="nothing"/>
      <w:lvlText w:val="%1."/>
      <w:lvlJc w:val="left"/>
      <w:rPr>
        <w:rFonts w:cs="Arial"/>
        <w:b/>
        <w:sz w:val="24"/>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 w15:restartNumberingAfterBreak="0">
    <w:nsid w:val="3B840458"/>
    <w:multiLevelType w:val="multilevel"/>
    <w:tmpl w:val="A3AA62BC"/>
    <w:styleLink w:val="WW8Num6"/>
    <w:lvl w:ilvl="0">
      <w:start w:val="1"/>
      <w:numFmt w:val="decimal"/>
      <w:lvlText w:val="%1."/>
      <w:lvlJc w:val="left"/>
      <w:pPr>
        <w:ind w:left="720" w:hanging="360"/>
      </w:pPr>
      <w:rPr>
        <w:rFonts w:ascii="Arial" w:hAnsi="Arial" w:cs="Arial"/>
        <w:color w:val="000000"/>
        <w:sz w:val="20"/>
        <w:szCs w:val="20"/>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3D702AE3"/>
    <w:multiLevelType w:val="multilevel"/>
    <w:tmpl w:val="E1807D50"/>
    <w:styleLink w:val="WW8Num4"/>
    <w:lvl w:ilvl="0">
      <w:start w:val="8"/>
      <w:numFmt w:val="decimal"/>
      <w:lvlText w:val="%1."/>
      <w:lvlJc w:val="left"/>
      <w:pPr>
        <w:ind w:left="585" w:hanging="585"/>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5D2F2FA0"/>
    <w:multiLevelType w:val="multilevel"/>
    <w:tmpl w:val="82544820"/>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 w15:restartNumberingAfterBreak="0">
    <w:nsid w:val="712C6954"/>
    <w:multiLevelType w:val="multilevel"/>
    <w:tmpl w:val="20E2C85C"/>
    <w:styleLink w:val="WW8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C867890"/>
    <w:multiLevelType w:val="multilevel"/>
    <w:tmpl w:val="E43EBF3A"/>
    <w:styleLink w:val="WW8Num9"/>
    <w:lvl w:ilvl="0">
      <w:start w:val="8"/>
      <w:numFmt w:val="decimal"/>
      <w:lvlText w:val="%1."/>
      <w:lvlJc w:val="left"/>
      <w:pPr>
        <w:ind w:left="525" w:hanging="525"/>
      </w:pPr>
      <w:rPr>
        <w:rFonts w:eastAsia="Times New Roman"/>
        <w:color w:val="000000"/>
      </w:rPr>
    </w:lvl>
    <w:lvl w:ilvl="1">
      <w:start w:val="21"/>
      <w:numFmt w:val="decimal"/>
      <w:lvlText w:val="%1.%2."/>
      <w:lvlJc w:val="left"/>
      <w:pPr>
        <w:ind w:left="720" w:hanging="720"/>
      </w:pPr>
      <w:rPr>
        <w:rFonts w:eastAsia="Times New Roman"/>
        <w:color w:val="000000"/>
      </w:rPr>
    </w:lvl>
    <w:lvl w:ilvl="2">
      <w:start w:val="1"/>
      <w:numFmt w:val="decimal"/>
      <w:lvlText w:val="%1.%2.%3."/>
      <w:lvlJc w:val="left"/>
      <w:pPr>
        <w:ind w:left="720" w:hanging="720"/>
      </w:pPr>
      <w:rPr>
        <w:rFonts w:eastAsia="Times New Roman"/>
        <w:color w:val="000000"/>
      </w:rPr>
    </w:lvl>
    <w:lvl w:ilvl="3">
      <w:start w:val="1"/>
      <w:numFmt w:val="decimal"/>
      <w:lvlText w:val="%1.%2.%3.%4."/>
      <w:lvlJc w:val="left"/>
      <w:pPr>
        <w:ind w:left="1080" w:hanging="1080"/>
      </w:pPr>
      <w:rPr>
        <w:rFonts w:eastAsia="Times New Roman"/>
        <w:color w:val="000000"/>
      </w:rPr>
    </w:lvl>
    <w:lvl w:ilvl="4">
      <w:start w:val="1"/>
      <w:numFmt w:val="decimal"/>
      <w:lvlText w:val="%1.%2.%3.%4.%5."/>
      <w:lvlJc w:val="left"/>
      <w:pPr>
        <w:ind w:left="1080" w:hanging="1080"/>
      </w:pPr>
      <w:rPr>
        <w:rFonts w:eastAsia="Times New Roman"/>
        <w:color w:val="000000"/>
      </w:rPr>
    </w:lvl>
    <w:lvl w:ilvl="5">
      <w:start w:val="1"/>
      <w:numFmt w:val="decimal"/>
      <w:lvlText w:val="%1.%2.%3.%4.%5.%6."/>
      <w:lvlJc w:val="left"/>
      <w:pPr>
        <w:ind w:left="1440" w:hanging="1440"/>
      </w:pPr>
      <w:rPr>
        <w:rFonts w:eastAsia="Times New Roman"/>
        <w:color w:val="000000"/>
      </w:rPr>
    </w:lvl>
    <w:lvl w:ilvl="6">
      <w:start w:val="1"/>
      <w:numFmt w:val="decimal"/>
      <w:lvlText w:val="%1.%2.%3.%4.%5.%6.%7."/>
      <w:lvlJc w:val="left"/>
      <w:pPr>
        <w:ind w:left="1440" w:hanging="1440"/>
      </w:pPr>
      <w:rPr>
        <w:rFonts w:eastAsia="Times New Roman"/>
        <w:color w:val="000000"/>
      </w:rPr>
    </w:lvl>
    <w:lvl w:ilvl="7">
      <w:start w:val="1"/>
      <w:numFmt w:val="decimal"/>
      <w:lvlText w:val="%1.%2.%3.%4.%5.%6.%7.%8."/>
      <w:lvlJc w:val="left"/>
      <w:pPr>
        <w:ind w:left="1800" w:hanging="1800"/>
      </w:pPr>
      <w:rPr>
        <w:rFonts w:eastAsia="Times New Roman"/>
        <w:color w:val="000000"/>
      </w:rPr>
    </w:lvl>
    <w:lvl w:ilvl="8">
      <w:start w:val="1"/>
      <w:numFmt w:val="decimal"/>
      <w:lvlText w:val="%1.%2.%3.%4.%5.%6.%7.%8.%9."/>
      <w:lvlJc w:val="left"/>
      <w:pPr>
        <w:ind w:left="2160" w:hanging="2160"/>
      </w:pPr>
      <w:rPr>
        <w:rFonts w:eastAsia="Times New Roman"/>
        <w:color w:val="000000"/>
      </w:rPr>
    </w:lvl>
  </w:abstractNum>
  <w:abstractNum w:abstractNumId="9" w15:restartNumberingAfterBreak="0">
    <w:nsid w:val="7FAD57E2"/>
    <w:multiLevelType w:val="multilevel"/>
    <w:tmpl w:val="7CE0FB9E"/>
    <w:styleLink w:val="WW8Num5"/>
    <w:lvl w:ilvl="0">
      <w:start w:val="6"/>
      <w:numFmt w:val="decimal"/>
      <w:lvlText w:val="%1"/>
      <w:lvlJc w:val="left"/>
      <w:pPr>
        <w:ind w:left="360" w:hanging="360"/>
      </w:pPr>
    </w:lvl>
    <w:lvl w:ilvl="1">
      <w:start w:val="10"/>
      <w:numFmt w:val="decimal"/>
      <w:lvlText w:val="%1.%2"/>
      <w:lvlJc w:val="left"/>
      <w:pPr>
        <w:ind w:left="360"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num w:numId="1">
    <w:abstractNumId w:val="6"/>
  </w:num>
  <w:num w:numId="2">
    <w:abstractNumId w:val="3"/>
  </w:num>
  <w:num w:numId="3">
    <w:abstractNumId w:val="0"/>
  </w:num>
  <w:num w:numId="4">
    <w:abstractNumId w:val="5"/>
  </w:num>
  <w:num w:numId="5">
    <w:abstractNumId w:val="9"/>
  </w:num>
  <w:num w:numId="6">
    <w:abstractNumId w:val="4"/>
  </w:num>
  <w:num w:numId="7">
    <w:abstractNumId w:val="2"/>
  </w:num>
  <w:num w:numId="8">
    <w:abstractNumId w:val="7"/>
  </w:num>
  <w:num w:numId="9">
    <w:abstractNumId w:val="8"/>
  </w:num>
  <w:num w:numId="10">
    <w:abstractNumId w:val="7"/>
    <w:lvlOverride w:ilvl="0">
      <w:startOverride w:val="1"/>
    </w:lvlOverride>
  </w:num>
  <w:num w:numId="11">
    <w:abstractNumId w:val="2"/>
    <w:lvlOverride w:ilvl="0">
      <w:startOverride w:val="6"/>
    </w:lvlOverride>
  </w:num>
  <w:num w:numId="12">
    <w:abstractNumId w:val="9"/>
    <w:lvlOverride w:ilvl="0">
      <w:startOverride w:val="6"/>
    </w:lvlOverride>
  </w:num>
  <w:num w:numId="13">
    <w:abstractNumId w:val="8"/>
    <w:lvlOverride w:ilvl="0">
      <w:startOverride w:val="8"/>
    </w:lvlOverride>
  </w:num>
  <w:num w:numId="14">
    <w:abstractNumId w:val="4"/>
    <w:lvlOverride w:ilvl="0">
      <w:startOverride w:val="1"/>
    </w:lvlOverride>
  </w:num>
  <w:num w:numId="15">
    <w:abstractNumId w:val="3"/>
    <w:lvlOverride w:ilvl="0">
      <w:startOverride w:val="3"/>
    </w:lvlOverride>
  </w:num>
  <w:num w:numId="16">
    <w:abstractNumId w:val="0"/>
    <w:lvlOverride w:ilvl="0">
      <w:startOverride w:val="4"/>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71"/>
    <w:rsid w:val="000318D3"/>
    <w:rsid w:val="000901DB"/>
    <w:rsid w:val="000E5001"/>
    <w:rsid w:val="000E61D0"/>
    <w:rsid w:val="00154816"/>
    <w:rsid w:val="00170A10"/>
    <w:rsid w:val="001A6B04"/>
    <w:rsid w:val="00214573"/>
    <w:rsid w:val="00311534"/>
    <w:rsid w:val="00312D63"/>
    <w:rsid w:val="00337255"/>
    <w:rsid w:val="003653B2"/>
    <w:rsid w:val="003708BB"/>
    <w:rsid w:val="003F045E"/>
    <w:rsid w:val="00607342"/>
    <w:rsid w:val="006077F0"/>
    <w:rsid w:val="006C2087"/>
    <w:rsid w:val="006E5B35"/>
    <w:rsid w:val="00796FDE"/>
    <w:rsid w:val="009409B8"/>
    <w:rsid w:val="00AA6D71"/>
    <w:rsid w:val="00B01522"/>
    <w:rsid w:val="00B66C73"/>
    <w:rsid w:val="00B714FA"/>
    <w:rsid w:val="00B80A3C"/>
    <w:rsid w:val="00BA71C7"/>
    <w:rsid w:val="00BC4FFF"/>
    <w:rsid w:val="00C32232"/>
    <w:rsid w:val="00D0587F"/>
    <w:rsid w:val="00D82931"/>
    <w:rsid w:val="00E14515"/>
    <w:rsid w:val="00F176B7"/>
    <w:rsid w:val="00F67028"/>
    <w:rsid w:val="00F7668B"/>
    <w:rsid w:val="00FA1409"/>
    <w:rsid w:val="00FE3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27DD7A"/>
  <w15:docId w15:val="{F20E8EFC-7CB3-4D6C-A468-67095B16F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next w:val="Standard"/>
    <w:pPr>
      <w:keepNext/>
      <w:ind w:left="1843" w:hanging="1843"/>
      <w:jc w:val="both"/>
      <w:outlineLvl w:val="0"/>
    </w:pPr>
    <w:rPr>
      <w:color w:val="000000"/>
      <w:sz w:val="28"/>
      <w:szCs w:val="20"/>
    </w:rPr>
  </w:style>
  <w:style w:type="paragraph" w:styleId="Ttulo2">
    <w:name w:val="heading 2"/>
    <w:basedOn w:val="Standard"/>
    <w:next w:val="Standard"/>
    <w:pPr>
      <w:keepNext/>
      <w:jc w:val="center"/>
      <w:outlineLvl w:val="1"/>
    </w:pPr>
    <w:rPr>
      <w:sz w:val="42"/>
      <w:szCs w:val="20"/>
      <w:u w:val="single"/>
    </w:rPr>
  </w:style>
  <w:style w:type="paragraph" w:styleId="Ttulo3">
    <w:name w:val="heading 3"/>
    <w:basedOn w:val="Standard"/>
    <w:next w:val="Standard"/>
    <w:pPr>
      <w:keepNext/>
      <w:outlineLvl w:val="2"/>
    </w:pPr>
    <w:rPr>
      <w:color w:val="0000FF"/>
      <w:sz w:val="28"/>
      <w:szCs w:val="20"/>
    </w:rPr>
  </w:style>
  <w:style w:type="paragraph" w:styleId="Ttulo5">
    <w:name w:val="heading 5"/>
    <w:basedOn w:val="Standard"/>
    <w:next w:val="Standard"/>
    <w:pPr>
      <w:keepNext/>
      <w:ind w:left="708"/>
      <w:jc w:val="both"/>
      <w:outlineLvl w:val="4"/>
    </w:pPr>
    <w:rPr>
      <w:color w:val="000000"/>
      <w:szCs w:val="20"/>
    </w:rPr>
  </w:style>
  <w:style w:type="paragraph" w:styleId="Ttulo6">
    <w:name w:val="heading 6"/>
    <w:basedOn w:val="Standard"/>
    <w:next w:val="Standard"/>
    <w:pPr>
      <w:spacing w:before="240" w:after="60"/>
      <w:outlineLvl w:val="5"/>
    </w:pPr>
    <w:rPr>
      <w:rFonts w:ascii="Calibri Light" w:eastAsia="Calibri Light" w:hAnsi="Calibri Light" w:cs="Calibri Light"/>
      <w:color w:val="1F3763"/>
    </w:rPr>
  </w:style>
  <w:style w:type="paragraph" w:styleId="Ttulo9">
    <w:name w:val="heading 9"/>
    <w:basedOn w:val="Standard"/>
    <w:next w:val="Standard"/>
    <w:pPr>
      <w:spacing w:before="240" w:after="60"/>
      <w:outlineLvl w:val="8"/>
    </w:pPr>
    <w:rPr>
      <w:rFonts w:ascii="Calibri Light" w:eastAsia="Calibri Light" w:hAnsi="Calibri Light" w:cs="Calibri Light"/>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pPr>
  </w:style>
  <w:style w:type="paragraph" w:styleId="Lista">
    <w:name w:val="List"/>
    <w:basedOn w:val="Textbody"/>
    <w:pPr>
      <w:autoSpaceDE w:val="0"/>
      <w:spacing w:after="0"/>
    </w:pPr>
    <w:rPr>
      <w:rFonts w:ascii="Courier, 'Courier New'" w:eastAsia="Courier, 'Courier New'" w:hAnsi="Courier, 'Courier New'" w:cs="Mangal"/>
      <w:color w:val="000000"/>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Ttulo20">
    <w:name w:val="Título2"/>
    <w:basedOn w:val="Standard"/>
    <w:next w:val="Textbody"/>
    <w:pPr>
      <w:jc w:val="center"/>
    </w:pPr>
    <w:rPr>
      <w:b/>
      <w:sz w:val="38"/>
      <w:szCs w:val="20"/>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252"/>
        <w:tab w:val="right" w:pos="8504"/>
      </w:tabs>
    </w:pPr>
  </w:style>
  <w:style w:type="paragraph" w:styleId="Rodap">
    <w:name w:val="footer"/>
    <w:basedOn w:val="Standard"/>
    <w:pPr>
      <w:tabs>
        <w:tab w:val="center" w:pos="4252"/>
        <w:tab w:val="right" w:pos="8504"/>
      </w:tabs>
    </w:pPr>
  </w:style>
  <w:style w:type="paragraph" w:customStyle="1" w:styleId="Textbodyindent">
    <w:name w:val="Text body indent"/>
    <w:basedOn w:val="Standard"/>
    <w:pPr>
      <w:ind w:left="2694" w:hanging="2694"/>
    </w:pPr>
    <w:rPr>
      <w:sz w:val="36"/>
      <w:szCs w:val="20"/>
    </w:rPr>
  </w:style>
  <w:style w:type="paragraph" w:customStyle="1" w:styleId="Corpodetexto24">
    <w:name w:val="Corpo de texto 24"/>
    <w:basedOn w:val="Standard"/>
    <w:pPr>
      <w:jc w:val="both"/>
    </w:pPr>
    <w:rPr>
      <w:color w:val="000000"/>
      <w:sz w:val="32"/>
      <w:szCs w:val="20"/>
    </w:rPr>
  </w:style>
  <w:style w:type="paragraph" w:styleId="Textodebalo">
    <w:name w:val="Balloon Text"/>
    <w:basedOn w:val="Standard"/>
    <w:rPr>
      <w:rFonts w:ascii="Tahoma" w:eastAsia="Tahoma" w:hAnsi="Tahoma" w:cs="Tahoma"/>
      <w:sz w:val="16"/>
      <w:szCs w:val="16"/>
    </w:rPr>
  </w:style>
  <w:style w:type="paragraph" w:customStyle="1" w:styleId="Footnote">
    <w:name w:val="Footnote"/>
    <w:basedOn w:val="Standard"/>
    <w:rPr>
      <w:sz w:val="20"/>
      <w:szCs w:val="20"/>
    </w:rPr>
  </w:style>
  <w:style w:type="paragraph" w:customStyle="1" w:styleId="Ttulo61">
    <w:name w:val="Título 61"/>
    <w:basedOn w:val="Standard"/>
    <w:next w:val="Standard"/>
    <w:pPr>
      <w:keepNext/>
      <w:keepLines/>
      <w:spacing w:before="40"/>
    </w:pPr>
    <w:rPr>
      <w:rFonts w:ascii="Calibri Light" w:hAnsi="Calibri Light"/>
      <w:color w:val="1F3763"/>
    </w:rPr>
  </w:style>
  <w:style w:type="paragraph" w:customStyle="1" w:styleId="Ttulo91">
    <w:name w:val="Título 91"/>
    <w:basedOn w:val="Standard"/>
    <w:next w:val="Standard"/>
    <w:pPr>
      <w:keepNext/>
      <w:keepLines/>
      <w:spacing w:before="40"/>
    </w:pPr>
    <w:rPr>
      <w:rFonts w:ascii="Calibri Light" w:hAnsi="Calibri Light"/>
      <w:i/>
      <w:iCs/>
      <w:color w:val="272727"/>
      <w:sz w:val="21"/>
      <w:szCs w:val="21"/>
    </w:rPr>
  </w:style>
  <w:style w:type="paragraph" w:customStyle="1" w:styleId="Ttulo10">
    <w:name w:val="Título1"/>
    <w:basedOn w:val="Standard"/>
    <w:next w:val="Subttulo"/>
    <w:pPr>
      <w:jc w:val="center"/>
    </w:pPr>
    <w:rPr>
      <w:rFonts w:ascii="Arial" w:eastAsia="Arial" w:hAnsi="Arial" w:cs="Arial"/>
      <w:b/>
      <w:i/>
      <w:sz w:val="22"/>
      <w:szCs w:val="20"/>
    </w:rPr>
  </w:style>
  <w:style w:type="paragraph" w:customStyle="1" w:styleId="Corpodetexto21">
    <w:name w:val="Corpo de texto 21"/>
    <w:basedOn w:val="Standard"/>
    <w:pPr>
      <w:autoSpaceDE w:val="0"/>
      <w:jc w:val="both"/>
    </w:pPr>
    <w:rPr>
      <w:rFonts w:ascii="Arial" w:eastAsia="Arial" w:hAnsi="Arial" w:cs="Arial"/>
      <w:color w:val="000000"/>
    </w:rPr>
  </w:style>
  <w:style w:type="paragraph" w:customStyle="1" w:styleId="PADRAO">
    <w:name w:val="PADRAO"/>
    <w:basedOn w:val="Standard"/>
    <w:pPr>
      <w:jc w:val="both"/>
    </w:pPr>
    <w:rPr>
      <w:rFonts w:ascii="Tms Rmn" w:eastAsia="Tms Rmn" w:hAnsi="Tms Rmn" w:cs="Tms Rmn"/>
      <w:szCs w:val="20"/>
    </w:rPr>
  </w:style>
  <w:style w:type="paragraph" w:customStyle="1" w:styleId="BodyText21">
    <w:name w:val="Body Text 21"/>
    <w:basedOn w:val="Standard"/>
    <w:pPr>
      <w:widowControl w:val="0"/>
      <w:spacing w:after="120"/>
      <w:jc w:val="both"/>
    </w:pPr>
    <w:rPr>
      <w:rFonts w:ascii="Arial" w:eastAsia="Arial" w:hAnsi="Arial" w:cs="Arial"/>
      <w:szCs w:val="20"/>
    </w:rPr>
  </w:style>
  <w:style w:type="paragraph" w:styleId="Subttulo">
    <w:name w:val="Subtitle"/>
    <w:basedOn w:val="Standard"/>
    <w:next w:val="Textbody"/>
    <w:pPr>
      <w:jc w:val="center"/>
    </w:pPr>
    <w:rPr>
      <w:rFonts w:ascii="Arial" w:eastAsia="Arial" w:hAnsi="Arial" w:cs="Arial"/>
      <w:b/>
      <w:bCs/>
      <w:color w:val="000000"/>
    </w:rPr>
  </w:style>
  <w:style w:type="paragraph" w:customStyle="1" w:styleId="Corpodetexto23">
    <w:name w:val="Corpo de texto 23"/>
    <w:basedOn w:val="Standard"/>
    <w:pPr>
      <w:spacing w:after="120" w:line="480" w:lineRule="auto"/>
    </w:pPr>
  </w:style>
  <w:style w:type="paragraph" w:styleId="NormalWeb">
    <w:name w:val="Normal (Web)"/>
    <w:basedOn w:val="Standard"/>
    <w:pPr>
      <w:spacing w:before="280" w:after="280"/>
    </w:pPr>
  </w:style>
  <w:style w:type="paragraph" w:customStyle="1" w:styleId="Textopadro">
    <w:name w:val="Texto padrão"/>
    <w:basedOn w:val="Standard"/>
    <w:pPr>
      <w:widowControl w:val="0"/>
    </w:pPr>
    <w:rPr>
      <w:szCs w:val="20"/>
      <w:lang w:val="en-US"/>
    </w:rPr>
  </w:style>
  <w:style w:type="paragraph" w:customStyle="1" w:styleId="Corpo">
    <w:name w:val="Corpo"/>
    <w:pPr>
      <w:widowControl/>
    </w:pPr>
    <w:rPr>
      <w:rFonts w:ascii="Times New Roman" w:eastAsia="Times New Roman" w:hAnsi="Times New Roman" w:cs="Times New Roman"/>
      <w:color w:val="000000"/>
      <w:sz w:val="20"/>
      <w:szCs w:val="20"/>
      <w:lang w:bidi="ar-SA"/>
    </w:rPr>
  </w:style>
  <w:style w:type="paragraph" w:styleId="PargrafodaLista">
    <w:name w:val="List Paragraph"/>
    <w:basedOn w:val="Standard"/>
    <w:pPr>
      <w:ind w:left="720"/>
    </w:pPr>
  </w:style>
  <w:style w:type="paragraph" w:customStyle="1" w:styleId="Corpodetexto31">
    <w:name w:val="Corpo de texto 31"/>
    <w:basedOn w:val="Standard"/>
    <w:pPr>
      <w:spacing w:after="120"/>
    </w:pPr>
    <w:rPr>
      <w:sz w:val="16"/>
      <w:szCs w:val="16"/>
    </w:rPr>
  </w:style>
  <w:style w:type="paragraph" w:styleId="SemEspaamento">
    <w:name w:val="No Spacing"/>
    <w:pPr>
      <w:widowControl/>
    </w:pPr>
    <w:rPr>
      <w:rFonts w:ascii="Calibri" w:eastAsia="Calibri" w:hAnsi="Calibri" w:cs="Calibri"/>
      <w:sz w:val="22"/>
      <w:szCs w:val="22"/>
      <w:lang w:bidi="ar-SA"/>
    </w:rPr>
  </w:style>
  <w:style w:type="paragraph" w:customStyle="1" w:styleId="Corpodetexto22">
    <w:name w:val="Corpo de texto 22"/>
    <w:basedOn w:val="Standard"/>
    <w:pPr>
      <w:spacing w:after="120" w:line="480" w:lineRule="auto"/>
    </w:pPr>
  </w:style>
  <w:style w:type="paragraph" w:customStyle="1" w:styleId="WW-Padro">
    <w:name w:val="WW-Padrão"/>
    <w:pPr>
      <w:autoSpaceDE w:val="0"/>
    </w:pPr>
    <w:rPr>
      <w:rFonts w:ascii="Times New Roman" w:eastAsia="Arial" w:hAnsi="Times New Roman" w:cs="Times New Roman"/>
      <w:sz w:val="20"/>
      <w:szCs w:val="20"/>
      <w:lang w:bidi="ar-SA"/>
    </w:rPr>
  </w:style>
  <w:style w:type="paragraph" w:customStyle="1" w:styleId="Normal1">
    <w:name w:val="Normal1"/>
    <w:basedOn w:val="Standard"/>
    <w:pPr>
      <w:autoSpaceDE w:val="0"/>
    </w:pPr>
    <w:rPr>
      <w:rFonts w:ascii="Arial" w:eastAsia="Arial" w:hAnsi="Arial" w:cs="Arial"/>
      <w:color w:val="000000"/>
    </w:rPr>
  </w:style>
  <w:style w:type="paragraph" w:customStyle="1" w:styleId="Recuodecorpodetexto21">
    <w:name w:val="Recuo de corpo de texto 21"/>
    <w:basedOn w:val="Standard"/>
    <w:pPr>
      <w:ind w:left="1080"/>
      <w:jc w:val="both"/>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CorpodetextoMsoNormal">
    <w:name w:val="Corpo de texto.MsoNormal"/>
    <w:basedOn w:val="Textbody"/>
    <w:pPr>
      <w:autoSpaceDE w:val="0"/>
      <w:spacing w:after="0"/>
    </w:pPr>
    <w:rPr>
      <w:rFonts w:ascii="Courier, 'Courier New'" w:eastAsia="Courier, 'Courier New'" w:hAnsi="Courier, 'Courier New'" w:cs="Courier, 'Courier New'"/>
      <w:color w:val="000000"/>
    </w:rPr>
  </w:style>
  <w:style w:type="paragraph" w:customStyle="1" w:styleId="WW-Listadecont2">
    <w:name w:val="WW-Lista de cont. 2"/>
    <w:basedOn w:val="Standard"/>
    <w:pPr>
      <w:tabs>
        <w:tab w:val="left" w:pos="1800"/>
      </w:tabs>
      <w:spacing w:after="160"/>
      <w:ind w:left="1080" w:hanging="360"/>
    </w:pPr>
    <w:rPr>
      <w:sz w:val="20"/>
      <w:szCs w:val="20"/>
    </w:rPr>
  </w:style>
  <w:style w:type="paragraph" w:customStyle="1" w:styleId="Textodecomentrio1">
    <w:name w:val="Texto de comentário1"/>
    <w:basedOn w:val="Standard"/>
    <w:rPr>
      <w:sz w:val="20"/>
      <w:szCs w:val="20"/>
    </w:rPr>
  </w:style>
  <w:style w:type="paragraph" w:styleId="Assuntodocomentrio">
    <w:name w:val="annotation subject"/>
    <w:basedOn w:val="Textodecomentrio1"/>
    <w:next w:val="Textodecomentrio1"/>
    <w:rPr>
      <w:b/>
      <w:bCs/>
    </w:rPr>
  </w:style>
  <w:style w:type="paragraph" w:customStyle="1" w:styleId="m1185109550043160790gmail-msolistparagraph">
    <w:name w:val="m_1185109550043160790gmail-msolistparagraph"/>
    <w:basedOn w:val="Standard"/>
    <w:pPr>
      <w:spacing w:before="280" w:after="280"/>
    </w:pPr>
  </w:style>
  <w:style w:type="paragraph" w:customStyle="1" w:styleId="Default">
    <w:name w:val="Default"/>
    <w:pPr>
      <w:widowControl/>
      <w:autoSpaceDE w:val="0"/>
    </w:pPr>
    <w:rPr>
      <w:rFonts w:ascii="Times New Roman" w:eastAsia="Times New Roman" w:hAnsi="Times New Roman" w:cs="Times New Roman"/>
      <w:color w:val="000000"/>
      <w:lang w:bidi="ar-SA"/>
    </w:rPr>
  </w:style>
  <w:style w:type="paragraph" w:customStyle="1" w:styleId="ESTILO2">
    <w:name w:val="ESTILO2"/>
    <w:basedOn w:val="Standard"/>
    <w:pPr>
      <w:widowControl w:val="0"/>
      <w:tabs>
        <w:tab w:val="left" w:pos="2815"/>
      </w:tabs>
      <w:ind w:left="864" w:hanging="864"/>
      <w:jc w:val="both"/>
    </w:pPr>
    <w:rPr>
      <w:rFonts w:ascii="MS Sans Serif" w:eastAsia="MS Sans Serif" w:hAnsi="MS Sans Serif" w:cs="MS Sans Serif"/>
      <w:szCs w:val="20"/>
      <w:lang w:val="pt-PT"/>
    </w:rPr>
  </w:style>
  <w:style w:type="paragraph" w:customStyle="1" w:styleId="Corpodetexto32">
    <w:name w:val="Corpo de texto 32"/>
    <w:basedOn w:val="Standard"/>
    <w:pPr>
      <w:spacing w:after="120" w:line="276" w:lineRule="auto"/>
    </w:pPr>
    <w:rPr>
      <w:sz w:val="16"/>
      <w:szCs w:val="16"/>
    </w:rPr>
  </w:style>
  <w:style w:type="paragraph" w:customStyle="1" w:styleId="PargrafodaLista1">
    <w:name w:val="Parágrafo da Lista1"/>
    <w:basedOn w:val="Standard"/>
    <w:pPr>
      <w:widowControl w:val="0"/>
      <w:autoSpaceDE w:val="0"/>
      <w:spacing w:before="280" w:after="280"/>
      <w:jc w:val="both"/>
    </w:pPr>
  </w:style>
  <w:style w:type="paragraph" w:customStyle="1" w:styleId="ParagraphStyle">
    <w:name w:val="Paragraph Style"/>
    <w:pPr>
      <w:autoSpaceDE w:val="0"/>
    </w:pPr>
    <w:rPr>
      <w:rFonts w:ascii="Arial" w:eastAsia="Times New Roman" w:hAnsi="Arial"/>
      <w:lang w:bidi="ar-SA"/>
    </w:rPr>
  </w:style>
  <w:style w:type="paragraph" w:customStyle="1" w:styleId="Recuodecorpodetexto31">
    <w:name w:val="Recuo de corpo de texto 31"/>
    <w:basedOn w:val="Standard"/>
    <w:pPr>
      <w:spacing w:after="120"/>
      <w:ind w:left="283"/>
    </w:pPr>
    <w:rPr>
      <w:sz w:val="16"/>
      <w:szCs w:val="16"/>
    </w:rPr>
  </w:style>
  <w:style w:type="paragraph" w:customStyle="1" w:styleId="WW-Corpodetexto2">
    <w:name w:val="WW-Corpo de texto 2"/>
    <w:basedOn w:val="Standard"/>
    <w:rPr>
      <w:rFonts w:ascii="Arial" w:eastAsia="Arial" w:hAnsi="Arial" w:cs="Arial"/>
      <w:color w:val="000000"/>
      <w:szCs w:val="20"/>
    </w:rPr>
  </w:style>
  <w:style w:type="paragraph" w:customStyle="1" w:styleId="textbody0">
    <w:name w:val="textbody"/>
    <w:basedOn w:val="Standard"/>
    <w:pPr>
      <w:spacing w:before="280" w:after="280"/>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6z0">
    <w:name w:val="WW8Num6z0"/>
    <w:rPr>
      <w:rFonts w:ascii="Arial" w:eastAsia="Arial" w:hAnsi="Arial" w:cs="Arial"/>
      <w:color w:val="000000"/>
      <w:sz w:val="20"/>
      <w:szCs w:val="20"/>
      <w:lang w:eastAsia="en-US"/>
    </w:rPr>
  </w:style>
  <w:style w:type="character" w:customStyle="1" w:styleId="WW8Num7z0">
    <w:name w:val="WW8Num7z0"/>
  </w:style>
  <w:style w:type="character" w:customStyle="1" w:styleId="WW8Num8z0">
    <w:name w:val="WW8Num8z0"/>
  </w:style>
  <w:style w:type="character" w:customStyle="1" w:styleId="WW8Num9z0">
    <w:name w:val="WW8Num9z0"/>
    <w:rPr>
      <w:rFonts w:eastAsia="Times New Roman"/>
      <w:color w:val="00000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ambria" w:eastAsia="Cambria" w:hAnsi="Cambria" w:cs="Cambria"/>
      <w:sz w:val="22"/>
      <w:szCs w:val="22"/>
    </w:rPr>
  </w:style>
  <w:style w:type="character" w:customStyle="1" w:styleId="WW8Num6z2">
    <w:name w:val="WW8Num6z2"/>
    <w:rPr>
      <w:rFonts w:ascii="Times New Roman" w:eastAsia="Times New Roman" w:hAnsi="Times New Roman" w:cs="Times New Roman"/>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Times New Roman" w:eastAsia="Times New Roman" w:hAnsi="Times New Roman" w:cs="Times New Roman"/>
    </w:rPr>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Arial" w:hAnsi="Arial" w:cs="Arial"/>
      <w:color w:val="000000"/>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bCs/>
      <w:spacing w:val="-1"/>
      <w:w w:val="101"/>
      <w:lang w:val="pt-PT" w:bidi="ar-SA"/>
    </w:rPr>
  </w:style>
  <w:style w:type="character" w:customStyle="1" w:styleId="WW8Num13z1">
    <w:name w:val="WW8Num13z1"/>
    <w:rPr>
      <w:b/>
      <w:bCs/>
      <w:spacing w:val="-6"/>
      <w:w w:val="101"/>
      <w:lang w:val="pt-PT" w:bidi="ar-SA"/>
    </w:rPr>
  </w:style>
  <w:style w:type="character" w:customStyle="1" w:styleId="WW8Num13z2">
    <w:name w:val="WW8Num13z2"/>
    <w:rPr>
      <w:rFonts w:ascii="Arial" w:eastAsia="Arial" w:hAnsi="Arial" w:cs="Arial"/>
      <w:b/>
      <w:bCs/>
      <w:w w:val="95"/>
      <w:sz w:val="18"/>
      <w:szCs w:val="18"/>
      <w:lang w:val="pt-PT" w:bidi="ar-SA"/>
    </w:rPr>
  </w:style>
  <w:style w:type="character" w:customStyle="1" w:styleId="WW8Num13z3">
    <w:name w:val="WW8Num13z3"/>
    <w:rPr>
      <w:rFonts w:ascii="Arial" w:eastAsia="Arial" w:hAnsi="Arial" w:cs="Arial"/>
      <w:b/>
      <w:bCs/>
      <w:w w:val="95"/>
      <w:sz w:val="16"/>
      <w:szCs w:val="16"/>
      <w:lang w:val="pt-PT" w:bidi="ar-SA"/>
    </w:rPr>
  </w:style>
  <w:style w:type="character" w:customStyle="1" w:styleId="WW8Num13z4">
    <w:name w:val="WW8Num13z4"/>
    <w:rPr>
      <w:lang w:val="pt-PT" w:bidi="ar-SA"/>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Times New Roman"/>
      <w:color w:val="000000"/>
    </w:rPr>
  </w:style>
  <w:style w:type="character" w:customStyle="1" w:styleId="WW8Num22z0">
    <w:name w:val="WW8Num22z0"/>
  </w:style>
  <w:style w:type="character" w:customStyle="1" w:styleId="WW8Num23z0">
    <w:name w:val="WW8Num23z0"/>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eastAsia="Times New Roman" w:hAnsi="Times New Roman" w:cs="Times New Roman"/>
      <w:b/>
      <w:bCs/>
      <w:sz w:val="24"/>
      <w:szCs w:val="24"/>
    </w:rPr>
  </w:style>
  <w:style w:type="character" w:customStyle="1" w:styleId="WW8Num25z1">
    <w:name w:val="WW8Num25z1"/>
    <w:rPr>
      <w:rFonts w:ascii="Times New Roman" w:eastAsia="Times New Roman" w:hAnsi="Times New Roman" w:cs="Times New Roman"/>
      <w:b/>
      <w:bCs/>
      <w:sz w:val="22"/>
      <w:szCs w:val="22"/>
    </w:rPr>
  </w:style>
  <w:style w:type="character" w:customStyle="1" w:styleId="WW8Num25z3">
    <w:name w:val="WW8Num25z3"/>
    <w:rPr>
      <w:rFonts w:ascii="Times New Roman" w:eastAsia="Times New Roman" w:hAnsi="Times New Roman" w:cs="Times New Roman"/>
      <w:sz w:val="24"/>
    </w:rPr>
  </w:style>
  <w:style w:type="character" w:customStyle="1" w:styleId="Fontepargpadro3">
    <w:name w:val="Fonte parág. padrão3"/>
  </w:style>
  <w:style w:type="character" w:customStyle="1" w:styleId="CabealhoChar">
    <w:name w:val="Cabeçalho Char"/>
    <w:rPr>
      <w:sz w:val="24"/>
      <w:szCs w:val="24"/>
    </w:rPr>
  </w:style>
  <w:style w:type="character" w:customStyle="1" w:styleId="RodapChar">
    <w:name w:val="Rodapé Char"/>
    <w:rPr>
      <w:sz w:val="24"/>
      <w:szCs w:val="24"/>
    </w:rPr>
  </w:style>
  <w:style w:type="character" w:customStyle="1" w:styleId="TextodenotaderodapChar">
    <w:name w:val="Texto de nota de rodapé Char"/>
    <w:basedOn w:val="Fontepargpadro3"/>
  </w:style>
  <w:style w:type="character" w:customStyle="1" w:styleId="FootnoteSymbol">
    <w:name w:val="Footnote Symbol"/>
    <w:rPr>
      <w:position w:val="0"/>
      <w:vertAlign w:val="superscript"/>
    </w:rPr>
  </w:style>
  <w:style w:type="character" w:customStyle="1" w:styleId="Ttulo2Char">
    <w:name w:val="Título 2 Char"/>
    <w:rPr>
      <w:sz w:val="42"/>
      <w:u w:val="single"/>
    </w:rPr>
  </w:style>
  <w:style w:type="character" w:customStyle="1" w:styleId="Ttulo3Char">
    <w:name w:val="Título 3 Char"/>
    <w:rPr>
      <w:color w:val="0000FF"/>
      <w:sz w:val="28"/>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rPr>
      <w:rFonts w:ascii="Symbol" w:eastAsia="Times New Roman" w:hAnsi="Symbol" w:cs="Arial"/>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ontepargpadro2">
    <w:name w:val="Fonte parág. padrão2"/>
  </w:style>
  <w:style w:type="character" w:customStyle="1" w:styleId="Fontepargpadro1">
    <w:name w:val="Fonte parág. padrão1"/>
  </w:style>
  <w:style w:type="character" w:customStyle="1" w:styleId="Internetlink">
    <w:name w:val="Internet link"/>
    <w:rPr>
      <w:color w:val="0000FF"/>
      <w:u w:val="single"/>
    </w:rPr>
  </w:style>
  <w:style w:type="character" w:customStyle="1" w:styleId="CorpodetextoChar">
    <w:name w:val="Corpo de texto Char"/>
    <w:rPr>
      <w:rFonts w:ascii="Courier, 'Courier New'" w:eastAsia="Times New Roman" w:hAnsi="Courier, 'Courier New'" w:cs="Times New Roman"/>
      <w:color w:val="000000"/>
      <w:sz w:val="24"/>
      <w:szCs w:val="24"/>
    </w:rPr>
  </w:style>
  <w:style w:type="character" w:customStyle="1" w:styleId="TtuloChar">
    <w:name w:val="Título Char"/>
    <w:rPr>
      <w:b/>
      <w:sz w:val="38"/>
    </w:rPr>
  </w:style>
  <w:style w:type="character" w:customStyle="1" w:styleId="SubttuloChar">
    <w:name w:val="Subtítulo Char"/>
    <w:rPr>
      <w:rFonts w:ascii="Arial" w:eastAsia="Times New Roman" w:hAnsi="Arial" w:cs="Arial"/>
      <w:b/>
      <w:bCs/>
      <w:color w:val="000000"/>
      <w:sz w:val="24"/>
      <w:szCs w:val="24"/>
    </w:rPr>
  </w:style>
  <w:style w:type="character" w:customStyle="1" w:styleId="Corpodetexto2Char">
    <w:name w:val="Corpo de texto 2 Char"/>
    <w:rPr>
      <w:color w:val="000000"/>
      <w:sz w:val="32"/>
    </w:rPr>
  </w:style>
  <w:style w:type="character" w:customStyle="1" w:styleId="Corpodetexto3Char">
    <w:name w:val="Corpo de texto 3 Char"/>
    <w:rPr>
      <w:sz w:val="16"/>
      <w:szCs w:val="16"/>
    </w:rPr>
  </w:style>
  <w:style w:type="character" w:customStyle="1" w:styleId="StrongEmphasis">
    <w:name w:val="Strong Emphasis"/>
    <w:rPr>
      <w:rFonts w:cs="Times New Roman"/>
      <w:b/>
      <w:bCs/>
    </w:rPr>
  </w:style>
  <w:style w:type="character" w:customStyle="1" w:styleId="TextodebaloChar">
    <w:name w:val="Texto de balão Char"/>
    <w:rPr>
      <w:rFonts w:ascii="Tahoma" w:eastAsia="Times New Roman" w:hAnsi="Tahoma" w:cs="Tahoma"/>
      <w:sz w:val="16"/>
      <w:szCs w:val="16"/>
    </w:rPr>
  </w:style>
  <w:style w:type="character" w:customStyle="1" w:styleId="CorpodetextoChar1">
    <w:name w:val="Corpo de texto Char1"/>
    <w:rPr>
      <w:sz w:val="24"/>
      <w:szCs w:val="24"/>
    </w:rPr>
  </w:style>
  <w:style w:type="character" w:customStyle="1" w:styleId="CabealhoChar1">
    <w:name w:val="Cabeçalho Char1"/>
    <w:rPr>
      <w:rFonts w:ascii="Times New Roman" w:eastAsia="Times New Roman" w:hAnsi="Times New Roman" w:cs="Times New Roman"/>
      <w:sz w:val="24"/>
      <w:szCs w:val="24"/>
      <w:lang w:eastAsia="zh-CN"/>
    </w:rPr>
  </w:style>
  <w:style w:type="character" w:customStyle="1" w:styleId="RodapChar1">
    <w:name w:val="Rodapé Char1"/>
    <w:rPr>
      <w:rFonts w:ascii="Times New Roman" w:eastAsia="Times New Roman" w:hAnsi="Times New Roman" w:cs="Times New Roman"/>
      <w:sz w:val="24"/>
      <w:szCs w:val="24"/>
      <w:lang w:eastAsia="zh-CN"/>
    </w:rPr>
  </w:style>
  <w:style w:type="character" w:customStyle="1" w:styleId="SubttuloChar1">
    <w:name w:val="Subtítulo Char1"/>
    <w:rPr>
      <w:rFonts w:ascii="Arial" w:eastAsia="Arial" w:hAnsi="Arial" w:cs="Arial"/>
      <w:b/>
      <w:bCs/>
      <w:color w:val="000000"/>
      <w:sz w:val="24"/>
      <w:szCs w:val="24"/>
      <w:lang w:eastAsia="zh-CN"/>
    </w:rPr>
  </w:style>
  <w:style w:type="character" w:customStyle="1" w:styleId="TextodebaloChar1">
    <w:name w:val="Texto de balão Char1"/>
    <w:rPr>
      <w:rFonts w:ascii="Tahoma" w:eastAsia="Tahoma" w:hAnsi="Tahoma" w:cs="Tahoma"/>
      <w:sz w:val="16"/>
      <w:szCs w:val="16"/>
    </w:rPr>
  </w:style>
  <w:style w:type="character" w:customStyle="1" w:styleId="TtuloChar1">
    <w:name w:val="Título Char1"/>
    <w:rPr>
      <w:rFonts w:ascii="Calibri Light" w:eastAsia="Times New Roman" w:hAnsi="Calibri Light" w:cs="Times New Roman"/>
      <w:spacing w:val="-10"/>
      <w:kern w:val="3"/>
      <w:sz w:val="56"/>
      <w:szCs w:val="56"/>
      <w:lang w:eastAsia="zh-CN"/>
    </w:rPr>
  </w:style>
  <w:style w:type="character" w:customStyle="1" w:styleId="Corpodetexto2Char1">
    <w:name w:val="Corpo de texto 2 Char1"/>
    <w:rPr>
      <w:rFonts w:ascii="Times New Roman" w:eastAsia="Times New Roman" w:hAnsi="Times New Roman" w:cs="Times New Roman"/>
      <w:sz w:val="24"/>
      <w:szCs w:val="24"/>
      <w:lang w:eastAsia="zh-CN"/>
    </w:rPr>
  </w:style>
  <w:style w:type="character" w:customStyle="1" w:styleId="UnresolvedMention">
    <w:name w:val="Unresolved Mention"/>
    <w:rPr>
      <w:color w:val="605E5C"/>
      <w:shd w:val="clear" w:color="auto" w:fill="E1DFDD"/>
    </w:rPr>
  </w:style>
  <w:style w:type="character" w:customStyle="1" w:styleId="Refdecomentrio1">
    <w:name w:val="Ref. de comentário1"/>
    <w:rPr>
      <w:sz w:val="16"/>
      <w:szCs w:val="16"/>
    </w:rPr>
  </w:style>
  <w:style w:type="character" w:customStyle="1" w:styleId="TextodecomentrioChar">
    <w:name w:val="Texto de comentário Char"/>
    <w:rPr>
      <w:lang w:eastAsia="zh-CN"/>
    </w:rPr>
  </w:style>
  <w:style w:type="character" w:customStyle="1" w:styleId="AssuntodocomentrioChar">
    <w:name w:val="Assunto do comentário Char"/>
    <w:rPr>
      <w:b/>
      <w:bCs/>
      <w:lang w:eastAsia="zh-CN"/>
    </w:rPr>
  </w:style>
  <w:style w:type="character" w:customStyle="1" w:styleId="Corpodetexto3Char1">
    <w:name w:val="Corpo de texto 3 Char1"/>
    <w:rPr>
      <w:sz w:val="16"/>
      <w:szCs w:val="16"/>
    </w:rPr>
  </w:style>
  <w:style w:type="character" w:styleId="nfase">
    <w:name w:val="Emphasis"/>
    <w:rPr>
      <w:i/>
      <w:iCs/>
    </w:rPr>
  </w:style>
  <w:style w:type="character" w:customStyle="1" w:styleId="WW-LinkdaInternet">
    <w:name w:val="WW-Link da Internet"/>
    <w:rPr>
      <w:color w:val="000080"/>
      <w:u w:val="single"/>
      <w:lang w:val="zh-CN" w:eastAsia="zh-CN" w:bidi="zh-CN"/>
    </w:rPr>
  </w:style>
  <w:style w:type="character" w:customStyle="1" w:styleId="Ttulo6Char">
    <w:name w:val="Título 6 Char"/>
    <w:rPr>
      <w:rFonts w:ascii="Calibri Light" w:eastAsia="Times New Roman" w:hAnsi="Calibri Light" w:cs="Times New Roman"/>
      <w:color w:val="1F3763"/>
      <w:sz w:val="24"/>
      <w:szCs w:val="24"/>
      <w:lang w:eastAsia="zh-CN"/>
    </w:rPr>
  </w:style>
  <w:style w:type="character" w:customStyle="1" w:styleId="Recuodecorpodetexto3Char">
    <w:name w:val="Recuo de corpo de texto 3 Char"/>
    <w:rPr>
      <w:sz w:val="16"/>
      <w:szCs w:val="16"/>
    </w:rPr>
  </w:style>
  <w:style w:type="character" w:customStyle="1" w:styleId="Ttulo9Char">
    <w:name w:val="Título 9 Char"/>
    <w:rPr>
      <w:rFonts w:ascii="Calibri Light" w:eastAsia="Times New Roman" w:hAnsi="Calibri Light" w:cs="Times New Roman"/>
      <w:i/>
      <w:iCs/>
      <w:color w:val="272727"/>
      <w:sz w:val="21"/>
      <w:szCs w:val="21"/>
      <w:lang w:eastAsia="zh-CN"/>
    </w:rPr>
  </w:style>
  <w:style w:type="character" w:customStyle="1" w:styleId="Ttulo1Char">
    <w:name w:val="Título 1 Char"/>
    <w:rPr>
      <w:color w:val="000000"/>
      <w:sz w:val="28"/>
    </w:rPr>
  </w:style>
  <w:style w:type="character" w:customStyle="1" w:styleId="RecuodecorpodetextoChar">
    <w:name w:val="Recuo de corpo de texto Char"/>
    <w:rPr>
      <w:sz w:val="36"/>
    </w:rPr>
  </w:style>
  <w:style w:type="character" w:customStyle="1" w:styleId="Ttulo6Char1">
    <w:name w:val="Título 6 Char1"/>
    <w:rPr>
      <w:rFonts w:ascii="Calibri" w:eastAsia="Times New Roman" w:hAnsi="Calibri" w:cs="Times New Roman"/>
      <w:b/>
      <w:bCs/>
      <w:sz w:val="22"/>
      <w:szCs w:val="22"/>
    </w:rPr>
  </w:style>
  <w:style w:type="character" w:customStyle="1" w:styleId="Ttulo9Char1">
    <w:name w:val="Título 9 Char1"/>
    <w:rPr>
      <w:rFonts w:ascii="Cambria" w:eastAsia="Times New Roman" w:hAnsi="Cambria" w:cs="Times New Roman"/>
      <w:sz w:val="22"/>
      <w:szCs w:val="22"/>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licitacoes-e.com.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LEIS/L8666cons.htm" TargetMode="External"/><Relationship Id="rId39" Type="http://schemas.openxmlformats.org/officeDocument/2006/relationships/hyperlink" Target="http://www.planalto.gov.br/ccivil_03/LEIS/2002/L10520.htm" TargetMode="External"/><Relationship Id="rId3" Type="http://schemas.openxmlformats.org/officeDocument/2006/relationships/settings" Target="settings.xml"/><Relationship Id="rId21" Type="http://schemas.openxmlformats.org/officeDocument/2006/relationships/hyperlink" Target="http://www.planalto.gov.br/ccivil_03/LEIS/L8666cons.htm" TargetMode="External"/><Relationship Id="rId34" Type="http://schemas.openxmlformats.org/officeDocument/2006/relationships/hyperlink" Target="http://www.planalto.gov.br/ccivil_03/LEIS/L8666cons.htm" TargetMode="External"/><Relationship Id="rId42" Type="http://schemas.openxmlformats.org/officeDocument/2006/relationships/header" Target="header1.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LEIS/L8666cons.htm" TargetMode="External"/><Relationship Id="rId33" Type="http://schemas.openxmlformats.org/officeDocument/2006/relationships/hyperlink" Target="http://www.planalto.gov.br/ccivil_03/LEIS/L8666cons.htm" TargetMode="External"/><Relationship Id="rId38" Type="http://schemas.openxmlformats.org/officeDocument/2006/relationships/hyperlink" Target="http://www.planalto.gov.br/ccivil_03/LEIS/2002/L10520.htm"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www.planalto.gov.br/ccivil_03/LEIS/L8666cons.htm" TargetMode="External"/><Relationship Id="rId29" Type="http://schemas.openxmlformats.org/officeDocument/2006/relationships/hyperlink" Target="http://www.planalto.gov.br/ccivil_03/LEIS/L8666cons.htm" TargetMode="External"/><Relationship Id="rId41" Type="http://schemas.openxmlformats.org/officeDocument/2006/relationships/hyperlink" Target="http://www.planalto.gov.br/ccivil_03/LEIS/2002/L1052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planalto.gov.br/ccivil_03/LEIS/L8666cons.htm" TargetMode="External"/><Relationship Id="rId32" Type="http://schemas.openxmlformats.org/officeDocument/2006/relationships/hyperlink" Target="http://www.planalto.gov.br/ccivil_03/LEIS/L8666cons.htm" TargetMode="External"/><Relationship Id="rId37" Type="http://schemas.openxmlformats.org/officeDocument/2006/relationships/hyperlink" Target="http://www.planalto.gov.br/ccivil_03/LEIS/2002/L10520.htm" TargetMode="External"/><Relationship Id="rId40" Type="http://schemas.openxmlformats.org/officeDocument/2006/relationships/hyperlink" Target="http://www.planalto.gov.br/ccivil_03/LEIS/2002/L10520.ht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LEIS/L8666cons.htm" TargetMode="External"/><Relationship Id="rId28" Type="http://schemas.openxmlformats.org/officeDocument/2006/relationships/hyperlink" Target="http://www.planalto.gov.br/ccivil_03/LEIS/L8666cons.htm" TargetMode="External"/><Relationship Id="rId36" Type="http://schemas.openxmlformats.org/officeDocument/2006/relationships/hyperlink" Target="http://www.planalto.gov.br/ccivil_03/LEIS/L8666cons.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LEIS/L8666cons.htm" TargetMode="External"/><Relationship Id="rId31" Type="http://schemas.openxmlformats.org/officeDocument/2006/relationships/hyperlink" Target="http://www.planalto.gov.br/ccivil_03/LEIS/L8666cons.ht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mandaguari.pr.gov.br" TargetMode="External"/><Relationship Id="rId14" Type="http://schemas.openxmlformats.org/officeDocument/2006/relationships/hyperlink" Target="mailto:contato@bll.org.br" TargetMode="External"/><Relationship Id="rId22" Type="http://schemas.openxmlformats.org/officeDocument/2006/relationships/hyperlink" Target="http://www.planalto.gov.br/ccivil_03/LEIS/L8666cons.htm" TargetMode="External"/><Relationship Id="rId27" Type="http://schemas.openxmlformats.org/officeDocument/2006/relationships/hyperlink" Target="http://www.planalto.gov.br/ccivil_03/LEIS/L8666cons.htm" TargetMode="External"/><Relationship Id="rId30" Type="http://schemas.openxmlformats.org/officeDocument/2006/relationships/hyperlink" Target="http://www.planalto.gov.br/ccivil_03/LEIS/L8666cons.htm" TargetMode="External"/><Relationship Id="rId35" Type="http://schemas.openxmlformats.org/officeDocument/2006/relationships/hyperlink" Target="http://www.planalto.gov.br/ccivil_03/LEIS/L8666cons.htm"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60</Pages>
  <Words>17781</Words>
  <Characters>96018</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LICITAÇÃO PREGÃO N  03/2007</vt:lpstr>
    </vt:vector>
  </TitlesOfParts>
  <Company/>
  <LinksUpToDate>false</LinksUpToDate>
  <CharactersWithSpaces>113572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PREGÃO N  03/2007</dc:title>
  <dc:creator>Usuario</dc:creator>
  <cp:lastModifiedBy>usuario</cp:lastModifiedBy>
  <cp:revision>4</cp:revision>
  <cp:lastPrinted>2022-06-28T12:35:00Z</cp:lastPrinted>
  <dcterms:created xsi:type="dcterms:W3CDTF">2022-07-08T10:55:00Z</dcterms:created>
  <dcterms:modified xsi:type="dcterms:W3CDTF">2022-07-08T11:09:00Z</dcterms:modified>
</cp:coreProperties>
</file>