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FBA35" w14:textId="558D513A" w:rsidR="00830A38" w:rsidRDefault="00B57E11">
      <w:pPr>
        <w:pBdr>
          <w:bottom w:val="single" w:sz="6" w:space="0" w:color="000000"/>
        </w:pBdr>
        <w:spacing w:after="400"/>
        <w:jc w:val="center"/>
      </w:pPr>
      <w:r>
        <w:rPr>
          <w:b/>
          <w:bCs/>
        </w:rPr>
        <w:br/>
      </w:r>
      <w:r>
        <w:rPr>
          <w:b/>
          <w:bCs/>
          <w:sz w:val="24"/>
          <w:szCs w:val="24"/>
        </w:rPr>
        <w:t>ESTUDO TÉCNICO PRELIMINAR</w:t>
      </w:r>
    </w:p>
    <w:p w14:paraId="24C753BB" w14:textId="77777777" w:rsidR="00830A38" w:rsidRDefault="00957B0D">
      <w:pPr>
        <w:spacing w:after="200"/>
        <w:jc w:val="both"/>
      </w:pPr>
      <w:r>
        <w:rPr>
          <w:b/>
          <w:bCs/>
        </w:rPr>
        <w:t xml:space="preserve">SIGILO: </w:t>
      </w:r>
      <w:proofErr w:type="gramStart"/>
      <w:r>
        <w:rPr>
          <w:b/>
          <w:bCs/>
        </w:rPr>
        <w:t>(  )</w:t>
      </w:r>
      <w:proofErr w:type="gramEnd"/>
      <w:r>
        <w:rPr>
          <w:b/>
          <w:bCs/>
        </w:rPr>
        <w:t xml:space="preserve"> Sim   (X) Não</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5663"/>
      </w:tblGrid>
      <w:tr w:rsidR="00830A38" w14:paraId="7A9DA862"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tcPr>
          <w:p w14:paraId="0DE3E38F" w14:textId="77777777" w:rsidR="00830A38" w:rsidRDefault="00957B0D">
            <w:pPr>
              <w:spacing w:after="120"/>
              <w:jc w:val="both"/>
            </w:pPr>
            <w:r>
              <w:rPr>
                <w:b/>
                <w:bCs/>
              </w:rPr>
              <w:t xml:space="preserve">Unidades Atendidas pelo Estudo: </w:t>
            </w:r>
            <w:r>
              <w:t>Secretaria Municipal de Cultura, Esporte e Lazer</w:t>
            </w:r>
          </w:p>
        </w:tc>
      </w:tr>
      <w:tr w:rsidR="00830A38" w14:paraId="75088C10"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D51A3BA" w14:textId="77777777" w:rsidR="00830A38" w:rsidRDefault="00957B0D">
            <w:pPr>
              <w:spacing w:after="80"/>
              <w:jc w:val="both"/>
            </w:pPr>
            <w:r>
              <w:rPr>
                <w:b/>
                <w:bCs/>
              </w:rPr>
              <w:t>1. Objeto e necessidade da contratação, considerando o problema a ser resolvido:</w:t>
            </w:r>
          </w:p>
          <w:p w14:paraId="1002CE3F" w14:textId="77777777" w:rsidR="00830A38" w:rsidRDefault="00957B0D">
            <w:pPr>
              <w:spacing w:after="120"/>
              <w:jc w:val="both"/>
            </w:pPr>
            <w:r>
              <w:t xml:space="preserve">Este documento consiste em Estudo Técnico Preliminar, visando à contratação de pessoa jurídica especializada na prestação de serviços de engenharia para a execução de reforma parcial do Centro de Convenções Dr. Décio Bacelar, situado na Rua Padre Antônio </w:t>
            </w:r>
            <w:proofErr w:type="spellStart"/>
            <w:r>
              <w:t>Lock</w:t>
            </w:r>
            <w:proofErr w:type="spellEnd"/>
            <w:r>
              <w:t>, nº 988-1110, Jardim Bela Vista, Mandaguari/PR, CEP 86.975-000, compreendendo a construção de rampa de acesso ao palco e de camarim com banheiro.</w:t>
            </w:r>
          </w:p>
          <w:p w14:paraId="56AEF8CA" w14:textId="77777777" w:rsidR="00830A38" w:rsidRDefault="00957B0D">
            <w:pPr>
              <w:spacing w:after="120"/>
              <w:jc w:val="both"/>
            </w:pPr>
            <w:r>
              <w:t xml:space="preserve">Tal estudo consiste na primeira etapa do planejamento de uma contratação que caracteriza o interesse público envolvido e a sua melhor solução, conforme estabelecido na Lei Federal 14.133/2021, sendo </w:t>
            </w:r>
            <w:proofErr w:type="spellStart"/>
            <w:r>
              <w:t>esta</w:t>
            </w:r>
            <w:proofErr w:type="spellEnd"/>
            <w:r>
              <w:t xml:space="preserve"> uma demanda da Secretaria Municipal de Cultura, Esporte e Lazer, a qual é responsável por gerir os equipamentos públicos destinados às atividades culturais, esportivas e de lazer no município.</w:t>
            </w:r>
          </w:p>
          <w:p w14:paraId="118B362D" w14:textId="77777777" w:rsidR="00830A38" w:rsidRDefault="00957B0D">
            <w:pPr>
              <w:spacing w:after="120"/>
              <w:jc w:val="both"/>
            </w:pPr>
            <w:r>
              <w:t>O Centro de Convenções Dr. Décio Bacelar é o principal equipamento cultural do Município de Mandaguari, sendo utilizado para a realização de eventos artísticos, culturais, cívicos e comunitários de grande porte, incluindo shows musicais, peças teatrais, espetáculos de dança e formaturas. A estrutura conta com palco para apresentações, amplo salão e demais dependências destinadas ao público.</w:t>
            </w:r>
          </w:p>
          <w:p w14:paraId="24AA1931" w14:textId="48DDD747" w:rsidR="00830A38" w:rsidRDefault="00957B0D">
            <w:pPr>
              <w:spacing w:after="120"/>
              <w:jc w:val="both"/>
            </w:pPr>
            <w:r>
              <w:t xml:space="preserve">No entanto, a situação atual do palco do Centro de Convenções apresenta deficiências estruturais significativas que comprometem o adequado funcionamento do equipamento. A principal deficiência identificada consiste na ausência de rampa de acesso ao palco em condições adequadas de funcionalidade e segurança, dificultando a circulação de artistas, técnicos, equipamentos e de pessoas com mobilidade reduzida nos espaços de cena. Adicionalmente, o </w:t>
            </w:r>
            <w:r w:rsidR="00EF6336">
              <w:t>palco</w:t>
            </w:r>
            <w:r>
              <w:t xml:space="preserve"> não dispõe de</w:t>
            </w:r>
            <w:r w:rsidR="00EF6336">
              <w:t xml:space="preserve"> piso em bom estado de conservação e nem</w:t>
            </w:r>
            <w:r>
              <w:t xml:space="preserve"> instalação sanitária privativa para uso dos artistas e profissionais que atuam no palco, sendo os banheiros do público as únicas opções disponíveis, situação que compromete o fluxo das apresentações e expõe os profissionais a situações de desconforto e constrangimento.</w:t>
            </w:r>
          </w:p>
          <w:p w14:paraId="2C953329" w14:textId="77777777" w:rsidR="00830A38" w:rsidRDefault="00957B0D">
            <w:pPr>
              <w:spacing w:after="120"/>
              <w:jc w:val="both"/>
            </w:pPr>
            <w:r>
              <w:t>A fim de verificar e documentar as condições atuais do imóvel, foi realizada vistoria técnica com registro fotográfico, cujo relatório integra o processo administrativo e fundamenta tecnicamente a necessidade da presente intervenção.</w:t>
            </w:r>
          </w:p>
          <w:p w14:paraId="72D874DF" w14:textId="77777777" w:rsidR="00830A38" w:rsidRDefault="00957B0D">
            <w:pPr>
              <w:spacing w:after="120"/>
              <w:jc w:val="both"/>
            </w:pPr>
            <w:r>
              <w:t>A execução das obras visa, portanto, adequar o Centro de Convenções Dr. Décio Bacelar às condições mínimas de funcionalidade, acessibilidade e dignidade necessárias ao pleno desempenho de suas atividades culturais, promovendo a valorização do equipamento público e da cultura local.</w:t>
            </w:r>
          </w:p>
        </w:tc>
      </w:tr>
      <w:tr w:rsidR="00830A38" w14:paraId="27D7A5B1"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3F24828" w14:textId="77777777" w:rsidR="00830A38" w:rsidRDefault="00957B0D">
            <w:pPr>
              <w:spacing w:after="80"/>
              <w:jc w:val="both"/>
            </w:pPr>
            <w:r>
              <w:rPr>
                <w:b/>
                <w:bCs/>
              </w:rPr>
              <w:t>2. Análise e discussão de todas as contratações possíveis e a justificativa técnica e econômica para a escolhida:</w:t>
            </w:r>
          </w:p>
          <w:p w14:paraId="60C71A98" w14:textId="77777777" w:rsidR="00830A38" w:rsidRDefault="00957B0D">
            <w:pPr>
              <w:spacing w:after="120"/>
              <w:jc w:val="both"/>
            </w:pPr>
            <w:r>
              <w:t>É sabido que a Administração Pública poderá obter o objeto pretendido através da Execução Direta ou da Execução Indireta.</w:t>
            </w:r>
          </w:p>
          <w:p w14:paraId="515420EB" w14:textId="77777777" w:rsidR="00830A38" w:rsidRDefault="00957B0D">
            <w:pPr>
              <w:spacing w:after="120"/>
              <w:jc w:val="both"/>
            </w:pPr>
            <w:r>
              <w:t>Como Execução Direta do objeto pretendido, tem-se a hipótese em que a própria Administração Pública, através de seus próprios meios, ou seja, os seus próprios órgãos e entidades, executam o serviço pretendido. Para que se configure a dita espécie de execução, deverá a Administração Pública, efetivamente, deter a totalidade dos meios necessários à concretização do fim pretendido, ou seja, deverá deter toda a estrutura, expertise técnica, pessoal, equipamentos etc.</w:t>
            </w:r>
          </w:p>
          <w:p w14:paraId="237FC033" w14:textId="77777777" w:rsidR="00830A38" w:rsidRDefault="00957B0D">
            <w:pPr>
              <w:spacing w:after="120"/>
              <w:jc w:val="both"/>
            </w:pPr>
            <w:r>
              <w:lastRenderedPageBreak/>
              <w:t>Já a Execução Indireta se dá quando a Administração Pública, para obter o que pretende, necessita contratar terceiros para executar o serviço necessitado ou fornecer o produto almejado.</w:t>
            </w:r>
          </w:p>
          <w:p w14:paraId="76FD1C6C" w14:textId="77777777" w:rsidR="00830A38" w:rsidRDefault="00957B0D">
            <w:pPr>
              <w:spacing w:after="120"/>
              <w:jc w:val="both"/>
            </w:pPr>
            <w:r>
              <w:t>Levando-se em conta as características do objeto a ser contratado, entende-se que a melhor solução para a contratação é a execução indireta, através de empreitada por preço global, tendo em vista que a Prefeitura Municipal de Mandaguari não detém os meios necessários à concretização do objeto — quais sejam, mão de obra especializada em obras de engenharia civil, equipamentos e materiais de construção —, sendo, portanto, indispensável a contratação de pessoa jurídica especializada. A empreitada por preço global é a modalidade mais adequada ao objeto em questão, tendo em vista a disponibilidade de projetos completos e planilha orçamentária detalhada que permitem a fixação do preço global da contratação, garantindo maior controle financeiro e previsibilidade à Administração.</w:t>
            </w:r>
          </w:p>
          <w:p w14:paraId="67384867" w14:textId="77777777" w:rsidR="00830A38" w:rsidRDefault="00957B0D">
            <w:pPr>
              <w:spacing w:after="120"/>
              <w:jc w:val="both"/>
            </w:pPr>
            <w:r>
              <w:t>Entre as alternativas possíveis para a resolução do problema identificado, foram consideradas as seguintes hipóteses:</w:t>
            </w:r>
          </w:p>
          <w:p w14:paraId="753E8A48" w14:textId="77777777" w:rsidR="00830A38" w:rsidRDefault="00957B0D">
            <w:pPr>
              <w:spacing w:after="120"/>
              <w:jc w:val="both"/>
            </w:pPr>
            <w:r>
              <w:t>a) Manutenção da situação atual (sem intervenção): implica na perpetuação das condições inadequadas de uso do palco, com riscos de acidentes para artistas e técnicos, comprometimento da qualidade dos eventos e impossibilidade de uso do espaço por pessoas com mobilidade reduzida. Alternativa descartada por não atender ao interesse público e não resolver o problema identificado.</w:t>
            </w:r>
          </w:p>
          <w:p w14:paraId="7B4BD773" w14:textId="53E91F4F" w:rsidR="00830A38" w:rsidRDefault="00957B0D">
            <w:pPr>
              <w:spacing w:after="120"/>
              <w:jc w:val="both"/>
            </w:pPr>
            <w:r>
              <w:t>b) Reforma parcial com construção de rampa de acesso ao palco</w:t>
            </w:r>
            <w:r w:rsidR="00EF6336">
              <w:t>, troca do piso</w:t>
            </w:r>
            <w:r>
              <w:t xml:space="preserve"> </w:t>
            </w:r>
            <w:r w:rsidR="00EF6336">
              <w:t xml:space="preserve">do palco </w:t>
            </w:r>
            <w:r>
              <w:t>e camarim com banheiro: solução adotada, que atende integralmente à necessidade identificada, com base nos projetos executivos elaborados especificamente para o local, dentro dos limites orçamentários disponíveis e com maior viabilidade técnica e econômica.</w:t>
            </w:r>
          </w:p>
          <w:p w14:paraId="27955B2D" w14:textId="77777777" w:rsidR="00830A38" w:rsidRDefault="00957B0D">
            <w:pPr>
              <w:spacing w:after="120"/>
              <w:jc w:val="both"/>
            </w:pPr>
            <w:r>
              <w:t>A solução adotada — reforma parcial com construção de rampa e camarim com banheiro — é a que apresenta melhor relação custo-benefício, pois resolve de forma objetiva e definitiva as deficiências identificadas, com menor impacto sobre o orçamento público e sem necessidade de obras de grande porte ou intervenções estruturais que demandariam maior prazo e recursos.</w:t>
            </w:r>
          </w:p>
        </w:tc>
      </w:tr>
      <w:tr w:rsidR="00830A38" w14:paraId="629ABB7B"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6FC30B3" w14:textId="77777777" w:rsidR="00830A38" w:rsidRDefault="00957B0D">
            <w:pPr>
              <w:spacing w:after="80"/>
              <w:jc w:val="both"/>
            </w:pPr>
            <w:r>
              <w:rPr>
                <w:b/>
                <w:bCs/>
              </w:rPr>
              <w:lastRenderedPageBreak/>
              <w:t>3. Referência a instrumentos de planejamento:</w:t>
            </w:r>
          </w:p>
          <w:p w14:paraId="63E4FBBF" w14:textId="57A57F31" w:rsidR="00830A38" w:rsidRPr="00EF6336" w:rsidRDefault="00957B0D">
            <w:pPr>
              <w:spacing w:after="120"/>
              <w:jc w:val="both"/>
              <w:rPr>
                <w:highlight w:val="yellow"/>
              </w:rPr>
            </w:pPr>
            <w:r>
              <w:t>Este objeto não se vincula ao Plano de Contratações Anual, uma vez que o referido documento não está elaborado para o exercício vigente. No entanto, a presente contratação está ligada ao planejamento da Prefeitura Municipal de Mandaguari, estando a obra prevista no orçamento da Secretaria Municipal de Cultura, Esporte e Lazer, dotação orçamentár</w:t>
            </w:r>
            <w:r w:rsidRPr="008F7BEA">
              <w:t xml:space="preserve">ia </w:t>
            </w:r>
            <w:r w:rsidR="008F7BEA" w:rsidRPr="008F7BEA">
              <w:t>10.002.13.392.0035.2211 – LEI ALDIR BLANC, fonte 4.4.90.51.00.00 – OBRAS E INSTALAÇÕES</w:t>
            </w:r>
          </w:p>
        </w:tc>
      </w:tr>
      <w:tr w:rsidR="00830A38" w14:paraId="07C5CE16"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5174981" w14:textId="77777777" w:rsidR="00830A38" w:rsidRDefault="00957B0D">
            <w:pPr>
              <w:spacing w:after="80"/>
              <w:jc w:val="both"/>
            </w:pPr>
            <w:r>
              <w:rPr>
                <w:b/>
                <w:bCs/>
              </w:rPr>
              <w:t>4. Requisitos da contratação:</w:t>
            </w:r>
          </w:p>
          <w:p w14:paraId="496BC250" w14:textId="77777777" w:rsidR="00830A38" w:rsidRDefault="00957B0D">
            <w:pPr>
              <w:spacing w:after="120"/>
              <w:jc w:val="both"/>
            </w:pPr>
            <w:r>
              <w:t>A presente contratação será realizada na forma de execução indireta, sob o regime de empreitada por preço global. Os serviços serão prestados por empresa especializada no ramo, devidamente regulamentada e autorizada pelos órgãos competentes, em conformidade com a legislação vigente. Para a contratação do objeto deste Estudo Preliminar, serão necessários os seguintes requisitos:</w:t>
            </w:r>
          </w:p>
          <w:p w14:paraId="460A58D8" w14:textId="77777777" w:rsidR="00830A38" w:rsidRDefault="00957B0D">
            <w:pPr>
              <w:spacing w:after="120"/>
              <w:jc w:val="both"/>
            </w:pPr>
            <w:r>
              <w:t xml:space="preserve">a) Definição do local de execução dos serviços: Rua Padre Antônio </w:t>
            </w:r>
            <w:proofErr w:type="spellStart"/>
            <w:r>
              <w:t>Lock</w:t>
            </w:r>
            <w:proofErr w:type="spellEnd"/>
            <w:r>
              <w:t>, nº 988-1110, Jardim Bela Vista, Mandaguari/PR, CEP 86.975-000 — Centro de Convenções Dr. Décio Bacelar;</w:t>
            </w:r>
          </w:p>
          <w:p w14:paraId="15FF31E2" w14:textId="77777777" w:rsidR="00830A38" w:rsidRDefault="00957B0D">
            <w:pPr>
              <w:spacing w:after="120"/>
              <w:jc w:val="both"/>
            </w:pPr>
            <w:r>
              <w:t>b) Definição dos serviços a serem executados, dos materiais a serem aplicados, de acordo com as determinações dos projetos arquitetônico, estrutural e hidrossanitário, dos memoriais descritivos e das especificações técnicas a serem atendidas pela Contratada;</w:t>
            </w:r>
          </w:p>
          <w:p w14:paraId="7A2975A7" w14:textId="77777777" w:rsidR="00830A38" w:rsidRDefault="00957B0D">
            <w:pPr>
              <w:spacing w:after="120"/>
              <w:jc w:val="both"/>
            </w:pPr>
            <w:r>
              <w:t>c) Definição da metodologia executiva a ser adotada, de acordo com as normas técnicas vigentes e recomendações dos fabricantes;</w:t>
            </w:r>
          </w:p>
          <w:p w14:paraId="23937D9B" w14:textId="77777777" w:rsidR="00830A38" w:rsidRDefault="00957B0D">
            <w:pPr>
              <w:spacing w:after="120"/>
              <w:jc w:val="both"/>
            </w:pPr>
            <w:r>
              <w:t>d) Definição do orçamento e do prazo de execução da obra, com detalhamento de marcos intermediários e finais das etapas, definidos no cronograma físico-financeiro da obra;</w:t>
            </w:r>
          </w:p>
          <w:p w14:paraId="6C46798C" w14:textId="77777777" w:rsidR="00830A38" w:rsidRDefault="00957B0D">
            <w:pPr>
              <w:spacing w:after="120"/>
              <w:jc w:val="both"/>
            </w:pPr>
            <w:r>
              <w:lastRenderedPageBreak/>
              <w:t>e) Empresa de engenharia para execução de serviços de construção civil em alvenaria com estrutura de concreto armado e instalações hidrossanitárias, conforme quantitativos previstos nos projetos;</w:t>
            </w:r>
          </w:p>
          <w:p w14:paraId="66B1F2AF" w14:textId="77777777" w:rsidR="00830A38" w:rsidRDefault="00957B0D">
            <w:pPr>
              <w:spacing w:after="120"/>
              <w:jc w:val="both"/>
            </w:pPr>
            <w:r>
              <w:t>f) Certidão de registro/quitação da contratada junto ao CREA/CAU, da qual deverão constar os nomes dos profissionais que poderão atuar como responsáveis técnicos pelos serviços a serem executados;</w:t>
            </w:r>
          </w:p>
          <w:p w14:paraId="53B8031B" w14:textId="77777777" w:rsidR="00830A38" w:rsidRDefault="00957B0D">
            <w:pPr>
              <w:spacing w:after="120"/>
              <w:jc w:val="both"/>
            </w:pPr>
            <w:r>
              <w:t>g) Comprovação de aptidão técnica, consistente na apresentação de uma ou mais certidões de acervo técnico (CAT) expedidas pelo CREA/CAU, em nome dos profissionais que exercerão a função de responsáveis técnicos, comprovando a execução de pelo menos uma obra ou serviço com características similares ao objeto a ser contratado;</w:t>
            </w:r>
          </w:p>
          <w:p w14:paraId="555C135A" w14:textId="77777777" w:rsidR="00830A38" w:rsidRDefault="00957B0D">
            <w:pPr>
              <w:spacing w:after="120"/>
              <w:jc w:val="both"/>
            </w:pPr>
            <w:r>
              <w:t>h) Apresentação, por parte da contratada, de pelo menos 01 (um) Atestado de Capacidade Técnico-Operacional, comprovando a realização de obras ou serviços com características similares ao objeto a ser contratado;</w:t>
            </w:r>
          </w:p>
          <w:p w14:paraId="485F36CA" w14:textId="77777777" w:rsidR="00830A38" w:rsidRDefault="00957B0D">
            <w:pPr>
              <w:spacing w:after="120"/>
              <w:jc w:val="both"/>
            </w:pPr>
            <w:r>
              <w:t>i) Os licitantes deverão declarar que possuem pleno conhecimento das condições necessárias para a prestação do serviço, considerando-se que deles têm pleno conhecimento, não podendo ser alegadas, em outra oportunidade, em favor de eventuais pretensões de acréscimo de serviços extras e/ou alterações na composição dos valores propostos.</w:t>
            </w:r>
          </w:p>
        </w:tc>
      </w:tr>
      <w:tr w:rsidR="00830A38" w14:paraId="3A91D1CF"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A7FC848" w14:textId="77777777" w:rsidR="00830A38" w:rsidRDefault="00957B0D">
            <w:pPr>
              <w:spacing w:after="80"/>
              <w:jc w:val="both"/>
            </w:pPr>
            <w:r>
              <w:rPr>
                <w:b/>
                <w:bCs/>
              </w:rPr>
              <w:lastRenderedPageBreak/>
              <w:t>5. Estimativa de quantidade, com memória de cálculo, com objetivo de ganho de economia de escala:</w:t>
            </w:r>
          </w:p>
          <w:p w14:paraId="23334507" w14:textId="77777777" w:rsidR="00830A38" w:rsidRDefault="00957B0D">
            <w:pPr>
              <w:spacing w:after="120"/>
              <w:jc w:val="both"/>
            </w:pPr>
            <w:r>
              <w:t>Os quantitativos dos serviços foram levantados com base nos projetos executivos elaborados especificamente para a reforma parcial do Centro de Convenções Dr. Décio Bacelar, compreendendo projetos arquitetônico, estrutural (estacas, baldrame, pilares e vigas) e hidrossanitário (esgoto e água fria), elaborados sob a responsabilidade técnica do Engenheiro Eduardo Romano Zafalon (CREA PR 208175/D, ART/RRT nº 1720261520893), com data base setembro/2025.</w:t>
            </w:r>
          </w:p>
          <w:p w14:paraId="00EBF357" w14:textId="0FADE92D" w:rsidR="00830A38" w:rsidRDefault="00957B0D">
            <w:pPr>
              <w:spacing w:after="120"/>
              <w:jc w:val="both"/>
            </w:pPr>
            <w:r>
              <w:t xml:space="preserve">A intervenção está dividida em </w:t>
            </w:r>
            <w:r w:rsidR="00EF6336">
              <w:t>três</w:t>
            </w:r>
            <w:r>
              <w:t xml:space="preserve"> grupos de serviços:</w:t>
            </w:r>
          </w:p>
          <w:p w14:paraId="76E30341" w14:textId="77777777" w:rsidR="00830A38" w:rsidRDefault="00957B0D">
            <w:pPr>
              <w:spacing w:after="120"/>
              <w:jc w:val="both"/>
            </w:pPr>
            <w:r>
              <w:t>— Grupo 1: Construção de Rampa e Parede — compreende serviços de preparação da obra, infraestrutura e superestrutura em concreto armado (estacas escavadas, vigas baldrame, pilares, escada e contrapiso), alvenaria em blocos cerâmicos, instalações elétricas, revestimentos (piso vinílico, forro de gesso, pintura), e limpeza final. Área de intervenção: aproximadamente 20 m² de contrapiso e 147 m² de alvenaria com EPS.</w:t>
            </w:r>
          </w:p>
          <w:p w14:paraId="7E00CCB9" w14:textId="77777777" w:rsidR="00830A38" w:rsidRDefault="00957B0D">
            <w:pPr>
              <w:spacing w:after="120"/>
              <w:jc w:val="both"/>
            </w:pPr>
            <w:r>
              <w:t xml:space="preserve">— Grupo 2: Construção de Banheiro — compreende serviços de demolição, contrapiso com impermeabilização, vedação em </w:t>
            </w:r>
            <w:proofErr w:type="spellStart"/>
            <w:r>
              <w:t>drywall</w:t>
            </w:r>
            <w:proofErr w:type="spellEnd"/>
            <w:r>
              <w:t>, esquadria, revestimento cerâmico e porcelanato, instalações elétricas, instalações hidrossanitárias completas (água fria e esgoto), bancada em mármore, espelho e limpeza final. Área construída do camarim/banheiro: 44,12 m².</w:t>
            </w:r>
          </w:p>
          <w:p w14:paraId="2B337198" w14:textId="3C8F34E9" w:rsidR="00EF6336" w:rsidRDefault="00EF6336">
            <w:pPr>
              <w:spacing w:after="120"/>
              <w:jc w:val="both"/>
            </w:pPr>
            <w:r w:rsidRPr="00EF6336">
              <w:t xml:space="preserve">— Grupo 3: Substituição de Piso do Palco e Escada de Acesso — compreende serviços de remoção do piso laminado existente no palco, preparação e regularização da base, fornecimento e instalação de piso vinílico em placas </w:t>
            </w:r>
            <w:r>
              <w:t xml:space="preserve">colado </w:t>
            </w:r>
            <w:r w:rsidRPr="00EF6336">
              <w:t>(100,3</w:t>
            </w:r>
            <w:r>
              <w:t>8</w:t>
            </w:r>
            <w:r w:rsidRPr="00EF6336">
              <w:t xml:space="preserve"> m²) e na escada de acesso ao palco, incluindo acabamentos de bordas e transições e limpeza final. Área de intervenção: 100,3</w:t>
            </w:r>
            <w:r>
              <w:t>8</w:t>
            </w:r>
            <w:r w:rsidRPr="00EF6336">
              <w:t xml:space="preserve"> m² de piso vinílico.</w:t>
            </w:r>
          </w:p>
          <w:p w14:paraId="7FBAC12D" w14:textId="77777777" w:rsidR="00830A38" w:rsidRDefault="00957B0D">
            <w:pPr>
              <w:spacing w:after="120"/>
              <w:jc w:val="both"/>
            </w:pPr>
            <w:r>
              <w:t>Os quantitativos de cada item encontram-se detalhados na planilha orçamentária elaborada conforme SINAPI, data base setembro/2025, localidade Curitiba/PR, integrante do processo administrativo.</w:t>
            </w:r>
          </w:p>
        </w:tc>
      </w:tr>
      <w:tr w:rsidR="00830A38" w14:paraId="1A91B7D8"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72AD2C9" w14:textId="77777777" w:rsidR="00830A38" w:rsidRDefault="00957B0D">
            <w:pPr>
              <w:spacing w:after="80"/>
              <w:jc w:val="both"/>
            </w:pPr>
            <w:r>
              <w:rPr>
                <w:b/>
                <w:bCs/>
              </w:rPr>
              <w:t>6. Estimativas de preços, incluindo os preços unitários referenciais:</w:t>
            </w:r>
          </w:p>
          <w:p w14:paraId="10E521AB" w14:textId="45E73CC8" w:rsidR="00830A38" w:rsidRDefault="00957B0D">
            <w:pPr>
              <w:spacing w:after="120"/>
              <w:jc w:val="both"/>
            </w:pPr>
            <w:r>
              <w:t xml:space="preserve">Para a presente contratação, estima-se o valor conforme Planilha Orçamentária elaborada com base na tabela SINAPI, data base setembro/2025, localidade Curitiba/PR, sem desoneração, com BDI de 23,54%, ficando o valor estimado de R$ </w:t>
            </w:r>
            <w:r w:rsidR="00EF6336" w:rsidRPr="00EF6336">
              <w:t xml:space="preserve">114.511,70 </w:t>
            </w:r>
            <w:r>
              <w:t>(</w:t>
            </w:r>
            <w:r w:rsidR="00EF6336" w:rsidRPr="00EF6336">
              <w:t>Cento e quatorze mil, quinhentos e onze reais e setenta centavos</w:t>
            </w:r>
            <w:r>
              <w:t>), distribuídos da seguinte forma:</w:t>
            </w:r>
          </w:p>
          <w:p w14:paraId="2B583A7F" w14:textId="77777777" w:rsidR="00EF6336" w:rsidRDefault="00957B0D">
            <w:pPr>
              <w:spacing w:after="120"/>
              <w:jc w:val="both"/>
            </w:pPr>
            <w:r>
              <w:t xml:space="preserve">— Grupo 1 – Construção de Rampa e Parede: R$ </w:t>
            </w:r>
            <w:r w:rsidR="00EF6336" w:rsidRPr="00EF6336">
              <w:t>57.665,24</w:t>
            </w:r>
          </w:p>
          <w:p w14:paraId="367D3A0C" w14:textId="202E4D4D" w:rsidR="00830A38" w:rsidRDefault="00957B0D">
            <w:pPr>
              <w:spacing w:after="120"/>
              <w:jc w:val="both"/>
            </w:pPr>
            <w:r>
              <w:lastRenderedPageBreak/>
              <w:t>— Grupo 2 – Construção de Banheiro (Camarim): R$ 29.834,20</w:t>
            </w:r>
          </w:p>
          <w:p w14:paraId="1FF18A44" w14:textId="2D1F156A" w:rsidR="00EF6336" w:rsidRDefault="00EF6336">
            <w:pPr>
              <w:spacing w:after="120"/>
              <w:jc w:val="both"/>
            </w:pPr>
            <w:r w:rsidRPr="00EF6336">
              <w:t>— Grupo 3</w:t>
            </w:r>
            <w:r>
              <w:t xml:space="preserve"> </w:t>
            </w:r>
            <w:r w:rsidRPr="00EF6336">
              <w:t>— Substituição de Piso do Palco e Escada de Acesso 27.012,26</w:t>
            </w:r>
          </w:p>
          <w:p w14:paraId="7D28A011" w14:textId="16ADFB89" w:rsidR="00830A38" w:rsidRDefault="00957B0D">
            <w:pPr>
              <w:spacing w:after="120"/>
              <w:jc w:val="both"/>
            </w:pPr>
            <w:r>
              <w:t xml:space="preserve">— TOTAL GERAL: R$ </w:t>
            </w:r>
            <w:r w:rsidR="00EF6336" w:rsidRPr="00EF6336">
              <w:t>114.511,70</w:t>
            </w:r>
          </w:p>
        </w:tc>
      </w:tr>
      <w:tr w:rsidR="00830A38" w14:paraId="495867FF"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346A31F" w14:textId="77777777" w:rsidR="00830A38" w:rsidRDefault="00957B0D">
            <w:pPr>
              <w:spacing w:after="80"/>
              <w:jc w:val="both"/>
            </w:pPr>
            <w:r>
              <w:rPr>
                <w:b/>
                <w:bCs/>
              </w:rPr>
              <w:lastRenderedPageBreak/>
              <w:t>7. Descrição da solução como um todo:</w:t>
            </w:r>
          </w:p>
          <w:p w14:paraId="27ECCB4F" w14:textId="47BFB6C1" w:rsidR="00830A38" w:rsidRDefault="00957B0D">
            <w:pPr>
              <w:spacing w:after="120"/>
              <w:jc w:val="both"/>
            </w:pPr>
            <w:r>
              <w:t>A solução adotada pela Administração Pública Municipal de Mandaguari consiste na execução de reforma parcial do Centro de Convenções Dr. Décio Bacelar, com a construção de rampa de acesso ao palco</w:t>
            </w:r>
            <w:r w:rsidR="00EF6336">
              <w:t>, substituição de piso existente do palco</w:t>
            </w:r>
            <w:r>
              <w:t xml:space="preserve"> e de camarim com banheiro, por meio de contratação de empresa especializada em serviços de engenharia civil.</w:t>
            </w:r>
          </w:p>
          <w:p w14:paraId="42405085" w14:textId="7F8929C0" w:rsidR="00830A38" w:rsidRDefault="00957B0D">
            <w:pPr>
              <w:spacing w:after="120"/>
              <w:jc w:val="both"/>
            </w:pPr>
            <w:r>
              <w:t>O Grupo 1 — Construção de Rampa e Parede — compreende: execução de placa de obra; locação convencional; demolição de piso de concreto existente; transporte de entulho; reaterro manual; fundação com estacas escavadas mecanicamente (diâmetro 25 cm); vigas baldrame e pilaretes em concreto armado (</w:t>
            </w:r>
            <w:proofErr w:type="spellStart"/>
            <w:r>
              <w:t>fck</w:t>
            </w:r>
            <w:proofErr w:type="spellEnd"/>
            <w:r>
              <w:t xml:space="preserve"> 30 MPa); escada em concreto armado; contrapiso em argamassa com tela Q-196; alvenaria em blocos cerâmicos com isolamento em EPS; instalações elétricas (eletrodutos, cabos, interruptores, luminárias LED); revestimento em piso </w:t>
            </w:r>
            <w:r w:rsidR="00EF6336">
              <w:t>porcelanato</w:t>
            </w:r>
            <w:r>
              <w:t>, forro de gesso e pintura látex acrílica; e limpeza final.</w:t>
            </w:r>
          </w:p>
          <w:p w14:paraId="385DC859" w14:textId="77777777" w:rsidR="00830A38" w:rsidRDefault="00957B0D">
            <w:pPr>
              <w:spacing w:after="120"/>
              <w:jc w:val="both"/>
            </w:pPr>
            <w:r>
              <w:t xml:space="preserve">O Grupo 2 — Construção de Banheiro (Camarim, área: 44,12 m²) — compreende: demolição de alvenaria e piso existentes; contrapiso com impermeabilização; paredes em </w:t>
            </w:r>
            <w:proofErr w:type="spellStart"/>
            <w:r>
              <w:t>drywall</w:t>
            </w:r>
            <w:proofErr w:type="spellEnd"/>
            <w:r>
              <w:t xml:space="preserve"> e alvenaria; kit porta de madeira; emassamento e pintura acrílica; forro de gesso; revestimento cerâmico e porcelanato 60x60 cm; instalações elétricas (eletrodutos, cabos, luminárias); instalações hidrossanitárias completas (tubulação de água fria em PVC, tubulação de esgoto em PVC, vaso sanitário com caixa acoplada, cuba de embutir, torneira monocomando, caixas sifonadas e ralo sifonado); bancada em mármore branco polido e espelho cristal 4 mm; e limpeza final.</w:t>
            </w:r>
          </w:p>
          <w:p w14:paraId="087749AC" w14:textId="52EAB70E" w:rsidR="00EF6336" w:rsidRDefault="00EF6336">
            <w:pPr>
              <w:spacing w:after="120"/>
              <w:jc w:val="both"/>
            </w:pPr>
            <w:r w:rsidRPr="00EF6336">
              <w:t>O Grupo 3 — Substituição de Piso do Palco e Escada de Acesso — compreende: remoção do piso laminado existente no palco; preparação e regularização da base para recebimento do novo revestimento; fornecimento e instalação de piso vinílico na área do palco (100,3</w:t>
            </w:r>
            <w:r>
              <w:t>8</w:t>
            </w:r>
            <w:r w:rsidRPr="00EF6336">
              <w:t xml:space="preserve"> m²) e na escada de acesso ao palco; execução de rodapés e acabamentos de bordas e transições entre ambientes; e limpeza final.</w:t>
            </w:r>
          </w:p>
          <w:p w14:paraId="00DBC37F" w14:textId="77777777" w:rsidR="00830A38" w:rsidRDefault="00957B0D">
            <w:pPr>
              <w:spacing w:after="120"/>
              <w:jc w:val="both"/>
            </w:pPr>
            <w:r>
              <w:t>Os sistemas hidrossanitários serão executados conforme projetos HID1 (esgoto) e HID2 (água fria), com plantas baixas e isométricos em escala 1:50, garantindo a conformidade com as normas técnicas vigentes da ABNT. A estrutura será executada conforme projetos EST1 a EST4, com detalhamento de estacas, vigas e pilares.</w:t>
            </w:r>
          </w:p>
          <w:p w14:paraId="09E7855B" w14:textId="77777777" w:rsidR="00830A38" w:rsidRDefault="00957B0D">
            <w:pPr>
              <w:spacing w:after="120"/>
              <w:jc w:val="both"/>
            </w:pPr>
            <w:r>
              <w:t>A contratação será realizada por meio de licitação na modalidade Concorrência, na forma eletrônica, sob regime de empreitada por preço global, do tipo menor preço, nos termos da Lei Federal nº 14.133/2021.</w:t>
            </w:r>
          </w:p>
          <w:p w14:paraId="11F3999A" w14:textId="77777777" w:rsidR="00830A38" w:rsidRDefault="00957B0D">
            <w:pPr>
              <w:spacing w:after="120"/>
              <w:jc w:val="both"/>
            </w:pPr>
            <w:r>
              <w:t>Após a conclusão das obras, o espaço cênico do Centro de Convenções estará dotado das condições adequadas de acesso, conforto e segurança para artistas, técnicos e profissionais de cena, contribuindo para a qualificação da programação cultural do município.</w:t>
            </w:r>
          </w:p>
        </w:tc>
      </w:tr>
      <w:tr w:rsidR="00830A38" w14:paraId="47AF40F9"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F9A88EC" w14:textId="77777777" w:rsidR="00830A38" w:rsidRDefault="00957B0D">
            <w:pPr>
              <w:spacing w:after="80"/>
              <w:jc w:val="both"/>
            </w:pPr>
            <w:r>
              <w:rPr>
                <w:b/>
                <w:bCs/>
              </w:rPr>
              <w:t>8. Justificativas para o parcelamento ou não da solução (facultativo/justificar):</w:t>
            </w:r>
          </w:p>
          <w:p w14:paraId="4683C1D1" w14:textId="77777777" w:rsidR="00830A38" w:rsidRDefault="00957B0D">
            <w:pPr>
              <w:spacing w:after="120"/>
              <w:jc w:val="both"/>
            </w:pPr>
            <w:r>
              <w:t>O parcelamento da solução afigura-se tecnicamente inviável, pois haveria prejuízo para o conjunto da solução e perda da economia de escala caso os serviços fossem licitados em partes. Os dois grupos de serviços — construção de rampa e construção de camarim com banheiro — são obras complementares que integram a mesma intervenção no imóvel e se relacionam operacionalmente, sendo mais eficiente e econômica a sua execução por uma única empresa contratada. Além disso, o parcelamento poderia gerar problemas de interface entre distintos contratados, comprometendo a qualidade técnica e a coordenação da obra.</w:t>
            </w:r>
          </w:p>
        </w:tc>
      </w:tr>
      <w:tr w:rsidR="00830A38" w14:paraId="7FFE3256"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95C6654" w14:textId="77777777" w:rsidR="00830A38" w:rsidRDefault="00957B0D">
            <w:pPr>
              <w:spacing w:after="80"/>
              <w:jc w:val="both"/>
            </w:pPr>
            <w:r>
              <w:rPr>
                <w:b/>
                <w:bCs/>
              </w:rPr>
              <w:t>9. Da contratação ME/EPP:</w:t>
            </w:r>
          </w:p>
          <w:p w14:paraId="58CE5E22" w14:textId="77777777" w:rsidR="00830A38" w:rsidRDefault="00957B0D">
            <w:pPr>
              <w:spacing w:after="120"/>
              <w:jc w:val="both"/>
            </w:pPr>
            <w:r>
              <w:lastRenderedPageBreak/>
              <w:t>Em razão da inviabilidade de parcelamento do objeto nos termos apontados no item 8 deste ETP, deixa-se de aplicar a cota reservada disposta na Lei Complementar nº 123/2006.</w:t>
            </w:r>
          </w:p>
        </w:tc>
      </w:tr>
      <w:tr w:rsidR="00830A38" w14:paraId="0E5FDCEC"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5DE1456" w14:textId="77777777" w:rsidR="00830A38" w:rsidRDefault="00957B0D">
            <w:pPr>
              <w:spacing w:after="80"/>
              <w:jc w:val="both"/>
            </w:pPr>
            <w:r>
              <w:rPr>
                <w:b/>
                <w:bCs/>
              </w:rPr>
              <w:lastRenderedPageBreak/>
              <w:t>10. Demonstrativo dos resultados pretendidos em termos de economicidade e de melhor aproveitamento dos recursos humanos, materiais ou financeiros disponíveis (facultativo/justificar):</w:t>
            </w:r>
          </w:p>
          <w:p w14:paraId="43BF1443" w14:textId="77777777" w:rsidR="00830A38" w:rsidRDefault="00957B0D">
            <w:pPr>
              <w:spacing w:after="120"/>
              <w:jc w:val="both"/>
            </w:pPr>
            <w:r>
              <w:t>Os resultados pretendidos com a execução da reforma parcial do Centro de Convenções Dr. Décio Bacelar abrangem impactos diretos nos aspectos social, cultural e operacional do equipamento público. A proposta visa, prioritariamente, dotar o palco do Centro de Convenções de infraestrutura adequada ao desenvolvimento de apresentações artísticas e culturais de qualidade, assegurando o acesso seguro e digno dos artistas e técnicos ao palco e disponibilizando instalação sanitária para uso exclusivo dos profissionais de cena.</w:t>
            </w:r>
          </w:p>
          <w:p w14:paraId="14793332" w14:textId="77777777" w:rsidR="00830A38" w:rsidRDefault="00957B0D">
            <w:pPr>
              <w:spacing w:after="120"/>
              <w:jc w:val="both"/>
            </w:pPr>
            <w:r>
              <w:t>Além de atender à demanda identificada pela Secretaria Municipal de Cultura, Esporte e Lazer, a solução adotada promove a otimização dos recursos públicos, uma vez que a intervenção é pontual e diretamente direcionada às deficiências verificadas, sem ampliações desnecessárias. A contratação sob o regime de empreitada por preço global, com modalidade concorrência eletrônica, garantirá ampla competitividade, controle financeiro e maior economicidade à Administração.</w:t>
            </w:r>
          </w:p>
          <w:p w14:paraId="08ADCB60" w14:textId="77777777" w:rsidR="00830A38" w:rsidRDefault="00957B0D">
            <w:pPr>
              <w:spacing w:after="120"/>
              <w:jc w:val="both"/>
            </w:pPr>
            <w:r>
              <w:t>A valorização do equipamento público cultural, com a melhoria das condições de uso do palco, contribuirá para a atração de eventos de maior porte e qualidade ao município, com reflexos positivos na geração de renda e no desenvolvimento cultural e econômico local.</w:t>
            </w:r>
          </w:p>
        </w:tc>
      </w:tr>
      <w:tr w:rsidR="00830A38" w14:paraId="511DAB71"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EAB024F" w14:textId="77777777" w:rsidR="00830A38" w:rsidRDefault="00957B0D">
            <w:pPr>
              <w:spacing w:after="80"/>
              <w:jc w:val="both"/>
            </w:pPr>
            <w:r>
              <w:rPr>
                <w:b/>
                <w:bCs/>
              </w:rPr>
              <w:t>11. Providência para a execução da obra:</w:t>
            </w:r>
          </w:p>
          <w:p w14:paraId="5184497E" w14:textId="621FEC2D" w:rsidR="00830A38" w:rsidRPr="008F7BEA" w:rsidRDefault="00957B0D" w:rsidP="008F7BEA">
            <w:pPr>
              <w:spacing w:after="120"/>
              <w:jc w:val="both"/>
              <w:rPr>
                <w:b/>
                <w:bCs/>
              </w:rPr>
            </w:pPr>
            <w:r>
              <w:t>O fiscal de obras da Prefeitura Municipal de Mandaguari,</w:t>
            </w:r>
            <w:r w:rsidR="008F7BEA">
              <w:t xml:space="preserve"> </w:t>
            </w:r>
            <w:r w:rsidR="008F7BEA" w:rsidRPr="008F7BEA">
              <w:t xml:space="preserve">Vinicius Arthur </w:t>
            </w:r>
            <w:proofErr w:type="spellStart"/>
            <w:r w:rsidR="008F7BEA" w:rsidRPr="008F7BEA">
              <w:t>Dalbem</w:t>
            </w:r>
            <w:proofErr w:type="spellEnd"/>
            <w:r w:rsidR="008F7BEA">
              <w:rPr>
                <w:b/>
                <w:bCs/>
              </w:rPr>
              <w:t>,</w:t>
            </w:r>
            <w:r>
              <w:t xml:space="preserve"> através do Departamento de Engenharia, deverá prover os devidos acessos à contratada, de modo que a mesma possa executar satisfatoriamente os serviços, inclusive definindo horários para execução dos mesmos, local de armazenamento de insumos e formas de acesso dos operários, considerando a necessidade de compatibilização com eventuais eventos que possam ocorrer no Centro de Convenções durante o período de execução das obras.</w:t>
            </w:r>
          </w:p>
          <w:p w14:paraId="5B045AD6" w14:textId="77777777" w:rsidR="00830A38" w:rsidRDefault="00957B0D">
            <w:pPr>
              <w:spacing w:after="120"/>
              <w:jc w:val="both"/>
            </w:pPr>
            <w:r>
              <w:t>Além disso, o fiscal de obra será responsável por acompanhar a execução das obras, devendo para tanto cobrar rigorosamente as ações previstas nos projetos apresentados para a execução completa do objeto licitado.</w:t>
            </w:r>
          </w:p>
        </w:tc>
      </w:tr>
      <w:tr w:rsidR="00830A38" w14:paraId="034A4B5A"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A46F6DF" w14:textId="77777777" w:rsidR="00830A38" w:rsidRDefault="00957B0D">
            <w:pPr>
              <w:spacing w:after="80"/>
              <w:jc w:val="both"/>
            </w:pPr>
            <w:r>
              <w:rPr>
                <w:b/>
                <w:bCs/>
              </w:rPr>
              <w:t>11. Impactos ambientais:</w:t>
            </w:r>
          </w:p>
          <w:p w14:paraId="0F79CDA3" w14:textId="77777777" w:rsidR="00830A38" w:rsidRDefault="00957B0D">
            <w:pPr>
              <w:spacing w:after="120"/>
              <w:jc w:val="both"/>
            </w:pPr>
            <w:r>
              <w:t>O Centro de Convenções Dr. Décio Bacelar está inserido em zona urbana consolidada do Município de Mandaguari, em conformidade com a legislação municipal de zoneamento de uso e ocupação do solo.</w:t>
            </w:r>
          </w:p>
          <w:p w14:paraId="4ED2AD2C" w14:textId="77777777" w:rsidR="00830A38" w:rsidRDefault="00957B0D">
            <w:pPr>
              <w:spacing w:after="120"/>
              <w:jc w:val="both"/>
            </w:pPr>
            <w:r>
              <w:t>Com relação aos impactos ambientais diretos que esta obra irá ocasionar, a mesma será responsável pela geração de resíduos sólidos comuns às obras de construção civil, com previsão de destinação nos termos da Resolução CONAMA nº 307/2002, inclusa nas obrigações da contratada. Não se preveem impactos ambientais de grande magnitude, dada a natureza da intervenção — reforma parcial em edificação existente — e sua localização em área urbana consolidada.</w:t>
            </w:r>
          </w:p>
        </w:tc>
      </w:tr>
      <w:tr w:rsidR="00830A38" w14:paraId="639BA2E7"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439716B" w14:textId="77777777" w:rsidR="00830A38" w:rsidRDefault="00957B0D">
            <w:pPr>
              <w:spacing w:after="80"/>
              <w:jc w:val="both"/>
            </w:pPr>
            <w:r>
              <w:rPr>
                <w:b/>
                <w:bCs/>
              </w:rPr>
              <w:t>11. Mapeamento de Risco:</w:t>
            </w:r>
          </w:p>
          <w:p w14:paraId="3AC0F8C8" w14:textId="77777777" w:rsidR="00830A38" w:rsidRDefault="00957B0D">
            <w:pPr>
              <w:spacing w:after="120"/>
              <w:jc w:val="both"/>
            </w:pPr>
            <w:r>
              <w:rPr>
                <w:b/>
                <w:bCs/>
              </w:rPr>
              <w:t>a) RISCO 1 – QUESTIONAMENTO EXCESSIVO NO PROCESSO LICITATÓRIO</w:t>
            </w:r>
          </w:p>
          <w:p w14:paraId="1814D225" w14:textId="77777777" w:rsidR="00830A38" w:rsidRDefault="00957B0D">
            <w:pPr>
              <w:spacing w:after="120"/>
              <w:jc w:val="both"/>
            </w:pPr>
            <w:r>
              <w:rPr>
                <w:b/>
                <w:bCs/>
              </w:rPr>
              <w:t>Probabilidade:</w:t>
            </w:r>
            <w:r>
              <w:t xml:space="preserve"> Baixa</w:t>
            </w:r>
          </w:p>
          <w:p w14:paraId="71CEA5D6" w14:textId="77777777" w:rsidR="00830A38" w:rsidRDefault="00957B0D">
            <w:pPr>
              <w:spacing w:after="120"/>
              <w:jc w:val="both"/>
            </w:pPr>
            <w:r>
              <w:rPr>
                <w:b/>
                <w:bCs/>
              </w:rPr>
              <w:t>Impacto:</w:t>
            </w:r>
            <w:r>
              <w:t xml:space="preserve"> Alto</w:t>
            </w:r>
          </w:p>
          <w:p w14:paraId="1FBCFF20" w14:textId="77777777" w:rsidR="00830A38" w:rsidRDefault="00957B0D">
            <w:pPr>
              <w:spacing w:after="120"/>
              <w:jc w:val="both"/>
            </w:pPr>
            <w:r>
              <w:rPr>
                <w:b/>
                <w:bCs/>
              </w:rPr>
              <w:t>Dano:</w:t>
            </w:r>
            <w:r>
              <w:t xml:space="preserve"> Legitimidade do processo licitatório colocada em questão.</w:t>
            </w:r>
          </w:p>
          <w:p w14:paraId="3094362F" w14:textId="77777777" w:rsidR="00830A38" w:rsidRDefault="00957B0D">
            <w:pPr>
              <w:spacing w:after="120"/>
              <w:jc w:val="both"/>
            </w:pPr>
            <w:r>
              <w:rPr>
                <w:b/>
                <w:bCs/>
              </w:rPr>
              <w:lastRenderedPageBreak/>
              <w:t>Ação Preventiva:</w:t>
            </w:r>
          </w:p>
          <w:p w14:paraId="40EF6E75" w14:textId="77777777" w:rsidR="00830A38" w:rsidRDefault="00957B0D">
            <w:pPr>
              <w:spacing w:after="120"/>
              <w:jc w:val="both"/>
            </w:pPr>
            <w:r>
              <w:t>— Definir as regras gerais da contratação de forma clara no Edital e em seus anexos, atentando à legislação vigente no tocante a exigências de qualificação técnica e requisitos do objeto.</w:t>
            </w:r>
          </w:p>
          <w:p w14:paraId="3C6D5FFC" w14:textId="77777777" w:rsidR="00830A38" w:rsidRDefault="00957B0D">
            <w:pPr>
              <w:spacing w:after="120"/>
              <w:jc w:val="both"/>
            </w:pPr>
            <w:r>
              <w:t>— Realizar consulta pública para validar o modelo de contratação.</w:t>
            </w:r>
          </w:p>
          <w:p w14:paraId="4B082C73" w14:textId="77777777" w:rsidR="00830A38" w:rsidRDefault="00957B0D">
            <w:pPr>
              <w:spacing w:after="120"/>
              <w:jc w:val="both"/>
            </w:pPr>
            <w:r>
              <w:rPr>
                <w:b/>
                <w:bCs/>
              </w:rPr>
              <w:t>Ação de Contingência:</w:t>
            </w:r>
          </w:p>
          <w:p w14:paraId="139E12D1" w14:textId="77777777" w:rsidR="00830A38" w:rsidRDefault="00957B0D">
            <w:pPr>
              <w:spacing w:after="120"/>
              <w:jc w:val="both"/>
            </w:pPr>
            <w:r>
              <w:t>— Republicação do Edital com correção dos itens alvos de impugnação.</w:t>
            </w:r>
          </w:p>
          <w:p w14:paraId="3244AA01" w14:textId="77777777" w:rsidR="00830A38" w:rsidRDefault="00957B0D">
            <w:pPr>
              <w:spacing w:after="120"/>
              <w:jc w:val="both"/>
            </w:pPr>
            <w:r>
              <w:rPr>
                <w:b/>
                <w:bCs/>
              </w:rPr>
              <w:t>b) RISCO 2 – LICITAÇÃO DESERTA</w:t>
            </w:r>
          </w:p>
          <w:p w14:paraId="0F3AA62F" w14:textId="77777777" w:rsidR="00830A38" w:rsidRDefault="00957B0D">
            <w:pPr>
              <w:spacing w:after="120"/>
              <w:jc w:val="both"/>
            </w:pPr>
            <w:r>
              <w:rPr>
                <w:b/>
                <w:bCs/>
              </w:rPr>
              <w:t>Probabilidade:</w:t>
            </w:r>
            <w:r>
              <w:t xml:space="preserve"> Baixa</w:t>
            </w:r>
          </w:p>
          <w:p w14:paraId="580606EE" w14:textId="77777777" w:rsidR="00830A38" w:rsidRDefault="00957B0D">
            <w:pPr>
              <w:spacing w:after="120"/>
              <w:jc w:val="both"/>
            </w:pPr>
            <w:r>
              <w:rPr>
                <w:b/>
                <w:bCs/>
              </w:rPr>
              <w:t>Impacto:</w:t>
            </w:r>
            <w:r>
              <w:t xml:space="preserve"> Médio</w:t>
            </w:r>
          </w:p>
          <w:p w14:paraId="7A44B897" w14:textId="77777777" w:rsidR="00830A38" w:rsidRDefault="00957B0D">
            <w:pPr>
              <w:spacing w:after="120"/>
              <w:jc w:val="both"/>
            </w:pPr>
            <w:r>
              <w:rPr>
                <w:b/>
                <w:bCs/>
              </w:rPr>
              <w:t>Dano:</w:t>
            </w:r>
            <w:r>
              <w:t xml:space="preserve"> Não realizar a licitação, tendo que republicar o edital e abrir novo prazo.</w:t>
            </w:r>
          </w:p>
          <w:p w14:paraId="396A7AC8" w14:textId="77777777" w:rsidR="00830A38" w:rsidRDefault="00957B0D">
            <w:pPr>
              <w:spacing w:after="120"/>
              <w:jc w:val="both"/>
            </w:pPr>
            <w:r>
              <w:rPr>
                <w:b/>
                <w:bCs/>
              </w:rPr>
              <w:t>Ação Preventiva:</w:t>
            </w:r>
          </w:p>
          <w:p w14:paraId="44F5234C" w14:textId="77777777" w:rsidR="00830A38" w:rsidRDefault="00957B0D">
            <w:pPr>
              <w:spacing w:after="120"/>
              <w:jc w:val="both"/>
            </w:pPr>
            <w:r>
              <w:t>— Encaminhar o edital durante a fase de cotação de preços para a maior quantidade possível de interessados em participar da licitação.</w:t>
            </w:r>
          </w:p>
          <w:p w14:paraId="0B57EFE2" w14:textId="77777777" w:rsidR="00830A38" w:rsidRDefault="00957B0D">
            <w:pPr>
              <w:spacing w:after="120"/>
              <w:jc w:val="both"/>
            </w:pPr>
            <w:r>
              <w:rPr>
                <w:b/>
                <w:bCs/>
              </w:rPr>
              <w:t>Ação de Contingência:</w:t>
            </w:r>
          </w:p>
          <w:p w14:paraId="479A5957" w14:textId="77777777" w:rsidR="00830A38" w:rsidRDefault="00957B0D">
            <w:pPr>
              <w:spacing w:after="120"/>
              <w:jc w:val="both"/>
            </w:pPr>
            <w:r>
              <w:t>— Verificação das causas da licitação deserta e republicação do edital com eventuais ajustes.</w:t>
            </w:r>
          </w:p>
          <w:p w14:paraId="076226D7" w14:textId="77777777" w:rsidR="00830A38" w:rsidRDefault="00957B0D">
            <w:pPr>
              <w:spacing w:after="120"/>
              <w:jc w:val="both"/>
            </w:pPr>
            <w:r>
              <w:rPr>
                <w:b/>
                <w:bCs/>
              </w:rPr>
              <w:t>c) RISCO 3 – PARALISAÇÃO OU ATRASO NA EXECUÇÃO DA OBRA</w:t>
            </w:r>
          </w:p>
          <w:p w14:paraId="5B78BD7A" w14:textId="77777777" w:rsidR="00830A38" w:rsidRDefault="00957B0D">
            <w:pPr>
              <w:spacing w:after="120"/>
              <w:jc w:val="both"/>
            </w:pPr>
            <w:r>
              <w:rPr>
                <w:b/>
                <w:bCs/>
              </w:rPr>
              <w:t>Probabilidade:</w:t>
            </w:r>
            <w:r>
              <w:t xml:space="preserve"> Média</w:t>
            </w:r>
          </w:p>
          <w:p w14:paraId="4209D413" w14:textId="77777777" w:rsidR="00830A38" w:rsidRDefault="00957B0D">
            <w:pPr>
              <w:spacing w:after="120"/>
              <w:jc w:val="both"/>
            </w:pPr>
            <w:r>
              <w:rPr>
                <w:b/>
                <w:bCs/>
              </w:rPr>
              <w:t>Impacto:</w:t>
            </w:r>
            <w:r>
              <w:t xml:space="preserve"> Alto</w:t>
            </w:r>
          </w:p>
          <w:p w14:paraId="0E19C62E" w14:textId="77777777" w:rsidR="00830A38" w:rsidRDefault="00957B0D">
            <w:pPr>
              <w:spacing w:after="120"/>
              <w:jc w:val="both"/>
            </w:pPr>
            <w:r>
              <w:rPr>
                <w:b/>
                <w:bCs/>
              </w:rPr>
              <w:t>Dano:</w:t>
            </w:r>
            <w:r>
              <w:t xml:space="preserve"> Atraso na entrega do objeto e possível prejuízo ao calendário de eventos do Centro de Convenções.</w:t>
            </w:r>
          </w:p>
          <w:p w14:paraId="0DD48E0F" w14:textId="77777777" w:rsidR="00830A38" w:rsidRDefault="00957B0D">
            <w:pPr>
              <w:spacing w:after="120"/>
              <w:jc w:val="both"/>
            </w:pPr>
            <w:r>
              <w:rPr>
                <w:b/>
                <w:bCs/>
              </w:rPr>
              <w:t>Ação Preventiva:</w:t>
            </w:r>
          </w:p>
          <w:p w14:paraId="2E5A8388" w14:textId="77777777" w:rsidR="00830A38" w:rsidRDefault="00957B0D">
            <w:pPr>
              <w:spacing w:after="120"/>
              <w:jc w:val="both"/>
            </w:pPr>
            <w:r>
              <w:t>— Exigência de cronograma físico-financeiro detalhado, com acompanhamento rigoroso pela fiscalização.</w:t>
            </w:r>
          </w:p>
          <w:p w14:paraId="6174C714" w14:textId="77777777" w:rsidR="00830A38" w:rsidRDefault="00957B0D">
            <w:pPr>
              <w:spacing w:after="120"/>
              <w:jc w:val="both"/>
            </w:pPr>
            <w:r>
              <w:t>— Inclusão de cláusulas de penalidade por atraso injustificado.</w:t>
            </w:r>
          </w:p>
          <w:p w14:paraId="58063FD4" w14:textId="77777777" w:rsidR="00830A38" w:rsidRDefault="00957B0D">
            <w:pPr>
              <w:spacing w:after="120"/>
              <w:jc w:val="both"/>
            </w:pPr>
            <w:r>
              <w:rPr>
                <w:b/>
                <w:bCs/>
              </w:rPr>
              <w:t>Ação de Contingência:</w:t>
            </w:r>
          </w:p>
          <w:p w14:paraId="02CB81A2" w14:textId="77777777" w:rsidR="00830A38" w:rsidRDefault="00957B0D">
            <w:pPr>
              <w:spacing w:after="120"/>
              <w:jc w:val="both"/>
            </w:pPr>
            <w:r>
              <w:t>— Notificação formal da contratada e, se necessário, aplicação das penalidades contratuais previstas.</w:t>
            </w:r>
          </w:p>
          <w:p w14:paraId="5438E09E" w14:textId="77777777" w:rsidR="00830A38" w:rsidRDefault="00957B0D">
            <w:pPr>
              <w:spacing w:after="120"/>
              <w:jc w:val="both"/>
            </w:pPr>
            <w:r>
              <w:rPr>
                <w:b/>
                <w:bCs/>
              </w:rPr>
              <w:t>d) RISCO 4 – INCOMPATIBILIDADE ENTRE PROJETO E CONDIÇÕES DO LOCAL</w:t>
            </w:r>
          </w:p>
          <w:p w14:paraId="250DF328" w14:textId="227A35A0" w:rsidR="00830A38" w:rsidRDefault="00957B0D">
            <w:pPr>
              <w:spacing w:after="120"/>
              <w:jc w:val="both"/>
            </w:pPr>
            <w:r>
              <w:rPr>
                <w:b/>
                <w:bCs/>
              </w:rPr>
              <w:t>Probabilidade:</w:t>
            </w:r>
            <w:r>
              <w:t xml:space="preserve"> </w:t>
            </w:r>
            <w:r w:rsidR="001A6130">
              <w:t>Médio</w:t>
            </w:r>
          </w:p>
          <w:p w14:paraId="23360346" w14:textId="77777777" w:rsidR="00830A38" w:rsidRDefault="00957B0D">
            <w:pPr>
              <w:spacing w:after="120"/>
              <w:jc w:val="both"/>
            </w:pPr>
            <w:r>
              <w:rPr>
                <w:b/>
                <w:bCs/>
              </w:rPr>
              <w:t>Impacto:</w:t>
            </w:r>
            <w:r>
              <w:t xml:space="preserve"> Médio</w:t>
            </w:r>
          </w:p>
          <w:p w14:paraId="6A2861AE" w14:textId="77777777" w:rsidR="00830A38" w:rsidRDefault="00957B0D">
            <w:pPr>
              <w:spacing w:after="120"/>
              <w:jc w:val="both"/>
            </w:pPr>
            <w:r>
              <w:rPr>
                <w:b/>
                <w:bCs/>
              </w:rPr>
              <w:t>Dano:</w:t>
            </w:r>
            <w:r>
              <w:t xml:space="preserve"> Necessidade de adequações de projeto durante a execução, com potencial impacto em prazo e custo.</w:t>
            </w:r>
          </w:p>
          <w:p w14:paraId="2A383477" w14:textId="77777777" w:rsidR="00830A38" w:rsidRDefault="00957B0D">
            <w:pPr>
              <w:spacing w:after="120"/>
              <w:jc w:val="both"/>
            </w:pPr>
            <w:r>
              <w:rPr>
                <w:b/>
                <w:bCs/>
              </w:rPr>
              <w:t>Ação Preventiva:</w:t>
            </w:r>
          </w:p>
          <w:p w14:paraId="4941946B" w14:textId="77777777" w:rsidR="00830A38" w:rsidRDefault="00957B0D">
            <w:pPr>
              <w:spacing w:after="120"/>
              <w:jc w:val="both"/>
            </w:pPr>
            <w:r>
              <w:t>— Realização de vistoria técnica prévia ao início das obras com participação do responsável técnico da contratada.</w:t>
            </w:r>
          </w:p>
          <w:p w14:paraId="73E7A8E1" w14:textId="77777777" w:rsidR="00830A38" w:rsidRDefault="00957B0D">
            <w:pPr>
              <w:spacing w:after="120"/>
              <w:jc w:val="both"/>
            </w:pPr>
            <w:r>
              <w:t>— Reunião de partida para alinhamento de todos os aspectos técnicos da execução.</w:t>
            </w:r>
          </w:p>
          <w:p w14:paraId="1946C20B" w14:textId="77777777" w:rsidR="00830A38" w:rsidRDefault="00957B0D">
            <w:pPr>
              <w:spacing w:after="120"/>
              <w:jc w:val="both"/>
            </w:pPr>
            <w:r>
              <w:rPr>
                <w:b/>
                <w:bCs/>
              </w:rPr>
              <w:t>Ação de Contingência:</w:t>
            </w:r>
          </w:p>
          <w:p w14:paraId="4A8ECEAD" w14:textId="77777777" w:rsidR="00830A38" w:rsidRDefault="00957B0D">
            <w:pPr>
              <w:spacing w:after="120"/>
              <w:jc w:val="both"/>
            </w:pPr>
            <w:r>
              <w:t>— Análise técnica das incompatibilidades identificadas e, se necessário, elaboração de projetos complementares pela Administração.</w:t>
            </w:r>
          </w:p>
        </w:tc>
      </w:tr>
      <w:tr w:rsidR="00830A38" w14:paraId="516ECBDE"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4C572E0" w14:textId="77777777" w:rsidR="00830A38" w:rsidRDefault="00957B0D">
            <w:pPr>
              <w:spacing w:after="80"/>
              <w:jc w:val="both"/>
            </w:pPr>
            <w:r>
              <w:rPr>
                <w:b/>
                <w:bCs/>
              </w:rPr>
              <w:lastRenderedPageBreak/>
              <w:t>12. Contratações correlatas ou interdependentes:</w:t>
            </w:r>
          </w:p>
          <w:p w14:paraId="05D4D7FE" w14:textId="77777777" w:rsidR="00830A38" w:rsidRDefault="00957B0D">
            <w:pPr>
              <w:spacing w:after="120"/>
              <w:jc w:val="both"/>
            </w:pPr>
            <w:r>
              <w:t>Não há contratações correlatas ou interdependentes identificadas para a execução do objeto em questão. A reforma parcial do Centro de Convenções Dr. Décio Bacelar constitui intervenção autônoma, com projetos, orçamento e cronograma próprios.</w:t>
            </w:r>
          </w:p>
        </w:tc>
      </w:tr>
      <w:tr w:rsidR="00830A38" w14:paraId="647EA240"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28FDE04" w14:textId="77777777" w:rsidR="00830A38" w:rsidRDefault="00957B0D">
            <w:pPr>
              <w:spacing w:after="80"/>
              <w:jc w:val="both"/>
            </w:pPr>
            <w:r>
              <w:rPr>
                <w:b/>
                <w:bCs/>
              </w:rPr>
              <w:t>13. Declaração de viabilidade ou não da solução:</w:t>
            </w:r>
          </w:p>
          <w:p w14:paraId="0444F52E" w14:textId="77777777" w:rsidR="00830A38" w:rsidRDefault="00957B0D">
            <w:pPr>
              <w:spacing w:after="120"/>
              <w:jc w:val="both"/>
            </w:pPr>
            <w:r>
              <w:t>Os estudos preliminares evidenciam que a contratação da solução ora descrita — execução de reforma parcial do Centro de Convenções Dr. Décio Bacelar, com a construção de rampa de acesso ao palco e de camarim com banheiro, por empresa especializada em serviços de engenharia — mostra-se tecnicamente possível, economicamente viável e fundamentadamente necessária, em consonância com o interesse público e com os princípios que regem a Administração Pública.</w:t>
            </w:r>
          </w:p>
        </w:tc>
      </w:tr>
      <w:tr w:rsidR="00830A38" w14:paraId="45F5A213" w14:textId="77777777" w:rsidTr="00B57E11">
        <w:tc>
          <w:tcPr>
            <w:tcW w:w="10482" w:type="dxa"/>
            <w:gridSpan w:val="2"/>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9236875" w14:textId="77777777" w:rsidR="00830A38" w:rsidRDefault="00957B0D">
            <w:pPr>
              <w:spacing w:after="80"/>
              <w:jc w:val="both"/>
            </w:pPr>
            <w:r>
              <w:rPr>
                <w:b/>
                <w:bCs/>
              </w:rPr>
              <w:t>14. Equipe de planejamento da contratação:</w:t>
            </w:r>
          </w:p>
          <w:p w14:paraId="0E6B5056" w14:textId="77777777" w:rsidR="00830A38" w:rsidRDefault="00957B0D">
            <w:pPr>
              <w:spacing w:after="120"/>
              <w:jc w:val="both"/>
            </w:pPr>
            <w:r>
              <w:t>Os responsáveis por este Estudo Técnico Preliminar são os integrantes da equipe de planejamento da contratação, designados pela Secretaria Municipal de Cultura, Esporte e Lazer, em conjunto com o Departamento de Engenharia da Prefeitura Municipal de Mandaguari.</w:t>
            </w:r>
          </w:p>
        </w:tc>
      </w:tr>
      <w:tr w:rsidR="00830A38" w14:paraId="12617896" w14:textId="77777777" w:rsidTr="00B57E11">
        <w:tc>
          <w:tcPr>
            <w:tcW w:w="4819"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B577A88" w14:textId="77777777" w:rsidR="00830A38" w:rsidRDefault="00957B0D">
            <w:pPr>
              <w:spacing w:after="120"/>
              <w:jc w:val="both"/>
            </w:pPr>
            <w:r>
              <w:rPr>
                <w:b/>
                <w:bCs/>
              </w:rPr>
              <w:t>Representante da Secretaria de Cultura, Esporte e Lazer</w:t>
            </w:r>
          </w:p>
          <w:p w14:paraId="6604A61F" w14:textId="757DF8F1" w:rsidR="00830A38" w:rsidRDefault="008F7BEA">
            <w:pPr>
              <w:spacing w:after="120"/>
              <w:jc w:val="both"/>
            </w:pPr>
            <w:r>
              <w:t>Gilmar Tavares da Silva</w:t>
            </w:r>
          </w:p>
          <w:p w14:paraId="5B65D0B2" w14:textId="45E463D6" w:rsidR="00830A38" w:rsidRDefault="00957B0D">
            <w:pPr>
              <w:spacing w:after="120"/>
              <w:jc w:val="both"/>
            </w:pPr>
            <w:r w:rsidRPr="008F7BEA">
              <w:t xml:space="preserve">Cargo: </w:t>
            </w:r>
            <w:r w:rsidR="008F7BEA" w:rsidRPr="008F7BEA">
              <w:t>Secretário De Cultura, Esporte E Lazer</w:t>
            </w:r>
          </w:p>
        </w:tc>
        <w:tc>
          <w:tcPr>
            <w:tcW w:w="566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C0429E8" w14:textId="41D51AAE" w:rsidR="00830A38" w:rsidRDefault="00957B0D">
            <w:pPr>
              <w:spacing w:after="120"/>
              <w:jc w:val="both"/>
            </w:pPr>
            <w:r>
              <w:rPr>
                <w:b/>
                <w:bCs/>
              </w:rPr>
              <w:t xml:space="preserve">Responsável Técnico pelo </w:t>
            </w:r>
            <w:r w:rsidR="008F7BEA">
              <w:rPr>
                <w:b/>
                <w:bCs/>
              </w:rPr>
              <w:t>o</w:t>
            </w:r>
            <w:r>
              <w:rPr>
                <w:b/>
                <w:bCs/>
              </w:rPr>
              <w:t>rçamento</w:t>
            </w:r>
          </w:p>
          <w:p w14:paraId="76C8A309" w14:textId="77777777" w:rsidR="00830A38" w:rsidRDefault="00957B0D">
            <w:pPr>
              <w:spacing w:after="120"/>
              <w:jc w:val="both"/>
            </w:pPr>
            <w:r>
              <w:t>Eduardo Romano Zafalon</w:t>
            </w:r>
          </w:p>
          <w:p w14:paraId="0A2396EB" w14:textId="77777777" w:rsidR="00830A38" w:rsidRDefault="00957B0D">
            <w:pPr>
              <w:spacing w:after="120"/>
              <w:jc w:val="both"/>
            </w:pPr>
            <w:r>
              <w:t>Engenheiro Civil – CREA PR 208175/D</w:t>
            </w:r>
          </w:p>
        </w:tc>
      </w:tr>
    </w:tbl>
    <w:p w14:paraId="405BC359" w14:textId="77777777" w:rsidR="00830A38" w:rsidRDefault="00830A38">
      <w:pPr>
        <w:spacing w:after="200"/>
      </w:pPr>
    </w:p>
    <w:p w14:paraId="1B61F14B" w14:textId="77777777" w:rsidR="00830A38" w:rsidRDefault="00957B0D">
      <w:pPr>
        <w:spacing w:after="120"/>
        <w:jc w:val="both"/>
      </w:pPr>
      <w:r>
        <w:t>O Fundamento deste Estudo Técnico Preliminar é a Lei 14.133/2021, o Decreto Municipal nº 506/2022 e suas alterações, se houverem.</w:t>
      </w:r>
    </w:p>
    <w:p w14:paraId="17729A6C" w14:textId="77777777" w:rsidR="00830A38" w:rsidRDefault="00830A38">
      <w:pPr>
        <w:spacing w:after="200"/>
      </w:pPr>
    </w:p>
    <w:p w14:paraId="229AE259" w14:textId="3C8AB5C4" w:rsidR="00830A38" w:rsidRDefault="00957B0D">
      <w:pPr>
        <w:spacing w:after="120"/>
        <w:jc w:val="both"/>
      </w:pPr>
      <w:r>
        <w:t xml:space="preserve">Mandaguari/PR, </w:t>
      </w:r>
      <w:r w:rsidR="001A6130">
        <w:t>09</w:t>
      </w:r>
      <w:r>
        <w:t xml:space="preserve"> de </w:t>
      </w:r>
      <w:r w:rsidR="001A6130">
        <w:t>junho</w:t>
      </w:r>
      <w:r>
        <w:t xml:space="preserve"> de 2026.</w:t>
      </w:r>
    </w:p>
    <w:p w14:paraId="17EE40BB" w14:textId="77777777" w:rsidR="00EF6336" w:rsidRDefault="00EF6336">
      <w:pPr>
        <w:spacing w:after="120"/>
        <w:jc w:val="center"/>
      </w:pPr>
    </w:p>
    <w:p w14:paraId="784935DF" w14:textId="2A361609" w:rsidR="00830A38" w:rsidRPr="00EF6336" w:rsidRDefault="008F7BEA">
      <w:pPr>
        <w:spacing w:after="120"/>
        <w:jc w:val="center"/>
        <w:rPr>
          <w:sz w:val="20"/>
          <w:szCs w:val="20"/>
        </w:rPr>
      </w:pPr>
      <w:r>
        <w:br/>
      </w:r>
      <w:r w:rsidR="00957B0D" w:rsidRPr="00EF6336">
        <w:rPr>
          <w:sz w:val="20"/>
          <w:szCs w:val="20"/>
        </w:rPr>
        <w:t>___________________________________________</w:t>
      </w:r>
    </w:p>
    <w:p w14:paraId="646A4E97" w14:textId="23E7DB30" w:rsidR="00830A38" w:rsidRPr="00EF6336" w:rsidRDefault="001A6130">
      <w:pPr>
        <w:spacing w:after="120"/>
        <w:jc w:val="center"/>
        <w:rPr>
          <w:sz w:val="20"/>
          <w:szCs w:val="20"/>
        </w:rPr>
      </w:pPr>
      <w:r w:rsidRPr="00EF6336">
        <w:rPr>
          <w:b/>
          <w:bCs/>
          <w:sz w:val="20"/>
          <w:szCs w:val="20"/>
        </w:rPr>
        <w:t>Gilmar Tavares da Silva</w:t>
      </w:r>
      <w:r w:rsidRPr="00EF6336">
        <w:rPr>
          <w:b/>
          <w:bCs/>
          <w:sz w:val="20"/>
          <w:szCs w:val="20"/>
        </w:rPr>
        <w:br/>
      </w:r>
      <w:r w:rsidRPr="00EF6336">
        <w:rPr>
          <w:sz w:val="20"/>
          <w:szCs w:val="20"/>
        </w:rPr>
        <w:t>Secretário(a) Municipal de Cultura, Esporte e Lazer</w:t>
      </w:r>
    </w:p>
    <w:p w14:paraId="73B16F89" w14:textId="77777777" w:rsidR="001A6130" w:rsidRPr="00EF6336" w:rsidRDefault="001A6130">
      <w:pPr>
        <w:spacing w:after="120"/>
        <w:jc w:val="center"/>
        <w:rPr>
          <w:sz w:val="20"/>
          <w:szCs w:val="20"/>
        </w:rPr>
      </w:pPr>
    </w:p>
    <w:p w14:paraId="454C567E" w14:textId="77777777" w:rsidR="001A6130" w:rsidRPr="00EF6336" w:rsidRDefault="001A6130">
      <w:pPr>
        <w:spacing w:after="120"/>
        <w:jc w:val="center"/>
        <w:rPr>
          <w:sz w:val="20"/>
          <w:szCs w:val="20"/>
        </w:rPr>
      </w:pPr>
    </w:p>
    <w:p w14:paraId="31817501" w14:textId="70DC23B0" w:rsidR="001A6130" w:rsidRPr="00EF6336" w:rsidRDefault="001A6130" w:rsidP="001A6130">
      <w:pPr>
        <w:spacing w:after="120"/>
        <w:jc w:val="center"/>
        <w:rPr>
          <w:sz w:val="20"/>
          <w:szCs w:val="20"/>
        </w:rPr>
      </w:pPr>
      <w:r w:rsidRPr="00EF6336">
        <w:rPr>
          <w:sz w:val="20"/>
          <w:szCs w:val="20"/>
        </w:rPr>
        <w:t>___________________________________________</w:t>
      </w:r>
    </w:p>
    <w:p w14:paraId="0F4598EE" w14:textId="7F510917" w:rsidR="001A6130" w:rsidRPr="00EF6336" w:rsidRDefault="001A6130" w:rsidP="001A6130">
      <w:pPr>
        <w:spacing w:after="120"/>
        <w:jc w:val="center"/>
        <w:rPr>
          <w:b/>
          <w:bCs/>
          <w:sz w:val="20"/>
          <w:szCs w:val="20"/>
        </w:rPr>
      </w:pPr>
      <w:r w:rsidRPr="00EF6336">
        <w:rPr>
          <w:b/>
          <w:bCs/>
          <w:sz w:val="20"/>
          <w:szCs w:val="20"/>
        </w:rPr>
        <w:t xml:space="preserve">Vinicius Arthur </w:t>
      </w:r>
      <w:proofErr w:type="spellStart"/>
      <w:r w:rsidRPr="00EF6336">
        <w:rPr>
          <w:b/>
          <w:bCs/>
          <w:sz w:val="20"/>
          <w:szCs w:val="20"/>
        </w:rPr>
        <w:t>Dalbem</w:t>
      </w:r>
      <w:proofErr w:type="spellEnd"/>
    </w:p>
    <w:p w14:paraId="41A11DE9" w14:textId="5448911B" w:rsidR="00830A38" w:rsidRPr="00EF6336" w:rsidRDefault="001A6130" w:rsidP="001A6130">
      <w:pPr>
        <w:spacing w:after="120"/>
        <w:jc w:val="center"/>
        <w:rPr>
          <w:sz w:val="20"/>
          <w:szCs w:val="20"/>
        </w:rPr>
      </w:pPr>
      <w:r w:rsidRPr="00EF6336">
        <w:rPr>
          <w:sz w:val="20"/>
          <w:szCs w:val="20"/>
        </w:rPr>
        <w:t>Fiscal do Contrato</w:t>
      </w:r>
    </w:p>
    <w:p w14:paraId="0C3326C6" w14:textId="77777777" w:rsidR="008F7BEA" w:rsidRPr="00EF6336" w:rsidRDefault="008F7BEA" w:rsidP="001A6130">
      <w:pPr>
        <w:spacing w:after="120"/>
        <w:jc w:val="center"/>
        <w:rPr>
          <w:sz w:val="20"/>
          <w:szCs w:val="20"/>
        </w:rPr>
      </w:pPr>
    </w:p>
    <w:p w14:paraId="744AA687" w14:textId="77777777" w:rsidR="008F7BEA" w:rsidRPr="00EF6336" w:rsidRDefault="008F7BEA" w:rsidP="001A6130">
      <w:pPr>
        <w:spacing w:after="120"/>
        <w:jc w:val="center"/>
        <w:rPr>
          <w:sz w:val="20"/>
          <w:szCs w:val="20"/>
        </w:rPr>
      </w:pPr>
    </w:p>
    <w:p w14:paraId="1B441F63" w14:textId="77777777" w:rsidR="008F7BEA" w:rsidRPr="00EF6336" w:rsidRDefault="008F7BEA" w:rsidP="008F7BEA">
      <w:pPr>
        <w:spacing w:after="120"/>
        <w:jc w:val="center"/>
        <w:rPr>
          <w:sz w:val="20"/>
          <w:szCs w:val="20"/>
        </w:rPr>
      </w:pPr>
      <w:r w:rsidRPr="00EF6336">
        <w:rPr>
          <w:sz w:val="20"/>
          <w:szCs w:val="20"/>
        </w:rPr>
        <w:t>___________________________________________</w:t>
      </w:r>
    </w:p>
    <w:p w14:paraId="1F74E339" w14:textId="02883C28" w:rsidR="008F7BEA" w:rsidRPr="00EF6336" w:rsidRDefault="008F7BEA" w:rsidP="008F7BEA">
      <w:pPr>
        <w:spacing w:after="120"/>
        <w:jc w:val="center"/>
        <w:rPr>
          <w:b/>
          <w:bCs/>
          <w:sz w:val="20"/>
          <w:szCs w:val="20"/>
        </w:rPr>
      </w:pPr>
      <w:r w:rsidRPr="00EF6336">
        <w:rPr>
          <w:b/>
          <w:bCs/>
          <w:sz w:val="20"/>
          <w:szCs w:val="20"/>
        </w:rPr>
        <w:t>Eduardo Romano Zafalon</w:t>
      </w:r>
    </w:p>
    <w:p w14:paraId="56C33E91" w14:textId="30F6E6A0" w:rsidR="008F7BEA" w:rsidRPr="00EF6336" w:rsidRDefault="008F7BEA" w:rsidP="001A6130">
      <w:pPr>
        <w:spacing w:after="120"/>
        <w:jc w:val="center"/>
        <w:rPr>
          <w:sz w:val="20"/>
          <w:szCs w:val="20"/>
        </w:rPr>
      </w:pPr>
      <w:r w:rsidRPr="00EF6336">
        <w:rPr>
          <w:sz w:val="20"/>
          <w:szCs w:val="20"/>
        </w:rPr>
        <w:t>Responsável Técnico pelo orçamento</w:t>
      </w:r>
    </w:p>
    <w:sectPr w:rsidR="008F7BEA" w:rsidRPr="00EF6336" w:rsidSect="00B57E11">
      <w:headerReference w:type="default" r:id="rId7"/>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34B1F" w14:textId="77777777" w:rsidR="00B95D26" w:rsidRDefault="00B95D26" w:rsidP="00B57E11">
      <w:r>
        <w:separator/>
      </w:r>
    </w:p>
  </w:endnote>
  <w:endnote w:type="continuationSeparator" w:id="0">
    <w:p w14:paraId="1FFEB6DB" w14:textId="77777777" w:rsidR="00B95D26" w:rsidRDefault="00B95D26" w:rsidP="00B5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047F" w14:textId="77777777" w:rsidR="00B95D26" w:rsidRDefault="00B95D26" w:rsidP="00B57E11">
      <w:r>
        <w:separator/>
      </w:r>
    </w:p>
  </w:footnote>
  <w:footnote w:type="continuationSeparator" w:id="0">
    <w:p w14:paraId="64F2658E" w14:textId="77777777" w:rsidR="00B95D26" w:rsidRDefault="00B95D26" w:rsidP="00B57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56605" w14:textId="4CF99BDD" w:rsidR="00B57E11" w:rsidRDefault="00B57E11" w:rsidP="00B57E11">
    <w:pPr>
      <w:pStyle w:val="Cabealho"/>
      <w:jc w:val="center"/>
    </w:pPr>
    <w:r w:rsidRPr="007A093D">
      <w:rPr>
        <w:noProof/>
      </w:rPr>
      <w:drawing>
        <wp:inline distT="0" distB="0" distL="0" distR="0" wp14:anchorId="1EDD58F6" wp14:editId="2CAA8985">
          <wp:extent cx="5328944" cy="1275715"/>
          <wp:effectExtent l="0" t="0" r="5080" b="635"/>
          <wp:docPr id="13097340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8223"/>
                  <a:stretch>
                    <a:fillRect/>
                  </a:stretch>
                </pic:blipFill>
                <pic:spPr bwMode="auto">
                  <a:xfrm>
                    <a:off x="0" y="0"/>
                    <a:ext cx="5353016" cy="128147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A01A58"/>
    <w:multiLevelType w:val="hybridMultilevel"/>
    <w:tmpl w:val="B45CD376"/>
    <w:lvl w:ilvl="0" w:tplc="021663F8">
      <w:start w:val="1"/>
      <w:numFmt w:val="bullet"/>
      <w:lvlText w:val="●"/>
      <w:lvlJc w:val="left"/>
      <w:pPr>
        <w:ind w:left="720" w:hanging="360"/>
      </w:pPr>
    </w:lvl>
    <w:lvl w:ilvl="1" w:tplc="AED84068">
      <w:start w:val="1"/>
      <w:numFmt w:val="bullet"/>
      <w:lvlText w:val="○"/>
      <w:lvlJc w:val="left"/>
      <w:pPr>
        <w:ind w:left="1440" w:hanging="360"/>
      </w:pPr>
    </w:lvl>
    <w:lvl w:ilvl="2" w:tplc="3744A5D6">
      <w:start w:val="1"/>
      <w:numFmt w:val="bullet"/>
      <w:lvlText w:val="■"/>
      <w:lvlJc w:val="left"/>
      <w:pPr>
        <w:ind w:left="2160" w:hanging="360"/>
      </w:pPr>
    </w:lvl>
    <w:lvl w:ilvl="3" w:tplc="AC5498FE">
      <w:start w:val="1"/>
      <w:numFmt w:val="bullet"/>
      <w:lvlText w:val="●"/>
      <w:lvlJc w:val="left"/>
      <w:pPr>
        <w:ind w:left="2880" w:hanging="360"/>
      </w:pPr>
    </w:lvl>
    <w:lvl w:ilvl="4" w:tplc="B936CF62">
      <w:start w:val="1"/>
      <w:numFmt w:val="bullet"/>
      <w:lvlText w:val="○"/>
      <w:lvlJc w:val="left"/>
      <w:pPr>
        <w:ind w:left="3600" w:hanging="360"/>
      </w:pPr>
    </w:lvl>
    <w:lvl w:ilvl="5" w:tplc="A2366732">
      <w:start w:val="1"/>
      <w:numFmt w:val="bullet"/>
      <w:lvlText w:val="■"/>
      <w:lvlJc w:val="left"/>
      <w:pPr>
        <w:ind w:left="4320" w:hanging="360"/>
      </w:pPr>
    </w:lvl>
    <w:lvl w:ilvl="6" w:tplc="71100D7A">
      <w:start w:val="1"/>
      <w:numFmt w:val="bullet"/>
      <w:lvlText w:val="●"/>
      <w:lvlJc w:val="left"/>
      <w:pPr>
        <w:ind w:left="5040" w:hanging="360"/>
      </w:pPr>
    </w:lvl>
    <w:lvl w:ilvl="7" w:tplc="3B9E7960">
      <w:start w:val="1"/>
      <w:numFmt w:val="bullet"/>
      <w:lvlText w:val="●"/>
      <w:lvlJc w:val="left"/>
      <w:pPr>
        <w:ind w:left="5760" w:hanging="360"/>
      </w:pPr>
    </w:lvl>
    <w:lvl w:ilvl="8" w:tplc="B4A0DC64">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A38"/>
    <w:rsid w:val="001A6130"/>
    <w:rsid w:val="00430145"/>
    <w:rsid w:val="006E4C2B"/>
    <w:rsid w:val="006F14FD"/>
    <w:rsid w:val="00830A38"/>
    <w:rsid w:val="008F7BEA"/>
    <w:rsid w:val="00957B0D"/>
    <w:rsid w:val="00A5400C"/>
    <w:rsid w:val="00AF7D3D"/>
    <w:rsid w:val="00B57E11"/>
    <w:rsid w:val="00B95D26"/>
    <w:rsid w:val="00EF6336"/>
    <w:rsid w:val="00F476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812E9"/>
  <w15:docId w15:val="{1FB2F760-C7D6-4B60-93BC-6CCF148E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rPr>
      <w:sz w:val="20"/>
      <w:szCs w:val="20"/>
    </w:rPr>
  </w:style>
  <w:style w:type="character" w:customStyle="1" w:styleId="TextodenotadefimChar">
    <w:name w:val="Texto de nota de fim Char"/>
    <w:link w:val="Textodenotadefim"/>
    <w:uiPriority w:val="99"/>
    <w:semiHidden/>
    <w:unhideWhenUsed/>
    <w:rPr>
      <w:sz w:val="20"/>
      <w:szCs w:val="20"/>
    </w:rPr>
  </w:style>
  <w:style w:type="paragraph" w:styleId="Cabealho">
    <w:name w:val="header"/>
    <w:basedOn w:val="Normal"/>
    <w:link w:val="CabealhoChar"/>
    <w:uiPriority w:val="99"/>
    <w:unhideWhenUsed/>
    <w:rsid w:val="00B57E11"/>
    <w:pPr>
      <w:tabs>
        <w:tab w:val="center" w:pos="4252"/>
        <w:tab w:val="right" w:pos="8504"/>
      </w:tabs>
    </w:pPr>
  </w:style>
  <w:style w:type="character" w:customStyle="1" w:styleId="CabealhoChar">
    <w:name w:val="Cabeçalho Char"/>
    <w:basedOn w:val="Fontepargpadro"/>
    <w:link w:val="Cabealho"/>
    <w:uiPriority w:val="99"/>
    <w:rsid w:val="00B57E11"/>
  </w:style>
  <w:style w:type="paragraph" w:styleId="Rodap">
    <w:name w:val="footer"/>
    <w:basedOn w:val="Normal"/>
    <w:link w:val="RodapChar"/>
    <w:uiPriority w:val="99"/>
    <w:unhideWhenUsed/>
    <w:rsid w:val="00B57E11"/>
    <w:pPr>
      <w:tabs>
        <w:tab w:val="center" w:pos="4252"/>
        <w:tab w:val="right" w:pos="8504"/>
      </w:tabs>
    </w:pPr>
  </w:style>
  <w:style w:type="character" w:customStyle="1" w:styleId="RodapChar">
    <w:name w:val="Rodapé Char"/>
    <w:basedOn w:val="Fontepargpadro"/>
    <w:link w:val="Rodap"/>
    <w:uiPriority w:val="99"/>
    <w:rsid w:val="00B57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3355</Words>
  <Characters>18117</Characters>
  <Application>Microsoft Office Word</Application>
  <DocSecurity>0</DocSecurity>
  <Lines>150</Lines>
  <Paragraphs>42</Paragraphs>
  <ScaleCrop>false</ScaleCrop>
  <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usuario</cp:lastModifiedBy>
  <cp:revision>2</cp:revision>
  <dcterms:created xsi:type="dcterms:W3CDTF">2026-07-13T19:48:00Z</dcterms:created>
  <dcterms:modified xsi:type="dcterms:W3CDTF">2026-07-13T19:48:00Z</dcterms:modified>
</cp:coreProperties>
</file>