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B04" w:rsidRPr="00563C8C" w:rsidRDefault="00741B04"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741B04" w:rsidRPr="0040353F" w:rsidRDefault="00741B04"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23/202</w:t>
      </w:r>
      <w:r>
        <w:rPr>
          <w:rFonts w:ascii="Bookman Old Style" w:hAnsi="Bookman Old Style" w:cs="Arial"/>
          <w:b/>
          <w:color w:val="000000"/>
          <w:sz w:val="24"/>
          <w:szCs w:val="24"/>
        </w:rPr>
        <w:t>3</w:t>
      </w:r>
    </w:p>
    <w:p w:rsidR="00741B04" w:rsidRPr="00563C8C" w:rsidRDefault="00741B04"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24/05/2023, às 14</w:t>
      </w:r>
      <w:r w:rsidRPr="00C33DB8">
        <w:rPr>
          <w:rFonts w:ascii="Bookman Old Style" w:hAnsi="Bookman Old Style" w:cs="Arial"/>
          <w:bCs/>
          <w:sz w:val="24"/>
          <w:szCs w:val="24"/>
          <w:highlight w:val="yellow"/>
        </w:rPr>
        <w:t>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741B04" w:rsidRPr="00347806" w:rsidRDefault="00741B04"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11/05</w:t>
      </w:r>
      <w:r w:rsidRPr="00347806">
        <w:rPr>
          <w:rFonts w:ascii="Bookman Old Style" w:hAnsi="Bookman Old Style"/>
          <w:b/>
          <w:sz w:val="24"/>
          <w:szCs w:val="24"/>
          <w:highlight w:val="yellow"/>
        </w:rPr>
        <w:t>/</w:t>
      </w:r>
      <w:r>
        <w:rPr>
          <w:rFonts w:ascii="Bookman Old Style" w:hAnsi="Bookman Old Style"/>
          <w:b/>
          <w:sz w:val="24"/>
          <w:szCs w:val="24"/>
          <w:highlight w:val="yellow"/>
        </w:rPr>
        <w:t>2023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741B04" w:rsidRPr="00347806" w:rsidRDefault="00741B04"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741B04" w:rsidRPr="00347806" w:rsidRDefault="00741B04" w:rsidP="00347806">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24/05/2023 13:30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741B04" w:rsidRPr="00FD2A4D" w:rsidRDefault="00741B04" w:rsidP="00136A3E">
      <w:pPr>
        <w:tabs>
          <w:tab w:val="left" w:pos="3261"/>
        </w:tabs>
        <w:jc w:val="both"/>
        <w:rPr>
          <w:rFonts w:ascii="Bookman Old Style" w:hAnsi="Bookman Old Style" w:cs="Arial"/>
          <w:b/>
          <w:sz w:val="24"/>
          <w:szCs w:val="24"/>
        </w:rPr>
      </w:pPr>
      <w:r w:rsidRPr="00FD2A4D">
        <w:rPr>
          <w:rFonts w:ascii="Bookman Old Style" w:hAnsi="Bookman Old Style" w:cs="Arial"/>
          <w:b/>
          <w:sz w:val="24"/>
          <w:szCs w:val="24"/>
        </w:rPr>
        <w:t xml:space="preserve">OBJETO – </w:t>
      </w:r>
      <w:r>
        <w:rPr>
          <w:rFonts w:ascii="Bookman Old Style" w:hAnsi="Bookman Old Style" w:cs="Arial"/>
          <w:b/>
          <w:sz w:val="24"/>
          <w:szCs w:val="24"/>
        </w:rPr>
        <w:t xml:space="preserve">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sidRPr="00FD2A4D">
        <w:rPr>
          <w:rFonts w:ascii="Bookman Old Style" w:hAnsi="Bookman Old Style" w:cs="Arial"/>
          <w:b/>
          <w:sz w:val="24"/>
          <w:szCs w:val="24"/>
        </w:rPr>
        <w:t>.</w:t>
      </w:r>
    </w:p>
    <w:p w:rsidR="00741B04" w:rsidRDefault="00741B04" w:rsidP="00DB5B1B">
      <w:pPr>
        <w:tabs>
          <w:tab w:val="left" w:pos="3261"/>
        </w:tabs>
        <w:ind w:left="2693"/>
        <w:jc w:val="both"/>
        <w:rPr>
          <w:rFonts w:ascii="Bookman Old Style" w:hAnsi="Bookman Old Style" w:cs="Arial"/>
          <w:bCs/>
          <w:sz w:val="24"/>
          <w:szCs w:val="24"/>
        </w:rPr>
      </w:pPr>
    </w:p>
    <w:p w:rsidR="00741B04" w:rsidRPr="00563C8C" w:rsidRDefault="00741B04"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741B04" w:rsidRPr="00563C8C" w:rsidRDefault="00741B04"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27 de março de 2023.</w:t>
      </w:r>
    </w:p>
    <w:p w:rsidR="00741B04" w:rsidRPr="00563C8C" w:rsidRDefault="00741B04" w:rsidP="00DB5B1B">
      <w:pPr>
        <w:tabs>
          <w:tab w:val="left" w:pos="3261"/>
        </w:tabs>
        <w:ind w:left="2694"/>
        <w:jc w:val="right"/>
        <w:rPr>
          <w:rFonts w:ascii="Bookman Old Style" w:hAnsi="Bookman Old Style" w:cs="Arial"/>
          <w:bCs/>
          <w:sz w:val="24"/>
          <w:szCs w:val="24"/>
        </w:rPr>
      </w:pPr>
    </w:p>
    <w:p w:rsidR="00741B04" w:rsidRPr="00563C8C" w:rsidRDefault="00741B04"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741B04" w:rsidRPr="00563C8C" w:rsidRDefault="00741B04"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741B04" w:rsidRPr="00563C8C" w:rsidRDefault="00741B04" w:rsidP="00DB5B1B">
      <w:pPr>
        <w:rPr>
          <w:rFonts w:ascii="Bookman Old Style" w:hAnsi="Bookman Old Style" w:cs="Arial"/>
          <w:sz w:val="24"/>
          <w:szCs w:val="24"/>
        </w:rPr>
      </w:pPr>
    </w:p>
    <w:p w:rsidR="00741B04" w:rsidRDefault="00741B04" w:rsidP="00DB5B1B">
      <w:pPr>
        <w:rPr>
          <w:rFonts w:ascii="Bookman Old Style" w:hAnsi="Bookman Old Style" w:cs="Arial"/>
          <w:sz w:val="24"/>
          <w:szCs w:val="24"/>
        </w:rPr>
      </w:pPr>
    </w:p>
    <w:p w:rsidR="00741B04" w:rsidRDefault="00741B04" w:rsidP="00DB5B1B">
      <w:pPr>
        <w:rPr>
          <w:rFonts w:ascii="Bookman Old Style" w:hAnsi="Bookman Old Style" w:cs="Arial"/>
          <w:sz w:val="24"/>
          <w:szCs w:val="24"/>
        </w:rPr>
      </w:pPr>
    </w:p>
    <w:p w:rsidR="00741B04" w:rsidRPr="00A5052C" w:rsidRDefault="00741B04"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055/2023</w:t>
      </w:r>
    </w:p>
    <w:p w:rsidR="00741B04" w:rsidRPr="00C558FD" w:rsidRDefault="00741B04"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23</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23</w:t>
      </w:r>
    </w:p>
    <w:p w:rsidR="00741B04" w:rsidRPr="00563C8C" w:rsidRDefault="00741B04" w:rsidP="00DB5B1B">
      <w:pPr>
        <w:spacing w:after="0" w:line="240" w:lineRule="auto"/>
        <w:jc w:val="both"/>
        <w:rPr>
          <w:rFonts w:ascii="Bookman Old Style" w:hAnsi="Bookman Old Style"/>
          <w:b/>
          <w:sz w:val="24"/>
          <w:szCs w:val="24"/>
        </w:rPr>
      </w:pPr>
    </w:p>
    <w:p w:rsidR="00741B04" w:rsidRPr="00563C8C" w:rsidRDefault="00741B04"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003/2023 de 16 de fevereiro de 2023</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741B04" w:rsidRPr="00563C8C" w:rsidRDefault="00741B04" w:rsidP="00DB5B1B">
      <w:pPr>
        <w:spacing w:after="0" w:line="240" w:lineRule="auto"/>
        <w:jc w:val="both"/>
        <w:rPr>
          <w:rFonts w:ascii="Bookman Old Style" w:hAnsi="Bookman Old Style"/>
          <w:b/>
          <w:sz w:val="24"/>
          <w:szCs w:val="24"/>
        </w:rPr>
      </w:pPr>
    </w:p>
    <w:p w:rsidR="00741B04" w:rsidRPr="00563C8C" w:rsidRDefault="00741B0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741B04" w:rsidRPr="00563C8C" w:rsidRDefault="00741B04" w:rsidP="00DB5B1B">
      <w:pPr>
        <w:spacing w:after="0" w:line="240" w:lineRule="auto"/>
        <w:jc w:val="both"/>
        <w:rPr>
          <w:rFonts w:ascii="Bookman Old Style" w:hAnsi="Bookman Old Style"/>
          <w:b/>
          <w:sz w:val="24"/>
          <w:szCs w:val="24"/>
          <w:u w:val="single"/>
        </w:rPr>
      </w:pPr>
    </w:p>
    <w:p w:rsidR="00741B04" w:rsidRPr="00C43606" w:rsidRDefault="00741B04"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11/05/2023 08:00</w:t>
      </w:r>
      <w:r w:rsidRPr="00C43606">
        <w:rPr>
          <w:rFonts w:ascii="Bookman Old Style" w:hAnsi="Bookman Old Style"/>
          <w:b/>
          <w:sz w:val="24"/>
          <w:szCs w:val="24"/>
          <w:highlight w:val="yellow"/>
          <w:u w:val="single"/>
        </w:rPr>
        <w:t>h (Horário de Brasília/DF).</w:t>
      </w:r>
    </w:p>
    <w:p w:rsidR="00741B04" w:rsidRPr="00C43606" w:rsidRDefault="00741B04"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741B04" w:rsidRDefault="00741B04"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24/05/2023 13:30</w:t>
      </w:r>
      <w:r w:rsidRPr="00C43606">
        <w:rPr>
          <w:rFonts w:ascii="Bookman Old Style" w:hAnsi="Bookman Old Style"/>
          <w:b/>
          <w:sz w:val="24"/>
          <w:szCs w:val="24"/>
          <w:highlight w:val="yellow"/>
          <w:u w:val="single"/>
        </w:rPr>
        <w:t>h (Horário de Brasília/DF).</w:t>
      </w:r>
    </w:p>
    <w:p w:rsidR="00741B04" w:rsidRDefault="00741B04"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741B04" w:rsidRPr="003C38EA" w:rsidRDefault="00741B0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24/05/2023 – 14:00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741B04" w:rsidRDefault="00741B04"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741B04" w:rsidRPr="003C38EA" w:rsidRDefault="00741B0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25</w:t>
      </w:r>
      <w:r>
        <w:rPr>
          <w:rFonts w:ascii="Bookman Old Style" w:hAnsi="Bookman Old Style" w:cs="Footlight MT Light"/>
          <w:sz w:val="24"/>
          <w:szCs w:val="24"/>
          <w:highlight w:val="yellow"/>
          <w:lang w:eastAsia="pt-BR"/>
        </w:rPr>
        <w:t>/05/2023 – a partir das 13:30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741B04" w:rsidRPr="003C38EA" w:rsidRDefault="00741B04"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741B04" w:rsidRPr="003C38EA" w:rsidRDefault="00741B04"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24/05/2023 – 14:0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741B04" w:rsidRPr="00563C8C" w:rsidRDefault="00741B04" w:rsidP="00DB5B1B">
      <w:pPr>
        <w:spacing w:after="0" w:line="240" w:lineRule="auto"/>
        <w:jc w:val="both"/>
        <w:rPr>
          <w:rFonts w:ascii="Bookman Old Style" w:hAnsi="Bookman Old Style"/>
          <w:sz w:val="24"/>
          <w:szCs w:val="24"/>
        </w:rPr>
      </w:pPr>
    </w:p>
    <w:p w:rsidR="00741B04" w:rsidRPr="00563C8C" w:rsidRDefault="00741B04"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741B04" w:rsidRPr="00563C8C" w:rsidRDefault="00741B04" w:rsidP="00DB5B1B">
      <w:pPr>
        <w:autoSpaceDE w:val="0"/>
        <w:autoSpaceDN w:val="0"/>
        <w:adjustRightInd w:val="0"/>
        <w:spacing w:after="0" w:line="240" w:lineRule="auto"/>
        <w:rPr>
          <w:rFonts w:ascii="Bookman Old Style" w:hAnsi="Bookman Old Style"/>
          <w:sz w:val="24"/>
          <w:szCs w:val="24"/>
        </w:rPr>
      </w:pPr>
    </w:p>
    <w:p w:rsidR="00741B04" w:rsidRPr="00FD2A4D" w:rsidRDefault="00741B04" w:rsidP="00AD30D9">
      <w:pPr>
        <w:tabs>
          <w:tab w:val="left" w:pos="3261"/>
        </w:tabs>
        <w:ind w:right="-136"/>
        <w:jc w:val="both"/>
        <w:rPr>
          <w:rFonts w:ascii="Bookman Old Style" w:hAnsi="Bookman Old Style" w:cs="Arial"/>
          <w:color w:val="000000"/>
          <w:sz w:val="24"/>
          <w:szCs w:val="24"/>
        </w:rPr>
      </w:pPr>
      <w:r w:rsidRPr="00FD2A4D">
        <w:rPr>
          <w:rFonts w:ascii="Bookman Old Style" w:hAnsi="Bookman Old Style"/>
          <w:b/>
          <w:bCs/>
          <w:sz w:val="24"/>
          <w:szCs w:val="24"/>
        </w:rPr>
        <w:t xml:space="preserve">2.1. </w:t>
      </w:r>
      <w:r w:rsidRPr="00FD2A4D">
        <w:rPr>
          <w:rFonts w:ascii="Bookman Old Style" w:hAnsi="Bookman Old Style"/>
          <w:bCs/>
          <w:sz w:val="24"/>
          <w:szCs w:val="24"/>
        </w:rPr>
        <w:t xml:space="preserve">A presente licitação tem por objeto </w:t>
      </w:r>
      <w:r>
        <w:rPr>
          <w:rFonts w:ascii="Bookman Old Style" w:hAnsi="Bookman Old Style" w:cs="Arial"/>
          <w:b/>
          <w:sz w:val="24"/>
          <w:szCs w:val="24"/>
        </w:rPr>
        <w:t xml:space="preserve">O 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sidRPr="00FD2A4D">
        <w:rPr>
          <w:rFonts w:ascii="Bookman Old Style" w:hAnsi="Bookman Old Style"/>
          <w:sz w:val="24"/>
          <w:szCs w:val="24"/>
        </w:rPr>
        <w:t xml:space="preserve">, nas quantidades e especificações contidas no </w:t>
      </w:r>
      <w:r w:rsidRPr="00FD2A4D">
        <w:rPr>
          <w:rFonts w:ascii="Bookman Old Style" w:hAnsi="Bookman Old Style"/>
          <w:sz w:val="24"/>
          <w:szCs w:val="24"/>
          <w:u w:val="single"/>
        </w:rPr>
        <w:t>anexo I</w:t>
      </w:r>
      <w:r w:rsidRPr="00FD2A4D">
        <w:rPr>
          <w:rFonts w:ascii="Bookman Old Style" w:hAnsi="Bookman Old Style"/>
          <w:sz w:val="24"/>
          <w:szCs w:val="24"/>
        </w:rPr>
        <w:t xml:space="preserve"> deste Edital.</w:t>
      </w:r>
    </w:p>
    <w:p w:rsidR="00741B04" w:rsidRPr="00422775" w:rsidRDefault="00741B04"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R$ 217.182,00 (duzentos e dezessete mil cento e oitenta e dois mil reais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741B04" w:rsidRDefault="00741B04"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741B04" w:rsidRPr="00EB4C22" w:rsidRDefault="00741B04" w:rsidP="00AD30D9">
      <w:pPr>
        <w:overflowPunct w:val="0"/>
        <w:autoSpaceDE w:val="0"/>
        <w:autoSpaceDN w:val="0"/>
        <w:adjustRightInd w:val="0"/>
        <w:spacing w:after="0" w:line="240" w:lineRule="auto"/>
        <w:ind w:right="-136"/>
        <w:jc w:val="both"/>
        <w:rPr>
          <w:rFonts w:ascii="Bookman Old Style" w:hAnsi="Bookman Old Style"/>
          <w:sz w:val="24"/>
          <w:szCs w:val="24"/>
        </w:rPr>
      </w:pPr>
    </w:p>
    <w:p w:rsidR="00741B04" w:rsidRPr="003C38EA" w:rsidRDefault="00741B04"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741B04" w:rsidRPr="00563C8C" w:rsidRDefault="00741B04" w:rsidP="00DB5B1B">
      <w:pPr>
        <w:spacing w:after="0" w:line="240" w:lineRule="auto"/>
        <w:jc w:val="both"/>
        <w:rPr>
          <w:rFonts w:ascii="Bookman Old Style" w:hAnsi="Bookman Old Style"/>
          <w:b/>
          <w:sz w:val="24"/>
          <w:szCs w:val="24"/>
        </w:rPr>
      </w:pPr>
    </w:p>
    <w:p w:rsidR="00741B04" w:rsidRPr="00563C8C" w:rsidRDefault="00741B0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741B04" w:rsidRPr="00563C8C" w:rsidRDefault="00741B04" w:rsidP="00DB5B1B">
      <w:pPr>
        <w:spacing w:after="0" w:line="240" w:lineRule="auto"/>
        <w:jc w:val="both"/>
        <w:rPr>
          <w:rFonts w:ascii="Bookman Old Style" w:hAnsi="Bookman Old Style"/>
          <w:b/>
          <w:sz w:val="24"/>
          <w:szCs w:val="24"/>
        </w:rPr>
      </w:pPr>
    </w:p>
    <w:p w:rsidR="00741B04" w:rsidRDefault="00741B04"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741B04" w:rsidRDefault="00741B04" w:rsidP="00C17C78">
      <w:pPr>
        <w:spacing w:after="0" w:line="240" w:lineRule="auto"/>
        <w:ind w:right="-136"/>
        <w:jc w:val="both"/>
        <w:rPr>
          <w:rFonts w:ascii="Bookman Old Style" w:hAnsi="Bookman Old Style"/>
          <w:sz w:val="24"/>
          <w:szCs w:val="24"/>
        </w:rPr>
      </w:pPr>
    </w:p>
    <w:p w:rsidR="00741B04" w:rsidRDefault="00741B04"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741B04" w:rsidRDefault="00741B04" w:rsidP="00C17C78">
      <w:pPr>
        <w:spacing w:after="0" w:line="240" w:lineRule="auto"/>
        <w:ind w:right="-136"/>
        <w:jc w:val="both"/>
        <w:rPr>
          <w:rFonts w:ascii="Bookman Old Style" w:hAnsi="Bookman Old Style"/>
          <w:sz w:val="24"/>
          <w:szCs w:val="24"/>
        </w:rPr>
      </w:pPr>
    </w:p>
    <w:p w:rsidR="00741B04" w:rsidRDefault="00741B04"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741B04" w:rsidRDefault="00741B04" w:rsidP="00C17C78">
      <w:pPr>
        <w:spacing w:after="0" w:line="240" w:lineRule="auto"/>
        <w:ind w:right="-136" w:firstLine="708"/>
        <w:jc w:val="both"/>
        <w:rPr>
          <w:rFonts w:ascii="Bookman Old Style" w:hAnsi="Bookman Old Style"/>
          <w:sz w:val="24"/>
          <w:szCs w:val="24"/>
        </w:rPr>
      </w:pPr>
    </w:p>
    <w:p w:rsidR="00741B04" w:rsidRPr="000B4364" w:rsidRDefault="00741B04"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741B04" w:rsidRPr="00EB4C22" w:rsidRDefault="00741B04" w:rsidP="00C17C78">
      <w:pPr>
        <w:spacing w:after="0" w:line="240" w:lineRule="auto"/>
        <w:ind w:right="-136"/>
        <w:jc w:val="both"/>
        <w:rPr>
          <w:rFonts w:ascii="Bookman Old Style" w:hAnsi="Bookman Old Style"/>
          <w:sz w:val="24"/>
          <w:szCs w:val="24"/>
        </w:rPr>
      </w:pPr>
    </w:p>
    <w:p w:rsidR="00741B04" w:rsidRPr="00EB4C22" w:rsidRDefault="00741B04"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741B04" w:rsidRPr="00EB4C22" w:rsidRDefault="00741B04" w:rsidP="00C17C78">
      <w:pPr>
        <w:spacing w:after="0" w:line="240" w:lineRule="auto"/>
        <w:ind w:right="-136"/>
        <w:jc w:val="both"/>
        <w:rPr>
          <w:rFonts w:ascii="Bookman Old Style" w:hAnsi="Bookman Old Style"/>
          <w:b/>
          <w:sz w:val="24"/>
          <w:szCs w:val="24"/>
          <w:u w:val="single"/>
        </w:rPr>
      </w:pPr>
    </w:p>
    <w:p w:rsidR="00741B04" w:rsidRPr="00EB4C22" w:rsidRDefault="00741B04"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741B04" w:rsidRDefault="00741B04" w:rsidP="00C17C78">
      <w:pPr>
        <w:spacing w:after="0" w:line="240" w:lineRule="auto"/>
        <w:ind w:right="-136"/>
        <w:jc w:val="both"/>
        <w:rPr>
          <w:rFonts w:ascii="Bookman Old Style" w:hAnsi="Bookman Old Style"/>
          <w:sz w:val="24"/>
          <w:szCs w:val="24"/>
        </w:rPr>
      </w:pPr>
    </w:p>
    <w:p w:rsidR="00741B04" w:rsidRPr="000B4364" w:rsidRDefault="00741B04"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741B04" w:rsidRPr="00563C8C" w:rsidRDefault="00741B04" w:rsidP="003C38EA">
      <w:pPr>
        <w:spacing w:after="0" w:line="240" w:lineRule="auto"/>
        <w:jc w:val="both"/>
        <w:rPr>
          <w:rFonts w:ascii="Bookman Old Style" w:hAnsi="Bookman Old Style"/>
          <w:sz w:val="24"/>
          <w:szCs w:val="24"/>
        </w:rPr>
      </w:pPr>
    </w:p>
    <w:p w:rsidR="00741B04" w:rsidRPr="00563C8C" w:rsidRDefault="00741B04"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741B04" w:rsidRPr="00563C8C" w:rsidRDefault="00741B04" w:rsidP="00DB5B1B">
      <w:pPr>
        <w:spacing w:after="0" w:line="240" w:lineRule="auto"/>
        <w:jc w:val="both"/>
        <w:rPr>
          <w:rFonts w:ascii="Bookman Old Style" w:hAnsi="Bookman Old Style"/>
          <w:b/>
          <w:sz w:val="24"/>
          <w:szCs w:val="24"/>
          <w:u w:val="single"/>
        </w:rPr>
      </w:pPr>
    </w:p>
    <w:p w:rsidR="00741B04" w:rsidRDefault="00741B04"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741B04" w:rsidRPr="00816EC8" w:rsidRDefault="00741B04"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741B04" w:rsidRPr="00816EC8" w:rsidRDefault="00741B04"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741B04" w:rsidRPr="00563C8C" w:rsidRDefault="00741B04" w:rsidP="00DB5B1B">
      <w:pPr>
        <w:spacing w:after="0" w:line="240" w:lineRule="auto"/>
        <w:jc w:val="both"/>
        <w:rPr>
          <w:rFonts w:ascii="Bookman Old Style" w:hAnsi="Bookman Old Style"/>
          <w:b/>
          <w:sz w:val="24"/>
          <w:szCs w:val="24"/>
        </w:rPr>
      </w:pPr>
    </w:p>
    <w:p w:rsidR="00741B04" w:rsidRDefault="00741B04"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741B04" w:rsidRDefault="00741B04" w:rsidP="00DB5B1B">
      <w:pPr>
        <w:spacing w:after="0" w:line="240" w:lineRule="auto"/>
        <w:jc w:val="both"/>
        <w:rPr>
          <w:rFonts w:ascii="Bookman Old Style" w:hAnsi="Bookman Old Style"/>
          <w:b/>
          <w:sz w:val="24"/>
          <w:szCs w:val="24"/>
        </w:rPr>
      </w:pP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741B04" w:rsidRPr="009746C1"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741B04" w:rsidRPr="0040353F" w:rsidRDefault="00741B04"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741B04" w:rsidRPr="00BA3833" w:rsidRDefault="00741B04"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741B04" w:rsidRPr="00563C8C" w:rsidRDefault="00741B04" w:rsidP="00DB5B1B">
      <w:pPr>
        <w:spacing w:after="0" w:line="240" w:lineRule="auto"/>
        <w:jc w:val="both"/>
        <w:rPr>
          <w:rFonts w:ascii="Bookman Old Style" w:hAnsi="Bookman Old Style"/>
          <w:sz w:val="24"/>
          <w:szCs w:val="24"/>
        </w:rPr>
      </w:pPr>
    </w:p>
    <w:p w:rsidR="00741B04" w:rsidRDefault="00741B04" w:rsidP="00DB5B1B">
      <w:pPr>
        <w:spacing w:after="0" w:line="240" w:lineRule="auto"/>
        <w:jc w:val="both"/>
        <w:rPr>
          <w:rFonts w:ascii="Bookman Old Style" w:hAnsi="Bookman Old Style"/>
          <w:b/>
          <w:sz w:val="24"/>
          <w:szCs w:val="24"/>
        </w:rPr>
      </w:pPr>
    </w:p>
    <w:p w:rsidR="00741B04" w:rsidRDefault="00741B04"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741B04" w:rsidRDefault="00741B04" w:rsidP="00DB5B1B">
      <w:pPr>
        <w:spacing w:after="0" w:line="240" w:lineRule="auto"/>
        <w:jc w:val="both"/>
        <w:rPr>
          <w:rFonts w:ascii="Bookman Old Style" w:hAnsi="Bookman Old Style"/>
          <w:b/>
          <w:sz w:val="24"/>
          <w:szCs w:val="24"/>
        </w:rPr>
      </w:pP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5FE4">
        <w:rPr>
          <w:rFonts w:ascii="Bookman Old Style" w:hAnsi="Bookman Old Style" w:cs="Footlight MT Light"/>
          <w:b/>
          <w:color w:val="000000"/>
          <w:sz w:val="24"/>
          <w:szCs w:val="24"/>
          <w:lang w:eastAsia="pt-BR"/>
        </w:rPr>
        <w:t>6.1.</w:t>
      </w:r>
      <w:r w:rsidRPr="005A5FE4">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14:0</w:t>
      </w:r>
      <w:r w:rsidRPr="005A5FE4">
        <w:rPr>
          <w:rFonts w:ascii="Bookman Old Style" w:hAnsi="Bookman Old Style" w:cs="Footlight MT Light"/>
          <w:color w:val="000000"/>
          <w:sz w:val="24"/>
          <w:szCs w:val="24"/>
          <w:highlight w:val="yellow"/>
          <w:lang w:eastAsia="pt-BR"/>
        </w:rPr>
        <w:t>0 horas</w:t>
      </w:r>
      <w:r w:rsidRPr="005A5FE4">
        <w:rPr>
          <w:rFonts w:ascii="Bookman Old Style" w:hAnsi="Bookman Old Style" w:cs="Footlight MT Light"/>
          <w:color w:val="000000"/>
          <w:sz w:val="24"/>
          <w:szCs w:val="24"/>
          <w:lang w:eastAsia="pt-BR"/>
        </w:rPr>
        <w:t xml:space="preserve"> – horário de Brasília – DF, do dia referido no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23</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741B04" w:rsidRPr="0040353F" w:rsidRDefault="00741B04"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741B04" w:rsidRPr="0040353F" w:rsidRDefault="00741B04"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741B04" w:rsidRPr="0040353F" w:rsidRDefault="00741B04"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741B04" w:rsidRDefault="00741B04" w:rsidP="00DB5B1B">
      <w:pPr>
        <w:spacing w:after="0" w:line="240" w:lineRule="auto"/>
        <w:jc w:val="both"/>
        <w:rPr>
          <w:rFonts w:ascii="Bookman Old Style" w:hAnsi="Bookman Old Style"/>
          <w:b/>
          <w:sz w:val="24"/>
          <w:szCs w:val="24"/>
        </w:rPr>
      </w:pPr>
    </w:p>
    <w:p w:rsidR="00741B04" w:rsidRPr="0040353F" w:rsidRDefault="00741B04"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741B04" w:rsidRPr="0040353F" w:rsidRDefault="00741B04" w:rsidP="00DB5B1B">
      <w:pPr>
        <w:spacing w:after="0" w:line="240" w:lineRule="auto"/>
        <w:jc w:val="both"/>
        <w:rPr>
          <w:rFonts w:ascii="Bookman Old Style" w:hAnsi="Bookman Old Style"/>
          <w:b/>
          <w:sz w:val="24"/>
          <w:szCs w:val="24"/>
        </w:rPr>
      </w:pP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741B04" w:rsidRPr="009746C1" w:rsidRDefault="00741B04"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741B04" w:rsidRPr="0040353F" w:rsidRDefault="00741B04"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741B04" w:rsidRPr="005D6D01" w:rsidRDefault="00741B04"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741B04" w:rsidRPr="00563C8C" w:rsidRDefault="00741B04" w:rsidP="00DB5B1B">
      <w:pPr>
        <w:spacing w:after="0" w:line="240" w:lineRule="auto"/>
        <w:jc w:val="both"/>
        <w:rPr>
          <w:rFonts w:ascii="Bookman Old Style" w:hAnsi="Bookman Old Style"/>
          <w:b/>
          <w:sz w:val="24"/>
          <w:szCs w:val="24"/>
        </w:rPr>
      </w:pPr>
    </w:p>
    <w:p w:rsidR="00741B04" w:rsidRDefault="00741B04"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741B04" w:rsidRDefault="00741B04" w:rsidP="00511302">
      <w:pPr>
        <w:autoSpaceDE w:val="0"/>
        <w:autoSpaceDN w:val="0"/>
        <w:adjustRightInd w:val="0"/>
        <w:spacing w:after="0" w:line="240" w:lineRule="auto"/>
        <w:jc w:val="both"/>
        <w:rPr>
          <w:rFonts w:ascii="Bookman Old Style" w:hAnsi="Bookman Old Style" w:cs="Footlight MT Light"/>
          <w:b/>
          <w:sz w:val="24"/>
          <w:szCs w:val="24"/>
          <w:lang w:eastAsia="pt-BR"/>
        </w:rPr>
      </w:pPr>
    </w:p>
    <w:p w:rsidR="00741B04" w:rsidRDefault="00741B04" w:rsidP="0051130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1D1A30">
        <w:rPr>
          <w:rFonts w:ascii="Bookman Old Style" w:hAnsi="Bookman Old Style" w:cs="Footlight MT Light"/>
          <w:b/>
          <w:sz w:val="24"/>
          <w:szCs w:val="24"/>
          <w:lang w:eastAsia="pt-BR"/>
        </w:rPr>
        <w:t>8.1.</w:t>
      </w:r>
      <w:r w:rsidRPr="001D1A30">
        <w:rPr>
          <w:rFonts w:ascii="Bookman Old Style" w:hAnsi="Bookman Old Style" w:cs="Footlight MT Light"/>
          <w:sz w:val="24"/>
          <w:szCs w:val="24"/>
          <w:lang w:eastAsia="pt-BR"/>
        </w:rPr>
        <w:t xml:space="preserve"> Encerrada a etapa de lances o detentor da menor oferta deverá anexar a proposta ajustada na Plataforma BLL ou encaminhar </w:t>
      </w:r>
      <w:r w:rsidRPr="001D1A30">
        <w:rPr>
          <w:rFonts w:ascii="Bookman Old Style" w:hAnsi="Bookman Old Style" w:cs="Footlight MT Light"/>
          <w:color w:val="000000"/>
          <w:sz w:val="24"/>
          <w:szCs w:val="24"/>
          <w:lang w:eastAsia="pt-BR"/>
        </w:rPr>
        <w:t>por email</w:t>
      </w:r>
      <w:r w:rsidRPr="001D1A30">
        <w:rPr>
          <w:rFonts w:ascii="Bookman Old Style" w:hAnsi="Bookman Old Style" w:cs="Footlight MT Light"/>
          <w:sz w:val="24"/>
          <w:szCs w:val="24"/>
          <w:lang w:eastAsia="pt-BR"/>
        </w:rPr>
        <w:t xml:space="preserve"> </w:t>
      </w:r>
      <w:hyperlink r:id="rId8" w:history="1">
        <w:r w:rsidRPr="001D1A30">
          <w:rPr>
            <w:rStyle w:val="Hyperlink"/>
            <w:rFonts w:ascii="Bookman Old Style" w:hAnsi="Bookman Old Style" w:cs="Footlight MT Light"/>
            <w:sz w:val="24"/>
            <w:szCs w:val="24"/>
            <w:lang w:eastAsia="pt-BR"/>
          </w:rPr>
          <w:t>licitacao@saojeronimodaserra.pr.gov.br</w:t>
        </w:r>
      </w:hyperlink>
      <w:r w:rsidRPr="001D1A30">
        <w:rPr>
          <w:rFonts w:ascii="Bookman Old Style" w:hAnsi="Bookman Old Style" w:cs="Footlight MT Light"/>
          <w:color w:val="000000"/>
          <w:sz w:val="24"/>
          <w:szCs w:val="24"/>
          <w:lang w:eastAsia="pt-BR"/>
        </w:rPr>
        <w:t xml:space="preserve">.  </w:t>
      </w:r>
    </w:p>
    <w:p w:rsidR="00741B04" w:rsidRDefault="00741B04" w:rsidP="00511302">
      <w:pPr>
        <w:autoSpaceDE w:val="0"/>
        <w:autoSpaceDN w:val="0"/>
        <w:adjustRightInd w:val="0"/>
        <w:spacing w:after="0" w:line="240" w:lineRule="auto"/>
        <w:jc w:val="both"/>
        <w:rPr>
          <w:rFonts w:ascii="Bookman Old Style" w:hAnsi="Bookman Old Style"/>
          <w:sz w:val="24"/>
          <w:szCs w:val="24"/>
        </w:rPr>
      </w:pPr>
      <w:r>
        <w:rPr>
          <w:rFonts w:ascii="Bookman Old Style" w:hAnsi="Bookman Old Style" w:cs="Footlight MT Light"/>
          <w:b/>
          <w:color w:val="000000"/>
          <w:sz w:val="24"/>
          <w:szCs w:val="24"/>
          <w:lang w:eastAsia="pt-BR"/>
        </w:rPr>
        <w:t>8.2</w:t>
      </w:r>
      <w:r w:rsidRPr="001D1A30">
        <w:rPr>
          <w:rFonts w:ascii="Bookman Old Style" w:hAnsi="Bookman Old Style" w:cs="Footlight MT Light"/>
          <w:b/>
          <w:color w:val="000000"/>
          <w:sz w:val="24"/>
          <w:szCs w:val="24"/>
          <w:lang w:eastAsia="pt-BR"/>
        </w:rPr>
        <w:t>.</w:t>
      </w:r>
      <w:r>
        <w:rPr>
          <w:rFonts w:ascii="Bookman Old Style" w:hAnsi="Bookman Old Style" w:cs="Footlight MT Light"/>
          <w:color w:val="000000"/>
          <w:sz w:val="24"/>
          <w:szCs w:val="24"/>
          <w:lang w:eastAsia="pt-BR"/>
        </w:rPr>
        <w:t xml:space="preserve"> </w:t>
      </w:r>
      <w:r w:rsidRPr="001D1A30">
        <w:rPr>
          <w:rFonts w:ascii="Bookman Old Style" w:hAnsi="Bookman Old Style"/>
          <w:sz w:val="24"/>
          <w:szCs w:val="24"/>
        </w:rPr>
        <w:t>O Pregoeiro examinará a proposta classificada em 1.º (primeiro) lugar quanto à adequação ao objeto e à compatibilidade do preço em relação ao máximo estipulado para contratação neste Edital e em seus anexos, observado o disposto no § único do Artigo 7.º e no § 9.º do Artigo 26 do Decreto n.º 10.024/2019; 12.2) Será desclassificada a proposta ou o lance vencedor que apresentar preço final superior ao máximo fixado (Acórdão n.º 1455/2018 -TCU), ou que apresentar preço manifestamente inexequível;</w:t>
      </w:r>
    </w:p>
    <w:p w:rsidR="00741B04" w:rsidRPr="00310B5E" w:rsidRDefault="00741B04" w:rsidP="00511302">
      <w:pPr>
        <w:autoSpaceDE w:val="0"/>
        <w:autoSpaceDN w:val="0"/>
        <w:adjustRightInd w:val="0"/>
        <w:spacing w:after="0" w:line="240" w:lineRule="auto"/>
        <w:jc w:val="both"/>
        <w:rPr>
          <w:rFonts w:ascii="Bookman Old Style" w:hAnsi="Bookman Old Style" w:cs="Footlight MT Light"/>
          <w:sz w:val="24"/>
          <w:szCs w:val="24"/>
          <w:lang w:eastAsia="pt-BR"/>
        </w:rPr>
      </w:pPr>
      <w:r w:rsidRPr="00310B5E">
        <w:rPr>
          <w:rFonts w:ascii="Bookman Old Style" w:hAnsi="Bookman Old Style"/>
          <w:b/>
          <w:sz w:val="24"/>
          <w:szCs w:val="24"/>
        </w:rPr>
        <w:t>8.</w:t>
      </w:r>
      <w:r>
        <w:rPr>
          <w:rFonts w:ascii="Bookman Old Style" w:hAnsi="Bookman Old Style"/>
          <w:b/>
          <w:sz w:val="24"/>
          <w:szCs w:val="24"/>
        </w:rPr>
        <w:t>3.</w:t>
      </w:r>
      <w:r w:rsidRPr="00310B5E">
        <w:rPr>
          <w:rFonts w:ascii="Bookman Old Style" w:hAnsi="Bookman Old Style"/>
          <w:sz w:val="24"/>
          <w:szCs w:val="24"/>
        </w:rPr>
        <w:t xml:space="preserve"> Considera-se inexequível a proposta que apresente preço unitário simbólico, irrisório ou de valor zero, incompatível com os preços dos insumos e salários de mercado, acrescidos dos respectivos encargos, ainda que o ato convocatório da licitação não tenha estabelecido limites mínimos, exceto quando se referirem a materiais e instalações de propriedade da próprio licitante, para os quais ela renuncie a parcela ou à totalidade da remuneração</w:t>
      </w:r>
      <w:r>
        <w:rPr>
          <w:rFonts w:ascii="Bookman Old Style" w:hAnsi="Bookman Old Style"/>
          <w:sz w:val="24"/>
          <w:szCs w:val="24"/>
        </w:rPr>
        <w:t>.</w:t>
      </w:r>
    </w:p>
    <w:p w:rsidR="00741B04" w:rsidRPr="00F066FF"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9"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741B04"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741B04" w:rsidRPr="000A02B1" w:rsidRDefault="00741B04"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741B04" w:rsidRDefault="00741B04"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741B04" w:rsidRPr="00076CB5" w:rsidRDefault="00741B04"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8.4</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741B04" w:rsidRDefault="00741B0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741B04" w:rsidRPr="00C73DF0" w:rsidRDefault="00741B0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8.5</w:t>
      </w:r>
      <w:r w:rsidRPr="00076CB5">
        <w:rPr>
          <w:rFonts w:ascii="Bookman Old Style" w:hAnsi="Bookman Old Style" w:cs="Footlight MT Light"/>
          <w:b/>
          <w:sz w:val="24"/>
          <w:szCs w:val="24"/>
          <w:lang w:eastAsia="pt-BR"/>
        </w:rPr>
        <w:t>.</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741B04" w:rsidRDefault="00741B0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741B04" w:rsidRPr="00F066FF" w:rsidRDefault="00741B0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8.6</w:t>
      </w:r>
      <w:r w:rsidRPr="00076CB5">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741B04" w:rsidRDefault="00741B04"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741B04" w:rsidRPr="00F066FF" w:rsidRDefault="00741B04"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Pr>
          <w:rFonts w:ascii="Bookman Old Style" w:hAnsi="Bookman Old Style" w:cs="Footlight MT Light"/>
          <w:b/>
          <w:sz w:val="24"/>
          <w:szCs w:val="24"/>
          <w:lang w:eastAsia="pt-BR"/>
        </w:rPr>
        <w:t>8.7</w:t>
      </w:r>
      <w:r w:rsidRPr="00F066FF">
        <w:rPr>
          <w:rFonts w:ascii="Bookman Old Style" w:hAnsi="Bookman Old Style" w:cs="Footlight MT Light"/>
          <w:b/>
          <w:sz w:val="24"/>
          <w:szCs w:val="24"/>
          <w:lang w:eastAsia="pt-BR"/>
        </w:rPr>
        <w:t>.</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741B04" w:rsidRPr="00C73DF0" w:rsidRDefault="00741B04" w:rsidP="00C73DF0">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8.8</w:t>
      </w:r>
      <w:r w:rsidRPr="00F066FF">
        <w:rPr>
          <w:rFonts w:ascii="Bookman Old Style" w:hAnsi="Bookman Old Style" w:cs="Footlight MT Light"/>
          <w:b/>
          <w:sz w:val="24"/>
          <w:szCs w:val="24"/>
          <w:lang w:eastAsia="pt-BR"/>
        </w:rPr>
        <w:t>.</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741B04" w:rsidRDefault="00741B04"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741B04" w:rsidRPr="00076CB5" w:rsidRDefault="00741B04" w:rsidP="00076CB5">
      <w:pPr>
        <w:autoSpaceDE w:val="0"/>
        <w:autoSpaceDN w:val="0"/>
        <w:adjustRightInd w:val="0"/>
        <w:spacing w:after="0" w:line="240" w:lineRule="auto"/>
        <w:jc w:val="both"/>
        <w:rPr>
          <w:rFonts w:ascii="Bookman Old Style" w:hAnsi="Bookman Old Style" w:cs="Footlight MT Light"/>
          <w:sz w:val="24"/>
          <w:szCs w:val="24"/>
          <w:lang w:eastAsia="pt-BR"/>
        </w:rPr>
      </w:pPr>
      <w:r>
        <w:rPr>
          <w:rFonts w:ascii="Bookman Old Style" w:hAnsi="Bookman Old Style" w:cs="Footlight MT Light"/>
          <w:b/>
          <w:sz w:val="24"/>
          <w:szCs w:val="24"/>
          <w:lang w:eastAsia="pt-BR"/>
        </w:rPr>
        <w:t>8.9</w:t>
      </w:r>
      <w:r w:rsidRPr="00076CB5">
        <w:rPr>
          <w:rFonts w:ascii="Bookman Old Style" w:hAnsi="Bookman Old Style" w:cs="Footlight MT Light"/>
          <w:b/>
          <w:sz w:val="24"/>
          <w:szCs w:val="24"/>
          <w:lang w:eastAsia="pt-BR"/>
        </w:rPr>
        <w:t>.</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741B04" w:rsidRPr="00563C8C" w:rsidRDefault="00741B04" w:rsidP="00DB5B1B">
      <w:pPr>
        <w:spacing w:after="0" w:line="240" w:lineRule="auto"/>
        <w:jc w:val="both"/>
        <w:rPr>
          <w:rFonts w:ascii="Bookman Old Style" w:hAnsi="Bookman Old Style"/>
          <w:b/>
          <w:sz w:val="24"/>
          <w:szCs w:val="24"/>
        </w:rPr>
      </w:pPr>
    </w:p>
    <w:p w:rsidR="00741B04" w:rsidRPr="00563C8C" w:rsidRDefault="00741B04"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741B04" w:rsidRPr="00563C8C" w:rsidRDefault="00741B04" w:rsidP="00DB5B1B">
      <w:pPr>
        <w:spacing w:after="0" w:line="240" w:lineRule="auto"/>
        <w:jc w:val="both"/>
        <w:rPr>
          <w:rFonts w:ascii="Bookman Old Style" w:hAnsi="Bookman Old Style"/>
          <w:b/>
          <w:sz w:val="24"/>
          <w:szCs w:val="24"/>
        </w:rPr>
      </w:pPr>
    </w:p>
    <w:p w:rsidR="00741B04" w:rsidRPr="003C41B4" w:rsidRDefault="00741B0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511302">
        <w:rPr>
          <w:rFonts w:ascii="Bookman Old Style" w:hAnsi="Bookman Old Style" w:cs="Footlight MT Light"/>
          <w:sz w:val="24"/>
          <w:szCs w:val="24"/>
          <w:lang w:eastAsia="pt-BR"/>
        </w:rPr>
        <w:t>proponente(s) que apresentou a me</w:t>
      </w:r>
      <w:r>
        <w:rPr>
          <w:rFonts w:ascii="Bookman Old Style" w:hAnsi="Bookman Old Style" w:cs="Footlight MT Light"/>
          <w:sz w:val="24"/>
          <w:szCs w:val="24"/>
          <w:lang w:eastAsia="pt-BR"/>
        </w:rPr>
        <w:t>nor proposta, anexada na plataforma BLLcompras</w:t>
      </w:r>
      <w:r w:rsidRPr="00511302">
        <w:rPr>
          <w:rFonts w:ascii="Bookman Old Style" w:hAnsi="Bookman Old Style" w:cs="Footlight MT Light"/>
          <w:sz w:val="24"/>
          <w:szCs w:val="24"/>
          <w:lang w:eastAsia="pt-BR"/>
        </w:rPr>
        <w:t>, para verificação do atendimento das condições fixadas neste edital.</w:t>
      </w:r>
    </w:p>
    <w:p w:rsidR="00741B04" w:rsidRPr="003C41B4" w:rsidRDefault="00741B0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741B04" w:rsidRPr="003C41B4" w:rsidRDefault="00741B04"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741B04" w:rsidRPr="00744419" w:rsidRDefault="00741B04"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741B04" w:rsidRDefault="00741B04"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741B04"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cpmpras.com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741B04" w:rsidRPr="005A7B99" w:rsidRDefault="00741B04"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741B04" w:rsidRPr="00563C8C" w:rsidRDefault="00741B04" w:rsidP="00A22B69">
      <w:pPr>
        <w:autoSpaceDE w:val="0"/>
        <w:autoSpaceDN w:val="0"/>
        <w:adjustRightInd w:val="0"/>
        <w:spacing w:after="0" w:line="240" w:lineRule="auto"/>
        <w:rPr>
          <w:rFonts w:ascii="Bookman Old Style" w:hAnsi="Bookman Old Style"/>
          <w:b/>
          <w:sz w:val="24"/>
          <w:szCs w:val="24"/>
        </w:rPr>
      </w:pPr>
    </w:p>
    <w:p w:rsidR="00741B04" w:rsidRPr="00563C8C" w:rsidRDefault="00741B04"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741B04" w:rsidRPr="00563C8C" w:rsidRDefault="00741B04" w:rsidP="00A22B69">
      <w:pPr>
        <w:autoSpaceDE w:val="0"/>
        <w:autoSpaceDN w:val="0"/>
        <w:adjustRightInd w:val="0"/>
        <w:spacing w:after="0" w:line="240" w:lineRule="auto"/>
        <w:rPr>
          <w:rFonts w:ascii="Bookman Old Style" w:hAnsi="Bookman Old Style" w:cs="Arial,Bold"/>
          <w:b/>
          <w:bCs/>
          <w:sz w:val="24"/>
          <w:szCs w:val="24"/>
        </w:rPr>
      </w:pP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741B04" w:rsidRPr="00563C8C" w:rsidRDefault="00741B04" w:rsidP="00A22B69">
      <w:pPr>
        <w:autoSpaceDE w:val="0"/>
        <w:autoSpaceDN w:val="0"/>
        <w:adjustRightInd w:val="0"/>
        <w:spacing w:after="0" w:line="240" w:lineRule="auto"/>
        <w:jc w:val="both"/>
        <w:rPr>
          <w:rFonts w:ascii="Bookman Old Style" w:hAnsi="Bookman Old Style" w:cs="Arial"/>
          <w:sz w:val="24"/>
          <w:szCs w:val="24"/>
        </w:rPr>
      </w:pPr>
    </w:p>
    <w:p w:rsidR="00741B04" w:rsidRPr="00563C8C" w:rsidRDefault="00741B04"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41B04" w:rsidRPr="00563C8C" w:rsidRDefault="00741B04" w:rsidP="00E83B18">
      <w:pPr>
        <w:autoSpaceDE w:val="0"/>
        <w:autoSpaceDN w:val="0"/>
        <w:adjustRightInd w:val="0"/>
        <w:spacing w:after="0" w:line="240" w:lineRule="auto"/>
        <w:jc w:val="both"/>
        <w:rPr>
          <w:rFonts w:ascii="Bookman Old Style" w:hAnsi="Bookman Old Style" w:cs="Arial"/>
          <w:sz w:val="24"/>
          <w:szCs w:val="24"/>
        </w:rPr>
      </w:pPr>
    </w:p>
    <w:p w:rsidR="00741B04" w:rsidRDefault="00741B04"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41B04" w:rsidRDefault="00741B04" w:rsidP="00E83B18">
      <w:pPr>
        <w:autoSpaceDE w:val="0"/>
        <w:autoSpaceDN w:val="0"/>
        <w:adjustRightInd w:val="0"/>
        <w:spacing w:after="0" w:line="240" w:lineRule="auto"/>
        <w:jc w:val="both"/>
        <w:rPr>
          <w:rFonts w:ascii="Bookman Old Style" w:hAnsi="Bookman Old Style" w:cs="Arial"/>
          <w:sz w:val="24"/>
          <w:szCs w:val="24"/>
        </w:rPr>
      </w:pPr>
    </w:p>
    <w:p w:rsidR="00741B04" w:rsidRPr="005A7B99" w:rsidRDefault="00741B04"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741B04" w:rsidRDefault="00741B04" w:rsidP="00E83B18">
      <w:pPr>
        <w:autoSpaceDE w:val="0"/>
        <w:autoSpaceDN w:val="0"/>
        <w:adjustRightInd w:val="0"/>
        <w:spacing w:after="0" w:line="240" w:lineRule="auto"/>
        <w:jc w:val="both"/>
        <w:rPr>
          <w:rFonts w:ascii="Bookman Old Style" w:hAnsi="Bookman Old Style" w:cs="Arial"/>
          <w:sz w:val="24"/>
          <w:szCs w:val="24"/>
        </w:rPr>
      </w:pP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demais penalidades previstas nos artigos 86 a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741B04" w:rsidRPr="005A7B99" w:rsidRDefault="00741B04"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741B04" w:rsidRPr="005A7B99" w:rsidRDefault="00741B04"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741B04" w:rsidRPr="00563C8C" w:rsidRDefault="00741B04" w:rsidP="00345342">
      <w:pPr>
        <w:autoSpaceDE w:val="0"/>
        <w:autoSpaceDN w:val="0"/>
        <w:adjustRightInd w:val="0"/>
        <w:spacing w:after="0" w:line="240" w:lineRule="auto"/>
        <w:jc w:val="both"/>
        <w:rPr>
          <w:rFonts w:ascii="Bookman Old Style" w:hAnsi="Bookman Old Style" w:cs="Arial"/>
          <w:sz w:val="24"/>
          <w:szCs w:val="24"/>
        </w:rPr>
      </w:pPr>
    </w:p>
    <w:p w:rsidR="00741B04" w:rsidRPr="00C301D8" w:rsidRDefault="00741B04"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741B04" w:rsidRPr="00C301D8"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741B04"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741B04"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741B04" w:rsidRPr="009E59B7" w:rsidRDefault="00741B04"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741B04" w:rsidRPr="009E59B7" w:rsidRDefault="00741B0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741B04" w:rsidRPr="009E59B7" w:rsidRDefault="00741B04"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741B04" w:rsidRPr="009E59B7" w:rsidRDefault="00741B04" w:rsidP="00DD3EC4">
      <w:pPr>
        <w:numPr>
          <w:ilvl w:val="0"/>
          <w:numId w:val="3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741B04" w:rsidRPr="009E59B7" w:rsidRDefault="00741B04" w:rsidP="00DD3EC4">
      <w:pPr>
        <w:numPr>
          <w:ilvl w:val="0"/>
          <w:numId w:val="3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741B04" w:rsidRPr="009E59B7" w:rsidRDefault="00741B0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741B04" w:rsidRPr="009E59B7" w:rsidRDefault="00741B04" w:rsidP="00DD3EC4">
      <w:pPr>
        <w:numPr>
          <w:ilvl w:val="0"/>
          <w:numId w:val="40"/>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741B04" w:rsidRPr="009E59B7" w:rsidRDefault="00741B04" w:rsidP="00DD3EC4">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741B04" w:rsidRPr="009E59B7" w:rsidRDefault="00741B04" w:rsidP="00DD3EC4">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741B04" w:rsidRPr="009E59B7" w:rsidRDefault="00741B04" w:rsidP="00DD3EC4">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741B04" w:rsidRPr="009E59B7" w:rsidRDefault="00741B04" w:rsidP="00DD3EC4">
      <w:pPr>
        <w:numPr>
          <w:ilvl w:val="0"/>
          <w:numId w:val="40"/>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741B04" w:rsidRPr="009E59B7" w:rsidRDefault="00741B04" w:rsidP="00DD3EC4">
      <w:pPr>
        <w:numPr>
          <w:ilvl w:val="0"/>
          <w:numId w:val="40"/>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741B04" w:rsidRPr="009E59B7" w:rsidRDefault="00741B0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741B04" w:rsidRPr="009E59B7" w:rsidRDefault="00741B04"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741B04" w:rsidRPr="009E59B7" w:rsidRDefault="00741B04"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741B04" w:rsidRPr="009E59B7" w:rsidRDefault="00741B04" w:rsidP="00DD3EC4">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741B04" w:rsidRPr="009E59B7" w:rsidRDefault="00741B04" w:rsidP="00DD3EC4">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741B04" w:rsidRPr="009E59B7" w:rsidRDefault="00741B04" w:rsidP="00DD3EC4">
      <w:pPr>
        <w:numPr>
          <w:ilvl w:val="0"/>
          <w:numId w:val="41"/>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741B04"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741B04"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741B04" w:rsidRPr="00835BF9" w:rsidRDefault="00741B04"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4.5</w:t>
      </w:r>
      <w:r w:rsidRPr="00922189">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4.6</w:t>
      </w:r>
      <w:r w:rsidRPr="00922189">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741B04" w:rsidRPr="00835BF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4.7</w:t>
      </w:r>
      <w:r w:rsidRPr="00922189">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741B04" w:rsidRPr="00922189"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4.8</w:t>
      </w:r>
      <w:r w:rsidRPr="00922189">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741B04" w:rsidRPr="00563C8C" w:rsidRDefault="00741B04" w:rsidP="00345342">
      <w:pPr>
        <w:autoSpaceDE w:val="0"/>
        <w:autoSpaceDN w:val="0"/>
        <w:adjustRightInd w:val="0"/>
        <w:spacing w:after="0" w:line="240" w:lineRule="auto"/>
        <w:jc w:val="both"/>
        <w:rPr>
          <w:rFonts w:ascii="Bookman Old Style" w:hAnsi="Bookman Old Style" w:cs="Arial"/>
          <w:sz w:val="24"/>
          <w:szCs w:val="24"/>
        </w:rPr>
      </w:pPr>
    </w:p>
    <w:p w:rsidR="00741B04" w:rsidRPr="00563C8C" w:rsidRDefault="00741B04"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741B04" w:rsidRPr="00563C8C" w:rsidRDefault="00741B04" w:rsidP="00345342">
      <w:pPr>
        <w:spacing w:after="0" w:line="240" w:lineRule="auto"/>
        <w:jc w:val="both"/>
        <w:rPr>
          <w:rFonts w:ascii="Bookman Old Style" w:hAnsi="Bookman Old Style"/>
          <w:b/>
          <w:sz w:val="24"/>
          <w:szCs w:val="24"/>
        </w:rPr>
      </w:pPr>
    </w:p>
    <w:p w:rsidR="00741B04" w:rsidRDefault="00741B04"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741B04" w:rsidRPr="005E2BEC"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741B04" w:rsidRPr="006E7763" w:rsidRDefault="00741B04"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741B04" w:rsidRPr="00563C8C" w:rsidRDefault="00741B04" w:rsidP="00345342">
      <w:pPr>
        <w:spacing w:after="0" w:line="240" w:lineRule="auto"/>
        <w:jc w:val="both"/>
        <w:rPr>
          <w:rFonts w:ascii="Bookman Old Style" w:hAnsi="Bookman Old Style"/>
          <w:sz w:val="24"/>
          <w:szCs w:val="24"/>
        </w:rPr>
      </w:pPr>
    </w:p>
    <w:p w:rsidR="00741B04" w:rsidRPr="00563C8C" w:rsidRDefault="00741B04"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741B04" w:rsidRPr="00F066FF" w:rsidRDefault="00741B04"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741B04" w:rsidRPr="00F066FF" w:rsidRDefault="00741B04"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741B04" w:rsidRPr="00652C02" w:rsidRDefault="00741B04" w:rsidP="00345342">
      <w:pPr>
        <w:pStyle w:val="Textopadro"/>
        <w:spacing w:after="0" w:line="240" w:lineRule="auto"/>
        <w:rPr>
          <w:rFonts w:ascii="Bookman Old Style" w:hAnsi="Bookman Old Style"/>
          <w:sz w:val="24"/>
          <w:szCs w:val="24"/>
          <w:lang w:val="pt-BR"/>
        </w:rPr>
      </w:pPr>
    </w:p>
    <w:p w:rsidR="00741B04" w:rsidRDefault="00741B04" w:rsidP="00345342">
      <w:pPr>
        <w:pStyle w:val="Textopadro"/>
        <w:spacing w:after="0" w:line="240" w:lineRule="auto"/>
        <w:rPr>
          <w:rFonts w:ascii="Bookman Old Style" w:hAnsi="Bookman Old Style"/>
          <w:sz w:val="24"/>
          <w:szCs w:val="24"/>
          <w:lang w:val="pt-BR"/>
        </w:rPr>
      </w:pPr>
    </w:p>
    <w:p w:rsidR="00741B04" w:rsidRDefault="00741B04"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27 de março de 2023.</w:t>
      </w:r>
    </w:p>
    <w:p w:rsidR="00741B04" w:rsidRPr="00563C8C" w:rsidRDefault="00741B04" w:rsidP="00345342">
      <w:pPr>
        <w:spacing w:after="0" w:line="240" w:lineRule="auto"/>
        <w:rPr>
          <w:rFonts w:ascii="Bookman Old Style" w:hAnsi="Bookman Old Style"/>
          <w:sz w:val="24"/>
          <w:szCs w:val="24"/>
        </w:rPr>
      </w:pPr>
    </w:p>
    <w:p w:rsidR="00741B04" w:rsidRPr="00563C8C" w:rsidRDefault="00741B04"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741B04" w:rsidRPr="00563C8C" w:rsidRDefault="00741B04"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741B04" w:rsidRPr="00563C8C" w:rsidRDefault="00741B04" w:rsidP="00345342">
      <w:pPr>
        <w:spacing w:after="0" w:line="240" w:lineRule="auto"/>
        <w:rPr>
          <w:rFonts w:ascii="Bookman Old Style" w:hAnsi="Bookman Old Style"/>
          <w:sz w:val="24"/>
          <w:szCs w:val="24"/>
        </w:rPr>
      </w:pPr>
    </w:p>
    <w:p w:rsidR="00741B04" w:rsidRPr="00563C8C" w:rsidRDefault="00741B04"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741B04" w:rsidRPr="00563C8C" w:rsidRDefault="00741B04"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741B04" w:rsidRPr="00563C8C" w:rsidRDefault="00741B04" w:rsidP="0034534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Default="00741B04" w:rsidP="008462E2">
      <w:pPr>
        <w:spacing w:after="0"/>
        <w:jc w:val="center"/>
        <w:rPr>
          <w:rFonts w:ascii="Bookman Old Style" w:hAnsi="Bookman Old Style"/>
          <w:b/>
          <w:sz w:val="24"/>
          <w:szCs w:val="24"/>
        </w:rPr>
      </w:pPr>
    </w:p>
    <w:p w:rsidR="00741B04" w:rsidRPr="00563C8C" w:rsidRDefault="00741B04" w:rsidP="008462E2">
      <w:pPr>
        <w:spacing w:after="0"/>
        <w:jc w:val="center"/>
        <w:rPr>
          <w:rFonts w:ascii="Bookman Old Style" w:hAnsi="Bookman Old Style"/>
          <w:b/>
          <w:sz w:val="24"/>
          <w:szCs w:val="24"/>
        </w:rPr>
      </w:pPr>
      <w:r w:rsidRPr="00563C8C">
        <w:rPr>
          <w:rFonts w:ascii="Bookman Old Style" w:hAnsi="Bookman Old Style"/>
          <w:b/>
          <w:sz w:val="24"/>
          <w:szCs w:val="24"/>
        </w:rPr>
        <w:t>ANEXO I</w:t>
      </w:r>
    </w:p>
    <w:p w:rsidR="00741B04" w:rsidRPr="00563C8C" w:rsidRDefault="00741B04"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741B04" w:rsidRPr="00563C8C" w:rsidRDefault="00741B04" w:rsidP="00DB5B1B">
      <w:pPr>
        <w:spacing w:after="0"/>
        <w:jc w:val="both"/>
        <w:rPr>
          <w:rFonts w:ascii="Bookman Old Style" w:hAnsi="Bookman Old Style"/>
          <w:b/>
          <w:sz w:val="24"/>
          <w:szCs w:val="24"/>
        </w:rPr>
      </w:pPr>
    </w:p>
    <w:p w:rsidR="00741B04" w:rsidRPr="00563C8C" w:rsidRDefault="00741B04"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741B04" w:rsidRPr="00563C8C" w:rsidRDefault="00741B04" w:rsidP="00DB5B1B">
      <w:pPr>
        <w:spacing w:after="0"/>
        <w:jc w:val="both"/>
        <w:rPr>
          <w:rFonts w:ascii="Bookman Old Style" w:hAnsi="Bookman Old Style"/>
          <w:sz w:val="24"/>
          <w:szCs w:val="24"/>
        </w:rPr>
      </w:pPr>
    </w:p>
    <w:p w:rsidR="00741B04" w:rsidRDefault="00741B04" w:rsidP="00794975">
      <w:pPr>
        <w:numPr>
          <w:ilvl w:val="1"/>
          <w:numId w:val="42"/>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Pr>
          <w:rFonts w:ascii="Bookman Old Style" w:hAnsi="Bookman Old Style" w:cs="Arial"/>
          <w:b/>
          <w:sz w:val="24"/>
          <w:szCs w:val="24"/>
        </w:rPr>
        <w:t xml:space="preserve">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709"/>
        <w:gridCol w:w="5422"/>
        <w:gridCol w:w="1080"/>
        <w:gridCol w:w="1260"/>
      </w:tblGrid>
      <w:tr w:rsidR="00741B04" w:rsidRPr="00677C85" w:rsidTr="00FD2A4D">
        <w:trPr>
          <w:trHeight w:val="262"/>
        </w:trPr>
        <w:tc>
          <w:tcPr>
            <w:tcW w:w="817" w:type="dxa"/>
          </w:tcPr>
          <w:p w:rsidR="00741B04" w:rsidRPr="00C1030F" w:rsidRDefault="00741B04" w:rsidP="004D5538">
            <w:pPr>
              <w:rPr>
                <w:rFonts w:ascii="Arial" w:hAnsi="Arial" w:cs="Arial"/>
                <w:b/>
                <w:sz w:val="20"/>
                <w:szCs w:val="20"/>
              </w:rPr>
            </w:pPr>
            <w:r w:rsidRPr="00C1030F">
              <w:rPr>
                <w:rFonts w:ascii="Arial" w:hAnsi="Arial" w:cs="Arial"/>
                <w:b/>
                <w:sz w:val="20"/>
                <w:szCs w:val="20"/>
              </w:rPr>
              <w:t>ITEM</w:t>
            </w:r>
          </w:p>
        </w:tc>
        <w:tc>
          <w:tcPr>
            <w:tcW w:w="709" w:type="dxa"/>
          </w:tcPr>
          <w:p w:rsidR="00741B04" w:rsidRPr="00C1030F" w:rsidRDefault="00741B04" w:rsidP="004D5538">
            <w:pPr>
              <w:rPr>
                <w:rFonts w:ascii="Arial" w:hAnsi="Arial" w:cs="Arial"/>
                <w:b/>
                <w:sz w:val="20"/>
                <w:szCs w:val="20"/>
              </w:rPr>
            </w:pPr>
            <w:r w:rsidRPr="00C1030F">
              <w:rPr>
                <w:rFonts w:ascii="Arial" w:hAnsi="Arial" w:cs="Arial"/>
                <w:b/>
                <w:sz w:val="20"/>
                <w:szCs w:val="20"/>
              </w:rPr>
              <w:t>QTD</w:t>
            </w:r>
          </w:p>
        </w:tc>
        <w:tc>
          <w:tcPr>
            <w:tcW w:w="5422" w:type="dxa"/>
          </w:tcPr>
          <w:p w:rsidR="00741B04" w:rsidRPr="00C1030F" w:rsidRDefault="00741B04" w:rsidP="004D5538">
            <w:pPr>
              <w:rPr>
                <w:rFonts w:ascii="Arial" w:hAnsi="Arial" w:cs="Arial"/>
                <w:b/>
                <w:sz w:val="20"/>
                <w:szCs w:val="20"/>
              </w:rPr>
            </w:pPr>
            <w:r w:rsidRPr="00C1030F">
              <w:rPr>
                <w:rFonts w:ascii="Arial" w:hAnsi="Arial" w:cs="Arial"/>
                <w:b/>
                <w:sz w:val="20"/>
                <w:szCs w:val="20"/>
              </w:rPr>
              <w:t>DESCRIÇÃO</w:t>
            </w:r>
          </w:p>
        </w:tc>
        <w:tc>
          <w:tcPr>
            <w:tcW w:w="1080" w:type="dxa"/>
          </w:tcPr>
          <w:p w:rsidR="00741B04" w:rsidRPr="00C1030F" w:rsidRDefault="00741B04" w:rsidP="004D5538">
            <w:pPr>
              <w:rPr>
                <w:rFonts w:ascii="Arial" w:hAnsi="Arial" w:cs="Arial"/>
                <w:b/>
                <w:sz w:val="20"/>
                <w:szCs w:val="20"/>
              </w:rPr>
            </w:pPr>
            <w:r w:rsidRPr="00C1030F">
              <w:rPr>
                <w:rFonts w:ascii="Arial" w:hAnsi="Arial" w:cs="Arial"/>
                <w:b/>
                <w:sz w:val="20"/>
                <w:szCs w:val="20"/>
              </w:rPr>
              <w:t>VALOR UNIT</w:t>
            </w:r>
          </w:p>
        </w:tc>
        <w:tc>
          <w:tcPr>
            <w:tcW w:w="1260" w:type="dxa"/>
          </w:tcPr>
          <w:p w:rsidR="00741B04" w:rsidRPr="00C1030F" w:rsidRDefault="00741B04" w:rsidP="004D5538">
            <w:pPr>
              <w:rPr>
                <w:rFonts w:ascii="Arial" w:hAnsi="Arial" w:cs="Arial"/>
                <w:b/>
                <w:sz w:val="20"/>
                <w:szCs w:val="20"/>
              </w:rPr>
            </w:pPr>
            <w:r w:rsidRPr="00C1030F">
              <w:rPr>
                <w:rFonts w:ascii="Arial" w:hAnsi="Arial" w:cs="Arial"/>
                <w:b/>
                <w:sz w:val="20"/>
                <w:szCs w:val="20"/>
              </w:rPr>
              <w:t>VALOR TOTAL</w:t>
            </w:r>
          </w:p>
        </w:tc>
      </w:tr>
      <w:tr w:rsidR="00741B04" w:rsidRPr="00677C85" w:rsidTr="00FD2A4D">
        <w:tc>
          <w:tcPr>
            <w:tcW w:w="817" w:type="dxa"/>
            <w:vAlign w:val="center"/>
          </w:tcPr>
          <w:p w:rsidR="00741B04" w:rsidRPr="00C1030F" w:rsidRDefault="00741B04" w:rsidP="004D5538">
            <w:pPr>
              <w:jc w:val="center"/>
              <w:rPr>
                <w:sz w:val="20"/>
                <w:szCs w:val="20"/>
              </w:rPr>
            </w:pPr>
            <w:r w:rsidRPr="00C1030F">
              <w:rPr>
                <w:rFonts w:ascii="Arial" w:hAnsi="Arial" w:cs="Arial"/>
                <w:sz w:val="20"/>
                <w:szCs w:val="20"/>
              </w:rPr>
              <w:t>1</w:t>
            </w:r>
          </w:p>
        </w:tc>
        <w:tc>
          <w:tcPr>
            <w:tcW w:w="709" w:type="dxa"/>
            <w:vAlign w:val="center"/>
          </w:tcPr>
          <w:p w:rsidR="00741B04" w:rsidRPr="00C1030F" w:rsidRDefault="00741B04" w:rsidP="004D5538">
            <w:pPr>
              <w:rPr>
                <w:sz w:val="20"/>
                <w:szCs w:val="20"/>
              </w:rPr>
            </w:pPr>
            <w:r w:rsidRPr="00C1030F">
              <w:rPr>
                <w:sz w:val="20"/>
                <w:szCs w:val="20"/>
              </w:rPr>
              <w:t>200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CÂMERA HDCVI HR-VHC 1120B</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 xml:space="preserve">Especificações técnicas: </w:t>
            </w:r>
            <w:r w:rsidRPr="00C1030F">
              <w:rPr>
                <w:rFonts w:ascii="Arial" w:hAnsi="Arial" w:cs="Arial"/>
                <w:bCs/>
                <w:sz w:val="20"/>
                <w:szCs w:val="20"/>
              </w:rPr>
              <w:t>Sensor (1/2.7” 5 Megapixels CMOS); Pixels efetivos (2880-H- x 1620-V); Linhas horizontais (2880H); Resolução Real (5MP); Lente</w:t>
            </w:r>
            <w:r>
              <w:rPr>
                <w:rFonts w:ascii="Arial" w:hAnsi="Arial" w:cs="Arial"/>
                <w:bCs/>
                <w:sz w:val="20"/>
                <w:szCs w:val="20"/>
              </w:rPr>
              <w:t xml:space="preserve"> de no mínimo</w:t>
            </w:r>
            <w:r w:rsidRPr="00C1030F">
              <w:rPr>
                <w:rFonts w:ascii="Arial" w:hAnsi="Arial" w:cs="Arial"/>
                <w:bCs/>
                <w:sz w:val="20"/>
                <w:szCs w:val="20"/>
              </w:rPr>
              <w:t xml:space="preserve"> (3.6mm); Ângulo de visão horizontal </w:t>
            </w:r>
            <w:r>
              <w:rPr>
                <w:rFonts w:ascii="Arial" w:hAnsi="Arial" w:cs="Arial"/>
                <w:bCs/>
                <w:sz w:val="20"/>
                <w:szCs w:val="20"/>
              </w:rPr>
              <w:t xml:space="preserve">de no mínimo </w:t>
            </w:r>
            <w:r w:rsidRPr="00C1030F">
              <w:rPr>
                <w:rFonts w:ascii="Arial" w:hAnsi="Arial" w:cs="Arial"/>
                <w:bCs/>
                <w:sz w:val="20"/>
                <w:szCs w:val="20"/>
              </w:rPr>
              <w:t xml:space="preserve">(92°); Ângulo de visão vertical </w:t>
            </w:r>
            <w:r>
              <w:rPr>
                <w:rFonts w:ascii="Arial" w:hAnsi="Arial" w:cs="Arial"/>
                <w:bCs/>
                <w:sz w:val="20"/>
                <w:szCs w:val="20"/>
              </w:rPr>
              <w:t xml:space="preserve">de no mínimo </w:t>
            </w:r>
            <w:r w:rsidRPr="00C1030F">
              <w:rPr>
                <w:rFonts w:ascii="Arial" w:hAnsi="Arial" w:cs="Arial"/>
                <w:bCs/>
                <w:sz w:val="20"/>
                <w:szCs w:val="20"/>
              </w:rPr>
              <w:t xml:space="preserve">(50°); Alcance IR </w:t>
            </w:r>
            <w:r>
              <w:rPr>
                <w:rFonts w:ascii="Arial" w:hAnsi="Arial" w:cs="Arial"/>
                <w:bCs/>
                <w:sz w:val="20"/>
                <w:szCs w:val="20"/>
              </w:rPr>
              <w:t xml:space="preserve">de no mínimo </w:t>
            </w:r>
            <w:r w:rsidRPr="00C1030F">
              <w:rPr>
                <w:rFonts w:ascii="Arial" w:hAnsi="Arial" w:cs="Arial"/>
                <w:bCs/>
                <w:sz w:val="20"/>
                <w:szCs w:val="20"/>
              </w:rPr>
              <w:t xml:space="preserve">(30m); IR inteligente; Quantidade de LEDs (3); Comprimento de onda LED IR </w:t>
            </w:r>
            <w:r>
              <w:rPr>
                <w:rFonts w:ascii="Arial" w:hAnsi="Arial" w:cs="Arial"/>
                <w:bCs/>
                <w:sz w:val="20"/>
                <w:szCs w:val="20"/>
              </w:rPr>
              <w:t xml:space="preserve">de no mínimo </w:t>
            </w:r>
            <w:r w:rsidRPr="00C1030F">
              <w:rPr>
                <w:rFonts w:ascii="Arial" w:hAnsi="Arial" w:cs="Arial"/>
                <w:bCs/>
                <w:sz w:val="20"/>
                <w:szCs w:val="20"/>
              </w:rPr>
              <w:t xml:space="preserve">(850nm); Formato do vídeo (NTSC); Protocolos de vídeo </w:t>
            </w:r>
            <w:r>
              <w:rPr>
                <w:rFonts w:ascii="Arial" w:hAnsi="Arial" w:cs="Arial"/>
                <w:bCs/>
                <w:sz w:val="20"/>
                <w:szCs w:val="20"/>
              </w:rPr>
              <w:t xml:space="preserve">de no mínimo </w:t>
            </w:r>
            <w:r w:rsidRPr="00C1030F">
              <w:rPr>
                <w:rFonts w:ascii="Arial" w:hAnsi="Arial" w:cs="Arial"/>
                <w:bCs/>
                <w:sz w:val="20"/>
                <w:szCs w:val="20"/>
              </w:rPr>
              <w:t>(HDCVI); Relação sinal-ruído (≥65 dB); Sensibilidade (0.02Lux/F2.0, 30IRE, 0Lux IR on); Velocidade do obturador (1/30s a 1/100.000s); Sincronismo (Interno); Íris (Eletrônica); Day &amp; Night (Automático-Ajustável, Colorido, P&amp;B);e Troca Automática do Filtro (ICR).</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 xml:space="preserve">Conexões: </w:t>
            </w:r>
            <w:r w:rsidRPr="00C1030F">
              <w:rPr>
                <w:rFonts w:ascii="Arial" w:hAnsi="Arial" w:cs="Arial"/>
                <w:bCs/>
                <w:sz w:val="20"/>
                <w:szCs w:val="20"/>
              </w:rPr>
              <w:t>Saída de vídeo (75Ω BNC fêmea); e Alimentação (Conector P4 fêmea).</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Mecânicas:</w:t>
            </w:r>
            <w:r w:rsidRPr="00C1030F">
              <w:rPr>
                <w:rFonts w:ascii="Arial" w:hAnsi="Arial" w:cs="Arial"/>
                <w:bCs/>
                <w:sz w:val="20"/>
                <w:szCs w:val="20"/>
              </w:rPr>
              <w:t xml:space="preserve"> Dimensões</w:t>
            </w:r>
            <w:r>
              <w:rPr>
                <w:rFonts w:ascii="Arial" w:hAnsi="Arial" w:cs="Arial"/>
                <w:bCs/>
                <w:sz w:val="20"/>
                <w:szCs w:val="20"/>
              </w:rPr>
              <w:t xml:space="preserve"> apoximadas</w:t>
            </w:r>
            <w:r w:rsidRPr="00C1030F">
              <w:rPr>
                <w:rFonts w:ascii="Arial" w:hAnsi="Arial" w:cs="Arial"/>
                <w:bCs/>
                <w:sz w:val="20"/>
                <w:szCs w:val="20"/>
              </w:rPr>
              <w:t xml:space="preserve"> (LxAxP) (Ax?): 70x70x149mm; Tipo case / material: Bullet/Metálico; Grau de proteção: IP67; e Local de instalação: Interno/Externo.</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180,30</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36.060,00</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2</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DVR MULTI HD MHDX 1016-C com HD 1TB</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 xml:space="preserve"> </w:t>
            </w:r>
            <w:r w:rsidRPr="00C1030F">
              <w:rPr>
                <w:rFonts w:ascii="Arial" w:hAnsi="Arial" w:cs="Arial"/>
                <w:bCs/>
                <w:sz w:val="20"/>
                <w:szCs w:val="20"/>
              </w:rPr>
              <w:t>Compatível com 5 tecnologias: HDCVI + AHD + HDTVI + Analógica + IP; Saídas de vídeo: VGA e HDMI; Suporta 1 HD SATA;</w:t>
            </w:r>
            <w:r w:rsidRPr="00C1030F">
              <w:rPr>
                <w:rFonts w:ascii="Arial" w:hAnsi="Arial" w:cs="Arial"/>
                <w:b/>
                <w:sz w:val="20"/>
                <w:szCs w:val="20"/>
              </w:rPr>
              <w:t xml:space="preserve"> </w:t>
            </w:r>
            <w:r w:rsidRPr="00C1030F">
              <w:rPr>
                <w:rFonts w:ascii="Arial" w:hAnsi="Arial" w:cs="Arial"/>
                <w:bCs/>
                <w:sz w:val="20"/>
                <w:szCs w:val="20"/>
              </w:rPr>
              <w:t>Compressão de vídeo: H.265 e H.265+;</w:t>
            </w:r>
            <w:r w:rsidRPr="00C1030F">
              <w:rPr>
                <w:rFonts w:ascii="Arial" w:hAnsi="Arial" w:cs="Arial"/>
                <w:b/>
                <w:sz w:val="20"/>
                <w:szCs w:val="20"/>
              </w:rPr>
              <w:t xml:space="preserve"> </w:t>
            </w:r>
            <w:r w:rsidRPr="00C1030F">
              <w:rPr>
                <w:rFonts w:ascii="Arial" w:hAnsi="Arial" w:cs="Arial"/>
                <w:bCs/>
                <w:sz w:val="20"/>
                <w:szCs w:val="20"/>
              </w:rPr>
              <w:t>Analíticos de vídeo: Detecção inteligente de pessoas e veículos;</w:t>
            </w:r>
            <w:r w:rsidRPr="00C1030F">
              <w:rPr>
                <w:rFonts w:ascii="Arial" w:hAnsi="Arial" w:cs="Arial"/>
                <w:b/>
                <w:sz w:val="20"/>
                <w:szCs w:val="20"/>
              </w:rPr>
              <w:t xml:space="preserve"> </w:t>
            </w:r>
            <w:r w:rsidRPr="00C1030F">
              <w:rPr>
                <w:rFonts w:ascii="Arial" w:hAnsi="Arial" w:cs="Arial"/>
                <w:bCs/>
                <w:sz w:val="20"/>
                <w:szCs w:val="20"/>
              </w:rPr>
              <w:t>Compatibilidade com protocolo Onvif; Visualização em 1080p; Modo NVR – Transforma todos os canais BNC em IP;</w:t>
            </w:r>
            <w:r w:rsidRPr="00C1030F">
              <w:rPr>
                <w:rFonts w:ascii="Arial" w:hAnsi="Arial" w:cs="Arial"/>
                <w:b/>
                <w:sz w:val="20"/>
                <w:szCs w:val="20"/>
              </w:rPr>
              <w:t xml:space="preserve"> </w:t>
            </w:r>
            <w:r w:rsidRPr="00C1030F">
              <w:rPr>
                <w:rFonts w:ascii="Arial" w:hAnsi="Arial" w:cs="Arial"/>
                <w:bCs/>
                <w:sz w:val="20"/>
                <w:szCs w:val="20"/>
              </w:rPr>
              <w:t>Compatíveis com redes Wi-Fi através de adaptador USB;e Edição de áudio e vídeo.</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Especificações Técnicas</w:t>
            </w:r>
            <w:r>
              <w:rPr>
                <w:rFonts w:ascii="Arial" w:hAnsi="Arial" w:cs="Arial"/>
                <w:b/>
                <w:sz w:val="20"/>
                <w:szCs w:val="20"/>
              </w:rPr>
              <w:t xml:space="preserve"> mínimas</w:t>
            </w:r>
            <w:r w:rsidRPr="00C1030F">
              <w:rPr>
                <w:rFonts w:ascii="Arial" w:hAnsi="Arial" w:cs="Arial"/>
                <w:b/>
                <w:sz w:val="20"/>
                <w:szCs w:val="20"/>
              </w:rPr>
              <w:t>:</w:t>
            </w:r>
            <w:r>
              <w:rPr>
                <w:rFonts w:ascii="Arial" w:hAnsi="Arial" w:cs="Arial"/>
                <w:b/>
                <w:sz w:val="20"/>
                <w:szCs w:val="20"/>
              </w:rPr>
              <w:t xml:space="preserve"> </w:t>
            </w:r>
            <w:r w:rsidRPr="00C1030F">
              <w:rPr>
                <w:rFonts w:ascii="Arial" w:hAnsi="Arial" w:cs="Arial"/>
                <w:b/>
                <w:sz w:val="20"/>
                <w:szCs w:val="20"/>
              </w:rPr>
              <w:t>Sistema:</w:t>
            </w:r>
            <w:r w:rsidRPr="00C1030F">
              <w:rPr>
                <w:rFonts w:ascii="Arial" w:hAnsi="Arial" w:cs="Arial"/>
                <w:bCs/>
                <w:sz w:val="20"/>
                <w:szCs w:val="20"/>
              </w:rPr>
              <w:t xml:space="preserve"> Processador principal (integrado de alta performace);</w:t>
            </w:r>
            <w:r>
              <w:rPr>
                <w:rFonts w:ascii="Arial" w:hAnsi="Arial" w:cs="Arial"/>
                <w:bCs/>
                <w:sz w:val="20"/>
                <w:szCs w:val="20"/>
              </w:rPr>
              <w:t xml:space="preserve"> </w:t>
            </w:r>
            <w:r w:rsidRPr="00C1030F">
              <w:rPr>
                <w:rFonts w:ascii="Arial" w:hAnsi="Arial" w:cs="Arial"/>
                <w:b/>
                <w:sz w:val="20"/>
                <w:szCs w:val="20"/>
              </w:rPr>
              <w:t>Vídeo:</w:t>
            </w:r>
            <w:r w:rsidRPr="00C1030F">
              <w:rPr>
                <w:rFonts w:ascii="Arial" w:hAnsi="Arial" w:cs="Arial"/>
                <w:bCs/>
                <w:sz w:val="20"/>
                <w:szCs w:val="20"/>
              </w:rPr>
              <w:t xml:space="preserve"> Entradas (16 canais BNC + 2 Canais IP ou 18 Canais IP no modo NVR); Analógica (NTSC/PAL); HDCVI (1080p/720p); HDTVI (1080p/720p); AHD (1080p/720p); e IP (6MP/5MP/4MP/3MP/1080p/720p).</w:t>
            </w:r>
            <w:r>
              <w:rPr>
                <w:rFonts w:ascii="Arial" w:hAnsi="Arial" w:cs="Arial"/>
                <w:bCs/>
                <w:sz w:val="20"/>
                <w:szCs w:val="20"/>
              </w:rPr>
              <w:t xml:space="preserve"> </w:t>
            </w:r>
            <w:r w:rsidRPr="00C1030F">
              <w:rPr>
                <w:rFonts w:ascii="Arial" w:hAnsi="Arial" w:cs="Arial"/>
                <w:b/>
                <w:sz w:val="20"/>
                <w:szCs w:val="20"/>
              </w:rPr>
              <w:t>Áudio:</w:t>
            </w:r>
            <w:r w:rsidRPr="00C1030F">
              <w:rPr>
                <w:rFonts w:ascii="Arial" w:hAnsi="Arial" w:cs="Arial"/>
                <w:bCs/>
                <w:sz w:val="20"/>
                <w:szCs w:val="20"/>
              </w:rPr>
              <w:t xml:space="preserve"> Entrada e Saída de Áudio: (1 Canal com conector do tipo RCA - 15Ω, cada); Áudio bidirecional (Disponível no Canal 1).</w:t>
            </w:r>
            <w:r>
              <w:rPr>
                <w:rFonts w:ascii="Arial" w:hAnsi="Arial" w:cs="Arial"/>
                <w:bCs/>
                <w:sz w:val="20"/>
                <w:szCs w:val="20"/>
              </w:rPr>
              <w:t xml:space="preserve"> </w:t>
            </w:r>
            <w:r w:rsidRPr="00C1030F">
              <w:rPr>
                <w:rFonts w:ascii="Arial" w:hAnsi="Arial" w:cs="Arial"/>
                <w:b/>
                <w:sz w:val="20"/>
                <w:szCs w:val="20"/>
              </w:rPr>
              <w:t>Display:</w:t>
            </w:r>
            <w:r w:rsidRPr="00C1030F">
              <w:rPr>
                <w:rFonts w:ascii="Arial" w:hAnsi="Arial" w:cs="Arial"/>
                <w:bCs/>
                <w:sz w:val="20"/>
                <w:szCs w:val="20"/>
              </w:rPr>
              <w:t xml:space="preserve"> Saída de vídeo – monitores (1 HDMI e 1 VGA); Resolução de saída – em pixels (1920x108, 1280x1024, 1280x720) Divisão do mosaico da tela (1/4/8/9/16); Máscara de privacidade (4 zonas configuráveis por canal) e Informações em tela (Nome do canal, Hora, Perda de vídeo, Bloqueio de câmera, Detecção de movimento, gravação).</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1.762,96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35.259,33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3</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FONTE 12,8V 3A EF 1203+ MULTI</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Principais:</w:t>
            </w:r>
            <w:r w:rsidRPr="00C1030F">
              <w:rPr>
                <w:rFonts w:ascii="Arial" w:hAnsi="Arial" w:cs="Arial"/>
                <w:bCs/>
                <w:sz w:val="20"/>
                <w:szCs w:val="20"/>
              </w:rPr>
              <w:t xml:space="preserve"> Filtro antirruído para imagens mais nítidas e livres de interferências; Alimenta até 10 câmeras HD; Multiuso: CFTV, Redes, controle de acesso, automação, fitas LED e Som automotivo;</w:t>
            </w:r>
            <w:r>
              <w:rPr>
                <w:rFonts w:ascii="Arial" w:hAnsi="Arial" w:cs="Arial"/>
                <w:bCs/>
                <w:sz w:val="20"/>
                <w:szCs w:val="20"/>
              </w:rPr>
              <w:t xml:space="preserve"> </w:t>
            </w:r>
            <w:r w:rsidRPr="00C1030F">
              <w:rPr>
                <w:rFonts w:ascii="Arial" w:hAnsi="Arial" w:cs="Arial"/>
                <w:bCs/>
                <w:sz w:val="20"/>
                <w:szCs w:val="20"/>
              </w:rPr>
              <w:t>Saída 12,8Vcc para compensar perda de tensão do cabeamento e distâncias maiores; Proteção total contra surto, sobrecarga e sobrecorrente.</w:t>
            </w:r>
            <w:r>
              <w:rPr>
                <w:rFonts w:ascii="Arial" w:hAnsi="Arial" w:cs="Arial"/>
                <w:bCs/>
                <w:sz w:val="20"/>
                <w:szCs w:val="20"/>
              </w:rPr>
              <w:t xml:space="preserve"> </w:t>
            </w:r>
            <w:r w:rsidRPr="00C1030F">
              <w:rPr>
                <w:rFonts w:ascii="Arial" w:hAnsi="Arial" w:cs="Arial"/>
                <w:b/>
                <w:sz w:val="20"/>
                <w:szCs w:val="20"/>
              </w:rPr>
              <w:t>Especificações Técnicas</w:t>
            </w:r>
            <w:r>
              <w:rPr>
                <w:rFonts w:ascii="Arial" w:hAnsi="Arial" w:cs="Arial"/>
                <w:b/>
                <w:sz w:val="20"/>
                <w:szCs w:val="20"/>
              </w:rPr>
              <w:t xml:space="preserve"> mínimas</w:t>
            </w:r>
            <w:r w:rsidRPr="00C1030F">
              <w:rPr>
                <w:rFonts w:ascii="Arial" w:hAnsi="Arial" w:cs="Arial"/>
                <w:b/>
                <w:sz w:val="20"/>
                <w:szCs w:val="20"/>
              </w:rPr>
              <w:t>:</w:t>
            </w:r>
            <w:r>
              <w:rPr>
                <w:rFonts w:ascii="Arial" w:hAnsi="Arial" w:cs="Arial"/>
                <w:b/>
                <w:sz w:val="20"/>
                <w:szCs w:val="20"/>
              </w:rPr>
              <w:t xml:space="preserve"> </w:t>
            </w:r>
            <w:r w:rsidRPr="00C1030F">
              <w:rPr>
                <w:rFonts w:ascii="Arial" w:hAnsi="Arial" w:cs="Arial"/>
                <w:b/>
                <w:sz w:val="20"/>
                <w:szCs w:val="20"/>
              </w:rPr>
              <w:t>Entrada:</w:t>
            </w:r>
            <w:r w:rsidRPr="00C1030F">
              <w:rPr>
                <w:rFonts w:ascii="Arial" w:hAnsi="Arial" w:cs="Arial"/>
                <w:bCs/>
                <w:sz w:val="20"/>
                <w:szCs w:val="20"/>
              </w:rPr>
              <w:t xml:space="preserve"> Tensão Nominal (110~240Vca); Variação máxima de tensão (90~264Vca); Corrente máxima (1A – com tensão e cargas nominais); Frequência de rede elétrica (50 ou 60Hz);e Variação máxima na frequência da rede elétrica (47 a 63Hz).</w:t>
            </w:r>
            <w:r>
              <w:rPr>
                <w:rFonts w:ascii="Arial" w:hAnsi="Arial" w:cs="Arial"/>
                <w:bCs/>
                <w:sz w:val="20"/>
                <w:szCs w:val="20"/>
              </w:rPr>
              <w:t xml:space="preserve"> </w:t>
            </w:r>
            <w:r w:rsidRPr="00C1030F">
              <w:rPr>
                <w:rFonts w:ascii="Arial" w:hAnsi="Arial" w:cs="Arial"/>
                <w:b/>
                <w:sz w:val="20"/>
                <w:szCs w:val="20"/>
              </w:rPr>
              <w:t>Saída:</w:t>
            </w:r>
            <w:r w:rsidRPr="00C1030F">
              <w:rPr>
                <w:rFonts w:ascii="Arial" w:hAnsi="Arial" w:cs="Arial"/>
                <w:bCs/>
                <w:sz w:val="20"/>
                <w:szCs w:val="20"/>
              </w:rPr>
              <w:t xml:space="preserve"> Tensão nominal (12,8Vcc - ± 5%); Corrente (Mínima – 0A / máxima – 3A); Potência (Sem carga – 0,75W máximo/carga nominal – 38W); Eficiência (˃75% - carga nominal); Ripple e ruído (120m V – pico a pico).</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399,63</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7.992,67</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4</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FONTE 12,8V 10A EFM 1210</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Principais:</w:t>
            </w:r>
            <w:r w:rsidRPr="00C1030F">
              <w:rPr>
                <w:rFonts w:ascii="Arial" w:hAnsi="Arial" w:cs="Arial"/>
                <w:bCs/>
                <w:sz w:val="20"/>
                <w:szCs w:val="20"/>
              </w:rPr>
              <w:t xml:space="preserve"> Filtro antirruído para imagens mais nítidas e livres de interferências; Alimenta até 32 câmeras HD; Multiuso: CFTV, Redes, controle de acesso, automação, fitas LED, Som automotivo, entre outras aplicações 12V;</w:t>
            </w:r>
            <w:r>
              <w:rPr>
                <w:rFonts w:ascii="Arial" w:hAnsi="Arial" w:cs="Arial"/>
                <w:bCs/>
                <w:sz w:val="20"/>
                <w:szCs w:val="20"/>
              </w:rPr>
              <w:t xml:space="preserve"> </w:t>
            </w:r>
            <w:r w:rsidRPr="00C1030F">
              <w:rPr>
                <w:rFonts w:ascii="Arial" w:hAnsi="Arial" w:cs="Arial"/>
                <w:bCs/>
                <w:sz w:val="20"/>
                <w:szCs w:val="20"/>
              </w:rPr>
              <w:t>Tensão de Saída ajustável entre 11,5 e 13,8Vcc para compensar perda de cabeamento e distâncias maiores; Proteção total contra surto, sobrecarga e sobrecorrente; Saída com bornes para conectar mais de um dispositivo diretamente na fonte.</w:t>
            </w:r>
          </w:p>
          <w:p w:rsidR="00741B04" w:rsidRPr="00C1030F" w:rsidRDefault="00741B04" w:rsidP="004D5538">
            <w:pPr>
              <w:jc w:val="both"/>
              <w:rPr>
                <w:rFonts w:ascii="Arial" w:hAnsi="Arial" w:cs="Arial"/>
                <w:b/>
                <w:sz w:val="20"/>
                <w:szCs w:val="20"/>
              </w:rPr>
            </w:pPr>
            <w:r w:rsidRPr="00C1030F">
              <w:rPr>
                <w:rFonts w:ascii="Arial" w:hAnsi="Arial" w:cs="Arial"/>
                <w:b/>
                <w:sz w:val="20"/>
                <w:szCs w:val="20"/>
              </w:rPr>
              <w:t>Especificações Técnicas</w:t>
            </w:r>
            <w:r>
              <w:rPr>
                <w:rFonts w:ascii="Arial" w:hAnsi="Arial" w:cs="Arial"/>
                <w:b/>
                <w:sz w:val="20"/>
                <w:szCs w:val="20"/>
              </w:rPr>
              <w:t xml:space="preserve"> mínimas</w:t>
            </w:r>
            <w:r w:rsidRPr="00C1030F">
              <w:rPr>
                <w:rFonts w:ascii="Arial" w:hAnsi="Arial" w:cs="Arial"/>
                <w:b/>
                <w:sz w:val="20"/>
                <w:szCs w:val="20"/>
              </w:rPr>
              <w:t>:</w:t>
            </w:r>
            <w:r>
              <w:rPr>
                <w:rFonts w:ascii="Arial" w:hAnsi="Arial" w:cs="Arial"/>
                <w:b/>
                <w:sz w:val="20"/>
                <w:szCs w:val="20"/>
              </w:rPr>
              <w:t xml:space="preserve"> </w:t>
            </w:r>
            <w:r w:rsidRPr="00C1030F">
              <w:rPr>
                <w:rFonts w:ascii="Arial" w:hAnsi="Arial" w:cs="Arial"/>
                <w:b/>
                <w:sz w:val="20"/>
                <w:szCs w:val="20"/>
              </w:rPr>
              <w:t>Entrada:</w:t>
            </w:r>
            <w:r w:rsidRPr="00C1030F">
              <w:rPr>
                <w:rFonts w:ascii="Arial" w:hAnsi="Arial" w:cs="Arial"/>
                <w:bCs/>
                <w:sz w:val="20"/>
                <w:szCs w:val="20"/>
              </w:rPr>
              <w:t xml:space="preserve"> Tensão Máxima Nominal (100~240Vac); Variação máxima de tensão (90~264Vca); Corrente 3A máximo (com tensão e cargas nominais); Frequência de rede elétrica (50 ou 60Hz);e Variação máxima na frequência da rede elétrica (47 a 63Hz).</w:t>
            </w:r>
            <w:r>
              <w:rPr>
                <w:rFonts w:ascii="Arial" w:hAnsi="Arial" w:cs="Arial"/>
                <w:bCs/>
                <w:sz w:val="20"/>
                <w:szCs w:val="20"/>
              </w:rPr>
              <w:t xml:space="preserve"> </w:t>
            </w:r>
            <w:r w:rsidRPr="00C1030F">
              <w:rPr>
                <w:rFonts w:ascii="Arial" w:hAnsi="Arial" w:cs="Arial"/>
                <w:b/>
                <w:sz w:val="20"/>
                <w:szCs w:val="20"/>
              </w:rPr>
              <w:t>Saída:</w:t>
            </w:r>
            <w:r w:rsidRPr="00C1030F">
              <w:rPr>
                <w:rFonts w:ascii="Arial" w:hAnsi="Arial" w:cs="Arial"/>
                <w:bCs/>
                <w:sz w:val="20"/>
                <w:szCs w:val="20"/>
              </w:rPr>
              <w:t xml:space="preserve"> Tensão nominal (12,8Vdc); Variação da Tensão (11,5 a 13,8Vdc); Corrente (Mínima – 0A / máxima – 10A); Potência (Sem carga – 1,2W máximo/carga nominal – 128W); Eficiência (˃75% - carga nominal); Ripple e ruído 150mV (pico a pico).</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195,96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3.919,33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5</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CAIXA HERMÉTICA VEDADA PRETA 18X14,5X6,5Cm</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PP com proteção UV e estabilizador térmico; Sistema de trava; Travamento manual Flip Top; Sem necessidade de uso de ferramenta; Local para colocação de lacre; Sistema de vedação; Anel de borracha – tipo o’ring; Grau de proteção IP 65; Cor Preta.</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97,75</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488,75</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6</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NOBREAK ATTIV 700 Va – 120V</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sidRPr="00C1030F">
              <w:rPr>
                <w:rFonts w:ascii="Arial" w:hAnsi="Arial" w:cs="Arial"/>
                <w:bCs/>
                <w:sz w:val="20"/>
                <w:szCs w:val="20"/>
              </w:rPr>
              <w:t xml:space="preserve"> Monovolt: entrada 120V, saída 120V; Religamento automático; 4 tomadas de saída.</w:t>
            </w:r>
            <w:r>
              <w:rPr>
                <w:rFonts w:ascii="Arial" w:hAnsi="Arial" w:cs="Arial"/>
                <w:bCs/>
                <w:sz w:val="20"/>
                <w:szCs w:val="20"/>
              </w:rPr>
              <w:t xml:space="preserve"> </w:t>
            </w:r>
            <w:r w:rsidRPr="00C1030F">
              <w:rPr>
                <w:rFonts w:ascii="Arial" w:hAnsi="Arial" w:cs="Arial"/>
                <w:b/>
                <w:sz w:val="20"/>
                <w:szCs w:val="20"/>
              </w:rPr>
              <w:t>Especificações Técnicas</w:t>
            </w:r>
            <w:r>
              <w:rPr>
                <w:rFonts w:ascii="Arial" w:hAnsi="Arial" w:cs="Arial"/>
                <w:b/>
                <w:sz w:val="20"/>
                <w:szCs w:val="20"/>
              </w:rPr>
              <w:t xml:space="preserve"> mínimas</w:t>
            </w:r>
            <w:r w:rsidRPr="00C1030F">
              <w:rPr>
                <w:rFonts w:ascii="Arial" w:hAnsi="Arial" w:cs="Arial"/>
                <w:bCs/>
                <w:sz w:val="20"/>
                <w:szCs w:val="20"/>
              </w:rPr>
              <w:t>: Potência nominal de Pico: 700VA / 350W; Topologia: Interativo; Forma de onda em modo Bateria: Semissenoidal (retangular); Frequência de saída em modo Bateria: 60 Hz ± 1 Hz; Frequência de entrada: 60Hz ± 3Hz; Tensão nominal de entrada: 120V; Tensão nominal de saída: 120V~; Regulação da tensão de saída: Modo Rede (120V ± 5%); Tomadas de saída: 4 tomadas de 10A (NBR 14136);</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Bateria Interna: 1 selada (VRLA) 12V 7Ah; Religamento automático 4: o nobreak reinicia automaticamente quando a rede elétrica volta à normalidade, mesmo quando a bateria está descarregada; Função DC start3: permite ligar o nobreak mesmo na ausência de energia elétrica; Sinalizações audiovisuais: status da bateria e indicação de sobrecarga via LEDs e alertas sonoros.</w:t>
            </w:r>
          </w:p>
          <w:p w:rsidR="00741B04" w:rsidRPr="00C1030F" w:rsidRDefault="00741B04" w:rsidP="004D5538">
            <w:pPr>
              <w:jc w:val="both"/>
              <w:rPr>
                <w:rFonts w:ascii="Arial" w:hAnsi="Arial" w:cs="Arial"/>
                <w:b/>
                <w:sz w:val="20"/>
                <w:szCs w:val="20"/>
              </w:rPr>
            </w:pPr>
            <w:r w:rsidRPr="00C1030F">
              <w:rPr>
                <w:rFonts w:ascii="Arial" w:hAnsi="Arial" w:cs="Arial"/>
                <w:b/>
                <w:sz w:val="20"/>
                <w:szCs w:val="20"/>
              </w:rPr>
              <w:t>Cenário - Consumo – Autonomia</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CFTV: DVR 4 canais + HD 1TB + monitor 20” + 4 câmeras – 37W – 57min;</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CFTV: DVR 8 canais + HD 1TB + monitor 20” + 8 câmeras – 46W – 46min;</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CFTV: DVR 16 canais + HD 1TB + monitor 20” + 16 câmeras – 65W – 57min;</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Câmera de segurança Wi-Fi HD + modem Wi-Fi – 15W – 1h32min;</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657,96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13.159,33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7</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CAIXA PLÁSTICA DE PASSAGEM PARA CFTV – Vbox 1100</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 xml:space="preserve">: </w:t>
            </w:r>
            <w:r w:rsidRPr="00C1030F">
              <w:rPr>
                <w:rFonts w:ascii="Arial" w:hAnsi="Arial" w:cs="Arial"/>
                <w:bCs/>
                <w:sz w:val="20"/>
                <w:szCs w:val="20"/>
              </w:rPr>
              <w:t>Material em Plástico; Instalação Interna; Montagem em parede ou teto;</w:t>
            </w:r>
          </w:p>
          <w:p w:rsidR="00741B04" w:rsidRPr="00C1030F" w:rsidRDefault="00741B04" w:rsidP="004D5538">
            <w:pPr>
              <w:jc w:val="both"/>
              <w:rPr>
                <w:rFonts w:ascii="Arial" w:hAnsi="Arial" w:cs="Arial"/>
                <w:b/>
                <w:sz w:val="20"/>
                <w:szCs w:val="20"/>
              </w:rPr>
            </w:pPr>
            <w:r w:rsidRPr="00C1030F">
              <w:rPr>
                <w:rFonts w:ascii="Arial" w:hAnsi="Arial" w:cs="Arial"/>
                <w:b/>
                <w:sz w:val="20"/>
                <w:szCs w:val="20"/>
              </w:rPr>
              <w:t>Especificações Técnicas</w:t>
            </w:r>
            <w:r>
              <w:rPr>
                <w:rFonts w:ascii="Arial" w:hAnsi="Arial" w:cs="Arial"/>
                <w:b/>
                <w:sz w:val="20"/>
                <w:szCs w:val="20"/>
              </w:rPr>
              <w:t xml:space="preserve"> mínimas:</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Mecânicas</w:t>
            </w:r>
            <w:r>
              <w:rPr>
                <w:rFonts w:ascii="Arial" w:hAnsi="Arial" w:cs="Arial"/>
                <w:b/>
                <w:sz w:val="20"/>
                <w:szCs w:val="20"/>
              </w:rPr>
              <w:t>:</w:t>
            </w:r>
            <w:r w:rsidRPr="00C1030F">
              <w:rPr>
                <w:rFonts w:ascii="Arial" w:hAnsi="Arial" w:cs="Arial"/>
                <w:bCs/>
                <w:sz w:val="20"/>
                <w:szCs w:val="20"/>
              </w:rPr>
              <w:t xml:space="preserve"> Dimensões (LxAxP): 102x101x53 mm; Peso: 0,081Kg; Material: Plástico; Local de instalação: interno</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ambientais</w:t>
            </w:r>
            <w:r>
              <w:rPr>
                <w:rFonts w:ascii="Arial" w:hAnsi="Arial" w:cs="Arial"/>
                <w:b/>
                <w:sz w:val="20"/>
                <w:szCs w:val="20"/>
              </w:rPr>
              <w:t>:</w:t>
            </w:r>
            <w:r w:rsidRPr="00C1030F">
              <w:rPr>
                <w:rFonts w:ascii="Arial" w:hAnsi="Arial" w:cs="Arial"/>
                <w:bCs/>
                <w:sz w:val="20"/>
                <w:szCs w:val="20"/>
              </w:rPr>
              <w:t xml:space="preserve"> Temperatura de armazenamento: -20°C a 60°C; Umidade relativa de armazenamento: 0% a 90% RH.</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10,76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215,33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8</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CABO HDMI 1.4 – 2MTS – CH1420</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 xml:space="preserve">: </w:t>
            </w:r>
            <w:r w:rsidRPr="00C1030F">
              <w:rPr>
                <w:rFonts w:ascii="Arial" w:hAnsi="Arial" w:cs="Arial"/>
                <w:bCs/>
                <w:sz w:val="20"/>
                <w:szCs w:val="20"/>
              </w:rPr>
              <w:t>Suporte a resolução 4K/30Hz; Largura de banda de 10.2Gbps; Compatível com TVs LCD, LED, OLED, QLED, Plasma, videogames, notebooks e projetores; Permite o uso de funções inerentes a tecnologia HDMI, tais como CEC e ARC; Conectores banhados a ouro; Suporte de Ethernet; Cabo com comprimento de 2mts; Blindagem tripla para maior proteção contra interferências externas; e Versão 1.4.</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Especificações Técnicas</w:t>
            </w:r>
            <w:r>
              <w:rPr>
                <w:rFonts w:ascii="Arial" w:hAnsi="Arial" w:cs="Arial"/>
                <w:b/>
                <w:sz w:val="20"/>
                <w:szCs w:val="20"/>
              </w:rPr>
              <w:t xml:space="preserve">: </w:t>
            </w:r>
            <w:r w:rsidRPr="00C1030F">
              <w:rPr>
                <w:rFonts w:ascii="Arial" w:hAnsi="Arial" w:cs="Arial"/>
                <w:bCs/>
                <w:sz w:val="20"/>
                <w:szCs w:val="20"/>
              </w:rPr>
              <w:t>Comprimento: 2 metros; Versão: 1.4; Construção do cabo: 30 AWG/CCS; Material do cabo: PVC; Conector HDMI: Tipo A (banhado a ouro); Quantidade de vias: 19 vias + 1 terra; sRGB;YCbCr4:2:2/4:4:4; 8 canais LPCM, 192 KHz, 24 – bit áudio.</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25,93</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518,67</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9</w:t>
            </w:r>
          </w:p>
        </w:tc>
        <w:tc>
          <w:tcPr>
            <w:tcW w:w="709" w:type="dxa"/>
            <w:vAlign w:val="center"/>
          </w:tcPr>
          <w:p w:rsidR="00741B04" w:rsidRPr="00C1030F" w:rsidRDefault="00741B04" w:rsidP="004D5538">
            <w:pPr>
              <w:rPr>
                <w:sz w:val="20"/>
                <w:szCs w:val="20"/>
              </w:rPr>
            </w:pPr>
            <w:r w:rsidRPr="00C1030F">
              <w:rPr>
                <w:sz w:val="20"/>
                <w:szCs w:val="20"/>
              </w:rPr>
              <w:t>15 CX</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CABO COAXIAL 4mm – DBL – COBRE 80%+ 2x26EX 100MT.</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Descrição</w:t>
            </w:r>
            <w:r>
              <w:rPr>
                <w:rFonts w:ascii="Arial" w:hAnsi="Arial" w:cs="Arial"/>
                <w:b/>
                <w:sz w:val="20"/>
                <w:szCs w:val="20"/>
              </w:rPr>
              <w:t>:</w:t>
            </w:r>
            <w:r w:rsidRPr="00C1030F">
              <w:rPr>
                <w:rFonts w:ascii="Arial" w:hAnsi="Arial" w:cs="Arial"/>
                <w:bCs/>
                <w:sz w:val="20"/>
                <w:szCs w:val="20"/>
              </w:rPr>
              <w:t xml:space="preserve"> Dupla Blindagem (Malha + Capa em alumínio); Cabo Blindado 4mm homologado Anatel; Bipolar externo 2x26AWG; Caixa com 100 metros; Material: Cobre</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151,93</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2.279,00</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10</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CÂMERA IP 1MP – VIP 1130 B G3</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 xml:space="preserve"> mínimas:</w:t>
            </w:r>
            <w:r w:rsidRPr="00C1030F">
              <w:rPr>
                <w:rFonts w:ascii="Arial" w:hAnsi="Arial" w:cs="Arial"/>
                <w:bCs/>
                <w:sz w:val="20"/>
                <w:szCs w:val="20"/>
              </w:rPr>
              <w:t xml:space="preserve"> Resolução 1 megapixels (720p); Alimentação PoE Ativo (IEE 802.3af); IR de 30m; ROI (Região de Interesse); Índice de Proteção IP67.</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Especificações Técnicas</w:t>
            </w:r>
            <w:r>
              <w:rPr>
                <w:rFonts w:ascii="Arial" w:hAnsi="Arial" w:cs="Arial"/>
                <w:b/>
                <w:sz w:val="20"/>
                <w:szCs w:val="20"/>
              </w:rPr>
              <w:t xml:space="preserve"> mínimas:</w:t>
            </w:r>
            <w:r w:rsidRPr="00C1030F">
              <w:rPr>
                <w:rFonts w:ascii="Arial" w:hAnsi="Arial" w:cs="Arial"/>
                <w:bCs/>
                <w:sz w:val="20"/>
                <w:szCs w:val="20"/>
              </w:rPr>
              <w:t xml:space="preserve"> Sensor de imagem: 1/2.8” 1 megapixels CMOS; Obturador eletrônico: automático/Manual: 1/3s~1/100000s; Pixels efetivos: 1280(H)x720(V); Iluminação mínima: 0,01 lux/F2.0 (Colorido, 1/3s, 30IRE) – 0 lux/F2.0 (IR ligado); Relação sinal – ruído: &gt;50dB; Controle de ganho: Automático/Manual;</w:t>
            </w:r>
            <w:r>
              <w:rPr>
                <w:rFonts w:ascii="Arial" w:hAnsi="Arial" w:cs="Arial"/>
                <w:bCs/>
                <w:sz w:val="20"/>
                <w:szCs w:val="20"/>
              </w:rPr>
              <w:t xml:space="preserve"> </w:t>
            </w:r>
            <w:r w:rsidRPr="00C1030F">
              <w:rPr>
                <w:rFonts w:ascii="Arial" w:hAnsi="Arial" w:cs="Arial"/>
                <w:bCs/>
                <w:sz w:val="20"/>
                <w:szCs w:val="20"/>
              </w:rPr>
              <w:t>Balanço do branco: Automático/Natural/Externo – Automático/Exterior/Manual/Personalizado; Compensação de luz de fundo: BLC/HLC/DWDR (60dB); Perfil Dia &amp; Noite: Automático (ICR)/Colorido/Preto e Branco; Modos de vídeo: Automático (ICR)/Colorido/Preto e Branco; Detecção de vídeo: Até 4 regiões de detecção;</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 xml:space="preserve">Lente: </w:t>
            </w:r>
            <w:r w:rsidRPr="00C1030F">
              <w:rPr>
                <w:rFonts w:ascii="Arial" w:hAnsi="Arial" w:cs="Arial"/>
                <w:bCs/>
                <w:sz w:val="20"/>
                <w:szCs w:val="20"/>
              </w:rPr>
              <w:t>Distância focal (3.6mm); Abertura máxima (F2.0); Ângulo de visão (H: 85°/V: 45°); Tipo de lente (fixa); Alcance IR (30mts); IR inteligente (sim); Comprimento de onda LED IR (850nm); Tipo de montagem (Montada em placa).</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 xml:space="preserve">Vídeo: </w:t>
            </w:r>
            <w:r w:rsidRPr="00C1030F">
              <w:rPr>
                <w:rFonts w:ascii="Arial" w:hAnsi="Arial" w:cs="Arial"/>
                <w:bCs/>
                <w:sz w:val="20"/>
                <w:szCs w:val="20"/>
              </w:rPr>
              <w:t>Quantidade de Streams (2) Compressão de vídeo (H.264/H264H/MJPEG); Compressão inteligente (Sim); Resolução de imagem: 1.3M (1280x960)/ 4:3 – 1M(1280x720) / 16:9 – D1 (704x480)/ 22:15 – VGA (640x480)/ 4:3-CIF (352x240)/ 22:15; Foto (Até 1 foto por segundo); Formato do vídeo (NTSC); Taxa de bit: H.264: 8Kbps. A. 6144Kbps – H.265:3Kbps – MJPEG: 40Kbps a 6144Kbps; Taxa de frames 1~30 FPS.</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Rede:</w:t>
            </w:r>
            <w:r w:rsidRPr="00C1030F">
              <w:rPr>
                <w:rFonts w:ascii="Arial" w:hAnsi="Arial" w:cs="Arial"/>
                <w:bCs/>
                <w:sz w:val="20"/>
                <w:szCs w:val="20"/>
              </w:rPr>
              <w:t xml:space="preserve"> Interface [RJ45 (10/100 BASE-T)]; Throughput máximo (24Mbps).</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Complementares</w:t>
            </w:r>
            <w:r>
              <w:rPr>
                <w:rFonts w:ascii="Arial" w:hAnsi="Arial" w:cs="Arial"/>
                <w:b/>
                <w:sz w:val="20"/>
                <w:szCs w:val="20"/>
              </w:rPr>
              <w:t xml:space="preserve"> mínimas:</w:t>
            </w:r>
            <w:r w:rsidRPr="00C1030F">
              <w:rPr>
                <w:rFonts w:ascii="Arial" w:hAnsi="Arial" w:cs="Arial"/>
                <w:bCs/>
                <w:sz w:val="20"/>
                <w:szCs w:val="20"/>
              </w:rPr>
              <w:t xml:space="preserve"> Detecção de movimento; Ajuste de imagem: Brilho/Contraste/Saturação/Nitidez/Gama; Função espelho: Rotação Horizontal; Rotação de Imagem: 0°/90°/180°/270°; Idiomas do Menu OSD: Português, Inglês e Espanhol; Máscara de privacidade: Sim 4 áreas programáveis; Resolução Digital de Ruído: 3D – Ajustável (DNR); Funções inteligentes: Mascaramento/Detecção de movimento/Área de interesse.</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398,26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7,965,33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11</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AE4926" w:rsidRDefault="00741B04" w:rsidP="004D5538">
            <w:pPr>
              <w:jc w:val="both"/>
              <w:rPr>
                <w:rFonts w:ascii="Arial" w:hAnsi="Arial" w:cs="Arial"/>
                <w:b/>
                <w:sz w:val="20"/>
                <w:szCs w:val="20"/>
                <w:lang w:val="en-US"/>
              </w:rPr>
            </w:pPr>
            <w:r w:rsidRPr="00AE4926">
              <w:rPr>
                <w:rFonts w:ascii="Arial" w:hAnsi="Arial" w:cs="Arial"/>
                <w:b/>
                <w:sz w:val="20"/>
                <w:szCs w:val="20"/>
                <w:lang w:val="en-US"/>
              </w:rPr>
              <w:t>SWITCH 5P FAST COM 4 PoE + SF 500 PoE</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w:t>
            </w:r>
            <w:r>
              <w:rPr>
                <w:rFonts w:ascii="Arial" w:hAnsi="Arial" w:cs="Arial"/>
                <w:b/>
                <w:sz w:val="20"/>
                <w:szCs w:val="20"/>
              </w:rPr>
              <w:t>:</w:t>
            </w:r>
            <w:r w:rsidRPr="00C1030F">
              <w:rPr>
                <w:rFonts w:ascii="Arial" w:hAnsi="Arial" w:cs="Arial"/>
                <w:bCs/>
                <w:sz w:val="20"/>
                <w:szCs w:val="20"/>
              </w:rPr>
              <w:t xml:space="preserve"> 5 portas 10/100Mbps, sendo 4 com suporte à PoE/PoE+; Tecnologia Hi-PoE com fornecimento de até 60W na primeira porta; Função PoE Extender para transmissão de dados e energia por até 250mt. Nova função PD Alive para detecção de falhas e travamento na porta.</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Especificações Técnicas</w:t>
            </w:r>
            <w:r>
              <w:rPr>
                <w:rFonts w:ascii="Arial" w:hAnsi="Arial" w:cs="Arial"/>
                <w:b/>
                <w:sz w:val="20"/>
                <w:szCs w:val="20"/>
              </w:rPr>
              <w:t>:</w:t>
            </w:r>
            <w:r w:rsidRPr="00C1030F">
              <w:rPr>
                <w:rFonts w:ascii="Arial" w:hAnsi="Arial" w:cs="Arial"/>
                <w:bCs/>
                <w:sz w:val="20"/>
                <w:szCs w:val="20"/>
              </w:rPr>
              <w:t xml:space="preserve"> Porta Ethernet: 1*10/100 BASE-T, 4*10/100 BASE-T (PoE); PoE: Porta 1 até 60W, Portas 2 a 4 até 30W, total até 60W; Pinagem PoE: Power +: par 1 e 2 e par 4 e 5; Power -: par 3 e 6 e par 7 e 8; Padrões: IEEE 802.3-10 BASE-T; IEEE 802.3u- 100 BASE-Tx; IEEE 802.3x- Flow Control; IEEE 802.3af (PoE); IEEE 802.3at (PoE+); Hi-PoE; Chipset: Realtek RTL 8309M; Backplane: 1.8 Gbps; Taxa de encaminhamento de pacotes: 744 Kbps; Taxa de latência: 2,8µs; Tabela de endereço MAC: 1K; Controle de fluxo: Habilitado; PD Alive: Detecção de falhas e travamento na porta; Umidade de armazenamento: 5%-95%; Energia: Entrada: 100-240 Vac 50/60Hz – Saída: 48~57 VDC; Proteção contra surtos: 15KV durante 45 microssegundos em modo comum, 1KV durante 10/700 microssegundos em modo diferencial; Temperatura de operação: -10°C~55°C; Dimensões (LxPxA): 130x85x26mm; Peso: 300g;</w:t>
            </w:r>
            <w:r>
              <w:rPr>
                <w:rFonts w:ascii="Arial" w:hAnsi="Arial" w:cs="Arial"/>
                <w:bCs/>
                <w:sz w:val="20"/>
                <w:szCs w:val="20"/>
              </w:rPr>
              <w:t xml:space="preserve"> </w:t>
            </w:r>
            <w:r w:rsidRPr="00C1030F">
              <w:rPr>
                <w:rFonts w:ascii="Arial" w:hAnsi="Arial" w:cs="Arial"/>
                <w:bCs/>
                <w:sz w:val="20"/>
                <w:szCs w:val="20"/>
              </w:rPr>
              <w:t>Certificações: Anatel.</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702,75</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14.055,00</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12</w:t>
            </w:r>
          </w:p>
        </w:tc>
        <w:tc>
          <w:tcPr>
            <w:tcW w:w="709" w:type="dxa"/>
            <w:vAlign w:val="center"/>
          </w:tcPr>
          <w:p w:rsidR="00741B04" w:rsidRPr="00C1030F" w:rsidRDefault="00741B04" w:rsidP="004D5538">
            <w:pPr>
              <w:rPr>
                <w:sz w:val="20"/>
                <w:szCs w:val="20"/>
              </w:rPr>
            </w:pPr>
            <w:r w:rsidRPr="00C1030F">
              <w:rPr>
                <w:sz w:val="20"/>
                <w:szCs w:val="20"/>
              </w:rPr>
              <w:t>20 UND</w:t>
            </w:r>
          </w:p>
        </w:tc>
        <w:tc>
          <w:tcPr>
            <w:tcW w:w="5422" w:type="dxa"/>
            <w:vAlign w:val="center"/>
          </w:tcPr>
          <w:p w:rsidR="00741B04" w:rsidRPr="00AE4926" w:rsidRDefault="00741B04" w:rsidP="004D5538">
            <w:pPr>
              <w:jc w:val="both"/>
              <w:rPr>
                <w:rFonts w:ascii="Arial" w:hAnsi="Arial" w:cs="Arial"/>
                <w:b/>
                <w:sz w:val="20"/>
                <w:szCs w:val="20"/>
                <w:lang w:val="en-US"/>
              </w:rPr>
            </w:pPr>
            <w:r w:rsidRPr="00AE4926">
              <w:rPr>
                <w:rFonts w:ascii="Arial" w:hAnsi="Arial" w:cs="Arial"/>
                <w:b/>
                <w:sz w:val="20"/>
                <w:szCs w:val="20"/>
                <w:lang w:val="en-US"/>
              </w:rPr>
              <w:t>SWITCH 8P FAST – SF 800 Q+</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w:t>
            </w:r>
            <w:r>
              <w:rPr>
                <w:rFonts w:ascii="Arial" w:hAnsi="Arial" w:cs="Arial"/>
                <w:b/>
                <w:sz w:val="20"/>
                <w:szCs w:val="20"/>
              </w:rPr>
              <w:t>:</w:t>
            </w:r>
            <w:r w:rsidRPr="00C1030F">
              <w:rPr>
                <w:rFonts w:ascii="Arial" w:hAnsi="Arial" w:cs="Arial"/>
                <w:bCs/>
                <w:sz w:val="20"/>
                <w:szCs w:val="20"/>
              </w:rPr>
              <w:t xml:space="preserve"> 8 portas Fast Ethernet; QoS para a priorização do tráfego de voz e vídeo; Possibilidade de ser alimentado por PoE passivo pela LAN1; Design Compacto.</w:t>
            </w:r>
          </w:p>
          <w:p w:rsidR="00741B04" w:rsidRPr="00AE4926" w:rsidRDefault="00741B04" w:rsidP="004D5538">
            <w:pPr>
              <w:jc w:val="both"/>
              <w:rPr>
                <w:rFonts w:ascii="Arial" w:hAnsi="Arial" w:cs="Arial"/>
                <w:bCs/>
                <w:sz w:val="20"/>
                <w:szCs w:val="20"/>
                <w:lang w:val="en-US"/>
              </w:rPr>
            </w:pPr>
            <w:r w:rsidRPr="00AE4926">
              <w:rPr>
                <w:rFonts w:ascii="Arial" w:hAnsi="Arial" w:cs="Arial"/>
                <w:b/>
                <w:sz w:val="20"/>
                <w:szCs w:val="20"/>
                <w:lang w:val="en-US"/>
              </w:rPr>
              <w:t>Especificações Técnicas:</w:t>
            </w:r>
            <w:r w:rsidRPr="00AE4926">
              <w:rPr>
                <w:rFonts w:ascii="Arial" w:hAnsi="Arial" w:cs="Arial"/>
                <w:bCs/>
                <w:sz w:val="20"/>
                <w:szCs w:val="20"/>
                <w:lang w:val="en-US"/>
              </w:rPr>
              <w:t xml:space="preserve"> Chipset IC Plus IP 178G: #IEEE 802.3-10BASE-T; #IEEE 802.3u-100BASE-Tx; #IEEE 802.3x-Flow Control; #IEEE 802.1p-Priority Queveing (QoS); #IEEE 802.3az-Energy Efficient Ethernet;</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Portas: 8 – RJ45 10/100Mbps com autonegociação; Auto MDI/MDI-X: Detecção automática do padrão do cabo (normal/crossover); Cabeamento suportado: #10BASE-T – Cabo UTP categoria 3,4 e 5 (máximo 100m); #EIA/TIA-568 100Ω STP; LEDs indicadores: 8-LAN/1 – Power; Taxa de encaminhamento de pacotes: 1,19Mbps; Taxa de latência: 50ms; Potência máxima de consumo: 2W; Temperatura de operação: 0°C a 40°C; Temperatura de armazenamento: -40°C a 70°C; Umidade de operação: 10% a 90% sem condensação;</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Umidade de armazenamento: 5% a 90% sem condensação; Dimensões (LxAxP): 140x26x7mm; Certificações: Anatel/FCC/CE/RoHS.</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107,26</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2.145,33</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13</w:t>
            </w:r>
          </w:p>
        </w:tc>
        <w:tc>
          <w:tcPr>
            <w:tcW w:w="709" w:type="dxa"/>
            <w:vAlign w:val="center"/>
          </w:tcPr>
          <w:p w:rsidR="00741B04" w:rsidRPr="00C1030F" w:rsidRDefault="00741B04" w:rsidP="004D5538">
            <w:pPr>
              <w:rPr>
                <w:sz w:val="20"/>
                <w:szCs w:val="20"/>
              </w:rPr>
            </w:pPr>
            <w:r w:rsidRPr="00C1030F">
              <w:rPr>
                <w:sz w:val="20"/>
                <w:szCs w:val="20"/>
              </w:rPr>
              <w:t>10 PCT</w:t>
            </w:r>
          </w:p>
        </w:tc>
        <w:tc>
          <w:tcPr>
            <w:tcW w:w="5422" w:type="dxa"/>
            <w:vAlign w:val="center"/>
          </w:tcPr>
          <w:p w:rsidR="00741B04" w:rsidRPr="00C1030F" w:rsidRDefault="00741B04" w:rsidP="004D5538">
            <w:pPr>
              <w:jc w:val="both"/>
              <w:rPr>
                <w:rFonts w:ascii="Arial" w:hAnsi="Arial" w:cs="Arial"/>
                <w:b/>
                <w:sz w:val="20"/>
                <w:szCs w:val="20"/>
              </w:rPr>
            </w:pPr>
            <w:r w:rsidRPr="00C1030F">
              <w:rPr>
                <w:rFonts w:ascii="Arial" w:hAnsi="Arial" w:cs="Arial"/>
                <w:b/>
                <w:sz w:val="20"/>
                <w:szCs w:val="20"/>
              </w:rPr>
              <w:t>CONECTOR RJ45 CAT5e (50 und)</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w:t>
            </w:r>
            <w:r w:rsidRPr="00C1030F">
              <w:rPr>
                <w:rFonts w:ascii="Arial" w:hAnsi="Arial" w:cs="Arial"/>
                <w:bCs/>
                <w:sz w:val="20"/>
                <w:szCs w:val="20"/>
              </w:rPr>
              <w:t xml:space="preserve"> Conector para cabo de rede (UTP) categoria Cat5e; Conector do tipo RJ45; Instalação Interna;</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Especificações Técnicas</w:t>
            </w:r>
            <w:r>
              <w:rPr>
                <w:rFonts w:ascii="Arial" w:hAnsi="Arial" w:cs="Arial"/>
                <w:b/>
                <w:sz w:val="20"/>
                <w:szCs w:val="20"/>
              </w:rPr>
              <w:t>:</w:t>
            </w:r>
            <w:r w:rsidRPr="00C1030F">
              <w:rPr>
                <w:rFonts w:ascii="Arial" w:hAnsi="Arial" w:cs="Arial"/>
                <w:bCs/>
                <w:sz w:val="20"/>
                <w:szCs w:val="20"/>
              </w:rPr>
              <w:t xml:space="preserve"> Compatibilidade: Cabo sólido 24AWG~26AWG; Ambiente de Instalação: Interno;</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Quantidade de Ciclos de Inserção: 750;</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mecânicas</w:t>
            </w:r>
            <w:r>
              <w:rPr>
                <w:rFonts w:ascii="Arial" w:hAnsi="Arial" w:cs="Arial"/>
                <w:b/>
                <w:sz w:val="20"/>
                <w:szCs w:val="20"/>
              </w:rPr>
              <w:t>:</w:t>
            </w:r>
            <w:r w:rsidRPr="00C1030F">
              <w:rPr>
                <w:rFonts w:ascii="Arial" w:hAnsi="Arial" w:cs="Arial"/>
                <w:bCs/>
                <w:sz w:val="20"/>
                <w:szCs w:val="20"/>
              </w:rPr>
              <w:t xml:space="preserve"> Dimensões do Produto (LxAxP): 11.7x7.3x22.5mm; Peso: 1g; Cor: Transparente;</w:t>
            </w:r>
          </w:p>
          <w:p w:rsidR="00741B04" w:rsidRPr="00C1030F" w:rsidRDefault="00741B04" w:rsidP="004D5538">
            <w:pPr>
              <w:jc w:val="both"/>
              <w:rPr>
                <w:rFonts w:ascii="Arial" w:hAnsi="Arial" w:cs="Arial"/>
                <w:bCs/>
                <w:sz w:val="20"/>
                <w:szCs w:val="20"/>
              </w:rPr>
            </w:pPr>
            <w:r w:rsidRPr="00C1030F">
              <w:rPr>
                <w:rFonts w:ascii="Arial" w:hAnsi="Arial" w:cs="Arial"/>
                <w:bCs/>
                <w:sz w:val="20"/>
                <w:szCs w:val="20"/>
              </w:rPr>
              <w:t>- Fixação do cabo: crimpagem; Tipo de embalagem: Individual com 50 peças;</w:t>
            </w:r>
          </w:p>
          <w:p w:rsidR="00741B04" w:rsidRPr="00C1030F" w:rsidRDefault="00741B04" w:rsidP="004D5538">
            <w:pPr>
              <w:jc w:val="both"/>
              <w:rPr>
                <w:rFonts w:ascii="Arial" w:hAnsi="Arial" w:cs="Arial"/>
                <w:bCs/>
                <w:sz w:val="20"/>
                <w:szCs w:val="20"/>
              </w:rPr>
            </w:pPr>
            <w:r w:rsidRPr="00C1030F">
              <w:rPr>
                <w:rFonts w:ascii="Arial" w:hAnsi="Arial" w:cs="Arial"/>
                <w:b/>
                <w:sz w:val="20"/>
                <w:szCs w:val="20"/>
              </w:rPr>
              <w:t>Características ambientais</w:t>
            </w:r>
            <w:r>
              <w:rPr>
                <w:rFonts w:ascii="Arial" w:hAnsi="Arial" w:cs="Arial"/>
                <w:b/>
                <w:sz w:val="20"/>
                <w:szCs w:val="20"/>
              </w:rPr>
              <w:t>:</w:t>
            </w:r>
            <w:r w:rsidRPr="00C1030F">
              <w:rPr>
                <w:rFonts w:ascii="Arial" w:hAnsi="Arial" w:cs="Arial"/>
                <w:bCs/>
                <w:sz w:val="20"/>
                <w:szCs w:val="20"/>
              </w:rPr>
              <w:t xml:space="preserve"> Temperatura de armazenamento: -10°C a 40°C; Temperatura de Proteção: -25°C a 55°C;</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19,15</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191,50</w:t>
            </w:r>
          </w:p>
        </w:tc>
      </w:tr>
      <w:tr w:rsidR="00741B04" w:rsidRPr="00677C85" w:rsidTr="00FD2A4D">
        <w:tc>
          <w:tcPr>
            <w:tcW w:w="817" w:type="dxa"/>
            <w:vAlign w:val="center"/>
          </w:tcPr>
          <w:p w:rsidR="00741B04" w:rsidRPr="00C1030F" w:rsidRDefault="00741B04" w:rsidP="004D5538">
            <w:pPr>
              <w:jc w:val="center"/>
              <w:rPr>
                <w:rFonts w:ascii="Arial" w:hAnsi="Arial" w:cs="Arial"/>
                <w:sz w:val="20"/>
                <w:szCs w:val="20"/>
              </w:rPr>
            </w:pPr>
            <w:r w:rsidRPr="00C1030F">
              <w:rPr>
                <w:rFonts w:ascii="Arial" w:hAnsi="Arial" w:cs="Arial"/>
                <w:sz w:val="20"/>
                <w:szCs w:val="20"/>
              </w:rPr>
              <w:t>14</w:t>
            </w:r>
          </w:p>
        </w:tc>
        <w:tc>
          <w:tcPr>
            <w:tcW w:w="709" w:type="dxa"/>
            <w:vAlign w:val="center"/>
          </w:tcPr>
          <w:p w:rsidR="00741B04" w:rsidRPr="00C1030F" w:rsidRDefault="00741B04" w:rsidP="004D5538">
            <w:pPr>
              <w:rPr>
                <w:sz w:val="20"/>
                <w:szCs w:val="20"/>
              </w:rPr>
            </w:pPr>
            <w:r w:rsidRPr="00C1030F">
              <w:rPr>
                <w:sz w:val="20"/>
                <w:szCs w:val="20"/>
              </w:rPr>
              <w:t>10 UND</w:t>
            </w:r>
          </w:p>
        </w:tc>
        <w:tc>
          <w:tcPr>
            <w:tcW w:w="5422" w:type="dxa"/>
            <w:vAlign w:val="center"/>
          </w:tcPr>
          <w:p w:rsidR="00741B04" w:rsidRPr="00AE4926" w:rsidRDefault="00741B04" w:rsidP="004D5538">
            <w:pPr>
              <w:jc w:val="both"/>
              <w:rPr>
                <w:rFonts w:ascii="Arial" w:hAnsi="Arial" w:cs="Arial"/>
                <w:b/>
                <w:sz w:val="20"/>
                <w:szCs w:val="20"/>
                <w:lang w:val="en-US"/>
              </w:rPr>
            </w:pPr>
            <w:r w:rsidRPr="00AE4926">
              <w:rPr>
                <w:rFonts w:ascii="Arial" w:hAnsi="Arial" w:cs="Arial"/>
                <w:b/>
                <w:sz w:val="20"/>
                <w:szCs w:val="20"/>
                <w:lang w:val="en-US"/>
              </w:rPr>
              <w:t>CÂMERA IP – VIP 5232 SD (Speed Dome) FULL HD 2MP Ia</w:t>
            </w:r>
          </w:p>
          <w:p w:rsidR="00741B04" w:rsidRDefault="00741B04" w:rsidP="004D5538">
            <w:pPr>
              <w:jc w:val="both"/>
              <w:rPr>
                <w:rFonts w:ascii="Arial" w:hAnsi="Arial" w:cs="Arial"/>
                <w:bCs/>
                <w:sz w:val="20"/>
                <w:szCs w:val="20"/>
              </w:rPr>
            </w:pPr>
            <w:r w:rsidRPr="00C1030F">
              <w:rPr>
                <w:rFonts w:ascii="Arial" w:hAnsi="Arial" w:cs="Arial"/>
                <w:b/>
                <w:sz w:val="20"/>
                <w:szCs w:val="20"/>
              </w:rPr>
              <w:t>Principais Características</w:t>
            </w:r>
            <w:r>
              <w:rPr>
                <w:rFonts w:ascii="Arial" w:hAnsi="Arial" w:cs="Arial"/>
                <w:b/>
                <w:sz w:val="20"/>
                <w:szCs w:val="20"/>
              </w:rPr>
              <w:t xml:space="preserve"> mínimas: </w:t>
            </w:r>
            <w:r w:rsidRPr="00C1030F">
              <w:rPr>
                <w:rFonts w:ascii="Arial" w:hAnsi="Arial" w:cs="Arial"/>
                <w:bCs/>
                <w:sz w:val="20"/>
                <w:szCs w:val="20"/>
              </w:rPr>
              <w:t>Zoom óptico de 32X; Inteligência Artificial embarcada;</w:t>
            </w:r>
            <w:r>
              <w:rPr>
                <w:rFonts w:ascii="Arial" w:hAnsi="Arial" w:cs="Arial"/>
                <w:bCs/>
                <w:sz w:val="20"/>
                <w:szCs w:val="20"/>
              </w:rPr>
              <w:t xml:space="preserve"> Tecnologia Starlight; Resolução 2 megapixels (1080p); Índice de proteção IP66 e IK10; Alimentação PoE Ativo (IEEE 802.3at); Foco dinâmico automático; Autotracking.</w:t>
            </w:r>
          </w:p>
          <w:p w:rsidR="00741B04" w:rsidRDefault="00741B04" w:rsidP="004D5538">
            <w:pPr>
              <w:jc w:val="both"/>
              <w:rPr>
                <w:rFonts w:ascii="Arial" w:hAnsi="Arial" w:cs="Arial"/>
                <w:bCs/>
                <w:sz w:val="20"/>
                <w:szCs w:val="20"/>
              </w:rPr>
            </w:pPr>
            <w:r>
              <w:rPr>
                <w:rFonts w:ascii="Arial" w:hAnsi="Arial" w:cs="Arial"/>
                <w:b/>
                <w:sz w:val="20"/>
                <w:szCs w:val="20"/>
              </w:rPr>
              <w:t>Especificações Técnicas mínimas:</w:t>
            </w:r>
            <w:r>
              <w:rPr>
                <w:rFonts w:ascii="Arial" w:hAnsi="Arial" w:cs="Arial"/>
                <w:bCs/>
                <w:sz w:val="20"/>
                <w:szCs w:val="20"/>
              </w:rPr>
              <w:t xml:space="preserve"> Sensor de imagem (1/2.8” 2Megapixel Starvis CMOS); Pixel (2MP); Pixels efetivos [1920(H)x1080(V)]; Obturador eletrônico (Automático, Manual: 1/1s~1/30000s); Iluminação mínima (0,005 lux/F1.35 – Colorido-, 0,0005 lux/F1.35 – Preto e Branco).</w:t>
            </w:r>
          </w:p>
          <w:p w:rsidR="00741B04" w:rsidRDefault="00741B04" w:rsidP="004D5538">
            <w:pPr>
              <w:jc w:val="both"/>
              <w:rPr>
                <w:rFonts w:ascii="Arial" w:hAnsi="Arial" w:cs="Arial"/>
                <w:bCs/>
                <w:sz w:val="20"/>
                <w:szCs w:val="20"/>
              </w:rPr>
            </w:pPr>
            <w:r>
              <w:rPr>
                <w:rFonts w:ascii="Arial" w:hAnsi="Arial" w:cs="Arial"/>
                <w:b/>
                <w:sz w:val="20"/>
                <w:szCs w:val="20"/>
              </w:rPr>
              <w:t>Lente:</w:t>
            </w:r>
            <w:r>
              <w:rPr>
                <w:rFonts w:ascii="Arial" w:hAnsi="Arial" w:cs="Arial"/>
                <w:bCs/>
                <w:sz w:val="20"/>
                <w:szCs w:val="20"/>
              </w:rPr>
              <w:t xml:space="preserve"> Distância focal (4.9mm – 156mm); Abertura máxima (F1.35-F4.4); Ângulo de visão (H:62.8° - 2.2° V:36.7° - 1.3°); Zoom óptico (32X); Controle do foco (Automático/Semiautomático/Manual); Controle da Íris (Automóvel/Manual); Foco dinâmico automático (PFA).</w:t>
            </w:r>
          </w:p>
          <w:p w:rsidR="00741B04" w:rsidRDefault="00741B04" w:rsidP="004D5538">
            <w:pPr>
              <w:jc w:val="both"/>
              <w:rPr>
                <w:rFonts w:ascii="Arial" w:hAnsi="Arial" w:cs="Arial"/>
                <w:bCs/>
                <w:sz w:val="20"/>
                <w:szCs w:val="20"/>
              </w:rPr>
            </w:pPr>
            <w:r>
              <w:rPr>
                <w:rFonts w:ascii="Arial" w:hAnsi="Arial" w:cs="Arial"/>
                <w:b/>
                <w:sz w:val="20"/>
                <w:szCs w:val="20"/>
              </w:rPr>
              <w:t>PTZ</w:t>
            </w:r>
            <w:r>
              <w:rPr>
                <w:rFonts w:ascii="Arial" w:hAnsi="Arial" w:cs="Arial"/>
                <w:bCs/>
                <w:sz w:val="20"/>
                <w:szCs w:val="20"/>
              </w:rPr>
              <w:t>: Alcance do Pan/Tilt (Pan: 0°-360°; Tilt: 0°-+90°; Autoflip: 180°); Controle manual de velocidade (Pan: 0.1°/s-350°/s; Tilt:0.1°/s-250°/s); Velocidade do preset(Pan: 500°/s; Tilt:500°/s); Presets (300); Modo PTZ (5 patrulhas, 8 Tours, 5 Auto Scan, Auto Pan).</w:t>
            </w:r>
          </w:p>
          <w:p w:rsidR="00741B04" w:rsidRDefault="00741B04" w:rsidP="004D5538">
            <w:pPr>
              <w:jc w:val="both"/>
              <w:rPr>
                <w:rFonts w:ascii="Arial" w:hAnsi="Arial" w:cs="Arial"/>
                <w:bCs/>
                <w:sz w:val="20"/>
                <w:szCs w:val="20"/>
              </w:rPr>
            </w:pPr>
            <w:r>
              <w:rPr>
                <w:rFonts w:ascii="Arial" w:hAnsi="Arial" w:cs="Arial"/>
                <w:b/>
                <w:sz w:val="20"/>
                <w:szCs w:val="20"/>
              </w:rPr>
              <w:t>Inteligência Artificial Embarcada:</w:t>
            </w:r>
            <w:r>
              <w:rPr>
                <w:rFonts w:ascii="Arial" w:hAnsi="Arial" w:cs="Arial"/>
                <w:bCs/>
                <w:sz w:val="20"/>
                <w:szCs w:val="20"/>
              </w:rPr>
              <w:t xml:space="preserve"> Detecção de face (Sim – com metadados); Inteligência perimetral (Linha virtual, cerca virtual – até 10 regras por preset); Abandono/Retirada de Objetos (até 10 regras por preset); Mapa de Calor (Relatório de até 1 semana); Autotracking (Rastreio automático); Detecção de Movimento Inteligente (SMD) para pessoas e carros; Análise inteligente de vídeo; Detecção de movimento (até 4 áreas); Região de interesse (até 8 áreas); Máscara de vídeo (24 áreas); Mudança de cena.</w:t>
            </w:r>
          </w:p>
          <w:p w:rsidR="00741B04" w:rsidRDefault="00741B04" w:rsidP="004D5538">
            <w:pPr>
              <w:jc w:val="both"/>
              <w:rPr>
                <w:rFonts w:ascii="Arial" w:hAnsi="Arial" w:cs="Arial"/>
                <w:bCs/>
                <w:sz w:val="20"/>
                <w:szCs w:val="20"/>
              </w:rPr>
            </w:pPr>
            <w:r>
              <w:rPr>
                <w:rFonts w:ascii="Arial" w:hAnsi="Arial" w:cs="Arial"/>
                <w:b/>
                <w:sz w:val="20"/>
                <w:szCs w:val="20"/>
              </w:rPr>
              <w:t>Vídeo:</w:t>
            </w:r>
            <w:r>
              <w:rPr>
                <w:rFonts w:ascii="Arial" w:hAnsi="Arial" w:cs="Arial"/>
                <w:bCs/>
                <w:sz w:val="20"/>
                <w:szCs w:val="20"/>
              </w:rPr>
              <w:t xml:space="preserve"> Quantidade de streams (3); compressão de vídeo (H.264/H.264H/H.265/MJPEG); Compressão inteligente; Resolução de imagem (2MP – 1920x1080/ 16:9.1.3MP – 1280x960/ 4:31MP – 1280x720/ 16:9D1 – 704x480/ 22:15CIF – 352x240/ 22:15; Taxa de frames [Stream principal (2MP/1.3MP/1MP- 1~60fps), Stream Extra 1 (D1/CIF – 1~30fps), Stream Extra 2 (1MP/D1/CIF – 1~30fps)]; Taxa de bit constante/variável; Taxa de bit (H.264: 3Kbps a 20480Kbps/ H.265: 3Kbps a 20480Kbps/ MJPEG: 3Kbps a 20480Kbps; Compensação de luz de fundo; Controle de ganho; Redução de Ruído; Estabilização de imagem; Zoom digital (16x); Rotação de imagem 180°.</w:t>
            </w:r>
          </w:p>
          <w:p w:rsidR="00741B04" w:rsidRDefault="00741B04" w:rsidP="004D5538">
            <w:pPr>
              <w:jc w:val="both"/>
              <w:rPr>
                <w:rFonts w:ascii="Arial" w:hAnsi="Arial" w:cs="Arial"/>
                <w:bCs/>
                <w:sz w:val="20"/>
                <w:szCs w:val="20"/>
              </w:rPr>
            </w:pPr>
            <w:r>
              <w:rPr>
                <w:rFonts w:ascii="Arial" w:hAnsi="Arial" w:cs="Arial"/>
                <w:b/>
                <w:sz w:val="20"/>
                <w:szCs w:val="20"/>
              </w:rPr>
              <w:t>Áudio:</w:t>
            </w:r>
            <w:r>
              <w:rPr>
                <w:rFonts w:ascii="Arial" w:hAnsi="Arial" w:cs="Arial"/>
                <w:bCs/>
                <w:sz w:val="20"/>
                <w:szCs w:val="20"/>
              </w:rPr>
              <w:t xml:space="preserve"> Compressão (G.711a; G.711Mu; G.726; AAC; MPEG2-Layer2; G.722.1; G729; G723) Com 1 Entrada e 1 Saída.</w:t>
            </w:r>
          </w:p>
          <w:p w:rsidR="00741B04" w:rsidRDefault="00741B04" w:rsidP="004D5538">
            <w:pPr>
              <w:jc w:val="both"/>
              <w:rPr>
                <w:rFonts w:ascii="Arial" w:hAnsi="Arial" w:cs="Arial"/>
                <w:bCs/>
                <w:sz w:val="20"/>
                <w:szCs w:val="20"/>
              </w:rPr>
            </w:pPr>
            <w:r>
              <w:rPr>
                <w:rFonts w:ascii="Arial" w:hAnsi="Arial" w:cs="Arial"/>
                <w:b/>
                <w:sz w:val="20"/>
                <w:szCs w:val="20"/>
              </w:rPr>
              <w:t>Rede:</w:t>
            </w:r>
            <w:r>
              <w:rPr>
                <w:rFonts w:ascii="Arial" w:hAnsi="Arial" w:cs="Arial"/>
                <w:bCs/>
                <w:sz w:val="20"/>
                <w:szCs w:val="20"/>
              </w:rPr>
              <w:t xml:space="preserve"> Interface (RJ45 – 10/100BASE-T); Thoughput máximo (64Mbps); Armazenamento de vídeo (Cartão micro-SD de até 256GB); </w:t>
            </w:r>
          </w:p>
          <w:p w:rsidR="00741B04" w:rsidRDefault="00741B04" w:rsidP="004D5538">
            <w:pPr>
              <w:jc w:val="both"/>
              <w:rPr>
                <w:rFonts w:ascii="Arial" w:hAnsi="Arial" w:cs="Arial"/>
                <w:bCs/>
                <w:sz w:val="20"/>
                <w:szCs w:val="20"/>
              </w:rPr>
            </w:pPr>
            <w:r>
              <w:rPr>
                <w:rFonts w:ascii="Arial" w:hAnsi="Arial" w:cs="Arial"/>
                <w:b/>
                <w:sz w:val="20"/>
                <w:szCs w:val="20"/>
              </w:rPr>
              <w:t>Características Complementares mínimas:</w:t>
            </w:r>
            <w:r>
              <w:rPr>
                <w:rFonts w:ascii="Arial" w:hAnsi="Arial" w:cs="Arial"/>
                <w:bCs/>
                <w:sz w:val="20"/>
                <w:szCs w:val="20"/>
              </w:rPr>
              <w:t xml:space="preserve"> Ajuste de imagem (Brilho/Contraste/Saturação/Nitidez/Gama); Idiomas do menu OSD (Português, Inglês e Espanhol).</w:t>
            </w:r>
          </w:p>
          <w:p w:rsidR="00741B04" w:rsidRPr="00C1030F" w:rsidRDefault="00741B04" w:rsidP="004D5538">
            <w:pPr>
              <w:jc w:val="both"/>
              <w:rPr>
                <w:rFonts w:ascii="Arial" w:hAnsi="Arial" w:cs="Arial"/>
                <w:bCs/>
                <w:sz w:val="20"/>
                <w:szCs w:val="20"/>
              </w:rPr>
            </w:pPr>
            <w:r>
              <w:rPr>
                <w:rFonts w:ascii="Arial" w:hAnsi="Arial" w:cs="Arial"/>
                <w:b/>
                <w:sz w:val="20"/>
                <w:szCs w:val="20"/>
              </w:rPr>
              <w:t>Conexões:</w:t>
            </w:r>
            <w:r>
              <w:rPr>
                <w:rFonts w:ascii="Arial" w:hAnsi="Arial" w:cs="Arial"/>
                <w:bCs/>
                <w:sz w:val="20"/>
                <w:szCs w:val="20"/>
              </w:rPr>
              <w:t xml:space="preserve"> Saída de vídeo (Conector RJ45 Ethernet 8P8C); Entrada de Alarme 2; Saída de Alarme 1.</w:t>
            </w:r>
            <w:r w:rsidRPr="00C1030F">
              <w:rPr>
                <w:rFonts w:ascii="Arial" w:hAnsi="Arial" w:cs="Arial"/>
                <w:bCs/>
                <w:sz w:val="20"/>
                <w:szCs w:val="20"/>
              </w:rPr>
              <w:t xml:space="preserve"> </w:t>
            </w:r>
          </w:p>
        </w:tc>
        <w:tc>
          <w:tcPr>
            <w:tcW w:w="1080" w:type="dxa"/>
            <w:vAlign w:val="center"/>
          </w:tcPr>
          <w:p w:rsidR="00741B04" w:rsidRPr="00C1030F" w:rsidRDefault="00741B04" w:rsidP="004D5538">
            <w:pPr>
              <w:rPr>
                <w:rFonts w:ascii="Arial" w:hAnsi="Arial" w:cs="Arial"/>
                <w:sz w:val="20"/>
                <w:szCs w:val="20"/>
              </w:rPr>
            </w:pPr>
            <w:r>
              <w:rPr>
                <w:rFonts w:ascii="Arial" w:hAnsi="Arial" w:cs="Arial"/>
                <w:sz w:val="20"/>
                <w:szCs w:val="20"/>
              </w:rPr>
              <w:t>9.293,24</w:t>
            </w:r>
          </w:p>
        </w:tc>
        <w:tc>
          <w:tcPr>
            <w:tcW w:w="1260" w:type="dxa"/>
            <w:vAlign w:val="center"/>
          </w:tcPr>
          <w:p w:rsidR="00741B04" w:rsidRPr="00C1030F" w:rsidRDefault="00741B04" w:rsidP="004D5538">
            <w:pPr>
              <w:rPr>
                <w:rFonts w:ascii="Arial" w:hAnsi="Arial" w:cs="Arial"/>
                <w:sz w:val="20"/>
                <w:szCs w:val="20"/>
              </w:rPr>
            </w:pPr>
            <w:r>
              <w:rPr>
                <w:rFonts w:ascii="Arial" w:hAnsi="Arial" w:cs="Arial"/>
                <w:sz w:val="20"/>
                <w:szCs w:val="20"/>
              </w:rPr>
              <w:t>92.932,43</w:t>
            </w:r>
          </w:p>
        </w:tc>
      </w:tr>
    </w:tbl>
    <w:p w:rsidR="00741B04" w:rsidRPr="00DB19AC" w:rsidRDefault="00741B04" w:rsidP="00020563">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R$ 217.182,00 (duzentos e dezessete mil centos e oitenta e dois reais</w:t>
      </w:r>
      <w:r w:rsidRPr="00AA29A1">
        <w:rPr>
          <w:rFonts w:ascii="Bookman Old Style" w:hAnsi="Bookman Old Style"/>
          <w:b/>
          <w:sz w:val="24"/>
          <w:szCs w:val="24"/>
        </w:rPr>
        <w:t>)</w:t>
      </w:r>
    </w:p>
    <w:p w:rsidR="00741B04" w:rsidRPr="00563C8C" w:rsidRDefault="00741B04"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741B04" w:rsidRPr="00563C8C" w:rsidRDefault="00741B04"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741B04" w:rsidRDefault="00741B04"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741B04" w:rsidRPr="00563C8C" w:rsidRDefault="00741B04" w:rsidP="00DB5B1B">
      <w:pPr>
        <w:spacing w:after="0" w:line="240" w:lineRule="auto"/>
        <w:ind w:firstLine="567"/>
        <w:jc w:val="both"/>
        <w:rPr>
          <w:rFonts w:ascii="Bookman Old Style" w:hAnsi="Bookman Old Style"/>
          <w:b/>
          <w:bCs/>
          <w:sz w:val="24"/>
          <w:szCs w:val="24"/>
        </w:rPr>
      </w:pPr>
    </w:p>
    <w:p w:rsidR="00741B04" w:rsidRPr="00FD6F12" w:rsidRDefault="00741B04"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03.001.04.122.0001.1005.4.4.90.52.00</w:t>
      </w:r>
    </w:p>
    <w:p w:rsidR="00741B04" w:rsidRPr="00FD6F12" w:rsidRDefault="00741B04" w:rsidP="00FD6F12">
      <w:pPr>
        <w:spacing w:after="0" w:line="240" w:lineRule="auto"/>
        <w:ind w:right="-28"/>
        <w:jc w:val="both"/>
        <w:rPr>
          <w:rFonts w:ascii="Bookman Old Style" w:hAnsi="Bookman Old Style"/>
          <w:sz w:val="24"/>
          <w:szCs w:val="24"/>
        </w:rPr>
      </w:pPr>
      <w:r>
        <w:rPr>
          <w:rFonts w:ascii="Bookman Old Style" w:hAnsi="Bookman Old Style"/>
          <w:sz w:val="24"/>
          <w:szCs w:val="24"/>
        </w:rPr>
        <w:t>Nº. 06.001.04.122.0001.2013.3.3.90.30.00</w:t>
      </w:r>
    </w:p>
    <w:p w:rsidR="00741B04" w:rsidRPr="00CD0C27" w:rsidRDefault="00741B04" w:rsidP="005E5027">
      <w:pPr>
        <w:spacing w:after="0" w:line="240" w:lineRule="auto"/>
        <w:ind w:right="-28"/>
        <w:jc w:val="both"/>
        <w:rPr>
          <w:rFonts w:ascii="Bookman Old Style" w:hAnsi="Bookman Old Style"/>
          <w:sz w:val="24"/>
          <w:szCs w:val="24"/>
        </w:rPr>
      </w:pPr>
    </w:p>
    <w:p w:rsidR="00741B04" w:rsidRPr="00563C8C" w:rsidRDefault="00741B04"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741B04" w:rsidRPr="00563C8C" w:rsidRDefault="00741B04"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741B04" w:rsidRPr="00563C8C" w:rsidRDefault="00741B04"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741B04" w:rsidRPr="00563C8C" w:rsidRDefault="00741B04"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741B04" w:rsidRPr="00563C8C" w:rsidRDefault="00741B04"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741B04" w:rsidRPr="00053C35" w:rsidRDefault="00741B04" w:rsidP="00DB5B1B">
      <w:pPr>
        <w:pStyle w:val="BodyText"/>
        <w:spacing w:before="60"/>
        <w:ind w:firstLine="567"/>
        <w:jc w:val="both"/>
        <w:rPr>
          <w:rFonts w:ascii="Bookman Old Style" w:hAnsi="Bookman Old Style"/>
          <w:b w:val="0"/>
          <w:color w:val="FF0000"/>
          <w:szCs w:val="24"/>
        </w:rPr>
      </w:pPr>
      <w:r w:rsidRPr="0090445D">
        <w:rPr>
          <w:rFonts w:ascii="Bookman Old Style" w:hAnsi="Bookman Old Style"/>
          <w:szCs w:val="24"/>
        </w:rPr>
        <w:t xml:space="preserve">2.2 </w:t>
      </w:r>
      <w:r w:rsidRPr="0090445D">
        <w:rPr>
          <w:rFonts w:ascii="Bookman Old Style" w:hAnsi="Bookman Old Style"/>
          <w:b w:val="0"/>
          <w:szCs w:val="24"/>
        </w:rPr>
        <w:t xml:space="preserve">O </w:t>
      </w:r>
      <w:r w:rsidRPr="0090445D">
        <w:rPr>
          <w:rFonts w:ascii="Bookman Old Style" w:hAnsi="Bookman Old Style"/>
          <w:szCs w:val="24"/>
          <w:u w:val="single"/>
        </w:rPr>
        <w:t>fornecimento</w:t>
      </w:r>
      <w:r w:rsidRPr="0090445D">
        <w:rPr>
          <w:rFonts w:ascii="Bookman Old Style" w:hAnsi="Bookman Old Style"/>
          <w:b w:val="0"/>
          <w:szCs w:val="24"/>
        </w:rPr>
        <w:t xml:space="preserve"> deverá ser realizado </w:t>
      </w:r>
      <w:r w:rsidRPr="0090445D">
        <w:rPr>
          <w:rFonts w:ascii="Bookman Old Style" w:hAnsi="Bookman Old Style"/>
          <w:szCs w:val="24"/>
          <w:u w:val="single"/>
        </w:rPr>
        <w:t>no prazo máximo de 15 (quinze) dias</w:t>
      </w:r>
      <w:r w:rsidRPr="0090445D">
        <w:rPr>
          <w:rFonts w:ascii="Bookman Old Style" w:hAnsi="Bookman Old Style"/>
          <w:b w:val="0"/>
          <w:szCs w:val="24"/>
        </w:rPr>
        <w:t>, após a solicitação feita pelo Gestor, cumpridas as</w:t>
      </w:r>
      <w:r w:rsidRPr="00AB4231">
        <w:rPr>
          <w:rFonts w:ascii="Bookman Old Style" w:hAnsi="Bookman Old Style"/>
          <w:b w:val="0"/>
          <w:szCs w:val="24"/>
        </w:rPr>
        <w:t xml:space="preserve"> formalidades cabíveis, independente da quantidade solicitada</w:t>
      </w:r>
      <w:r>
        <w:rPr>
          <w:rFonts w:ascii="Bookman Old Style" w:hAnsi="Bookman Old Style"/>
          <w:b w:val="0"/>
          <w:szCs w:val="24"/>
        </w:rPr>
        <w:t>.</w:t>
      </w:r>
    </w:p>
    <w:p w:rsidR="00741B04" w:rsidRDefault="00741B04"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741B04" w:rsidRPr="00563C8C" w:rsidRDefault="00741B04"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741B04" w:rsidRDefault="00741B04"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741B04" w:rsidRPr="00CC1251" w:rsidRDefault="00741B04"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741B04" w:rsidRPr="00563C8C" w:rsidRDefault="00741B04"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741B04" w:rsidRPr="00563C8C" w:rsidRDefault="00741B04"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741B04" w:rsidRDefault="00741B04"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741B04" w:rsidRPr="00563C8C" w:rsidRDefault="00741B04"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741B04" w:rsidRPr="00563C8C" w:rsidRDefault="00741B04"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741B04" w:rsidRPr="00563C8C" w:rsidRDefault="00741B04"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741B04" w:rsidRPr="00563C8C" w:rsidRDefault="00741B04"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741B04" w:rsidRPr="00563C8C" w:rsidRDefault="00741B04"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741B04" w:rsidRPr="00563C8C" w:rsidRDefault="00741B04"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741B04" w:rsidRPr="00563C8C" w:rsidRDefault="00741B04" w:rsidP="00DB5B1B">
      <w:pPr>
        <w:spacing w:before="120" w:after="0"/>
        <w:ind w:firstLine="851"/>
        <w:jc w:val="both"/>
        <w:rPr>
          <w:rFonts w:ascii="Bookman Old Style" w:hAnsi="Bookman Old Style"/>
          <w:sz w:val="24"/>
          <w:szCs w:val="24"/>
        </w:rPr>
      </w:pPr>
    </w:p>
    <w:p w:rsidR="00741B04" w:rsidRPr="00563C8C" w:rsidRDefault="00741B04"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741B04" w:rsidRPr="00563C8C" w:rsidRDefault="00741B04"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741B04" w:rsidRPr="00563C8C" w:rsidRDefault="00741B0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741B04" w:rsidRPr="00563C8C" w:rsidRDefault="00741B0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741B04" w:rsidRPr="00563C8C" w:rsidRDefault="00741B04"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741B04" w:rsidRPr="00563C8C" w:rsidRDefault="00741B04"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741B04" w:rsidRPr="00563C8C" w:rsidRDefault="00741B0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741B04" w:rsidRPr="00563C8C" w:rsidRDefault="00741B04"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741B04" w:rsidRPr="00563C8C" w:rsidRDefault="00741B0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741B04" w:rsidRPr="00563C8C" w:rsidRDefault="00741B04"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741B04" w:rsidRPr="00563C8C" w:rsidRDefault="00741B04"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741B04" w:rsidRPr="00563C8C" w:rsidRDefault="00741B04" w:rsidP="00DB5B1B">
      <w:pPr>
        <w:spacing w:after="0"/>
        <w:rPr>
          <w:rFonts w:ascii="Bookman Old Style" w:hAnsi="Bookman Old Style"/>
          <w:b/>
          <w:sz w:val="24"/>
          <w:szCs w:val="24"/>
        </w:rPr>
      </w:pPr>
    </w:p>
    <w:p w:rsidR="00741B04" w:rsidRPr="00563C8C" w:rsidRDefault="00741B04"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741B04" w:rsidRPr="00563C8C" w:rsidRDefault="00741B04"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741B04" w:rsidRPr="00563C8C" w:rsidRDefault="00741B0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741B04" w:rsidRPr="00563C8C" w:rsidRDefault="00741B0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741B04" w:rsidRPr="00563C8C" w:rsidRDefault="00741B04"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741B04" w:rsidRPr="00563C8C" w:rsidRDefault="00741B04"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741B04" w:rsidRPr="00EE739A" w:rsidRDefault="00741B04"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741B04" w:rsidRDefault="00741B04" w:rsidP="00DB5B1B">
      <w:pPr>
        <w:spacing w:after="0"/>
        <w:jc w:val="center"/>
        <w:rPr>
          <w:rFonts w:ascii="Bookman Old Style" w:hAnsi="Bookman Old Style"/>
          <w:b/>
          <w:sz w:val="24"/>
          <w:szCs w:val="24"/>
        </w:rPr>
      </w:pPr>
    </w:p>
    <w:p w:rsidR="00741B04" w:rsidRDefault="00741B04" w:rsidP="004B5B92">
      <w:pPr>
        <w:spacing w:after="0"/>
        <w:jc w:val="right"/>
        <w:rPr>
          <w:rFonts w:ascii="Bookman Old Style" w:hAnsi="Bookman Old Style"/>
          <w:sz w:val="24"/>
          <w:szCs w:val="24"/>
        </w:rPr>
      </w:pPr>
      <w:r>
        <w:rPr>
          <w:rFonts w:ascii="Bookman Old Style" w:hAnsi="Bookman Old Style"/>
          <w:sz w:val="24"/>
          <w:szCs w:val="24"/>
        </w:rPr>
        <w:t>São Jerônimo da Serra, 27 de março de 2023.</w:t>
      </w:r>
    </w:p>
    <w:p w:rsidR="00741B04" w:rsidRDefault="00741B04" w:rsidP="004B5B92">
      <w:pPr>
        <w:spacing w:after="0"/>
        <w:jc w:val="right"/>
        <w:rPr>
          <w:rFonts w:ascii="Bookman Old Style" w:hAnsi="Bookman Old Style"/>
          <w:sz w:val="24"/>
          <w:szCs w:val="24"/>
        </w:rPr>
      </w:pPr>
    </w:p>
    <w:p w:rsidR="00741B04" w:rsidRDefault="00741B04" w:rsidP="004B5B92">
      <w:pPr>
        <w:spacing w:after="0"/>
        <w:jc w:val="right"/>
        <w:rPr>
          <w:rFonts w:ascii="Bookman Old Style" w:hAnsi="Bookman Old Style"/>
          <w:sz w:val="24"/>
          <w:szCs w:val="24"/>
        </w:rPr>
      </w:pPr>
    </w:p>
    <w:p w:rsidR="00741B04" w:rsidRDefault="00741B04" w:rsidP="004B5B92">
      <w:pPr>
        <w:spacing w:after="0"/>
        <w:jc w:val="center"/>
        <w:rPr>
          <w:rFonts w:ascii="Bookman Old Style" w:hAnsi="Bookman Old Style"/>
          <w:b/>
          <w:sz w:val="24"/>
          <w:szCs w:val="24"/>
        </w:rPr>
      </w:pPr>
      <w:r>
        <w:rPr>
          <w:rFonts w:ascii="Bookman Old Style" w:hAnsi="Bookman Old Style"/>
          <w:b/>
          <w:sz w:val="24"/>
          <w:szCs w:val="24"/>
        </w:rPr>
        <w:t>EDUARDO LOPES</w:t>
      </w:r>
    </w:p>
    <w:p w:rsidR="00741B04" w:rsidRPr="0090445D" w:rsidRDefault="00741B04" w:rsidP="004B5B92">
      <w:pPr>
        <w:spacing w:after="0"/>
        <w:jc w:val="center"/>
        <w:rPr>
          <w:rFonts w:ascii="Bookman Old Style" w:hAnsi="Bookman Old Style"/>
          <w:sz w:val="24"/>
          <w:szCs w:val="24"/>
        </w:rPr>
      </w:pPr>
      <w:r>
        <w:rPr>
          <w:rFonts w:ascii="Bookman Old Style" w:hAnsi="Bookman Old Style"/>
          <w:sz w:val="24"/>
          <w:szCs w:val="24"/>
        </w:rPr>
        <w:t>Secretario Municipal de Administração</w:t>
      </w:r>
    </w:p>
    <w:p w:rsidR="00741B04" w:rsidRDefault="00741B04" w:rsidP="004B5B92">
      <w:pPr>
        <w:spacing w:after="0"/>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Pr="00563C8C" w:rsidRDefault="00741B04" w:rsidP="00DB5B1B">
      <w:pPr>
        <w:spacing w:after="0"/>
        <w:jc w:val="center"/>
        <w:rPr>
          <w:rFonts w:ascii="Bookman Old Style" w:hAnsi="Bookman Old Style"/>
          <w:b/>
          <w:sz w:val="24"/>
          <w:szCs w:val="24"/>
        </w:rPr>
      </w:pPr>
      <w:r>
        <w:rPr>
          <w:rFonts w:ascii="Bookman Old Style" w:hAnsi="Bookman Old Style"/>
          <w:b/>
          <w:sz w:val="24"/>
          <w:szCs w:val="24"/>
        </w:rPr>
        <w:t>ANEXO II</w:t>
      </w:r>
    </w:p>
    <w:p w:rsidR="00741B04" w:rsidRPr="00563C8C" w:rsidRDefault="00741B04" w:rsidP="00DB5B1B">
      <w:pPr>
        <w:spacing w:after="0"/>
        <w:jc w:val="center"/>
        <w:rPr>
          <w:rFonts w:ascii="Bookman Old Style" w:hAnsi="Bookman Old Style"/>
          <w:sz w:val="24"/>
          <w:szCs w:val="24"/>
        </w:rPr>
      </w:pPr>
    </w:p>
    <w:p w:rsidR="00741B04" w:rsidRPr="00563C8C" w:rsidRDefault="00741B04"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741B04" w:rsidRPr="00563C8C" w:rsidRDefault="00741B04" w:rsidP="00DB5B1B">
      <w:pPr>
        <w:spacing w:after="0"/>
        <w:rPr>
          <w:rFonts w:ascii="Bookman Old Style" w:hAnsi="Bookman Old Style"/>
          <w:sz w:val="24"/>
          <w:szCs w:val="24"/>
        </w:rPr>
      </w:pPr>
    </w:p>
    <w:p w:rsidR="00741B04" w:rsidRDefault="00741B04"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741B04" w:rsidRPr="00563C8C" w:rsidRDefault="00741B04"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23</w:t>
      </w:r>
      <w:r w:rsidRPr="00D727A9">
        <w:rPr>
          <w:rFonts w:ascii="Bookman Old Style" w:hAnsi="Bookman Old Style"/>
          <w:sz w:val="24"/>
          <w:szCs w:val="24"/>
          <w:highlight w:val="yellow"/>
        </w:rPr>
        <w:t>/20</w:t>
      </w:r>
      <w:r>
        <w:rPr>
          <w:rFonts w:ascii="Bookman Old Style" w:hAnsi="Bookman Old Style"/>
          <w:sz w:val="24"/>
          <w:szCs w:val="24"/>
        </w:rPr>
        <w:t>23</w:t>
      </w:r>
    </w:p>
    <w:p w:rsidR="00741B04" w:rsidRPr="00563C8C" w:rsidRDefault="00741B04" w:rsidP="00D939D6">
      <w:pPr>
        <w:spacing w:after="0" w:line="360" w:lineRule="auto"/>
        <w:rPr>
          <w:rFonts w:ascii="Bookman Old Style" w:hAnsi="Bookman Old Style"/>
          <w:b/>
          <w:sz w:val="24"/>
          <w:szCs w:val="24"/>
        </w:rPr>
      </w:pPr>
    </w:p>
    <w:p w:rsidR="00741B04" w:rsidRPr="00563C8C" w:rsidRDefault="00741B04"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741B04" w:rsidRPr="00563C8C" w:rsidRDefault="00741B04" w:rsidP="00DB5B1B">
      <w:pPr>
        <w:spacing w:after="0" w:line="360" w:lineRule="auto"/>
        <w:jc w:val="center"/>
        <w:rPr>
          <w:rFonts w:ascii="Bookman Old Style" w:hAnsi="Bookman Old Style"/>
          <w:b/>
          <w:sz w:val="24"/>
          <w:szCs w:val="24"/>
          <w:u w:val="single"/>
        </w:rPr>
      </w:pPr>
    </w:p>
    <w:p w:rsidR="00741B04" w:rsidRPr="00563C8C" w:rsidRDefault="00741B04" w:rsidP="00DB5B1B">
      <w:pPr>
        <w:spacing w:after="0" w:line="360" w:lineRule="auto"/>
        <w:jc w:val="center"/>
        <w:rPr>
          <w:rFonts w:ascii="Bookman Old Style" w:hAnsi="Bookman Old Style"/>
          <w:b/>
          <w:sz w:val="24"/>
          <w:szCs w:val="24"/>
          <w:u w:val="single"/>
        </w:rPr>
      </w:pPr>
    </w:p>
    <w:p w:rsidR="00741B04" w:rsidRPr="00563C8C" w:rsidRDefault="00741B04"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741B04" w:rsidRPr="00563C8C" w:rsidRDefault="00741B04" w:rsidP="00DB5B1B">
      <w:pPr>
        <w:numPr>
          <w:ilvl w:val="0"/>
          <w:numId w:val="29"/>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741B04" w:rsidRDefault="00741B04" w:rsidP="00DB5B1B">
      <w:pPr>
        <w:numPr>
          <w:ilvl w:val="0"/>
          <w:numId w:val="30"/>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23/202</w:t>
      </w:r>
      <w:r>
        <w:rPr>
          <w:rFonts w:ascii="Bookman Old Style" w:hAnsi="Bookman Old Style"/>
          <w:b/>
          <w:sz w:val="24"/>
          <w:szCs w:val="24"/>
        </w:rPr>
        <w:t>3</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741B04" w:rsidRPr="00563C8C" w:rsidRDefault="00741B04" w:rsidP="00DB5B1B">
      <w:pPr>
        <w:numPr>
          <w:ilvl w:val="0"/>
          <w:numId w:val="30"/>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741B04" w:rsidRDefault="00741B04" w:rsidP="00DB5B1B">
      <w:pPr>
        <w:numPr>
          <w:ilvl w:val="0"/>
          <w:numId w:val="30"/>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741B04" w:rsidRPr="00563C8C" w:rsidRDefault="00741B04" w:rsidP="00DB5B1B">
      <w:pPr>
        <w:numPr>
          <w:ilvl w:val="0"/>
          <w:numId w:val="30"/>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741B04" w:rsidRPr="00563C8C" w:rsidRDefault="00741B04" w:rsidP="004B4378">
      <w:pPr>
        <w:spacing w:after="0"/>
        <w:rPr>
          <w:rFonts w:ascii="Bookman Old Style" w:hAnsi="Bookman Old Style"/>
          <w:sz w:val="24"/>
          <w:szCs w:val="24"/>
        </w:rPr>
      </w:pPr>
    </w:p>
    <w:p w:rsidR="00741B04" w:rsidRPr="00563C8C" w:rsidRDefault="00741B04"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2023</w:t>
      </w:r>
      <w:r w:rsidRPr="00563C8C">
        <w:rPr>
          <w:rFonts w:ascii="Bookman Old Style" w:hAnsi="Bookman Old Style"/>
          <w:sz w:val="24"/>
          <w:szCs w:val="24"/>
        </w:rPr>
        <w:t>.</w:t>
      </w: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741B04" w:rsidRPr="00563C8C" w:rsidRDefault="00741B04" w:rsidP="00DB5B1B">
      <w:pPr>
        <w:spacing w:after="0"/>
        <w:ind w:firstLine="1418"/>
        <w:jc w:val="center"/>
        <w:rPr>
          <w:rFonts w:ascii="Bookman Old Style" w:hAnsi="Bookman Old Style"/>
          <w:sz w:val="24"/>
          <w:szCs w:val="24"/>
        </w:rPr>
      </w:pPr>
    </w:p>
    <w:p w:rsidR="00741B04"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p>
    <w:p w:rsidR="00741B04" w:rsidRDefault="00741B04" w:rsidP="004B4378">
      <w:pPr>
        <w:spacing w:after="0"/>
        <w:rPr>
          <w:rFonts w:ascii="Bookman Old Style" w:hAnsi="Bookman Old Style"/>
          <w:sz w:val="24"/>
          <w:szCs w:val="24"/>
        </w:rPr>
      </w:pPr>
    </w:p>
    <w:p w:rsidR="00741B04" w:rsidRPr="00563C8C" w:rsidRDefault="00741B04"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741B04" w:rsidRPr="00563C8C" w:rsidRDefault="00741B04"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741B04" w:rsidRPr="00563C8C" w:rsidRDefault="00741B04"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741B04" w:rsidRPr="00563C8C" w:rsidRDefault="00741B04"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741B04" w:rsidRPr="00563C8C" w:rsidRDefault="00741B04" w:rsidP="005F6ED7">
      <w:pPr>
        <w:pStyle w:val="Heading1"/>
        <w:spacing w:after="0" w:line="240" w:lineRule="auto"/>
        <w:rPr>
          <w:rFonts w:ascii="Bookman Old Style" w:hAnsi="Bookman Old Style"/>
          <w:szCs w:val="24"/>
        </w:rPr>
      </w:pPr>
    </w:p>
    <w:p w:rsidR="00741B04" w:rsidRPr="00563C8C" w:rsidRDefault="00741B04"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741B04" w:rsidRPr="00563C8C" w:rsidRDefault="00741B04"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Pr>
          <w:rFonts w:ascii="Bookman Old Style" w:hAnsi="Bookman Old Style" w:cs="Arial"/>
          <w:b/>
          <w:sz w:val="24"/>
          <w:szCs w:val="24"/>
        </w:rPr>
        <w:t xml:space="preserve">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23/20</w:t>
      </w:r>
      <w:r>
        <w:rPr>
          <w:rFonts w:ascii="Bookman Old Style" w:hAnsi="Bookman Old Style"/>
          <w:sz w:val="24"/>
          <w:szCs w:val="24"/>
          <w:u w:val="single"/>
        </w:rPr>
        <w:t>23.</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741B04" w:rsidRPr="00563C8C">
        <w:trPr>
          <w:trHeight w:val="288"/>
        </w:trPr>
        <w:tc>
          <w:tcPr>
            <w:tcW w:w="90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741B04" w:rsidRPr="00563C8C">
        <w:trPr>
          <w:trHeight w:val="288"/>
        </w:trPr>
        <w:tc>
          <w:tcPr>
            <w:tcW w:w="90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741B04"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741B04" w:rsidRPr="00563C8C" w:rsidRDefault="00741B04"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741B04" w:rsidRDefault="00741B04"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741B04" w:rsidRPr="00284500" w:rsidRDefault="00741B04"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Administração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no prazo máximo de 15</w:t>
      </w:r>
      <w:r w:rsidRPr="004E72B6">
        <w:rPr>
          <w:rFonts w:ascii="Bookman Old Style" w:hAnsi="Bookman Old Style"/>
          <w:sz w:val="24"/>
          <w:szCs w:val="24"/>
          <w:u w:val="single"/>
        </w:rPr>
        <w:t xml:space="preserve"> (</w:t>
      </w:r>
      <w:r>
        <w:rPr>
          <w:rFonts w:ascii="Bookman Old Style" w:hAnsi="Bookman Old Style"/>
          <w:sz w:val="24"/>
          <w:szCs w:val="24"/>
          <w:u w:val="single"/>
        </w:rPr>
        <w:t>quinze</w:t>
      </w:r>
      <w:r w:rsidRPr="004E72B6">
        <w:rPr>
          <w:rFonts w:ascii="Bookman Old Style" w:hAnsi="Bookman Old Style"/>
          <w:sz w:val="24"/>
          <w:szCs w:val="24"/>
          <w:u w:val="single"/>
        </w:rPr>
        <w:t xml:space="preserve">) </w:t>
      </w:r>
      <w:r>
        <w:rPr>
          <w:rFonts w:ascii="Bookman Old Style" w:hAnsi="Bookman Old Style"/>
          <w:sz w:val="24"/>
          <w:szCs w:val="24"/>
          <w:u w:val="single"/>
        </w:rPr>
        <w:t>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741B04" w:rsidRDefault="00741B04"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741B04" w:rsidRPr="007739D8" w:rsidRDefault="00741B04"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741B04" w:rsidRPr="00563C8C" w:rsidRDefault="00741B04"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741B04" w:rsidRPr="00563C8C" w:rsidRDefault="00741B04"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741B04" w:rsidRPr="00563C8C" w:rsidRDefault="00741B04"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741B04" w:rsidRPr="00563C8C" w:rsidRDefault="00741B04"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741B04" w:rsidRPr="00563C8C" w:rsidRDefault="00741B04"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741B04" w:rsidRPr="00563C8C" w:rsidRDefault="00741B04"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741B04" w:rsidRPr="00563C8C" w:rsidRDefault="00741B04"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741B04" w:rsidRDefault="00741B04"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741B04" w:rsidRPr="00E010C8" w:rsidRDefault="00741B04"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741B04" w:rsidRPr="00E010C8" w:rsidRDefault="00741B04"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741B04" w:rsidRDefault="00741B04" w:rsidP="0090445D">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Pr="00563C8C" w:rsidRDefault="00741B04"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741B04" w:rsidRPr="00563C8C" w:rsidRDefault="00741B04" w:rsidP="00DB5B1B">
      <w:pPr>
        <w:spacing w:after="0"/>
        <w:jc w:val="center"/>
        <w:rPr>
          <w:rFonts w:ascii="Bookman Old Style" w:hAnsi="Bookman Old Style"/>
          <w:b/>
          <w:sz w:val="24"/>
          <w:szCs w:val="24"/>
        </w:rPr>
      </w:pP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23/20</w:t>
      </w:r>
      <w:r>
        <w:rPr>
          <w:rFonts w:ascii="Bookman Old Style" w:hAnsi="Bookman Old Style" w:cs="Footlight MT Light"/>
          <w:sz w:val="24"/>
          <w:szCs w:val="24"/>
          <w:lang w:eastAsia="pt-BR"/>
        </w:rPr>
        <w:t>23</w:t>
      </w: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Default="00741B04"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741B04" w:rsidRDefault="00741B04"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741B04" w:rsidRPr="007E7DA8" w:rsidRDefault="00741B04"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741B04" w:rsidRPr="007E7DA8" w:rsidRDefault="00741B04"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Default="00741B04"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741B04"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Default="00741B04"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741B04" w:rsidRPr="007E7DA8" w:rsidRDefault="00741B04"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741B04"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741B04" w:rsidRPr="007E7DA8" w:rsidRDefault="00741B04" w:rsidP="007E7DA8">
      <w:pPr>
        <w:autoSpaceDE w:val="0"/>
        <w:autoSpaceDN w:val="0"/>
        <w:adjustRightInd w:val="0"/>
        <w:spacing w:after="0" w:line="240" w:lineRule="auto"/>
        <w:rPr>
          <w:rFonts w:ascii="Bookman Old Style" w:hAnsi="Bookman Old Style" w:cs="Footlight MT Light"/>
          <w:sz w:val="24"/>
          <w:szCs w:val="24"/>
          <w:lang w:eastAsia="pt-BR"/>
        </w:rPr>
      </w:pPr>
    </w:p>
    <w:p w:rsidR="00741B04" w:rsidRDefault="00741B04"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2023</w:t>
      </w:r>
      <w:r w:rsidRPr="007E7DA8">
        <w:rPr>
          <w:rFonts w:ascii="Bookman Old Style" w:hAnsi="Bookman Old Style" w:cs="Footlight MT Light"/>
          <w:sz w:val="24"/>
          <w:szCs w:val="24"/>
          <w:lang w:eastAsia="pt-BR"/>
        </w:rPr>
        <w:t>.</w:t>
      </w:r>
    </w:p>
    <w:p w:rsidR="00741B04" w:rsidRPr="007E7DA8" w:rsidRDefault="00741B04"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741B04" w:rsidRPr="007E7DA8" w:rsidRDefault="00741B04"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741B04" w:rsidRPr="007E7DA8" w:rsidRDefault="00741B04"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Default="00741B04" w:rsidP="00DB5B1B">
      <w:pPr>
        <w:spacing w:after="0"/>
        <w:jc w:val="center"/>
        <w:rPr>
          <w:rFonts w:ascii="Bookman Old Style" w:hAnsi="Bookman Old Style"/>
          <w:b/>
          <w:sz w:val="24"/>
          <w:szCs w:val="24"/>
        </w:rPr>
      </w:pPr>
    </w:p>
    <w:p w:rsidR="00741B04" w:rsidRPr="00563C8C" w:rsidRDefault="00741B04" w:rsidP="00DB5B1B">
      <w:pPr>
        <w:spacing w:after="0"/>
        <w:jc w:val="center"/>
        <w:rPr>
          <w:rFonts w:ascii="Bookman Old Style" w:hAnsi="Bookman Old Style"/>
          <w:b/>
          <w:sz w:val="24"/>
          <w:szCs w:val="24"/>
        </w:rPr>
      </w:pPr>
      <w:r>
        <w:rPr>
          <w:rFonts w:ascii="Bookman Old Style" w:hAnsi="Bookman Old Style"/>
          <w:b/>
          <w:sz w:val="24"/>
          <w:szCs w:val="24"/>
        </w:rPr>
        <w:t>ANEXO V</w:t>
      </w:r>
    </w:p>
    <w:p w:rsidR="00741B04" w:rsidRPr="00563C8C" w:rsidRDefault="00741B04" w:rsidP="00DB5B1B">
      <w:pPr>
        <w:spacing w:after="0"/>
        <w:jc w:val="center"/>
        <w:rPr>
          <w:rFonts w:ascii="Bookman Old Style" w:hAnsi="Bookman Old Style"/>
          <w:b/>
          <w:sz w:val="24"/>
          <w:szCs w:val="24"/>
        </w:rPr>
      </w:pPr>
    </w:p>
    <w:p w:rsidR="00741B04" w:rsidRPr="00563C8C" w:rsidRDefault="00741B04" w:rsidP="00DB5B1B">
      <w:pPr>
        <w:spacing w:after="0"/>
        <w:rPr>
          <w:rFonts w:ascii="Bookman Old Style" w:hAnsi="Bookman Old Style"/>
          <w:b/>
          <w:sz w:val="24"/>
          <w:szCs w:val="24"/>
        </w:rPr>
      </w:pPr>
    </w:p>
    <w:p w:rsidR="00741B04" w:rsidRPr="00563C8C" w:rsidRDefault="00741B04"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741B04" w:rsidRPr="00563C8C" w:rsidRDefault="00741B04" w:rsidP="00DB5B1B">
      <w:pPr>
        <w:spacing w:after="0"/>
        <w:rPr>
          <w:rFonts w:ascii="Bookman Old Style" w:hAnsi="Bookman Old Style"/>
          <w:sz w:val="24"/>
          <w:szCs w:val="24"/>
        </w:rPr>
      </w:pPr>
    </w:p>
    <w:p w:rsidR="00741B04" w:rsidRPr="00563C8C" w:rsidRDefault="00741B04"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741B04" w:rsidRPr="00563C8C" w:rsidRDefault="00741B04" w:rsidP="00DB5B1B">
      <w:pPr>
        <w:spacing w:after="0"/>
        <w:rPr>
          <w:rFonts w:ascii="Bookman Old Style" w:hAnsi="Bookman Old Style"/>
          <w:sz w:val="24"/>
          <w:szCs w:val="24"/>
        </w:rPr>
      </w:pPr>
    </w:p>
    <w:p w:rsidR="00741B04" w:rsidRPr="00563C8C" w:rsidRDefault="00741B04" w:rsidP="00DB5B1B">
      <w:pPr>
        <w:spacing w:after="0"/>
        <w:rPr>
          <w:rFonts w:ascii="Bookman Old Style" w:hAnsi="Bookman Old Style"/>
          <w:sz w:val="24"/>
          <w:szCs w:val="24"/>
        </w:rPr>
      </w:pPr>
    </w:p>
    <w:p w:rsidR="00741B04" w:rsidRPr="00563C8C" w:rsidRDefault="00741B04" w:rsidP="00DB5B1B">
      <w:pPr>
        <w:spacing w:after="0"/>
        <w:rPr>
          <w:rFonts w:ascii="Bookman Old Style" w:hAnsi="Bookman Old Style"/>
          <w:sz w:val="24"/>
          <w:szCs w:val="24"/>
        </w:rPr>
      </w:pPr>
    </w:p>
    <w:p w:rsidR="00741B04" w:rsidRPr="00563C8C" w:rsidRDefault="00741B04"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741B04" w:rsidRPr="00563C8C" w:rsidRDefault="00741B04" w:rsidP="00DB5B1B">
      <w:pPr>
        <w:spacing w:after="0"/>
        <w:jc w:val="center"/>
        <w:rPr>
          <w:rFonts w:ascii="Bookman Old Style" w:hAnsi="Bookman Old Style"/>
          <w:b/>
          <w:sz w:val="24"/>
          <w:szCs w:val="24"/>
        </w:rPr>
      </w:pPr>
    </w:p>
    <w:p w:rsidR="00741B04" w:rsidRPr="00563C8C" w:rsidRDefault="00741B04" w:rsidP="00DB5B1B">
      <w:pPr>
        <w:spacing w:after="0"/>
        <w:jc w:val="center"/>
        <w:rPr>
          <w:rFonts w:ascii="Bookman Old Style" w:hAnsi="Bookman Old Style"/>
          <w:b/>
          <w:sz w:val="24"/>
          <w:szCs w:val="24"/>
        </w:rPr>
      </w:pPr>
    </w:p>
    <w:p w:rsidR="00741B04" w:rsidRPr="00563C8C" w:rsidRDefault="00741B04"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23/202</w:t>
      </w:r>
      <w:r>
        <w:rPr>
          <w:rFonts w:ascii="Bookman Old Style" w:hAnsi="Bookman Old Style"/>
          <w:sz w:val="24"/>
          <w:szCs w:val="24"/>
        </w:rPr>
        <w:t>3</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741B04" w:rsidRPr="00563C8C" w:rsidRDefault="00741B04" w:rsidP="00DB5B1B">
      <w:pPr>
        <w:spacing w:after="0"/>
        <w:ind w:firstLine="1418"/>
        <w:rPr>
          <w:rFonts w:ascii="Bookman Old Style" w:hAnsi="Bookman Old Style"/>
          <w:sz w:val="24"/>
          <w:szCs w:val="24"/>
        </w:rPr>
      </w:pPr>
    </w:p>
    <w:p w:rsidR="00741B04" w:rsidRPr="00563C8C" w:rsidRDefault="00741B04" w:rsidP="00DB5B1B">
      <w:pPr>
        <w:spacing w:after="0"/>
        <w:ind w:firstLine="1418"/>
        <w:rPr>
          <w:rFonts w:ascii="Bookman Old Style" w:hAnsi="Bookman Old Style"/>
          <w:sz w:val="24"/>
          <w:szCs w:val="24"/>
        </w:rPr>
      </w:pPr>
    </w:p>
    <w:p w:rsidR="00741B04" w:rsidRPr="00563C8C" w:rsidRDefault="00741B04"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741B04" w:rsidRPr="00563C8C" w:rsidRDefault="00741B04" w:rsidP="00DB5B1B">
      <w:pPr>
        <w:spacing w:after="0"/>
        <w:ind w:firstLine="1418"/>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2023</w:t>
      </w:r>
      <w:r w:rsidRPr="00563C8C">
        <w:rPr>
          <w:rFonts w:ascii="Bookman Old Style" w:hAnsi="Bookman Old Style"/>
          <w:sz w:val="24"/>
          <w:szCs w:val="24"/>
        </w:rPr>
        <w:t>.</w:t>
      </w: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741B04" w:rsidRPr="00563C8C" w:rsidRDefault="00741B04" w:rsidP="00DB5B1B">
      <w:pPr>
        <w:spacing w:after="0"/>
        <w:ind w:firstLine="1418"/>
        <w:jc w:val="center"/>
        <w:rPr>
          <w:rFonts w:ascii="Bookman Old Style" w:hAnsi="Bookman Old Style"/>
          <w:sz w:val="24"/>
          <w:szCs w:val="24"/>
        </w:rPr>
      </w:pPr>
    </w:p>
    <w:p w:rsidR="00741B04" w:rsidRPr="00563C8C" w:rsidRDefault="00741B04" w:rsidP="00DB5B1B">
      <w:pPr>
        <w:spacing w:after="0"/>
        <w:jc w:val="center"/>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Default="00741B04" w:rsidP="00B05523">
      <w:pPr>
        <w:spacing w:after="0"/>
        <w:rPr>
          <w:rFonts w:ascii="Bookman Old Style" w:hAnsi="Bookman Old Style"/>
          <w:b/>
          <w:sz w:val="24"/>
          <w:szCs w:val="24"/>
        </w:rPr>
      </w:pPr>
    </w:p>
    <w:p w:rsidR="00741B04" w:rsidRPr="00563C8C" w:rsidRDefault="00741B04" w:rsidP="00B05523">
      <w:pPr>
        <w:spacing w:after="0"/>
        <w:rPr>
          <w:rFonts w:ascii="Bookman Old Style" w:hAnsi="Bookman Old Style"/>
          <w:b/>
          <w:sz w:val="24"/>
          <w:szCs w:val="24"/>
        </w:rPr>
      </w:pPr>
    </w:p>
    <w:p w:rsidR="00741B04" w:rsidRPr="00563C8C" w:rsidRDefault="00741B04"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741B04" w:rsidRPr="00563C8C" w:rsidRDefault="00741B04" w:rsidP="00DB5B1B">
      <w:pPr>
        <w:spacing w:after="0" w:line="240" w:lineRule="auto"/>
        <w:jc w:val="center"/>
        <w:rPr>
          <w:rFonts w:ascii="Bookman Old Style" w:hAnsi="Bookman Old Style"/>
          <w:b/>
          <w:sz w:val="24"/>
          <w:szCs w:val="24"/>
        </w:rPr>
      </w:pPr>
    </w:p>
    <w:p w:rsidR="00741B04" w:rsidRPr="001A1568" w:rsidRDefault="00741B04"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Nº.XX/2021</w:t>
      </w:r>
    </w:p>
    <w:p w:rsidR="00741B04" w:rsidRPr="001A1568" w:rsidRDefault="00741B04" w:rsidP="00E4739E">
      <w:pPr>
        <w:spacing w:after="0"/>
        <w:jc w:val="both"/>
        <w:rPr>
          <w:rFonts w:ascii="Bookman Old Style" w:hAnsi="Bookman Old Style"/>
          <w:b/>
          <w:sz w:val="24"/>
          <w:szCs w:val="24"/>
        </w:rPr>
      </w:pPr>
    </w:p>
    <w:p w:rsidR="00741B04" w:rsidRDefault="00741B04" w:rsidP="00E4739E">
      <w:pPr>
        <w:jc w:val="both"/>
        <w:rPr>
          <w:rFonts w:ascii="Bookman Old Style" w:hAnsi="Bookman Old Style" w:cs="Arial"/>
          <w:b/>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23</w:t>
      </w:r>
      <w:r w:rsidRPr="00D727A9">
        <w:rPr>
          <w:rFonts w:ascii="Bookman Old Style" w:hAnsi="Bookman Old Style"/>
          <w:sz w:val="24"/>
          <w:szCs w:val="24"/>
          <w:highlight w:val="yellow"/>
          <w:u w:val="single"/>
        </w:rPr>
        <w:t>/20</w:t>
      </w:r>
      <w:r>
        <w:rPr>
          <w:rFonts w:ascii="Bookman Old Style" w:hAnsi="Bookman Old Style"/>
          <w:sz w:val="24"/>
          <w:szCs w:val="24"/>
          <w:u w:val="single"/>
        </w:rPr>
        <w:t>23</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Pr>
          <w:rFonts w:ascii="Bookman Old Style" w:hAnsi="Bookman Old Style" w:cs="Arial"/>
          <w:b/>
          <w:sz w:val="24"/>
          <w:szCs w:val="24"/>
        </w:rPr>
        <w:t xml:space="preserve">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Pr>
          <w:rFonts w:ascii="Bookman Old Style" w:eastAsia="Bitstream Vera Sans" w:hAnsi="Bookman Old Style" w:cs="Arial"/>
          <w:b/>
          <w:bCs/>
          <w:kern w:val="1"/>
          <w:sz w:val="24"/>
          <w:szCs w:val="24"/>
          <w:lang w:eastAsia="zh-CN"/>
        </w:rPr>
        <w:t>.</w:t>
      </w:r>
    </w:p>
    <w:p w:rsidR="00741B04" w:rsidRPr="00617ECF" w:rsidRDefault="00741B04" w:rsidP="00E4739E">
      <w:pPr>
        <w:jc w:val="both"/>
        <w:rPr>
          <w:rFonts w:ascii="Bookman Old Style" w:hAnsi="Bookman Old Style"/>
          <w:bCs/>
          <w:sz w:val="24"/>
          <w:szCs w:val="24"/>
        </w:rPr>
      </w:pP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741B04" w:rsidRPr="00617ECF" w:rsidRDefault="00741B04"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741B04" w:rsidRPr="00617ECF" w:rsidRDefault="00741B04" w:rsidP="00DD3EC4">
      <w:pPr>
        <w:numPr>
          <w:ilvl w:val="1"/>
          <w:numId w:val="31"/>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Pr>
          <w:rFonts w:ascii="Bookman Old Style" w:hAnsi="Bookman Old Style" w:cs="Arial"/>
          <w:b/>
          <w:sz w:val="24"/>
          <w:szCs w:val="24"/>
        </w:rPr>
        <w:t xml:space="preserve">REGISTRO DE PREÇOS PARA </w:t>
      </w:r>
      <w:r w:rsidRPr="00FD2A4D">
        <w:rPr>
          <w:rFonts w:ascii="Bookman Old Style" w:hAnsi="Bookman Old Style"/>
          <w:b/>
          <w:sz w:val="24"/>
          <w:szCs w:val="24"/>
        </w:rPr>
        <w:t>A AQUISIÇÃO DE EQUIPAMENTOS DE SISTEMA DE VÍDEO MONITORAMENTO E SISTEMA DE ALARME PARA ATENDER DEMANDAS DAS SECRETARIAS DO MUNICÍPIO DE SÃO JERÔNIMO DA SERRA</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741B04" w:rsidRPr="00343C10" w:rsidRDefault="00741B04"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741B04" w:rsidRPr="001A1568" w:rsidTr="00354378">
        <w:trPr>
          <w:trHeight w:val="697"/>
        </w:trPr>
        <w:tc>
          <w:tcPr>
            <w:tcW w:w="996" w:type="dxa"/>
            <w:noWrap/>
          </w:tcPr>
          <w:p w:rsidR="00741B04" w:rsidRPr="001A1568" w:rsidRDefault="00741B04"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741B04" w:rsidRPr="001A1568" w:rsidRDefault="00741B04"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741B04" w:rsidRPr="001A1568" w:rsidRDefault="00741B04"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741B04" w:rsidRPr="001A1568" w:rsidRDefault="00741B04"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741B04" w:rsidRPr="001A1568" w:rsidRDefault="00741B04"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741B04" w:rsidRPr="001A1568" w:rsidRDefault="00741B04"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741B04" w:rsidRPr="001A1568" w:rsidTr="00354378">
        <w:trPr>
          <w:trHeight w:val="225"/>
        </w:trPr>
        <w:tc>
          <w:tcPr>
            <w:tcW w:w="996" w:type="dxa"/>
            <w:noWrap/>
          </w:tcPr>
          <w:p w:rsidR="00741B04" w:rsidRPr="001A1568" w:rsidRDefault="00741B04"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741B04" w:rsidRPr="001A1568" w:rsidRDefault="00741B04"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741B04" w:rsidRPr="001A1568" w:rsidRDefault="00741B04"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741B04" w:rsidRPr="001A1568" w:rsidRDefault="00741B04"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741B04" w:rsidRPr="001A1568" w:rsidRDefault="00741B04"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741B04" w:rsidRPr="001A1568" w:rsidRDefault="00741B04"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741B04" w:rsidRDefault="00741B04"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741B04" w:rsidRPr="001A1568" w:rsidRDefault="00741B04" w:rsidP="00E4739E">
      <w:pPr>
        <w:overflowPunct w:val="0"/>
        <w:autoSpaceDE w:val="0"/>
        <w:autoSpaceDN w:val="0"/>
        <w:adjustRightInd w:val="0"/>
        <w:spacing w:before="60" w:after="0"/>
        <w:jc w:val="both"/>
        <w:rPr>
          <w:rFonts w:ascii="Bookman Old Style" w:hAnsi="Bookman Old Style"/>
          <w:sz w:val="24"/>
          <w:szCs w:val="24"/>
        </w:rPr>
      </w:pPr>
    </w:p>
    <w:p w:rsidR="00741B04" w:rsidRPr="001A1568" w:rsidRDefault="00741B04"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741B04" w:rsidRPr="001A1568" w:rsidRDefault="00741B04" w:rsidP="00DD3EC4">
      <w:pPr>
        <w:numPr>
          <w:ilvl w:val="1"/>
          <w:numId w:val="32"/>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741B04" w:rsidRPr="001A1568" w:rsidRDefault="00741B04" w:rsidP="00DD3EC4">
      <w:pPr>
        <w:numPr>
          <w:ilvl w:val="1"/>
          <w:numId w:val="32"/>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741B04" w:rsidRPr="001A1568" w:rsidRDefault="00741B04" w:rsidP="00DD3EC4">
      <w:pPr>
        <w:numPr>
          <w:ilvl w:val="1"/>
          <w:numId w:val="32"/>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741B04" w:rsidRPr="00932BC0" w:rsidRDefault="00741B04" w:rsidP="00DD3EC4">
      <w:pPr>
        <w:numPr>
          <w:ilvl w:val="1"/>
          <w:numId w:val="32"/>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741B04" w:rsidRPr="001A1568" w:rsidRDefault="00741B04"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741B04" w:rsidRPr="001A1568" w:rsidRDefault="00741B0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Educação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15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741B04" w:rsidRPr="00C6181D"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741B04" w:rsidRPr="001A1568" w:rsidRDefault="00741B04" w:rsidP="00DD3EC4">
      <w:pPr>
        <w:numPr>
          <w:ilvl w:val="1"/>
          <w:numId w:val="43"/>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23/20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741B04" w:rsidRPr="001A1568" w:rsidRDefault="00741B04" w:rsidP="00DD3EC4">
      <w:pPr>
        <w:numPr>
          <w:ilvl w:val="1"/>
          <w:numId w:val="43"/>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741B04" w:rsidRPr="001A1568" w:rsidRDefault="00741B04" w:rsidP="00E4739E">
      <w:pPr>
        <w:pStyle w:val="BodyText"/>
        <w:spacing w:before="60"/>
        <w:ind w:firstLine="567"/>
        <w:jc w:val="both"/>
        <w:rPr>
          <w:rFonts w:ascii="Bookman Old Style" w:hAnsi="Bookman Old Style"/>
          <w:szCs w:val="24"/>
        </w:rPr>
      </w:pPr>
    </w:p>
    <w:p w:rsidR="00741B04" w:rsidRPr="001A1568" w:rsidRDefault="00741B0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741B04" w:rsidRPr="00FF6EF2"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741B04" w:rsidRPr="001A1568" w:rsidRDefault="00741B04" w:rsidP="00DD3EC4">
      <w:pPr>
        <w:numPr>
          <w:ilvl w:val="1"/>
          <w:numId w:val="33"/>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741B04" w:rsidRPr="001A1568" w:rsidRDefault="00741B04" w:rsidP="00DD3EC4">
      <w:pPr>
        <w:numPr>
          <w:ilvl w:val="1"/>
          <w:numId w:val="33"/>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741B04" w:rsidRPr="001A1568" w:rsidRDefault="00741B04" w:rsidP="00DD3EC4">
      <w:pPr>
        <w:numPr>
          <w:ilvl w:val="1"/>
          <w:numId w:val="33"/>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741B04" w:rsidRPr="001A1568" w:rsidRDefault="00741B04" w:rsidP="00DD3EC4">
      <w:pPr>
        <w:numPr>
          <w:ilvl w:val="1"/>
          <w:numId w:val="33"/>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741B04" w:rsidRPr="001A1568" w:rsidRDefault="00741B04" w:rsidP="00E4739E">
      <w:pPr>
        <w:spacing w:after="0" w:line="360" w:lineRule="auto"/>
        <w:ind w:firstLine="425"/>
        <w:jc w:val="both"/>
        <w:rPr>
          <w:rFonts w:ascii="Bookman Old Style" w:hAnsi="Bookman Old Style"/>
          <w:b/>
          <w:sz w:val="24"/>
          <w:szCs w:val="24"/>
        </w:rPr>
      </w:pPr>
    </w:p>
    <w:p w:rsidR="00741B04" w:rsidRPr="001A1568" w:rsidRDefault="00741B04"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741B04" w:rsidRPr="001A1568" w:rsidRDefault="00741B04" w:rsidP="00DD3EC4">
      <w:pPr>
        <w:numPr>
          <w:ilvl w:val="1"/>
          <w:numId w:val="34"/>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741B04" w:rsidRPr="001A1568" w:rsidRDefault="00741B0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741B04" w:rsidRPr="001A1568" w:rsidRDefault="00741B04"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741B04" w:rsidRPr="001A1568" w:rsidRDefault="00741B0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741B04" w:rsidRPr="001A1568" w:rsidRDefault="00741B0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741B04" w:rsidRPr="001A1568" w:rsidRDefault="00741B04"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741B04" w:rsidRPr="001A1568" w:rsidRDefault="00741B04"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741B04" w:rsidRPr="001A1568" w:rsidRDefault="00741B04"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741B04" w:rsidRPr="001A1568" w:rsidRDefault="00741B04" w:rsidP="00E4739E">
      <w:pPr>
        <w:spacing w:after="0" w:line="360" w:lineRule="auto"/>
        <w:ind w:firstLine="425"/>
        <w:jc w:val="both"/>
        <w:rPr>
          <w:rFonts w:ascii="Bookman Old Style" w:hAnsi="Bookman Old Style"/>
          <w:sz w:val="24"/>
          <w:szCs w:val="24"/>
        </w:rPr>
      </w:pPr>
    </w:p>
    <w:p w:rsidR="00741B04" w:rsidRPr="001A1568" w:rsidRDefault="00741B04"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741B04" w:rsidRPr="001A1568" w:rsidRDefault="00741B04" w:rsidP="00DD3EC4">
      <w:pPr>
        <w:numPr>
          <w:ilvl w:val="1"/>
          <w:numId w:val="35"/>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741B04" w:rsidRPr="001A1568" w:rsidRDefault="00741B04"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741B04" w:rsidRPr="001A1568" w:rsidRDefault="00741B04"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741B04" w:rsidRPr="001A1568" w:rsidRDefault="00741B04"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741B04" w:rsidRPr="001A1568" w:rsidRDefault="00741B04"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741B04" w:rsidRPr="001A1568" w:rsidRDefault="00741B04"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741B04" w:rsidRPr="001A1568" w:rsidRDefault="00741B04"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741B04" w:rsidRPr="001A1568" w:rsidRDefault="00741B04"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741B04" w:rsidRPr="001A1568" w:rsidRDefault="00741B04"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741B04" w:rsidRPr="001A1568" w:rsidRDefault="00741B04"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741B04" w:rsidRPr="001A1568" w:rsidRDefault="00741B04" w:rsidP="00E4739E">
      <w:pPr>
        <w:spacing w:after="0" w:line="360" w:lineRule="auto"/>
        <w:jc w:val="both"/>
        <w:rPr>
          <w:rFonts w:ascii="Bookman Old Style" w:hAnsi="Bookman Old Style"/>
          <w:b/>
          <w:sz w:val="24"/>
          <w:szCs w:val="24"/>
        </w:rPr>
      </w:pPr>
    </w:p>
    <w:p w:rsidR="00741B04" w:rsidRPr="001A1568" w:rsidRDefault="00741B04"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741B04" w:rsidRPr="001A1568" w:rsidRDefault="00741B04"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741B04" w:rsidRPr="001A1568" w:rsidRDefault="00741B04"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741B04" w:rsidRPr="001A1568" w:rsidRDefault="00741B04" w:rsidP="00DD3EC4">
      <w:pPr>
        <w:numPr>
          <w:ilvl w:val="0"/>
          <w:numId w:val="3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741B04" w:rsidRPr="001A1568" w:rsidRDefault="00741B04" w:rsidP="00DD3EC4">
      <w:pPr>
        <w:numPr>
          <w:ilvl w:val="0"/>
          <w:numId w:val="3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741B04" w:rsidRPr="001A1568" w:rsidRDefault="00741B04"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741B04" w:rsidRPr="001A1568" w:rsidRDefault="00741B04" w:rsidP="00DD3EC4">
      <w:pPr>
        <w:numPr>
          <w:ilvl w:val="0"/>
          <w:numId w:val="37"/>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741B04" w:rsidRPr="001A1568" w:rsidRDefault="00741B04"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741B04" w:rsidRPr="001A1568" w:rsidRDefault="00741B04"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741B04" w:rsidRPr="001A1568" w:rsidRDefault="00741B04"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741B04" w:rsidRPr="001A1568" w:rsidRDefault="00741B04" w:rsidP="00DD3EC4">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741B04" w:rsidRPr="001A1568" w:rsidRDefault="00741B04" w:rsidP="00DD3EC4">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741B04" w:rsidRPr="001A1568" w:rsidRDefault="00741B04" w:rsidP="00DD3EC4">
      <w:pPr>
        <w:numPr>
          <w:ilvl w:val="0"/>
          <w:numId w:val="38"/>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741B04" w:rsidRPr="001A1568" w:rsidRDefault="00741B04"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741B04" w:rsidRDefault="00741B04" w:rsidP="00E4739E">
      <w:pPr>
        <w:spacing w:after="0"/>
        <w:jc w:val="both"/>
        <w:rPr>
          <w:rFonts w:ascii="Bookman Old Style" w:hAnsi="Bookman Old Style"/>
          <w:b/>
          <w:sz w:val="24"/>
          <w:szCs w:val="24"/>
        </w:rPr>
      </w:pPr>
    </w:p>
    <w:p w:rsidR="00741B04" w:rsidRDefault="00741B04" w:rsidP="00E4739E">
      <w:pPr>
        <w:spacing w:after="0"/>
        <w:jc w:val="both"/>
        <w:rPr>
          <w:rFonts w:ascii="Bookman Old Style" w:hAnsi="Bookman Old Style"/>
          <w:b/>
          <w:sz w:val="24"/>
          <w:szCs w:val="24"/>
        </w:rPr>
      </w:pPr>
    </w:p>
    <w:p w:rsidR="00741B04" w:rsidRPr="001A1568" w:rsidRDefault="00741B04"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741B04" w:rsidRPr="001A1568" w:rsidRDefault="00741B04"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23/20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741B04" w:rsidRDefault="00741B04"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Além das já especificadas neste instrumento, sujeita-se a Compromitente inadimplente as demais penalidades previstas nos art. 86 a 88 da Lei n° 8.666/93, sem prejuízo de outras medidas cabíveis preconizadas no Código de Defesa do Consumidor, Lei Federal n° 8.078 de 11/09/90;</w:t>
      </w:r>
    </w:p>
    <w:p w:rsidR="00741B04" w:rsidRDefault="00741B04" w:rsidP="00E4739E">
      <w:pPr>
        <w:spacing w:before="80" w:after="0"/>
        <w:ind w:left="850" w:hanging="425"/>
        <w:jc w:val="both"/>
        <w:rPr>
          <w:rFonts w:ascii="Bookman Old Style" w:hAnsi="Bookman Old Style"/>
          <w:sz w:val="24"/>
          <w:szCs w:val="24"/>
        </w:rPr>
      </w:pPr>
    </w:p>
    <w:p w:rsidR="00741B04" w:rsidRPr="00EB4C22" w:rsidRDefault="00741B04"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741B04" w:rsidRPr="00EB4C22" w:rsidRDefault="00741B04" w:rsidP="00E4739E">
      <w:pPr>
        <w:autoSpaceDE w:val="0"/>
        <w:autoSpaceDN w:val="0"/>
        <w:adjustRightInd w:val="0"/>
        <w:spacing w:after="0" w:line="240" w:lineRule="auto"/>
        <w:rPr>
          <w:rFonts w:ascii="Bookman Old Style" w:hAnsi="Bookman Old Style" w:cs="Arial,Bold"/>
          <w:b/>
          <w:bCs/>
          <w:sz w:val="24"/>
          <w:szCs w:val="24"/>
        </w:rPr>
      </w:pP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741B04" w:rsidRPr="00EB4C22" w:rsidRDefault="00741B04" w:rsidP="00E4739E">
      <w:pPr>
        <w:autoSpaceDE w:val="0"/>
        <w:autoSpaceDN w:val="0"/>
        <w:adjustRightInd w:val="0"/>
        <w:spacing w:after="0" w:line="240" w:lineRule="auto"/>
        <w:jc w:val="both"/>
        <w:rPr>
          <w:rFonts w:ascii="Bookman Old Style" w:hAnsi="Bookman Old Style" w:cs="Arial"/>
          <w:b/>
          <w:sz w:val="24"/>
          <w:szCs w:val="24"/>
        </w:rPr>
      </w:pPr>
    </w:p>
    <w:p w:rsidR="00741B04" w:rsidRPr="00EB4C22" w:rsidRDefault="00741B04"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41B04" w:rsidRPr="00EB4C22" w:rsidRDefault="00741B04"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741B04" w:rsidRPr="001A1568" w:rsidRDefault="00741B04"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741B04" w:rsidRPr="001A1568" w:rsidRDefault="00741B04" w:rsidP="00E4739E">
      <w:pPr>
        <w:spacing w:after="0" w:line="360" w:lineRule="auto"/>
        <w:ind w:firstLine="426"/>
        <w:jc w:val="both"/>
        <w:rPr>
          <w:rFonts w:ascii="Bookman Old Style" w:hAnsi="Bookman Old Style"/>
          <w:b/>
          <w:sz w:val="24"/>
          <w:szCs w:val="24"/>
        </w:rPr>
      </w:pPr>
    </w:p>
    <w:p w:rsidR="00741B04" w:rsidRPr="001A1568" w:rsidRDefault="00741B04"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741B04" w:rsidRPr="001A1568" w:rsidRDefault="00741B0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23/202</w:t>
      </w:r>
      <w:r>
        <w:rPr>
          <w:rFonts w:ascii="Bookman Old Style" w:hAnsi="Bookman Old Style"/>
          <w:sz w:val="24"/>
          <w:szCs w:val="24"/>
        </w:rPr>
        <w:t>3</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741B04" w:rsidRPr="001A1568" w:rsidRDefault="00741B0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741B04" w:rsidRPr="001A1568" w:rsidRDefault="00741B04"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741B04" w:rsidRPr="001A1568" w:rsidRDefault="00741B04" w:rsidP="00E4739E">
      <w:pPr>
        <w:autoSpaceDE w:val="0"/>
        <w:autoSpaceDN w:val="0"/>
        <w:adjustRightInd w:val="0"/>
        <w:spacing w:after="0"/>
        <w:rPr>
          <w:rFonts w:ascii="Bookman Old Style" w:hAnsi="Bookman Old Style"/>
          <w:sz w:val="24"/>
          <w:szCs w:val="24"/>
        </w:rPr>
      </w:pPr>
    </w:p>
    <w:p w:rsidR="00741B04" w:rsidRPr="001A1568" w:rsidRDefault="00741B04"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741B04" w:rsidRPr="001A1568" w:rsidRDefault="00741B04" w:rsidP="00E4739E">
      <w:pPr>
        <w:spacing w:after="0"/>
        <w:ind w:firstLine="284"/>
        <w:jc w:val="both"/>
        <w:rPr>
          <w:rFonts w:ascii="Bookman Old Style" w:hAnsi="Bookman Old Style"/>
          <w:sz w:val="24"/>
          <w:szCs w:val="24"/>
        </w:rPr>
      </w:pPr>
    </w:p>
    <w:tbl>
      <w:tblPr>
        <w:tblW w:w="0" w:type="auto"/>
        <w:jc w:val="center"/>
        <w:tblLook w:val="01E0"/>
      </w:tblPr>
      <w:tblGrid>
        <w:gridCol w:w="4181"/>
      </w:tblGrid>
      <w:tr w:rsidR="00741B04" w:rsidRPr="001A1568" w:rsidTr="00354378">
        <w:trPr>
          <w:jc w:val="center"/>
        </w:trPr>
        <w:tc>
          <w:tcPr>
            <w:tcW w:w="4181" w:type="dxa"/>
            <w:tcBorders>
              <w:top w:val="single" w:sz="4" w:space="0" w:color="auto"/>
            </w:tcBorders>
          </w:tcPr>
          <w:p w:rsidR="00741B04" w:rsidRPr="001A1568" w:rsidRDefault="00741B04"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741B04" w:rsidRPr="001A1568" w:rsidRDefault="00741B04"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741B04" w:rsidRPr="001A1568" w:rsidRDefault="00741B04" w:rsidP="00E4739E">
      <w:pPr>
        <w:spacing w:after="0"/>
        <w:jc w:val="center"/>
        <w:rPr>
          <w:rFonts w:ascii="Bookman Old Style" w:hAnsi="Bookman Old Style"/>
          <w:sz w:val="24"/>
          <w:szCs w:val="24"/>
        </w:rPr>
      </w:pPr>
    </w:p>
    <w:tbl>
      <w:tblPr>
        <w:tblW w:w="0" w:type="auto"/>
        <w:tblInd w:w="1418" w:type="dxa"/>
        <w:tblLook w:val="01E0"/>
      </w:tblPr>
      <w:tblGrid>
        <w:gridCol w:w="5946"/>
      </w:tblGrid>
      <w:tr w:rsidR="00741B04" w:rsidRPr="001A1568" w:rsidTr="00354378">
        <w:tc>
          <w:tcPr>
            <w:tcW w:w="5946" w:type="dxa"/>
            <w:tcBorders>
              <w:top w:val="single" w:sz="4" w:space="0" w:color="auto"/>
            </w:tcBorders>
          </w:tcPr>
          <w:p w:rsidR="00741B04" w:rsidRPr="001A1568" w:rsidRDefault="00741B04"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741B04" w:rsidRPr="001A1568" w:rsidRDefault="00741B04"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741B04" w:rsidRPr="001A1568" w:rsidRDefault="00741B04"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741B04" w:rsidRPr="001A1568" w:rsidRDefault="00741B04" w:rsidP="00E4739E">
      <w:pPr>
        <w:spacing w:after="0"/>
        <w:jc w:val="center"/>
        <w:rPr>
          <w:rFonts w:ascii="Bookman Old Style" w:hAnsi="Bookman Old Style"/>
          <w:sz w:val="24"/>
          <w:szCs w:val="24"/>
        </w:rPr>
      </w:pPr>
    </w:p>
    <w:p w:rsidR="00741B04" w:rsidRDefault="00741B04"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741B04" w:rsidRPr="001A1568" w:rsidRDefault="00741B04"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741B04" w:rsidRPr="001A1568" w:rsidRDefault="00741B04"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741B04" w:rsidRPr="001A1568" w:rsidRDefault="00741B04" w:rsidP="00E4739E">
      <w:pPr>
        <w:pStyle w:val="Header"/>
        <w:rPr>
          <w:rFonts w:ascii="Bookman Old Style" w:hAnsi="Bookman Old Style"/>
        </w:rPr>
      </w:pPr>
      <w:r w:rsidRPr="001A1568">
        <w:rPr>
          <w:rFonts w:ascii="Bookman Old Style" w:hAnsi="Bookman Old Style"/>
        </w:rPr>
        <w:t>CPF xxxxxxxxxxxxxx                                             CPF xxxxxxxxxxxxxxx</w:t>
      </w:r>
    </w:p>
    <w:p w:rsidR="00741B04" w:rsidRDefault="00741B04" w:rsidP="00AF6F90">
      <w:pPr>
        <w:autoSpaceDE w:val="0"/>
        <w:autoSpaceDN w:val="0"/>
        <w:adjustRightInd w:val="0"/>
        <w:spacing w:after="0" w:line="240" w:lineRule="auto"/>
        <w:jc w:val="center"/>
        <w:rPr>
          <w:rFonts w:ascii="Bookman Old Style" w:hAnsi="Bookman Old Style" w:cs="Footlight MT Light"/>
          <w:b/>
          <w:sz w:val="24"/>
          <w:szCs w:val="24"/>
          <w:lang w:eastAsia="pt-BR"/>
        </w:rPr>
      </w:pPr>
    </w:p>
    <w:sectPr w:rsidR="00741B04" w:rsidSect="00C408FF">
      <w:headerReference w:type="even" r:id="rId10"/>
      <w:headerReference w:type="default" r:id="rId11"/>
      <w:footerReference w:type="even" r:id="rId12"/>
      <w:footerReference w:type="default" r:id="rId13"/>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B04" w:rsidRDefault="00741B04">
      <w:r>
        <w:separator/>
      </w:r>
    </w:p>
  </w:endnote>
  <w:endnote w:type="continuationSeparator" w:id="0">
    <w:p w:rsidR="00741B04" w:rsidRDefault="00741B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4" w:rsidRDefault="00741B04"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41B04" w:rsidRDefault="00741B04"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4" w:rsidRPr="00034A41" w:rsidRDefault="00741B04"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741B04" w:rsidRPr="00F55BE6" w:rsidRDefault="00741B04"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741B04" w:rsidRDefault="00741B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B04" w:rsidRDefault="00741B04">
      <w:r>
        <w:separator/>
      </w:r>
    </w:p>
  </w:footnote>
  <w:footnote w:type="continuationSeparator" w:id="0">
    <w:p w:rsidR="00741B04" w:rsidRDefault="00741B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4" w:rsidRDefault="00741B04"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41B04" w:rsidRDefault="00741B04"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4" w:rsidRDefault="00741B04"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45240998" r:id="rId2"/>
      </w:pict>
    </w:r>
    <w:r>
      <w:rPr>
        <w:rFonts w:ascii="Estrangelo Edessa" w:hAnsi="Estrangelo Edessa" w:cs="Estrangelo Edessa"/>
      </w:rPr>
      <w:t>PREFEITURA MUNICIPAL</w:t>
    </w:r>
  </w:p>
  <w:p w:rsidR="00741B04" w:rsidRDefault="00741B04"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741B04" w:rsidRDefault="00741B04"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741B04" w:rsidRPr="00CE3849" w:rsidRDefault="00741B04"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4">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6">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7">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8">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9">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0">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4">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5">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5"/>
  </w:num>
  <w:num w:numId="30">
    <w:abstractNumId w:val="8"/>
  </w:num>
  <w:num w:numId="31">
    <w:abstractNumId w:val="7"/>
  </w:num>
  <w:num w:numId="32">
    <w:abstractNumId w:val="13"/>
  </w:num>
  <w:num w:numId="33">
    <w:abstractNumId w:val="11"/>
  </w:num>
  <w:num w:numId="34">
    <w:abstractNumId w:val="9"/>
  </w:num>
  <w:num w:numId="35">
    <w:abstractNumId w:val="14"/>
  </w:num>
  <w:num w:numId="36">
    <w:abstractNumId w:val="10"/>
  </w:num>
  <w:num w:numId="37">
    <w:abstractNumId w:val="4"/>
  </w:num>
  <w:num w:numId="38">
    <w:abstractNumId w:val="2"/>
  </w:num>
  <w:num w:numId="39">
    <w:abstractNumId w:val="15"/>
  </w:num>
  <w:num w:numId="40">
    <w:abstractNumId w:val="12"/>
  </w:num>
  <w:num w:numId="41">
    <w:abstractNumId w:val="1"/>
  </w:num>
  <w:num w:numId="42">
    <w:abstractNumId w:val="6"/>
  </w:num>
  <w:num w:numId="43">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706"/>
    <w:rsid w:val="00002E4B"/>
    <w:rsid w:val="00003FE5"/>
    <w:rsid w:val="000041E5"/>
    <w:rsid w:val="00004EC9"/>
    <w:rsid w:val="0000521A"/>
    <w:rsid w:val="000073EF"/>
    <w:rsid w:val="0001159F"/>
    <w:rsid w:val="00011B8F"/>
    <w:rsid w:val="00011C8B"/>
    <w:rsid w:val="000128AD"/>
    <w:rsid w:val="000129F8"/>
    <w:rsid w:val="000148AB"/>
    <w:rsid w:val="00015C25"/>
    <w:rsid w:val="00016102"/>
    <w:rsid w:val="00020563"/>
    <w:rsid w:val="00020569"/>
    <w:rsid w:val="000245CA"/>
    <w:rsid w:val="00024879"/>
    <w:rsid w:val="000267FD"/>
    <w:rsid w:val="00027616"/>
    <w:rsid w:val="00031232"/>
    <w:rsid w:val="000322C2"/>
    <w:rsid w:val="00034A41"/>
    <w:rsid w:val="00035368"/>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A7B"/>
    <w:rsid w:val="00087F2A"/>
    <w:rsid w:val="000900BE"/>
    <w:rsid w:val="00090665"/>
    <w:rsid w:val="0009121A"/>
    <w:rsid w:val="00091519"/>
    <w:rsid w:val="00092AC9"/>
    <w:rsid w:val="00094063"/>
    <w:rsid w:val="000949AE"/>
    <w:rsid w:val="00095ACE"/>
    <w:rsid w:val="00096384"/>
    <w:rsid w:val="000965F7"/>
    <w:rsid w:val="00096CD7"/>
    <w:rsid w:val="00097490"/>
    <w:rsid w:val="000977F8"/>
    <w:rsid w:val="00097E2F"/>
    <w:rsid w:val="000A027B"/>
    <w:rsid w:val="000A02B1"/>
    <w:rsid w:val="000A0AF8"/>
    <w:rsid w:val="000A0E47"/>
    <w:rsid w:val="000A1237"/>
    <w:rsid w:val="000A1D55"/>
    <w:rsid w:val="000A1E8A"/>
    <w:rsid w:val="000A1EC1"/>
    <w:rsid w:val="000A28C6"/>
    <w:rsid w:val="000A2904"/>
    <w:rsid w:val="000A414F"/>
    <w:rsid w:val="000A4287"/>
    <w:rsid w:val="000A4361"/>
    <w:rsid w:val="000A581C"/>
    <w:rsid w:val="000A6FC8"/>
    <w:rsid w:val="000A718B"/>
    <w:rsid w:val="000A7E2B"/>
    <w:rsid w:val="000A7F0C"/>
    <w:rsid w:val="000B0A04"/>
    <w:rsid w:val="000B101A"/>
    <w:rsid w:val="000B12D3"/>
    <w:rsid w:val="000B1A22"/>
    <w:rsid w:val="000B3E02"/>
    <w:rsid w:val="000B4364"/>
    <w:rsid w:val="000B4F54"/>
    <w:rsid w:val="000B590C"/>
    <w:rsid w:val="000B7F18"/>
    <w:rsid w:val="000B7F7A"/>
    <w:rsid w:val="000C03FD"/>
    <w:rsid w:val="000C1D0B"/>
    <w:rsid w:val="000C2032"/>
    <w:rsid w:val="000C3971"/>
    <w:rsid w:val="000C43E9"/>
    <w:rsid w:val="000C5DDA"/>
    <w:rsid w:val="000C632B"/>
    <w:rsid w:val="000C7284"/>
    <w:rsid w:val="000C74F8"/>
    <w:rsid w:val="000D0AB4"/>
    <w:rsid w:val="000D2759"/>
    <w:rsid w:val="000D280E"/>
    <w:rsid w:val="000D2FED"/>
    <w:rsid w:val="000D36CB"/>
    <w:rsid w:val="000D4271"/>
    <w:rsid w:val="000D52EF"/>
    <w:rsid w:val="000D56AC"/>
    <w:rsid w:val="000D6AEF"/>
    <w:rsid w:val="000D6E58"/>
    <w:rsid w:val="000D7FD0"/>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340B"/>
    <w:rsid w:val="001245EC"/>
    <w:rsid w:val="00125703"/>
    <w:rsid w:val="00126FE0"/>
    <w:rsid w:val="00130B07"/>
    <w:rsid w:val="001318BD"/>
    <w:rsid w:val="00132A6B"/>
    <w:rsid w:val="00133679"/>
    <w:rsid w:val="00134B71"/>
    <w:rsid w:val="0013553C"/>
    <w:rsid w:val="00135C76"/>
    <w:rsid w:val="00136A3E"/>
    <w:rsid w:val="00137F0C"/>
    <w:rsid w:val="00144868"/>
    <w:rsid w:val="0014488F"/>
    <w:rsid w:val="001458A7"/>
    <w:rsid w:val="00146237"/>
    <w:rsid w:val="00146549"/>
    <w:rsid w:val="00146B94"/>
    <w:rsid w:val="0015188D"/>
    <w:rsid w:val="001531CB"/>
    <w:rsid w:val="001548F4"/>
    <w:rsid w:val="001555F6"/>
    <w:rsid w:val="0015617D"/>
    <w:rsid w:val="00156560"/>
    <w:rsid w:val="00163B42"/>
    <w:rsid w:val="00163D83"/>
    <w:rsid w:val="001642CD"/>
    <w:rsid w:val="00164895"/>
    <w:rsid w:val="0016550D"/>
    <w:rsid w:val="00167A89"/>
    <w:rsid w:val="00167B19"/>
    <w:rsid w:val="00170F01"/>
    <w:rsid w:val="00171D3F"/>
    <w:rsid w:val="001725EF"/>
    <w:rsid w:val="001745A5"/>
    <w:rsid w:val="00176E68"/>
    <w:rsid w:val="00177CFC"/>
    <w:rsid w:val="00177D9A"/>
    <w:rsid w:val="00184555"/>
    <w:rsid w:val="00186031"/>
    <w:rsid w:val="00186A0C"/>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5827"/>
    <w:rsid w:val="001B6136"/>
    <w:rsid w:val="001B694B"/>
    <w:rsid w:val="001B7227"/>
    <w:rsid w:val="001B7B64"/>
    <w:rsid w:val="001C2213"/>
    <w:rsid w:val="001C22BC"/>
    <w:rsid w:val="001C2ABF"/>
    <w:rsid w:val="001C5215"/>
    <w:rsid w:val="001C6AF0"/>
    <w:rsid w:val="001C7BE6"/>
    <w:rsid w:val="001C7C6B"/>
    <w:rsid w:val="001D0073"/>
    <w:rsid w:val="001D05DC"/>
    <w:rsid w:val="001D1A30"/>
    <w:rsid w:val="001D1C81"/>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D0B"/>
    <w:rsid w:val="001F5EA6"/>
    <w:rsid w:val="001F7358"/>
    <w:rsid w:val="001F7888"/>
    <w:rsid w:val="001F79BF"/>
    <w:rsid w:val="00200FEB"/>
    <w:rsid w:val="00202025"/>
    <w:rsid w:val="00202BD0"/>
    <w:rsid w:val="0020639B"/>
    <w:rsid w:val="00206604"/>
    <w:rsid w:val="00211215"/>
    <w:rsid w:val="00211630"/>
    <w:rsid w:val="0021176E"/>
    <w:rsid w:val="0021245A"/>
    <w:rsid w:val="00213730"/>
    <w:rsid w:val="00213A15"/>
    <w:rsid w:val="002145E4"/>
    <w:rsid w:val="00215076"/>
    <w:rsid w:val="00216B06"/>
    <w:rsid w:val="00220373"/>
    <w:rsid w:val="00221018"/>
    <w:rsid w:val="0022139F"/>
    <w:rsid w:val="002219BE"/>
    <w:rsid w:val="002231D6"/>
    <w:rsid w:val="00223DBE"/>
    <w:rsid w:val="00225A17"/>
    <w:rsid w:val="002264E6"/>
    <w:rsid w:val="0022699E"/>
    <w:rsid w:val="00226F2E"/>
    <w:rsid w:val="00227F3A"/>
    <w:rsid w:val="00227FDF"/>
    <w:rsid w:val="002308F6"/>
    <w:rsid w:val="00232DC8"/>
    <w:rsid w:val="00234829"/>
    <w:rsid w:val="00235D38"/>
    <w:rsid w:val="00236C4D"/>
    <w:rsid w:val="00240082"/>
    <w:rsid w:val="002404E5"/>
    <w:rsid w:val="00240E02"/>
    <w:rsid w:val="0024105C"/>
    <w:rsid w:val="00241448"/>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60247"/>
    <w:rsid w:val="0026202F"/>
    <w:rsid w:val="002625D4"/>
    <w:rsid w:val="00263C5C"/>
    <w:rsid w:val="00266DA8"/>
    <w:rsid w:val="00270A69"/>
    <w:rsid w:val="00271AEE"/>
    <w:rsid w:val="00272C85"/>
    <w:rsid w:val="0027427D"/>
    <w:rsid w:val="002749E2"/>
    <w:rsid w:val="0027568D"/>
    <w:rsid w:val="00275FB2"/>
    <w:rsid w:val="00276680"/>
    <w:rsid w:val="00276B10"/>
    <w:rsid w:val="00277BC8"/>
    <w:rsid w:val="00277FD5"/>
    <w:rsid w:val="0028015F"/>
    <w:rsid w:val="00280343"/>
    <w:rsid w:val="00280F89"/>
    <w:rsid w:val="002818F0"/>
    <w:rsid w:val="002824BD"/>
    <w:rsid w:val="00283D1A"/>
    <w:rsid w:val="00283F5B"/>
    <w:rsid w:val="00284500"/>
    <w:rsid w:val="00284CD1"/>
    <w:rsid w:val="002850C1"/>
    <w:rsid w:val="00285884"/>
    <w:rsid w:val="00286E1D"/>
    <w:rsid w:val="0028770A"/>
    <w:rsid w:val="00287D54"/>
    <w:rsid w:val="0029023B"/>
    <w:rsid w:val="00290E56"/>
    <w:rsid w:val="00291A81"/>
    <w:rsid w:val="00291D97"/>
    <w:rsid w:val="00293C2F"/>
    <w:rsid w:val="00294BBE"/>
    <w:rsid w:val="00295147"/>
    <w:rsid w:val="00295D03"/>
    <w:rsid w:val="00297FB2"/>
    <w:rsid w:val="002A0016"/>
    <w:rsid w:val="002A09B0"/>
    <w:rsid w:val="002A0AE6"/>
    <w:rsid w:val="002A0FED"/>
    <w:rsid w:val="002A17F4"/>
    <w:rsid w:val="002A22FA"/>
    <w:rsid w:val="002A3A03"/>
    <w:rsid w:val="002A43DC"/>
    <w:rsid w:val="002A44EF"/>
    <w:rsid w:val="002A4522"/>
    <w:rsid w:val="002A4B50"/>
    <w:rsid w:val="002A4F49"/>
    <w:rsid w:val="002A535D"/>
    <w:rsid w:val="002A7E43"/>
    <w:rsid w:val="002B0323"/>
    <w:rsid w:val="002B03D4"/>
    <w:rsid w:val="002B0B73"/>
    <w:rsid w:val="002B1337"/>
    <w:rsid w:val="002B28E1"/>
    <w:rsid w:val="002B51C6"/>
    <w:rsid w:val="002B578F"/>
    <w:rsid w:val="002B5D5C"/>
    <w:rsid w:val="002B635B"/>
    <w:rsid w:val="002B65DF"/>
    <w:rsid w:val="002B6AAE"/>
    <w:rsid w:val="002B6DC8"/>
    <w:rsid w:val="002B7554"/>
    <w:rsid w:val="002B79A5"/>
    <w:rsid w:val="002B7C0E"/>
    <w:rsid w:val="002C07EF"/>
    <w:rsid w:val="002C0EE2"/>
    <w:rsid w:val="002C18FC"/>
    <w:rsid w:val="002C2F00"/>
    <w:rsid w:val="002C30CE"/>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3785"/>
    <w:rsid w:val="002E4224"/>
    <w:rsid w:val="002E47A4"/>
    <w:rsid w:val="002E4CD8"/>
    <w:rsid w:val="002E5A90"/>
    <w:rsid w:val="002E5C71"/>
    <w:rsid w:val="002E6A91"/>
    <w:rsid w:val="002E6DAD"/>
    <w:rsid w:val="002E71EC"/>
    <w:rsid w:val="002F0E23"/>
    <w:rsid w:val="002F1383"/>
    <w:rsid w:val="002F27EE"/>
    <w:rsid w:val="002F4C3B"/>
    <w:rsid w:val="002F7031"/>
    <w:rsid w:val="002F76BE"/>
    <w:rsid w:val="00301F6D"/>
    <w:rsid w:val="00302359"/>
    <w:rsid w:val="00303900"/>
    <w:rsid w:val="0030396F"/>
    <w:rsid w:val="00304972"/>
    <w:rsid w:val="00305889"/>
    <w:rsid w:val="00305F7E"/>
    <w:rsid w:val="00307743"/>
    <w:rsid w:val="003103A2"/>
    <w:rsid w:val="003108E9"/>
    <w:rsid w:val="00310B5E"/>
    <w:rsid w:val="003117F0"/>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4CF"/>
    <w:rsid w:val="00331B0D"/>
    <w:rsid w:val="003321C1"/>
    <w:rsid w:val="00333163"/>
    <w:rsid w:val="00333520"/>
    <w:rsid w:val="003337DC"/>
    <w:rsid w:val="003356C5"/>
    <w:rsid w:val="00335705"/>
    <w:rsid w:val="00335B05"/>
    <w:rsid w:val="00335B2F"/>
    <w:rsid w:val="00340340"/>
    <w:rsid w:val="003416E9"/>
    <w:rsid w:val="003428BC"/>
    <w:rsid w:val="003429E0"/>
    <w:rsid w:val="00343C10"/>
    <w:rsid w:val="00343D8D"/>
    <w:rsid w:val="003448E2"/>
    <w:rsid w:val="003449C3"/>
    <w:rsid w:val="003451A9"/>
    <w:rsid w:val="00345342"/>
    <w:rsid w:val="00345367"/>
    <w:rsid w:val="0034556C"/>
    <w:rsid w:val="00345FF0"/>
    <w:rsid w:val="003462BC"/>
    <w:rsid w:val="003462E7"/>
    <w:rsid w:val="00346BCD"/>
    <w:rsid w:val="003477B0"/>
    <w:rsid w:val="00347806"/>
    <w:rsid w:val="003501D9"/>
    <w:rsid w:val="00350BFF"/>
    <w:rsid w:val="00350F9C"/>
    <w:rsid w:val="00351976"/>
    <w:rsid w:val="00351B7D"/>
    <w:rsid w:val="00351DB9"/>
    <w:rsid w:val="00352A1C"/>
    <w:rsid w:val="00354378"/>
    <w:rsid w:val="003545D0"/>
    <w:rsid w:val="00355852"/>
    <w:rsid w:val="003574A0"/>
    <w:rsid w:val="00360809"/>
    <w:rsid w:val="003613A4"/>
    <w:rsid w:val="003631C8"/>
    <w:rsid w:val="00365088"/>
    <w:rsid w:val="003652E1"/>
    <w:rsid w:val="003656D6"/>
    <w:rsid w:val="003662FB"/>
    <w:rsid w:val="00366D46"/>
    <w:rsid w:val="003712B4"/>
    <w:rsid w:val="003717C2"/>
    <w:rsid w:val="0037191A"/>
    <w:rsid w:val="00371B46"/>
    <w:rsid w:val="00371BCA"/>
    <w:rsid w:val="0037250B"/>
    <w:rsid w:val="0037403E"/>
    <w:rsid w:val="003752F1"/>
    <w:rsid w:val="003769FB"/>
    <w:rsid w:val="003772EF"/>
    <w:rsid w:val="003776BF"/>
    <w:rsid w:val="003778F8"/>
    <w:rsid w:val="00380F9D"/>
    <w:rsid w:val="00381450"/>
    <w:rsid w:val="00381767"/>
    <w:rsid w:val="00381A2D"/>
    <w:rsid w:val="0038247F"/>
    <w:rsid w:val="0038261F"/>
    <w:rsid w:val="003827F3"/>
    <w:rsid w:val="00383504"/>
    <w:rsid w:val="00383C91"/>
    <w:rsid w:val="00383F48"/>
    <w:rsid w:val="00385460"/>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553E"/>
    <w:rsid w:val="003A7EFA"/>
    <w:rsid w:val="003B0B54"/>
    <w:rsid w:val="003B0C5F"/>
    <w:rsid w:val="003B19C0"/>
    <w:rsid w:val="003B28FE"/>
    <w:rsid w:val="003B3494"/>
    <w:rsid w:val="003B4378"/>
    <w:rsid w:val="003B4E61"/>
    <w:rsid w:val="003B54BC"/>
    <w:rsid w:val="003B654D"/>
    <w:rsid w:val="003B6F4C"/>
    <w:rsid w:val="003C1AD9"/>
    <w:rsid w:val="003C1B0C"/>
    <w:rsid w:val="003C2886"/>
    <w:rsid w:val="003C38EA"/>
    <w:rsid w:val="003C3902"/>
    <w:rsid w:val="003C3E7D"/>
    <w:rsid w:val="003C41B4"/>
    <w:rsid w:val="003C507E"/>
    <w:rsid w:val="003C7B00"/>
    <w:rsid w:val="003D3997"/>
    <w:rsid w:val="003D6441"/>
    <w:rsid w:val="003D6663"/>
    <w:rsid w:val="003D7A6F"/>
    <w:rsid w:val="003D7FB7"/>
    <w:rsid w:val="003D7FE1"/>
    <w:rsid w:val="003E0BB6"/>
    <w:rsid w:val="003E2330"/>
    <w:rsid w:val="003E3BA5"/>
    <w:rsid w:val="003E469C"/>
    <w:rsid w:val="003E54B2"/>
    <w:rsid w:val="003E5A41"/>
    <w:rsid w:val="003E6463"/>
    <w:rsid w:val="003F0070"/>
    <w:rsid w:val="003F013F"/>
    <w:rsid w:val="003F0A37"/>
    <w:rsid w:val="003F17FD"/>
    <w:rsid w:val="003F2D71"/>
    <w:rsid w:val="003F30FC"/>
    <w:rsid w:val="003F38C4"/>
    <w:rsid w:val="003F433E"/>
    <w:rsid w:val="003F514E"/>
    <w:rsid w:val="003F5BF7"/>
    <w:rsid w:val="003F5D13"/>
    <w:rsid w:val="003F6563"/>
    <w:rsid w:val="003F7199"/>
    <w:rsid w:val="003F734D"/>
    <w:rsid w:val="003F75CD"/>
    <w:rsid w:val="003F7F20"/>
    <w:rsid w:val="0040099E"/>
    <w:rsid w:val="0040118F"/>
    <w:rsid w:val="00401B14"/>
    <w:rsid w:val="0040353F"/>
    <w:rsid w:val="00403703"/>
    <w:rsid w:val="004042A5"/>
    <w:rsid w:val="004073D1"/>
    <w:rsid w:val="00410126"/>
    <w:rsid w:val="004133DE"/>
    <w:rsid w:val="0041368B"/>
    <w:rsid w:val="0041381D"/>
    <w:rsid w:val="00413899"/>
    <w:rsid w:val="00414736"/>
    <w:rsid w:val="00414949"/>
    <w:rsid w:val="0041618E"/>
    <w:rsid w:val="0041743B"/>
    <w:rsid w:val="00417ABE"/>
    <w:rsid w:val="00417CCF"/>
    <w:rsid w:val="0042093D"/>
    <w:rsid w:val="004210E3"/>
    <w:rsid w:val="00421C21"/>
    <w:rsid w:val="00422775"/>
    <w:rsid w:val="0042293E"/>
    <w:rsid w:val="00423BEA"/>
    <w:rsid w:val="00424E1A"/>
    <w:rsid w:val="00425021"/>
    <w:rsid w:val="004250C5"/>
    <w:rsid w:val="00426422"/>
    <w:rsid w:val="00426EF0"/>
    <w:rsid w:val="00427B4B"/>
    <w:rsid w:val="00427BEC"/>
    <w:rsid w:val="004307FF"/>
    <w:rsid w:val="00430EB8"/>
    <w:rsid w:val="004317AA"/>
    <w:rsid w:val="0043185E"/>
    <w:rsid w:val="004319AF"/>
    <w:rsid w:val="00431FEC"/>
    <w:rsid w:val="00432C46"/>
    <w:rsid w:val="004340DA"/>
    <w:rsid w:val="0043576F"/>
    <w:rsid w:val="00435D29"/>
    <w:rsid w:val="004365C9"/>
    <w:rsid w:val="004376BA"/>
    <w:rsid w:val="00437F02"/>
    <w:rsid w:val="00440FB2"/>
    <w:rsid w:val="0044165D"/>
    <w:rsid w:val="0044397C"/>
    <w:rsid w:val="00443EA9"/>
    <w:rsid w:val="00445783"/>
    <w:rsid w:val="004462C8"/>
    <w:rsid w:val="00446311"/>
    <w:rsid w:val="00446D11"/>
    <w:rsid w:val="00447569"/>
    <w:rsid w:val="00450482"/>
    <w:rsid w:val="00450B53"/>
    <w:rsid w:val="004522EB"/>
    <w:rsid w:val="0045369E"/>
    <w:rsid w:val="004542C3"/>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45D8"/>
    <w:rsid w:val="00466A64"/>
    <w:rsid w:val="00467960"/>
    <w:rsid w:val="00467E79"/>
    <w:rsid w:val="00470E7C"/>
    <w:rsid w:val="00471121"/>
    <w:rsid w:val="004731B9"/>
    <w:rsid w:val="00473214"/>
    <w:rsid w:val="00475540"/>
    <w:rsid w:val="004756DE"/>
    <w:rsid w:val="00475792"/>
    <w:rsid w:val="00477165"/>
    <w:rsid w:val="00480203"/>
    <w:rsid w:val="00481D9D"/>
    <w:rsid w:val="00482B46"/>
    <w:rsid w:val="00482DE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0F41"/>
    <w:rsid w:val="004A12B2"/>
    <w:rsid w:val="004A19A4"/>
    <w:rsid w:val="004A2E52"/>
    <w:rsid w:val="004A3896"/>
    <w:rsid w:val="004A4D1A"/>
    <w:rsid w:val="004A5102"/>
    <w:rsid w:val="004A5610"/>
    <w:rsid w:val="004A5CD9"/>
    <w:rsid w:val="004A7494"/>
    <w:rsid w:val="004B0574"/>
    <w:rsid w:val="004B0A6C"/>
    <w:rsid w:val="004B0CEA"/>
    <w:rsid w:val="004B1C89"/>
    <w:rsid w:val="004B1F25"/>
    <w:rsid w:val="004B2B29"/>
    <w:rsid w:val="004B32EB"/>
    <w:rsid w:val="004B4378"/>
    <w:rsid w:val="004B4CEE"/>
    <w:rsid w:val="004B4D4E"/>
    <w:rsid w:val="004B52C3"/>
    <w:rsid w:val="004B5B92"/>
    <w:rsid w:val="004B60D1"/>
    <w:rsid w:val="004B6474"/>
    <w:rsid w:val="004B68CD"/>
    <w:rsid w:val="004B6F71"/>
    <w:rsid w:val="004B7457"/>
    <w:rsid w:val="004B7E87"/>
    <w:rsid w:val="004C029F"/>
    <w:rsid w:val="004C0B3A"/>
    <w:rsid w:val="004C0EC8"/>
    <w:rsid w:val="004C1B95"/>
    <w:rsid w:val="004C23FC"/>
    <w:rsid w:val="004C2EB9"/>
    <w:rsid w:val="004C4BD3"/>
    <w:rsid w:val="004C5873"/>
    <w:rsid w:val="004D104A"/>
    <w:rsid w:val="004D1B74"/>
    <w:rsid w:val="004D2FB0"/>
    <w:rsid w:val="004D3EF6"/>
    <w:rsid w:val="004D4078"/>
    <w:rsid w:val="004D46BF"/>
    <w:rsid w:val="004D553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B7"/>
    <w:rsid w:val="004F120D"/>
    <w:rsid w:val="004F162C"/>
    <w:rsid w:val="004F1C52"/>
    <w:rsid w:val="004F1E00"/>
    <w:rsid w:val="004F2198"/>
    <w:rsid w:val="004F24FB"/>
    <w:rsid w:val="004F5268"/>
    <w:rsid w:val="004F573D"/>
    <w:rsid w:val="004F703D"/>
    <w:rsid w:val="004F728E"/>
    <w:rsid w:val="004F76FD"/>
    <w:rsid w:val="005004DD"/>
    <w:rsid w:val="00501994"/>
    <w:rsid w:val="00502268"/>
    <w:rsid w:val="00503623"/>
    <w:rsid w:val="00503C97"/>
    <w:rsid w:val="005044B8"/>
    <w:rsid w:val="00504F00"/>
    <w:rsid w:val="00504F80"/>
    <w:rsid w:val="00505536"/>
    <w:rsid w:val="00506D49"/>
    <w:rsid w:val="00510A14"/>
    <w:rsid w:val="00511302"/>
    <w:rsid w:val="00511771"/>
    <w:rsid w:val="00511A64"/>
    <w:rsid w:val="005143A2"/>
    <w:rsid w:val="00514BB7"/>
    <w:rsid w:val="00515A63"/>
    <w:rsid w:val="00516038"/>
    <w:rsid w:val="00517A71"/>
    <w:rsid w:val="00517D69"/>
    <w:rsid w:val="00520062"/>
    <w:rsid w:val="0052006C"/>
    <w:rsid w:val="005202B8"/>
    <w:rsid w:val="00520A60"/>
    <w:rsid w:val="0052198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0651"/>
    <w:rsid w:val="00551C0B"/>
    <w:rsid w:val="0055210D"/>
    <w:rsid w:val="00552A91"/>
    <w:rsid w:val="00552DC7"/>
    <w:rsid w:val="00553955"/>
    <w:rsid w:val="00553ED3"/>
    <w:rsid w:val="00554477"/>
    <w:rsid w:val="005550FA"/>
    <w:rsid w:val="00555BDE"/>
    <w:rsid w:val="005572FB"/>
    <w:rsid w:val="005601A8"/>
    <w:rsid w:val="00560CDD"/>
    <w:rsid w:val="00560D50"/>
    <w:rsid w:val="00561195"/>
    <w:rsid w:val="00562100"/>
    <w:rsid w:val="00562F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240A"/>
    <w:rsid w:val="005A39E6"/>
    <w:rsid w:val="005A4284"/>
    <w:rsid w:val="005A4B71"/>
    <w:rsid w:val="005A5FE4"/>
    <w:rsid w:val="005A61FA"/>
    <w:rsid w:val="005A649D"/>
    <w:rsid w:val="005A75E2"/>
    <w:rsid w:val="005A7795"/>
    <w:rsid w:val="005A7B99"/>
    <w:rsid w:val="005B000E"/>
    <w:rsid w:val="005B29D9"/>
    <w:rsid w:val="005B327C"/>
    <w:rsid w:val="005B4048"/>
    <w:rsid w:val="005B40E7"/>
    <w:rsid w:val="005B5EC8"/>
    <w:rsid w:val="005B77AC"/>
    <w:rsid w:val="005C07BF"/>
    <w:rsid w:val="005C1523"/>
    <w:rsid w:val="005C211B"/>
    <w:rsid w:val="005C2399"/>
    <w:rsid w:val="005C2612"/>
    <w:rsid w:val="005C5FFC"/>
    <w:rsid w:val="005C66EB"/>
    <w:rsid w:val="005C7D11"/>
    <w:rsid w:val="005D0495"/>
    <w:rsid w:val="005D0B4F"/>
    <w:rsid w:val="005D167C"/>
    <w:rsid w:val="005D3365"/>
    <w:rsid w:val="005D3561"/>
    <w:rsid w:val="005D3967"/>
    <w:rsid w:val="005D3BA4"/>
    <w:rsid w:val="005D5569"/>
    <w:rsid w:val="005D655A"/>
    <w:rsid w:val="005D6D01"/>
    <w:rsid w:val="005E0FDB"/>
    <w:rsid w:val="005E1032"/>
    <w:rsid w:val="005E1A72"/>
    <w:rsid w:val="005E1E2F"/>
    <w:rsid w:val="005E2B6B"/>
    <w:rsid w:val="005E2BEC"/>
    <w:rsid w:val="005E4BE1"/>
    <w:rsid w:val="005E5027"/>
    <w:rsid w:val="005E5D9F"/>
    <w:rsid w:val="005E6661"/>
    <w:rsid w:val="005E7169"/>
    <w:rsid w:val="005F0478"/>
    <w:rsid w:val="005F0822"/>
    <w:rsid w:val="005F12F9"/>
    <w:rsid w:val="005F178E"/>
    <w:rsid w:val="005F2A79"/>
    <w:rsid w:val="005F2DA6"/>
    <w:rsid w:val="005F333D"/>
    <w:rsid w:val="005F3E29"/>
    <w:rsid w:val="005F4344"/>
    <w:rsid w:val="005F4856"/>
    <w:rsid w:val="005F508C"/>
    <w:rsid w:val="005F53C4"/>
    <w:rsid w:val="005F54F9"/>
    <w:rsid w:val="005F6ED7"/>
    <w:rsid w:val="005F6F25"/>
    <w:rsid w:val="00600C13"/>
    <w:rsid w:val="00601822"/>
    <w:rsid w:val="00602216"/>
    <w:rsid w:val="0060577E"/>
    <w:rsid w:val="00606925"/>
    <w:rsid w:val="0061005D"/>
    <w:rsid w:val="006102BE"/>
    <w:rsid w:val="00611835"/>
    <w:rsid w:val="00611F59"/>
    <w:rsid w:val="006136C5"/>
    <w:rsid w:val="00613F6A"/>
    <w:rsid w:val="00614176"/>
    <w:rsid w:val="006141B7"/>
    <w:rsid w:val="006156E2"/>
    <w:rsid w:val="0061596D"/>
    <w:rsid w:val="006163A1"/>
    <w:rsid w:val="00616D0D"/>
    <w:rsid w:val="00616E3E"/>
    <w:rsid w:val="006171E2"/>
    <w:rsid w:val="0061774C"/>
    <w:rsid w:val="00617ECF"/>
    <w:rsid w:val="00621240"/>
    <w:rsid w:val="00621295"/>
    <w:rsid w:val="00621982"/>
    <w:rsid w:val="00621F42"/>
    <w:rsid w:val="00622D6C"/>
    <w:rsid w:val="0062400A"/>
    <w:rsid w:val="0062418F"/>
    <w:rsid w:val="0062649F"/>
    <w:rsid w:val="00626890"/>
    <w:rsid w:val="00626E07"/>
    <w:rsid w:val="006275F7"/>
    <w:rsid w:val="006306E5"/>
    <w:rsid w:val="006313DD"/>
    <w:rsid w:val="00634ABB"/>
    <w:rsid w:val="00634EBB"/>
    <w:rsid w:val="006363E0"/>
    <w:rsid w:val="00636EB8"/>
    <w:rsid w:val="00637112"/>
    <w:rsid w:val="00637D82"/>
    <w:rsid w:val="006410C0"/>
    <w:rsid w:val="00641903"/>
    <w:rsid w:val="00641B36"/>
    <w:rsid w:val="00642A68"/>
    <w:rsid w:val="00642DEA"/>
    <w:rsid w:val="0064349B"/>
    <w:rsid w:val="00643DCA"/>
    <w:rsid w:val="00644D96"/>
    <w:rsid w:val="00644FCE"/>
    <w:rsid w:val="0064510E"/>
    <w:rsid w:val="00646E81"/>
    <w:rsid w:val="006515EF"/>
    <w:rsid w:val="00652038"/>
    <w:rsid w:val="00652C02"/>
    <w:rsid w:val="00653CD5"/>
    <w:rsid w:val="006554FB"/>
    <w:rsid w:val="0066011C"/>
    <w:rsid w:val="00660C75"/>
    <w:rsid w:val="00661243"/>
    <w:rsid w:val="0066244F"/>
    <w:rsid w:val="006633B0"/>
    <w:rsid w:val="00664A02"/>
    <w:rsid w:val="00664C2D"/>
    <w:rsid w:val="00664F6C"/>
    <w:rsid w:val="006658F3"/>
    <w:rsid w:val="00665F8F"/>
    <w:rsid w:val="006675C6"/>
    <w:rsid w:val="00667DD2"/>
    <w:rsid w:val="00673DC2"/>
    <w:rsid w:val="00673E88"/>
    <w:rsid w:val="006744AC"/>
    <w:rsid w:val="00675745"/>
    <w:rsid w:val="00677C85"/>
    <w:rsid w:val="00680F77"/>
    <w:rsid w:val="00681908"/>
    <w:rsid w:val="006829DB"/>
    <w:rsid w:val="00683550"/>
    <w:rsid w:val="0068412E"/>
    <w:rsid w:val="00684699"/>
    <w:rsid w:val="00687F54"/>
    <w:rsid w:val="006907D2"/>
    <w:rsid w:val="00690D16"/>
    <w:rsid w:val="00690E5B"/>
    <w:rsid w:val="00692394"/>
    <w:rsid w:val="00692800"/>
    <w:rsid w:val="0069285D"/>
    <w:rsid w:val="00692B87"/>
    <w:rsid w:val="00693288"/>
    <w:rsid w:val="006941FB"/>
    <w:rsid w:val="006944BD"/>
    <w:rsid w:val="0069771D"/>
    <w:rsid w:val="006A0454"/>
    <w:rsid w:val="006A0DD3"/>
    <w:rsid w:val="006A1836"/>
    <w:rsid w:val="006A1B86"/>
    <w:rsid w:val="006A1D92"/>
    <w:rsid w:val="006A21A5"/>
    <w:rsid w:val="006A2F73"/>
    <w:rsid w:val="006A34B9"/>
    <w:rsid w:val="006A58D4"/>
    <w:rsid w:val="006A5DB4"/>
    <w:rsid w:val="006A66E3"/>
    <w:rsid w:val="006A6FAF"/>
    <w:rsid w:val="006A7468"/>
    <w:rsid w:val="006B01C5"/>
    <w:rsid w:val="006B08F6"/>
    <w:rsid w:val="006B13D0"/>
    <w:rsid w:val="006B1A6E"/>
    <w:rsid w:val="006B41CC"/>
    <w:rsid w:val="006B428D"/>
    <w:rsid w:val="006B4BB1"/>
    <w:rsid w:val="006B5221"/>
    <w:rsid w:val="006B5FA9"/>
    <w:rsid w:val="006B65BA"/>
    <w:rsid w:val="006B72CD"/>
    <w:rsid w:val="006B7559"/>
    <w:rsid w:val="006B75D4"/>
    <w:rsid w:val="006C1F14"/>
    <w:rsid w:val="006C2120"/>
    <w:rsid w:val="006C4735"/>
    <w:rsid w:val="006C5047"/>
    <w:rsid w:val="006C5E15"/>
    <w:rsid w:val="006C60F5"/>
    <w:rsid w:val="006C6C37"/>
    <w:rsid w:val="006C6CC5"/>
    <w:rsid w:val="006D166C"/>
    <w:rsid w:val="006D1CE4"/>
    <w:rsid w:val="006D2A94"/>
    <w:rsid w:val="006D3E99"/>
    <w:rsid w:val="006D60A6"/>
    <w:rsid w:val="006D78B4"/>
    <w:rsid w:val="006E0D09"/>
    <w:rsid w:val="006E29AB"/>
    <w:rsid w:val="006E48A4"/>
    <w:rsid w:val="006E7763"/>
    <w:rsid w:val="006F03EB"/>
    <w:rsid w:val="006F0C90"/>
    <w:rsid w:val="006F22D4"/>
    <w:rsid w:val="006F3286"/>
    <w:rsid w:val="006F5246"/>
    <w:rsid w:val="006F5B5C"/>
    <w:rsid w:val="006F6201"/>
    <w:rsid w:val="006F6F1A"/>
    <w:rsid w:val="006F716A"/>
    <w:rsid w:val="006F79DF"/>
    <w:rsid w:val="006F7A5E"/>
    <w:rsid w:val="007006E2"/>
    <w:rsid w:val="00700A8F"/>
    <w:rsid w:val="00701FC1"/>
    <w:rsid w:val="007028F5"/>
    <w:rsid w:val="00704798"/>
    <w:rsid w:val="00704F0B"/>
    <w:rsid w:val="007052C4"/>
    <w:rsid w:val="00706046"/>
    <w:rsid w:val="007068BF"/>
    <w:rsid w:val="007101CA"/>
    <w:rsid w:val="00711168"/>
    <w:rsid w:val="00712669"/>
    <w:rsid w:val="00712E74"/>
    <w:rsid w:val="00713AAB"/>
    <w:rsid w:val="00714880"/>
    <w:rsid w:val="00714E10"/>
    <w:rsid w:val="00715C7F"/>
    <w:rsid w:val="00715DF3"/>
    <w:rsid w:val="00716597"/>
    <w:rsid w:val="00716701"/>
    <w:rsid w:val="00716FCC"/>
    <w:rsid w:val="00717340"/>
    <w:rsid w:val="00717B72"/>
    <w:rsid w:val="00717CA1"/>
    <w:rsid w:val="00717D7B"/>
    <w:rsid w:val="0072028D"/>
    <w:rsid w:val="007245D1"/>
    <w:rsid w:val="0072659A"/>
    <w:rsid w:val="00726864"/>
    <w:rsid w:val="00726AF1"/>
    <w:rsid w:val="00730319"/>
    <w:rsid w:val="00730519"/>
    <w:rsid w:val="00730678"/>
    <w:rsid w:val="00730712"/>
    <w:rsid w:val="0073202F"/>
    <w:rsid w:val="00732A94"/>
    <w:rsid w:val="00733139"/>
    <w:rsid w:val="007332CD"/>
    <w:rsid w:val="00734E96"/>
    <w:rsid w:val="00735E77"/>
    <w:rsid w:val="007367B1"/>
    <w:rsid w:val="007378AF"/>
    <w:rsid w:val="00740B66"/>
    <w:rsid w:val="00741190"/>
    <w:rsid w:val="007417C7"/>
    <w:rsid w:val="00741B04"/>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CF3"/>
    <w:rsid w:val="00760F1A"/>
    <w:rsid w:val="00760F72"/>
    <w:rsid w:val="00761BBC"/>
    <w:rsid w:val="00762A71"/>
    <w:rsid w:val="00764E55"/>
    <w:rsid w:val="00767364"/>
    <w:rsid w:val="0077031C"/>
    <w:rsid w:val="007706CE"/>
    <w:rsid w:val="00770A30"/>
    <w:rsid w:val="007739D8"/>
    <w:rsid w:val="00774DEF"/>
    <w:rsid w:val="00775826"/>
    <w:rsid w:val="0077606A"/>
    <w:rsid w:val="0077620C"/>
    <w:rsid w:val="00776CD9"/>
    <w:rsid w:val="0077723B"/>
    <w:rsid w:val="0077737F"/>
    <w:rsid w:val="00777963"/>
    <w:rsid w:val="00780935"/>
    <w:rsid w:val="00780B71"/>
    <w:rsid w:val="00780B85"/>
    <w:rsid w:val="00783090"/>
    <w:rsid w:val="00783E4B"/>
    <w:rsid w:val="00785FD5"/>
    <w:rsid w:val="00786B78"/>
    <w:rsid w:val="0079041D"/>
    <w:rsid w:val="00790E52"/>
    <w:rsid w:val="00790EFB"/>
    <w:rsid w:val="007910C4"/>
    <w:rsid w:val="00791437"/>
    <w:rsid w:val="007923A8"/>
    <w:rsid w:val="00792E82"/>
    <w:rsid w:val="007935F7"/>
    <w:rsid w:val="00794975"/>
    <w:rsid w:val="00794A2A"/>
    <w:rsid w:val="0079568D"/>
    <w:rsid w:val="00795DE8"/>
    <w:rsid w:val="007978CF"/>
    <w:rsid w:val="007A2649"/>
    <w:rsid w:val="007A2728"/>
    <w:rsid w:val="007A3161"/>
    <w:rsid w:val="007A349C"/>
    <w:rsid w:val="007A42B9"/>
    <w:rsid w:val="007A4FB7"/>
    <w:rsid w:val="007A5C21"/>
    <w:rsid w:val="007A5F14"/>
    <w:rsid w:val="007A6BFE"/>
    <w:rsid w:val="007A6F2F"/>
    <w:rsid w:val="007A7B6B"/>
    <w:rsid w:val="007B1271"/>
    <w:rsid w:val="007B1752"/>
    <w:rsid w:val="007B2B3B"/>
    <w:rsid w:val="007B343C"/>
    <w:rsid w:val="007B46F4"/>
    <w:rsid w:val="007B4A2B"/>
    <w:rsid w:val="007B714A"/>
    <w:rsid w:val="007B7D59"/>
    <w:rsid w:val="007C3236"/>
    <w:rsid w:val="007C3492"/>
    <w:rsid w:val="007C3E2C"/>
    <w:rsid w:val="007C45C4"/>
    <w:rsid w:val="007C46A6"/>
    <w:rsid w:val="007C53A8"/>
    <w:rsid w:val="007C79CA"/>
    <w:rsid w:val="007D02EF"/>
    <w:rsid w:val="007D0ABF"/>
    <w:rsid w:val="007D1406"/>
    <w:rsid w:val="007D2471"/>
    <w:rsid w:val="007D268F"/>
    <w:rsid w:val="007D3A7C"/>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10C8"/>
    <w:rsid w:val="007F1A9F"/>
    <w:rsid w:val="007F21D6"/>
    <w:rsid w:val="007F227E"/>
    <w:rsid w:val="007F2760"/>
    <w:rsid w:val="007F2D16"/>
    <w:rsid w:val="007F2FAE"/>
    <w:rsid w:val="007F3FB2"/>
    <w:rsid w:val="007F4BE6"/>
    <w:rsid w:val="007F6126"/>
    <w:rsid w:val="007F614D"/>
    <w:rsid w:val="007F724F"/>
    <w:rsid w:val="00801A2A"/>
    <w:rsid w:val="008031EF"/>
    <w:rsid w:val="00803CC8"/>
    <w:rsid w:val="00803F0F"/>
    <w:rsid w:val="008047BD"/>
    <w:rsid w:val="00804BC5"/>
    <w:rsid w:val="00805D3D"/>
    <w:rsid w:val="008064E2"/>
    <w:rsid w:val="00807DFF"/>
    <w:rsid w:val="00811487"/>
    <w:rsid w:val="008114D3"/>
    <w:rsid w:val="00813860"/>
    <w:rsid w:val="00815F17"/>
    <w:rsid w:val="00815FF1"/>
    <w:rsid w:val="00816A31"/>
    <w:rsid w:val="00816EC8"/>
    <w:rsid w:val="00820FDF"/>
    <w:rsid w:val="0082385F"/>
    <w:rsid w:val="00823F35"/>
    <w:rsid w:val="00824090"/>
    <w:rsid w:val="00825DF9"/>
    <w:rsid w:val="00827E1B"/>
    <w:rsid w:val="008308FC"/>
    <w:rsid w:val="00830A4D"/>
    <w:rsid w:val="00830F60"/>
    <w:rsid w:val="00831871"/>
    <w:rsid w:val="00832495"/>
    <w:rsid w:val="0083370E"/>
    <w:rsid w:val="00833F43"/>
    <w:rsid w:val="00834404"/>
    <w:rsid w:val="00835AC8"/>
    <w:rsid w:val="00835BF9"/>
    <w:rsid w:val="00836F51"/>
    <w:rsid w:val="0084075A"/>
    <w:rsid w:val="00840BCB"/>
    <w:rsid w:val="00842247"/>
    <w:rsid w:val="008440CF"/>
    <w:rsid w:val="00844B71"/>
    <w:rsid w:val="00845356"/>
    <w:rsid w:val="00845877"/>
    <w:rsid w:val="008462E2"/>
    <w:rsid w:val="0084637D"/>
    <w:rsid w:val="0084669B"/>
    <w:rsid w:val="00852098"/>
    <w:rsid w:val="008550B4"/>
    <w:rsid w:val="00855634"/>
    <w:rsid w:val="008571D5"/>
    <w:rsid w:val="00857275"/>
    <w:rsid w:val="00857725"/>
    <w:rsid w:val="008578C7"/>
    <w:rsid w:val="00857AE6"/>
    <w:rsid w:val="0086027B"/>
    <w:rsid w:val="00861306"/>
    <w:rsid w:val="00861B21"/>
    <w:rsid w:val="0086212D"/>
    <w:rsid w:val="00862B7A"/>
    <w:rsid w:val="008635FF"/>
    <w:rsid w:val="00864D2B"/>
    <w:rsid w:val="008650E7"/>
    <w:rsid w:val="008656B7"/>
    <w:rsid w:val="00865DC0"/>
    <w:rsid w:val="00867B3B"/>
    <w:rsid w:val="00871589"/>
    <w:rsid w:val="0087223A"/>
    <w:rsid w:val="00872703"/>
    <w:rsid w:val="00873A44"/>
    <w:rsid w:val="00873EBC"/>
    <w:rsid w:val="00873FE0"/>
    <w:rsid w:val="008750CD"/>
    <w:rsid w:val="00875ECD"/>
    <w:rsid w:val="00876D41"/>
    <w:rsid w:val="00877B67"/>
    <w:rsid w:val="0088042D"/>
    <w:rsid w:val="008810C9"/>
    <w:rsid w:val="00882BB4"/>
    <w:rsid w:val="008832E0"/>
    <w:rsid w:val="008832F7"/>
    <w:rsid w:val="0088513D"/>
    <w:rsid w:val="0088529A"/>
    <w:rsid w:val="00886E25"/>
    <w:rsid w:val="00887A9D"/>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8BF"/>
    <w:rsid w:val="008A6FC8"/>
    <w:rsid w:val="008B05EC"/>
    <w:rsid w:val="008B09E4"/>
    <w:rsid w:val="008B132E"/>
    <w:rsid w:val="008B2267"/>
    <w:rsid w:val="008B3778"/>
    <w:rsid w:val="008B4044"/>
    <w:rsid w:val="008B4A3C"/>
    <w:rsid w:val="008B596B"/>
    <w:rsid w:val="008B59D6"/>
    <w:rsid w:val="008B7114"/>
    <w:rsid w:val="008B75CC"/>
    <w:rsid w:val="008B7D88"/>
    <w:rsid w:val="008C067D"/>
    <w:rsid w:val="008C4D8A"/>
    <w:rsid w:val="008C4EC4"/>
    <w:rsid w:val="008C4F93"/>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54EE"/>
    <w:rsid w:val="008F62F5"/>
    <w:rsid w:val="008F6AF9"/>
    <w:rsid w:val="00900B92"/>
    <w:rsid w:val="009010F2"/>
    <w:rsid w:val="009018D9"/>
    <w:rsid w:val="0090195E"/>
    <w:rsid w:val="00901E8A"/>
    <w:rsid w:val="0090445D"/>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189"/>
    <w:rsid w:val="00922A2F"/>
    <w:rsid w:val="00925004"/>
    <w:rsid w:val="009257A8"/>
    <w:rsid w:val="0092593F"/>
    <w:rsid w:val="0092599C"/>
    <w:rsid w:val="00925C4B"/>
    <w:rsid w:val="00925D86"/>
    <w:rsid w:val="00926637"/>
    <w:rsid w:val="009274EE"/>
    <w:rsid w:val="009306CB"/>
    <w:rsid w:val="00930CB6"/>
    <w:rsid w:val="00931910"/>
    <w:rsid w:val="00931ACC"/>
    <w:rsid w:val="00931B30"/>
    <w:rsid w:val="00932BC0"/>
    <w:rsid w:val="00933917"/>
    <w:rsid w:val="00933F20"/>
    <w:rsid w:val="00934187"/>
    <w:rsid w:val="00935DA6"/>
    <w:rsid w:val="00936585"/>
    <w:rsid w:val="00940D3F"/>
    <w:rsid w:val="0094143E"/>
    <w:rsid w:val="00942098"/>
    <w:rsid w:val="00942592"/>
    <w:rsid w:val="009429A9"/>
    <w:rsid w:val="00942E68"/>
    <w:rsid w:val="00943BFE"/>
    <w:rsid w:val="00943FD5"/>
    <w:rsid w:val="0094425B"/>
    <w:rsid w:val="00945696"/>
    <w:rsid w:val="0094662E"/>
    <w:rsid w:val="00946942"/>
    <w:rsid w:val="00946AE3"/>
    <w:rsid w:val="00946AF7"/>
    <w:rsid w:val="00947664"/>
    <w:rsid w:val="00951683"/>
    <w:rsid w:val="009525FC"/>
    <w:rsid w:val="00952FE2"/>
    <w:rsid w:val="0095597D"/>
    <w:rsid w:val="00955DF7"/>
    <w:rsid w:val="00957290"/>
    <w:rsid w:val="009603D4"/>
    <w:rsid w:val="009605C7"/>
    <w:rsid w:val="00960773"/>
    <w:rsid w:val="00961326"/>
    <w:rsid w:val="00962147"/>
    <w:rsid w:val="0096238A"/>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241D"/>
    <w:rsid w:val="009849E5"/>
    <w:rsid w:val="00986FD3"/>
    <w:rsid w:val="0098704C"/>
    <w:rsid w:val="00987776"/>
    <w:rsid w:val="00987A46"/>
    <w:rsid w:val="00987FFC"/>
    <w:rsid w:val="009911E1"/>
    <w:rsid w:val="009913DD"/>
    <w:rsid w:val="0099182D"/>
    <w:rsid w:val="00991968"/>
    <w:rsid w:val="00991AA9"/>
    <w:rsid w:val="00992EB2"/>
    <w:rsid w:val="00994287"/>
    <w:rsid w:val="009955D4"/>
    <w:rsid w:val="00995CC5"/>
    <w:rsid w:val="00996886"/>
    <w:rsid w:val="00996C22"/>
    <w:rsid w:val="009A09F3"/>
    <w:rsid w:val="009A0DB2"/>
    <w:rsid w:val="009A3289"/>
    <w:rsid w:val="009A3713"/>
    <w:rsid w:val="009A4613"/>
    <w:rsid w:val="009A4F11"/>
    <w:rsid w:val="009A4F4A"/>
    <w:rsid w:val="009B1265"/>
    <w:rsid w:val="009B190C"/>
    <w:rsid w:val="009B3842"/>
    <w:rsid w:val="009B3EF6"/>
    <w:rsid w:val="009B7270"/>
    <w:rsid w:val="009C2330"/>
    <w:rsid w:val="009C4EC0"/>
    <w:rsid w:val="009C5C18"/>
    <w:rsid w:val="009C673D"/>
    <w:rsid w:val="009C79EE"/>
    <w:rsid w:val="009D0FB0"/>
    <w:rsid w:val="009D11EB"/>
    <w:rsid w:val="009D18B4"/>
    <w:rsid w:val="009D212A"/>
    <w:rsid w:val="009D2B5F"/>
    <w:rsid w:val="009D3763"/>
    <w:rsid w:val="009D3EA7"/>
    <w:rsid w:val="009D4422"/>
    <w:rsid w:val="009D45CE"/>
    <w:rsid w:val="009D4814"/>
    <w:rsid w:val="009D482A"/>
    <w:rsid w:val="009D4A45"/>
    <w:rsid w:val="009D5277"/>
    <w:rsid w:val="009D6066"/>
    <w:rsid w:val="009D6813"/>
    <w:rsid w:val="009D71B2"/>
    <w:rsid w:val="009D7518"/>
    <w:rsid w:val="009D792C"/>
    <w:rsid w:val="009D7C6A"/>
    <w:rsid w:val="009E0691"/>
    <w:rsid w:val="009E0842"/>
    <w:rsid w:val="009E0FB7"/>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2D8"/>
    <w:rsid w:val="009F2AA5"/>
    <w:rsid w:val="009F48AB"/>
    <w:rsid w:val="009F4D09"/>
    <w:rsid w:val="009F56C9"/>
    <w:rsid w:val="009F5C44"/>
    <w:rsid w:val="009F650B"/>
    <w:rsid w:val="009F6801"/>
    <w:rsid w:val="009F6F26"/>
    <w:rsid w:val="00A0035A"/>
    <w:rsid w:val="00A0058A"/>
    <w:rsid w:val="00A00E1B"/>
    <w:rsid w:val="00A022EB"/>
    <w:rsid w:val="00A02E2E"/>
    <w:rsid w:val="00A043C4"/>
    <w:rsid w:val="00A0505A"/>
    <w:rsid w:val="00A05999"/>
    <w:rsid w:val="00A05ACC"/>
    <w:rsid w:val="00A05E5A"/>
    <w:rsid w:val="00A06557"/>
    <w:rsid w:val="00A0658F"/>
    <w:rsid w:val="00A06D68"/>
    <w:rsid w:val="00A076D4"/>
    <w:rsid w:val="00A07E8B"/>
    <w:rsid w:val="00A13028"/>
    <w:rsid w:val="00A130C6"/>
    <w:rsid w:val="00A139B1"/>
    <w:rsid w:val="00A14986"/>
    <w:rsid w:val="00A166CF"/>
    <w:rsid w:val="00A20269"/>
    <w:rsid w:val="00A207CC"/>
    <w:rsid w:val="00A207D1"/>
    <w:rsid w:val="00A2120B"/>
    <w:rsid w:val="00A21354"/>
    <w:rsid w:val="00A218FC"/>
    <w:rsid w:val="00A21997"/>
    <w:rsid w:val="00A21CAA"/>
    <w:rsid w:val="00A224BF"/>
    <w:rsid w:val="00A22511"/>
    <w:rsid w:val="00A22B69"/>
    <w:rsid w:val="00A24392"/>
    <w:rsid w:val="00A24E20"/>
    <w:rsid w:val="00A27847"/>
    <w:rsid w:val="00A305A2"/>
    <w:rsid w:val="00A30719"/>
    <w:rsid w:val="00A30E7A"/>
    <w:rsid w:val="00A31DE9"/>
    <w:rsid w:val="00A34221"/>
    <w:rsid w:val="00A363BD"/>
    <w:rsid w:val="00A37265"/>
    <w:rsid w:val="00A373A2"/>
    <w:rsid w:val="00A41362"/>
    <w:rsid w:val="00A416C8"/>
    <w:rsid w:val="00A4189E"/>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B34"/>
    <w:rsid w:val="00A54C5D"/>
    <w:rsid w:val="00A56608"/>
    <w:rsid w:val="00A605C4"/>
    <w:rsid w:val="00A60E7B"/>
    <w:rsid w:val="00A61286"/>
    <w:rsid w:val="00A61B01"/>
    <w:rsid w:val="00A6208B"/>
    <w:rsid w:val="00A63031"/>
    <w:rsid w:val="00A63D3B"/>
    <w:rsid w:val="00A6503E"/>
    <w:rsid w:val="00A65B4D"/>
    <w:rsid w:val="00A65CF5"/>
    <w:rsid w:val="00A70ABB"/>
    <w:rsid w:val="00A71C5E"/>
    <w:rsid w:val="00A71D67"/>
    <w:rsid w:val="00A722CB"/>
    <w:rsid w:val="00A738FA"/>
    <w:rsid w:val="00A74007"/>
    <w:rsid w:val="00A75039"/>
    <w:rsid w:val="00A760C4"/>
    <w:rsid w:val="00A7611A"/>
    <w:rsid w:val="00A766D1"/>
    <w:rsid w:val="00A76763"/>
    <w:rsid w:val="00A76D5F"/>
    <w:rsid w:val="00A76E46"/>
    <w:rsid w:val="00A802CF"/>
    <w:rsid w:val="00A82CB2"/>
    <w:rsid w:val="00A85087"/>
    <w:rsid w:val="00A86E70"/>
    <w:rsid w:val="00A872E1"/>
    <w:rsid w:val="00A87733"/>
    <w:rsid w:val="00A90435"/>
    <w:rsid w:val="00A90DFA"/>
    <w:rsid w:val="00A91A66"/>
    <w:rsid w:val="00A91B00"/>
    <w:rsid w:val="00A9224E"/>
    <w:rsid w:val="00A9546D"/>
    <w:rsid w:val="00A95FD3"/>
    <w:rsid w:val="00A96200"/>
    <w:rsid w:val="00A966BE"/>
    <w:rsid w:val="00A96722"/>
    <w:rsid w:val="00A97113"/>
    <w:rsid w:val="00A974B5"/>
    <w:rsid w:val="00AA068A"/>
    <w:rsid w:val="00AA0F2E"/>
    <w:rsid w:val="00AA1313"/>
    <w:rsid w:val="00AA175B"/>
    <w:rsid w:val="00AA2195"/>
    <w:rsid w:val="00AA259C"/>
    <w:rsid w:val="00AA29A1"/>
    <w:rsid w:val="00AA2D69"/>
    <w:rsid w:val="00AA380A"/>
    <w:rsid w:val="00AA42AC"/>
    <w:rsid w:val="00AA5B17"/>
    <w:rsid w:val="00AA7597"/>
    <w:rsid w:val="00AB0806"/>
    <w:rsid w:val="00AB0E66"/>
    <w:rsid w:val="00AB2C06"/>
    <w:rsid w:val="00AB2F05"/>
    <w:rsid w:val="00AB3100"/>
    <w:rsid w:val="00AB4231"/>
    <w:rsid w:val="00AB57FF"/>
    <w:rsid w:val="00AB584B"/>
    <w:rsid w:val="00AB696A"/>
    <w:rsid w:val="00AB7928"/>
    <w:rsid w:val="00AC0F3E"/>
    <w:rsid w:val="00AC1F0F"/>
    <w:rsid w:val="00AC2878"/>
    <w:rsid w:val="00AC2C6F"/>
    <w:rsid w:val="00AC3441"/>
    <w:rsid w:val="00AC394F"/>
    <w:rsid w:val="00AC3A27"/>
    <w:rsid w:val="00AC4842"/>
    <w:rsid w:val="00AC5F19"/>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40E"/>
    <w:rsid w:val="00AE2922"/>
    <w:rsid w:val="00AE2A6A"/>
    <w:rsid w:val="00AE2CB9"/>
    <w:rsid w:val="00AE42EC"/>
    <w:rsid w:val="00AE464B"/>
    <w:rsid w:val="00AE4926"/>
    <w:rsid w:val="00AE607D"/>
    <w:rsid w:val="00AE68FC"/>
    <w:rsid w:val="00AE6A8E"/>
    <w:rsid w:val="00AF26A9"/>
    <w:rsid w:val="00AF27F0"/>
    <w:rsid w:val="00AF312A"/>
    <w:rsid w:val="00AF3B56"/>
    <w:rsid w:val="00AF3CD6"/>
    <w:rsid w:val="00AF4396"/>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24A"/>
    <w:rsid w:val="00B134CE"/>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780"/>
    <w:rsid w:val="00B47DCE"/>
    <w:rsid w:val="00B47E56"/>
    <w:rsid w:val="00B5055C"/>
    <w:rsid w:val="00B50CB5"/>
    <w:rsid w:val="00B50D03"/>
    <w:rsid w:val="00B518AB"/>
    <w:rsid w:val="00B51BE0"/>
    <w:rsid w:val="00B51EE4"/>
    <w:rsid w:val="00B51F55"/>
    <w:rsid w:val="00B522C9"/>
    <w:rsid w:val="00B52816"/>
    <w:rsid w:val="00B52AC1"/>
    <w:rsid w:val="00B53DF4"/>
    <w:rsid w:val="00B549DF"/>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70412"/>
    <w:rsid w:val="00B70CB6"/>
    <w:rsid w:val="00B70DB5"/>
    <w:rsid w:val="00B71029"/>
    <w:rsid w:val="00B71138"/>
    <w:rsid w:val="00B71560"/>
    <w:rsid w:val="00B72847"/>
    <w:rsid w:val="00B74D82"/>
    <w:rsid w:val="00B76873"/>
    <w:rsid w:val="00B77160"/>
    <w:rsid w:val="00B8153B"/>
    <w:rsid w:val="00B81698"/>
    <w:rsid w:val="00B81873"/>
    <w:rsid w:val="00B81DC0"/>
    <w:rsid w:val="00B83D5B"/>
    <w:rsid w:val="00B84B2F"/>
    <w:rsid w:val="00B858EC"/>
    <w:rsid w:val="00B85A8E"/>
    <w:rsid w:val="00B86747"/>
    <w:rsid w:val="00B8751F"/>
    <w:rsid w:val="00B921DC"/>
    <w:rsid w:val="00B9269C"/>
    <w:rsid w:val="00B92793"/>
    <w:rsid w:val="00B9307D"/>
    <w:rsid w:val="00B94195"/>
    <w:rsid w:val="00B97AD0"/>
    <w:rsid w:val="00B97FB8"/>
    <w:rsid w:val="00B97FBF"/>
    <w:rsid w:val="00BA04B5"/>
    <w:rsid w:val="00BA206F"/>
    <w:rsid w:val="00BA2A5E"/>
    <w:rsid w:val="00BA2C90"/>
    <w:rsid w:val="00BA3833"/>
    <w:rsid w:val="00BA3A32"/>
    <w:rsid w:val="00BA414A"/>
    <w:rsid w:val="00BA42D8"/>
    <w:rsid w:val="00BA473E"/>
    <w:rsid w:val="00BA53BE"/>
    <w:rsid w:val="00BA5A09"/>
    <w:rsid w:val="00BA5B73"/>
    <w:rsid w:val="00BA6C9F"/>
    <w:rsid w:val="00BA79FB"/>
    <w:rsid w:val="00BB18C0"/>
    <w:rsid w:val="00BB2DD1"/>
    <w:rsid w:val="00BB3976"/>
    <w:rsid w:val="00BB3FEC"/>
    <w:rsid w:val="00BB5416"/>
    <w:rsid w:val="00BB59C2"/>
    <w:rsid w:val="00BB5B6B"/>
    <w:rsid w:val="00BB629B"/>
    <w:rsid w:val="00BB688F"/>
    <w:rsid w:val="00BB7091"/>
    <w:rsid w:val="00BB7D8F"/>
    <w:rsid w:val="00BB7E35"/>
    <w:rsid w:val="00BC138F"/>
    <w:rsid w:val="00BC13C0"/>
    <w:rsid w:val="00BC14CB"/>
    <w:rsid w:val="00BC1CF6"/>
    <w:rsid w:val="00BC3186"/>
    <w:rsid w:val="00BC4A0A"/>
    <w:rsid w:val="00BC5979"/>
    <w:rsid w:val="00BC5CB2"/>
    <w:rsid w:val="00BC5E4E"/>
    <w:rsid w:val="00BC65EB"/>
    <w:rsid w:val="00BC66F7"/>
    <w:rsid w:val="00BC7937"/>
    <w:rsid w:val="00BD18A0"/>
    <w:rsid w:val="00BD1A45"/>
    <w:rsid w:val="00BD2426"/>
    <w:rsid w:val="00BD2D2F"/>
    <w:rsid w:val="00BD3724"/>
    <w:rsid w:val="00BD3C7D"/>
    <w:rsid w:val="00BD49E0"/>
    <w:rsid w:val="00BD50E5"/>
    <w:rsid w:val="00BD657E"/>
    <w:rsid w:val="00BD7E4E"/>
    <w:rsid w:val="00BE07B8"/>
    <w:rsid w:val="00BE08E0"/>
    <w:rsid w:val="00BE18B3"/>
    <w:rsid w:val="00BE1DBB"/>
    <w:rsid w:val="00BE2713"/>
    <w:rsid w:val="00BE2C51"/>
    <w:rsid w:val="00BE5773"/>
    <w:rsid w:val="00BE59EF"/>
    <w:rsid w:val="00BE70ED"/>
    <w:rsid w:val="00BF1101"/>
    <w:rsid w:val="00BF3DB6"/>
    <w:rsid w:val="00BF4036"/>
    <w:rsid w:val="00BF4342"/>
    <w:rsid w:val="00BF4D49"/>
    <w:rsid w:val="00BF4F4B"/>
    <w:rsid w:val="00BF500B"/>
    <w:rsid w:val="00BF7E79"/>
    <w:rsid w:val="00BF7ED5"/>
    <w:rsid w:val="00C01C8D"/>
    <w:rsid w:val="00C01DA0"/>
    <w:rsid w:val="00C02F0E"/>
    <w:rsid w:val="00C03CE1"/>
    <w:rsid w:val="00C050B4"/>
    <w:rsid w:val="00C05A09"/>
    <w:rsid w:val="00C070A8"/>
    <w:rsid w:val="00C074BA"/>
    <w:rsid w:val="00C1030F"/>
    <w:rsid w:val="00C10D9C"/>
    <w:rsid w:val="00C10DFD"/>
    <w:rsid w:val="00C1187B"/>
    <w:rsid w:val="00C136DB"/>
    <w:rsid w:val="00C1587C"/>
    <w:rsid w:val="00C15959"/>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3DB8"/>
    <w:rsid w:val="00C33F53"/>
    <w:rsid w:val="00C34031"/>
    <w:rsid w:val="00C343F3"/>
    <w:rsid w:val="00C3557C"/>
    <w:rsid w:val="00C355B2"/>
    <w:rsid w:val="00C357BF"/>
    <w:rsid w:val="00C375BB"/>
    <w:rsid w:val="00C40260"/>
    <w:rsid w:val="00C408FF"/>
    <w:rsid w:val="00C40E18"/>
    <w:rsid w:val="00C41074"/>
    <w:rsid w:val="00C418B7"/>
    <w:rsid w:val="00C41985"/>
    <w:rsid w:val="00C41DA4"/>
    <w:rsid w:val="00C41E91"/>
    <w:rsid w:val="00C426C0"/>
    <w:rsid w:val="00C427DC"/>
    <w:rsid w:val="00C42E39"/>
    <w:rsid w:val="00C434B5"/>
    <w:rsid w:val="00C43606"/>
    <w:rsid w:val="00C446BF"/>
    <w:rsid w:val="00C44F1B"/>
    <w:rsid w:val="00C45C8A"/>
    <w:rsid w:val="00C47E89"/>
    <w:rsid w:val="00C50417"/>
    <w:rsid w:val="00C50B68"/>
    <w:rsid w:val="00C50E70"/>
    <w:rsid w:val="00C521FA"/>
    <w:rsid w:val="00C550CA"/>
    <w:rsid w:val="00C55570"/>
    <w:rsid w:val="00C558FD"/>
    <w:rsid w:val="00C57114"/>
    <w:rsid w:val="00C6009E"/>
    <w:rsid w:val="00C60B99"/>
    <w:rsid w:val="00C6181D"/>
    <w:rsid w:val="00C62A3C"/>
    <w:rsid w:val="00C62BF3"/>
    <w:rsid w:val="00C62CC1"/>
    <w:rsid w:val="00C62F14"/>
    <w:rsid w:val="00C63962"/>
    <w:rsid w:val="00C63EF5"/>
    <w:rsid w:val="00C645E4"/>
    <w:rsid w:val="00C647BE"/>
    <w:rsid w:val="00C64A5B"/>
    <w:rsid w:val="00C6716F"/>
    <w:rsid w:val="00C70B53"/>
    <w:rsid w:val="00C7147D"/>
    <w:rsid w:val="00C736D1"/>
    <w:rsid w:val="00C73DF0"/>
    <w:rsid w:val="00C74DD9"/>
    <w:rsid w:val="00C753D8"/>
    <w:rsid w:val="00C777DE"/>
    <w:rsid w:val="00C7788C"/>
    <w:rsid w:val="00C811B8"/>
    <w:rsid w:val="00C81732"/>
    <w:rsid w:val="00C82958"/>
    <w:rsid w:val="00C8360B"/>
    <w:rsid w:val="00C8385C"/>
    <w:rsid w:val="00C83861"/>
    <w:rsid w:val="00C83FE5"/>
    <w:rsid w:val="00C845CA"/>
    <w:rsid w:val="00C84DCA"/>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207B"/>
    <w:rsid w:val="00CA2FC9"/>
    <w:rsid w:val="00CA310F"/>
    <w:rsid w:val="00CA3658"/>
    <w:rsid w:val="00CA386B"/>
    <w:rsid w:val="00CA3E98"/>
    <w:rsid w:val="00CA4258"/>
    <w:rsid w:val="00CA6BB5"/>
    <w:rsid w:val="00CA716D"/>
    <w:rsid w:val="00CA750B"/>
    <w:rsid w:val="00CA7C36"/>
    <w:rsid w:val="00CB0313"/>
    <w:rsid w:val="00CB0653"/>
    <w:rsid w:val="00CB0B56"/>
    <w:rsid w:val="00CB1EB3"/>
    <w:rsid w:val="00CB3784"/>
    <w:rsid w:val="00CB5348"/>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5BDB"/>
    <w:rsid w:val="00CC613E"/>
    <w:rsid w:val="00CC6AEB"/>
    <w:rsid w:val="00CC7543"/>
    <w:rsid w:val="00CC7982"/>
    <w:rsid w:val="00CD01C3"/>
    <w:rsid w:val="00CD0C27"/>
    <w:rsid w:val="00CD27F3"/>
    <w:rsid w:val="00CD45A5"/>
    <w:rsid w:val="00CD6E55"/>
    <w:rsid w:val="00CD76E6"/>
    <w:rsid w:val="00CD7FAE"/>
    <w:rsid w:val="00CE03E5"/>
    <w:rsid w:val="00CE062C"/>
    <w:rsid w:val="00CE228F"/>
    <w:rsid w:val="00CE278F"/>
    <w:rsid w:val="00CE3191"/>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C28"/>
    <w:rsid w:val="00CF7DB0"/>
    <w:rsid w:val="00D0043F"/>
    <w:rsid w:val="00D01DC9"/>
    <w:rsid w:val="00D0266D"/>
    <w:rsid w:val="00D02771"/>
    <w:rsid w:val="00D027B2"/>
    <w:rsid w:val="00D032FF"/>
    <w:rsid w:val="00D04054"/>
    <w:rsid w:val="00D04324"/>
    <w:rsid w:val="00D0668C"/>
    <w:rsid w:val="00D072B8"/>
    <w:rsid w:val="00D079BA"/>
    <w:rsid w:val="00D07CF6"/>
    <w:rsid w:val="00D110B5"/>
    <w:rsid w:val="00D12762"/>
    <w:rsid w:val="00D12E00"/>
    <w:rsid w:val="00D14944"/>
    <w:rsid w:val="00D14EC1"/>
    <w:rsid w:val="00D1507D"/>
    <w:rsid w:val="00D151BA"/>
    <w:rsid w:val="00D1777D"/>
    <w:rsid w:val="00D1791D"/>
    <w:rsid w:val="00D21058"/>
    <w:rsid w:val="00D22C8E"/>
    <w:rsid w:val="00D26163"/>
    <w:rsid w:val="00D30354"/>
    <w:rsid w:val="00D32A1A"/>
    <w:rsid w:val="00D332B1"/>
    <w:rsid w:val="00D34A36"/>
    <w:rsid w:val="00D34C57"/>
    <w:rsid w:val="00D35C8E"/>
    <w:rsid w:val="00D36076"/>
    <w:rsid w:val="00D37140"/>
    <w:rsid w:val="00D407A1"/>
    <w:rsid w:val="00D407B8"/>
    <w:rsid w:val="00D43345"/>
    <w:rsid w:val="00D43805"/>
    <w:rsid w:val="00D44545"/>
    <w:rsid w:val="00D454A6"/>
    <w:rsid w:val="00D4643D"/>
    <w:rsid w:val="00D47050"/>
    <w:rsid w:val="00D47351"/>
    <w:rsid w:val="00D476C4"/>
    <w:rsid w:val="00D51DCA"/>
    <w:rsid w:val="00D5244E"/>
    <w:rsid w:val="00D537CD"/>
    <w:rsid w:val="00D53F99"/>
    <w:rsid w:val="00D54E52"/>
    <w:rsid w:val="00D55292"/>
    <w:rsid w:val="00D554C9"/>
    <w:rsid w:val="00D56E0E"/>
    <w:rsid w:val="00D572CB"/>
    <w:rsid w:val="00D57A77"/>
    <w:rsid w:val="00D606BC"/>
    <w:rsid w:val="00D609A5"/>
    <w:rsid w:val="00D61A75"/>
    <w:rsid w:val="00D641E2"/>
    <w:rsid w:val="00D66341"/>
    <w:rsid w:val="00D66588"/>
    <w:rsid w:val="00D66C75"/>
    <w:rsid w:val="00D705DF"/>
    <w:rsid w:val="00D70EBA"/>
    <w:rsid w:val="00D727A9"/>
    <w:rsid w:val="00D778BB"/>
    <w:rsid w:val="00D80305"/>
    <w:rsid w:val="00D81A49"/>
    <w:rsid w:val="00D828FF"/>
    <w:rsid w:val="00D82DC1"/>
    <w:rsid w:val="00D8334D"/>
    <w:rsid w:val="00D84137"/>
    <w:rsid w:val="00D84944"/>
    <w:rsid w:val="00D85B05"/>
    <w:rsid w:val="00D85EDA"/>
    <w:rsid w:val="00D9107C"/>
    <w:rsid w:val="00D922B0"/>
    <w:rsid w:val="00D93076"/>
    <w:rsid w:val="00D939D6"/>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07"/>
    <w:rsid w:val="00DC0353"/>
    <w:rsid w:val="00DC0E10"/>
    <w:rsid w:val="00DC16CB"/>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EC4"/>
    <w:rsid w:val="00DD3FDE"/>
    <w:rsid w:val="00DD4DD0"/>
    <w:rsid w:val="00DD5633"/>
    <w:rsid w:val="00DD5DB0"/>
    <w:rsid w:val="00DD6C75"/>
    <w:rsid w:val="00DE06C5"/>
    <w:rsid w:val="00DE0E97"/>
    <w:rsid w:val="00DE32B6"/>
    <w:rsid w:val="00DE388A"/>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768"/>
    <w:rsid w:val="00DF4C60"/>
    <w:rsid w:val="00DF4EEC"/>
    <w:rsid w:val="00DF594C"/>
    <w:rsid w:val="00DF623D"/>
    <w:rsid w:val="00DF6475"/>
    <w:rsid w:val="00DF7CEB"/>
    <w:rsid w:val="00E010C8"/>
    <w:rsid w:val="00E0189B"/>
    <w:rsid w:val="00E01FBE"/>
    <w:rsid w:val="00E03023"/>
    <w:rsid w:val="00E042AD"/>
    <w:rsid w:val="00E04E4E"/>
    <w:rsid w:val="00E0507C"/>
    <w:rsid w:val="00E07682"/>
    <w:rsid w:val="00E10520"/>
    <w:rsid w:val="00E1105C"/>
    <w:rsid w:val="00E121A3"/>
    <w:rsid w:val="00E12548"/>
    <w:rsid w:val="00E1324E"/>
    <w:rsid w:val="00E13ADC"/>
    <w:rsid w:val="00E13C58"/>
    <w:rsid w:val="00E16616"/>
    <w:rsid w:val="00E174F5"/>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4B4D"/>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2711"/>
    <w:rsid w:val="00E73296"/>
    <w:rsid w:val="00E734B3"/>
    <w:rsid w:val="00E75306"/>
    <w:rsid w:val="00E7534E"/>
    <w:rsid w:val="00E75C33"/>
    <w:rsid w:val="00E76513"/>
    <w:rsid w:val="00E76614"/>
    <w:rsid w:val="00E805A7"/>
    <w:rsid w:val="00E80853"/>
    <w:rsid w:val="00E80C0F"/>
    <w:rsid w:val="00E80EE8"/>
    <w:rsid w:val="00E81591"/>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6531"/>
    <w:rsid w:val="00E974E8"/>
    <w:rsid w:val="00E97640"/>
    <w:rsid w:val="00E97C7C"/>
    <w:rsid w:val="00EA04C6"/>
    <w:rsid w:val="00EA0643"/>
    <w:rsid w:val="00EA08F0"/>
    <w:rsid w:val="00EA0CEC"/>
    <w:rsid w:val="00EA2538"/>
    <w:rsid w:val="00EA548A"/>
    <w:rsid w:val="00EA5F09"/>
    <w:rsid w:val="00EA626F"/>
    <w:rsid w:val="00EB023F"/>
    <w:rsid w:val="00EB0292"/>
    <w:rsid w:val="00EB12FE"/>
    <w:rsid w:val="00EB1394"/>
    <w:rsid w:val="00EB1593"/>
    <w:rsid w:val="00EB3F0F"/>
    <w:rsid w:val="00EB4495"/>
    <w:rsid w:val="00EB4C22"/>
    <w:rsid w:val="00EB5A47"/>
    <w:rsid w:val="00EB5B15"/>
    <w:rsid w:val="00EB765A"/>
    <w:rsid w:val="00EC05F6"/>
    <w:rsid w:val="00EC0D38"/>
    <w:rsid w:val="00EC38F6"/>
    <w:rsid w:val="00EC3F01"/>
    <w:rsid w:val="00EC43AE"/>
    <w:rsid w:val="00EC5390"/>
    <w:rsid w:val="00EC5BFE"/>
    <w:rsid w:val="00EC6AE1"/>
    <w:rsid w:val="00ED1218"/>
    <w:rsid w:val="00ED1515"/>
    <w:rsid w:val="00ED2CFB"/>
    <w:rsid w:val="00ED370E"/>
    <w:rsid w:val="00ED452B"/>
    <w:rsid w:val="00ED46F9"/>
    <w:rsid w:val="00ED48E5"/>
    <w:rsid w:val="00ED5B79"/>
    <w:rsid w:val="00ED62F5"/>
    <w:rsid w:val="00ED6CA3"/>
    <w:rsid w:val="00EE1C61"/>
    <w:rsid w:val="00EE405E"/>
    <w:rsid w:val="00EE4524"/>
    <w:rsid w:val="00EE6147"/>
    <w:rsid w:val="00EE72CA"/>
    <w:rsid w:val="00EE739A"/>
    <w:rsid w:val="00EF035C"/>
    <w:rsid w:val="00EF0B9E"/>
    <w:rsid w:val="00EF0FE4"/>
    <w:rsid w:val="00EF12C2"/>
    <w:rsid w:val="00EF1944"/>
    <w:rsid w:val="00EF23C8"/>
    <w:rsid w:val="00EF3CF5"/>
    <w:rsid w:val="00EF3EEA"/>
    <w:rsid w:val="00EF4D40"/>
    <w:rsid w:val="00EF5E25"/>
    <w:rsid w:val="00EF7396"/>
    <w:rsid w:val="00EF78FC"/>
    <w:rsid w:val="00F02F95"/>
    <w:rsid w:val="00F0364A"/>
    <w:rsid w:val="00F066FF"/>
    <w:rsid w:val="00F11071"/>
    <w:rsid w:val="00F1159E"/>
    <w:rsid w:val="00F117F0"/>
    <w:rsid w:val="00F120CC"/>
    <w:rsid w:val="00F12EAE"/>
    <w:rsid w:val="00F13773"/>
    <w:rsid w:val="00F13BE8"/>
    <w:rsid w:val="00F159A6"/>
    <w:rsid w:val="00F15E58"/>
    <w:rsid w:val="00F169C8"/>
    <w:rsid w:val="00F20954"/>
    <w:rsid w:val="00F20C60"/>
    <w:rsid w:val="00F22792"/>
    <w:rsid w:val="00F2291D"/>
    <w:rsid w:val="00F2393C"/>
    <w:rsid w:val="00F23C4A"/>
    <w:rsid w:val="00F23DF4"/>
    <w:rsid w:val="00F2505F"/>
    <w:rsid w:val="00F26AF5"/>
    <w:rsid w:val="00F26D94"/>
    <w:rsid w:val="00F27322"/>
    <w:rsid w:val="00F30318"/>
    <w:rsid w:val="00F304D0"/>
    <w:rsid w:val="00F338D6"/>
    <w:rsid w:val="00F34CEF"/>
    <w:rsid w:val="00F3515F"/>
    <w:rsid w:val="00F3521C"/>
    <w:rsid w:val="00F3697E"/>
    <w:rsid w:val="00F370E7"/>
    <w:rsid w:val="00F40CA5"/>
    <w:rsid w:val="00F40FD9"/>
    <w:rsid w:val="00F426BC"/>
    <w:rsid w:val="00F4324F"/>
    <w:rsid w:val="00F43721"/>
    <w:rsid w:val="00F43845"/>
    <w:rsid w:val="00F4497D"/>
    <w:rsid w:val="00F44FD3"/>
    <w:rsid w:val="00F450EB"/>
    <w:rsid w:val="00F46B6C"/>
    <w:rsid w:val="00F47760"/>
    <w:rsid w:val="00F50323"/>
    <w:rsid w:val="00F51015"/>
    <w:rsid w:val="00F5189A"/>
    <w:rsid w:val="00F52CC2"/>
    <w:rsid w:val="00F5354C"/>
    <w:rsid w:val="00F5360B"/>
    <w:rsid w:val="00F53924"/>
    <w:rsid w:val="00F539BF"/>
    <w:rsid w:val="00F53AE2"/>
    <w:rsid w:val="00F54357"/>
    <w:rsid w:val="00F54B89"/>
    <w:rsid w:val="00F55BE6"/>
    <w:rsid w:val="00F57730"/>
    <w:rsid w:val="00F57990"/>
    <w:rsid w:val="00F57AC5"/>
    <w:rsid w:val="00F57C9A"/>
    <w:rsid w:val="00F600FB"/>
    <w:rsid w:val="00F6025A"/>
    <w:rsid w:val="00F60BDC"/>
    <w:rsid w:val="00F6111A"/>
    <w:rsid w:val="00F61F3F"/>
    <w:rsid w:val="00F61F7C"/>
    <w:rsid w:val="00F6323D"/>
    <w:rsid w:val="00F65069"/>
    <w:rsid w:val="00F65189"/>
    <w:rsid w:val="00F65355"/>
    <w:rsid w:val="00F70532"/>
    <w:rsid w:val="00F70538"/>
    <w:rsid w:val="00F7061C"/>
    <w:rsid w:val="00F70CEC"/>
    <w:rsid w:val="00F70E91"/>
    <w:rsid w:val="00F71810"/>
    <w:rsid w:val="00F76AA7"/>
    <w:rsid w:val="00F771B1"/>
    <w:rsid w:val="00F77919"/>
    <w:rsid w:val="00F814C1"/>
    <w:rsid w:val="00F82D67"/>
    <w:rsid w:val="00F82F02"/>
    <w:rsid w:val="00F83DCB"/>
    <w:rsid w:val="00F85466"/>
    <w:rsid w:val="00F913EA"/>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1CBA"/>
    <w:rsid w:val="00FC2F2B"/>
    <w:rsid w:val="00FC3774"/>
    <w:rsid w:val="00FC3EC3"/>
    <w:rsid w:val="00FC7825"/>
    <w:rsid w:val="00FD1CBF"/>
    <w:rsid w:val="00FD275C"/>
    <w:rsid w:val="00FD29C0"/>
    <w:rsid w:val="00FD2A4D"/>
    <w:rsid w:val="00FD56FE"/>
    <w:rsid w:val="00FD5749"/>
    <w:rsid w:val="00FD6F12"/>
    <w:rsid w:val="00FD7B4F"/>
    <w:rsid w:val="00FE262A"/>
    <w:rsid w:val="00FE37A6"/>
    <w:rsid w:val="00FE4689"/>
    <w:rsid w:val="00FE51F5"/>
    <w:rsid w:val="00FE670B"/>
    <w:rsid w:val="00FE675A"/>
    <w:rsid w:val="00FF0790"/>
    <w:rsid w:val="00FF2A13"/>
    <w:rsid w:val="00FF2C8F"/>
    <w:rsid w:val="00FF3025"/>
    <w:rsid w:val="00FF561C"/>
    <w:rsid w:val="00FF605C"/>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Recuodecorpodetexto2Char">
    <w:name w:val="Recuo de corpo de texto 2 Char"/>
    <w:basedOn w:val="DefaultParagraphFont"/>
    <w:uiPriority w:val="99"/>
    <w:semiHidden/>
    <w:rsid w:val="00873A44"/>
    <w:rPr>
      <w:rFonts w:cs="Times New Roman"/>
    </w:rPr>
  </w:style>
</w:styles>
</file>

<file path=word/webSettings.xml><?xml version="1.0" encoding="utf-8"?>
<w:webSettings xmlns:r="http://schemas.openxmlformats.org/officeDocument/2006/relationships" xmlns:w="http://schemas.openxmlformats.org/wordprocessingml/2006/main">
  <w:divs>
    <w:div w:id="359744630">
      <w:marLeft w:val="0"/>
      <w:marRight w:val="0"/>
      <w:marTop w:val="0"/>
      <w:marBottom w:val="0"/>
      <w:divBdr>
        <w:top w:val="none" w:sz="0" w:space="0" w:color="auto"/>
        <w:left w:val="none" w:sz="0" w:space="0" w:color="auto"/>
        <w:bottom w:val="none" w:sz="0" w:space="0" w:color="auto"/>
        <w:right w:val="none" w:sz="0" w:space="0" w:color="auto"/>
      </w:divBdr>
      <w:divsChild>
        <w:div w:id="359744626">
          <w:marLeft w:val="0"/>
          <w:marRight w:val="0"/>
          <w:marTop w:val="0"/>
          <w:marBottom w:val="0"/>
          <w:divBdr>
            <w:top w:val="none" w:sz="0" w:space="0" w:color="auto"/>
            <w:left w:val="none" w:sz="0" w:space="0" w:color="auto"/>
            <w:bottom w:val="none" w:sz="0" w:space="0" w:color="auto"/>
            <w:right w:val="none" w:sz="0" w:space="0" w:color="auto"/>
          </w:divBdr>
        </w:div>
        <w:div w:id="359744629">
          <w:marLeft w:val="0"/>
          <w:marRight w:val="0"/>
          <w:marTop w:val="0"/>
          <w:marBottom w:val="0"/>
          <w:divBdr>
            <w:top w:val="none" w:sz="0" w:space="0" w:color="auto"/>
            <w:left w:val="none" w:sz="0" w:space="0" w:color="auto"/>
            <w:bottom w:val="none" w:sz="0" w:space="0" w:color="auto"/>
            <w:right w:val="none" w:sz="0" w:space="0" w:color="auto"/>
          </w:divBdr>
        </w:div>
        <w:div w:id="359744631">
          <w:marLeft w:val="0"/>
          <w:marRight w:val="0"/>
          <w:marTop w:val="0"/>
          <w:marBottom w:val="0"/>
          <w:divBdr>
            <w:top w:val="none" w:sz="0" w:space="0" w:color="auto"/>
            <w:left w:val="none" w:sz="0" w:space="0" w:color="auto"/>
            <w:bottom w:val="none" w:sz="0" w:space="0" w:color="auto"/>
            <w:right w:val="none" w:sz="0" w:space="0" w:color="auto"/>
          </w:divBdr>
        </w:div>
        <w:div w:id="359744632">
          <w:marLeft w:val="0"/>
          <w:marRight w:val="0"/>
          <w:marTop w:val="0"/>
          <w:marBottom w:val="0"/>
          <w:divBdr>
            <w:top w:val="none" w:sz="0" w:space="0" w:color="auto"/>
            <w:left w:val="none" w:sz="0" w:space="0" w:color="auto"/>
            <w:bottom w:val="none" w:sz="0" w:space="0" w:color="auto"/>
            <w:right w:val="none" w:sz="0" w:space="0" w:color="auto"/>
          </w:divBdr>
        </w:div>
        <w:div w:id="359744633">
          <w:marLeft w:val="0"/>
          <w:marRight w:val="0"/>
          <w:marTop w:val="0"/>
          <w:marBottom w:val="0"/>
          <w:divBdr>
            <w:top w:val="none" w:sz="0" w:space="0" w:color="auto"/>
            <w:left w:val="none" w:sz="0" w:space="0" w:color="auto"/>
            <w:bottom w:val="none" w:sz="0" w:space="0" w:color="auto"/>
            <w:right w:val="none" w:sz="0" w:space="0" w:color="auto"/>
          </w:divBdr>
        </w:div>
        <w:div w:id="359744634">
          <w:marLeft w:val="0"/>
          <w:marRight w:val="0"/>
          <w:marTop w:val="0"/>
          <w:marBottom w:val="0"/>
          <w:divBdr>
            <w:top w:val="none" w:sz="0" w:space="0" w:color="auto"/>
            <w:left w:val="none" w:sz="0" w:space="0" w:color="auto"/>
            <w:bottom w:val="none" w:sz="0" w:space="0" w:color="auto"/>
            <w:right w:val="none" w:sz="0" w:space="0" w:color="auto"/>
          </w:divBdr>
        </w:div>
        <w:div w:id="359744635">
          <w:marLeft w:val="0"/>
          <w:marRight w:val="0"/>
          <w:marTop w:val="0"/>
          <w:marBottom w:val="0"/>
          <w:divBdr>
            <w:top w:val="none" w:sz="0" w:space="0" w:color="auto"/>
            <w:left w:val="none" w:sz="0" w:space="0" w:color="auto"/>
            <w:bottom w:val="none" w:sz="0" w:space="0" w:color="auto"/>
            <w:right w:val="none" w:sz="0" w:space="0" w:color="auto"/>
          </w:divBdr>
        </w:div>
        <w:div w:id="359744636">
          <w:marLeft w:val="0"/>
          <w:marRight w:val="0"/>
          <w:marTop w:val="0"/>
          <w:marBottom w:val="0"/>
          <w:divBdr>
            <w:top w:val="none" w:sz="0" w:space="0" w:color="auto"/>
            <w:left w:val="none" w:sz="0" w:space="0" w:color="auto"/>
            <w:bottom w:val="none" w:sz="0" w:space="0" w:color="auto"/>
            <w:right w:val="none" w:sz="0" w:space="0" w:color="auto"/>
          </w:divBdr>
        </w:div>
        <w:div w:id="359744638">
          <w:marLeft w:val="0"/>
          <w:marRight w:val="0"/>
          <w:marTop w:val="0"/>
          <w:marBottom w:val="0"/>
          <w:divBdr>
            <w:top w:val="none" w:sz="0" w:space="0" w:color="auto"/>
            <w:left w:val="none" w:sz="0" w:space="0" w:color="auto"/>
            <w:bottom w:val="none" w:sz="0" w:space="0" w:color="auto"/>
            <w:right w:val="none" w:sz="0" w:space="0" w:color="auto"/>
          </w:divBdr>
        </w:div>
        <w:div w:id="359744640">
          <w:marLeft w:val="0"/>
          <w:marRight w:val="0"/>
          <w:marTop w:val="0"/>
          <w:marBottom w:val="0"/>
          <w:divBdr>
            <w:top w:val="none" w:sz="0" w:space="0" w:color="auto"/>
            <w:left w:val="none" w:sz="0" w:space="0" w:color="auto"/>
            <w:bottom w:val="none" w:sz="0" w:space="0" w:color="auto"/>
            <w:right w:val="none" w:sz="0" w:space="0" w:color="auto"/>
          </w:divBdr>
        </w:div>
        <w:div w:id="359744643">
          <w:marLeft w:val="0"/>
          <w:marRight w:val="0"/>
          <w:marTop w:val="0"/>
          <w:marBottom w:val="0"/>
          <w:divBdr>
            <w:top w:val="none" w:sz="0" w:space="0" w:color="auto"/>
            <w:left w:val="none" w:sz="0" w:space="0" w:color="auto"/>
            <w:bottom w:val="none" w:sz="0" w:space="0" w:color="auto"/>
            <w:right w:val="none" w:sz="0" w:space="0" w:color="auto"/>
          </w:divBdr>
        </w:div>
        <w:div w:id="359744644">
          <w:marLeft w:val="0"/>
          <w:marRight w:val="0"/>
          <w:marTop w:val="0"/>
          <w:marBottom w:val="0"/>
          <w:divBdr>
            <w:top w:val="none" w:sz="0" w:space="0" w:color="auto"/>
            <w:left w:val="none" w:sz="0" w:space="0" w:color="auto"/>
            <w:bottom w:val="none" w:sz="0" w:space="0" w:color="auto"/>
            <w:right w:val="none" w:sz="0" w:space="0" w:color="auto"/>
          </w:divBdr>
        </w:div>
        <w:div w:id="359744645">
          <w:marLeft w:val="0"/>
          <w:marRight w:val="0"/>
          <w:marTop w:val="0"/>
          <w:marBottom w:val="0"/>
          <w:divBdr>
            <w:top w:val="none" w:sz="0" w:space="0" w:color="auto"/>
            <w:left w:val="none" w:sz="0" w:space="0" w:color="auto"/>
            <w:bottom w:val="none" w:sz="0" w:space="0" w:color="auto"/>
            <w:right w:val="none" w:sz="0" w:space="0" w:color="auto"/>
          </w:divBdr>
        </w:div>
        <w:div w:id="359744647">
          <w:marLeft w:val="0"/>
          <w:marRight w:val="0"/>
          <w:marTop w:val="0"/>
          <w:marBottom w:val="0"/>
          <w:divBdr>
            <w:top w:val="none" w:sz="0" w:space="0" w:color="auto"/>
            <w:left w:val="none" w:sz="0" w:space="0" w:color="auto"/>
            <w:bottom w:val="none" w:sz="0" w:space="0" w:color="auto"/>
            <w:right w:val="none" w:sz="0" w:space="0" w:color="auto"/>
          </w:divBdr>
        </w:div>
        <w:div w:id="359744653">
          <w:marLeft w:val="0"/>
          <w:marRight w:val="0"/>
          <w:marTop w:val="0"/>
          <w:marBottom w:val="0"/>
          <w:divBdr>
            <w:top w:val="none" w:sz="0" w:space="0" w:color="auto"/>
            <w:left w:val="none" w:sz="0" w:space="0" w:color="auto"/>
            <w:bottom w:val="none" w:sz="0" w:space="0" w:color="auto"/>
            <w:right w:val="none" w:sz="0" w:space="0" w:color="auto"/>
          </w:divBdr>
        </w:div>
        <w:div w:id="359744654">
          <w:marLeft w:val="0"/>
          <w:marRight w:val="0"/>
          <w:marTop w:val="0"/>
          <w:marBottom w:val="0"/>
          <w:divBdr>
            <w:top w:val="none" w:sz="0" w:space="0" w:color="auto"/>
            <w:left w:val="none" w:sz="0" w:space="0" w:color="auto"/>
            <w:bottom w:val="none" w:sz="0" w:space="0" w:color="auto"/>
            <w:right w:val="none" w:sz="0" w:space="0" w:color="auto"/>
          </w:divBdr>
        </w:div>
      </w:divsChild>
    </w:div>
    <w:div w:id="359744637">
      <w:marLeft w:val="0"/>
      <w:marRight w:val="0"/>
      <w:marTop w:val="0"/>
      <w:marBottom w:val="0"/>
      <w:divBdr>
        <w:top w:val="none" w:sz="0" w:space="0" w:color="auto"/>
        <w:left w:val="none" w:sz="0" w:space="0" w:color="auto"/>
        <w:bottom w:val="none" w:sz="0" w:space="0" w:color="auto"/>
        <w:right w:val="none" w:sz="0" w:space="0" w:color="auto"/>
      </w:divBdr>
    </w:div>
    <w:div w:id="359744639">
      <w:marLeft w:val="0"/>
      <w:marRight w:val="0"/>
      <w:marTop w:val="0"/>
      <w:marBottom w:val="0"/>
      <w:divBdr>
        <w:top w:val="none" w:sz="0" w:space="0" w:color="auto"/>
        <w:left w:val="none" w:sz="0" w:space="0" w:color="auto"/>
        <w:bottom w:val="none" w:sz="0" w:space="0" w:color="auto"/>
        <w:right w:val="none" w:sz="0" w:space="0" w:color="auto"/>
      </w:divBdr>
      <w:divsChild>
        <w:div w:id="359744625">
          <w:marLeft w:val="0"/>
          <w:marRight w:val="0"/>
          <w:marTop w:val="0"/>
          <w:marBottom w:val="0"/>
          <w:divBdr>
            <w:top w:val="none" w:sz="0" w:space="0" w:color="auto"/>
            <w:left w:val="none" w:sz="0" w:space="0" w:color="auto"/>
            <w:bottom w:val="none" w:sz="0" w:space="0" w:color="auto"/>
            <w:right w:val="none" w:sz="0" w:space="0" w:color="auto"/>
          </w:divBdr>
        </w:div>
        <w:div w:id="359744627">
          <w:marLeft w:val="0"/>
          <w:marRight w:val="0"/>
          <w:marTop w:val="0"/>
          <w:marBottom w:val="0"/>
          <w:divBdr>
            <w:top w:val="none" w:sz="0" w:space="0" w:color="auto"/>
            <w:left w:val="none" w:sz="0" w:space="0" w:color="auto"/>
            <w:bottom w:val="none" w:sz="0" w:space="0" w:color="auto"/>
            <w:right w:val="none" w:sz="0" w:space="0" w:color="auto"/>
          </w:divBdr>
        </w:div>
        <w:div w:id="359744641">
          <w:marLeft w:val="0"/>
          <w:marRight w:val="0"/>
          <w:marTop w:val="0"/>
          <w:marBottom w:val="0"/>
          <w:divBdr>
            <w:top w:val="none" w:sz="0" w:space="0" w:color="auto"/>
            <w:left w:val="none" w:sz="0" w:space="0" w:color="auto"/>
            <w:bottom w:val="none" w:sz="0" w:space="0" w:color="auto"/>
            <w:right w:val="none" w:sz="0" w:space="0" w:color="auto"/>
          </w:divBdr>
        </w:div>
        <w:div w:id="359744646">
          <w:marLeft w:val="0"/>
          <w:marRight w:val="0"/>
          <w:marTop w:val="0"/>
          <w:marBottom w:val="0"/>
          <w:divBdr>
            <w:top w:val="none" w:sz="0" w:space="0" w:color="auto"/>
            <w:left w:val="none" w:sz="0" w:space="0" w:color="auto"/>
            <w:bottom w:val="none" w:sz="0" w:space="0" w:color="auto"/>
            <w:right w:val="none" w:sz="0" w:space="0" w:color="auto"/>
          </w:divBdr>
        </w:div>
        <w:div w:id="359744650">
          <w:marLeft w:val="0"/>
          <w:marRight w:val="0"/>
          <w:marTop w:val="0"/>
          <w:marBottom w:val="0"/>
          <w:divBdr>
            <w:top w:val="none" w:sz="0" w:space="0" w:color="auto"/>
            <w:left w:val="none" w:sz="0" w:space="0" w:color="auto"/>
            <w:bottom w:val="none" w:sz="0" w:space="0" w:color="auto"/>
            <w:right w:val="none" w:sz="0" w:space="0" w:color="auto"/>
          </w:divBdr>
        </w:div>
      </w:divsChild>
    </w:div>
    <w:div w:id="359744649">
      <w:marLeft w:val="0"/>
      <w:marRight w:val="0"/>
      <w:marTop w:val="0"/>
      <w:marBottom w:val="0"/>
      <w:divBdr>
        <w:top w:val="none" w:sz="0" w:space="0" w:color="auto"/>
        <w:left w:val="none" w:sz="0" w:space="0" w:color="auto"/>
        <w:bottom w:val="none" w:sz="0" w:space="0" w:color="auto"/>
        <w:right w:val="none" w:sz="0" w:space="0" w:color="auto"/>
      </w:divBdr>
    </w:div>
    <w:div w:id="359744651">
      <w:marLeft w:val="0"/>
      <w:marRight w:val="0"/>
      <w:marTop w:val="0"/>
      <w:marBottom w:val="0"/>
      <w:divBdr>
        <w:top w:val="none" w:sz="0" w:space="0" w:color="auto"/>
        <w:left w:val="none" w:sz="0" w:space="0" w:color="auto"/>
        <w:bottom w:val="none" w:sz="0" w:space="0" w:color="auto"/>
        <w:right w:val="none" w:sz="0" w:space="0" w:color="auto"/>
      </w:divBdr>
    </w:div>
    <w:div w:id="359744656">
      <w:marLeft w:val="0"/>
      <w:marRight w:val="0"/>
      <w:marTop w:val="0"/>
      <w:marBottom w:val="0"/>
      <w:divBdr>
        <w:top w:val="none" w:sz="0" w:space="0" w:color="auto"/>
        <w:left w:val="none" w:sz="0" w:space="0" w:color="auto"/>
        <w:bottom w:val="none" w:sz="0" w:space="0" w:color="auto"/>
        <w:right w:val="none" w:sz="0" w:space="0" w:color="auto"/>
      </w:divBdr>
      <w:divsChild>
        <w:div w:id="359744628">
          <w:marLeft w:val="0"/>
          <w:marRight w:val="0"/>
          <w:marTop w:val="0"/>
          <w:marBottom w:val="0"/>
          <w:divBdr>
            <w:top w:val="none" w:sz="0" w:space="0" w:color="auto"/>
            <w:left w:val="none" w:sz="0" w:space="0" w:color="auto"/>
            <w:bottom w:val="none" w:sz="0" w:space="0" w:color="auto"/>
            <w:right w:val="none" w:sz="0" w:space="0" w:color="auto"/>
          </w:divBdr>
        </w:div>
        <w:div w:id="359744642">
          <w:marLeft w:val="0"/>
          <w:marRight w:val="0"/>
          <w:marTop w:val="0"/>
          <w:marBottom w:val="0"/>
          <w:divBdr>
            <w:top w:val="none" w:sz="0" w:space="0" w:color="auto"/>
            <w:left w:val="none" w:sz="0" w:space="0" w:color="auto"/>
            <w:bottom w:val="none" w:sz="0" w:space="0" w:color="auto"/>
            <w:right w:val="none" w:sz="0" w:space="0" w:color="auto"/>
          </w:divBdr>
        </w:div>
        <w:div w:id="359744648">
          <w:marLeft w:val="0"/>
          <w:marRight w:val="0"/>
          <w:marTop w:val="0"/>
          <w:marBottom w:val="0"/>
          <w:divBdr>
            <w:top w:val="none" w:sz="0" w:space="0" w:color="auto"/>
            <w:left w:val="none" w:sz="0" w:space="0" w:color="auto"/>
            <w:bottom w:val="none" w:sz="0" w:space="0" w:color="auto"/>
            <w:right w:val="none" w:sz="0" w:space="0" w:color="auto"/>
          </w:divBdr>
        </w:div>
        <w:div w:id="359744652">
          <w:marLeft w:val="0"/>
          <w:marRight w:val="0"/>
          <w:marTop w:val="0"/>
          <w:marBottom w:val="0"/>
          <w:divBdr>
            <w:top w:val="none" w:sz="0" w:space="0" w:color="auto"/>
            <w:left w:val="none" w:sz="0" w:space="0" w:color="auto"/>
            <w:bottom w:val="none" w:sz="0" w:space="0" w:color="auto"/>
            <w:right w:val="none" w:sz="0" w:space="0" w:color="auto"/>
          </w:divBdr>
        </w:div>
        <w:div w:id="359744655">
          <w:marLeft w:val="0"/>
          <w:marRight w:val="0"/>
          <w:marTop w:val="0"/>
          <w:marBottom w:val="0"/>
          <w:divBdr>
            <w:top w:val="none" w:sz="0" w:space="0" w:color="auto"/>
            <w:left w:val="none" w:sz="0" w:space="0" w:color="auto"/>
            <w:bottom w:val="none" w:sz="0" w:space="0" w:color="auto"/>
            <w:right w:val="none" w:sz="0" w:space="0" w:color="auto"/>
          </w:divBdr>
        </w:div>
      </w:divsChild>
    </w:div>
    <w:div w:id="359744657">
      <w:marLeft w:val="0"/>
      <w:marRight w:val="0"/>
      <w:marTop w:val="0"/>
      <w:marBottom w:val="0"/>
      <w:divBdr>
        <w:top w:val="none" w:sz="0" w:space="0" w:color="auto"/>
        <w:left w:val="none" w:sz="0" w:space="0" w:color="auto"/>
        <w:bottom w:val="none" w:sz="0" w:space="0" w:color="auto"/>
        <w:right w:val="none" w:sz="0" w:space="0" w:color="auto"/>
      </w:divBdr>
    </w:div>
    <w:div w:id="3597446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ojeronimodaserra.p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oempreendedor.gov.br/Certificado"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48</Pages>
  <Words>15489</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3</cp:revision>
  <cp:lastPrinted>2017-12-04T16:56:00Z</cp:lastPrinted>
  <dcterms:created xsi:type="dcterms:W3CDTF">2023-05-10T19:16:00Z</dcterms:created>
  <dcterms:modified xsi:type="dcterms:W3CDTF">2023-05-10T19:24:00Z</dcterms:modified>
</cp:coreProperties>
</file>