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633C8" w14:textId="77777777" w:rsidR="00556904" w:rsidRDefault="00556904" w:rsidP="00091CA9">
      <w:pPr>
        <w:spacing w:line="360" w:lineRule="auto"/>
        <w:jc w:val="center"/>
        <w:rPr>
          <w:rFonts w:ascii="Arial" w:hAnsi="Arial" w:cs="Arial"/>
          <w:b/>
          <w:color w:val="1F3864"/>
          <w:sz w:val="22"/>
          <w:szCs w:val="22"/>
        </w:rPr>
      </w:pPr>
    </w:p>
    <w:p w14:paraId="103FD4C2" w14:textId="0851C098" w:rsidR="009658F2" w:rsidRPr="00091CA9" w:rsidRDefault="009658F2" w:rsidP="00091CA9">
      <w:pPr>
        <w:spacing w:line="360" w:lineRule="auto"/>
        <w:jc w:val="center"/>
        <w:rPr>
          <w:rFonts w:ascii="Arial" w:hAnsi="Arial" w:cs="Arial"/>
          <w:b/>
          <w:color w:val="1F3864"/>
          <w:sz w:val="22"/>
          <w:szCs w:val="22"/>
        </w:rPr>
      </w:pPr>
      <w:r w:rsidRPr="00091CA9">
        <w:rPr>
          <w:rFonts w:ascii="Arial" w:hAnsi="Arial" w:cs="Arial"/>
          <w:b/>
          <w:color w:val="1F3864"/>
          <w:sz w:val="22"/>
          <w:szCs w:val="22"/>
        </w:rPr>
        <w:t>ESTUDO PRELIMINAR TÉCNICO - ETP</w:t>
      </w:r>
    </w:p>
    <w:p w14:paraId="7BD1E333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E061BBB" w14:textId="77777777" w:rsidR="00783E12" w:rsidRDefault="00783E12" w:rsidP="00091CA9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bookmarkStart w:id="0" w:name="_Hlk121407339"/>
      <w:r>
        <w:rPr>
          <w:rFonts w:ascii="Arial" w:hAnsi="Arial" w:cs="Arial"/>
          <w:bCs/>
          <w:sz w:val="22"/>
          <w:szCs w:val="22"/>
        </w:rPr>
        <w:t>O princípio do planejamento é um dos pilares da Lei 14.133/2021 e tem como objetivo assegurar que as licitações e os contratos públicos sejam conduzidos de forma mais eficiente e transparente.</w:t>
      </w:r>
    </w:p>
    <w:p w14:paraId="0B62A6AF" w14:textId="77777777" w:rsidR="00783E12" w:rsidRDefault="00783E12" w:rsidP="00091CA9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Para tanto, a nova lei estabelece uma série de regras e procedimentos que devem ser observados na fase de planejamento da contratação pública, dentre elas a obrigatoriedade da elaboração de estudos técnicos preliminares para todas as contratações públicas, destacando-se a importância do princípio do planejamento.</w:t>
      </w:r>
    </w:p>
    <w:p w14:paraId="62A14191" w14:textId="77777777" w:rsidR="00783E12" w:rsidRDefault="00783E12" w:rsidP="00091CA9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 presente documento caracteriza a primeira fase de planejamento e apresenta os devidos estudos para contratação de solução que atenderá à necessidade abaixo especificada.</w:t>
      </w:r>
    </w:p>
    <w:p w14:paraId="5F5D4824" w14:textId="77777777" w:rsidR="00783E12" w:rsidRPr="00091CA9" w:rsidRDefault="00783E12" w:rsidP="00091CA9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bookmarkEnd w:id="0"/>
    <w:p w14:paraId="18A57F92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b/>
          <w:color w:val="1F3864"/>
          <w:sz w:val="22"/>
          <w:szCs w:val="22"/>
        </w:rPr>
      </w:pPr>
    </w:p>
    <w:p w14:paraId="201BCC7F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 xml:space="preserve"> DESCRIÇÃO NECESSIDADE DA CONTRATAÇÃO (Art. 1</w:t>
      </w:r>
      <w:r w:rsidR="00783E12">
        <w:rPr>
          <w:rFonts w:ascii="Arial" w:hAnsi="Arial" w:cs="Arial"/>
          <w:color w:val="1F3864"/>
          <w:sz w:val="22"/>
          <w:szCs w:val="22"/>
        </w:rPr>
        <w:t>8. § 1º, Inciso I)</w:t>
      </w:r>
    </w:p>
    <w:p w14:paraId="6580F069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E93E8E7" w14:textId="77777777" w:rsidR="003F588F" w:rsidRDefault="003F588F" w:rsidP="00091CA9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91CA9">
        <w:rPr>
          <w:rFonts w:ascii="Arial" w:hAnsi="Arial" w:cs="Arial"/>
          <w:b/>
          <w:bCs/>
          <w:sz w:val="22"/>
          <w:szCs w:val="22"/>
        </w:rPr>
        <w:t>Descrição da Necessidade da Contratação</w:t>
      </w:r>
    </w:p>
    <w:p w14:paraId="43D236C9" w14:textId="6DE70D1B" w:rsidR="00F97D63" w:rsidRDefault="00D055C0" w:rsidP="00D055C0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D055C0">
        <w:rPr>
          <w:rFonts w:ascii="Arial" w:hAnsi="Arial" w:cs="Arial"/>
        </w:rPr>
        <w:t xml:space="preserve">Considerando </w:t>
      </w:r>
      <w:r>
        <w:rPr>
          <w:rFonts w:ascii="Arial" w:hAnsi="Arial" w:cs="Arial"/>
        </w:rPr>
        <w:t>que a Secretaria Municipal de Infraestrutura e Logística tem como finalidade atender demandas da Administração Pública Municipal, bem como dar continuidade aos serviços de Recape e Revitalização de Pavimento no Município de Jaguariaíva – Pr.</w:t>
      </w:r>
    </w:p>
    <w:p w14:paraId="53EEBC9E" w14:textId="38A9257E" w:rsidR="00D055C0" w:rsidRDefault="00D055C0" w:rsidP="00D055C0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Município possuí grande área de vias urbanas, necessitando de ações imediatas, motivada pela busca constante em melhorar a locomoção da população, bem como </w:t>
      </w:r>
      <w:r w:rsidR="00850A2F">
        <w:rPr>
          <w:rFonts w:ascii="Arial" w:hAnsi="Arial" w:cs="Arial"/>
        </w:rPr>
        <w:t>proporcionar aos munícipes de nossa cidade, condições para que os mesmos possam trafegar nas ruas em situação aceitável. E para isso, faz-se necessário a presente aquisição, sendo indispensável para a manutenção e recapeamento da malha viária do Município.</w:t>
      </w:r>
    </w:p>
    <w:p w14:paraId="4C102FAF" w14:textId="35A59C9E" w:rsidR="00850A2F" w:rsidRPr="00D055C0" w:rsidRDefault="00850A2F" w:rsidP="00D055C0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fim, é importante frisar que o referido equipamento é bem permanente utilizado diretamente na execução das atividades desenvolvidas pela Prefeitura </w:t>
      </w:r>
      <w:r>
        <w:rPr>
          <w:rFonts w:ascii="Arial" w:hAnsi="Arial" w:cs="Arial"/>
        </w:rPr>
        <w:lastRenderedPageBreak/>
        <w:t>Municipal de Jaguariaíva, sendo, elemento essencial para a execução, com qualidade, eficiência e rapidez, dos serviços e atividades inerentes à Secretaria Municipal de Infraestrutura e Logística</w:t>
      </w:r>
    </w:p>
    <w:p w14:paraId="7DE69158" w14:textId="27FF8DA9" w:rsidR="00C248C9" w:rsidRPr="00C248C9" w:rsidRDefault="00C248C9" w:rsidP="00C248C9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Dessa forma, a contratação justifica-se plenamente diante do interesse público envolvido, da economicidade e da necessidade de garantir a continuidade, a eficiência e a segurança dos serviços de manutenção da </w:t>
      </w:r>
      <w:r w:rsidR="002702DB">
        <w:rPr>
          <w:rFonts w:ascii="Arial" w:hAnsi="Arial" w:cs="Arial"/>
        </w:rPr>
        <w:t>malha viária</w:t>
      </w:r>
      <w:r>
        <w:rPr>
          <w:rFonts w:ascii="Arial" w:hAnsi="Arial" w:cs="Arial"/>
        </w:rPr>
        <w:t xml:space="preserve"> no Município de Jaguariaíva – PR.</w:t>
      </w:r>
    </w:p>
    <w:p w14:paraId="5036CCC8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REFERÊNCIA AO PLANO DE CONTRATAÇÕES ANUAL, INSTRUMENTOS DE PLANEJAMENTO E DEMAIS NORMAS (Art. 18. § 1º, Inciso II)</w:t>
      </w:r>
    </w:p>
    <w:p w14:paraId="615AF802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9E95F62" w14:textId="77777777" w:rsidR="009658F2" w:rsidRPr="00091CA9" w:rsidRDefault="003F588F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91CA9">
        <w:rPr>
          <w:rFonts w:ascii="Arial" w:hAnsi="Arial" w:cs="Arial"/>
          <w:sz w:val="22"/>
          <w:szCs w:val="22"/>
          <w:shd w:val="clear" w:color="auto" w:fill="FFFFFF"/>
        </w:rPr>
        <w:t>A referida solicitação não faz parte do Plano Anual de Contratações</w:t>
      </w:r>
    </w:p>
    <w:p w14:paraId="08FD19B5" w14:textId="77777777" w:rsidR="009658F2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0CFE5D4" w14:textId="77777777" w:rsidR="002C66F7" w:rsidRDefault="002C66F7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2B0F53E" w14:textId="77777777" w:rsidR="002C66F7" w:rsidRPr="00091CA9" w:rsidRDefault="002C66F7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9BD35DA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DOS LEVANTAMENTOS DE MERCADO (análise das alternativas possíveis) (Art. 18. § 1º , Inciso V)</w:t>
      </w:r>
    </w:p>
    <w:p w14:paraId="14B6DA5B" w14:textId="77777777" w:rsidR="00556904" w:rsidRDefault="00556904" w:rsidP="000800F1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bookmarkStart w:id="1" w:name="_Hlk118654427"/>
    </w:p>
    <w:p w14:paraId="0AB40002" w14:textId="77777777" w:rsidR="002702DB" w:rsidRDefault="002702DB" w:rsidP="002702DB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2702DB">
        <w:rPr>
          <w:rFonts w:ascii="Arial" w:hAnsi="Arial" w:cs="Arial"/>
          <w:shd w:val="clear" w:color="auto" w:fill="FFFFFF"/>
        </w:rPr>
        <w:t>O</w:t>
      </w:r>
      <w:r>
        <w:rPr>
          <w:rFonts w:ascii="Arial" w:hAnsi="Arial" w:cs="Arial"/>
          <w:shd w:val="clear" w:color="auto" w:fill="FFFFFF"/>
        </w:rPr>
        <w:t xml:space="preserve"> levantamento de mercado foi feito previamente e durante a elaboração do Estudo Preliminar desta contratação. Foram feitos levantamentos junto ao mercado, que duas empresas apresentaram a cotação com condições técnicas e interesse em prestar o aludido maquinário/equipamento.</w:t>
      </w:r>
    </w:p>
    <w:p w14:paraId="21A65077" w14:textId="77777777" w:rsidR="002702DB" w:rsidRDefault="002702DB" w:rsidP="002702DB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Desse modo, esse item solicitado é um maquinário e equipamento que visa atender as necessidades desta Secretaria, visto que houve um aumento na demanda dos serviços a serem executados, assim, a aquisição se dará através de licitação, na modalidade Pregão Eletrônico,</w:t>
      </w:r>
    </w:p>
    <w:p w14:paraId="6890B9A1" w14:textId="75A4A7AB" w:rsidR="0007206B" w:rsidRPr="0007206B" w:rsidRDefault="002702DB" w:rsidP="0007206B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Ademais, essa aquisição é amplamente ofertada no mercado, tornando viável a compra sem maiores dificuldades. E, ainda, foi possível adequar o tipo de solução escolhi</w:t>
      </w:r>
      <w:r w:rsidR="00933E98">
        <w:rPr>
          <w:rFonts w:ascii="Arial" w:hAnsi="Arial" w:cs="Arial"/>
          <w:shd w:val="clear" w:color="auto" w:fill="FFFFFF"/>
        </w:rPr>
        <w:t>da à realidade.</w:t>
      </w:r>
    </w:p>
    <w:bookmarkEnd w:id="1"/>
    <w:p w14:paraId="0C32351D" w14:textId="77777777" w:rsidR="0007206B" w:rsidRPr="00091CA9" w:rsidRDefault="0007206B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AE3EB9" w14:textId="77777777" w:rsidR="00091CA9" w:rsidRPr="00091CA9" w:rsidRDefault="00091CA9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bCs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 xml:space="preserve">REQUISITOS DA CONTRATAÇÃO (Art. 18. § 1º , Inciso III) </w:t>
      </w:r>
    </w:p>
    <w:p w14:paraId="33BC37B8" w14:textId="77777777" w:rsidR="00556904" w:rsidRDefault="00556904" w:rsidP="00333BEC">
      <w:pPr>
        <w:spacing w:line="360" w:lineRule="auto"/>
        <w:ind w:right="-2"/>
        <w:jc w:val="both"/>
        <w:rPr>
          <w:rFonts w:ascii="Arial" w:hAnsi="Arial" w:cs="Arial"/>
        </w:rPr>
      </w:pPr>
    </w:p>
    <w:p w14:paraId="05E0558F" w14:textId="7A78633A" w:rsidR="00333BEC" w:rsidRDefault="00C248C9" w:rsidP="00333BEC">
      <w:p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atender à demanda de </w:t>
      </w:r>
      <w:r w:rsidR="00933E98">
        <w:rPr>
          <w:rFonts w:ascii="Arial" w:hAnsi="Arial" w:cs="Arial"/>
          <w:b/>
        </w:rPr>
        <w:t>AQUISIÇÃO DE USINA DE MICROPAVIMENTO</w:t>
      </w:r>
      <w:r w:rsidR="00C8463E">
        <w:rPr>
          <w:rFonts w:ascii="Arial" w:hAnsi="Arial" w:cs="Arial"/>
          <w:b/>
        </w:rPr>
        <w:t xml:space="preserve">, DESTINADO À MANUTENÇÃO </w:t>
      </w:r>
      <w:r w:rsidR="00933E98">
        <w:rPr>
          <w:rFonts w:ascii="Arial" w:hAnsi="Arial" w:cs="Arial"/>
          <w:b/>
        </w:rPr>
        <w:t>MALHA VIÁRIA</w:t>
      </w:r>
      <w:r w:rsidR="00C8463E">
        <w:rPr>
          <w:rFonts w:ascii="Arial" w:hAnsi="Arial" w:cs="Arial"/>
          <w:b/>
        </w:rPr>
        <w:t xml:space="preserve"> DO MUNICÍPIO DE </w:t>
      </w:r>
      <w:r w:rsidR="00C8463E">
        <w:rPr>
          <w:rFonts w:ascii="Arial" w:hAnsi="Arial" w:cs="Arial"/>
          <w:b/>
        </w:rPr>
        <w:lastRenderedPageBreak/>
        <w:t>JAGUARIÍVA – PR</w:t>
      </w:r>
      <w:r w:rsidR="00C8463E">
        <w:rPr>
          <w:rFonts w:ascii="Arial" w:hAnsi="Arial" w:cs="Arial"/>
        </w:rPr>
        <w:t>, é fundamental definir com clareza os requisitos necessários e suficientes que nortearão a escolha mais adequada. Essa definição deve estar alicerçada em critérios que priorizem não somente a qualidade e o desempenho, mas também práticas de sustentabilidade, atendendo às legislações e priorizem não somente a qualidade e o desempenho, mas também práticas de sustentabilidade, atendendo às legislações e regulamentações específicas aplicáveis. A escolha da solução deve assegurar a eficiência e eficácia, observando a melhor relação custo-benefício, sem desconsiderar a essencialidade da responsabilidade ambiental e social na execução dos serviços.</w:t>
      </w:r>
    </w:p>
    <w:p w14:paraId="60F8C27C" w14:textId="41251DF1" w:rsidR="00B554BF" w:rsidRDefault="00050423" w:rsidP="00B554BF">
      <w:pPr>
        <w:pStyle w:val="PargrafodaLista"/>
        <w:numPr>
          <w:ilvl w:val="0"/>
          <w:numId w:val="23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Requisitos da Pessoa Jurídica (Fornecedor)</w:t>
      </w:r>
    </w:p>
    <w:p w14:paraId="47FA7A52" w14:textId="6EE4F111" w:rsidR="00050423" w:rsidRPr="00050423" w:rsidRDefault="00050423" w:rsidP="00050423">
      <w:pPr>
        <w:pStyle w:val="PargrafodaLista"/>
        <w:numPr>
          <w:ilvl w:val="0"/>
          <w:numId w:val="24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Estar regularmente constituída como pessoa jurídica com atividade compatível com o objeta da contratação;</w:t>
      </w:r>
    </w:p>
    <w:p w14:paraId="60011D93" w14:textId="4082A4A1" w:rsidR="00050423" w:rsidRPr="00050423" w:rsidRDefault="00050423" w:rsidP="00050423">
      <w:pPr>
        <w:pStyle w:val="PargrafodaLista"/>
        <w:numPr>
          <w:ilvl w:val="0"/>
          <w:numId w:val="24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Estar em situação regular perante o CNPJ, Receita Federal, FGTS, INSS, Dívida Ativa da União e demais obrigações fiscais, trabalhistas e legais;</w:t>
      </w:r>
    </w:p>
    <w:p w14:paraId="394C55C1" w14:textId="5337FA0F" w:rsidR="00050423" w:rsidRPr="00050423" w:rsidRDefault="00050423" w:rsidP="00050423">
      <w:pPr>
        <w:pStyle w:val="PargrafodaLista"/>
        <w:numPr>
          <w:ilvl w:val="0"/>
          <w:numId w:val="24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Apresentar Certidões Negativas exigidas pela legislação;</w:t>
      </w:r>
    </w:p>
    <w:p w14:paraId="258103B8" w14:textId="5D2E3500" w:rsidR="00050423" w:rsidRPr="00050423" w:rsidRDefault="00050423" w:rsidP="00050423">
      <w:pPr>
        <w:pStyle w:val="PargrafodaLista"/>
        <w:numPr>
          <w:ilvl w:val="0"/>
          <w:numId w:val="24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Comprovar experiência na comercialização de veículos pesados ou equipamentos similares, preferencialmente com fornecimento anterior à Administração Pública, por meio de atestados de capacidade técnica ou notas fiscais.</w:t>
      </w:r>
    </w:p>
    <w:p w14:paraId="18DFCFA9" w14:textId="440530EB" w:rsidR="00050423" w:rsidRDefault="00050423" w:rsidP="00050423">
      <w:pPr>
        <w:pStyle w:val="PargrafodaLista"/>
        <w:numPr>
          <w:ilvl w:val="0"/>
          <w:numId w:val="23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Requisitos de Garantia e Responsabilidade:</w:t>
      </w:r>
    </w:p>
    <w:p w14:paraId="16327932" w14:textId="1142D286" w:rsidR="00050423" w:rsidRPr="00F431BE" w:rsidRDefault="00050423" w:rsidP="00050423">
      <w:pPr>
        <w:pStyle w:val="PargrafodaLista"/>
        <w:numPr>
          <w:ilvl w:val="0"/>
          <w:numId w:val="25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Garantia mínima de 12 (doze) meses para </w:t>
      </w:r>
      <w:r w:rsidR="00933E98">
        <w:rPr>
          <w:rFonts w:ascii="Arial" w:hAnsi="Arial" w:cs="Arial"/>
        </w:rPr>
        <w:t>o equipamento</w:t>
      </w:r>
      <w:r>
        <w:rPr>
          <w:rFonts w:ascii="Arial" w:hAnsi="Arial" w:cs="Arial"/>
        </w:rPr>
        <w:t>;</w:t>
      </w:r>
    </w:p>
    <w:p w14:paraId="164BCA39" w14:textId="673729FB" w:rsidR="00556904" w:rsidRDefault="00357F5C" w:rsidP="00357F5C">
      <w:pPr>
        <w:pStyle w:val="PargrafodaLista"/>
        <w:numPr>
          <w:ilvl w:val="0"/>
          <w:numId w:val="23"/>
        </w:numPr>
        <w:spacing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Requisitos da Proposta Comercial:</w:t>
      </w:r>
    </w:p>
    <w:p w14:paraId="4A52659D" w14:textId="65ECC607" w:rsidR="00357F5C" w:rsidRDefault="00357F5C" w:rsidP="00357F5C">
      <w:pPr>
        <w:pStyle w:val="PargrafodaLista"/>
        <w:numPr>
          <w:ilvl w:val="0"/>
          <w:numId w:val="26"/>
        </w:num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Descrição detalhada do </w:t>
      </w:r>
      <w:r w:rsidR="00933E98">
        <w:rPr>
          <w:rFonts w:ascii="Arial" w:hAnsi="Arial" w:cs="Arial"/>
        </w:rPr>
        <w:t>equipamento</w:t>
      </w:r>
      <w:r>
        <w:rPr>
          <w:rFonts w:ascii="Arial" w:hAnsi="Arial" w:cs="Arial"/>
        </w:rPr>
        <w:t xml:space="preserve"> (marca, modelo, ano, capacidade, características técnicas);</w:t>
      </w:r>
    </w:p>
    <w:p w14:paraId="31CB62FB" w14:textId="0FB4B604" w:rsidR="00357F5C" w:rsidRDefault="00357F5C" w:rsidP="00357F5C">
      <w:pPr>
        <w:pStyle w:val="PargrafodaLista"/>
        <w:numPr>
          <w:ilvl w:val="0"/>
          <w:numId w:val="26"/>
        </w:num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Fotografias atuais do </w:t>
      </w:r>
      <w:r w:rsidR="00933E98">
        <w:rPr>
          <w:rFonts w:ascii="Arial" w:hAnsi="Arial" w:cs="Arial"/>
        </w:rPr>
        <w:t>equipamento</w:t>
      </w:r>
      <w:r>
        <w:rPr>
          <w:rFonts w:ascii="Arial" w:hAnsi="Arial" w:cs="Arial"/>
        </w:rPr>
        <w:t xml:space="preserve"> ofertado;</w:t>
      </w:r>
    </w:p>
    <w:p w14:paraId="2DD3D4FA" w14:textId="604F344C" w:rsidR="00357F5C" w:rsidRDefault="00357F5C" w:rsidP="00357F5C">
      <w:pPr>
        <w:pStyle w:val="PargrafodaLista"/>
        <w:numPr>
          <w:ilvl w:val="0"/>
          <w:numId w:val="26"/>
        </w:num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Preço global, com todos os encargos inclusos (fretes, tributos incidentes, comissões, entre outros custos).</w:t>
      </w:r>
    </w:p>
    <w:p w14:paraId="1A39E350" w14:textId="5BCFD913" w:rsidR="00357F5C" w:rsidRDefault="00357F5C" w:rsidP="00357F5C">
      <w:p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Os requisitos de contratação serão descritos no Termo de Referência, atendo-se aos seguintes tópicos: Habilitação Jurídica, Qualificação Econômico-Financeira, Qualificação Técnica</w:t>
      </w:r>
      <w:r w:rsidR="00BB615A">
        <w:rPr>
          <w:rFonts w:ascii="Arial" w:hAnsi="Arial" w:cs="Arial"/>
        </w:rPr>
        <w:t>, em conformidade com a Lei Federal n.º 14.133/2021.</w:t>
      </w:r>
    </w:p>
    <w:p w14:paraId="44A01CE0" w14:textId="77777777" w:rsidR="00556904" w:rsidRPr="00333BEC" w:rsidRDefault="00556904" w:rsidP="00333BEC">
      <w:pPr>
        <w:spacing w:line="360" w:lineRule="auto"/>
        <w:ind w:right="-2"/>
        <w:jc w:val="both"/>
        <w:rPr>
          <w:rFonts w:ascii="Arial" w:hAnsi="Arial" w:cs="Arial"/>
        </w:rPr>
      </w:pPr>
    </w:p>
    <w:p w14:paraId="0A3F0EDE" w14:textId="77777777" w:rsidR="00B74D8D" w:rsidRPr="00091CA9" w:rsidRDefault="00B74D8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302A0BCD" w14:textId="77777777" w:rsidR="00B74D8D" w:rsidRPr="00091CA9" w:rsidRDefault="00B74D8D" w:rsidP="00091CA9">
      <w:pPr>
        <w:pStyle w:val="Ttulo1"/>
        <w:numPr>
          <w:ilvl w:val="0"/>
          <w:numId w:val="1"/>
        </w:numPr>
        <w:pBdr>
          <w:bottom w:val="single" w:sz="4" w:space="0" w:color="auto"/>
        </w:pBd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lastRenderedPageBreak/>
        <w:t>ESTIMATIVA DAS QUANTIDADES (Art. 18. § 1º, Inciso IV) - Obrigatório</w:t>
      </w:r>
    </w:p>
    <w:p w14:paraId="5813974E" w14:textId="77777777" w:rsidR="00B74D8D" w:rsidRPr="00091CA9" w:rsidRDefault="00B74D8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02A07164" w14:textId="64583FB4" w:rsidR="009658F2" w:rsidRPr="00091CA9" w:rsidRDefault="002A7455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A previsão de estimativa de futura e eventual aquisição foi baseada na análise de demanda para a manutenção da rede de iluminação pública do município</w:t>
      </w:r>
    </w:p>
    <w:p w14:paraId="602ACBF0" w14:textId="77777777" w:rsidR="00F86ADD" w:rsidRPr="00091CA9" w:rsidRDefault="00F86AD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page" w:tblpX="1668" w:tblpY="83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1276"/>
        <w:gridCol w:w="1276"/>
      </w:tblGrid>
      <w:tr w:rsidR="00333BEC" w:rsidRPr="00091CA9" w14:paraId="1F4A41DA" w14:textId="77777777" w:rsidTr="00333BEC">
        <w:tc>
          <w:tcPr>
            <w:tcW w:w="4531" w:type="dxa"/>
          </w:tcPr>
          <w:p w14:paraId="64DEA262" w14:textId="77777777" w:rsidR="00333BEC" w:rsidRPr="00091CA9" w:rsidRDefault="00333BEC" w:rsidP="007F35A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1CA9">
              <w:rPr>
                <w:rFonts w:ascii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4C088588" w14:textId="77777777" w:rsidR="00333BEC" w:rsidRPr="00091CA9" w:rsidRDefault="00333BEC" w:rsidP="007F35A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1CA9">
              <w:rPr>
                <w:rFonts w:ascii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276" w:type="dxa"/>
          </w:tcPr>
          <w:p w14:paraId="7DF79CE0" w14:textId="77777777" w:rsidR="00333BEC" w:rsidRPr="00091CA9" w:rsidRDefault="00333BEC" w:rsidP="007F35A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QTDADE</w:t>
            </w:r>
          </w:p>
        </w:tc>
      </w:tr>
      <w:tr w:rsidR="00333BEC" w:rsidRPr="00091CA9" w14:paraId="610CD44C" w14:textId="77777777" w:rsidTr="00333BEC">
        <w:tc>
          <w:tcPr>
            <w:tcW w:w="4531" w:type="dxa"/>
            <w:vAlign w:val="center"/>
          </w:tcPr>
          <w:p w14:paraId="75C3601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USINA DE MICROPAVIMENTO </w:t>
            </w:r>
          </w:p>
          <w:p w14:paraId="634B43D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5975E94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PRODUÇÃO</w:t>
            </w:r>
          </w:p>
          <w:p w14:paraId="1B82B9F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De 60 a 120t/h.</w:t>
            </w:r>
          </w:p>
          <w:p w14:paraId="0124C73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AFA7EC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CAPACIDADE</w:t>
            </w:r>
          </w:p>
          <w:p w14:paraId="76DFCD7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Silo de agregado: 7 m³ rasos</w:t>
            </w:r>
          </w:p>
          <w:p w14:paraId="02DB881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3B006CB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CHASSI:</w:t>
            </w:r>
          </w:p>
          <w:p w14:paraId="1A576F3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Caminhão indicado: PBT 31 toneladas com 4º eixo fornecido pelo órgão licitador;</w:t>
            </w:r>
          </w:p>
          <w:p w14:paraId="27526D7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03D677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MOTORIZAÇÃO:</w:t>
            </w:r>
          </w:p>
          <w:p w14:paraId="6EB5EFE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Diesel 4 cilindros turbinados, 92 cv, refrigerado à água com injeção direta</w:t>
            </w:r>
            <w:r>
              <w:rPr>
                <w:rFonts w:ascii="Calibri" w:hAnsi="Calibri" w:cs="Calibri"/>
                <w:color w:val="201F1E"/>
              </w:rPr>
              <w:t>, TIER 3</w:t>
            </w:r>
            <w:r w:rsidRPr="00D90F1B">
              <w:rPr>
                <w:rFonts w:ascii="Calibri" w:hAnsi="Calibri" w:cs="Calibri"/>
                <w:color w:val="201F1E"/>
              </w:rPr>
              <w:t>;</w:t>
            </w:r>
          </w:p>
          <w:p w14:paraId="54C258C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ED5742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DE PRODUÇÃO</w:t>
            </w:r>
          </w:p>
          <w:p w14:paraId="1DD51704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Através de processador eletrônico IHM (TOUCH SCREEN) a prova d´água com vedação IP 6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>7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. Programação com correção de vazões automáticas.</w:t>
            </w:r>
          </w:p>
          <w:p w14:paraId="12E0C60E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Controle de água, emulsão,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filler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, agregados através de controle eletrônico.</w:t>
            </w:r>
          </w:p>
          <w:p w14:paraId="541AB325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1F5764CA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PAINEL DE CONTROLE:</w:t>
            </w:r>
          </w:p>
          <w:p w14:paraId="76C264C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Painel com processador eletrônico, a prova d´água para controle do sistema, com controle eletrônico da dosagem na aplicação para supressão de desperdício de material e erro de dosagem dos materiais envolvidos na mistura asfáltica.</w:t>
            </w:r>
          </w:p>
          <w:p w14:paraId="1AA05C57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1F497D"/>
                <w:bdr w:val="none" w:sz="0" w:space="0" w:color="auto" w:frame="1"/>
              </w:rPr>
              <w:t> </w:t>
            </w:r>
          </w:p>
          <w:p w14:paraId="150344CF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FUNÇÕES DO SISTEMA ELETRÔNICO:</w:t>
            </w:r>
          </w:p>
          <w:p w14:paraId="39736C7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 </w:t>
            </w:r>
          </w:p>
          <w:p w14:paraId="1C145AE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MENU DE NAVEGAÇÃO</w:t>
            </w:r>
          </w:p>
          <w:p w14:paraId="53F05C0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acessar </w:t>
            </w:r>
            <w:proofErr w:type="gram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todas as função</w:t>
            </w:r>
            <w:proofErr w:type="gram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 da máquina, através da escolha da imagem correspondente a função desejada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>.</w:t>
            </w:r>
          </w:p>
          <w:p w14:paraId="4707925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lastRenderedPageBreak/>
              <w:t xml:space="preserve">Menu de navegação com os acessos as telas de materiais (agregado, emulsão, água e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filler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), a tela de configuração do vibrador, a tela de monitoramento do motor diesel, a tela de configurações e a tela de operação.</w:t>
            </w:r>
          </w:p>
          <w:p w14:paraId="08871CD5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4269D47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PRINCIPAL – OPERAÇÃO</w:t>
            </w:r>
          </w:p>
          <w:p w14:paraId="7107F4A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  <w:bdr w:val="none" w:sz="0" w:space="0" w:color="auto" w:frame="1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Com monitoramento de todos os dados da aplicação, sendo que todos os dados são calculados e apresentados em tempo real, tais como: produção em toneladas por hora, rotação de cada componente, percentuais de mistura, densidade e comporta de abertura da saída do material. Através desta tela deverá ser realizado o acesso direto das telas de cada produto.</w:t>
            </w:r>
          </w:p>
          <w:p w14:paraId="594273D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</w:p>
          <w:p w14:paraId="656263E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DA EMULSÃO</w:t>
            </w:r>
          </w:p>
          <w:p w14:paraId="0A9F979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de percentual de emulsão desejado e seleção do modo de operação entre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automático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ou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manual.</w:t>
            </w:r>
          </w:p>
          <w:p w14:paraId="278773A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No modo automático a bomba deverá ser controlada automaticamente pelo processador para bombear a vazão calculada levando em consideração os demais itens da aplicação (produção, densidade,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etc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).</w:t>
            </w:r>
          </w:p>
          <w:p w14:paraId="126D2B9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No modo manual deverá ser possível o ajude da velocidade da bomba de 0 a 100% de maneira fixa, sem a autocorreção do sistema eletrônico.</w:t>
            </w:r>
          </w:p>
          <w:p w14:paraId="012EB3E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e acionamento da bomba de emulsão, com a determinação da velocidade ideal de carregamento.</w:t>
            </w:r>
          </w:p>
          <w:p w14:paraId="77B8492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 </w:t>
            </w:r>
          </w:p>
          <w:p w14:paraId="73DC669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AGREGADO</w:t>
            </w:r>
          </w:p>
          <w:p w14:paraId="695998F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da densidade do agregado e verificação das informações referentes ao agregado tais como: rotação da esteira, abertura da comporta e a vazão calculada em m³/h.</w:t>
            </w:r>
          </w:p>
          <w:p w14:paraId="2D4ED07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439F512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DA ÁGUA</w:t>
            </w:r>
          </w:p>
          <w:p w14:paraId="51F9E1D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do percentual de agua desejado e seleção do modo de operação entre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automático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ou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manual.</w:t>
            </w:r>
          </w:p>
          <w:p w14:paraId="7A59112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No modo automático a bomba deverá ser controlada automaticamente para bombear 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lastRenderedPageBreak/>
              <w:t xml:space="preserve">a vazão calculada levando em consideração os demais itens da aplicação (produção, densidade,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etc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).</w:t>
            </w:r>
          </w:p>
          <w:p w14:paraId="45F3D32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No modo manual deverá ser possível ajustar a velocidade da bomba de 0 a 100% de maneira fixa, sem a autocorreção do sistema eletrônico.</w:t>
            </w:r>
          </w:p>
          <w:p w14:paraId="35F8F5E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e acionamento da bomba de água, com a determinação da velocidade ideal de carregamento.</w:t>
            </w:r>
          </w:p>
          <w:p w14:paraId="2AFEA49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05FD107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VIBRADOR</w:t>
            </w:r>
          </w:p>
          <w:p w14:paraId="586E913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ajuste do tempo de intermitência do vibrador da esteira de agregado. Durante a aplicação, o vibrador irá ligar e desligar automaticamente conforme necessidade.</w:t>
            </w:r>
          </w:p>
          <w:p w14:paraId="24C66E0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6B7719F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MOTOR</w:t>
            </w:r>
          </w:p>
          <w:p w14:paraId="532B1CE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visualizar o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contagiro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, a temperatura, a pressão e o nível da bateria. Nesta tela também deverão aparecer as mensagens em caso de alguma falha no motor.</w:t>
            </w:r>
          </w:p>
          <w:p w14:paraId="37FF8DA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61E8FB3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DE CONFIGURAÇÃO</w:t>
            </w:r>
          </w:p>
          <w:p w14:paraId="41F9F00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ajuste de todas as telas. Também é possível visualizar os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horímetros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 individualmente de cada componente.</w:t>
            </w:r>
          </w:p>
          <w:p w14:paraId="2C7B0DB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07CA345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ACIONAMENTO OPERACIONAL:</w:t>
            </w:r>
          </w:p>
          <w:p w14:paraId="7347E2E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Eletrônico;</w:t>
            </w:r>
          </w:p>
          <w:p w14:paraId="27D868D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43B17D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proofErr w:type="gramStart"/>
            <w:r w:rsidRPr="00D90F1B">
              <w:rPr>
                <w:rFonts w:ascii="Calibri" w:hAnsi="Calibri" w:cs="Calibri"/>
                <w:color w:val="201F1E"/>
              </w:rPr>
              <w:t>SISTEMA  OPERACIONAL</w:t>
            </w:r>
            <w:proofErr w:type="gramEnd"/>
            <w:r w:rsidRPr="00D90F1B">
              <w:rPr>
                <w:rFonts w:ascii="Calibri" w:hAnsi="Calibri" w:cs="Calibri"/>
                <w:color w:val="201F1E"/>
              </w:rPr>
              <w:t>:</w:t>
            </w:r>
          </w:p>
          <w:p w14:paraId="5A0E3FC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Elétrico eletrônico;</w:t>
            </w:r>
          </w:p>
          <w:p w14:paraId="6FB0FF9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44954C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PAINEL OPERACIONAL: com Joystick para acionamento do sistema, manípulos hidráulicos para levante, movimento transversal e abertura e fechamento da mesa acabadora, regulagem de ângulo do misturador, controle de direcionamento de material de vazão da água e Joystick para acionamento dos helicoides com reversão.</w:t>
            </w:r>
          </w:p>
          <w:p w14:paraId="3C47823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1E5B129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CONTROLE DE VAZÃO DE AGREGADO:</w:t>
            </w:r>
          </w:p>
          <w:p w14:paraId="26E4A41D" w14:textId="77777777" w:rsidR="00933E98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color w:val="201F1E"/>
              </w:rPr>
            </w:pP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Sistema volumétrico controlado por processador eletrônico com "STOP" na falta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lastRenderedPageBreak/>
              <w:t>de material e correção automática da densidade do agregado.</w:t>
            </w:r>
          </w:p>
          <w:p w14:paraId="2C78B90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E5F799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RESERVATÓRIOS DE ÁGUA E EMULSÃO:</w:t>
            </w:r>
          </w:p>
          <w:p w14:paraId="1FC78DB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Emulsão: </w:t>
            </w:r>
            <w:r>
              <w:rPr>
                <w:rFonts w:ascii="Calibri" w:hAnsi="Calibri" w:cs="Calibri"/>
                <w:color w:val="201F1E"/>
              </w:rPr>
              <w:t xml:space="preserve">mínimo de 2.000 litros e máximo de </w:t>
            </w:r>
            <w:r w:rsidRPr="00D90F1B">
              <w:rPr>
                <w:rFonts w:ascii="Calibri" w:hAnsi="Calibri" w:cs="Calibri"/>
                <w:color w:val="201F1E"/>
              </w:rPr>
              <w:t>2.300 litros</w:t>
            </w:r>
            <w:r>
              <w:rPr>
                <w:rFonts w:ascii="Calibri" w:hAnsi="Calibri" w:cs="Calibri"/>
                <w:color w:val="201F1E"/>
              </w:rPr>
              <w:t xml:space="preserve">, em razão do PBT do caminhão, </w:t>
            </w:r>
          </w:p>
          <w:p w14:paraId="4594576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Água: </w:t>
            </w:r>
            <w:r>
              <w:rPr>
                <w:rFonts w:ascii="Calibri" w:hAnsi="Calibri" w:cs="Calibri"/>
                <w:color w:val="201F1E"/>
              </w:rPr>
              <w:t xml:space="preserve">mínimo/máximo de </w:t>
            </w:r>
            <w:r w:rsidRPr="00D90F1B">
              <w:rPr>
                <w:rFonts w:ascii="Calibri" w:hAnsi="Calibri" w:cs="Calibri"/>
                <w:color w:val="201F1E"/>
              </w:rPr>
              <w:t>2.000 litros</w:t>
            </w:r>
            <w:r>
              <w:rPr>
                <w:rFonts w:ascii="Calibri" w:hAnsi="Calibri" w:cs="Calibri"/>
                <w:color w:val="201F1E"/>
              </w:rPr>
              <w:t>, em razão do PBT do caminhão</w:t>
            </w:r>
            <w:r w:rsidRPr="00D90F1B">
              <w:rPr>
                <w:rFonts w:ascii="Calibri" w:hAnsi="Calibri" w:cs="Calibri"/>
                <w:color w:val="201F1E"/>
              </w:rPr>
              <w:t>;</w:t>
            </w:r>
          </w:p>
          <w:p w14:paraId="66E9236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18FF968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EMULSÃO:</w:t>
            </w:r>
          </w:p>
          <w:p w14:paraId="203ECC2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Controlado por sistema eletrônico com conversão para percentual de aplicação de acordo com volume de agregado.</w:t>
            </w:r>
          </w:p>
          <w:p w14:paraId="2429D6F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428BEC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ÁGUA:</w:t>
            </w:r>
          </w:p>
          <w:p w14:paraId="5A2C04E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Controlado por sistema eletrônico com conversão para percentual de aplicação de acordo com volume de agregado.</w:t>
            </w:r>
          </w:p>
          <w:p w14:paraId="65C5E51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3F394C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ADITIVO:</w:t>
            </w:r>
          </w:p>
          <w:p w14:paraId="629E765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Sistema monitorado por rotâmetro com indicação instantânea de aditivo e controle por válvula de esfera.</w:t>
            </w:r>
          </w:p>
          <w:p w14:paraId="742E094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52681F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FLUÍDOS:</w:t>
            </w:r>
          </w:p>
          <w:p w14:paraId="5154E22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Através de sistema eletrônico de controle automático;</w:t>
            </w:r>
          </w:p>
          <w:p w14:paraId="4074006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D4139C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VIBRADOR:</w:t>
            </w:r>
          </w:p>
          <w:p w14:paraId="0A525B8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Fixado internamente no silo e acionado por motor hidráulico, acionado por botão de pulso painel;</w:t>
            </w:r>
          </w:p>
          <w:p w14:paraId="148D90B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15F5E4C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CORREIA TRANSPORTADORA:</w:t>
            </w:r>
          </w:p>
          <w:p w14:paraId="1556320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Tracionada por motor redutor hidráulico com controle de rotação automático controlado pelo sistema eletrônico;</w:t>
            </w:r>
          </w:p>
          <w:p w14:paraId="26CB30C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5C1B3F7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MESA ACABADORA (BOX):</w:t>
            </w:r>
          </w:p>
          <w:p w14:paraId="1C5FD8F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Abertura hidráulica de 3.000 mm a 4.000 mm, helicoides frontais e traseiros duplos e todos com reversão e levante hidráulico para transporte.</w:t>
            </w:r>
          </w:p>
          <w:p w14:paraId="2413F9F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Sistema de correção transversal com acionamento hidráulico.</w:t>
            </w:r>
          </w:p>
          <w:p w14:paraId="2D6937F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8950A9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lastRenderedPageBreak/>
              <w:t>SISTEMA HIDRAULICO:</w:t>
            </w:r>
          </w:p>
          <w:p w14:paraId="48C5545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Acionado por </w:t>
            </w:r>
            <w:r>
              <w:rPr>
                <w:rFonts w:ascii="Calibri" w:hAnsi="Calibri" w:cs="Calibri"/>
                <w:color w:val="201F1E"/>
              </w:rPr>
              <w:t>no mínimo 05</w:t>
            </w:r>
            <w:r w:rsidRPr="00D90F1B">
              <w:rPr>
                <w:rFonts w:ascii="Calibri" w:hAnsi="Calibri" w:cs="Calibri"/>
                <w:color w:val="201F1E"/>
              </w:rPr>
              <w:t xml:space="preserve"> bombas hidráulicas independentes para acionamento de todo o sistema.</w:t>
            </w:r>
          </w:p>
          <w:p w14:paraId="5540B07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DBECDE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ALIMENTAÇÃO DE FLUÍDOS:</w:t>
            </w:r>
          </w:p>
          <w:p w14:paraId="0BEDD66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E4641A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ÀGUA: Bomba de 22 m3/h, acionada por motor hidráulico com controlador eletrônico de vazão.</w:t>
            </w:r>
          </w:p>
          <w:p w14:paraId="285235A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EMULSÃO: Bomba de 35 m3/h, acionada por motor hidráulico com controlador eletrônico de vazão.</w:t>
            </w:r>
          </w:p>
          <w:p w14:paraId="74E2380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58BC93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SILOS DE ADITIVO SÓLIDOS (FILLER)</w:t>
            </w:r>
          </w:p>
          <w:p w14:paraId="7EB2519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Silos de aditivos 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190 litros para cimento/cal. Acionamento independente por motor hidráulico com controle no painel de operação. Monitoramento (leitura) por tacômetro digital 12 volts, instalados no painel de operação.</w:t>
            </w:r>
            <w:r>
              <w:rPr>
                <w:rFonts w:ascii="Calibri" w:hAnsi="Calibri" w:cs="Calibri"/>
                <w:color w:val="201F1E"/>
              </w:rPr>
              <w:t xml:space="preserve"> Capacidade máxima em razão do PBT do caminhão</w:t>
            </w:r>
          </w:p>
          <w:p w14:paraId="19F1D4B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D79706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TANQUE DE ÓLEO DIESEL:</w:t>
            </w:r>
          </w:p>
          <w:p w14:paraId="66DAF58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110 litros cada uma para limpeza de sistema e um para alimentação de motor.</w:t>
            </w:r>
            <w:r w:rsidRPr="00634A79">
              <w:rPr>
                <w:rFonts w:ascii="Calibri" w:hAnsi="Calibri" w:cs="Calibri"/>
                <w:color w:val="201F1E"/>
              </w:rPr>
              <w:t xml:space="preserve"> </w:t>
            </w:r>
            <w:r>
              <w:rPr>
                <w:rFonts w:ascii="Calibri" w:hAnsi="Calibri" w:cs="Calibri"/>
                <w:color w:val="201F1E"/>
              </w:rPr>
              <w:t>Capacidade máxima em razão do PBT do caminhão</w:t>
            </w:r>
          </w:p>
          <w:p w14:paraId="790A975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65D714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MISTURADOR:</w:t>
            </w:r>
          </w:p>
          <w:p w14:paraId="69D0588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Duplo com pás intercambiáveis de aço modular, com regulagem hidráulica de ângulo para </w:t>
            </w:r>
            <w:proofErr w:type="gramStart"/>
            <w:r w:rsidRPr="00D90F1B">
              <w:rPr>
                <w:rFonts w:ascii="Calibri" w:hAnsi="Calibri" w:cs="Calibri"/>
                <w:color w:val="201F1E"/>
              </w:rPr>
              <w:t>mistura  e</w:t>
            </w:r>
            <w:proofErr w:type="gramEnd"/>
            <w:r w:rsidRPr="00D90F1B">
              <w:rPr>
                <w:rFonts w:ascii="Calibri" w:hAnsi="Calibri" w:cs="Calibri"/>
                <w:color w:val="201F1E"/>
              </w:rPr>
              <w:t xml:space="preserve"> fundo removível;</w:t>
            </w:r>
          </w:p>
          <w:p w14:paraId="78E1572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7D8AB9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LIMPEZA DO EQUIPAMENTO:</w:t>
            </w:r>
          </w:p>
          <w:p w14:paraId="4E3C6E0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Bomba de alta pressão (2400lbs) com gatilho de controle para limpeza do equipamento;</w:t>
            </w:r>
          </w:p>
          <w:p w14:paraId="7F5664E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069C1A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TANQUE DE ADITIVO:</w:t>
            </w:r>
          </w:p>
          <w:p w14:paraId="6436949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Tanque pressurizado de aço inoxidável com 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200 litros e filtro com elemento em inox.</w:t>
            </w:r>
            <w:r>
              <w:rPr>
                <w:rFonts w:ascii="Calibri" w:hAnsi="Calibri" w:cs="Calibri"/>
                <w:color w:val="201F1E"/>
              </w:rPr>
              <w:t xml:space="preserve"> Capacidade máxima em razão do PBT do caminhão</w:t>
            </w:r>
          </w:p>
          <w:p w14:paraId="1CEFEAF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B157B0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GARANTIA:</w:t>
            </w:r>
          </w:p>
          <w:p w14:paraId="421D234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lastRenderedPageBreak/>
              <w:t>12</w:t>
            </w:r>
            <w:r w:rsidRPr="00D90F1B">
              <w:rPr>
                <w:rFonts w:ascii="Calibri" w:hAnsi="Calibri" w:cs="Calibri"/>
                <w:color w:val="201F1E"/>
              </w:rPr>
              <w:t xml:space="preserve"> meses para defeitos de fabricação.</w:t>
            </w:r>
          </w:p>
          <w:p w14:paraId="72DEC73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78E395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VEDAÇÃO:</w:t>
            </w:r>
          </w:p>
          <w:p w14:paraId="563A91D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 xml:space="preserve">vedação IP </w:t>
            </w:r>
            <w:r w:rsidRPr="00D90F1B">
              <w:rPr>
                <w:rFonts w:ascii="Calibri" w:hAnsi="Calibri" w:cs="Calibri"/>
                <w:color w:val="201F1E"/>
              </w:rPr>
              <w:t>6</w:t>
            </w:r>
            <w:r>
              <w:rPr>
                <w:rFonts w:ascii="Calibri" w:hAnsi="Calibri" w:cs="Calibri"/>
                <w:color w:val="201F1E"/>
              </w:rPr>
              <w:t>7</w:t>
            </w:r>
            <w:r w:rsidRPr="00D90F1B">
              <w:rPr>
                <w:rFonts w:ascii="Calibri" w:hAnsi="Calibri" w:cs="Calibri"/>
                <w:color w:val="201F1E"/>
              </w:rPr>
              <w:t xml:space="preserve"> dos comandos hidráulicos e eletrônicos do equipamento</w:t>
            </w:r>
          </w:p>
          <w:p w14:paraId="1FFA2A7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5B3C0200" w14:textId="77777777" w:rsidR="00933E98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CERTIFICAÇÃO: Certificado SIL2 dos comandos hidráulicos</w:t>
            </w:r>
            <w:r>
              <w:rPr>
                <w:rFonts w:ascii="Calibri" w:hAnsi="Calibri" w:cs="Calibri"/>
                <w:color w:val="201F1E"/>
              </w:rPr>
              <w:t xml:space="preserve"> eletrônicos</w:t>
            </w:r>
            <w:r w:rsidRPr="00D90F1B">
              <w:rPr>
                <w:rFonts w:ascii="Calibri" w:hAnsi="Calibri" w:cs="Calibri"/>
                <w:color w:val="201F1E"/>
              </w:rPr>
              <w:t xml:space="preserve">. </w:t>
            </w:r>
            <w:r w:rsidRPr="00634A79">
              <w:rPr>
                <w:rFonts w:ascii="Calibri" w:hAnsi="Calibri" w:cs="Calibri"/>
                <w:b/>
                <w:bCs/>
                <w:color w:val="201F1E"/>
              </w:rPr>
              <w:t>Exigido apenas do contratado na entrega do equipamento.</w:t>
            </w:r>
          </w:p>
          <w:p w14:paraId="2825B3FC" w14:textId="77777777" w:rsidR="00933E98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01F1E"/>
              </w:rPr>
            </w:pPr>
          </w:p>
          <w:p w14:paraId="7ECD0110" w14:textId="65E3CEC6" w:rsidR="0063352F" w:rsidRPr="00091CA9" w:rsidRDefault="00933E98" w:rsidP="00933E98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Calibri"/>
                <w:color w:val="201F1E"/>
              </w:rPr>
              <w:t>Projeto de instalação do equipamento assinado pelo responsável técnico da fabricante do equipamento, com a comprovação do vínculo de responsabilidade técnica do mesmo, exigido apenas do contratado na entrega do equipamento.</w:t>
            </w:r>
          </w:p>
        </w:tc>
        <w:tc>
          <w:tcPr>
            <w:tcW w:w="1276" w:type="dxa"/>
            <w:vAlign w:val="center"/>
          </w:tcPr>
          <w:p w14:paraId="19AEBDD9" w14:textId="022D77F2" w:rsidR="00333BEC" w:rsidRPr="00091CA9" w:rsidRDefault="002A7455" w:rsidP="007F35A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Unid</w:t>
            </w:r>
            <w:proofErr w:type="spellEnd"/>
          </w:p>
        </w:tc>
        <w:tc>
          <w:tcPr>
            <w:tcW w:w="1276" w:type="dxa"/>
            <w:vAlign w:val="center"/>
          </w:tcPr>
          <w:p w14:paraId="5FB5EB32" w14:textId="01AEFEBD" w:rsidR="00333BEC" w:rsidRPr="00091CA9" w:rsidRDefault="002A7455" w:rsidP="007C272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397C960D" w14:textId="77777777" w:rsidR="009658F2" w:rsidRDefault="009658F2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7B953EA5" w14:textId="77777777" w:rsidR="002D7C44" w:rsidRDefault="002D7C44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27913C8D" w14:textId="77777777" w:rsidR="00333BEC" w:rsidRDefault="00333BEC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1B89CF1F" w14:textId="77777777" w:rsidR="00B05B54" w:rsidRDefault="00B05B54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3870B83B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57586FF2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76CB7FD0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77F333CA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4816B582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2A3E1013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29FB6632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2C8C55F8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1ECAE1B7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6841DC0E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465BF507" w14:textId="77777777" w:rsidR="00617242" w:rsidRDefault="00617242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41A3F63A" w14:textId="77777777" w:rsidR="00D7375D" w:rsidRDefault="00D7375D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43A980A9" w14:textId="77777777" w:rsidR="0063352F" w:rsidRDefault="0063352F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4DC61154" w14:textId="77777777" w:rsidR="0007673C" w:rsidRDefault="0007673C" w:rsidP="00091CA9">
      <w:pPr>
        <w:pStyle w:val="PargrafodaLista"/>
        <w:spacing w:after="0" w:line="360" w:lineRule="auto"/>
        <w:ind w:left="0" w:right="-2"/>
        <w:jc w:val="both"/>
        <w:rPr>
          <w:rFonts w:ascii="Arial" w:hAnsi="Arial" w:cs="Arial"/>
        </w:rPr>
      </w:pPr>
    </w:p>
    <w:p w14:paraId="10DBA2DB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 xml:space="preserve">ESTIMATIVAS DO VALOR DA CONTRATAÇÃO - PREÇOS OU DOS MEIOS DE PREVISÃO DE PREÇOS REFERENCIAIS </w:t>
      </w:r>
      <w:r w:rsidRPr="00091CA9">
        <w:rPr>
          <w:rFonts w:ascii="Arial" w:hAnsi="Arial" w:cs="Arial"/>
          <w:bCs/>
          <w:color w:val="1F3864"/>
          <w:sz w:val="22"/>
          <w:szCs w:val="22"/>
        </w:rPr>
        <w:t xml:space="preserve">(Art. 18. § 1º , Inciso VI) - </w:t>
      </w:r>
      <w:r w:rsidRPr="00091CA9">
        <w:rPr>
          <w:rFonts w:ascii="Arial" w:hAnsi="Arial" w:cs="Arial"/>
          <w:color w:val="1F3864"/>
          <w:sz w:val="22"/>
          <w:szCs w:val="22"/>
        </w:rPr>
        <w:t>Obrigatório</w:t>
      </w:r>
    </w:p>
    <w:p w14:paraId="55036B6F" w14:textId="77777777" w:rsidR="00FB6443" w:rsidRPr="00091CA9" w:rsidRDefault="00FB6443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7F3D6889" w14:textId="77777777" w:rsidR="009658F2" w:rsidRDefault="00F86ADD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Fonts w:ascii="Arial" w:hAnsi="Arial" w:cs="Arial"/>
          <w:sz w:val="22"/>
          <w:szCs w:val="22"/>
        </w:rPr>
        <w:t xml:space="preserve">As quantidades estimadas, foram baseadas através </w:t>
      </w:r>
      <w:r w:rsidR="00B74D8D" w:rsidRPr="00091CA9">
        <w:rPr>
          <w:rFonts w:ascii="Arial" w:hAnsi="Arial" w:cs="Arial"/>
          <w:sz w:val="22"/>
          <w:szCs w:val="22"/>
        </w:rPr>
        <w:t>da quantidade de equipes de manutenção e de fiscalização.</w:t>
      </w:r>
    </w:p>
    <w:p w14:paraId="71E044CE" w14:textId="77777777" w:rsidR="00B05B54" w:rsidRDefault="00B05B54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29"/>
        <w:gridCol w:w="3844"/>
        <w:gridCol w:w="1276"/>
        <w:gridCol w:w="1134"/>
        <w:gridCol w:w="1559"/>
      </w:tblGrid>
      <w:tr w:rsidR="00470945" w14:paraId="722BB1BD" w14:textId="77777777" w:rsidTr="00470945">
        <w:tc>
          <w:tcPr>
            <w:tcW w:w="829" w:type="dxa"/>
          </w:tcPr>
          <w:p w14:paraId="4584784C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ITEM</w:t>
            </w:r>
          </w:p>
        </w:tc>
        <w:tc>
          <w:tcPr>
            <w:tcW w:w="3844" w:type="dxa"/>
          </w:tcPr>
          <w:p w14:paraId="0607E869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DESCRIÇÃO</w:t>
            </w:r>
          </w:p>
        </w:tc>
        <w:tc>
          <w:tcPr>
            <w:tcW w:w="1276" w:type="dxa"/>
          </w:tcPr>
          <w:p w14:paraId="786BADBA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UNIDADE</w:t>
            </w:r>
          </w:p>
          <w:p w14:paraId="55F4B181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</w:t>
            </w:r>
          </w:p>
          <w:p w14:paraId="274A824C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MEDIDA</w:t>
            </w:r>
          </w:p>
        </w:tc>
        <w:tc>
          <w:tcPr>
            <w:tcW w:w="1134" w:type="dxa"/>
          </w:tcPr>
          <w:p w14:paraId="70756EAE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QTDADE</w:t>
            </w:r>
          </w:p>
        </w:tc>
        <w:tc>
          <w:tcPr>
            <w:tcW w:w="1559" w:type="dxa"/>
          </w:tcPr>
          <w:p w14:paraId="09EE144E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VALOR TOTAL</w:t>
            </w:r>
          </w:p>
          <w:p w14:paraId="0D8DBA9F" w14:textId="77777777" w:rsidR="00470945" w:rsidRDefault="00470945" w:rsidP="008A3D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R$</w:t>
            </w:r>
          </w:p>
          <w:p w14:paraId="113D27C7" w14:textId="77777777" w:rsidR="00470945" w:rsidRDefault="00470945" w:rsidP="00EC6A0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  <w:tr w:rsidR="00470945" w14:paraId="3AC48379" w14:textId="77777777" w:rsidTr="00470945">
        <w:tc>
          <w:tcPr>
            <w:tcW w:w="829" w:type="dxa"/>
          </w:tcPr>
          <w:p w14:paraId="114EA58F" w14:textId="77777777" w:rsidR="00470945" w:rsidRDefault="00470945" w:rsidP="00091CA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3844" w:type="dxa"/>
          </w:tcPr>
          <w:p w14:paraId="2F666B8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USINA DE MICROPAVIMENTO </w:t>
            </w:r>
          </w:p>
          <w:p w14:paraId="0737D5E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04162A8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PRODUÇÃO</w:t>
            </w:r>
          </w:p>
          <w:p w14:paraId="61696F0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De 60 a 120t/h.</w:t>
            </w:r>
          </w:p>
          <w:p w14:paraId="24D63DE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4A11D49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CAPACIDADE</w:t>
            </w:r>
          </w:p>
          <w:p w14:paraId="29162AA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Silo de agregado: 7 m³ rasos</w:t>
            </w:r>
          </w:p>
          <w:p w14:paraId="526F3B8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104BBBB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CHASSI:</w:t>
            </w:r>
          </w:p>
          <w:p w14:paraId="446CC66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lastRenderedPageBreak/>
              <w:t>Caminhão indicado: PBT 31 toneladas com 4º eixo fornecido pelo órgão licitador;</w:t>
            </w:r>
          </w:p>
          <w:p w14:paraId="1C051BD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0B0AC61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MOTORIZAÇÃO:</w:t>
            </w:r>
          </w:p>
          <w:p w14:paraId="375DAA1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Diesel 4 cilindros turbinados, 92 cv, refrigerado à água com injeção direta</w:t>
            </w:r>
            <w:r>
              <w:rPr>
                <w:rFonts w:ascii="Calibri" w:hAnsi="Calibri" w:cs="Calibri"/>
                <w:color w:val="201F1E"/>
              </w:rPr>
              <w:t>, TIER 3</w:t>
            </w:r>
            <w:r w:rsidRPr="00D90F1B">
              <w:rPr>
                <w:rFonts w:ascii="Calibri" w:hAnsi="Calibri" w:cs="Calibri"/>
                <w:color w:val="201F1E"/>
              </w:rPr>
              <w:t>;</w:t>
            </w:r>
          </w:p>
          <w:p w14:paraId="1F53BA8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A27BC6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DE PRODUÇÃO</w:t>
            </w:r>
          </w:p>
          <w:p w14:paraId="1172F8A9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Através de processador eletrônico IHM (TOUCH SCREEN) a prova d´água com vedação IP 6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>7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. Programação com correção de vazões automáticas.</w:t>
            </w:r>
          </w:p>
          <w:p w14:paraId="02BA24F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Controle de água, emulsão,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filler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, agregados através de controle eletrônico.</w:t>
            </w:r>
          </w:p>
          <w:p w14:paraId="3A27F835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2A69EE1D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PAINEL DE CONTROLE:</w:t>
            </w:r>
          </w:p>
          <w:p w14:paraId="3CE0856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Painel com processador eletrônico, a prova d´água para controle do sistema, com controle eletrônico da dosagem na aplicação para supressão de desperdício de material e erro de dosagem dos materiais envolvidos na mistura asfáltica.</w:t>
            </w:r>
          </w:p>
          <w:p w14:paraId="0C69D8F2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1F497D"/>
                <w:bdr w:val="none" w:sz="0" w:space="0" w:color="auto" w:frame="1"/>
              </w:rPr>
              <w:t> </w:t>
            </w:r>
          </w:p>
          <w:p w14:paraId="53B4754F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FUNÇÕES DO SISTEMA ELETRÔNICO:</w:t>
            </w:r>
          </w:p>
          <w:p w14:paraId="4D0536C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 </w:t>
            </w:r>
          </w:p>
          <w:p w14:paraId="5C1383C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MENU DE NAVEGAÇÃO</w:t>
            </w:r>
          </w:p>
          <w:p w14:paraId="73B2489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acessar </w:t>
            </w:r>
            <w:proofErr w:type="gram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todas as função</w:t>
            </w:r>
            <w:proofErr w:type="gram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 da máquina, através da escolha da imagem correspondente a função desejada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>.</w:t>
            </w:r>
          </w:p>
          <w:p w14:paraId="1996F17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Menu de navegação com os acessos as telas de materiais (agregado, emulsão, água e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filler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), a tela de configuração do vibrador, a tela de monitoramento do motor diesel, a tela de configurações e a tela de operação.</w:t>
            </w:r>
          </w:p>
          <w:p w14:paraId="4EBB2A57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7D5434F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PRINCIPAL – OPERAÇÃO</w:t>
            </w:r>
          </w:p>
          <w:p w14:paraId="22805D5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  <w:bdr w:val="none" w:sz="0" w:space="0" w:color="auto" w:frame="1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Com monitoramento de todos os dados da aplicação, sendo que todos 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lastRenderedPageBreak/>
              <w:t>os dados são calculados e apresentados em tempo real, tais como: produção em toneladas por hora, rotação de cada componente, percentuais de mistura, densidade e comporta de abertura da saída do material. Através desta tela deverá ser realizado o acesso direto das telas de cada produto.</w:t>
            </w:r>
          </w:p>
          <w:p w14:paraId="3188BCD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</w:p>
          <w:p w14:paraId="65C0C0A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DA EMULSÃO</w:t>
            </w:r>
          </w:p>
          <w:p w14:paraId="2EAC4E0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de percentual de emulsão desejado e seleção do modo de operação entre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automático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ou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manual.</w:t>
            </w:r>
          </w:p>
          <w:p w14:paraId="233AC16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No modo automático a bomba deverá ser controlada automaticamente pelo processador para bombear a vazão calculada levando em consideração os demais itens da aplicação (produção, densidade,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etc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).</w:t>
            </w:r>
          </w:p>
          <w:p w14:paraId="201987B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No modo manual deverá ser possível o ajude da velocidade da bomba de 0 a 100% de maneira fixa, sem a autocorreção do sistema eletrônico.</w:t>
            </w:r>
          </w:p>
          <w:p w14:paraId="0E7883C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e acionamento da bomba de emulsão, com a determinação da velocidade ideal de carregamento.</w:t>
            </w:r>
          </w:p>
          <w:p w14:paraId="4063116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 </w:t>
            </w:r>
          </w:p>
          <w:p w14:paraId="33A050A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AGREGADO</w:t>
            </w:r>
          </w:p>
          <w:p w14:paraId="2843BAA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da densidade do agregado e verificação das informações referentes ao agregado tais como: rotação da esteira, abertura da comporta e a vazão calculada em m³/h.</w:t>
            </w:r>
          </w:p>
          <w:p w14:paraId="495CDFF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0B0959F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DA ÁGUA</w:t>
            </w:r>
          </w:p>
          <w:p w14:paraId="00CCC13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inserção do percentual de agua desejado e seleção do modo de operação entre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automático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ou </w:t>
            </w:r>
            <w:r w:rsidRPr="00D90F1B">
              <w:rPr>
                <w:rFonts w:ascii="Calibri" w:hAnsi="Calibri" w:cs="Calibri"/>
                <w:i/>
                <w:iCs/>
                <w:color w:val="201F1E"/>
                <w:bdr w:val="none" w:sz="0" w:space="0" w:color="auto" w:frame="1"/>
              </w:rPr>
              <w:t>manual.</w:t>
            </w:r>
          </w:p>
          <w:p w14:paraId="4A1CC06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No modo automático a bomba deverá ser controlada automaticamente para bombear a vazão calculada levando em </w:t>
            </w: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lastRenderedPageBreak/>
              <w:t xml:space="preserve">consideração os demais itens da aplicação (produção, densidade,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etc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).</w:t>
            </w:r>
          </w:p>
          <w:p w14:paraId="4C0D36E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No modo manual deverá ser possível ajustar a velocidade da bomba de 0 a 100% de maneira fixa, sem a autocorreção do sistema eletrônico.</w:t>
            </w:r>
          </w:p>
          <w:p w14:paraId="3201512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Controle e acionamento da bomba de água, com a determinação da velocidade ideal de carregamento.</w:t>
            </w:r>
          </w:p>
          <w:p w14:paraId="779244D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4166D9F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VIBRADOR</w:t>
            </w:r>
          </w:p>
          <w:p w14:paraId="21C5DDF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Para ajuste do tempo de intermitência do vibrador da esteira de agregado. Durante a aplicação, o vibrador irá ligar e desligar automaticamente conforme necessidade.</w:t>
            </w:r>
          </w:p>
          <w:p w14:paraId="3EE1D7ED" w14:textId="77777777" w:rsidR="00933E98" w:rsidRPr="00D90F1B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right="15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79256E9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DO MOTOR</w:t>
            </w:r>
          </w:p>
          <w:p w14:paraId="2C10B2B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visualizar o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contagiro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, a temperatura, a pressão e o nível da bateria. Nesta tela também deverão aparecer as mensagens em caso de alguma falha no motor.</w:t>
            </w:r>
          </w:p>
          <w:p w14:paraId="17A49C6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 </w:t>
            </w:r>
          </w:p>
          <w:p w14:paraId="2110DC4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TELA DE CONFIGURAÇÃO</w:t>
            </w:r>
          </w:p>
          <w:p w14:paraId="1EE081B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Para ajuste de todas as telas. Também é possível visualizar os </w:t>
            </w:r>
            <w:proofErr w:type="spellStart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>horímetros</w:t>
            </w:r>
            <w:proofErr w:type="spellEnd"/>
            <w:r w:rsidRPr="00D90F1B">
              <w:rPr>
                <w:rFonts w:ascii="Calibri" w:hAnsi="Calibri" w:cs="Calibri"/>
                <w:color w:val="201F1E"/>
                <w:bdr w:val="none" w:sz="0" w:space="0" w:color="auto" w:frame="1"/>
              </w:rPr>
              <w:t xml:space="preserve"> individualmente de cada componente.</w:t>
            </w:r>
          </w:p>
          <w:p w14:paraId="25DD1A1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</w:p>
          <w:p w14:paraId="2E3F425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ACIONAMENTO OPERACIONAL:</w:t>
            </w:r>
          </w:p>
          <w:p w14:paraId="4BE1F1B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Eletrônico;</w:t>
            </w:r>
          </w:p>
          <w:p w14:paraId="3602734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170CA84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proofErr w:type="gramStart"/>
            <w:r w:rsidRPr="00D90F1B">
              <w:rPr>
                <w:rFonts w:ascii="Calibri" w:hAnsi="Calibri" w:cs="Calibri"/>
                <w:color w:val="201F1E"/>
              </w:rPr>
              <w:t>SISTEMA  OPERACIONAL</w:t>
            </w:r>
            <w:proofErr w:type="gramEnd"/>
            <w:r w:rsidRPr="00D90F1B">
              <w:rPr>
                <w:rFonts w:ascii="Calibri" w:hAnsi="Calibri" w:cs="Calibri"/>
                <w:color w:val="201F1E"/>
              </w:rPr>
              <w:t>:</w:t>
            </w:r>
          </w:p>
          <w:p w14:paraId="5B9FBA6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Elétrico eletrônico;</w:t>
            </w:r>
          </w:p>
          <w:p w14:paraId="19BFC84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D724B9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PAINEL OPERACIONAL: com Joystick para acionamento do sistema, manípulos hidráulicos para levante, movimento transversal e abertura e fechamento da mesa acabadora, regulagem de ângulo do misturador, controle de direcionamento de material de vazão da água e Joystick para acionamento dos helicoides com reversão.</w:t>
            </w:r>
          </w:p>
          <w:p w14:paraId="54CAC1D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lastRenderedPageBreak/>
              <w:t> </w:t>
            </w:r>
          </w:p>
          <w:p w14:paraId="017C053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CONTROLE DE VAZÃO DE AGREGADO:</w:t>
            </w:r>
          </w:p>
          <w:p w14:paraId="0DE1D9B8" w14:textId="77777777" w:rsidR="00933E98" w:rsidRDefault="00933E98" w:rsidP="00933E98">
            <w:pPr>
              <w:pStyle w:val="xxmsonormal"/>
              <w:shd w:val="clear" w:color="auto" w:fill="FFFFFF"/>
              <w:spacing w:before="0" w:beforeAutospacing="0" w:after="0" w:afterAutospacing="0"/>
              <w:ind w:left="15" w:right="15"/>
              <w:rPr>
                <w:color w:val="201F1E"/>
              </w:rPr>
            </w:pPr>
            <w:r>
              <w:rPr>
                <w:rFonts w:ascii="Calibri" w:hAnsi="Calibri" w:cs="Calibri"/>
                <w:color w:val="201F1E"/>
                <w:bdr w:val="none" w:sz="0" w:space="0" w:color="auto" w:frame="1"/>
              </w:rPr>
              <w:t>Sistema volumétrico controlado por processador eletrônico com "STOP" na falta de material e correção automática da densidade do agregado.</w:t>
            </w:r>
          </w:p>
          <w:p w14:paraId="2C6A122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C4845BD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RESERVATÓRIOS DE ÁGUA E EMULSÃO:</w:t>
            </w:r>
          </w:p>
          <w:p w14:paraId="7BA84FB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Emulsão: </w:t>
            </w:r>
            <w:r>
              <w:rPr>
                <w:rFonts w:ascii="Calibri" w:hAnsi="Calibri" w:cs="Calibri"/>
                <w:color w:val="201F1E"/>
              </w:rPr>
              <w:t xml:space="preserve">mínimo de 2.000 litros e máximo de </w:t>
            </w:r>
            <w:r w:rsidRPr="00D90F1B">
              <w:rPr>
                <w:rFonts w:ascii="Calibri" w:hAnsi="Calibri" w:cs="Calibri"/>
                <w:color w:val="201F1E"/>
              </w:rPr>
              <w:t>2.300 litros</w:t>
            </w:r>
            <w:r>
              <w:rPr>
                <w:rFonts w:ascii="Calibri" w:hAnsi="Calibri" w:cs="Calibri"/>
                <w:color w:val="201F1E"/>
              </w:rPr>
              <w:t xml:space="preserve">, em razão do PBT do caminhão, </w:t>
            </w:r>
          </w:p>
          <w:p w14:paraId="030819C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Água: </w:t>
            </w:r>
            <w:r>
              <w:rPr>
                <w:rFonts w:ascii="Calibri" w:hAnsi="Calibri" w:cs="Calibri"/>
                <w:color w:val="201F1E"/>
              </w:rPr>
              <w:t xml:space="preserve">mínimo/máximo de </w:t>
            </w:r>
            <w:r w:rsidRPr="00D90F1B">
              <w:rPr>
                <w:rFonts w:ascii="Calibri" w:hAnsi="Calibri" w:cs="Calibri"/>
                <w:color w:val="201F1E"/>
              </w:rPr>
              <w:t>2.000 litros</w:t>
            </w:r>
            <w:r>
              <w:rPr>
                <w:rFonts w:ascii="Calibri" w:hAnsi="Calibri" w:cs="Calibri"/>
                <w:color w:val="201F1E"/>
              </w:rPr>
              <w:t>, em razão do PBT do caminhão</w:t>
            </w:r>
            <w:r w:rsidRPr="00D90F1B">
              <w:rPr>
                <w:rFonts w:ascii="Calibri" w:hAnsi="Calibri" w:cs="Calibri"/>
                <w:color w:val="201F1E"/>
              </w:rPr>
              <w:t>;</w:t>
            </w:r>
          </w:p>
          <w:p w14:paraId="68D25EA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985372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EMULSÃO:</w:t>
            </w:r>
          </w:p>
          <w:p w14:paraId="36A2D7B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Controlado por sistema eletrônico com conversão para percentual de aplicação de acordo com volume de agregado.</w:t>
            </w:r>
          </w:p>
          <w:p w14:paraId="203B93C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8A1078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ÁGUA:</w:t>
            </w:r>
          </w:p>
          <w:p w14:paraId="44AA451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Controlado por sistema eletrônico com conversão para percentual de aplicação de acordo com volume de agregado.</w:t>
            </w:r>
          </w:p>
          <w:p w14:paraId="53288F8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56169BD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ADITIVO:</w:t>
            </w:r>
          </w:p>
          <w:p w14:paraId="3C653543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Sistema monitorado por rotâmetro com indicação instantânea de aditivo e controle por válvula de esfera.</w:t>
            </w:r>
          </w:p>
          <w:p w14:paraId="11B920F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06332EA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CONTROLE DE FLUÍDOS:</w:t>
            </w:r>
          </w:p>
          <w:p w14:paraId="74908A1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Através de sistema eletrônico de controle automático;</w:t>
            </w:r>
          </w:p>
          <w:p w14:paraId="680F5A2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0020E9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VIBRADOR:</w:t>
            </w:r>
          </w:p>
          <w:p w14:paraId="59F685D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Fixado internamente no silo e acionado por motor hidráulico, acionado por botão de pulso painel;</w:t>
            </w:r>
          </w:p>
          <w:p w14:paraId="61790116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A2B987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CORREIA TRANSPORTADORA:</w:t>
            </w:r>
          </w:p>
          <w:p w14:paraId="7585B1A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Tracionada por motor redutor hidráulico com controle de rotação </w:t>
            </w:r>
            <w:r w:rsidRPr="00D90F1B">
              <w:rPr>
                <w:rFonts w:ascii="Calibri" w:hAnsi="Calibri" w:cs="Calibri"/>
                <w:color w:val="201F1E"/>
              </w:rPr>
              <w:lastRenderedPageBreak/>
              <w:t>automático controlado pelo sistema eletrônico;</w:t>
            </w:r>
          </w:p>
          <w:p w14:paraId="24FE119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41F59C4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MESA ACABADORA (BOX):</w:t>
            </w:r>
          </w:p>
          <w:p w14:paraId="067A3CF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Abertura hidráulica de 3.000 mm a 4.000 mm, helicoides frontais e traseiros duplos e todos com reversão e levante hidráulico para transporte.</w:t>
            </w:r>
          </w:p>
          <w:p w14:paraId="1A82C24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Sistema de correção transversal com acionamento hidráulico.</w:t>
            </w:r>
          </w:p>
          <w:p w14:paraId="2562F34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01AF4E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SISTEMA HIDRAULICO:</w:t>
            </w:r>
          </w:p>
          <w:p w14:paraId="0533330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Acionado por </w:t>
            </w:r>
            <w:r>
              <w:rPr>
                <w:rFonts w:ascii="Calibri" w:hAnsi="Calibri" w:cs="Calibri"/>
                <w:color w:val="201F1E"/>
              </w:rPr>
              <w:t>no mínimo 05</w:t>
            </w:r>
            <w:r w:rsidRPr="00D90F1B">
              <w:rPr>
                <w:rFonts w:ascii="Calibri" w:hAnsi="Calibri" w:cs="Calibri"/>
                <w:color w:val="201F1E"/>
              </w:rPr>
              <w:t xml:space="preserve"> bombas hidráulicas independentes para acionamento de todo o sistema.</w:t>
            </w:r>
          </w:p>
          <w:p w14:paraId="1838F12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5B8830B2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ALIMENTAÇÃO DE FLUÍDOS:</w:t>
            </w:r>
          </w:p>
          <w:p w14:paraId="12C0FA1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10477E55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ÀGUA: Bomba de 22 m3/h, acionada por motor hidráulico com controlador eletrônico de vazão.</w:t>
            </w:r>
          </w:p>
          <w:p w14:paraId="21C62FE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EMULSÃO: Bomba de 35 m3/h, acionada por motor hidráulico com controlador eletrônico de vazão.</w:t>
            </w:r>
          </w:p>
          <w:p w14:paraId="4B28DDDA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9D3D6B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SILOS DE ADITIVO SÓLIDOS (FILLER)</w:t>
            </w:r>
          </w:p>
          <w:p w14:paraId="4EE171F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Silos de aditivos 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190 litros para cimento/cal. Acionamento independente por motor hidráulico com controle no painel de operação. Monitoramento (leitura) por tacômetro digital 12 volts, instalados no painel de operação.</w:t>
            </w:r>
            <w:r>
              <w:rPr>
                <w:rFonts w:ascii="Calibri" w:hAnsi="Calibri" w:cs="Calibri"/>
                <w:color w:val="201F1E"/>
              </w:rPr>
              <w:t xml:space="preserve"> Capacidade máxima em razão do PBT do caminhão</w:t>
            </w:r>
          </w:p>
          <w:p w14:paraId="39DCF26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6C4C6109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TANQUE DE ÓLEO DIESEL:</w:t>
            </w:r>
          </w:p>
          <w:p w14:paraId="49338DA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110 litros cada uma para limpeza de sistema e um para alimentação de motor.</w:t>
            </w:r>
            <w:r w:rsidRPr="00634A79">
              <w:rPr>
                <w:rFonts w:ascii="Calibri" w:hAnsi="Calibri" w:cs="Calibri"/>
                <w:color w:val="201F1E"/>
              </w:rPr>
              <w:t xml:space="preserve"> </w:t>
            </w:r>
            <w:r>
              <w:rPr>
                <w:rFonts w:ascii="Calibri" w:hAnsi="Calibri" w:cs="Calibri"/>
                <w:color w:val="201F1E"/>
              </w:rPr>
              <w:t>Capacidade máxima em razão do PBT do caminhão</w:t>
            </w:r>
          </w:p>
          <w:p w14:paraId="59CD40F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24217A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MISTURADOR:</w:t>
            </w:r>
          </w:p>
          <w:p w14:paraId="2C9225E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Duplo com pás intercambiáveis de aço modular, com regulagem </w:t>
            </w:r>
            <w:r w:rsidRPr="00D90F1B">
              <w:rPr>
                <w:rFonts w:ascii="Calibri" w:hAnsi="Calibri" w:cs="Calibri"/>
                <w:color w:val="201F1E"/>
              </w:rPr>
              <w:lastRenderedPageBreak/>
              <w:t xml:space="preserve">hidráulica de ângulo para </w:t>
            </w:r>
            <w:proofErr w:type="gramStart"/>
            <w:r w:rsidRPr="00D90F1B">
              <w:rPr>
                <w:rFonts w:ascii="Calibri" w:hAnsi="Calibri" w:cs="Calibri"/>
                <w:color w:val="201F1E"/>
              </w:rPr>
              <w:t>mistura  e</w:t>
            </w:r>
            <w:proofErr w:type="gramEnd"/>
            <w:r w:rsidRPr="00D90F1B">
              <w:rPr>
                <w:rFonts w:ascii="Calibri" w:hAnsi="Calibri" w:cs="Calibri"/>
                <w:color w:val="201F1E"/>
              </w:rPr>
              <w:t xml:space="preserve"> fundo removível;</w:t>
            </w:r>
          </w:p>
          <w:p w14:paraId="7DC5E12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B5B1F6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LIMPEZA DO EQUIPAMENTO:</w:t>
            </w:r>
          </w:p>
          <w:p w14:paraId="61D1BAD1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Bomba de alta pressão (2400lbs) com gatilho de controle para limpeza do equipamento;</w:t>
            </w:r>
          </w:p>
          <w:p w14:paraId="45F8C76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7407A930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TANQUE DE ADITIVO:</w:t>
            </w:r>
          </w:p>
          <w:p w14:paraId="64F29BA8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 xml:space="preserve">Tanque pressurizado de aço inoxidável com capacidade </w:t>
            </w:r>
            <w:r>
              <w:rPr>
                <w:rFonts w:ascii="Calibri" w:hAnsi="Calibri" w:cs="Calibri"/>
                <w:color w:val="201F1E"/>
              </w:rPr>
              <w:t xml:space="preserve">máxima </w:t>
            </w:r>
            <w:r w:rsidRPr="00D90F1B">
              <w:rPr>
                <w:rFonts w:ascii="Calibri" w:hAnsi="Calibri" w:cs="Calibri"/>
                <w:color w:val="201F1E"/>
              </w:rPr>
              <w:t>de 200 litros e filtro com elemento em inox.</w:t>
            </w:r>
            <w:r>
              <w:rPr>
                <w:rFonts w:ascii="Calibri" w:hAnsi="Calibri" w:cs="Calibri"/>
                <w:color w:val="201F1E"/>
              </w:rPr>
              <w:t xml:space="preserve"> Capacidade máxima em razão do PBT do caminhão</w:t>
            </w:r>
          </w:p>
          <w:p w14:paraId="4A4A7ABC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26535E0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GARANTIA:</w:t>
            </w:r>
          </w:p>
          <w:p w14:paraId="674C1E2B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12</w:t>
            </w:r>
            <w:r w:rsidRPr="00D90F1B">
              <w:rPr>
                <w:rFonts w:ascii="Calibri" w:hAnsi="Calibri" w:cs="Calibri"/>
                <w:color w:val="201F1E"/>
              </w:rPr>
              <w:t xml:space="preserve"> meses para defeitos de fabricação.</w:t>
            </w:r>
          </w:p>
          <w:p w14:paraId="6E2E44B7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000F0C4E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VEDAÇÃO:</w:t>
            </w:r>
          </w:p>
          <w:p w14:paraId="5C57CE7F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 xml:space="preserve">vedação IP </w:t>
            </w:r>
            <w:r w:rsidRPr="00D90F1B">
              <w:rPr>
                <w:rFonts w:ascii="Calibri" w:hAnsi="Calibri" w:cs="Calibri"/>
                <w:color w:val="201F1E"/>
              </w:rPr>
              <w:t>6</w:t>
            </w:r>
            <w:r>
              <w:rPr>
                <w:rFonts w:ascii="Calibri" w:hAnsi="Calibri" w:cs="Calibri"/>
                <w:color w:val="201F1E"/>
              </w:rPr>
              <w:t>7</w:t>
            </w:r>
            <w:r w:rsidRPr="00D90F1B">
              <w:rPr>
                <w:rFonts w:ascii="Calibri" w:hAnsi="Calibri" w:cs="Calibri"/>
                <w:color w:val="201F1E"/>
              </w:rPr>
              <w:t xml:space="preserve"> dos comandos hidráulicos e eletrônicos do equipamento</w:t>
            </w:r>
          </w:p>
          <w:p w14:paraId="2F99C6E4" w14:textId="77777777" w:rsidR="00933E98" w:rsidRPr="00D90F1B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 </w:t>
            </w:r>
          </w:p>
          <w:p w14:paraId="396FD765" w14:textId="77777777" w:rsidR="00933E98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01F1E"/>
              </w:rPr>
            </w:pPr>
            <w:r w:rsidRPr="00D90F1B">
              <w:rPr>
                <w:rFonts w:ascii="Calibri" w:hAnsi="Calibri" w:cs="Calibri"/>
                <w:color w:val="201F1E"/>
              </w:rPr>
              <w:t>CERTIFICAÇÃO: Certificado SIL2 dos comandos hidráulicos</w:t>
            </w:r>
            <w:r>
              <w:rPr>
                <w:rFonts w:ascii="Calibri" w:hAnsi="Calibri" w:cs="Calibri"/>
                <w:color w:val="201F1E"/>
              </w:rPr>
              <w:t xml:space="preserve"> eletrônicos</w:t>
            </w:r>
            <w:r w:rsidRPr="00D90F1B">
              <w:rPr>
                <w:rFonts w:ascii="Calibri" w:hAnsi="Calibri" w:cs="Calibri"/>
                <w:color w:val="201F1E"/>
              </w:rPr>
              <w:t xml:space="preserve">. </w:t>
            </w:r>
            <w:r w:rsidRPr="00634A79">
              <w:rPr>
                <w:rFonts w:ascii="Calibri" w:hAnsi="Calibri" w:cs="Calibri"/>
                <w:b/>
                <w:bCs/>
                <w:color w:val="201F1E"/>
              </w:rPr>
              <w:t>Exigido apenas do contratado na entrega do equipamento.</w:t>
            </w:r>
          </w:p>
          <w:p w14:paraId="12A70ADF" w14:textId="77777777" w:rsidR="00933E98" w:rsidRDefault="00933E98" w:rsidP="00933E98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01F1E"/>
              </w:rPr>
            </w:pPr>
          </w:p>
          <w:p w14:paraId="11322935" w14:textId="053B4DAA" w:rsidR="00470945" w:rsidRDefault="00933E98" w:rsidP="00933E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cs="Calibri"/>
                <w:color w:val="201F1E"/>
              </w:rPr>
              <w:t>Projeto de instalação do equipamento assinado pelo responsável técnico da fabricante do equipamento, com a comprovação do vínculo de responsabilidade técnica do mesmo, exigido apenas do contra</w:t>
            </w:r>
            <w:r w:rsidR="00605233">
              <w:rPr>
                <w:rFonts w:cs="Calibri"/>
                <w:color w:val="201F1E"/>
              </w:rPr>
              <w:t>tado na entrega do equipamento.</w:t>
            </w:r>
          </w:p>
        </w:tc>
        <w:tc>
          <w:tcPr>
            <w:tcW w:w="1276" w:type="dxa"/>
          </w:tcPr>
          <w:p w14:paraId="4C6389F4" w14:textId="1A506EB3" w:rsidR="00470945" w:rsidRDefault="00470945" w:rsidP="00091CA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lastRenderedPageBreak/>
              <w:t>Unid</w:t>
            </w:r>
            <w:proofErr w:type="spellEnd"/>
          </w:p>
        </w:tc>
        <w:tc>
          <w:tcPr>
            <w:tcW w:w="1134" w:type="dxa"/>
          </w:tcPr>
          <w:p w14:paraId="21B03C38" w14:textId="7DB1CD94" w:rsidR="00470945" w:rsidRDefault="00470945" w:rsidP="0047094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559" w:type="dxa"/>
          </w:tcPr>
          <w:p w14:paraId="36EC68EC" w14:textId="29A11778" w:rsidR="00470945" w:rsidRDefault="002E3EF5" w:rsidP="00091CA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1.287.216,57</w:t>
            </w:r>
          </w:p>
          <w:p w14:paraId="6ABEF4DC" w14:textId="41CED5C9" w:rsidR="00470945" w:rsidRDefault="00470945" w:rsidP="00091CA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0746615F" w14:textId="77777777" w:rsidR="008A3D8F" w:rsidRPr="00091CA9" w:rsidRDefault="008A3D8F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2123A53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0546091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DA SOLUÇÃO COMO UM TODO (Art. 18. § 1º , Inciso VII)</w:t>
      </w:r>
    </w:p>
    <w:p w14:paraId="4009490F" w14:textId="77777777" w:rsidR="009658F2" w:rsidRPr="00091CA9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719CD665" w14:textId="56575312" w:rsidR="00580216" w:rsidRDefault="00933E98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 aquisição do equipamento – Usina de Micropavimento, por meio de Pregão Eletrônico.</w:t>
      </w:r>
    </w:p>
    <w:p w14:paraId="149C96F1" w14:textId="12DA3E65" w:rsidR="00933E98" w:rsidRDefault="00933E98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Diante das características </w:t>
      </w:r>
      <w:r w:rsidR="00312ECA">
        <w:rPr>
          <w:rFonts w:ascii="Arial" w:hAnsi="Arial" w:cs="Arial"/>
        </w:rPr>
        <w:t xml:space="preserve">peculiares do objeto, temos como opções para atendimento da demanda, inicialmente a possibilidade de adesão a Atas vigentes de outros órgãos </w:t>
      </w:r>
      <w:r w:rsidR="00312ECA">
        <w:rPr>
          <w:rFonts w:ascii="Arial" w:hAnsi="Arial" w:cs="Arial"/>
        </w:rPr>
        <w:lastRenderedPageBreak/>
        <w:t>ou entidades, da Administração Pública, entretanto, o grande quantitativo para consumo no nosso órgão, acarretaria grande burocracia para encontrar atas que atendam todas as nossas demandas em contratações similares.</w:t>
      </w:r>
    </w:p>
    <w:p w14:paraId="31011DA0" w14:textId="3C431354" w:rsidR="00312ECA" w:rsidRDefault="00312ECA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Outra solução possível é a aquisição através de processo de licitação conforme legislação pertinente, cuja adoção se mostra mais viável para compra de tal item, visto que atende aos requisitos estabelecidos, optando</w:t>
      </w:r>
      <w:r w:rsidR="002D023F">
        <w:rPr>
          <w:rFonts w:ascii="Arial" w:hAnsi="Arial" w:cs="Arial"/>
        </w:rPr>
        <w:t>-se</w:t>
      </w:r>
      <w:r>
        <w:rPr>
          <w:rFonts w:ascii="Arial" w:hAnsi="Arial" w:cs="Arial"/>
        </w:rPr>
        <w:t xml:space="preserve"> pelo </w:t>
      </w:r>
      <w:r w:rsidR="002D023F">
        <w:rPr>
          <w:rFonts w:ascii="Arial" w:hAnsi="Arial" w:cs="Arial"/>
        </w:rPr>
        <w:t xml:space="preserve">Sistema de Pregão Eletrônico, uma vez que as demandas são incertas, frequentes ou de difícil mensuração, de </w:t>
      </w:r>
      <w:r w:rsidR="00ED1C3F">
        <w:rPr>
          <w:rFonts w:ascii="Arial" w:hAnsi="Arial" w:cs="Arial"/>
        </w:rPr>
        <w:t xml:space="preserve">alcançar os resultados pretendidos e atender a necessidade da contratação, com os respectivos preços estimados, levando em conta aspectos de economicidade, eficácia e padronização. </w:t>
      </w:r>
    </w:p>
    <w:p w14:paraId="74496151" w14:textId="013746AD" w:rsidR="00ED1C3F" w:rsidRDefault="00ED1C3F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Com isso, a SEMIL pode adquirir os bens e serviços necessários por meio de pregão eletrônico, garantindo preços competitivos e reduzindo os custos com aquisição. Além disso, a aquisição proporciona maior transparência e controle sobre os gastos públicos, uma vez que todos os processos ficam registrados e disponíveis para consulta.</w:t>
      </w:r>
    </w:p>
    <w:p w14:paraId="3D36FA90" w14:textId="60DCA1A1" w:rsidR="00ED1C3F" w:rsidRDefault="00ED1C3F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 solução de Pregão Eletrônico é altamente viável para a SEMIL, pois que desejam otimizar seus processos de aquisição e garantir uma maior transparência e controle de seus gastos.</w:t>
      </w:r>
    </w:p>
    <w:p w14:paraId="5227EDDA" w14:textId="191CE5F8" w:rsidR="00ED1C3F" w:rsidRDefault="00ED1C3F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Com redução de gastos e a otimização de processos, é possível destinar recursos para outras áreas prioritárias, garantindo assim um melhor atendimento às demandas da população.</w:t>
      </w:r>
    </w:p>
    <w:p w14:paraId="04AF2BCC" w14:textId="0ADAEA12" w:rsidR="00ED1C3F" w:rsidRDefault="00ED1C3F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Em resumo, a solução proposta consiste na aquisição por meio de Pregão Eletrônico, que visa garantir preços competitivos e redução de custos na aquisição.</w:t>
      </w:r>
    </w:p>
    <w:p w14:paraId="189C899E" w14:textId="77777777" w:rsidR="00C03A3E" w:rsidRPr="00091CA9" w:rsidRDefault="00C03A3E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28D9DEDF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JUSTIFICATIVAS PARA O PARCELAMENTO (OU NÃO) DA SOLUÇÃO (Art. 18. § 1º, Inciso VIII) - Obrigatório</w:t>
      </w:r>
    </w:p>
    <w:p w14:paraId="4947E65B" w14:textId="77777777" w:rsidR="009658F2" w:rsidRPr="00091CA9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eastAsia="Times New Roman" w:hAnsi="Arial" w:cs="Arial"/>
          <w:shd w:val="clear" w:color="auto" w:fill="FFFFFF"/>
          <w:lang w:eastAsia="pt-BR"/>
        </w:rPr>
      </w:pPr>
    </w:p>
    <w:p w14:paraId="665D06A0" w14:textId="77777777" w:rsidR="003F588F" w:rsidRPr="00091CA9" w:rsidRDefault="00995410" w:rsidP="00091CA9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Style w:val="Forte"/>
          <w:rFonts w:ascii="Arial" w:hAnsi="Arial" w:cs="Arial"/>
          <w:sz w:val="22"/>
          <w:szCs w:val="22"/>
        </w:rPr>
        <w:t>J</w:t>
      </w:r>
      <w:r w:rsidR="003F588F" w:rsidRPr="00091CA9">
        <w:rPr>
          <w:rStyle w:val="Forte"/>
          <w:rFonts w:ascii="Arial" w:hAnsi="Arial" w:cs="Arial"/>
          <w:sz w:val="22"/>
          <w:szCs w:val="22"/>
        </w:rPr>
        <w:t>ustificativa do Parcelamento ou Não da Contratação</w:t>
      </w:r>
    </w:p>
    <w:p w14:paraId="3C74AA67" w14:textId="77777777" w:rsidR="002A7455" w:rsidRPr="00357F5C" w:rsidRDefault="002A7455" w:rsidP="002A7455">
      <w:pPr>
        <w:spacing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O bem é de natureza indivisível, único e de entrega imediata, não sendo tecnicamente viável o fracionamento do objeto. A entrega deverá ocorrer em prazo exíguo, conforme estipulado no edital, com a devida comprovação de regularidade e condições do bem no ato do recebimento.</w:t>
      </w:r>
    </w:p>
    <w:p w14:paraId="77DA55B0" w14:textId="77777777" w:rsidR="009658F2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eastAsia="Times New Roman" w:hAnsi="Arial" w:cs="Arial"/>
          <w:shd w:val="clear" w:color="auto" w:fill="FFFFFF"/>
          <w:lang w:eastAsia="pt-BR"/>
        </w:rPr>
      </w:pPr>
    </w:p>
    <w:p w14:paraId="0E16468A" w14:textId="77777777" w:rsidR="00115DE3" w:rsidRPr="00091CA9" w:rsidRDefault="00115DE3" w:rsidP="00091CA9">
      <w:pPr>
        <w:pStyle w:val="PargrafodaLista"/>
        <w:spacing w:after="0" w:line="360" w:lineRule="auto"/>
        <w:ind w:left="0"/>
        <w:jc w:val="both"/>
        <w:rPr>
          <w:rFonts w:ascii="Arial" w:eastAsia="Times New Roman" w:hAnsi="Arial" w:cs="Arial"/>
          <w:shd w:val="clear" w:color="auto" w:fill="FFFFFF"/>
          <w:lang w:eastAsia="pt-BR"/>
        </w:rPr>
      </w:pPr>
    </w:p>
    <w:p w14:paraId="079CCA84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  <w:shd w:val="clear" w:color="auto" w:fill="FFFFFF"/>
        </w:rPr>
      </w:pPr>
      <w:r w:rsidRPr="00091CA9">
        <w:rPr>
          <w:rFonts w:ascii="Arial" w:hAnsi="Arial" w:cs="Arial"/>
          <w:color w:val="1F3864"/>
          <w:sz w:val="22"/>
          <w:szCs w:val="22"/>
        </w:rPr>
        <w:t>CONTRATAÇÕES CORRELATAS / INTERDEPENDENTES (Art. 18. § 1º, Inciso XI)</w:t>
      </w:r>
    </w:p>
    <w:p w14:paraId="2511EE24" w14:textId="77777777" w:rsidR="009658F2" w:rsidRPr="00091CA9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eastAsia="Times New Roman" w:hAnsi="Arial" w:cs="Arial"/>
          <w:shd w:val="clear" w:color="auto" w:fill="FFFFFF"/>
          <w:lang w:eastAsia="pt-BR"/>
        </w:rPr>
      </w:pPr>
    </w:p>
    <w:p w14:paraId="3BE999CB" w14:textId="77777777" w:rsidR="009658F2" w:rsidRPr="00091CA9" w:rsidRDefault="009658F2" w:rsidP="00091CA9">
      <w:pPr>
        <w:pStyle w:val="PargrafodaLista"/>
        <w:spacing w:after="0" w:line="360" w:lineRule="auto"/>
        <w:ind w:left="0" w:firstLine="708"/>
        <w:jc w:val="both"/>
        <w:rPr>
          <w:rFonts w:ascii="Arial" w:eastAsia="Times New Roman" w:hAnsi="Arial" w:cs="Arial"/>
          <w:shd w:val="clear" w:color="auto" w:fill="FFFFFF"/>
          <w:lang w:eastAsia="pt-BR"/>
        </w:rPr>
      </w:pPr>
      <w:r w:rsidRPr="00091CA9">
        <w:rPr>
          <w:rFonts w:ascii="Arial" w:hAnsi="Arial" w:cs="Arial"/>
        </w:rPr>
        <w:t>Não há contratações que guardam relação afinidade com o objeto da compra contratação pretendida, sejam elas já realizadas, ou contratações futuras.</w:t>
      </w:r>
    </w:p>
    <w:p w14:paraId="0BBDDBDD" w14:textId="77777777" w:rsidR="009658F2" w:rsidRPr="00091CA9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0DA85BF8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IMPACTOS AMBIENTAIS E MEDIDAS DE TRATAMENTO (Art. 18. § 1º , Inciso XII)</w:t>
      </w:r>
    </w:p>
    <w:p w14:paraId="0EDCF2CB" w14:textId="77777777" w:rsidR="009658F2" w:rsidRPr="00091CA9" w:rsidRDefault="009658F2" w:rsidP="00091CA9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5A2B662" w14:textId="32C7589A" w:rsidR="00C03A3E" w:rsidRDefault="00C03A3E" w:rsidP="00957A6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A presente contratação não apresenta impactos ambientais diretos e significativos, uma vez que se trata de bem móvel (veículo com cesto aéreo) destinado exclusivamente à execução de serviços urbanos de manutenção da rede de iluminação pública. Entretanto, considerando o compromisso da Administração Municipal com a sustentabilidade, deverão ser observadas boas práticas ambientais durante o uso e manutenção do equipamento</w:t>
      </w:r>
      <w:r w:rsidR="00957A6A">
        <w:rPr>
          <w:rFonts w:ascii="Arial" w:hAnsi="Arial" w:cs="Arial"/>
          <w:sz w:val="22"/>
          <w:szCs w:val="22"/>
        </w:rPr>
        <w:t>.</w:t>
      </w:r>
    </w:p>
    <w:p w14:paraId="171AD427" w14:textId="243E1772" w:rsidR="00B8357F" w:rsidRPr="00B8357F" w:rsidRDefault="00B8357F" w:rsidP="00B835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Dessa forma, embora o objeto em si não envolva intervenção ambiental direta, a Administração Municipal deverá garantir a observância às normas de proteção ambiental vigentes, assegurando que o uso do bem adquirido ocorra de maneira responsável e sustentável.</w:t>
      </w:r>
    </w:p>
    <w:p w14:paraId="567DD36C" w14:textId="77777777" w:rsidR="009658F2" w:rsidRPr="00B8357F" w:rsidRDefault="009658F2" w:rsidP="00091CA9">
      <w:pPr>
        <w:pStyle w:val="PargrafodaLista"/>
        <w:spacing w:after="0" w:line="360" w:lineRule="auto"/>
        <w:ind w:left="0"/>
        <w:jc w:val="both"/>
        <w:rPr>
          <w:rFonts w:ascii="Arial" w:eastAsia="Times New Roman" w:hAnsi="Arial" w:cs="Arial"/>
          <w:b/>
          <w:shd w:val="clear" w:color="auto" w:fill="FFFFFF"/>
          <w:lang w:eastAsia="pt-BR"/>
        </w:rPr>
      </w:pPr>
    </w:p>
    <w:p w14:paraId="3424C43B" w14:textId="77777777" w:rsidR="00091CA9" w:rsidRPr="00061530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1F3864"/>
          <w:sz w:val="22"/>
          <w:szCs w:val="22"/>
        </w:rPr>
      </w:pPr>
      <w:r w:rsidRPr="00091CA9">
        <w:rPr>
          <w:rFonts w:ascii="Arial" w:hAnsi="Arial" w:cs="Arial"/>
          <w:color w:val="1F3864"/>
          <w:sz w:val="22"/>
          <w:szCs w:val="22"/>
        </w:rPr>
        <w:t>DEMONSTRATIVO DOS RESULTADOS (Art. 18. § 1º, Inciso IX)</w:t>
      </w:r>
    </w:p>
    <w:p w14:paraId="0188E341" w14:textId="77777777" w:rsidR="00061530" w:rsidRDefault="00061530" w:rsidP="00091CA9">
      <w:pPr>
        <w:spacing w:line="360" w:lineRule="auto"/>
        <w:jc w:val="both"/>
      </w:pPr>
    </w:p>
    <w:p w14:paraId="7B11F7A1" w14:textId="3A92133C" w:rsidR="0052665C" w:rsidRPr="00B47314" w:rsidRDefault="00B47314" w:rsidP="00957A6A">
      <w:pPr>
        <w:spacing w:line="360" w:lineRule="auto"/>
        <w:jc w:val="both"/>
        <w:rPr>
          <w:rFonts w:ascii="Arial" w:hAnsi="Arial" w:cs="Arial"/>
        </w:rPr>
      </w:pPr>
      <w:r w:rsidRPr="00B47314">
        <w:rPr>
          <w:rFonts w:ascii="Arial" w:eastAsia="Calibri" w:hAnsi="Arial" w:cs="Arial"/>
          <w:sz w:val="22"/>
        </w:rPr>
        <w:t>A expec</w:t>
      </w:r>
      <w:r>
        <w:rPr>
          <w:rFonts w:ascii="Arial" w:eastAsia="Calibri" w:hAnsi="Arial" w:cs="Arial"/>
          <w:sz w:val="22"/>
        </w:rPr>
        <w:t xml:space="preserve">tativa com a presente contratação é a obtenção de ganhos operacionais, econômicos e administrativos significativos, diretamente relacionados à eficiência e à eficácia dos serviços de manutenção </w:t>
      </w:r>
      <w:r w:rsidR="00957A6A">
        <w:rPr>
          <w:rFonts w:ascii="Arial" w:eastAsia="Calibri" w:hAnsi="Arial" w:cs="Arial"/>
          <w:sz w:val="22"/>
        </w:rPr>
        <w:t>da malha viária urbana, como operação tapa buraco e recape no Município de Jaguariaíva, conforme programação e necessidades da SEMIL, uma vez que são indispensáveis ao regular funcionamento desta Secretaria.</w:t>
      </w:r>
    </w:p>
    <w:p w14:paraId="389DFC08" w14:textId="77777777" w:rsidR="00580216" w:rsidRPr="00A26103" w:rsidRDefault="00580216" w:rsidP="00A26103">
      <w:pPr>
        <w:spacing w:line="360" w:lineRule="auto"/>
        <w:jc w:val="both"/>
        <w:rPr>
          <w:rFonts w:ascii="Arial" w:eastAsia="Calibri" w:hAnsi="Arial" w:cs="Arial"/>
        </w:rPr>
      </w:pPr>
    </w:p>
    <w:p w14:paraId="1FDA9BF8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bCs/>
          <w:color w:val="1F3864"/>
          <w:sz w:val="22"/>
          <w:szCs w:val="22"/>
        </w:rPr>
      </w:pPr>
      <w:bookmarkStart w:id="2" w:name="_Hlk130823165"/>
      <w:r w:rsidRPr="00091CA9">
        <w:rPr>
          <w:rFonts w:ascii="Arial" w:hAnsi="Arial" w:cs="Arial"/>
          <w:bCs/>
          <w:color w:val="1F3864"/>
          <w:sz w:val="22"/>
          <w:szCs w:val="22"/>
        </w:rPr>
        <w:t>DECLARAÇÃO DA VIABILIDADE OU NÃO DA CONTRATAÇÃO (Art. 18. § 1º, Inciso XIII) - Obrigatório</w:t>
      </w:r>
    </w:p>
    <w:p w14:paraId="209E4380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B4731B" w14:textId="5E7FA1B4" w:rsidR="0052665C" w:rsidRDefault="0052665C" w:rsidP="00091CA9">
      <w:pPr>
        <w:spacing w:line="360" w:lineRule="auto"/>
        <w:jc w:val="both"/>
      </w:pPr>
      <w:r>
        <w:t>A presente contratação representa uma solução estratégica e sustentável, que proporcionará maior autonomia à Administração Pública, aumento da eficiência dos serviços prestados à população, otimização do uso dos recursos públicos e fortalecimento da estrutura municipal voltada à infraestrutura urbana.</w:t>
      </w:r>
    </w:p>
    <w:p w14:paraId="72904722" w14:textId="77777777" w:rsidR="009658F2" w:rsidRDefault="00061530" w:rsidP="00091CA9">
      <w:pPr>
        <w:spacing w:line="360" w:lineRule="auto"/>
        <w:jc w:val="both"/>
      </w:pPr>
      <w:r>
        <w:lastRenderedPageBreak/>
        <w:t>Considerando todos os pontos e aspectos abordados nos itens anteriores deste Estudo Técnico, concluímos que a contratação é viável e de suma importância para melhoria continua das atividades realizadas por esta Secretaria.</w:t>
      </w:r>
    </w:p>
    <w:p w14:paraId="4315D81C" w14:textId="77777777" w:rsidR="008952FF" w:rsidRDefault="008952FF" w:rsidP="00091CA9">
      <w:pPr>
        <w:spacing w:line="360" w:lineRule="auto"/>
        <w:jc w:val="both"/>
      </w:pPr>
    </w:p>
    <w:p w14:paraId="2405E80D" w14:textId="77777777" w:rsidR="00061530" w:rsidRDefault="00061530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A40894" w14:textId="77777777" w:rsidR="009658F2" w:rsidRPr="00091CA9" w:rsidRDefault="009658F2" w:rsidP="00091CA9">
      <w:pPr>
        <w:pStyle w:val="Ttulo1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bCs/>
          <w:color w:val="1F3864"/>
          <w:sz w:val="22"/>
          <w:szCs w:val="22"/>
        </w:rPr>
      </w:pPr>
      <w:r w:rsidRPr="00091CA9">
        <w:rPr>
          <w:rFonts w:ascii="Arial" w:hAnsi="Arial" w:cs="Arial"/>
          <w:bCs/>
          <w:color w:val="1F3864"/>
          <w:sz w:val="22"/>
          <w:szCs w:val="22"/>
        </w:rPr>
        <w:t xml:space="preserve">NOME E ASSINATURAS PROFISSIONAIS ENVOLVIDOS NA ELABORAÇÃO do ETP: </w:t>
      </w:r>
    </w:p>
    <w:p w14:paraId="5CE9BEAD" w14:textId="77777777" w:rsidR="008659D5" w:rsidRDefault="008659D5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44D36F" w14:textId="289F0D14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Fonts w:ascii="Arial" w:hAnsi="Arial" w:cs="Arial"/>
          <w:sz w:val="22"/>
          <w:szCs w:val="22"/>
        </w:rPr>
        <w:t xml:space="preserve">Jaguariaíva em, </w:t>
      </w:r>
      <w:r w:rsidR="00CB77C3">
        <w:rPr>
          <w:rFonts w:ascii="Arial" w:hAnsi="Arial" w:cs="Arial"/>
          <w:sz w:val="22"/>
          <w:szCs w:val="22"/>
        </w:rPr>
        <w:t>22</w:t>
      </w:r>
      <w:r w:rsidR="00586B93">
        <w:rPr>
          <w:rFonts w:ascii="Arial" w:hAnsi="Arial" w:cs="Arial"/>
          <w:sz w:val="22"/>
          <w:szCs w:val="22"/>
        </w:rPr>
        <w:t xml:space="preserve"> </w:t>
      </w:r>
      <w:r w:rsidRPr="00091CA9">
        <w:rPr>
          <w:rFonts w:ascii="Arial" w:hAnsi="Arial" w:cs="Arial"/>
          <w:sz w:val="22"/>
          <w:szCs w:val="22"/>
        </w:rPr>
        <w:t xml:space="preserve">de </w:t>
      </w:r>
      <w:r w:rsidR="0082359E">
        <w:rPr>
          <w:rFonts w:ascii="Arial" w:hAnsi="Arial" w:cs="Arial"/>
          <w:sz w:val="22"/>
          <w:szCs w:val="22"/>
        </w:rPr>
        <w:t>agosto</w:t>
      </w:r>
      <w:r w:rsidRPr="00091CA9">
        <w:rPr>
          <w:rFonts w:ascii="Arial" w:hAnsi="Arial" w:cs="Arial"/>
          <w:sz w:val="22"/>
          <w:szCs w:val="22"/>
        </w:rPr>
        <w:t xml:space="preserve"> de 2025.</w:t>
      </w:r>
    </w:p>
    <w:p w14:paraId="017001F9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086D39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52ED49" w14:textId="55B29E69" w:rsidR="009658F2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Fonts w:ascii="Arial" w:hAnsi="Arial" w:cs="Arial"/>
          <w:sz w:val="22"/>
          <w:szCs w:val="22"/>
        </w:rPr>
        <w:t xml:space="preserve">Elaboração: </w:t>
      </w:r>
      <w:r w:rsidR="00CB77C3">
        <w:rPr>
          <w:rFonts w:ascii="Arial" w:hAnsi="Arial" w:cs="Arial"/>
          <w:sz w:val="22"/>
          <w:szCs w:val="22"/>
        </w:rPr>
        <w:t>Wiliam César M. Peres</w:t>
      </w:r>
    </w:p>
    <w:p w14:paraId="02518371" w14:textId="5A918BD6" w:rsidR="0052665C" w:rsidRPr="00091CA9" w:rsidRDefault="00CB77C3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Administrativo</w:t>
      </w:r>
    </w:p>
    <w:p w14:paraId="3BB09C59" w14:textId="77777777" w:rsidR="00EC6A0B" w:rsidRDefault="00EC6A0B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6AD5BB" w14:textId="77777777" w:rsidR="00EC6A0B" w:rsidRDefault="00EC6A0B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9620C6" w14:textId="77777777" w:rsidR="00EC6A0B" w:rsidRDefault="00EC6A0B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2C9CB5" w14:textId="77777777" w:rsidR="006229EA" w:rsidRDefault="006229EA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84B495" w14:textId="77777777" w:rsidR="008F4A67" w:rsidRDefault="008F4A67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107019" w14:textId="77777777" w:rsidR="009658F2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Fonts w:ascii="Arial" w:hAnsi="Arial" w:cs="Arial"/>
          <w:sz w:val="22"/>
          <w:szCs w:val="22"/>
        </w:rPr>
        <w:t xml:space="preserve">Aprovação: Reginaldo Aparecido </w:t>
      </w:r>
      <w:proofErr w:type="spellStart"/>
      <w:r w:rsidRPr="00091CA9">
        <w:rPr>
          <w:rFonts w:ascii="Arial" w:hAnsi="Arial" w:cs="Arial"/>
          <w:sz w:val="22"/>
          <w:szCs w:val="22"/>
        </w:rPr>
        <w:t>Cheirubim</w:t>
      </w:r>
      <w:proofErr w:type="spellEnd"/>
    </w:p>
    <w:p w14:paraId="08A96339" w14:textId="77777777" w:rsidR="006954BD" w:rsidRPr="00091CA9" w:rsidRDefault="009658F2" w:rsidP="00091C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CA9">
        <w:rPr>
          <w:rFonts w:ascii="Arial" w:hAnsi="Arial" w:cs="Arial"/>
          <w:sz w:val="22"/>
          <w:szCs w:val="22"/>
        </w:rPr>
        <w:t>Secretário Municipal de Desenvolvimento Urbano e Logística</w:t>
      </w:r>
      <w:bookmarkEnd w:id="2"/>
    </w:p>
    <w:sectPr w:rsidR="006954BD" w:rsidRPr="00091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E7457" w14:textId="77777777" w:rsidR="00E57076" w:rsidRDefault="00E57076" w:rsidP="00414319">
      <w:r>
        <w:separator/>
      </w:r>
    </w:p>
  </w:endnote>
  <w:endnote w:type="continuationSeparator" w:id="0">
    <w:p w14:paraId="5C90C4F7" w14:textId="77777777" w:rsidR="00E57076" w:rsidRDefault="00E57076" w:rsidP="00414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7E06" w14:textId="77777777" w:rsidR="006954BD" w:rsidRDefault="006954B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B82DA" w14:textId="77777777" w:rsidR="006954BD" w:rsidRDefault="006954B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AE825" w14:textId="77777777" w:rsidR="006954BD" w:rsidRDefault="006954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9D914" w14:textId="77777777" w:rsidR="00E57076" w:rsidRDefault="00E57076" w:rsidP="00414319">
      <w:r>
        <w:separator/>
      </w:r>
    </w:p>
  </w:footnote>
  <w:footnote w:type="continuationSeparator" w:id="0">
    <w:p w14:paraId="05561468" w14:textId="77777777" w:rsidR="00E57076" w:rsidRDefault="00E57076" w:rsidP="00414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6701" w14:textId="77777777" w:rsidR="006954BD" w:rsidRDefault="006954B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BE14" w14:textId="77777777" w:rsidR="006954BD" w:rsidRDefault="006954B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713F08" wp14:editId="6E8BD01F">
          <wp:simplePos x="0" y="0"/>
          <wp:positionH relativeFrom="page">
            <wp:align>left</wp:align>
          </wp:positionH>
          <wp:positionV relativeFrom="paragraph">
            <wp:posOffset>-453043</wp:posOffset>
          </wp:positionV>
          <wp:extent cx="7559618" cy="10693201"/>
          <wp:effectExtent l="0" t="0" r="381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_SEM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18" cy="106932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69C6C" w14:textId="77777777" w:rsidR="006954BD" w:rsidRDefault="006954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384"/>
    <w:multiLevelType w:val="hybridMultilevel"/>
    <w:tmpl w:val="E5A459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431E1"/>
    <w:multiLevelType w:val="multilevel"/>
    <w:tmpl w:val="4C7237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rPr>
        <w:rFonts w:ascii="Calibri" w:hAnsi="Calibri" w:cs="Calibr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BD0AA2"/>
    <w:multiLevelType w:val="hybridMultilevel"/>
    <w:tmpl w:val="FFFFFFFF"/>
    <w:lvl w:ilvl="0" w:tplc="471A2978">
      <w:start w:val="1"/>
      <w:numFmt w:val="decimal"/>
      <w:lvlText w:val="%1."/>
      <w:lvlJc w:val="left"/>
      <w:pPr>
        <w:ind w:left="399" w:hanging="220"/>
      </w:pPr>
      <w:rPr>
        <w:rFonts w:cs="Times New Roman" w:hint="default"/>
        <w:b/>
        <w:bCs/>
        <w:w w:val="99"/>
      </w:rPr>
    </w:lvl>
    <w:lvl w:ilvl="1" w:tplc="26D085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D4E5D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D001A4">
      <w:numFmt w:val="bullet"/>
      <w:lvlText w:val="•"/>
      <w:lvlJc w:val="left"/>
      <w:pPr>
        <w:ind w:left="1987" w:hanging="550"/>
      </w:pPr>
      <w:rPr>
        <w:rFonts w:hint="default"/>
      </w:rPr>
    </w:lvl>
    <w:lvl w:ilvl="4" w:tplc="2AB2471E">
      <w:numFmt w:val="bullet"/>
      <w:lvlText w:val="•"/>
      <w:lvlJc w:val="left"/>
      <w:pPr>
        <w:ind w:left="3254" w:hanging="550"/>
      </w:pPr>
      <w:rPr>
        <w:rFonts w:hint="default"/>
      </w:rPr>
    </w:lvl>
    <w:lvl w:ilvl="5" w:tplc="DA6627E4">
      <w:numFmt w:val="bullet"/>
      <w:lvlText w:val="•"/>
      <w:lvlJc w:val="left"/>
      <w:pPr>
        <w:ind w:left="4522" w:hanging="550"/>
      </w:pPr>
      <w:rPr>
        <w:rFonts w:hint="default"/>
      </w:rPr>
    </w:lvl>
    <w:lvl w:ilvl="6" w:tplc="D99A7574">
      <w:numFmt w:val="bullet"/>
      <w:lvlText w:val="•"/>
      <w:lvlJc w:val="left"/>
      <w:pPr>
        <w:ind w:left="5789" w:hanging="550"/>
      </w:pPr>
      <w:rPr>
        <w:rFonts w:hint="default"/>
      </w:rPr>
    </w:lvl>
    <w:lvl w:ilvl="7" w:tplc="6B9A7F7E">
      <w:numFmt w:val="bullet"/>
      <w:lvlText w:val="•"/>
      <w:lvlJc w:val="left"/>
      <w:pPr>
        <w:ind w:left="7057" w:hanging="550"/>
      </w:pPr>
      <w:rPr>
        <w:rFonts w:hint="default"/>
      </w:rPr>
    </w:lvl>
    <w:lvl w:ilvl="8" w:tplc="98E4E478">
      <w:numFmt w:val="bullet"/>
      <w:lvlText w:val="•"/>
      <w:lvlJc w:val="left"/>
      <w:pPr>
        <w:ind w:left="8324" w:hanging="550"/>
      </w:pPr>
      <w:rPr>
        <w:rFonts w:hint="default"/>
      </w:rPr>
    </w:lvl>
  </w:abstractNum>
  <w:abstractNum w:abstractNumId="3" w15:restartNumberingAfterBreak="0">
    <w:nsid w:val="131E2D06"/>
    <w:multiLevelType w:val="hybridMultilevel"/>
    <w:tmpl w:val="E09AF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A2786"/>
    <w:multiLevelType w:val="hybridMultilevel"/>
    <w:tmpl w:val="81AC0C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25779"/>
    <w:multiLevelType w:val="multilevel"/>
    <w:tmpl w:val="ED1C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5B2C12"/>
    <w:multiLevelType w:val="multilevel"/>
    <w:tmpl w:val="FA38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1F2366"/>
    <w:multiLevelType w:val="hybridMultilevel"/>
    <w:tmpl w:val="8F8800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56601"/>
    <w:multiLevelType w:val="hybridMultilevel"/>
    <w:tmpl w:val="5DDE670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21F8A"/>
    <w:multiLevelType w:val="hybridMultilevel"/>
    <w:tmpl w:val="3F3C2E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97143"/>
    <w:multiLevelType w:val="multilevel"/>
    <w:tmpl w:val="BFC47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44725"/>
    <w:multiLevelType w:val="hybridMultilevel"/>
    <w:tmpl w:val="13B085B4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2DFD0525"/>
    <w:multiLevelType w:val="hybridMultilevel"/>
    <w:tmpl w:val="309094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584AF6"/>
    <w:multiLevelType w:val="hybridMultilevel"/>
    <w:tmpl w:val="20E8B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F480E"/>
    <w:multiLevelType w:val="multilevel"/>
    <w:tmpl w:val="081A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321D47"/>
    <w:multiLevelType w:val="hybridMultilevel"/>
    <w:tmpl w:val="C3A8A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D2E11"/>
    <w:multiLevelType w:val="hybridMultilevel"/>
    <w:tmpl w:val="FBF0CB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6975D2"/>
    <w:multiLevelType w:val="hybridMultilevel"/>
    <w:tmpl w:val="ACA23C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42133C"/>
    <w:multiLevelType w:val="hybridMultilevel"/>
    <w:tmpl w:val="110A21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81290"/>
    <w:multiLevelType w:val="hybridMultilevel"/>
    <w:tmpl w:val="F79A7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C2A34"/>
    <w:multiLevelType w:val="hybridMultilevel"/>
    <w:tmpl w:val="6FE646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B4311"/>
    <w:multiLevelType w:val="hybridMultilevel"/>
    <w:tmpl w:val="2CFC3CE8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31B2424"/>
    <w:multiLevelType w:val="hybridMultilevel"/>
    <w:tmpl w:val="87CAC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15D7E"/>
    <w:multiLevelType w:val="multilevel"/>
    <w:tmpl w:val="0D328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B73A7F"/>
    <w:multiLevelType w:val="hybridMultilevel"/>
    <w:tmpl w:val="DF195E90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92E1A70"/>
    <w:multiLevelType w:val="hybridMultilevel"/>
    <w:tmpl w:val="C040CA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E5C8B"/>
    <w:multiLevelType w:val="multilevel"/>
    <w:tmpl w:val="0342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205DED"/>
    <w:multiLevelType w:val="hybridMultilevel"/>
    <w:tmpl w:val="200E13D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F5F37C7"/>
    <w:multiLevelType w:val="hybridMultilevel"/>
    <w:tmpl w:val="A80EB12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661886192">
    <w:abstractNumId w:val="1"/>
  </w:num>
  <w:num w:numId="2" w16cid:durableId="1299383083">
    <w:abstractNumId w:val="10"/>
  </w:num>
  <w:num w:numId="3" w16cid:durableId="388266787">
    <w:abstractNumId w:val="26"/>
  </w:num>
  <w:num w:numId="4" w16cid:durableId="1255868658">
    <w:abstractNumId w:val="5"/>
  </w:num>
  <w:num w:numId="5" w16cid:durableId="1146975044">
    <w:abstractNumId w:val="14"/>
  </w:num>
  <w:num w:numId="6" w16cid:durableId="1990091642">
    <w:abstractNumId w:val="6"/>
  </w:num>
  <w:num w:numId="7" w16cid:durableId="1071974129">
    <w:abstractNumId w:val="23"/>
  </w:num>
  <w:num w:numId="8" w16cid:durableId="161212874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615406603">
    <w:abstractNumId w:val="24"/>
  </w:num>
  <w:num w:numId="10" w16cid:durableId="1371497595">
    <w:abstractNumId w:val="25"/>
  </w:num>
  <w:num w:numId="11" w16cid:durableId="344670334">
    <w:abstractNumId w:val="21"/>
  </w:num>
  <w:num w:numId="12" w16cid:durableId="1329674782">
    <w:abstractNumId w:val="20"/>
  </w:num>
  <w:num w:numId="13" w16cid:durableId="81681885">
    <w:abstractNumId w:val="28"/>
  </w:num>
  <w:num w:numId="14" w16cid:durableId="376853337">
    <w:abstractNumId w:val="8"/>
  </w:num>
  <w:num w:numId="15" w16cid:durableId="1461415029">
    <w:abstractNumId w:val="22"/>
  </w:num>
  <w:num w:numId="16" w16cid:durableId="152256053">
    <w:abstractNumId w:val="16"/>
  </w:num>
  <w:num w:numId="17" w16cid:durableId="240529509">
    <w:abstractNumId w:val="9"/>
  </w:num>
  <w:num w:numId="18" w16cid:durableId="1761179574">
    <w:abstractNumId w:val="11"/>
  </w:num>
  <w:num w:numId="19" w16cid:durableId="836263482">
    <w:abstractNumId w:val="15"/>
  </w:num>
  <w:num w:numId="20" w16cid:durableId="79449620">
    <w:abstractNumId w:val="13"/>
  </w:num>
  <w:num w:numId="21" w16cid:durableId="336932119">
    <w:abstractNumId w:val="0"/>
  </w:num>
  <w:num w:numId="22" w16cid:durableId="1536769523">
    <w:abstractNumId w:val="3"/>
  </w:num>
  <w:num w:numId="23" w16cid:durableId="1782722977">
    <w:abstractNumId w:val="4"/>
  </w:num>
  <w:num w:numId="24" w16cid:durableId="1373111199">
    <w:abstractNumId w:val="12"/>
  </w:num>
  <w:num w:numId="25" w16cid:durableId="91122139">
    <w:abstractNumId w:val="7"/>
  </w:num>
  <w:num w:numId="26" w16cid:durableId="1811940239">
    <w:abstractNumId w:val="27"/>
  </w:num>
  <w:num w:numId="27" w16cid:durableId="166604731">
    <w:abstractNumId w:val="19"/>
  </w:num>
  <w:num w:numId="28" w16cid:durableId="1039092397">
    <w:abstractNumId w:val="18"/>
  </w:num>
  <w:num w:numId="29" w16cid:durableId="10204257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19"/>
    <w:rsid w:val="00006514"/>
    <w:rsid w:val="00016D71"/>
    <w:rsid w:val="000238F3"/>
    <w:rsid w:val="00025F9D"/>
    <w:rsid w:val="0003309A"/>
    <w:rsid w:val="00050423"/>
    <w:rsid w:val="0005549A"/>
    <w:rsid w:val="00060DB9"/>
    <w:rsid w:val="00061530"/>
    <w:rsid w:val="0007206B"/>
    <w:rsid w:val="00074D75"/>
    <w:rsid w:val="0007673C"/>
    <w:rsid w:val="000800F1"/>
    <w:rsid w:val="00091CA9"/>
    <w:rsid w:val="000A13C7"/>
    <w:rsid w:val="000A15F1"/>
    <w:rsid w:val="000D2AF1"/>
    <w:rsid w:val="00115DE3"/>
    <w:rsid w:val="00160A78"/>
    <w:rsid w:val="00177FEB"/>
    <w:rsid w:val="001C305F"/>
    <w:rsid w:val="001C532B"/>
    <w:rsid w:val="001C78AB"/>
    <w:rsid w:val="001C7D24"/>
    <w:rsid w:val="001F029C"/>
    <w:rsid w:val="001F28BE"/>
    <w:rsid w:val="001F5158"/>
    <w:rsid w:val="002007E2"/>
    <w:rsid w:val="0024414A"/>
    <w:rsid w:val="00262F74"/>
    <w:rsid w:val="002702DB"/>
    <w:rsid w:val="00280980"/>
    <w:rsid w:val="00293C29"/>
    <w:rsid w:val="002A7455"/>
    <w:rsid w:val="002C66F7"/>
    <w:rsid w:val="002D023F"/>
    <w:rsid w:val="002D7A70"/>
    <w:rsid w:val="002D7C44"/>
    <w:rsid w:val="002E3EF5"/>
    <w:rsid w:val="00312ECA"/>
    <w:rsid w:val="00317278"/>
    <w:rsid w:val="003304BB"/>
    <w:rsid w:val="00333BEC"/>
    <w:rsid w:val="00354AB7"/>
    <w:rsid w:val="00357F5C"/>
    <w:rsid w:val="00383EAE"/>
    <w:rsid w:val="003B5A70"/>
    <w:rsid w:val="003C51CE"/>
    <w:rsid w:val="003E018E"/>
    <w:rsid w:val="003F588F"/>
    <w:rsid w:val="00401EAC"/>
    <w:rsid w:val="00414319"/>
    <w:rsid w:val="004175D0"/>
    <w:rsid w:val="00444D82"/>
    <w:rsid w:val="0045143D"/>
    <w:rsid w:val="00470945"/>
    <w:rsid w:val="00472E7C"/>
    <w:rsid w:val="0048456F"/>
    <w:rsid w:val="004E5402"/>
    <w:rsid w:val="00517E81"/>
    <w:rsid w:val="0052665C"/>
    <w:rsid w:val="005504B7"/>
    <w:rsid w:val="00556904"/>
    <w:rsid w:val="00567162"/>
    <w:rsid w:val="0057009B"/>
    <w:rsid w:val="00580216"/>
    <w:rsid w:val="00586B93"/>
    <w:rsid w:val="005B0BBF"/>
    <w:rsid w:val="005B3A41"/>
    <w:rsid w:val="005B6711"/>
    <w:rsid w:val="005C39FC"/>
    <w:rsid w:val="006025E3"/>
    <w:rsid w:val="00605233"/>
    <w:rsid w:val="00617242"/>
    <w:rsid w:val="006229EA"/>
    <w:rsid w:val="006277DF"/>
    <w:rsid w:val="0063352F"/>
    <w:rsid w:val="00637647"/>
    <w:rsid w:val="0064406B"/>
    <w:rsid w:val="00654C96"/>
    <w:rsid w:val="00676A2C"/>
    <w:rsid w:val="00686599"/>
    <w:rsid w:val="006954BD"/>
    <w:rsid w:val="00695F95"/>
    <w:rsid w:val="006C183F"/>
    <w:rsid w:val="006C2597"/>
    <w:rsid w:val="006C4790"/>
    <w:rsid w:val="006C658B"/>
    <w:rsid w:val="00710867"/>
    <w:rsid w:val="007273D9"/>
    <w:rsid w:val="00735BEC"/>
    <w:rsid w:val="00737280"/>
    <w:rsid w:val="0074292F"/>
    <w:rsid w:val="00744ED5"/>
    <w:rsid w:val="00745FF1"/>
    <w:rsid w:val="00765301"/>
    <w:rsid w:val="00783E12"/>
    <w:rsid w:val="00791D6A"/>
    <w:rsid w:val="007936A0"/>
    <w:rsid w:val="007B2ED9"/>
    <w:rsid w:val="007B77E9"/>
    <w:rsid w:val="007C2720"/>
    <w:rsid w:val="007D2FA6"/>
    <w:rsid w:val="007E5616"/>
    <w:rsid w:val="007F35A6"/>
    <w:rsid w:val="00812AB5"/>
    <w:rsid w:val="0081645C"/>
    <w:rsid w:val="0082359E"/>
    <w:rsid w:val="008474C6"/>
    <w:rsid w:val="00850A2F"/>
    <w:rsid w:val="00854040"/>
    <w:rsid w:val="008659D5"/>
    <w:rsid w:val="008952FF"/>
    <w:rsid w:val="008A0546"/>
    <w:rsid w:val="008A3D8F"/>
    <w:rsid w:val="008B354E"/>
    <w:rsid w:val="008B7EB0"/>
    <w:rsid w:val="008E64C6"/>
    <w:rsid w:val="008E7E86"/>
    <w:rsid w:val="008F041C"/>
    <w:rsid w:val="008F2C5B"/>
    <w:rsid w:val="008F4A67"/>
    <w:rsid w:val="009043F7"/>
    <w:rsid w:val="0091343A"/>
    <w:rsid w:val="00926997"/>
    <w:rsid w:val="00933E98"/>
    <w:rsid w:val="00937F77"/>
    <w:rsid w:val="009429EF"/>
    <w:rsid w:val="00943E1D"/>
    <w:rsid w:val="00952D92"/>
    <w:rsid w:val="00952F55"/>
    <w:rsid w:val="009570FC"/>
    <w:rsid w:val="00957A6A"/>
    <w:rsid w:val="009658F2"/>
    <w:rsid w:val="00981F4B"/>
    <w:rsid w:val="0098694C"/>
    <w:rsid w:val="00994876"/>
    <w:rsid w:val="00995410"/>
    <w:rsid w:val="00A12DC5"/>
    <w:rsid w:val="00A26103"/>
    <w:rsid w:val="00A36485"/>
    <w:rsid w:val="00AB0BE2"/>
    <w:rsid w:val="00AB28D6"/>
    <w:rsid w:val="00AC58E0"/>
    <w:rsid w:val="00AC66C1"/>
    <w:rsid w:val="00AD4E18"/>
    <w:rsid w:val="00B05B54"/>
    <w:rsid w:val="00B43549"/>
    <w:rsid w:val="00B47314"/>
    <w:rsid w:val="00B554BF"/>
    <w:rsid w:val="00B74A0D"/>
    <w:rsid w:val="00B74D8D"/>
    <w:rsid w:val="00B8357F"/>
    <w:rsid w:val="00BB615A"/>
    <w:rsid w:val="00BC7875"/>
    <w:rsid w:val="00BD74C1"/>
    <w:rsid w:val="00BE1EAB"/>
    <w:rsid w:val="00BE30D3"/>
    <w:rsid w:val="00C03A3E"/>
    <w:rsid w:val="00C05F53"/>
    <w:rsid w:val="00C07468"/>
    <w:rsid w:val="00C240EA"/>
    <w:rsid w:val="00C248C9"/>
    <w:rsid w:val="00C309A0"/>
    <w:rsid w:val="00C448F0"/>
    <w:rsid w:val="00C45FFD"/>
    <w:rsid w:val="00C8463E"/>
    <w:rsid w:val="00C92F61"/>
    <w:rsid w:val="00C94725"/>
    <w:rsid w:val="00CB77C3"/>
    <w:rsid w:val="00CC0368"/>
    <w:rsid w:val="00CD19A8"/>
    <w:rsid w:val="00D055C0"/>
    <w:rsid w:val="00D16002"/>
    <w:rsid w:val="00D30F32"/>
    <w:rsid w:val="00D33D99"/>
    <w:rsid w:val="00D3631F"/>
    <w:rsid w:val="00D6622C"/>
    <w:rsid w:val="00D7375D"/>
    <w:rsid w:val="00D81127"/>
    <w:rsid w:val="00D954B6"/>
    <w:rsid w:val="00D974BF"/>
    <w:rsid w:val="00DE51D1"/>
    <w:rsid w:val="00DF272D"/>
    <w:rsid w:val="00DF6C6D"/>
    <w:rsid w:val="00E020F7"/>
    <w:rsid w:val="00E30A2C"/>
    <w:rsid w:val="00E4402C"/>
    <w:rsid w:val="00E44B2E"/>
    <w:rsid w:val="00E5060F"/>
    <w:rsid w:val="00E57076"/>
    <w:rsid w:val="00E618E5"/>
    <w:rsid w:val="00E743B5"/>
    <w:rsid w:val="00E833C5"/>
    <w:rsid w:val="00EC487E"/>
    <w:rsid w:val="00EC6A0B"/>
    <w:rsid w:val="00EC70DC"/>
    <w:rsid w:val="00ED1C3F"/>
    <w:rsid w:val="00EE0E21"/>
    <w:rsid w:val="00EE32B1"/>
    <w:rsid w:val="00EF10BE"/>
    <w:rsid w:val="00EF5C80"/>
    <w:rsid w:val="00F20FBB"/>
    <w:rsid w:val="00F431BE"/>
    <w:rsid w:val="00F7040A"/>
    <w:rsid w:val="00F73573"/>
    <w:rsid w:val="00F846D9"/>
    <w:rsid w:val="00F86ADD"/>
    <w:rsid w:val="00F97D63"/>
    <w:rsid w:val="00FA2977"/>
    <w:rsid w:val="00FB3971"/>
    <w:rsid w:val="00FB6443"/>
    <w:rsid w:val="00FC6334"/>
    <w:rsid w:val="00FF5828"/>
    <w:rsid w:val="00F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223EFB"/>
  <w14:defaultImageDpi w14:val="330"/>
  <w15:chartTrackingRefBased/>
  <w15:docId w15:val="{4149E565-4C1B-4727-BA2F-CC2075A1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qFormat/>
    <w:rsid w:val="009658F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both"/>
      <w:outlineLvl w:val="0"/>
    </w:pPr>
    <w:rPr>
      <w:rFonts w:ascii="Calibri" w:hAnsi="Calibri"/>
      <w:b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3C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3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4319"/>
  </w:style>
  <w:style w:type="paragraph" w:styleId="Rodap">
    <w:name w:val="footer"/>
    <w:basedOn w:val="Normal"/>
    <w:link w:val="RodapChar"/>
    <w:uiPriority w:val="99"/>
    <w:unhideWhenUsed/>
    <w:rsid w:val="004143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319"/>
  </w:style>
  <w:style w:type="character" w:customStyle="1" w:styleId="Ttulo1Char">
    <w:name w:val="Título 1 Char"/>
    <w:basedOn w:val="Fontepargpadro"/>
    <w:link w:val="Ttulo1"/>
    <w:rsid w:val="009658F2"/>
    <w:rPr>
      <w:rFonts w:ascii="Calibri" w:eastAsia="Times New Roman" w:hAnsi="Calibri" w:cs="Times New Roman"/>
      <w:b/>
      <w:sz w:val="24"/>
      <w:szCs w:val="24"/>
      <w:lang w:val="x-none" w:eastAsia="x-none"/>
    </w:rPr>
  </w:style>
  <w:style w:type="paragraph" w:styleId="PargrafodaLista">
    <w:name w:val="List Paragraph"/>
    <w:basedOn w:val="Normal"/>
    <w:qFormat/>
    <w:rsid w:val="009658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rsid w:val="009658F2"/>
    <w:pPr>
      <w:spacing w:after="120"/>
    </w:pPr>
    <w:rPr>
      <w:color w:val="000080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9658F2"/>
    <w:rPr>
      <w:rFonts w:ascii="Times New Roman" w:eastAsia="Times New Roman" w:hAnsi="Times New Roman" w:cs="Times New Roman"/>
      <w:color w:val="000080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3F588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F588F"/>
    <w:rPr>
      <w:b/>
      <w:bCs/>
    </w:rPr>
  </w:style>
  <w:style w:type="paragraph" w:customStyle="1" w:styleId="Default">
    <w:name w:val="Default"/>
    <w:rsid w:val="00710867"/>
    <w:pPr>
      <w:autoSpaceDE w:val="0"/>
      <w:autoSpaceDN w:val="0"/>
      <w:adjustRightInd w:val="0"/>
      <w:spacing w:after="0" w:line="240" w:lineRule="auto"/>
    </w:pPr>
    <w:rPr>
      <w:rFonts w:ascii="Microsoft New Tai Lue" w:hAnsi="Microsoft New Tai Lue" w:cs="Microsoft New Tai Lue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0B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0BBF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3C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table" w:styleId="Tabelacomgrade">
    <w:name w:val="Table Grid"/>
    <w:basedOn w:val="Tabelanormal"/>
    <w:uiPriority w:val="39"/>
    <w:rsid w:val="008A3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933E98"/>
    <w:pPr>
      <w:spacing w:before="100" w:beforeAutospacing="1" w:after="100" w:afterAutospacing="1"/>
    </w:pPr>
  </w:style>
  <w:style w:type="paragraph" w:customStyle="1" w:styleId="xxmsonormal">
    <w:name w:val="x_xmsonormal"/>
    <w:basedOn w:val="Normal"/>
    <w:rsid w:val="00933E9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3C019-9C3D-45F8-BE66-E4F574DF3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3744</Words>
  <Characters>20222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SMECEL</dc:creator>
  <cp:keywords/>
  <dc:description/>
  <cp:lastModifiedBy>Wilian Peres</cp:lastModifiedBy>
  <cp:revision>36</cp:revision>
  <cp:lastPrinted>2026-04-27T12:53:00Z</cp:lastPrinted>
  <dcterms:created xsi:type="dcterms:W3CDTF">2025-03-19T17:24:00Z</dcterms:created>
  <dcterms:modified xsi:type="dcterms:W3CDTF">2026-04-27T12:57:00Z</dcterms:modified>
</cp:coreProperties>
</file>