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AAA" w:rsidRPr="00D34C95" w:rsidRDefault="007262AF" w:rsidP="006B0553">
      <w:pPr>
        <w:rPr>
          <w:rFonts w:ascii="Arial" w:hAnsi="Arial" w:cs="Arial"/>
          <w:i/>
          <w:iCs/>
          <w:color w:val="FF0000"/>
          <w:sz w:val="28"/>
          <w:szCs w:val="28"/>
        </w:rPr>
      </w:pPr>
      <w:r w:rsidRPr="00D34C95">
        <w:rPr>
          <w:rFonts w:ascii="Arial" w:hAnsi="Arial" w:cs="Arial"/>
          <w:b/>
          <w:color w:val="000000" w:themeColor="text1"/>
          <w:sz w:val="28"/>
          <w:szCs w:val="56"/>
        </w:rPr>
        <w:t>PREGÃO</w:t>
      </w:r>
      <w:r w:rsidR="00D34C95">
        <w:rPr>
          <w:rFonts w:ascii="Arial" w:hAnsi="Arial" w:cs="Arial"/>
          <w:b/>
          <w:color w:val="000000" w:themeColor="text1"/>
          <w:sz w:val="28"/>
          <w:szCs w:val="56"/>
        </w:rPr>
        <w:t xml:space="preserve"> </w:t>
      </w:r>
      <w:r w:rsidRPr="00D34C95">
        <w:rPr>
          <w:rFonts w:ascii="Arial" w:hAnsi="Arial" w:cs="Arial"/>
          <w:b/>
          <w:color w:val="000000" w:themeColor="text1"/>
          <w:sz w:val="28"/>
          <w:szCs w:val="56"/>
        </w:rPr>
        <w:t>ELETRÔNICO</w:t>
      </w:r>
      <w:r w:rsidR="00D34C95">
        <w:rPr>
          <w:rFonts w:ascii="Arial" w:hAnsi="Arial" w:cs="Arial"/>
          <w:b/>
          <w:color w:val="000000" w:themeColor="text1"/>
          <w:sz w:val="28"/>
          <w:szCs w:val="56"/>
        </w:rPr>
        <w:t xml:space="preserve"> N.º</w:t>
      </w:r>
      <w:r w:rsidR="001C3604">
        <w:rPr>
          <w:rFonts w:ascii="Arial" w:hAnsi="Arial" w:cs="Arial"/>
          <w:b/>
          <w:color w:val="000000" w:themeColor="text1"/>
          <w:sz w:val="28"/>
          <w:szCs w:val="56"/>
        </w:rPr>
        <w:t xml:space="preserve"> </w:t>
      </w:r>
      <w:r w:rsidR="00605765">
        <w:rPr>
          <w:rFonts w:ascii="Arial" w:hAnsi="Arial" w:cs="Arial"/>
          <w:b/>
          <w:color w:val="000000" w:themeColor="text1"/>
          <w:sz w:val="28"/>
          <w:szCs w:val="56"/>
        </w:rPr>
        <w:t>004/2026</w:t>
      </w:r>
    </w:p>
    <w:p w:rsidR="00127AAA" w:rsidRPr="00D34C95" w:rsidRDefault="00127AAA" w:rsidP="00A67989">
      <w:pPr>
        <w:ind w:right="-1"/>
        <w:rPr>
          <w:rFonts w:ascii="Arial" w:hAnsi="Arial" w:cs="Arial"/>
          <w:b/>
          <w:bCs/>
          <w:color w:val="000000" w:themeColor="text1"/>
          <w:sz w:val="28"/>
          <w:szCs w:val="28"/>
        </w:rPr>
      </w:pPr>
    </w:p>
    <w:p w:rsidR="00127AAA" w:rsidRPr="00D34C95" w:rsidRDefault="00127AAA" w:rsidP="00A6798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r w:rsidR="00D34C95">
        <w:rPr>
          <w:rFonts w:ascii="Arial" w:hAnsi="Arial" w:cs="Arial"/>
          <w:b/>
          <w:bCs/>
          <w:color w:val="000000" w:themeColor="text1"/>
          <w:sz w:val="28"/>
          <w:szCs w:val="26"/>
        </w:rPr>
        <w:t xml:space="preserve"> </w:t>
      </w:r>
    </w:p>
    <w:p w:rsidR="00127AAA" w:rsidRPr="00D34C95" w:rsidRDefault="00052548" w:rsidP="00A67989">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QUINTA DO SOL </w:t>
      </w:r>
    </w:p>
    <w:p w:rsidR="00127AAA" w:rsidRPr="00D34C95" w:rsidRDefault="00127AAA" w:rsidP="00A67989">
      <w:pPr>
        <w:ind w:right="-1"/>
        <w:rPr>
          <w:rFonts w:ascii="Arial" w:hAnsi="Arial" w:cs="Arial"/>
          <w:color w:val="000000" w:themeColor="text1"/>
          <w:sz w:val="28"/>
          <w:szCs w:val="26"/>
        </w:rPr>
      </w:pPr>
    </w:p>
    <w:p w:rsidR="00244403" w:rsidRPr="00D34C95" w:rsidRDefault="00244403" w:rsidP="00A67989">
      <w:pPr>
        <w:ind w:right="-1"/>
        <w:rPr>
          <w:rFonts w:ascii="Arial" w:hAnsi="Arial" w:cs="Arial"/>
          <w:b/>
          <w:bCs/>
          <w:color w:val="000000" w:themeColor="text1"/>
          <w:sz w:val="28"/>
          <w:szCs w:val="32"/>
        </w:rPr>
      </w:pPr>
    </w:p>
    <w:p w:rsidR="00127AAA" w:rsidRPr="00D34C95"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rsidR="00052548" w:rsidRPr="00D34C95" w:rsidRDefault="008F1EE6" w:rsidP="00A67989">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aquisição de </w:t>
      </w:r>
      <w:r w:rsidR="00D01A7C">
        <w:rPr>
          <w:rFonts w:ascii="Arial" w:hAnsi="Arial" w:cs="Arial"/>
          <w:bCs/>
          <w:color w:val="000000" w:themeColor="text1"/>
          <w:sz w:val="28"/>
          <w:szCs w:val="26"/>
        </w:rPr>
        <w:t>materiais de</w:t>
      </w:r>
      <w:r w:rsidR="006B0553">
        <w:rPr>
          <w:rFonts w:ascii="Arial" w:hAnsi="Arial" w:cs="Arial"/>
          <w:bCs/>
          <w:color w:val="000000" w:themeColor="text1"/>
          <w:sz w:val="28"/>
          <w:szCs w:val="26"/>
        </w:rPr>
        <w:t xml:space="preserve"> construção</w:t>
      </w:r>
      <w:r w:rsidR="00052548" w:rsidRPr="00D34C95">
        <w:rPr>
          <w:rFonts w:ascii="Arial" w:hAnsi="Arial" w:cs="Arial"/>
          <w:bCs/>
          <w:color w:val="000000" w:themeColor="text1"/>
          <w:sz w:val="28"/>
          <w:szCs w:val="26"/>
        </w:rPr>
        <w:t>.</w:t>
      </w:r>
    </w:p>
    <w:p w:rsidR="00D66234" w:rsidRPr="00D34C95" w:rsidRDefault="00D66234" w:rsidP="00A67989">
      <w:pPr>
        <w:ind w:right="-1"/>
        <w:rPr>
          <w:rFonts w:ascii="Arial" w:hAnsi="Arial" w:cs="Arial"/>
          <w:color w:val="000000" w:themeColor="text1"/>
          <w:sz w:val="28"/>
          <w:szCs w:val="28"/>
        </w:rPr>
      </w:pPr>
    </w:p>
    <w:p w:rsidR="00D66234" w:rsidRPr="00D34C95" w:rsidRDefault="00D66234" w:rsidP="00A67989">
      <w:pPr>
        <w:ind w:right="-1"/>
        <w:rPr>
          <w:rFonts w:ascii="Arial" w:hAnsi="Arial" w:cs="Arial"/>
          <w:color w:val="000000" w:themeColor="text1"/>
          <w:sz w:val="28"/>
          <w:szCs w:val="28"/>
        </w:rPr>
      </w:pPr>
    </w:p>
    <w:p w:rsidR="00127AAA" w:rsidRPr="00D34C95" w:rsidRDefault="00127AAA" w:rsidP="00A67989">
      <w:pPr>
        <w:ind w:right="-1"/>
        <w:rPr>
          <w:rFonts w:ascii="Arial" w:hAnsi="Arial" w:cs="Arial"/>
          <w:color w:val="000000" w:themeColor="text1"/>
          <w:sz w:val="28"/>
          <w:szCs w:val="28"/>
        </w:rPr>
      </w:pPr>
    </w:p>
    <w:p w:rsidR="00127AAA" w:rsidRPr="00D34C95" w:rsidRDefault="00127AAA" w:rsidP="00A67989">
      <w:pPr>
        <w:ind w:right="-1"/>
        <w:rPr>
          <w:rFonts w:ascii="Arial" w:hAnsi="Arial" w:cs="Arial"/>
          <w:color w:val="000000" w:themeColor="text1"/>
          <w:sz w:val="28"/>
          <w:szCs w:val="26"/>
        </w:rPr>
      </w:pPr>
    </w:p>
    <w:p w:rsidR="00244403" w:rsidRPr="00D34C95" w:rsidRDefault="00244403" w:rsidP="00A67989">
      <w:pPr>
        <w:ind w:right="-1"/>
        <w:rPr>
          <w:rFonts w:ascii="Arial" w:hAnsi="Arial" w:cs="Arial"/>
          <w:b/>
          <w:bCs/>
          <w:color w:val="000000" w:themeColor="text1"/>
          <w:sz w:val="28"/>
          <w:szCs w:val="32"/>
        </w:rPr>
      </w:pPr>
    </w:p>
    <w:p w:rsidR="00127AAA"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VALORTOTAL DA CONTRATAÇÃO</w:t>
      </w:r>
    </w:p>
    <w:p w:rsidR="009B4710" w:rsidRPr="009B4710" w:rsidRDefault="009B4710" w:rsidP="00A67989">
      <w:pPr>
        <w:ind w:right="-1"/>
        <w:rPr>
          <w:rFonts w:ascii="Arial" w:hAnsi="Arial" w:cs="Arial"/>
          <w:color w:val="000000" w:themeColor="text1"/>
          <w:sz w:val="28"/>
          <w:szCs w:val="26"/>
        </w:rPr>
      </w:pPr>
      <w:r w:rsidRPr="009B4710">
        <w:rPr>
          <w:rFonts w:ascii="Arial" w:hAnsi="Arial" w:cs="Arial"/>
          <w:color w:val="000000" w:themeColor="text1"/>
          <w:sz w:val="28"/>
          <w:szCs w:val="32"/>
        </w:rPr>
        <w:t xml:space="preserve">R$ </w:t>
      </w:r>
      <w:r w:rsidR="001C3604">
        <w:rPr>
          <w:rFonts w:ascii="Arial" w:hAnsi="Arial" w:cs="Arial"/>
          <w:color w:val="000000" w:themeColor="text1"/>
          <w:sz w:val="28"/>
          <w:szCs w:val="32"/>
        </w:rPr>
        <w:t>1.</w:t>
      </w:r>
      <w:r w:rsidR="00605765">
        <w:rPr>
          <w:rFonts w:ascii="Arial" w:hAnsi="Arial" w:cs="Arial"/>
          <w:color w:val="000000" w:themeColor="text1"/>
          <w:sz w:val="28"/>
          <w:szCs w:val="32"/>
        </w:rPr>
        <w:t>409</w:t>
      </w:r>
      <w:r w:rsidRPr="009B4710">
        <w:rPr>
          <w:rFonts w:ascii="Arial" w:hAnsi="Arial" w:cs="Arial"/>
          <w:color w:val="000000" w:themeColor="text1"/>
          <w:sz w:val="28"/>
          <w:szCs w:val="32"/>
        </w:rPr>
        <w:t>.</w:t>
      </w:r>
      <w:r w:rsidR="00605765">
        <w:rPr>
          <w:rFonts w:ascii="Arial" w:hAnsi="Arial" w:cs="Arial"/>
          <w:color w:val="000000" w:themeColor="text1"/>
          <w:sz w:val="28"/>
          <w:szCs w:val="32"/>
        </w:rPr>
        <w:t>370</w:t>
      </w:r>
      <w:r w:rsidRPr="009B4710">
        <w:rPr>
          <w:rFonts w:ascii="Arial" w:hAnsi="Arial" w:cs="Arial"/>
          <w:color w:val="000000" w:themeColor="text1"/>
          <w:sz w:val="28"/>
          <w:szCs w:val="32"/>
        </w:rPr>
        <w:t>,</w:t>
      </w:r>
      <w:r w:rsidR="00605765">
        <w:rPr>
          <w:rFonts w:ascii="Arial" w:hAnsi="Arial" w:cs="Arial"/>
          <w:color w:val="000000" w:themeColor="text1"/>
          <w:sz w:val="28"/>
          <w:szCs w:val="32"/>
        </w:rPr>
        <w:t>26</w:t>
      </w:r>
    </w:p>
    <w:p w:rsidR="009B4710" w:rsidRDefault="009B4710" w:rsidP="00A67989">
      <w:pPr>
        <w:ind w:right="-1"/>
        <w:rPr>
          <w:rFonts w:ascii="Arial" w:hAnsi="Arial" w:cs="Arial"/>
          <w:color w:val="000000" w:themeColor="text1"/>
          <w:sz w:val="28"/>
          <w:szCs w:val="26"/>
        </w:rPr>
      </w:pPr>
    </w:p>
    <w:p w:rsidR="009B4710" w:rsidRPr="00D34C95" w:rsidRDefault="009B4710" w:rsidP="00A67989">
      <w:pPr>
        <w:ind w:right="-1"/>
        <w:rPr>
          <w:rFonts w:ascii="Arial" w:hAnsi="Arial" w:cs="Arial"/>
          <w:color w:val="000000" w:themeColor="text1"/>
          <w:sz w:val="28"/>
          <w:szCs w:val="26"/>
        </w:rPr>
      </w:pPr>
    </w:p>
    <w:p w:rsidR="00127AAA" w:rsidRPr="00FC5DE7" w:rsidRDefault="00805832" w:rsidP="00A67989">
      <w:pPr>
        <w:ind w:right="-1"/>
        <w:rPr>
          <w:rFonts w:ascii="Arial" w:hAnsi="Arial" w:cs="Arial"/>
          <w:b/>
          <w:bCs/>
          <w:color w:val="000000" w:themeColor="text1"/>
          <w:sz w:val="28"/>
          <w:szCs w:val="26"/>
        </w:rPr>
      </w:pPr>
      <w:r w:rsidRPr="00FC5DE7">
        <w:rPr>
          <w:rFonts w:ascii="Arial" w:hAnsi="Arial" w:cs="Arial"/>
          <w:b/>
          <w:bCs/>
          <w:color w:val="000000" w:themeColor="text1"/>
          <w:sz w:val="28"/>
          <w:szCs w:val="32"/>
        </w:rPr>
        <w:t>DATA</w:t>
      </w:r>
      <w:r w:rsidR="00C96959" w:rsidRPr="00FC5DE7">
        <w:rPr>
          <w:rFonts w:ascii="Arial" w:hAnsi="Arial" w:cs="Arial"/>
          <w:b/>
          <w:bCs/>
          <w:color w:val="000000" w:themeColor="text1"/>
          <w:sz w:val="28"/>
          <w:szCs w:val="32"/>
        </w:rPr>
        <w:t xml:space="preserve"> DA SESSÃO PÚBLICA</w:t>
      </w:r>
    </w:p>
    <w:p w:rsidR="00127AAA" w:rsidRPr="00FC5DE7" w:rsidRDefault="006927AE" w:rsidP="00A67989">
      <w:pPr>
        <w:ind w:right="-1"/>
        <w:rPr>
          <w:rFonts w:ascii="Arial" w:hAnsi="Arial" w:cs="Arial"/>
          <w:b/>
          <w:bCs/>
          <w:color w:val="000000" w:themeColor="text1"/>
          <w:sz w:val="28"/>
          <w:szCs w:val="28"/>
        </w:rPr>
      </w:pPr>
      <w:r w:rsidRPr="00E456EE">
        <w:rPr>
          <w:rFonts w:ascii="Arial" w:hAnsi="Arial" w:cs="Arial"/>
          <w:color w:val="000000" w:themeColor="text1"/>
          <w:sz w:val="28"/>
          <w:szCs w:val="28"/>
        </w:rPr>
        <w:t>Dia</w:t>
      </w:r>
      <w:r w:rsidR="00052548" w:rsidRPr="00E456EE">
        <w:rPr>
          <w:rFonts w:ascii="Arial" w:hAnsi="Arial" w:cs="Arial"/>
          <w:color w:val="000000" w:themeColor="text1"/>
          <w:sz w:val="28"/>
          <w:szCs w:val="28"/>
        </w:rPr>
        <w:t xml:space="preserve"> </w:t>
      </w:r>
      <w:r w:rsidR="00605765">
        <w:rPr>
          <w:rFonts w:ascii="Arial" w:hAnsi="Arial" w:cs="Arial"/>
          <w:b/>
          <w:bCs/>
          <w:color w:val="000000" w:themeColor="text1"/>
          <w:sz w:val="28"/>
          <w:szCs w:val="28"/>
        </w:rPr>
        <w:t>1</w:t>
      </w:r>
      <w:r w:rsidR="005369D5">
        <w:rPr>
          <w:rFonts w:ascii="Arial" w:hAnsi="Arial" w:cs="Arial"/>
          <w:b/>
          <w:bCs/>
          <w:color w:val="000000" w:themeColor="text1"/>
          <w:sz w:val="28"/>
          <w:szCs w:val="28"/>
        </w:rPr>
        <w:t>8</w:t>
      </w:r>
      <w:bookmarkStart w:id="0" w:name="_GoBack"/>
      <w:bookmarkEnd w:id="0"/>
      <w:r w:rsidR="00127AAA" w:rsidRPr="00E456EE">
        <w:rPr>
          <w:rFonts w:ascii="Arial" w:hAnsi="Arial" w:cs="Arial"/>
          <w:b/>
          <w:bCs/>
          <w:color w:val="000000" w:themeColor="text1"/>
          <w:sz w:val="28"/>
          <w:szCs w:val="28"/>
        </w:rPr>
        <w:t>/</w:t>
      </w:r>
      <w:r w:rsidR="00605765">
        <w:rPr>
          <w:rFonts w:ascii="Arial" w:hAnsi="Arial" w:cs="Arial"/>
          <w:b/>
          <w:bCs/>
          <w:color w:val="000000" w:themeColor="text1"/>
          <w:sz w:val="28"/>
          <w:szCs w:val="28"/>
        </w:rPr>
        <w:t>03</w:t>
      </w:r>
      <w:r w:rsidR="00127AAA" w:rsidRPr="00E456EE">
        <w:rPr>
          <w:rFonts w:ascii="Arial" w:hAnsi="Arial" w:cs="Arial"/>
          <w:b/>
          <w:bCs/>
          <w:color w:val="000000" w:themeColor="text1"/>
          <w:sz w:val="28"/>
          <w:szCs w:val="28"/>
        </w:rPr>
        <w:t>/</w:t>
      </w:r>
      <w:r w:rsidR="00605765">
        <w:rPr>
          <w:rFonts w:ascii="Arial" w:hAnsi="Arial" w:cs="Arial"/>
          <w:b/>
          <w:bCs/>
          <w:color w:val="000000" w:themeColor="text1"/>
          <w:sz w:val="28"/>
          <w:szCs w:val="28"/>
        </w:rPr>
        <w:t>2026</w:t>
      </w:r>
      <w:r w:rsidR="00052548" w:rsidRPr="00FC5DE7">
        <w:rPr>
          <w:rFonts w:ascii="Arial" w:hAnsi="Arial" w:cs="Arial"/>
          <w:b/>
          <w:bCs/>
          <w:color w:val="000000" w:themeColor="text1"/>
          <w:sz w:val="28"/>
          <w:szCs w:val="28"/>
        </w:rPr>
        <w:t xml:space="preserve"> </w:t>
      </w:r>
      <w:r w:rsidR="00127AAA" w:rsidRPr="00FC5DE7">
        <w:rPr>
          <w:rFonts w:ascii="Arial" w:hAnsi="Arial" w:cs="Arial"/>
          <w:color w:val="000000" w:themeColor="text1"/>
          <w:sz w:val="28"/>
          <w:szCs w:val="28"/>
        </w:rPr>
        <w:t xml:space="preserve">às </w:t>
      </w:r>
      <w:r w:rsidR="00FC5DE7" w:rsidRPr="00FC5DE7">
        <w:rPr>
          <w:rFonts w:ascii="Arial" w:hAnsi="Arial" w:cs="Arial"/>
          <w:b/>
          <w:bCs/>
          <w:color w:val="000000" w:themeColor="text1"/>
          <w:sz w:val="28"/>
          <w:szCs w:val="28"/>
        </w:rPr>
        <w:t>09</w:t>
      </w:r>
      <w:r w:rsidR="00127AAA" w:rsidRPr="00FC5DE7">
        <w:rPr>
          <w:rFonts w:ascii="Arial" w:hAnsi="Arial" w:cs="Arial"/>
          <w:b/>
          <w:bCs/>
          <w:color w:val="000000" w:themeColor="text1"/>
          <w:sz w:val="28"/>
          <w:szCs w:val="28"/>
        </w:rPr>
        <w:t>h</w:t>
      </w:r>
      <w:r w:rsidR="0083414A" w:rsidRPr="00FC5DE7">
        <w:rPr>
          <w:rFonts w:ascii="Arial" w:hAnsi="Arial" w:cs="Arial"/>
          <w:b/>
          <w:bCs/>
          <w:color w:val="000000" w:themeColor="text1"/>
          <w:sz w:val="28"/>
          <w:szCs w:val="28"/>
        </w:rPr>
        <w:t xml:space="preserve"> (horário de Brasília)</w:t>
      </w:r>
    </w:p>
    <w:p w:rsidR="0083414A" w:rsidRPr="00FC5DE7" w:rsidRDefault="0083414A" w:rsidP="00A67989">
      <w:pPr>
        <w:ind w:right="-1"/>
        <w:rPr>
          <w:rFonts w:ascii="Arial" w:hAnsi="Arial" w:cs="Arial"/>
          <w:b/>
          <w:bCs/>
          <w:color w:val="000000" w:themeColor="text1"/>
          <w:sz w:val="28"/>
          <w:szCs w:val="26"/>
        </w:rPr>
      </w:pPr>
    </w:p>
    <w:p w:rsidR="00765FE1" w:rsidRDefault="00765FE1" w:rsidP="00765FE1">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rsidR="00765FE1" w:rsidRPr="00211750" w:rsidRDefault="00765FE1" w:rsidP="00765FE1">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rsidR="00765FE1" w:rsidRPr="00D34C95" w:rsidRDefault="00765FE1" w:rsidP="00A67989">
      <w:pPr>
        <w:ind w:right="-1"/>
        <w:jc w:val="both"/>
        <w:rPr>
          <w:rFonts w:ascii="Arial" w:hAnsi="Arial" w:cs="Arial"/>
          <w:b/>
          <w:bCs/>
          <w:caps/>
          <w:color w:val="000000" w:themeColor="text1"/>
          <w:sz w:val="28"/>
          <w:szCs w:val="32"/>
        </w:rPr>
      </w:pPr>
    </w:p>
    <w:p w:rsidR="009B65D5" w:rsidRPr="00D34C95" w:rsidRDefault="0083414A" w:rsidP="00A6798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rsidR="0083414A" w:rsidRPr="00D34C95" w:rsidRDefault="00052548" w:rsidP="00A6798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M</w:t>
      </w:r>
      <w:r w:rsidR="0083414A" w:rsidRPr="00D34C95">
        <w:rPr>
          <w:rFonts w:ascii="Arial" w:hAnsi="Arial" w:cs="Arial"/>
          <w:color w:val="000000" w:themeColor="text1"/>
          <w:sz w:val="28"/>
          <w:szCs w:val="28"/>
        </w:rPr>
        <w:t>enor preço</w:t>
      </w:r>
      <w:r w:rsidRPr="00D34C95">
        <w:rPr>
          <w:rFonts w:ascii="Arial" w:hAnsi="Arial" w:cs="Arial"/>
          <w:color w:val="000000" w:themeColor="text1"/>
          <w:sz w:val="28"/>
          <w:szCs w:val="28"/>
        </w:rPr>
        <w:t xml:space="preserve"> </w:t>
      </w:r>
      <w:r w:rsidR="008F1EE6">
        <w:rPr>
          <w:rFonts w:ascii="Arial" w:hAnsi="Arial" w:cs="Arial"/>
          <w:color w:val="000000" w:themeColor="text1"/>
          <w:sz w:val="28"/>
          <w:szCs w:val="28"/>
        </w:rPr>
        <w:t>por item</w:t>
      </w:r>
    </w:p>
    <w:p w:rsidR="009B65D5" w:rsidRPr="00D34C95" w:rsidRDefault="009B65D5" w:rsidP="00A67989">
      <w:pPr>
        <w:ind w:right="-1"/>
        <w:jc w:val="both"/>
        <w:rPr>
          <w:rFonts w:ascii="Arial" w:hAnsi="Arial" w:cs="Arial"/>
          <w:color w:val="000000" w:themeColor="text1"/>
          <w:sz w:val="28"/>
          <w:szCs w:val="26"/>
        </w:rPr>
      </w:pPr>
    </w:p>
    <w:p w:rsidR="009B65D5" w:rsidRPr="00D34C95" w:rsidRDefault="0083414A" w:rsidP="00A6798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rsidR="0083414A" w:rsidRPr="00D34C95" w:rsidRDefault="00052548" w:rsidP="00A6798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w:t>
      </w:r>
      <w:r w:rsidR="0083414A" w:rsidRPr="00D34C95">
        <w:rPr>
          <w:rFonts w:ascii="Arial" w:hAnsi="Arial" w:cs="Arial"/>
          <w:color w:val="000000" w:themeColor="text1"/>
          <w:sz w:val="28"/>
          <w:szCs w:val="28"/>
        </w:rPr>
        <w:t>berto</w:t>
      </w:r>
    </w:p>
    <w:p w:rsidR="0083414A" w:rsidRPr="00D34C95" w:rsidRDefault="0083414A" w:rsidP="00A67989">
      <w:pPr>
        <w:ind w:right="-1"/>
        <w:rPr>
          <w:rFonts w:ascii="Arial" w:hAnsi="Arial" w:cs="Arial"/>
          <w:color w:val="000000" w:themeColor="text1"/>
          <w:sz w:val="28"/>
          <w:szCs w:val="26"/>
        </w:rPr>
      </w:pPr>
    </w:p>
    <w:p w:rsidR="006927AE" w:rsidRPr="00D34C95" w:rsidRDefault="006927AE" w:rsidP="00A67989">
      <w:pPr>
        <w:ind w:right="-1"/>
        <w:rPr>
          <w:rFonts w:ascii="Arial" w:hAnsi="Arial" w:cs="Arial"/>
          <w:b/>
          <w:bCs/>
          <w:color w:val="000000" w:themeColor="text1"/>
          <w:sz w:val="28"/>
          <w:szCs w:val="26"/>
        </w:rPr>
      </w:pPr>
    </w:p>
    <w:p w:rsidR="00127AAA" w:rsidRPr="00D34C95"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rsidR="003F579D" w:rsidRPr="00D34C95" w:rsidRDefault="00127AAA" w:rsidP="00A6798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rsidR="00052548" w:rsidRPr="00FC5DE7" w:rsidRDefault="00355BB3" w:rsidP="00A67989">
      <w:pPr>
        <w:ind w:right="-1"/>
        <w:jc w:val="center"/>
        <w:rPr>
          <w:rFonts w:ascii="Arial" w:hAnsi="Arial" w:cs="Arial"/>
          <w:b/>
          <w:bCs/>
          <w:iCs/>
          <w:color w:val="000000" w:themeColor="text1"/>
          <w:sz w:val="20"/>
          <w:szCs w:val="20"/>
        </w:rPr>
      </w:pPr>
      <w:r>
        <w:rPr>
          <w:rFonts w:ascii="Arial" w:hAnsi="Arial" w:cs="Arial"/>
          <w:b/>
          <w:bCs/>
          <w:color w:val="5B5B5F"/>
          <w:sz w:val="28"/>
          <w:szCs w:val="28"/>
        </w:rPr>
        <w:br w:type="page"/>
      </w:r>
      <w:r w:rsidR="00052548" w:rsidRPr="00FC5DE7">
        <w:rPr>
          <w:rFonts w:ascii="Arial" w:hAnsi="Arial" w:cs="Arial"/>
          <w:b/>
          <w:bCs/>
          <w:color w:val="000000" w:themeColor="text1"/>
          <w:sz w:val="20"/>
          <w:szCs w:val="20"/>
        </w:rPr>
        <w:lastRenderedPageBreak/>
        <w:t>PREGÃO ELETRÔNICO</w:t>
      </w:r>
    </w:p>
    <w:p w:rsidR="00052548" w:rsidRPr="00FC5DE7" w:rsidRDefault="00052548"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PREFEITURA MUNICIPAL DE QUINTA DO SOL</w:t>
      </w:r>
    </w:p>
    <w:p w:rsidR="00052548" w:rsidRPr="00FC5DE7" w:rsidRDefault="00052548"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 xml:space="preserve">PREGÃO ELETRÔNICO Nº </w:t>
      </w:r>
      <w:r w:rsidR="00605765">
        <w:rPr>
          <w:rFonts w:ascii="Arial" w:hAnsi="Arial" w:cs="Arial"/>
          <w:b/>
          <w:bCs/>
          <w:color w:val="000000" w:themeColor="text1"/>
          <w:sz w:val="20"/>
          <w:szCs w:val="20"/>
        </w:rPr>
        <w:t>004/2026</w:t>
      </w:r>
    </w:p>
    <w:p w:rsidR="003C7A23" w:rsidRPr="00FC5DE7" w:rsidRDefault="00052548" w:rsidP="00A67989">
      <w:pPr>
        <w:jc w:val="center"/>
        <w:rPr>
          <w:rFonts w:ascii="Arial" w:hAnsi="Arial" w:cs="Arial"/>
          <w:b/>
          <w:color w:val="000000" w:themeColor="text1"/>
          <w:sz w:val="20"/>
          <w:szCs w:val="20"/>
        </w:rPr>
      </w:pPr>
      <w:r w:rsidRPr="00FC5DE7">
        <w:rPr>
          <w:rFonts w:ascii="Arial" w:hAnsi="Arial" w:cs="Arial"/>
          <w:bCs/>
          <w:color w:val="000000" w:themeColor="text1"/>
          <w:sz w:val="20"/>
          <w:szCs w:val="20"/>
        </w:rPr>
        <w:t xml:space="preserve">(Processo Licitatório n° </w:t>
      </w:r>
      <w:r w:rsidR="00605765">
        <w:rPr>
          <w:rFonts w:ascii="Arial" w:hAnsi="Arial" w:cs="Arial"/>
          <w:bCs/>
          <w:color w:val="000000" w:themeColor="text1"/>
          <w:sz w:val="20"/>
          <w:szCs w:val="20"/>
        </w:rPr>
        <w:t>041/2026</w:t>
      </w:r>
      <w:r w:rsidRPr="00FC5DE7">
        <w:rPr>
          <w:rFonts w:ascii="Arial" w:hAnsi="Arial" w:cs="Arial"/>
          <w:bCs/>
          <w:color w:val="000000" w:themeColor="text1"/>
          <w:sz w:val="20"/>
          <w:szCs w:val="20"/>
        </w:rPr>
        <w:t>)</w:t>
      </w:r>
    </w:p>
    <w:p w:rsidR="003C7A23" w:rsidRPr="006E1990" w:rsidRDefault="003C7A23" w:rsidP="00A67989">
      <w:pPr>
        <w:pStyle w:val="Nivel2"/>
        <w:numPr>
          <w:ilvl w:val="0"/>
          <w:numId w:val="0"/>
        </w:numPr>
        <w:spacing w:before="0" w:after="0" w:line="240" w:lineRule="auto"/>
        <w:ind w:right="-1" w:firstLine="1134"/>
        <w:rPr>
          <w:rFonts w:eastAsia="Times New Roman"/>
        </w:rPr>
      </w:pPr>
      <w:r w:rsidRPr="006E1990">
        <w:t>Torna-se público que o</w:t>
      </w:r>
      <w:r w:rsidR="00052548">
        <w:t xml:space="preserve"> </w:t>
      </w:r>
      <w:r w:rsidR="00052548" w:rsidRPr="00304357">
        <w:t>que o Município de Quinta do Sol, por meio da Pregoeira, sediada à Praça Solange Marques n.º 259, Paço Municipal Antônio Lazaro da Costa, na cidade de Quinta do Sol/PR</w:t>
      </w:r>
      <w:r w:rsidRPr="006E1990">
        <w:t>, realizará licitação</w:t>
      </w:r>
      <w:r w:rsidR="007103E1">
        <w:t>,</w:t>
      </w:r>
      <w:r w:rsidRPr="006E1990">
        <w:t xml:space="preserve"> na modalidade PREGÃO, na forma ELETRÔNICA,</w:t>
      </w:r>
      <w:r w:rsidR="008F1EE6">
        <w:t xml:space="preserve"> </w:t>
      </w:r>
      <w:r w:rsidRPr="006E1990">
        <w:t xml:space="preserve">nos termos da </w:t>
      </w:r>
      <w:hyperlink r:id="rId12"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 e demais legislação aplicável e, ainda, de acordo com as condições estabelecidas neste Edital</w:t>
      </w:r>
      <w:r w:rsidRPr="006E1990">
        <w:rPr>
          <w:rFonts w:eastAsia="Times New Roman"/>
        </w:rPr>
        <w:t>.</w:t>
      </w:r>
    </w:p>
    <w:p w:rsidR="003C7A23" w:rsidRPr="006E1990" w:rsidRDefault="003C7A23" w:rsidP="00A67989">
      <w:pPr>
        <w:pStyle w:val="Nivel01"/>
        <w:rPr>
          <w:lang w:eastAsia="en-US"/>
        </w:rPr>
      </w:pPr>
      <w:bookmarkStart w:id="1" w:name="_Toc135469223"/>
      <w:r w:rsidRPr="006E1990">
        <w:rPr>
          <w:lang w:eastAsia="en-US"/>
        </w:rPr>
        <w:t>DO OBJETO</w:t>
      </w:r>
      <w:bookmarkEnd w:id="1"/>
    </w:p>
    <w:p w:rsidR="003C7A23" w:rsidRDefault="003C7A23" w:rsidP="00A67989">
      <w:pPr>
        <w:pStyle w:val="Nivel2"/>
        <w:spacing w:before="0" w:after="0" w:line="240" w:lineRule="auto"/>
      </w:pPr>
      <w:r w:rsidRPr="006E1990">
        <w:t xml:space="preserve">O objeto da presente licitação é </w:t>
      </w:r>
      <w:r w:rsidR="0041450F">
        <w:t>o</w:t>
      </w:r>
      <w:r w:rsidRPr="00052548">
        <w:t xml:space="preserve"> </w:t>
      </w:r>
      <w:r w:rsidR="0041450F">
        <w:rPr>
          <w:bCs/>
          <w:color w:val="000000" w:themeColor="text1"/>
          <w:szCs w:val="26"/>
        </w:rPr>
        <w:t xml:space="preserve">registro de preços, pelo prazo de 12 meses, para futura e eventual aquisição de </w:t>
      </w:r>
      <w:r w:rsidR="00D01A7C">
        <w:rPr>
          <w:bCs/>
          <w:color w:val="000000" w:themeColor="text1"/>
          <w:szCs w:val="26"/>
        </w:rPr>
        <w:t xml:space="preserve">materiais de </w:t>
      </w:r>
      <w:r w:rsidR="006B0553">
        <w:rPr>
          <w:bCs/>
          <w:color w:val="000000" w:themeColor="text1"/>
          <w:szCs w:val="26"/>
        </w:rPr>
        <w:t>construção</w:t>
      </w:r>
      <w:r w:rsidR="008F1EE6">
        <w:rPr>
          <w:bCs/>
          <w:color w:val="000000" w:themeColor="text1"/>
          <w:szCs w:val="26"/>
        </w:rPr>
        <w:t xml:space="preserve">, </w:t>
      </w:r>
      <w:r w:rsidRPr="00052548">
        <w:t>conforme condições, quantidades e exigências estabelecidas neste Edital e seus anexos.</w:t>
      </w:r>
    </w:p>
    <w:p w:rsidR="00D34C95" w:rsidRPr="008F1EE6" w:rsidRDefault="00D34C95" w:rsidP="00A67989">
      <w:pPr>
        <w:pStyle w:val="Nivel2"/>
        <w:spacing w:before="0" w:after="0" w:line="240" w:lineRule="auto"/>
        <w:rPr>
          <w:color w:val="000000" w:themeColor="text1"/>
        </w:rPr>
      </w:pPr>
      <w:r w:rsidRPr="00D34C95">
        <w:rPr>
          <w:color w:val="auto"/>
        </w:rPr>
        <w:t xml:space="preserve">A licitação será realizada em itens, conforme tabela constante no </w:t>
      </w:r>
      <w:r w:rsidRPr="008F1EE6">
        <w:rPr>
          <w:color w:val="000000" w:themeColor="text1"/>
        </w:rPr>
        <w:t>Termo de Referência.</w:t>
      </w:r>
    </w:p>
    <w:p w:rsidR="008F1EE6" w:rsidRPr="008F1EE6" w:rsidRDefault="008F1EE6" w:rsidP="00A67989">
      <w:pPr>
        <w:pStyle w:val="Nivel01"/>
      </w:pPr>
      <w:bookmarkStart w:id="2" w:name="_Toc135469224"/>
      <w:r w:rsidRPr="008F1EE6">
        <w:t xml:space="preserve">DO REGISTRO DE PREÇOS </w:t>
      </w:r>
      <w:bookmarkEnd w:id="2"/>
    </w:p>
    <w:p w:rsidR="00944276" w:rsidRDefault="008F1EE6" w:rsidP="00A67989">
      <w:pPr>
        <w:pStyle w:val="Nivel2"/>
        <w:numPr>
          <w:ilvl w:val="0"/>
          <w:numId w:val="0"/>
        </w:numPr>
        <w:spacing w:before="0" w:after="0" w:line="240" w:lineRule="auto"/>
        <w:ind w:left="999" w:hanging="432"/>
        <w:rPr>
          <w:color w:val="000000" w:themeColor="text1"/>
        </w:rPr>
      </w:pPr>
      <w:r w:rsidRPr="008F1EE6">
        <w:rPr>
          <w:color w:val="000000" w:themeColor="text1"/>
        </w:rPr>
        <w:t>As regras referentes aos órgãos gerenciador e participantes, bem como a eventuais adesões são as que constam da minuta de Ata de Registro de Preços</w:t>
      </w:r>
      <w:r w:rsidR="00944276">
        <w:rPr>
          <w:color w:val="000000" w:themeColor="text1"/>
        </w:rPr>
        <w:t>.</w:t>
      </w:r>
      <w:bookmarkStart w:id="3" w:name="_Toc135469225"/>
    </w:p>
    <w:p w:rsidR="003C7A23" w:rsidRDefault="003C7A23" w:rsidP="00A67989">
      <w:pPr>
        <w:pStyle w:val="Nivel01"/>
      </w:pPr>
      <w:r w:rsidRPr="006E1990">
        <w:t>DA PARTICIPAÇÃO NA LICITAÇÃO</w:t>
      </w:r>
      <w:bookmarkEnd w:id="3"/>
    </w:p>
    <w:p w:rsidR="0041450F" w:rsidRPr="00CC0259" w:rsidRDefault="0041450F" w:rsidP="00A67989">
      <w:pPr>
        <w:pStyle w:val="Nivel01"/>
        <w:numPr>
          <w:ilvl w:val="0"/>
          <w:numId w:val="0"/>
        </w:numPr>
        <w:ind w:left="360"/>
      </w:pPr>
      <w:r>
        <w:t xml:space="preserve">3.1. </w:t>
      </w:r>
      <w:r w:rsidRPr="00CC0259">
        <w:t>DA EXCLUSIVIDA</w:t>
      </w:r>
      <w:r>
        <w:t xml:space="preserve">DE PARA ME´S E EPP´S SEDIADAS REGIÃO DA </w:t>
      </w:r>
      <w:r w:rsidR="006B0553">
        <w:t>COMARCA DE ENGENHEIRO BELTRÃO (ENGENHEIRO BELTRÃO/QUINTA DO SOL/FÊNIX)</w:t>
      </w:r>
      <w:r>
        <w:t>:</w:t>
      </w:r>
    </w:p>
    <w:p w:rsidR="0041450F" w:rsidRPr="00944276" w:rsidRDefault="0041450F" w:rsidP="00A67989">
      <w:pPr>
        <w:pStyle w:val="Nivel01"/>
        <w:numPr>
          <w:ilvl w:val="0"/>
          <w:numId w:val="0"/>
        </w:numPr>
        <w:ind w:left="993"/>
      </w:pPr>
      <w:r w:rsidRPr="00A67989">
        <w:rPr>
          <w:b w:val="0"/>
          <w:bCs w:val="0"/>
        </w:rPr>
        <w:t>3.1.1.</w:t>
      </w:r>
      <w:r w:rsidRPr="00944276">
        <w:t xml:space="preserve"> </w:t>
      </w:r>
      <w:r w:rsidRPr="00A67989">
        <w:rPr>
          <w:b w:val="0"/>
          <w:bCs w:val="0"/>
        </w:rPr>
        <w:t>O benefício concedido às Microempresas (ME´s) e Empresas de Pequeno Porte (EPP´s) visa a promoção de fomento da economia regional, desenvolvimento econômico/social e ampliação de eficiência de políticas públicas, às Empresas sediadas na região, estando em consonância com o disposto no §3.º, Artigo 47 e Artigo 48 e 49 da Lei Complementar n.º 123/2006, Lei Municipal 1182/2021 e Prejulgado 027 -  TCE/PR.</w:t>
      </w:r>
    </w:p>
    <w:p w:rsidR="0041450F" w:rsidRPr="00A67989" w:rsidRDefault="00A67989" w:rsidP="00A67989">
      <w:pPr>
        <w:pStyle w:val="Nivel01"/>
        <w:numPr>
          <w:ilvl w:val="0"/>
          <w:numId w:val="0"/>
        </w:numPr>
        <w:ind w:left="993"/>
        <w:rPr>
          <w:b w:val="0"/>
          <w:bCs w:val="0"/>
        </w:rPr>
      </w:pPr>
      <w:r w:rsidRPr="00A67989">
        <w:rPr>
          <w:b w:val="0"/>
          <w:bCs w:val="0"/>
        </w:rPr>
        <w:t>3</w:t>
      </w:r>
      <w:r w:rsidR="0041450F" w:rsidRPr="00A67989">
        <w:rPr>
          <w:b w:val="0"/>
          <w:bCs w:val="0"/>
        </w:rPr>
        <w:t>.1.2. A restrição adotada no presente certame é ato discricionário da Administração, e encontra respaldo legal e jurisprudencial, visto que há no limite geográfico da região, no mínimo 03 (três) empresas cujo ramo/atividade são pertinentes a licitação.</w:t>
      </w:r>
    </w:p>
    <w:p w:rsidR="0041450F" w:rsidRPr="00944276" w:rsidRDefault="00A67989" w:rsidP="00A67989">
      <w:pPr>
        <w:pStyle w:val="Nivel01"/>
        <w:numPr>
          <w:ilvl w:val="0"/>
          <w:numId w:val="0"/>
        </w:numPr>
        <w:ind w:left="993"/>
      </w:pPr>
      <w:r>
        <w:rPr>
          <w:b w:val="0"/>
          <w:bCs w:val="0"/>
        </w:rPr>
        <w:t>3</w:t>
      </w:r>
      <w:r w:rsidR="0041450F" w:rsidRPr="00A67989">
        <w:rPr>
          <w:b w:val="0"/>
          <w:bCs w:val="0"/>
        </w:rPr>
        <w:t>.1.3. Demais justificativas e embasamento legal para a exclusividade encontram-se consignados no Termo de Referência, parte integrante deste Edital</w:t>
      </w:r>
    </w:p>
    <w:p w:rsidR="003C7A23" w:rsidRPr="00782A77" w:rsidRDefault="00FE2690" w:rsidP="00667A57">
      <w:pPr>
        <w:pStyle w:val="Nivel2"/>
        <w:numPr>
          <w:ilvl w:val="1"/>
          <w:numId w:val="11"/>
        </w:numPr>
        <w:spacing w:before="0" w:after="0" w:line="240" w:lineRule="auto"/>
      </w:pPr>
      <w:bookmarkStart w:id="4" w:name="_Hlk135302270"/>
      <w:r w:rsidRPr="00FE2690">
        <w:t>Poderão participar deste Pregão os interessados que estiverem previamente credenciados no Sistema d</w:t>
      </w:r>
      <w:r w:rsidR="0041450F">
        <w:t xml:space="preserve">o </w:t>
      </w:r>
      <w:bookmarkStart w:id="5" w:name="_Hlk158038316"/>
      <w:r w:rsidR="0041450F" w:rsidRPr="00944276">
        <w:rPr>
          <w:color w:val="000000" w:themeColor="text1"/>
        </w:rPr>
        <w:t xml:space="preserve">Portal de Licitações do Banco Nacional de Compras - BNC, no sítio </w:t>
      </w:r>
      <w:hyperlink r:id="rId13" w:history="1">
        <w:r w:rsidR="0041450F" w:rsidRPr="00146B91">
          <w:rPr>
            <w:rStyle w:val="Hyperlink"/>
          </w:rPr>
          <w:t>www.bnc.org.br</w:t>
        </w:r>
      </w:hyperlink>
      <w:bookmarkEnd w:id="4"/>
      <w:bookmarkEnd w:id="5"/>
      <w:r w:rsidR="00944276">
        <w:t xml:space="preserve"> e que estejam de acordo com o disposto no item 3.1 deste Edital</w:t>
      </w:r>
      <w:bookmarkStart w:id="6" w:name="_Hlk135304247"/>
    </w:p>
    <w:bookmarkEnd w:id="6"/>
    <w:p w:rsidR="003C7A23" w:rsidRPr="00535637" w:rsidRDefault="003C7A23" w:rsidP="00A67989">
      <w:pPr>
        <w:pStyle w:val="Nivel2"/>
        <w:spacing w:before="0" w:after="0" w:line="240" w:lineRule="auto"/>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535637" w:rsidRDefault="003C7A23" w:rsidP="00A67989">
      <w:pPr>
        <w:pStyle w:val="Nivel2"/>
        <w:spacing w:before="0" w:after="0" w:line="240" w:lineRule="auto"/>
      </w:pPr>
      <w:r w:rsidRPr="00535637">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6E1990" w:rsidRDefault="003C7A23" w:rsidP="00A67989">
      <w:pPr>
        <w:pStyle w:val="Nivel2"/>
        <w:spacing w:before="0" w:after="0" w:line="240" w:lineRule="auto"/>
      </w:pPr>
      <w:r w:rsidRPr="58B543D9">
        <w:t xml:space="preserve">A não </w:t>
      </w:r>
      <w:r w:rsidRPr="00535637">
        <w:t>observância</w:t>
      </w:r>
      <w:r w:rsidRPr="58B543D9">
        <w:t xml:space="preserve"> do disposto no item anterior poderá ensejar desclassificação no momento da habilitação.</w:t>
      </w:r>
    </w:p>
    <w:p w:rsidR="003C7A23" w:rsidRPr="006E1990" w:rsidRDefault="003C7A23" w:rsidP="00A67989">
      <w:pPr>
        <w:pStyle w:val="Nivel2"/>
        <w:spacing w:before="0" w:after="0" w:line="240" w:lineRule="auto"/>
        <w:rPr>
          <w:rFonts w:eastAsia="Times New Roman"/>
          <w:color w:val="auto"/>
        </w:rPr>
      </w:pPr>
      <w:r w:rsidRPr="58B543D9">
        <w:rPr>
          <w:color w:val="auto"/>
        </w:rPr>
        <w:t>Será concedido tratamento favorecido para as microempresas e empresas de pequeno porte</w:t>
      </w:r>
      <w:r w:rsidR="00D34C95">
        <w:rPr>
          <w:color w:val="auto"/>
        </w:rPr>
        <w:t xml:space="preserve"> </w:t>
      </w:r>
      <w:r w:rsidRPr="58B543D9">
        <w:rPr>
          <w:color w:val="auto"/>
        </w:rPr>
        <w:t xml:space="preserve">e para o microempreendedor individual - MEI, nos limites previstos da </w:t>
      </w:r>
      <w:hyperlink r:id="rId14">
        <w:r w:rsidRPr="58B543D9">
          <w:rPr>
            <w:rStyle w:val="Hyperlink"/>
          </w:rPr>
          <w:t>Lei Complementar nº 123, de 2006</w:t>
        </w:r>
      </w:hyperlink>
      <w:r w:rsidR="00D433A0" w:rsidRPr="58B543D9">
        <w:rPr>
          <w:color w:val="auto"/>
        </w:rPr>
        <w:t xml:space="preserve"> e do Decreto n.º 8.538, de 2015.</w:t>
      </w:r>
    </w:p>
    <w:p w:rsidR="003C7A23" w:rsidRPr="006E1990" w:rsidRDefault="003C7A23" w:rsidP="00A67989">
      <w:pPr>
        <w:pStyle w:val="Nivel2"/>
        <w:spacing w:before="0" w:after="0" w:line="240" w:lineRule="auto"/>
      </w:pPr>
      <w:bookmarkStart w:id="7" w:name="_Ref117000692"/>
      <w:r w:rsidRPr="58B543D9">
        <w:t xml:space="preserve">Não </w:t>
      </w:r>
      <w:r w:rsidRPr="00535637">
        <w:t>poderão</w:t>
      </w:r>
      <w:r w:rsidRPr="58B543D9">
        <w:t xml:space="preserve"> disputar esta licitação:</w:t>
      </w:r>
      <w:bookmarkEnd w:id="7"/>
    </w:p>
    <w:p w:rsidR="003C7A23" w:rsidRPr="006E1990" w:rsidRDefault="003C7A23" w:rsidP="00A67989">
      <w:pPr>
        <w:pStyle w:val="Nivel3"/>
        <w:spacing w:before="0" w:after="0" w:line="240" w:lineRule="auto"/>
      </w:pPr>
      <w:bookmarkStart w:id="8" w:name="_Ref113883338"/>
      <w:r w:rsidRPr="006E1990">
        <w:t>aquele que não atenda às condições deste Edital e seu(s) anexo(s);</w:t>
      </w:r>
    </w:p>
    <w:p w:rsidR="003C7A23" w:rsidRPr="004A0EA0" w:rsidRDefault="003C7A23" w:rsidP="00A67989">
      <w:pPr>
        <w:pStyle w:val="Nivel3"/>
        <w:spacing w:before="0" w:after="0" w:line="240" w:lineRule="auto"/>
      </w:pPr>
      <w:bookmarkStart w:id="9" w:name="_Ref114659912"/>
      <w:r w:rsidRPr="004A0EA0">
        <w:t>autor do anteprojeto, do projeto básico ou do projeto executivo, pessoa física ou jurídica, quando a licitação versar sobre serviços ou fornecimento de bens a ele relacionados;</w:t>
      </w:r>
      <w:bookmarkEnd w:id="8"/>
      <w:bookmarkEnd w:id="9"/>
    </w:p>
    <w:p w:rsidR="003C7A23" w:rsidRPr="004A0EA0" w:rsidRDefault="003C7A23" w:rsidP="00A67989">
      <w:pPr>
        <w:pStyle w:val="Nivel3"/>
        <w:spacing w:before="0" w:after="0" w:line="240" w:lineRule="auto"/>
      </w:pPr>
      <w:bookmarkStart w:id="10" w:name="_Ref114659913"/>
      <w:bookmarkStart w:id="11" w:name="_Ref113883339"/>
      <w:r w:rsidRPr="004A0EA0">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w:t>
      </w:r>
      <w:r w:rsidRPr="004A0EA0">
        <w:lastRenderedPageBreak/>
        <w:t>voto, responsável técnico ou subcontratado, quando a licitação versar sobre serviços ou fornecimento de bens a ela necessários;</w:t>
      </w:r>
      <w:bookmarkEnd w:id="10"/>
      <w:bookmarkEnd w:id="11"/>
    </w:p>
    <w:p w:rsidR="003C7A23" w:rsidRPr="006E1990" w:rsidRDefault="003C7A23" w:rsidP="00A67989">
      <w:pPr>
        <w:pStyle w:val="Nivel3"/>
        <w:spacing w:before="0" w:after="0" w:line="240" w:lineRule="auto"/>
      </w:pPr>
      <w:bookmarkStart w:id="12" w:name="_Ref113883003"/>
      <w:r w:rsidRPr="006E1990">
        <w:t xml:space="preserve">pessoa física ou </w:t>
      </w:r>
      <w:r w:rsidRPr="00535637">
        <w:t>jurídica</w:t>
      </w:r>
      <w:r w:rsidRPr="006E1990">
        <w:t xml:space="preserve"> que se encontre, ao tempo da licitação, impossibilitada de participar da licitação em decorrência de sanção que lhe foi imposta;</w:t>
      </w:r>
      <w:bookmarkEnd w:id="12"/>
    </w:p>
    <w:p w:rsidR="003C7A23" w:rsidRPr="006E1990" w:rsidRDefault="003C7A23" w:rsidP="00A67989">
      <w:pPr>
        <w:pStyle w:val="Nivel3"/>
        <w:spacing w:before="0" w:after="0" w:line="240" w:lineRule="auto"/>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6E1990" w:rsidRDefault="003C7A23" w:rsidP="00A67989">
      <w:pPr>
        <w:pStyle w:val="Nivel3"/>
        <w:spacing w:before="0" w:after="0" w:line="240" w:lineRule="auto"/>
      </w:pPr>
      <w:bookmarkStart w:id="13" w:name="_Ref113883579"/>
      <w:r w:rsidRPr="006E1990">
        <w:t>empresas controladoras, controladas ou coligadas, nos termos da Lei nº 6.404, de 15 de dezembro de 1976, concorrendo entre si;</w:t>
      </w:r>
      <w:bookmarkEnd w:id="13"/>
    </w:p>
    <w:p w:rsidR="003C7A23" w:rsidRPr="006E1990" w:rsidRDefault="003C7A23" w:rsidP="00A67989">
      <w:pPr>
        <w:pStyle w:val="Nivel3"/>
        <w:spacing w:before="0" w:after="0" w:line="240" w:lineRule="auto"/>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rsidR="003C7A23" w:rsidRPr="006E1990" w:rsidRDefault="003C7A23" w:rsidP="00A67989">
      <w:pPr>
        <w:pStyle w:val="Nivel3"/>
        <w:spacing w:before="0" w:after="0" w:line="240" w:lineRule="auto"/>
      </w:pPr>
      <w:bookmarkStart w:id="14" w:name="_Ref113962336"/>
      <w:r w:rsidRPr="006E1990">
        <w:t xml:space="preserve">agente </w:t>
      </w:r>
      <w:r w:rsidRPr="00535637">
        <w:t>público</w:t>
      </w:r>
      <w:r w:rsidRPr="006E1990">
        <w:t xml:space="preserve"> do órgão ou entidade licitante;</w:t>
      </w:r>
      <w:bookmarkEnd w:id="14"/>
    </w:p>
    <w:p w:rsidR="003C7A23" w:rsidRPr="006E1990" w:rsidRDefault="003C7A23" w:rsidP="00A67989">
      <w:pPr>
        <w:pStyle w:val="Nivel3"/>
        <w:spacing w:before="0" w:after="0" w:line="240" w:lineRule="auto"/>
      </w:pPr>
      <w:r w:rsidRPr="006E1990">
        <w:t>Organizações da Sociedade Civil de Interesse Público - OSCIP, atuando nessa condição;</w:t>
      </w:r>
    </w:p>
    <w:p w:rsidR="003C7A23" w:rsidRPr="006E1990" w:rsidRDefault="003C7A23" w:rsidP="00A67989">
      <w:pPr>
        <w:pStyle w:val="Nivel3"/>
        <w:spacing w:before="0" w:after="0" w:line="240" w:lineRule="auto"/>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E1990">
          <w:rPr>
            <w:rStyle w:val="Hyperlink"/>
          </w:rPr>
          <w:t>§ 1º do art. 9º da Lei nº 14.133, de 2021</w:t>
        </w:r>
      </w:hyperlink>
      <w:r w:rsidRPr="006E1990">
        <w:t>.</w:t>
      </w:r>
    </w:p>
    <w:p w:rsidR="003C7A23" w:rsidRPr="00535637" w:rsidRDefault="003C7A23" w:rsidP="00A67989">
      <w:pPr>
        <w:pStyle w:val="Nivel2"/>
        <w:spacing w:before="0" w:after="0" w:line="240" w:lineRule="auto"/>
      </w:pPr>
      <w:r w:rsidRPr="00535637">
        <w:t xml:space="preserve">O impedimento de que trata o item </w:t>
      </w:r>
      <w:r w:rsidR="008F1EE6">
        <w:fldChar w:fldCharType="begin"/>
      </w:r>
      <w:r w:rsidR="008F1EE6">
        <w:instrText xml:space="preserve"> REF _Ref113883003 \r \h  \* MERGEFORMAT </w:instrText>
      </w:r>
      <w:r w:rsidR="008F1EE6">
        <w:fldChar w:fldCharType="separate"/>
      </w:r>
      <w:r w:rsidR="000E425B">
        <w:t>2.6.4</w:t>
      </w:r>
      <w:r w:rsidR="008F1EE6">
        <w:fldChar w:fldCharType="end"/>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535637" w:rsidRDefault="003C7A23" w:rsidP="00A67989">
      <w:pPr>
        <w:pStyle w:val="Nivel2"/>
        <w:spacing w:before="0" w:after="0" w:line="240" w:lineRule="auto"/>
      </w:pPr>
      <w:bookmarkStart w:id="15" w:name="art14§2"/>
      <w:bookmarkEnd w:id="15"/>
      <w:r w:rsidRPr="00535637">
        <w:t xml:space="preserve">A critério da Administração e exclusivamente a seu serviço, o autor dos projetos e a empresa a que se referem 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rsidRPr="00535637">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rsidRPr="00535637">
        <w:t xml:space="preserve"> poderão participar no apoio das atividades de planejamento da contratação, de execução da licitação ou de gestão do contrato, desde que sob supervisão exclusiva de agentes públicos do órgão ou entidade.</w:t>
      </w:r>
    </w:p>
    <w:p w:rsidR="003C7A23" w:rsidRPr="00535637" w:rsidRDefault="003C7A23" w:rsidP="00A67989">
      <w:pPr>
        <w:pStyle w:val="Nivel2"/>
        <w:spacing w:before="0" w:after="0" w:line="240" w:lineRule="auto"/>
      </w:pPr>
      <w:bookmarkStart w:id="16" w:name="art14§3"/>
      <w:bookmarkEnd w:id="16"/>
      <w:r w:rsidRPr="00535637">
        <w:t>Equiparam-se aos autores do projeto as empresas integrantes do mesmo grupo econômico.</w:t>
      </w:r>
    </w:p>
    <w:p w:rsidR="003C7A23" w:rsidRPr="004A0EA0" w:rsidRDefault="003C7A23" w:rsidP="00A67989">
      <w:pPr>
        <w:pStyle w:val="Nivel2"/>
        <w:spacing w:before="0" w:after="0" w:line="240" w:lineRule="auto"/>
      </w:pPr>
      <w:bookmarkStart w:id="17" w:name="art14§4"/>
      <w:bookmarkEnd w:id="17"/>
      <w:r>
        <w:t xml:space="preserve">O disposto nos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6E1990" w:rsidRDefault="003C7A23" w:rsidP="00A67989">
      <w:pPr>
        <w:pStyle w:val="Nivel2"/>
        <w:spacing w:before="0" w:after="0" w:line="240" w:lineRule="auto"/>
      </w:pPr>
      <w:bookmarkStart w:id="18" w:name="art14§5"/>
      <w:bookmarkEnd w:id="18"/>
      <w:r>
        <w:t xml:space="preserve">Em licitações e contratações realizadas no âmbito de projetos e programas parcialmente financiados por agência oficial de cooperação estrangeira ou por organismo financeiro internacional com recursos do </w:t>
      </w:r>
      <w:r w:rsidRPr="00535637">
        <w:t>financiamento</w:t>
      </w:r>
      <w:r>
        <w:t xml:space="preserve"> ou da contrapartida nacional, não poderá participar pessoa física ou jurídica que integre o rol de pessoas sancionadas por essas entidades ou que seja declarada inidônea nos termos da </w:t>
      </w:r>
      <w:hyperlink r:id="rId16">
        <w:r w:rsidRPr="58B543D9">
          <w:rPr>
            <w:rStyle w:val="Hyperlink"/>
          </w:rPr>
          <w:t>Lei nº 14.133/2021</w:t>
        </w:r>
      </w:hyperlink>
      <w:r>
        <w:t>.</w:t>
      </w:r>
    </w:p>
    <w:p w:rsidR="003C7A23" w:rsidRPr="006E1990" w:rsidRDefault="003C7A23" w:rsidP="00A67989">
      <w:pPr>
        <w:pStyle w:val="Nivel2"/>
        <w:spacing w:before="0" w:after="0" w:line="240" w:lineRule="auto"/>
      </w:pPr>
      <w:r>
        <w:t xml:space="preserve">A </w:t>
      </w:r>
      <w:r w:rsidRPr="00535637">
        <w:t>vedação</w:t>
      </w:r>
      <w:r>
        <w:t xml:space="preserve"> de que trata o item </w:t>
      </w:r>
      <w:r w:rsidR="008F1EE6">
        <w:fldChar w:fldCharType="begin"/>
      </w:r>
      <w:r w:rsidR="008F1EE6">
        <w:instrText xml:space="preserve"> REF _Ref113962336 \r \h  \* MERGEFORMAT </w:instrText>
      </w:r>
      <w:r w:rsidR="008F1EE6">
        <w:fldChar w:fldCharType="separate"/>
      </w:r>
      <w:r w:rsidR="000E425B">
        <w:t>2.6.8</w:t>
      </w:r>
      <w:r w:rsidR="008F1EE6">
        <w:fldChar w:fldCharType="end"/>
      </w:r>
      <w:r>
        <w:t xml:space="preserve"> estende-se a terceiro que auxilie a condução da contratação na qualidade de integrante de equipe de apoio, profissional especializado ou funcionário ou representante de empresa que preste assessoria técnica.</w:t>
      </w:r>
    </w:p>
    <w:p w:rsidR="003C7A23" w:rsidRPr="006E1990" w:rsidRDefault="003C7A23" w:rsidP="00A67989">
      <w:pPr>
        <w:pStyle w:val="Nivel01"/>
      </w:pPr>
      <w:bookmarkStart w:id="19" w:name="_Toc135469226"/>
      <w:r w:rsidRPr="006E1990">
        <w:t>DA APRESENTAÇÃO DA PROPOSTA E DOS DOCUMENTOS DE HABILITAÇÃO</w:t>
      </w:r>
      <w:bookmarkEnd w:id="19"/>
    </w:p>
    <w:p w:rsidR="003C7A23" w:rsidRPr="00D34C95" w:rsidRDefault="003C7A23" w:rsidP="00A67989">
      <w:pPr>
        <w:pStyle w:val="Nvel2-Red"/>
        <w:spacing w:before="0" w:after="0" w:line="240" w:lineRule="auto"/>
        <w:rPr>
          <w:i w:val="0"/>
          <w:color w:val="000000" w:themeColor="text1"/>
        </w:rPr>
      </w:pPr>
      <w:r w:rsidRPr="00D34C95">
        <w:rPr>
          <w:i w:val="0"/>
          <w:color w:val="000000" w:themeColor="text1"/>
        </w:rPr>
        <w:t>Na presente licitação, a fase de habilitação sucederá as fases de apresentação de propostas e lances e de julgamento.</w:t>
      </w:r>
    </w:p>
    <w:p w:rsidR="003C7A23" w:rsidRPr="006E1990" w:rsidRDefault="003C7A23" w:rsidP="00A67989">
      <w:pPr>
        <w:pStyle w:val="Nivel2"/>
        <w:spacing w:before="0" w:after="0" w:line="240" w:lineRule="auto"/>
      </w:pPr>
      <w:bookmarkStart w:id="20" w:name="_Ref113886867"/>
      <w:r w:rsidRPr="58B543D9">
        <w:t xml:space="preserve">Os </w:t>
      </w:r>
      <w:r w:rsidRPr="00535637">
        <w:t>licitantes</w:t>
      </w:r>
      <w:r w:rsidRPr="58B543D9">
        <w:t xml:space="preserve"> encaminharão, exclusivamente por meio do sistema eletrônico, a proposta com o preço ou o percentual de desconto, conforme o critério de julgamento adotado neste Edital, até a data e o horário estabelecidos para abertura da sessão pública.</w:t>
      </w:r>
      <w:bookmarkEnd w:id="20"/>
    </w:p>
    <w:p w:rsidR="003C7A23" w:rsidRPr="006E1990" w:rsidRDefault="003C7A23" w:rsidP="00A67989">
      <w:pPr>
        <w:pStyle w:val="Nivel2"/>
        <w:spacing w:before="0" w:after="0" w:line="240" w:lineRule="auto"/>
      </w:pPr>
      <w:bookmarkStart w:id="21" w:name="_Ref113889589"/>
      <w:r w:rsidRPr="006E1990">
        <w:t xml:space="preserve">Caso a fase de habilitação anteceda as fases de apresentação de propostas e lances, os licitantes </w:t>
      </w:r>
      <w:r w:rsidRPr="00535637">
        <w:t>encaminharão</w:t>
      </w:r>
      <w:r w:rsidRPr="006E1990">
        <w:t xml:space="preserve">, na forma e no prazo estabelecidos no item anterior, simultaneamente os documentos de habilitação e a proposta com o preço ou o percentual de desconto, observado o disposto nos itens </w:t>
      </w:r>
      <w:r w:rsidR="008F1EE6">
        <w:fldChar w:fldCharType="begin"/>
      </w:r>
      <w:r w:rsidR="008F1EE6">
        <w:instrText xml:space="preserve"> REF _Ref114663777 \r \h  \* MERGEFORMAT </w:instrText>
      </w:r>
      <w:r w:rsidR="008F1EE6">
        <w:fldChar w:fldCharType="separate"/>
      </w:r>
      <w:r w:rsidR="000E425B">
        <w:t>7.1.1</w:t>
      </w:r>
      <w:r w:rsidR="008F1EE6">
        <w:fldChar w:fldCharType="end"/>
      </w:r>
      <w:r w:rsidRPr="006E1990">
        <w:t xml:space="preserve"> e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6E1990">
        <w:t xml:space="preserve"> deste Edital.</w:t>
      </w:r>
      <w:bookmarkEnd w:id="21"/>
    </w:p>
    <w:p w:rsidR="003C7A23" w:rsidRPr="006E1990" w:rsidRDefault="003C7A23" w:rsidP="00A67989">
      <w:pPr>
        <w:pStyle w:val="Nivel2"/>
        <w:spacing w:before="0" w:after="0" w:line="240" w:lineRule="auto"/>
      </w:pPr>
      <w:bookmarkStart w:id="22" w:name="_Ref113968921"/>
      <w:r w:rsidRPr="58B543D9">
        <w:t xml:space="preserve">No </w:t>
      </w:r>
      <w:r w:rsidRPr="00535637">
        <w:t>cadastramento</w:t>
      </w:r>
      <w:r w:rsidRPr="58B543D9">
        <w:t xml:space="preserve"> da proposta inicial, o licitante declarará, em campo próprio do sistema, que:</w:t>
      </w:r>
      <w:bookmarkEnd w:id="22"/>
    </w:p>
    <w:p w:rsidR="003C7A23" w:rsidRPr="006E1990" w:rsidRDefault="003C7A23" w:rsidP="00A67989">
      <w:pPr>
        <w:pStyle w:val="Nivel3"/>
        <w:spacing w:before="0" w:after="0" w:line="240" w:lineRule="auto"/>
        <w:ind w:left="0" w:firstLine="709"/>
        <w:rPr>
          <w:color w:val="auto"/>
        </w:rPr>
      </w:pPr>
      <w:r w:rsidRPr="006E1990">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6E1990" w:rsidRDefault="003C7A23" w:rsidP="00A67989">
      <w:pPr>
        <w:pStyle w:val="Nivel3"/>
        <w:spacing w:before="0" w:after="0" w:line="240" w:lineRule="auto"/>
      </w:pPr>
      <w:r w:rsidRPr="006E1990">
        <w:t xml:space="preserve">não emprega menor de 18 anos em trabalho noturno, perigoso ou insalubre e não emprega menor de 16 anos, salvo </w:t>
      </w:r>
      <w:r w:rsidRPr="00535637">
        <w:t>menor</w:t>
      </w:r>
      <w:r w:rsidRPr="006E1990">
        <w:t xml:space="preserve">, a partir de 14 anos, na condição de aprendiz, nos termos do </w:t>
      </w:r>
      <w:hyperlink r:id="rId17" w:anchor="art7" w:history="1">
        <w:r w:rsidRPr="006E1990">
          <w:rPr>
            <w:rStyle w:val="Hyperlink"/>
          </w:rPr>
          <w:t>artigo 7°, XXXIII, da Constituição</w:t>
        </w:r>
      </w:hyperlink>
      <w:r w:rsidRPr="006E1990">
        <w:t>;</w:t>
      </w:r>
    </w:p>
    <w:p w:rsidR="003C7A23" w:rsidRPr="006E1990" w:rsidRDefault="003C7A23" w:rsidP="00A67989">
      <w:pPr>
        <w:pStyle w:val="Nivel3"/>
        <w:spacing w:before="0" w:after="0" w:line="240" w:lineRule="auto"/>
      </w:pPr>
      <w:r w:rsidRPr="007E313C">
        <w:t>não possui</w:t>
      </w:r>
      <w:r w:rsidR="007A49FD">
        <w:t xml:space="preserve"> </w:t>
      </w:r>
      <w:r w:rsidRPr="00535637">
        <w:t>empregados</w:t>
      </w:r>
      <w:r w:rsidRPr="007E313C">
        <w:t xml:space="preserve"> executando trabalho degradante ou forçado, observando o disposto nos </w:t>
      </w:r>
      <w:hyperlink r:id="rId18" w:history="1">
        <w:r w:rsidRPr="007E313C">
          <w:rPr>
            <w:rStyle w:val="Hyperlink"/>
          </w:rPr>
          <w:t>incisos III e IV do art. 1º e no inciso III do art. 5º da Constituição Federal</w:t>
        </w:r>
      </w:hyperlink>
      <w:r w:rsidRPr="006E1990">
        <w:t>;</w:t>
      </w:r>
    </w:p>
    <w:p w:rsidR="003C7A23" w:rsidRPr="006E1990" w:rsidRDefault="003C7A23" w:rsidP="00A67989">
      <w:pPr>
        <w:pStyle w:val="Nivel3"/>
        <w:spacing w:before="0" w:after="0" w:line="240" w:lineRule="auto"/>
      </w:pPr>
      <w:r w:rsidRPr="006E1990">
        <w:t xml:space="preserve">cumpre as </w:t>
      </w:r>
      <w:r w:rsidRPr="00535637">
        <w:t>exigências</w:t>
      </w:r>
      <w:r w:rsidRPr="006E1990">
        <w:t xml:space="preserve"> de reserva de cargos para pessoa com deficiência e para reabilitado da Previdência Social, previstas em lei e em outras normas específicas.</w:t>
      </w:r>
    </w:p>
    <w:p w:rsidR="003C7A23" w:rsidRPr="006E1990" w:rsidRDefault="003C7A23" w:rsidP="00A67989">
      <w:pPr>
        <w:pStyle w:val="Nivel2"/>
        <w:spacing w:before="0" w:after="0" w:line="240" w:lineRule="auto"/>
      </w:pPr>
      <w:r>
        <w:t xml:space="preserve">O licitante organizado em cooperativa deverá declarar, ainda, em campo próprio do sistema eletrônico, que cumpre os requisitos estabelecidos no </w:t>
      </w:r>
      <w:hyperlink r:id="rId19" w:anchor="art16">
        <w:r w:rsidRPr="58B543D9">
          <w:rPr>
            <w:rStyle w:val="Hyperlink"/>
          </w:rPr>
          <w:t>artigo 16 da Lei nº 14.133, de 2021</w:t>
        </w:r>
      </w:hyperlink>
      <w:r>
        <w:t>.</w:t>
      </w:r>
    </w:p>
    <w:p w:rsidR="003C7A23" w:rsidRPr="006E1990" w:rsidRDefault="003C7A23" w:rsidP="00A67989">
      <w:pPr>
        <w:pStyle w:val="Nivel2"/>
        <w:spacing w:before="0" w:after="0" w:line="240" w:lineRule="auto"/>
      </w:pPr>
      <w:bookmarkStart w:id="23" w:name="_Ref117000019"/>
      <w:r>
        <w:t xml:space="preserve">O fornecedor enquadrado como microempresa, empresa de pequeno porte ou sociedade cooperativa deverá declarar, ainda, em campo próprio do sistema eletrônico, que cumpre os requisitos estabelecidos no </w:t>
      </w:r>
      <w:hyperlink r:id="rId20" w:anchor="art3">
        <w:r w:rsidRPr="58B543D9">
          <w:rPr>
            <w:rStyle w:val="Hyperlink"/>
          </w:rPr>
          <w:t>artigo 3° da Lei Complementar nº 123, de 2006</w:t>
        </w:r>
      </w:hyperlink>
      <w:r>
        <w:t xml:space="preserve">, estando apto a usufruir do tratamento favorecido estabelecido em seus </w:t>
      </w:r>
      <w:bookmarkEnd w:id="23"/>
      <w:r w:rsidR="00FA0DD5" w:rsidRPr="58B543D9">
        <w:fldChar w:fldCharType="begin"/>
      </w:r>
      <w:r>
        <w:instrText>HYPERLINK "https://www.planalto.gov.br/ccivil_03/leis/lcp/lcp123.htm" \l "art42"</w:instrText>
      </w:r>
      <w:r w:rsidR="00FA0DD5" w:rsidRPr="58B543D9">
        <w:fldChar w:fldCharType="separate"/>
      </w:r>
      <w:r w:rsidRPr="58B543D9">
        <w:rPr>
          <w:rStyle w:val="Hyperlink"/>
        </w:rPr>
        <w:t>arts. 42 a 49</w:t>
      </w:r>
      <w:r w:rsidR="00FA0DD5" w:rsidRPr="58B543D9">
        <w:rPr>
          <w:rStyle w:val="Hyperlink"/>
        </w:rPr>
        <w:fldChar w:fldCharType="end"/>
      </w:r>
      <w:r>
        <w:t xml:space="preserve">, observado o disposto nos </w:t>
      </w:r>
      <w:hyperlink r:id="rId21" w:anchor="art4§1">
        <w:r w:rsidRPr="58B543D9">
          <w:rPr>
            <w:rStyle w:val="Hyperlink"/>
          </w:rPr>
          <w:t>§§ 1º ao 3º do art. 4º, da Lei n.º 14.133, de 2021.</w:t>
        </w:r>
      </w:hyperlink>
    </w:p>
    <w:p w:rsidR="003C7A23" w:rsidRPr="006E1990" w:rsidRDefault="003C7A23" w:rsidP="00A67989">
      <w:pPr>
        <w:pStyle w:val="Nivel3"/>
        <w:spacing w:before="0" w:after="0" w:line="240" w:lineRule="auto"/>
      </w:pPr>
      <w:r w:rsidRPr="00535637">
        <w:t>no</w:t>
      </w:r>
      <w:r w:rsidRPr="006E1990">
        <w:t xml:space="preserve"> item exclusivo para participação de microempresas e empresas de pequeno porte, a assinalação do campo “não” impedirá o prosseguimento no certame, para aquele item;</w:t>
      </w:r>
    </w:p>
    <w:p w:rsidR="003C7A23" w:rsidRPr="006E1990" w:rsidRDefault="003C7A23" w:rsidP="00A67989">
      <w:pPr>
        <w:pStyle w:val="Nivel3"/>
        <w:spacing w:before="0" w:after="0" w:line="240" w:lineRule="auto"/>
      </w:pPr>
      <w:r w:rsidRPr="006E1990">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6E1990">
          <w:rPr>
            <w:rStyle w:val="Hyperlink"/>
          </w:rPr>
          <w:t>Lei Complementar nº 123, de 2006</w:t>
        </w:r>
      </w:hyperlink>
      <w:r w:rsidRPr="006E1990">
        <w:t>, mesmo que microempresa, empresa de pequeno porte ou sociedade cooperativa.</w:t>
      </w:r>
    </w:p>
    <w:p w:rsidR="003C7A23" w:rsidRPr="006E1990" w:rsidRDefault="003C7A23" w:rsidP="00A67989">
      <w:pPr>
        <w:pStyle w:val="Nivel2"/>
        <w:spacing w:before="0" w:after="0" w:line="240" w:lineRule="auto"/>
      </w:pPr>
      <w:r w:rsidRPr="006E1990">
        <w:t xml:space="preserve">A falsidade da </w:t>
      </w:r>
      <w:r w:rsidRPr="00535637">
        <w:t>declaração</w:t>
      </w:r>
      <w:r w:rsidRPr="006E1990">
        <w:t xml:space="preserve"> de que trata os itens </w:t>
      </w:r>
      <w:r w:rsidR="008F1EE6">
        <w:fldChar w:fldCharType="begin"/>
      </w:r>
      <w:r w:rsidR="008F1EE6">
        <w:instrText xml:space="preserve"> REF _Ref113968921 \r \h  \* MERGEFORMAT </w:instrText>
      </w:r>
      <w:r w:rsidR="008F1EE6">
        <w:fldChar w:fldCharType="separate"/>
      </w:r>
      <w:r w:rsidR="000E425B">
        <w:t>3.4</w:t>
      </w:r>
      <w:r w:rsidR="008F1EE6">
        <w:fldChar w:fldCharType="end"/>
      </w:r>
      <w:r w:rsidRPr="006E1990">
        <w:t xml:space="preserve"> ou </w:t>
      </w:r>
      <w:r w:rsidR="008F1EE6">
        <w:fldChar w:fldCharType="begin"/>
      </w:r>
      <w:r w:rsidR="008F1EE6">
        <w:instrText xml:space="preserve"> REF _Ref117000019 \r \h  \* MERGEFORMAT </w:instrText>
      </w:r>
      <w:r w:rsidR="008F1EE6">
        <w:fldChar w:fldCharType="separate"/>
      </w:r>
      <w:r w:rsidR="000E425B">
        <w:t>3.6</w:t>
      </w:r>
      <w:r w:rsidR="008F1EE6">
        <w:fldChar w:fldCharType="end"/>
      </w:r>
      <w:r w:rsidRPr="006E1990">
        <w:t xml:space="preserve"> sujeitará o licitante às sanções previstas na </w:t>
      </w:r>
      <w:hyperlink r:id="rId23" w:history="1">
        <w:r w:rsidRPr="006E1990">
          <w:rPr>
            <w:rStyle w:val="Hyperlink"/>
          </w:rPr>
          <w:t>Lei nº 14.133, de 2021</w:t>
        </w:r>
      </w:hyperlink>
      <w:r w:rsidRPr="006E1990">
        <w:t>, e neste Edital.</w:t>
      </w:r>
    </w:p>
    <w:p w:rsidR="003C7A23" w:rsidRPr="00535637" w:rsidRDefault="003C7A23" w:rsidP="00A67989">
      <w:pPr>
        <w:pStyle w:val="Nivel2"/>
        <w:spacing w:before="0" w:after="0" w:line="240" w:lineRule="auto"/>
      </w:pPr>
      <w:r w:rsidRPr="00535637">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535637" w:rsidRDefault="003C7A23" w:rsidP="00A67989">
      <w:pPr>
        <w:pStyle w:val="Nivel2"/>
        <w:spacing w:before="0" w:after="0" w:line="240" w:lineRule="auto"/>
      </w:pPr>
      <w:r w:rsidRPr="00535637">
        <w:t>Não haverá ordem de classificação na etapa de apresentação da proposta e dos documentos de habilitação pelo licitante, o que ocorrerá somente após os procedimentos de abertura da sessão pública e da fase de envio de lances.</w:t>
      </w:r>
    </w:p>
    <w:p w:rsidR="003C7A23" w:rsidRPr="00535637" w:rsidRDefault="003C7A23" w:rsidP="00A67989">
      <w:pPr>
        <w:pStyle w:val="Nivel2"/>
        <w:spacing w:before="0" w:after="0" w:line="240" w:lineRule="auto"/>
      </w:pPr>
      <w:r w:rsidRPr="00535637">
        <w:t>Serão disponibilizados para acesso público os documentos que compõem a proposta dos licitantes convocados para apresentação de propostas, após a fase de envio de lances.</w:t>
      </w:r>
    </w:p>
    <w:p w:rsidR="003C7A23" w:rsidRPr="00535637" w:rsidRDefault="003C7A23" w:rsidP="00A67989">
      <w:pPr>
        <w:pStyle w:val="Nivel2"/>
        <w:spacing w:before="0" w:after="0" w:line="240" w:lineRule="auto"/>
      </w:pPr>
      <w:bookmarkStart w:id="24" w:name="_Ref116992247"/>
      <w:r w:rsidRPr="00535637">
        <w:t>Desde que disponibilizada a funcionalidade no sistema, o licitante poderá parametrizar o seu valor final mínimo ou o seu percentual de desconto máximo quando do cadastramento da proposta e obedecerá às seguintes regras:</w:t>
      </w:r>
      <w:bookmarkEnd w:id="24"/>
    </w:p>
    <w:p w:rsidR="003C7A23" w:rsidRPr="006E1990" w:rsidRDefault="003C7A23" w:rsidP="00A67989">
      <w:pPr>
        <w:pStyle w:val="Nivel3"/>
        <w:spacing w:before="0" w:after="0" w:line="240" w:lineRule="auto"/>
      </w:pPr>
      <w:r w:rsidRPr="006E1990">
        <w:t>a aplicação do intervalo mínimo de diferença de valores ou de percentuais entre os lances, que incidirá tanto em relação aos lances intermediários quanto em relação ao lance que cobrir a melhor oferta; e</w:t>
      </w:r>
    </w:p>
    <w:p w:rsidR="003C7A23" w:rsidRPr="006E1990" w:rsidRDefault="003C7A23" w:rsidP="00A67989">
      <w:pPr>
        <w:pStyle w:val="Nivel3"/>
        <w:spacing w:before="0" w:after="0" w:line="240" w:lineRule="auto"/>
      </w:pPr>
      <w:r w:rsidRPr="006E1990">
        <w:t xml:space="preserve">os lances serão de envio </w:t>
      </w:r>
      <w:r w:rsidRPr="00535637">
        <w:t>automático</w:t>
      </w:r>
      <w:r w:rsidRPr="006E1990">
        <w:t xml:space="preserve"> pelo sistema, respeitado o valor final mínimo</w:t>
      </w:r>
      <w:r w:rsidR="004158AA">
        <w:t>, caso</w:t>
      </w:r>
      <w:r w:rsidRPr="006E1990">
        <w:t xml:space="preserve"> estabelecido</w:t>
      </w:r>
      <w:r w:rsidR="004158AA">
        <w:t>,</w:t>
      </w:r>
      <w:r w:rsidRPr="006E1990">
        <w:t xml:space="preserve"> e o intervalo de que trata o subitem acima.</w:t>
      </w:r>
    </w:p>
    <w:p w:rsidR="003C7A23" w:rsidRPr="006E1990" w:rsidRDefault="003C7A23" w:rsidP="00A67989">
      <w:pPr>
        <w:pStyle w:val="Nivel2"/>
        <w:spacing w:before="0" w:after="0" w:line="240" w:lineRule="auto"/>
      </w:pPr>
      <w:r>
        <w:t>O valor final mínimo ou o percentual de desconto final máximo parametrizado no sistema poderá ser alterado pelo fornecedor durante a fase de disputa, sendo vedado:</w:t>
      </w:r>
    </w:p>
    <w:p w:rsidR="003C7A23" w:rsidRPr="00535637" w:rsidRDefault="003C7A23" w:rsidP="00A67989">
      <w:pPr>
        <w:pStyle w:val="Nivel3"/>
        <w:spacing w:before="0" w:after="0" w:line="240" w:lineRule="auto"/>
      </w:pPr>
      <w:r w:rsidRPr="006E1990">
        <w:t>valo</w:t>
      </w:r>
      <w:r w:rsidRPr="00535637">
        <w:t>r superior a lance já registrado pelo fornecedor no sistema, quando adotado o critério de julgamento por menor preço; e</w:t>
      </w:r>
    </w:p>
    <w:p w:rsidR="003C7A23" w:rsidRPr="00535637" w:rsidRDefault="003C7A23" w:rsidP="00A67989">
      <w:pPr>
        <w:pStyle w:val="Nivel3"/>
        <w:spacing w:before="0" w:after="0" w:line="240" w:lineRule="auto"/>
      </w:pPr>
      <w:r w:rsidRPr="00535637">
        <w:t>percentual de desconto inferior a lance já registrado pelo fornecedor no sistema, quando adotado o critério de julgamento por maior desconto.</w:t>
      </w:r>
    </w:p>
    <w:p w:rsidR="003C7A23" w:rsidRPr="006E1990" w:rsidRDefault="003C7A23" w:rsidP="00A67989">
      <w:pPr>
        <w:pStyle w:val="Nivel2"/>
        <w:spacing w:before="0" w:after="0" w:line="240" w:lineRule="auto"/>
      </w:pPr>
      <w:r w:rsidRPr="006E1990">
        <w:t xml:space="preserve">O valor final mínimo ou o percentual de desconto final máximo parametrizado na forma do item </w:t>
      </w:r>
      <w:r w:rsidR="008F1EE6">
        <w:fldChar w:fldCharType="begin"/>
      </w:r>
      <w:r w:rsidR="008F1EE6">
        <w:instrText xml:space="preserve"> REF _Ref116992247 \r \h  \* MERGEFORMAT </w:instrText>
      </w:r>
      <w:r w:rsidR="008F1EE6">
        <w:fldChar w:fldCharType="separate"/>
      </w:r>
      <w:r w:rsidR="000E425B">
        <w:t>3.11</w:t>
      </w:r>
      <w:r w:rsidR="008F1EE6">
        <w:fldChar w:fldCharType="end"/>
      </w:r>
      <w:r w:rsidRPr="006E1990">
        <w:t xml:space="preserve"> possuirá caráter sigiloso para os demais fornecedores e para o órgão ou entidade promotora da licitação, podendo ser disponibilizado estrita e permanentemente aos órgãos de controle externo e interno.</w:t>
      </w:r>
    </w:p>
    <w:p w:rsidR="003C7A23" w:rsidRPr="006E1990" w:rsidRDefault="003C7A23" w:rsidP="00A67989">
      <w:pPr>
        <w:pStyle w:val="Nivel2"/>
        <w:spacing w:before="0" w:after="0" w:line="240" w:lineRule="auto"/>
        <w:rPr>
          <w:rFonts w:eastAsia="Times New Roman"/>
        </w:rPr>
      </w:pPr>
      <w:r w:rsidRPr="58B543D9">
        <w:rPr>
          <w:rFonts w:eastAsia="Times New Roman"/>
        </w:rPr>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rsidR="00D7313C" w:rsidRPr="006E1990" w:rsidRDefault="003C7A23" w:rsidP="00A67989">
      <w:pPr>
        <w:pStyle w:val="Nivel2"/>
        <w:spacing w:before="0" w:after="0" w:line="240" w:lineRule="auto"/>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w:t>
      </w:r>
      <w:r w:rsidR="000C4E94" w:rsidRPr="58B543D9">
        <w:t>o.</w:t>
      </w:r>
    </w:p>
    <w:p w:rsidR="003C7A23" w:rsidRPr="006E1990" w:rsidRDefault="003C7A23" w:rsidP="00A67989">
      <w:pPr>
        <w:pStyle w:val="Nivel01"/>
      </w:pPr>
      <w:bookmarkStart w:id="25" w:name="_Toc135469227"/>
      <w:r w:rsidRPr="006E1990">
        <w:t>DO PREENCHIMENTO DA PROPOSTA</w:t>
      </w:r>
      <w:bookmarkEnd w:id="25"/>
    </w:p>
    <w:p w:rsidR="003C7A23" w:rsidRPr="006E1990" w:rsidRDefault="003C7A23" w:rsidP="00A67989">
      <w:pPr>
        <w:pStyle w:val="Nivel2"/>
        <w:spacing w:before="0" w:after="0" w:line="240" w:lineRule="auto"/>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rsidR="00FD26FE" w:rsidRDefault="00FD26FE" w:rsidP="00A67989">
      <w:pPr>
        <w:pStyle w:val="Nivel3"/>
        <w:spacing w:before="0" w:after="0" w:line="240" w:lineRule="auto"/>
      </w:pPr>
      <w:r>
        <w:rPr>
          <w:bCs/>
          <w:iCs/>
        </w:rPr>
        <w:t>Valor unitário e total do item;</w:t>
      </w:r>
      <w:r w:rsidRPr="00535637">
        <w:t xml:space="preserve"> </w:t>
      </w:r>
    </w:p>
    <w:p w:rsidR="003C7A23" w:rsidRPr="006E1990" w:rsidRDefault="003C7A23" w:rsidP="00A67989">
      <w:pPr>
        <w:pStyle w:val="Nivel3"/>
        <w:spacing w:before="0" w:after="0" w:line="240" w:lineRule="auto"/>
      </w:pPr>
      <w:r w:rsidRPr="00535637">
        <w:t>Marca</w:t>
      </w:r>
      <w:r w:rsidRPr="006E1990">
        <w:t>;</w:t>
      </w:r>
    </w:p>
    <w:p w:rsidR="00B42162" w:rsidRPr="0041450F" w:rsidRDefault="00FD26FE" w:rsidP="00A67989">
      <w:pPr>
        <w:pStyle w:val="Nivel3"/>
        <w:spacing w:before="0" w:after="0" w:line="240" w:lineRule="auto"/>
        <w:rPr>
          <w:color w:val="auto"/>
        </w:rPr>
      </w:pPr>
      <w:r w:rsidRPr="00304357">
        <w:rPr>
          <w:bCs/>
          <w:iCs/>
        </w:rPr>
        <w:t>Descrição detalhada do objeto, contendo as informações similares à especificação do Termo de Referência: indicando, no que for aplicável</w:t>
      </w:r>
      <w:r w:rsidRPr="00304357">
        <w:t>, o modelo e prazo de garantia</w:t>
      </w:r>
      <w:r>
        <w:t>;</w:t>
      </w:r>
    </w:p>
    <w:p w:rsidR="003C7A23" w:rsidRDefault="003C7A23" w:rsidP="00A67989">
      <w:pPr>
        <w:pStyle w:val="Nivel2"/>
        <w:spacing w:before="0" w:after="0" w:line="240" w:lineRule="auto"/>
      </w:pPr>
      <w:r w:rsidRPr="006E1990">
        <w:t>Todas as especificações do objeto contidas na proposta vinculam o licitante.</w:t>
      </w:r>
    </w:p>
    <w:p w:rsidR="00FD26FE" w:rsidRPr="006E1990" w:rsidRDefault="00FD26FE" w:rsidP="00A67989">
      <w:pPr>
        <w:pStyle w:val="Nivel3"/>
        <w:spacing w:before="0" w:after="0" w:line="240" w:lineRule="auto"/>
      </w:pPr>
      <w:r>
        <w:t>O licitante não poderá oferecer proposta em quantitativo inferior ao máximo previsto para contratação;</w:t>
      </w:r>
    </w:p>
    <w:p w:rsidR="003C7A23" w:rsidRPr="00535637" w:rsidRDefault="003C7A23" w:rsidP="00A67989">
      <w:pPr>
        <w:pStyle w:val="Nivel2"/>
        <w:spacing w:before="0" w:after="0" w:line="240" w:lineRule="auto"/>
      </w:pPr>
      <w:r w:rsidRPr="00535637">
        <w:t>Nos valores propostos estarão inclusos todos os custos operacionais, encargos previdenciários, trabalhistas, tributários, comerciais e quaisquer outros que incidam direta ou indiretamente na execução do objeto.</w:t>
      </w:r>
    </w:p>
    <w:p w:rsidR="003C7A23" w:rsidRPr="00535637" w:rsidRDefault="003C7A23" w:rsidP="00A67989">
      <w:pPr>
        <w:pStyle w:val="Nivel2"/>
        <w:spacing w:before="0" w:after="0" w:line="240" w:lineRule="auto"/>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535637" w:rsidRDefault="003C7A23" w:rsidP="00A67989">
      <w:pPr>
        <w:pStyle w:val="Nivel2"/>
        <w:spacing w:before="0" w:after="0" w:line="240" w:lineRule="auto"/>
      </w:pPr>
      <w:r w:rsidRPr="00535637">
        <w:t xml:space="preserve">Se o regime tributário da empresa implicar o recolhimento de tributos em percentuais variáveis, a cotação adequada será a que corresponde à média dos efetivos recolhimentos da empresa nos últimos doze meses. </w:t>
      </w:r>
    </w:p>
    <w:p w:rsidR="003C7A23" w:rsidRPr="00535637" w:rsidRDefault="003C7A23" w:rsidP="00A67989">
      <w:pPr>
        <w:pStyle w:val="Nivel2"/>
        <w:spacing w:before="0" w:after="0" w:line="240" w:lineRule="auto"/>
      </w:pPr>
      <w:r w:rsidRPr="00535637">
        <w:t>Independentemente do percentual de tributo inserido na planilha, no pagamento serão retidos na fonte os percentuais estabelecidos na legislação vigente.</w:t>
      </w:r>
    </w:p>
    <w:p w:rsidR="00D757BC" w:rsidRPr="00FD26FE" w:rsidRDefault="00D757BC" w:rsidP="00A67989">
      <w:pPr>
        <w:pStyle w:val="Nvel2-Red"/>
        <w:spacing w:before="0" w:after="0" w:line="240" w:lineRule="auto"/>
        <w:rPr>
          <w:i w:val="0"/>
          <w:color w:val="000000" w:themeColor="text1"/>
        </w:rPr>
      </w:pPr>
      <w:r w:rsidRPr="00FD26FE">
        <w:rPr>
          <w:i w:val="0"/>
          <w:color w:val="000000" w:themeColor="text1"/>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rsidR="003C7A23" w:rsidRPr="006E1990" w:rsidRDefault="003C7A23" w:rsidP="00A67989">
      <w:pPr>
        <w:pStyle w:val="Nivel2"/>
        <w:spacing w:before="0" w:after="0" w:line="240" w:lineRule="auto"/>
      </w:pPr>
      <w:r w:rsidRPr="006E1990">
        <w:t xml:space="preserve">A apresentação das propostas implica obrigatoriedade do cumprimento das disposições nelas contidas, em conformidade com o que dispõe o Termo de Referência, assumindo o proponente o compromisso de executar o </w:t>
      </w:r>
      <w:r w:rsidRPr="00535637">
        <w:t>objeto</w:t>
      </w:r>
      <w:r w:rsidRPr="006E1990">
        <w:t xml:space="preserve"> licitado nos seus termos, bem como de fornecer os materiais, equipamentos, ferramentas e utensílios necessários, em quantidades e qualidades adequadas à perfeita execução contratual, promovendo, quando requerido, sua substituição.</w:t>
      </w:r>
    </w:p>
    <w:p w:rsidR="003C7A23" w:rsidRPr="00FD26FE" w:rsidRDefault="003C7A23" w:rsidP="00A67989">
      <w:pPr>
        <w:pStyle w:val="Nivel3"/>
        <w:spacing w:before="0" w:after="0" w:line="240" w:lineRule="auto"/>
        <w:rPr>
          <w:color w:val="000000" w:themeColor="text1"/>
        </w:rPr>
      </w:pPr>
      <w:r w:rsidRPr="00FD26FE">
        <w:rPr>
          <w:color w:val="000000" w:themeColor="text1"/>
        </w:rPr>
        <w:t xml:space="preserve">O prazo de validade da proposta não será inferior a </w:t>
      </w:r>
      <w:r w:rsidRPr="00FD26FE">
        <w:rPr>
          <w:b/>
          <w:bCs/>
          <w:color w:val="000000" w:themeColor="text1"/>
        </w:rPr>
        <w:t>60 (sessenta)</w:t>
      </w:r>
      <w:r w:rsidR="007A49FD">
        <w:rPr>
          <w:b/>
          <w:bCs/>
          <w:color w:val="000000" w:themeColor="text1"/>
        </w:rPr>
        <w:t xml:space="preserve"> </w:t>
      </w:r>
      <w:r w:rsidRPr="00FD26FE">
        <w:rPr>
          <w:color w:val="000000" w:themeColor="text1"/>
        </w:rPr>
        <w:t>dias</w:t>
      </w:r>
      <w:r w:rsidRPr="00FD26FE">
        <w:rPr>
          <w:b/>
          <w:color w:val="000000" w:themeColor="text1"/>
        </w:rPr>
        <w:t>,</w:t>
      </w:r>
      <w:r w:rsidRPr="00FD26FE">
        <w:rPr>
          <w:color w:val="000000" w:themeColor="text1"/>
        </w:rPr>
        <w:t xml:space="preserve"> a contar da data de sua apresentação.</w:t>
      </w:r>
    </w:p>
    <w:p w:rsidR="003C7A23" w:rsidRPr="006E1990" w:rsidRDefault="003C7A23" w:rsidP="00A67989">
      <w:pPr>
        <w:pStyle w:val="Nivel3"/>
        <w:spacing w:before="0" w:after="0" w:line="240" w:lineRule="auto"/>
      </w:pPr>
      <w:r w:rsidRPr="006E1990">
        <w:t>Os licitantes devem respeitar os preços máximos estabelecidos nas normas de regência de contratações públicas federais, quando participarem de licitações públicas;</w:t>
      </w:r>
    </w:p>
    <w:p w:rsidR="003C7A23" w:rsidRPr="006E1990" w:rsidRDefault="003C7A23" w:rsidP="00A67989">
      <w:pPr>
        <w:pStyle w:val="Nivel3"/>
        <w:spacing w:before="0" w:after="0" w:line="240" w:lineRule="auto"/>
      </w:pPr>
      <w:r w:rsidRPr="006E1990">
        <w:t>Caso o critério de julgamento seja o de maior desconto, o preço já decorrente da aplicação do desconto ofertado deverá respeitar os preços máximos previstos no item 4.9.</w:t>
      </w:r>
    </w:p>
    <w:p w:rsidR="003C7A23" w:rsidRPr="00DE579E" w:rsidRDefault="003C7A23" w:rsidP="00A67989">
      <w:pPr>
        <w:pStyle w:val="Nivel2"/>
        <w:spacing w:before="0" w:after="0" w:line="240" w:lineRule="auto"/>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o devido processo legal, gerar as seguintes consequências: assinatura de prazo para a adoção das medidas necessárias ao exato cumprimento da lei, nos termos do </w:t>
      </w:r>
      <w:hyperlink r:id="rId24" w:history="1">
        <w:r w:rsidRPr="006E1990">
          <w:rPr>
            <w:rStyle w:val="Hyperlink"/>
          </w:rPr>
          <w:t>art. 71, inciso IX, da Constituição</w:t>
        </w:r>
      </w:hyperlink>
      <w:r w:rsidRPr="006E1990">
        <w:t>; ou condenação dos agentes públicos responsáveis e da empresa contratada ao pagamento dos prejuízos ao erário, caso verificada a ocorrência de superfaturamento por sobrepreço na execução do contrato.</w:t>
      </w:r>
    </w:p>
    <w:p w:rsidR="00DE579E" w:rsidRPr="00797DBF" w:rsidRDefault="00DE579E" w:rsidP="00A67989">
      <w:pPr>
        <w:pStyle w:val="Nivel2"/>
        <w:spacing w:before="0" w:after="0" w:line="240" w:lineRule="auto"/>
      </w:pPr>
      <w:r w:rsidRPr="00797DBF">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rsidR="00DE579E" w:rsidRPr="00797DBF" w:rsidRDefault="00DE579E" w:rsidP="00A67989">
      <w:pPr>
        <w:pStyle w:val="Nivel2"/>
        <w:spacing w:before="0" w:after="0" w:line="240" w:lineRule="auto"/>
      </w:pPr>
      <w:r w:rsidRPr="00797DBF">
        <w:t>Em todo caso, deverá ser garantido o pagamento do salário normativo previsto no instrumento coletivo aplicável ou do salário-mínimo vigente, o que for maior.</w:t>
      </w:r>
    </w:p>
    <w:p w:rsidR="003C7A23" w:rsidRPr="006E1990" w:rsidRDefault="003C7A23" w:rsidP="00A67989">
      <w:pPr>
        <w:pStyle w:val="Nivel01"/>
      </w:pPr>
      <w:bookmarkStart w:id="26" w:name="_Toc135469228"/>
      <w:r w:rsidRPr="006E1990">
        <w:t>DA ABERTURA DA SESSÃO, CLASSIFICAÇÃO DAS PROPOSTAS E FORMULAÇÃO DE LANCES</w:t>
      </w:r>
      <w:bookmarkEnd w:id="26"/>
    </w:p>
    <w:p w:rsidR="003C7A23" w:rsidRPr="00B9651D" w:rsidRDefault="003C7A23" w:rsidP="00A67989">
      <w:pPr>
        <w:pStyle w:val="Nivel2"/>
        <w:spacing w:before="0" w:after="0" w:line="240" w:lineRule="auto"/>
      </w:pPr>
      <w:bookmarkStart w:id="27" w:name="_Hlk114646655"/>
      <w:r w:rsidRPr="00B9651D">
        <w:t>A abertura da presente licitação dar-se-á automaticamente em sessão pública, por meio de sistema eletrônico, na data, horário e local indicados neste Edital.</w:t>
      </w:r>
    </w:p>
    <w:p w:rsidR="003C7A23" w:rsidRPr="00B9651D" w:rsidRDefault="003C7A23" w:rsidP="00A67989">
      <w:pPr>
        <w:pStyle w:val="Nivel2"/>
        <w:spacing w:before="0" w:after="0" w:line="240" w:lineRule="auto"/>
      </w:pPr>
      <w:r w:rsidRPr="00B9651D">
        <w:t>Os licitantes poderão retirar ou substituir a proposta ou os documentos de habilitação, quando for o caso, anteriormente inseridos no sistema, até a abertura da sessão pública.</w:t>
      </w:r>
    </w:p>
    <w:p w:rsidR="003C7A23" w:rsidRPr="00B9651D" w:rsidRDefault="003C7A23" w:rsidP="00A67989">
      <w:pPr>
        <w:pStyle w:val="Nivel2"/>
        <w:spacing w:before="0" w:after="0" w:line="240" w:lineRule="auto"/>
      </w:pPr>
      <w:r w:rsidRPr="00B9651D">
        <w:t>O sistema disponibilizará campo próprio para troca de mensagens entre o Pregoeiro e os licitantes.</w:t>
      </w:r>
    </w:p>
    <w:p w:rsidR="003C7A23" w:rsidRPr="00B9651D" w:rsidRDefault="003C7A23" w:rsidP="00A67989">
      <w:pPr>
        <w:pStyle w:val="Nivel2"/>
        <w:spacing w:before="0" w:after="0" w:line="240" w:lineRule="auto"/>
      </w:pPr>
      <w:r w:rsidRPr="00B9651D">
        <w:t xml:space="preserve">Iniciada a etapa competitiva, os licitantes deverão encaminhar lances exclusivamente por meio de sistema eletrônico, sendo imediatamente informados do seu recebimento e do valor consignado no registro. </w:t>
      </w:r>
    </w:p>
    <w:p w:rsidR="003C7A23" w:rsidRPr="00B9651D" w:rsidRDefault="003C7A23" w:rsidP="00A67989">
      <w:pPr>
        <w:pStyle w:val="Nivel2"/>
        <w:spacing w:before="0" w:after="0" w:line="240" w:lineRule="auto"/>
      </w:pPr>
      <w:r w:rsidRPr="00B9651D">
        <w:t xml:space="preserve">O lance deverá ser ofertado pelo valor </w:t>
      </w:r>
      <w:r w:rsidR="0041450F">
        <w:t>unitário</w:t>
      </w:r>
      <w:r w:rsidR="00797DBF">
        <w:t>.</w:t>
      </w:r>
    </w:p>
    <w:p w:rsidR="003C7A23" w:rsidRPr="00B9651D" w:rsidRDefault="003C7A23" w:rsidP="00A67989">
      <w:pPr>
        <w:pStyle w:val="Nivel2"/>
        <w:spacing w:before="0" w:after="0" w:line="240" w:lineRule="auto"/>
      </w:pPr>
      <w:r w:rsidRPr="00B9651D">
        <w:t>Os licitantes poderão oferecer lances sucessivos, observando o horário fixado para abertura da sessão e as regras estabelecidas no Edital.</w:t>
      </w:r>
    </w:p>
    <w:p w:rsidR="003C7A23" w:rsidRPr="00797DBF" w:rsidRDefault="003C7A23" w:rsidP="00A67989">
      <w:pPr>
        <w:pStyle w:val="Nivel2"/>
        <w:spacing w:before="0" w:after="0" w:line="240" w:lineRule="auto"/>
        <w:rPr>
          <w:color w:val="000000" w:themeColor="text1"/>
        </w:rPr>
      </w:pPr>
      <w:r w:rsidRPr="00797DBF">
        <w:rPr>
          <w:color w:val="000000" w:themeColor="text1"/>
        </w:rPr>
        <w:t xml:space="preserve">O licitante somente poderá oferecer lance </w:t>
      </w:r>
      <w:r w:rsidRPr="00797DBF">
        <w:rPr>
          <w:iCs/>
          <w:color w:val="000000" w:themeColor="text1"/>
        </w:rPr>
        <w:t>de valor</w:t>
      </w:r>
      <w:r w:rsidR="00797DBF" w:rsidRPr="00797DBF">
        <w:rPr>
          <w:iCs/>
          <w:color w:val="000000" w:themeColor="text1"/>
        </w:rPr>
        <w:t xml:space="preserve"> </w:t>
      </w:r>
      <w:r w:rsidRPr="00797DBF">
        <w:rPr>
          <w:iCs/>
          <w:color w:val="000000" w:themeColor="text1"/>
        </w:rPr>
        <w:t>inferior</w:t>
      </w:r>
      <w:r w:rsidR="00797DBF" w:rsidRPr="00797DBF">
        <w:rPr>
          <w:iCs/>
          <w:color w:val="000000" w:themeColor="text1"/>
        </w:rPr>
        <w:t xml:space="preserve"> </w:t>
      </w:r>
      <w:r w:rsidRPr="00797DBF">
        <w:rPr>
          <w:iCs/>
          <w:color w:val="000000" w:themeColor="text1"/>
        </w:rPr>
        <w:t>ou percentual de desconto superior</w:t>
      </w:r>
      <w:r w:rsidR="00797DBF" w:rsidRPr="00797DBF">
        <w:rPr>
          <w:iCs/>
          <w:color w:val="000000" w:themeColor="text1"/>
        </w:rPr>
        <w:t xml:space="preserve"> </w:t>
      </w:r>
      <w:r w:rsidRPr="00797DBF">
        <w:rPr>
          <w:color w:val="000000" w:themeColor="text1"/>
        </w:rPr>
        <w:t xml:space="preserve">ao último por ele ofertado e registrado pelo sistema. </w:t>
      </w:r>
    </w:p>
    <w:p w:rsidR="003C7A23" w:rsidRPr="00797DBF" w:rsidRDefault="003C7A23" w:rsidP="00A67989">
      <w:pPr>
        <w:pStyle w:val="Nivel2"/>
        <w:spacing w:before="0" w:after="0" w:line="240" w:lineRule="auto"/>
        <w:rPr>
          <w:color w:val="000000" w:themeColor="text1"/>
        </w:rPr>
      </w:pPr>
      <w:r w:rsidRPr="00797DBF">
        <w:rPr>
          <w:color w:val="000000" w:themeColor="text1"/>
        </w:rPr>
        <w:t>O intervalo mínimo de diferença de valores ou percentuais entre os lances, que incidirá tanto em relação aos lances intermediários quanto em relação à proposta que cobrir a melhor oferta deverá ser</w:t>
      </w:r>
      <w:r w:rsidR="00797DBF" w:rsidRPr="00797DBF">
        <w:rPr>
          <w:color w:val="000000" w:themeColor="text1"/>
        </w:rPr>
        <w:t xml:space="preserve"> </w:t>
      </w:r>
      <w:r w:rsidRPr="00797DBF">
        <w:rPr>
          <w:iCs/>
          <w:color w:val="000000" w:themeColor="text1"/>
        </w:rPr>
        <w:t xml:space="preserve">de </w:t>
      </w:r>
      <w:r w:rsidR="00797DBF" w:rsidRPr="00797DBF">
        <w:rPr>
          <w:iCs/>
          <w:color w:val="000000" w:themeColor="text1"/>
        </w:rPr>
        <w:t>R$ 0,</w:t>
      </w:r>
      <w:r w:rsidR="00944276">
        <w:rPr>
          <w:iCs/>
          <w:color w:val="000000" w:themeColor="text1"/>
        </w:rPr>
        <w:t>01</w:t>
      </w:r>
      <w:r w:rsidR="00797DBF" w:rsidRPr="00797DBF">
        <w:rPr>
          <w:iCs/>
          <w:color w:val="000000" w:themeColor="text1"/>
        </w:rPr>
        <w:t xml:space="preserve"> </w:t>
      </w:r>
      <w:r w:rsidRPr="00797DBF">
        <w:rPr>
          <w:iCs/>
          <w:color w:val="000000" w:themeColor="text1"/>
        </w:rPr>
        <w:t>(</w:t>
      </w:r>
      <w:r w:rsidR="00944276">
        <w:rPr>
          <w:iCs/>
          <w:color w:val="000000" w:themeColor="text1"/>
        </w:rPr>
        <w:t>um centavo</w:t>
      </w:r>
      <w:r w:rsidR="00797DBF" w:rsidRPr="00797DBF">
        <w:rPr>
          <w:iCs/>
          <w:color w:val="000000" w:themeColor="text1"/>
        </w:rPr>
        <w:t>)</w:t>
      </w:r>
      <w:r w:rsidRPr="00797DBF">
        <w:rPr>
          <w:iCs/>
          <w:color w:val="000000" w:themeColor="text1"/>
        </w:rPr>
        <w:t>.</w:t>
      </w:r>
    </w:p>
    <w:p w:rsidR="003C7A23" w:rsidRPr="00B9651D" w:rsidRDefault="003C7A23" w:rsidP="00A67989">
      <w:pPr>
        <w:pStyle w:val="Nivel2"/>
        <w:spacing w:before="0" w:after="0" w:line="240" w:lineRule="auto"/>
      </w:pPr>
      <w:r w:rsidRPr="00B9651D">
        <w:t xml:space="preserve">O licitante poderá, uma única vez, excluir seu último lance ofertado, no intervalo de quinze segundos após o registro no sistema, na hipótese de lance inconsistente ou </w:t>
      </w:r>
      <w:r w:rsidR="007A49FD" w:rsidRPr="00B9651D">
        <w:t>inexeqüível</w:t>
      </w:r>
      <w:r w:rsidRPr="00B9651D">
        <w:t>.</w:t>
      </w:r>
    </w:p>
    <w:p w:rsidR="003C7A23" w:rsidRPr="00B9651D" w:rsidRDefault="003C7A23" w:rsidP="00A67989">
      <w:pPr>
        <w:pStyle w:val="Nivel2"/>
        <w:spacing w:before="0" w:after="0" w:line="240" w:lineRule="auto"/>
      </w:pPr>
      <w:r w:rsidRPr="00B9651D">
        <w:t>O procedimento seguirá de acordo com o modo de disputa adotado.</w:t>
      </w:r>
    </w:p>
    <w:p w:rsidR="003C7A23" w:rsidRPr="00B9651D" w:rsidRDefault="003C7A23" w:rsidP="00A67989">
      <w:pPr>
        <w:pStyle w:val="Nivel2"/>
        <w:spacing w:before="0" w:after="0" w:line="240" w:lineRule="auto"/>
      </w:pPr>
      <w:bookmarkStart w:id="28" w:name="_Hlk113697759"/>
      <w:r w:rsidRPr="00B9651D">
        <w:t>Caso seja adotado para o envio de lances no pregão eletrônico o modo de disputa “aberto”, os licitantes apresentarão lances públicos e sucessivos, com prorrogações.</w:t>
      </w:r>
    </w:p>
    <w:p w:rsidR="003C7A23" w:rsidRPr="00B9651D" w:rsidRDefault="003C7A23" w:rsidP="00A67989">
      <w:pPr>
        <w:pStyle w:val="Nivel3"/>
        <w:spacing w:before="0" w:after="0" w:line="240" w:lineRule="auto"/>
      </w:pPr>
      <w:bookmarkStart w:id="29" w:name="_Hlk113697816"/>
      <w:bookmarkEnd w:id="28"/>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A67989">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A67989">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A67989">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A67989">
      <w:pPr>
        <w:pStyle w:val="Nivel3"/>
        <w:spacing w:before="0" w:after="0" w:line="240" w:lineRule="auto"/>
      </w:pPr>
      <w:r w:rsidRPr="00B9651D">
        <w:t>Após o reinício previsto no item supra, os licitantes serão convocados para apresentar lances intermediários.</w:t>
      </w:r>
      <w:bookmarkStart w:id="30" w:name="_Hlk113631522"/>
      <w:bookmarkEnd w:id="29"/>
    </w:p>
    <w:bookmarkEnd w:id="30"/>
    <w:p w:rsidR="003C7A23" w:rsidRPr="006E1990" w:rsidRDefault="003C7A23" w:rsidP="00A67989">
      <w:pPr>
        <w:pStyle w:val="Nivel2"/>
        <w:spacing w:before="0" w:after="0" w:line="240" w:lineRule="auto"/>
      </w:pPr>
      <w:r>
        <w:t>Caso seja adotado para o envio de lances no pregão eletrônico o modo de disputa “aberto e fechado”, os licitantes apresentarão lances públicos e sucessivos, com lance final e fechado.</w:t>
      </w:r>
    </w:p>
    <w:p w:rsidR="003C7A23" w:rsidRPr="00B9651D" w:rsidRDefault="003C7A23" w:rsidP="00A67989">
      <w:pPr>
        <w:pStyle w:val="Nivel3"/>
        <w:spacing w:before="0" w:after="0" w:line="240" w:lineRule="auto"/>
      </w:pPr>
      <w:r w:rsidRPr="00B9651D">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B9651D" w:rsidRDefault="003C7A23" w:rsidP="00A67989">
      <w:pPr>
        <w:pStyle w:val="Nivel3"/>
        <w:spacing w:before="0" w:after="0" w:line="240" w:lineRule="auto"/>
      </w:pPr>
      <w:r w:rsidRPr="00B9651D">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B9651D" w:rsidRDefault="003C7A23" w:rsidP="00A67989">
      <w:pPr>
        <w:pStyle w:val="Nivel3"/>
        <w:spacing w:before="0" w:after="0" w:line="240" w:lineRule="auto"/>
      </w:pPr>
      <w:r w:rsidRPr="00B9651D">
        <w:t>No procedimento de que trata o subitem supra, o licitante poderá optar por manter o seu último lance da etapa aberta, ou por ofertar melhor lance.</w:t>
      </w:r>
    </w:p>
    <w:p w:rsidR="003C7A23" w:rsidRPr="00B9651D" w:rsidRDefault="003C7A23" w:rsidP="00A67989">
      <w:pPr>
        <w:pStyle w:val="Nivel3"/>
        <w:spacing w:before="0" w:after="0" w:line="240" w:lineRule="auto"/>
      </w:pPr>
      <w:r w:rsidRPr="00B9651D">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6E1990" w:rsidRDefault="003C7A23" w:rsidP="00A67989">
      <w:pPr>
        <w:pStyle w:val="Nivel3"/>
        <w:spacing w:before="0" w:after="0" w:line="240" w:lineRule="auto"/>
      </w:pPr>
      <w:bookmarkStart w:id="31" w:name="_Hlk113698144"/>
      <w:r w:rsidRPr="006E1990">
        <w:t xml:space="preserve">Após o término dos </w:t>
      </w:r>
      <w:r w:rsidRPr="00B9651D">
        <w:t>prazos</w:t>
      </w:r>
      <w:r w:rsidRPr="006E1990">
        <w:t xml:space="preserve"> estabelecidos nos itens anteriores, o sistema ordenará e divulgará os lances segundo a ordem crescente de valores.</w:t>
      </w:r>
    </w:p>
    <w:p w:rsidR="003C7A23" w:rsidRPr="006E1990" w:rsidRDefault="003C7A23" w:rsidP="00A67989">
      <w:pPr>
        <w:pStyle w:val="Nivel2"/>
        <w:spacing w:before="0" w:after="0" w:line="240" w:lineRule="auto"/>
      </w:pPr>
      <w:bookmarkStart w:id="32" w:name="_Ref116973524"/>
      <w:bookmarkEnd w:id="31"/>
      <w:r>
        <w:t xml:space="preserve">Caso seja </w:t>
      </w:r>
      <w:r w:rsidRPr="00B9651D">
        <w:t>adotado</w:t>
      </w:r>
      <w:r>
        <w:t xml:space="preserve">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2"/>
    </w:p>
    <w:p w:rsidR="003C7A23" w:rsidRPr="00B9651D" w:rsidRDefault="003C7A23" w:rsidP="00A67989">
      <w:pPr>
        <w:pStyle w:val="Nivel3"/>
        <w:spacing w:before="0" w:after="0" w:line="240" w:lineRule="auto"/>
      </w:pPr>
      <w:r w:rsidRPr="00B9651D">
        <w:t xml:space="preserve">Não havendo pelo menos 3 (três) propostas nas condições definidas no item </w:t>
      </w:r>
      <w:r w:rsidR="008F1EE6">
        <w:fldChar w:fldCharType="begin"/>
      </w:r>
      <w:r w:rsidR="008F1EE6">
        <w:instrText xml:space="preserve"> REF _Ref116973524 \r \h  \* MERGEFORMAT </w:instrText>
      </w:r>
      <w:r w:rsidR="008F1EE6">
        <w:fldChar w:fldCharType="separate"/>
      </w:r>
      <w:r w:rsidR="000E425B">
        <w:t>5.13</w:t>
      </w:r>
      <w:r w:rsidR="008F1EE6">
        <w:fldChar w:fldCharType="end"/>
      </w:r>
      <w:r w:rsidRPr="00B9651D">
        <w:t>, poderão os licitantes que apresentaram as três melhores propostas, consideradas as empatadas, oferecer novos lances sucessivos.</w:t>
      </w:r>
    </w:p>
    <w:p w:rsidR="003C7A23" w:rsidRPr="00B9651D" w:rsidRDefault="003C7A23" w:rsidP="00A67989">
      <w:pPr>
        <w:pStyle w:val="Nivel3"/>
        <w:spacing w:before="0" w:after="0" w:line="240" w:lineRule="auto"/>
      </w:pPr>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A67989">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A67989">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A67989">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A67989">
      <w:pPr>
        <w:pStyle w:val="Nivel3"/>
        <w:spacing w:before="0" w:after="0" w:line="240" w:lineRule="auto"/>
      </w:pPr>
      <w:r w:rsidRPr="00B9651D">
        <w:t xml:space="preserve">Após o reinício previsto no subitem supra, os licitantes serão convocados para apresentar lances intermediários.  </w:t>
      </w:r>
    </w:p>
    <w:p w:rsidR="003C7A23" w:rsidRPr="00B9651D" w:rsidRDefault="003C7A23" w:rsidP="00A67989">
      <w:pPr>
        <w:pStyle w:val="Nivel2"/>
        <w:spacing w:before="0" w:after="0" w:line="240" w:lineRule="auto"/>
      </w:pPr>
      <w:r w:rsidRPr="00B9651D">
        <w:t>Após o término dos prazos estabelecidos nos subitens anteriores, o sistema ordenará e divulgará os lances segundo a ordem crescente de valores.</w:t>
      </w:r>
    </w:p>
    <w:p w:rsidR="003C7A23" w:rsidRPr="00B9651D" w:rsidRDefault="003C7A23" w:rsidP="00A67989">
      <w:pPr>
        <w:pStyle w:val="Nivel2"/>
        <w:spacing w:before="0" w:after="0" w:line="240" w:lineRule="auto"/>
      </w:pPr>
      <w:r w:rsidRPr="00B9651D">
        <w:t xml:space="preserve">Não serão aceitos dois ou mais lances de mesmo valor, prevalecendo aquele que for recebido e registrado em primeiro lugar. </w:t>
      </w:r>
    </w:p>
    <w:p w:rsidR="003C7A23" w:rsidRPr="00B9651D" w:rsidRDefault="003C7A23" w:rsidP="00A67989">
      <w:pPr>
        <w:pStyle w:val="Nivel2"/>
        <w:spacing w:before="0" w:after="0" w:line="240" w:lineRule="auto"/>
      </w:pPr>
      <w:r w:rsidRPr="00B9651D">
        <w:t xml:space="preserve">Durante o transcurso da sessão pública, os licitantes serão informados, em tempo real, do valor do menor lance registrado, vedada a identificação do licitante. </w:t>
      </w:r>
    </w:p>
    <w:p w:rsidR="003C7A23" w:rsidRPr="00B9651D" w:rsidRDefault="003C7A23" w:rsidP="00A67989">
      <w:pPr>
        <w:pStyle w:val="Nivel2"/>
        <w:spacing w:before="0" w:after="0" w:line="240" w:lineRule="auto"/>
      </w:pPr>
      <w:r w:rsidRPr="00B9651D">
        <w:t xml:space="preserve">No caso de desconexão com o Pregoeiro, no decorrer da etapa competitiva do Pregão, o sistema eletrônico poderá permanecer acessível aos licitantes para a recepção dos lances. </w:t>
      </w:r>
    </w:p>
    <w:p w:rsidR="003C7A23" w:rsidRPr="00B9651D" w:rsidRDefault="003C7A23" w:rsidP="00A67989">
      <w:pPr>
        <w:pStyle w:val="Nivel2"/>
        <w:spacing w:before="0" w:after="0" w:line="240" w:lineRule="auto"/>
      </w:pPr>
      <w:r w:rsidRPr="00B9651D">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C7A23" w:rsidRPr="00B9651D" w:rsidRDefault="003C7A23" w:rsidP="00A67989">
      <w:pPr>
        <w:pStyle w:val="Nivel2"/>
        <w:spacing w:before="0" w:after="0" w:line="240" w:lineRule="auto"/>
      </w:pPr>
      <w:r w:rsidRPr="00B9651D">
        <w:t>Caso o licitante não apresente lances, concorrerá com o valor de sua proposta.</w:t>
      </w:r>
    </w:p>
    <w:p w:rsidR="003C7A23" w:rsidRPr="006E1990" w:rsidRDefault="003C7A23" w:rsidP="00A67989">
      <w:pPr>
        <w:pStyle w:val="Nivel2"/>
        <w:spacing w:before="0" w:after="0" w:line="240" w:lineRule="auto"/>
      </w:pPr>
      <w:r>
        <w:t>Em relação a itens não exclusivos para participação de microempresas e empresas de pequeno porte, uma vez encerrada a etapa de lances</w:t>
      </w:r>
      <w:r w:rsidRPr="58B543D9">
        <w:rPr>
          <w:rFonts w:eastAsia="Zurich BT"/>
        </w:rPr>
        <w:t xml:space="preserve">, será efetivada a verificação automática, junto à Receita Federal, do porte da entidade empresarial. O sistema identificará em coluna própria as microempresas e empresas de pequeno porte </w:t>
      </w:r>
      <w:r w:rsidRPr="00B9651D">
        <w:t>participantes</w:t>
      </w:r>
      <w:r w:rsidRPr="58B543D9">
        <w:rPr>
          <w:rFonts w:eastAsia="Zurich BT"/>
        </w:rPr>
        <w:t xml:space="preserve">, procedendo à comparação com os valores da primeira colocada, se esta for empresa de maior porte, assim como das demais classificadas, para o fim de aplicar-se o disposto nos </w:t>
      </w:r>
      <w:hyperlink r:id="rId25" w:anchor="art44">
        <w:r w:rsidRPr="58B543D9">
          <w:rPr>
            <w:rStyle w:val="Hyperlink"/>
            <w:rFonts w:eastAsia="Zurich BT"/>
          </w:rPr>
          <w:t>arts. 44 e 45 da Lei Complementar nº 123, de 2006</w:t>
        </w:r>
      </w:hyperlink>
      <w:r w:rsidRPr="58B543D9">
        <w:rPr>
          <w:rFonts w:eastAsia="Zurich BT"/>
        </w:rPr>
        <w:t xml:space="preserve">, regulamentada pelo </w:t>
      </w:r>
      <w:hyperlink r:id="rId26">
        <w:r w:rsidRPr="58B543D9">
          <w:rPr>
            <w:rStyle w:val="Hyperlink"/>
            <w:rFonts w:eastAsia="Zurich BT"/>
          </w:rPr>
          <w:t>Decreto nº 8.538, de 2015</w:t>
        </w:r>
      </w:hyperlink>
      <w:r w:rsidRPr="58B543D9">
        <w:rPr>
          <w:rFonts w:eastAsia="Zurich BT"/>
        </w:rPr>
        <w:t>.</w:t>
      </w:r>
    </w:p>
    <w:p w:rsidR="003C7A23" w:rsidRPr="006E1990" w:rsidRDefault="003C7A23" w:rsidP="00A67989">
      <w:pPr>
        <w:pStyle w:val="Nivel3"/>
        <w:spacing w:before="0" w:after="0" w:line="240" w:lineRule="auto"/>
      </w:pPr>
      <w:r w:rsidRPr="006E1990">
        <w:t xml:space="preserve">Nessas condições, as propostas de </w:t>
      </w:r>
      <w:r w:rsidRPr="006E1990">
        <w:rPr>
          <w:rFonts w:eastAsia="Zurich BT"/>
        </w:rPr>
        <w:t xml:space="preserve">microempresas e empresas de pequeno porte </w:t>
      </w:r>
      <w:r w:rsidRPr="006E1990">
        <w:t>que se encontrarem na faixa de até 5% (cinco por cento) acima da melhor proposta ou melhor lance serão consideradas empatadas com a primeira colocada.</w:t>
      </w:r>
    </w:p>
    <w:p w:rsidR="003C7A23" w:rsidRPr="006E1990" w:rsidRDefault="003C7A23" w:rsidP="00A67989">
      <w:pPr>
        <w:pStyle w:val="Nivel3"/>
        <w:spacing w:before="0" w:after="0" w:line="240" w:lineRule="auto"/>
      </w:pPr>
      <w:r w:rsidRPr="006E1990">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6E1990" w:rsidRDefault="003C7A23" w:rsidP="00A67989">
      <w:pPr>
        <w:pStyle w:val="Nivel3"/>
        <w:spacing w:before="0" w:after="0" w:line="240" w:lineRule="auto"/>
      </w:pPr>
      <w:r w:rsidRPr="006E1990">
        <w:t xml:space="preserve">Caso a </w:t>
      </w:r>
      <w:r w:rsidRPr="006E1990">
        <w:rPr>
          <w:rFonts w:eastAsia="Zurich BT"/>
        </w:rPr>
        <w:t>microempresa ou a empresa de pequeno porte</w:t>
      </w:r>
      <w:r w:rsidRPr="006E1990">
        <w:t xml:space="preserve"> melhor classificada desista ou não se manifeste no prazo estabelecido, serão convocadas as demais licitantes </w:t>
      </w:r>
      <w:r w:rsidRPr="006E1990">
        <w:rPr>
          <w:rFonts w:eastAsia="Zurich BT"/>
        </w:rPr>
        <w:t>microempresa e empresa de pequeno porte</w:t>
      </w:r>
      <w:r w:rsidRPr="006E1990">
        <w:t xml:space="preserve"> que se encontrem naquele intervalo de 5% (cinco por cento), na ordem de classificação, para o exercício do mesmo direito, no prazo estabelecido no subitem anterior.</w:t>
      </w:r>
    </w:p>
    <w:p w:rsidR="003C7A23" w:rsidRPr="006E1990" w:rsidRDefault="003C7A23" w:rsidP="00A67989">
      <w:pPr>
        <w:pStyle w:val="Nivel3"/>
        <w:spacing w:before="0" w:after="0" w:line="240" w:lineRule="auto"/>
      </w:pPr>
      <w:r w:rsidRPr="006E1990">
        <w:t xml:space="preserve">No caso de equivalência dos valores apresentados pelas microempresas e empresas de pequeno porte que se encontrem nos </w:t>
      </w:r>
      <w:r w:rsidRPr="00B9651D">
        <w:t>intervalos</w:t>
      </w:r>
      <w:r w:rsidRPr="006E1990">
        <w:t xml:space="preserve"> estabelecidos nos subitens anteriores, será realizado sorteio entre elas para que se identifique aquela que primeiro poderá apresentar melhor oferta.</w:t>
      </w:r>
    </w:p>
    <w:p w:rsidR="003C7A23" w:rsidRPr="006E1990" w:rsidRDefault="003C7A23" w:rsidP="00A67989">
      <w:pPr>
        <w:pStyle w:val="Nivel2"/>
        <w:spacing w:before="0" w:after="0" w:line="240" w:lineRule="auto"/>
        <w:rPr>
          <w:rFonts w:eastAsia="Times New Roman"/>
        </w:rPr>
      </w:pPr>
      <w:r>
        <w:t xml:space="preserve">Só poderá haver empate entre propostas iguais (não seguidas de lances), ou entre lances finais da fase fechada do modo de disputa aberto e fechado. </w:t>
      </w:r>
    </w:p>
    <w:p w:rsidR="003C7A23" w:rsidRPr="006E1990" w:rsidRDefault="003C7A23" w:rsidP="00A67989">
      <w:pPr>
        <w:pStyle w:val="Nivel3"/>
        <w:spacing w:before="0" w:after="0" w:line="240" w:lineRule="auto"/>
      </w:pPr>
      <w:r w:rsidRPr="006E1990">
        <w:t xml:space="preserve">Havendo eventual </w:t>
      </w:r>
      <w:r w:rsidRPr="00B9651D">
        <w:t>empate</w:t>
      </w:r>
      <w:r w:rsidRPr="006E1990">
        <w:t xml:space="preserve"> entre propostas ou lances, o critério de desempate será aquele previsto no </w:t>
      </w:r>
      <w:hyperlink r:id="rId27" w:anchor="art60" w:history="1">
        <w:r w:rsidRPr="006E1990">
          <w:rPr>
            <w:rStyle w:val="Hyperlink"/>
            <w:rFonts w:eastAsia="Arial"/>
          </w:rPr>
          <w:t>art</w:t>
        </w:r>
        <w:r w:rsidRPr="006E1990">
          <w:rPr>
            <w:rStyle w:val="Hyperlink"/>
          </w:rPr>
          <w:t>. 60 da Lei nº 14.133, de 2021</w:t>
        </w:r>
      </w:hyperlink>
      <w:r w:rsidRPr="006E1990">
        <w:t>, nesta ordem:</w:t>
      </w:r>
    </w:p>
    <w:p w:rsidR="003C7A23" w:rsidRPr="00B9651D" w:rsidRDefault="003C7A23" w:rsidP="00A67989">
      <w:pPr>
        <w:pStyle w:val="Nivel4"/>
        <w:spacing w:before="0" w:after="0" w:line="240" w:lineRule="auto"/>
      </w:pPr>
      <w:r w:rsidRPr="00B9651D">
        <w:t>disputa final, hipótese em que os licitantes empatados poderão apresentar nova proposta em ato contínuo à classificação;</w:t>
      </w:r>
    </w:p>
    <w:p w:rsidR="003C7A23" w:rsidRPr="00B9651D" w:rsidRDefault="003C7A23" w:rsidP="00A67989">
      <w:pPr>
        <w:pStyle w:val="Nivel4"/>
        <w:spacing w:before="0" w:after="0" w:line="240" w:lineRule="auto"/>
      </w:pPr>
      <w:r w:rsidRPr="00B9651D">
        <w:t>avaliação do desempenho contratual prévio dos licitantes, para a qual deverão preferencialmente ser utilizados registros cadastrais para efeito de atesto de cumprimento de obrigações previstos nesta Lei;</w:t>
      </w:r>
    </w:p>
    <w:p w:rsidR="003C7A23" w:rsidRPr="00B9651D" w:rsidRDefault="003C7A23" w:rsidP="00A67989">
      <w:pPr>
        <w:pStyle w:val="Nivel4"/>
        <w:spacing w:before="0" w:after="0" w:line="240" w:lineRule="auto"/>
      </w:pPr>
      <w:r w:rsidRPr="00B9651D">
        <w:t>desenvolvimento pelo licitante de ações de equidade entre homens e mulheres no ambiente de trabalho, conforme regulamento;</w:t>
      </w:r>
    </w:p>
    <w:p w:rsidR="003C7A23" w:rsidRPr="00B9651D" w:rsidRDefault="003C7A23" w:rsidP="00A67989">
      <w:pPr>
        <w:pStyle w:val="Nivel4"/>
        <w:spacing w:before="0" w:after="0" w:line="240" w:lineRule="auto"/>
      </w:pPr>
      <w:r w:rsidRPr="00B9651D">
        <w:t>desenvolvimento pelo licitante de programa de integridade, conforme orientações dos órgãos de controle.</w:t>
      </w:r>
    </w:p>
    <w:p w:rsidR="003C7A23" w:rsidRPr="006E1990" w:rsidRDefault="003C7A23" w:rsidP="00A67989">
      <w:pPr>
        <w:pStyle w:val="Nivel3"/>
        <w:spacing w:before="0" w:after="0" w:line="240" w:lineRule="auto"/>
      </w:pPr>
      <w:r w:rsidRPr="006E1990">
        <w:t xml:space="preserve">Persistindo o empate, será </w:t>
      </w:r>
      <w:r w:rsidRPr="00B9651D">
        <w:t>assegurada</w:t>
      </w:r>
      <w:r w:rsidRPr="006E1990">
        <w:t xml:space="preserve"> preferência, sucessivamente, aos bens e serviços produzidos ou prestados por:</w:t>
      </w:r>
    </w:p>
    <w:p w:rsidR="003C7A23" w:rsidRPr="006E1990" w:rsidRDefault="003C7A23" w:rsidP="00A67989">
      <w:pPr>
        <w:pStyle w:val="Nivel4"/>
        <w:spacing w:before="0" w:after="0" w:line="240" w:lineRule="auto"/>
      </w:pPr>
      <w:bookmarkStart w:id="33" w:name="art60§1i"/>
      <w:bookmarkEnd w:id="33"/>
      <w:r w:rsidRPr="006E1990">
        <w:t xml:space="preserve">empresas </w:t>
      </w:r>
      <w:r w:rsidRPr="00B9651D">
        <w:t>estabelecidas</w:t>
      </w:r>
      <w:r w:rsidRPr="006E1990">
        <w:t xml:space="preserve">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6E1990" w:rsidRDefault="003C7A23" w:rsidP="00A67989">
      <w:pPr>
        <w:pStyle w:val="Nivel4"/>
        <w:spacing w:before="0" w:after="0" w:line="240" w:lineRule="auto"/>
      </w:pPr>
      <w:bookmarkStart w:id="34" w:name="art60§1ii"/>
      <w:bookmarkEnd w:id="34"/>
      <w:r w:rsidRPr="00B9651D">
        <w:t>empresas</w:t>
      </w:r>
      <w:r w:rsidRPr="006E1990">
        <w:t xml:space="preserve"> brasileiras;</w:t>
      </w:r>
    </w:p>
    <w:p w:rsidR="003C7A23" w:rsidRPr="006E1990" w:rsidRDefault="003C7A23" w:rsidP="00A67989">
      <w:pPr>
        <w:pStyle w:val="Nivel4"/>
        <w:spacing w:before="0" w:after="0" w:line="240" w:lineRule="auto"/>
      </w:pPr>
      <w:bookmarkStart w:id="35" w:name="art60§1iii"/>
      <w:bookmarkEnd w:id="35"/>
      <w:r w:rsidRPr="006E1990">
        <w:t xml:space="preserve">empresas </w:t>
      </w:r>
      <w:r w:rsidRPr="00B9651D">
        <w:t>que</w:t>
      </w:r>
      <w:r w:rsidRPr="006E1990">
        <w:t xml:space="preserve"> invistam em pesquisa e no desenvolvimento de tecnologia no País;</w:t>
      </w:r>
    </w:p>
    <w:p w:rsidR="003C7A23" w:rsidRPr="006E1990" w:rsidRDefault="003C7A23" w:rsidP="00A67989">
      <w:pPr>
        <w:pStyle w:val="Nivel4"/>
        <w:spacing w:before="0" w:after="0" w:line="240" w:lineRule="auto"/>
      </w:pPr>
      <w:bookmarkStart w:id="36" w:name="art60§1iv"/>
      <w:bookmarkEnd w:id="36"/>
      <w:r w:rsidRPr="006E1990">
        <w:t>empresas que comprovem a prática de mitigação, nos termos da </w:t>
      </w:r>
      <w:hyperlink r:id="rId28"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rsidR="003C7A23" w:rsidRDefault="003C7A23" w:rsidP="00A67989">
      <w:pPr>
        <w:pStyle w:val="Nivel2"/>
        <w:spacing w:before="0" w:after="0" w:line="240" w:lineRule="auto"/>
      </w:pPr>
      <w:r>
        <w:t xml:space="preserve">Encerrada a </w:t>
      </w:r>
      <w:r w:rsidRPr="00B9651D">
        <w:t>etapa</w:t>
      </w:r>
      <w:r>
        <w:t xml:space="preserve">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6E1990" w:rsidRDefault="003C7A23" w:rsidP="00A67989">
      <w:pPr>
        <w:pStyle w:val="Nivel3"/>
        <w:spacing w:before="0" w:after="0" w:line="240" w:lineRule="auto"/>
      </w:pPr>
      <w:r w:rsidRPr="006E1990">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C7A23" w:rsidRPr="006E1990" w:rsidRDefault="003C7A23" w:rsidP="00A67989">
      <w:pPr>
        <w:pStyle w:val="Nivel3"/>
        <w:spacing w:before="0" w:after="0" w:line="240" w:lineRule="auto"/>
        <w:rPr>
          <w:rFonts w:eastAsia="Times New Roman"/>
        </w:rPr>
      </w:pPr>
      <w:r w:rsidRPr="006E1990">
        <w:rPr>
          <w:rFonts w:eastAsia="Times New Roman"/>
        </w:rPr>
        <w:t xml:space="preserve">A </w:t>
      </w:r>
      <w:r w:rsidRPr="006E1990">
        <w:t>negociação será realizada por meio do sistema, podendo ser acompanhada pelos demais licitantes.</w:t>
      </w:r>
    </w:p>
    <w:p w:rsidR="003C7A23" w:rsidRPr="006E1990" w:rsidRDefault="003C7A23" w:rsidP="00A67989">
      <w:pPr>
        <w:pStyle w:val="Nivel3"/>
        <w:spacing w:before="0" w:after="0" w:line="240" w:lineRule="auto"/>
      </w:pPr>
      <w:r w:rsidRPr="006E1990">
        <w:t xml:space="preserve">O resultado da </w:t>
      </w:r>
      <w:r w:rsidRPr="00B9651D">
        <w:t>negociação</w:t>
      </w:r>
      <w:r w:rsidRPr="006E1990">
        <w:t xml:space="preserve"> será divulgado a todos os licitantes e anexado aos autos do processo licitatório</w:t>
      </w:r>
      <w:r w:rsidR="00DC7CC8">
        <w:t>.</w:t>
      </w:r>
    </w:p>
    <w:p w:rsidR="003C7A23" w:rsidRPr="00797DBF" w:rsidRDefault="003C7A23" w:rsidP="00A67989">
      <w:pPr>
        <w:pStyle w:val="Nivel3"/>
        <w:spacing w:before="0" w:after="0" w:line="240" w:lineRule="auto"/>
        <w:rPr>
          <w:color w:val="000000" w:themeColor="text1"/>
          <w:szCs w:val="24"/>
        </w:rPr>
      </w:pPr>
      <w:r w:rsidRPr="006E1990">
        <w:t xml:space="preserve">O pregoeiro solicitará ao licitante mais bem classificado que, </w:t>
      </w:r>
      <w:r w:rsidRPr="00797DBF">
        <w:rPr>
          <w:color w:val="000000" w:themeColor="text1"/>
        </w:rPr>
        <w:t>no prazo de 2 (duas) horas, envie a proposta adequada ao último lance ofertado após a negociação realizada, acompanhada, se for o caso, dos documentos complementares, quando necessários à confirmação daqueles exigidos neste Edital e já apresentados.</w:t>
      </w:r>
      <w:bookmarkStart w:id="37" w:name="_Hlk117016948"/>
    </w:p>
    <w:bookmarkEnd w:id="37"/>
    <w:p w:rsidR="003C7A23" w:rsidRPr="006E1990" w:rsidRDefault="003C7A23" w:rsidP="00A67989">
      <w:pPr>
        <w:pStyle w:val="Nivel3"/>
        <w:spacing w:before="0" w:after="0" w:line="240" w:lineRule="auto"/>
        <w:rPr>
          <w:iCs/>
        </w:rPr>
      </w:pPr>
      <w:r w:rsidRPr="006E1990">
        <w:t>É facultado ao pregoeiro prorrogar o prazo estabelecido, a partir de solicitação fundamentada feita no chat pelo licitante, antes de findo o prazo.</w:t>
      </w:r>
    </w:p>
    <w:p w:rsidR="003C7A23" w:rsidRPr="006E1990" w:rsidRDefault="003C7A23" w:rsidP="00A67989">
      <w:pPr>
        <w:pStyle w:val="Nivel2"/>
        <w:spacing w:before="0" w:after="0" w:line="240" w:lineRule="auto"/>
        <w:rPr>
          <w:rFonts w:eastAsia="Times New Roman"/>
        </w:rPr>
      </w:pPr>
      <w:r>
        <w:t>Após a negociação do preço, o Pregoeiro iniciará a fase de aceitação e julgamento da proposta.</w:t>
      </w:r>
      <w:bookmarkEnd w:id="27"/>
    </w:p>
    <w:p w:rsidR="003C7A23" w:rsidRPr="006E1990" w:rsidRDefault="003C7A23" w:rsidP="00A67989">
      <w:pPr>
        <w:pStyle w:val="Nivel01"/>
      </w:pPr>
      <w:bookmarkStart w:id="38" w:name="_Toc135469229"/>
      <w:r w:rsidRPr="006E1990">
        <w:t>DA FASE DE JULGAMENTO</w:t>
      </w:r>
      <w:bookmarkEnd w:id="38"/>
    </w:p>
    <w:p w:rsidR="003C7A23" w:rsidRPr="006E1990" w:rsidRDefault="003C7A23" w:rsidP="00A67989">
      <w:pPr>
        <w:pStyle w:val="Nivel2"/>
        <w:spacing w:before="0" w:after="0" w:line="240" w:lineRule="auto"/>
        <w:rPr>
          <w:b/>
          <w:bCs/>
          <w:lang w:eastAsia="ar-SA"/>
        </w:rPr>
      </w:pPr>
      <w:bookmarkStart w:id="39"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29" w:anchor="art14" w:history="1">
        <w:r w:rsidRPr="006E1990">
          <w:rPr>
            <w:rStyle w:val="Hyperlink"/>
          </w:rPr>
          <w:t>art. 14 da Lei nº 14.133/2021</w:t>
        </w:r>
      </w:hyperlink>
      <w:r w:rsidRPr="006E1990">
        <w:t xml:space="preserve">, legislação correlata e no item </w:t>
      </w:r>
      <w:r w:rsidR="008F1EE6">
        <w:fldChar w:fldCharType="begin"/>
      </w:r>
      <w:r w:rsidR="008F1EE6">
        <w:instrText xml:space="preserve"> REF _Ref117000692 \r \h  \* MERGEFORMAT </w:instrText>
      </w:r>
      <w:r w:rsidR="008F1EE6">
        <w:fldChar w:fldCharType="separate"/>
      </w:r>
      <w:r w:rsidR="000E425B">
        <w:t>2.6</w:t>
      </w:r>
      <w:r w:rsidR="008F1EE6">
        <w:fldChar w:fldCharType="end"/>
      </w:r>
      <w:r w:rsidRPr="006E1990">
        <w:t xml:space="preserve"> do edital, </w:t>
      </w:r>
      <w:bookmarkEnd w:id="39"/>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rsidR="003C7A23" w:rsidRPr="006E1990" w:rsidRDefault="003C7A23" w:rsidP="00A67989">
      <w:pPr>
        <w:pStyle w:val="Nivel3"/>
        <w:spacing w:before="0" w:after="0" w:line="240" w:lineRule="auto"/>
        <w:rPr>
          <w:lang w:eastAsia="ar-SA"/>
        </w:rPr>
      </w:pPr>
      <w:r w:rsidRPr="006E1990">
        <w:rPr>
          <w:lang w:eastAsia="ar-SA"/>
        </w:rPr>
        <w:t xml:space="preserve">SICAF;  </w:t>
      </w:r>
    </w:p>
    <w:p w:rsidR="003C7A23" w:rsidRPr="006E1990" w:rsidRDefault="003C7A23" w:rsidP="00A67989">
      <w:pPr>
        <w:pStyle w:val="Nivel3"/>
        <w:spacing w:before="0" w:after="0" w:line="240" w:lineRule="auto"/>
        <w:rPr>
          <w:lang w:eastAsia="ar-SA"/>
        </w:rPr>
      </w:pPr>
      <w:r w:rsidRPr="006E1990">
        <w:rPr>
          <w:lang w:eastAsia="ar-SA"/>
        </w:rPr>
        <w:t>Cadastro Nacional de Empresas Inidôneas e Suspensas - CEIS, mantido pela Controladoria-Geral da União (</w:t>
      </w:r>
      <w:hyperlink r:id="rId30" w:history="1">
        <w:r w:rsidR="00611A86" w:rsidRPr="006E1990">
          <w:rPr>
            <w:rStyle w:val="Hyperlink"/>
            <w:lang w:eastAsia="ar-SA"/>
          </w:rPr>
          <w:t>https://www.portaltransparencia.gov.br/sancoes/ceis</w:t>
        </w:r>
      </w:hyperlink>
      <w:r w:rsidRPr="006E1990">
        <w:rPr>
          <w:lang w:eastAsia="ar-SA"/>
        </w:rPr>
        <w:t xml:space="preserve">); e </w:t>
      </w:r>
    </w:p>
    <w:p w:rsidR="003C7A23" w:rsidRDefault="003C7A23" w:rsidP="00A67989">
      <w:pPr>
        <w:pStyle w:val="Nivel3"/>
        <w:spacing w:before="0" w:after="0" w:line="240" w:lineRule="auto"/>
        <w:rPr>
          <w:lang w:eastAsia="ar-SA"/>
        </w:rPr>
      </w:pPr>
      <w:r w:rsidRPr="006E1990">
        <w:rPr>
          <w:lang w:eastAsia="ar-SA"/>
        </w:rPr>
        <w:t>Cadastro Nacional de Empresas Punidas – CNEP, mantido pela Controladoria-Geral da União (</w:t>
      </w:r>
      <w:hyperlink r:id="rId31" w:history="1">
        <w:r w:rsidR="00611A86" w:rsidRPr="006E1990">
          <w:rPr>
            <w:rStyle w:val="Hyperlink"/>
            <w:lang w:eastAsia="ar-SA"/>
          </w:rPr>
          <w:t>https://www.portaltransparencia.gov.br/sancoes/cnep</w:t>
        </w:r>
      </w:hyperlink>
      <w:r w:rsidRPr="006E1990">
        <w:rPr>
          <w:lang w:eastAsia="ar-SA"/>
        </w:rPr>
        <w:t>).</w:t>
      </w:r>
    </w:p>
    <w:p w:rsidR="00797DBF" w:rsidRPr="006E1990" w:rsidRDefault="00797DBF" w:rsidP="00A67989">
      <w:pPr>
        <w:pStyle w:val="Nivel3"/>
        <w:spacing w:before="0" w:after="0" w:line="240" w:lineRule="auto"/>
        <w:rPr>
          <w:lang w:eastAsia="ar-SA"/>
        </w:rPr>
      </w:pPr>
      <w:r>
        <w:rPr>
          <w:lang w:eastAsia="ar-SA"/>
        </w:rPr>
        <w:t>Cadastro de restrições de direito a contratar com a Administração Pública do TCE/PR.</w:t>
      </w:r>
    </w:p>
    <w:p w:rsidR="003C7A23" w:rsidRPr="006E1990" w:rsidRDefault="003C7A23" w:rsidP="00A67989">
      <w:pPr>
        <w:pStyle w:val="Nivel2"/>
        <w:spacing w:before="0" w:after="0" w:line="240" w:lineRule="auto"/>
      </w:pPr>
      <w:r w:rsidRPr="006E1990">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6E1990">
          <w:rPr>
            <w:rStyle w:val="Hyperlink"/>
          </w:rPr>
          <w:t>artigo 12 da Lei n° 8.429, de 1992</w:t>
        </w:r>
      </w:hyperlink>
      <w:r w:rsidRPr="006E1990">
        <w:t>.</w:t>
      </w:r>
    </w:p>
    <w:p w:rsidR="003C7A23" w:rsidRPr="006E1990" w:rsidRDefault="003C7A23" w:rsidP="00A67989">
      <w:pPr>
        <w:pStyle w:val="Nivel2"/>
        <w:spacing w:before="0" w:after="0" w:line="240" w:lineRule="auto"/>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sidRPr="006E1990">
        <w:rPr>
          <w:color w:val="auto"/>
        </w:rPr>
        <w:t>Pregoeiro diligenciará para v</w:t>
      </w:r>
      <w:r w:rsidRPr="006E1990">
        <w:t>erificar se houve fraude por parte das empresas apontadas no Relatório de Ocorrências Impeditivas Indiretas. (</w:t>
      </w:r>
      <w:hyperlink r:id="rId33" w:anchor="art29" w:history="1">
        <w:r w:rsidRPr="006E1990">
          <w:rPr>
            <w:rStyle w:val="Hyperlink"/>
          </w:rPr>
          <w:t xml:space="preserve">IN nº 3/2018, art. 29, </w:t>
        </w:r>
        <w:r w:rsidRPr="006E1990">
          <w:rPr>
            <w:rStyle w:val="Hyperlink"/>
            <w:i/>
            <w:iCs/>
          </w:rPr>
          <w:t>caput</w:t>
        </w:r>
      </w:hyperlink>
      <w:r w:rsidRPr="006E1990">
        <w:t>)</w:t>
      </w:r>
    </w:p>
    <w:p w:rsidR="003C7A23" w:rsidRPr="006E1990" w:rsidRDefault="003C7A23" w:rsidP="00A67989">
      <w:pPr>
        <w:pStyle w:val="Nivel3"/>
        <w:spacing w:before="0" w:after="0" w:line="240" w:lineRule="auto"/>
      </w:pPr>
      <w:r w:rsidRPr="006E1990">
        <w:t xml:space="preserve">A tentativa de burla será verificada por meio dos </w:t>
      </w:r>
      <w:r w:rsidRPr="00B9651D">
        <w:t>vínculos</w:t>
      </w:r>
      <w:r w:rsidRPr="006E1990">
        <w:t xml:space="preserve"> societários, linhas de fornecimento similares, dentre outros. (</w:t>
      </w:r>
      <w:hyperlink r:id="rId34" w:history="1">
        <w:r w:rsidRPr="006E1990">
          <w:rPr>
            <w:rStyle w:val="Hyperlink"/>
          </w:rPr>
          <w:t>IN nº 3/2018, art. 29, §1º</w:t>
        </w:r>
      </w:hyperlink>
      <w:r w:rsidRPr="006E1990">
        <w:t>).</w:t>
      </w:r>
    </w:p>
    <w:p w:rsidR="003C7A23" w:rsidRPr="006E1990" w:rsidRDefault="003C7A23" w:rsidP="00A67989">
      <w:pPr>
        <w:pStyle w:val="Nivel3"/>
        <w:spacing w:before="0" w:after="0" w:line="240" w:lineRule="auto"/>
      </w:pPr>
      <w:r w:rsidRPr="006E1990">
        <w:t xml:space="preserve">O licitante será convocado para </w:t>
      </w:r>
      <w:r w:rsidRPr="00B9651D">
        <w:t>manifestação</w:t>
      </w:r>
      <w:r w:rsidRPr="006E1990">
        <w:t xml:space="preserve"> previamente a uma eventual desclassificação. (</w:t>
      </w:r>
      <w:hyperlink r:id="rId35" w:history="1">
        <w:r w:rsidRPr="006E1990">
          <w:rPr>
            <w:rStyle w:val="Hyperlink"/>
          </w:rPr>
          <w:t>IN nº 3/2018, art. 29, §2º</w:t>
        </w:r>
      </w:hyperlink>
      <w:r w:rsidRPr="006E1990">
        <w:t>).</w:t>
      </w:r>
    </w:p>
    <w:p w:rsidR="003C7A23" w:rsidRPr="006E1990" w:rsidRDefault="003C7A23" w:rsidP="00A67989">
      <w:pPr>
        <w:pStyle w:val="Nivel3"/>
        <w:spacing w:before="0" w:after="0" w:line="240" w:lineRule="auto"/>
      </w:pPr>
      <w:r w:rsidRPr="006E1990">
        <w:t>Constatada a existência de sanção, o licitante será reputado inabilitado, por falta de condição de participação.</w:t>
      </w:r>
    </w:p>
    <w:p w:rsidR="003C7A23" w:rsidRPr="006E1990" w:rsidRDefault="003C7A23" w:rsidP="00A67989">
      <w:pPr>
        <w:pStyle w:val="Nivel2"/>
        <w:spacing w:before="0" w:after="0" w:line="240" w:lineRule="auto"/>
      </w:pPr>
      <w:r w:rsidRPr="00B9651D">
        <w:t>Caso</w:t>
      </w:r>
      <w:r w:rsidRPr="006E1990">
        <w:t xml:space="preserve"> o licitante provisoriamente classificado em primeiro lugar tenha se utilizado de algum tratamento favorecido às ME/EPPs, o pregoeiro verificará se faz jus ao benefício.</w:t>
      </w:r>
    </w:p>
    <w:p w:rsidR="00DE579E" w:rsidRPr="00DE579E" w:rsidRDefault="003C7A23" w:rsidP="00A67989">
      <w:pPr>
        <w:pStyle w:val="Nivel2"/>
        <w:spacing w:before="0" w:after="0" w:line="240" w:lineRule="auto"/>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6E1990">
          <w:rPr>
            <w:rStyle w:val="Hyperlink"/>
          </w:rPr>
          <w:t>artigo 29 a 35 da IN SEGES nº 73, de 30 de setembro de 2022</w:t>
        </w:r>
      </w:hyperlink>
      <w:r w:rsidRPr="006E1990">
        <w:t>.</w:t>
      </w:r>
    </w:p>
    <w:p w:rsidR="003C7A23" w:rsidRPr="00DE579E" w:rsidRDefault="003C7A23" w:rsidP="00A67989">
      <w:pPr>
        <w:pStyle w:val="Nivel2"/>
        <w:spacing w:before="0" w:after="0" w:line="240" w:lineRule="auto"/>
        <w:rPr>
          <w:b/>
        </w:rPr>
      </w:pPr>
      <w:r w:rsidRPr="006E1990">
        <w:t xml:space="preserve">Será </w:t>
      </w:r>
      <w:r w:rsidRPr="00B9651D">
        <w:t>desclassificada</w:t>
      </w:r>
      <w:r w:rsidRPr="006E1990">
        <w:t xml:space="preserve"> a proposta vencedora que: </w:t>
      </w:r>
    </w:p>
    <w:p w:rsidR="003C7A23" w:rsidRPr="00B9651D" w:rsidRDefault="003C7A23" w:rsidP="00A67989">
      <w:pPr>
        <w:pStyle w:val="Nivel3"/>
        <w:spacing w:before="0" w:after="0" w:line="240" w:lineRule="auto"/>
      </w:pPr>
      <w:r w:rsidRPr="00B9651D">
        <w:t>contiver vícios insanáveis;</w:t>
      </w:r>
    </w:p>
    <w:p w:rsidR="003C7A23" w:rsidRPr="00B9651D" w:rsidRDefault="003C7A23" w:rsidP="00A67989">
      <w:pPr>
        <w:pStyle w:val="Nivel3"/>
        <w:spacing w:before="0" w:after="0" w:line="240" w:lineRule="auto"/>
      </w:pPr>
      <w:r w:rsidRPr="00B9651D">
        <w:t>não obedecer às especificações técnicas contidas no Termo de Referência;</w:t>
      </w:r>
    </w:p>
    <w:p w:rsidR="003C7A23" w:rsidRPr="00B9651D" w:rsidRDefault="003C7A23" w:rsidP="00A67989">
      <w:pPr>
        <w:pStyle w:val="Nivel3"/>
        <w:spacing w:before="0" w:after="0" w:line="240" w:lineRule="auto"/>
      </w:pPr>
      <w:r w:rsidRPr="00B9651D">
        <w:t>apresentar preços inexequíveis ou permanecerem acima do preço máximo definido para a contratação;</w:t>
      </w:r>
    </w:p>
    <w:p w:rsidR="003C7A23" w:rsidRPr="00B9651D" w:rsidRDefault="003C7A23" w:rsidP="00A67989">
      <w:pPr>
        <w:pStyle w:val="Nivel3"/>
        <w:spacing w:before="0" w:after="0" w:line="240" w:lineRule="auto"/>
      </w:pPr>
      <w:r w:rsidRPr="00B9651D">
        <w:t>não tiverem sua exequibilidade demonstrada, quando exigido pela Administração;</w:t>
      </w:r>
    </w:p>
    <w:p w:rsidR="003C7A23" w:rsidRPr="00B9651D" w:rsidRDefault="003C7A23" w:rsidP="00A67989">
      <w:pPr>
        <w:pStyle w:val="Nivel3"/>
        <w:spacing w:before="0" w:after="0" w:line="240" w:lineRule="auto"/>
      </w:pPr>
      <w:r w:rsidRPr="00B9651D">
        <w:t>apresentar desconformidade com quaisquer outras exigências deste Edital ou seus anexos, desde que insanável.</w:t>
      </w:r>
    </w:p>
    <w:p w:rsidR="003C7A23" w:rsidRPr="006E1990" w:rsidRDefault="003C7A23" w:rsidP="00A67989">
      <w:pPr>
        <w:pStyle w:val="Nivel2"/>
        <w:spacing w:before="0" w:after="0" w:line="240" w:lineRule="auto"/>
        <w:rPr>
          <w:b/>
          <w:bCs/>
        </w:rPr>
      </w:pPr>
      <w:r w:rsidRPr="006E1990">
        <w:t xml:space="preserve">No caso de bens e serviços em geral, é indício de inexequibilidade das propostas valores inferiores a 50% (cinquenta por cento) do valor orçado pela </w:t>
      </w:r>
      <w:r w:rsidRPr="00B9651D">
        <w:t>Administração</w:t>
      </w:r>
      <w:r w:rsidRPr="006E1990">
        <w:t>.</w:t>
      </w:r>
    </w:p>
    <w:p w:rsidR="003C7A23" w:rsidRPr="006E1990" w:rsidRDefault="003C7A23" w:rsidP="00A67989">
      <w:pPr>
        <w:pStyle w:val="Nivel3"/>
        <w:spacing w:before="0" w:after="0" w:line="240" w:lineRule="auto"/>
      </w:pPr>
      <w:r w:rsidRPr="006E1990">
        <w:t xml:space="preserve">A inexequibilidade, na hipótese de que trata o </w:t>
      </w:r>
      <w:r w:rsidRPr="006E1990">
        <w:rPr>
          <w:b/>
          <w:bCs/>
        </w:rPr>
        <w:t>caput</w:t>
      </w:r>
      <w:r w:rsidRPr="006E1990">
        <w:t>, só será considerada após diligência do pregoeiro, que comprove:</w:t>
      </w:r>
    </w:p>
    <w:p w:rsidR="003C7A23" w:rsidRPr="00B9651D" w:rsidRDefault="003C7A23" w:rsidP="00A67989">
      <w:pPr>
        <w:pStyle w:val="Nivel4"/>
        <w:spacing w:before="0" w:after="0" w:line="240" w:lineRule="auto"/>
      </w:pPr>
      <w:r w:rsidRPr="00B9651D">
        <w:t>que o custo do licitante ultrapassa o valor da proposta; e</w:t>
      </w:r>
    </w:p>
    <w:p w:rsidR="003C7A23" w:rsidRPr="00B9651D" w:rsidRDefault="003C7A23" w:rsidP="00A67989">
      <w:pPr>
        <w:pStyle w:val="Nivel4"/>
        <w:spacing w:before="0" w:after="0" w:line="240" w:lineRule="auto"/>
      </w:pPr>
      <w:r w:rsidRPr="00B9651D">
        <w:t>inexistirem custos de oportunidade capazes de justificar o vulto da oferta.</w:t>
      </w:r>
    </w:p>
    <w:p w:rsidR="003C7A23" w:rsidRPr="00F64FDB" w:rsidRDefault="003C7A23" w:rsidP="00A67989">
      <w:pPr>
        <w:pStyle w:val="Nivel2"/>
        <w:spacing w:before="0" w:after="0" w:line="240" w:lineRule="auto"/>
        <w:rPr>
          <w:b/>
          <w:bCs/>
        </w:rPr>
      </w:pPr>
      <w:r w:rsidRPr="00F64FDB">
        <w:t xml:space="preserve">Em contratação de serviços de engenharia, além das disposições acima, a análise de exequibilidade e sobrepreço considerará o </w:t>
      </w:r>
      <w:r w:rsidRPr="00B9651D">
        <w:t>seguinte</w:t>
      </w:r>
      <w:r w:rsidRPr="00F64FDB">
        <w:t>:</w:t>
      </w:r>
    </w:p>
    <w:p w:rsidR="003C7A23" w:rsidRPr="00F64FDB" w:rsidRDefault="003C7A23" w:rsidP="00A67989">
      <w:pPr>
        <w:pStyle w:val="Nivel3"/>
        <w:spacing w:before="0" w:after="0" w:line="240" w:lineRule="auto"/>
        <w:rPr>
          <w:b/>
        </w:rPr>
      </w:pPr>
      <w:r w:rsidRPr="00F64FDB">
        <w:t>Nos regimes de execução por tarefa, empreitada por preço global ou empreitada integral, semi-integrada ou integrada, a caracterização do sobrepreço se dará pela superação do valor global estimado;</w:t>
      </w:r>
    </w:p>
    <w:p w:rsidR="003C7A23" w:rsidRPr="00B9651D" w:rsidRDefault="003C7A23" w:rsidP="00A67989">
      <w:pPr>
        <w:pStyle w:val="Nivel3"/>
        <w:spacing w:before="0" w:after="0" w:line="240" w:lineRule="auto"/>
      </w:pPr>
      <w:r w:rsidRPr="00B9651D">
        <w:t>No caso de serviços de engenharia, serão consideradas inexequíveis as propostas cujos valores forem inferiores a 75% (setenta e cinco por cento) do valor orçado pela Administração, independentemente do regime de execução.</w:t>
      </w:r>
    </w:p>
    <w:p w:rsidR="003C7A23" w:rsidRPr="00B9651D" w:rsidRDefault="003C7A23" w:rsidP="00A67989">
      <w:pPr>
        <w:pStyle w:val="Nivel3"/>
        <w:spacing w:before="0" w:after="0" w:line="240" w:lineRule="auto"/>
      </w:pPr>
      <w:bookmarkStart w:id="40" w:name="_Hlk135304834"/>
      <w:r w:rsidRPr="00B9651D">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0"/>
      <w:r w:rsidRPr="00B9651D">
        <w:t>.</w:t>
      </w:r>
    </w:p>
    <w:p w:rsidR="003C7A23" w:rsidRPr="00B9651D" w:rsidRDefault="003C7A23" w:rsidP="00A67989">
      <w:pPr>
        <w:pStyle w:val="Nivel2"/>
        <w:spacing w:before="0" w:after="0" w:line="240" w:lineRule="auto"/>
      </w:pPr>
      <w:r w:rsidRPr="00B9651D">
        <w:t>Se houver indícios de inexequibilidade da proposta de preço, ou em caso da necessidade de esclarecimentos complementares, poderão ser efetuadas diligências, para que a empresa comprove a exequibilidade</w:t>
      </w:r>
      <w:r w:rsidR="007A49FD">
        <w:t xml:space="preserve"> </w:t>
      </w:r>
      <w:r w:rsidRPr="00B9651D">
        <w:t>da</w:t>
      </w:r>
      <w:r w:rsidR="007A49FD">
        <w:t xml:space="preserve"> </w:t>
      </w:r>
      <w:r w:rsidRPr="00B9651D">
        <w:t>proposta.</w:t>
      </w:r>
    </w:p>
    <w:p w:rsidR="003C7A23" w:rsidRPr="00B9651D" w:rsidRDefault="003C7A23" w:rsidP="00A67989">
      <w:pPr>
        <w:pStyle w:val="Nivel2"/>
        <w:spacing w:before="0" w:after="0" w:line="240" w:lineRule="auto"/>
      </w:pPr>
      <w:r w:rsidRPr="00B9651D">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86BB6" w:rsidRPr="00086BB6" w:rsidRDefault="003C7A23" w:rsidP="00A67989">
      <w:pPr>
        <w:pStyle w:val="Nivel3"/>
        <w:spacing w:before="0" w:after="0" w:line="240" w:lineRule="auto"/>
        <w:rPr>
          <w:b/>
          <w:bCs/>
        </w:rPr>
      </w:pPr>
      <w:bookmarkStart w:id="41" w:name="_Hlk126568356"/>
      <w:r w:rsidRPr="006E1990">
        <w:t>Em se tratando de serviços de engenharia, o licitante vencedor será convocado a apresentar à Administração, por meio eletrônico, as planilhas com indicação dos quantitativos e dos custos unitários</w:t>
      </w:r>
      <w:bookmarkEnd w:id="41"/>
      <w:r w:rsidRPr="006E1990">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3C7A23" w:rsidRPr="006E1990" w:rsidRDefault="003C7A23" w:rsidP="00A67989">
      <w:pPr>
        <w:pStyle w:val="Nivel2"/>
        <w:spacing w:before="0" w:after="0" w:line="240" w:lineRule="auto"/>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rsidR="007A49FD">
        <w:t xml:space="preserve"> </w:t>
      </w:r>
      <w:r w:rsidR="00D57A88" w:rsidRPr="00D57A88">
        <w:t xml:space="preserve">e </w:t>
      </w:r>
      <w:r w:rsidR="0018388F">
        <w:t xml:space="preserve">que </w:t>
      </w:r>
      <w:r w:rsidR="00D57A88" w:rsidRPr="00D57A88">
        <w:t>se comprove que este é o bastante para arcar com todos os custos da contratação;</w:t>
      </w:r>
    </w:p>
    <w:p w:rsidR="003C7A23" w:rsidRPr="00B9651D" w:rsidRDefault="003C7A23" w:rsidP="00A67989">
      <w:pPr>
        <w:pStyle w:val="Nivel3"/>
        <w:spacing w:before="0" w:after="0" w:line="240" w:lineRule="auto"/>
      </w:pPr>
      <w:r w:rsidRPr="00B9651D">
        <w:t>O ajuste de que trata este dispositivo se limita a sanar erros ou falhas que não alterem a substância das propostas;</w:t>
      </w:r>
    </w:p>
    <w:p w:rsidR="003C7A23" w:rsidRPr="00B9651D" w:rsidRDefault="003C7A23" w:rsidP="00A67989">
      <w:pPr>
        <w:pStyle w:val="Nivel3"/>
        <w:spacing w:before="0" w:after="0" w:line="240" w:lineRule="auto"/>
      </w:pPr>
      <w:r w:rsidRPr="00B9651D">
        <w:t>Considera-se erro no preenchimento da planilha passível de correção a indicação de recolhimento de impostos e contribuições na forma do Simples Nacional, quando não cabível esse regime.</w:t>
      </w:r>
    </w:p>
    <w:p w:rsidR="005A7699" w:rsidRPr="00797DBF" w:rsidRDefault="005A7699" w:rsidP="00A67989">
      <w:pPr>
        <w:pStyle w:val="Nivel2"/>
        <w:spacing w:before="0" w:after="0" w:line="240" w:lineRule="auto"/>
        <w:rPr>
          <w:b/>
        </w:rPr>
      </w:pPr>
      <w:r w:rsidRPr="00797DBF">
        <w:rPr>
          <w:lang w:eastAsia="en-US"/>
        </w:rPr>
        <w:t xml:space="preserve">Para </w:t>
      </w:r>
      <w:r w:rsidRPr="00797DBF">
        <w:t>fins</w:t>
      </w:r>
      <w:r w:rsidRPr="00797DBF">
        <w:rPr>
          <w:lang w:eastAsia="en-US"/>
        </w:rPr>
        <w:t xml:space="preserve"> de análise da proposta quanto ao cumprimento </w:t>
      </w:r>
      <w:r w:rsidRPr="00797DBF">
        <w:t>das</w:t>
      </w:r>
      <w:r w:rsidRPr="00797DBF">
        <w:rPr>
          <w:lang w:eastAsia="en-US"/>
        </w:rPr>
        <w:t xml:space="preserve"> especificações do objeto, poderá ser colhida a </w:t>
      </w:r>
      <w:r w:rsidRPr="00797DBF">
        <w:t>manifestação</w:t>
      </w:r>
      <w:r w:rsidRPr="00797DBF">
        <w:rPr>
          <w:lang w:eastAsia="en-US"/>
        </w:rPr>
        <w:t xml:space="preserve"> escrita do setor requisitante do serviço ou da área especializada no objeto.</w:t>
      </w:r>
    </w:p>
    <w:p w:rsidR="003C7A23" w:rsidRPr="00B9651D" w:rsidRDefault="003C7A23" w:rsidP="00A67989">
      <w:pPr>
        <w:pStyle w:val="Nivel2"/>
        <w:spacing w:before="0" w:after="0" w:line="240" w:lineRule="auto"/>
      </w:pPr>
      <w:r w:rsidRPr="00B9651D">
        <w:t>Caso o Termo de Referência exija a apresentação de amostra, o licitante classificado em primeiro lugar deverá apresentá-la, conforme disciplinado no Termo de Referência, sob pena de não aceitação da proposta.</w:t>
      </w:r>
    </w:p>
    <w:p w:rsidR="003C7A23" w:rsidRPr="00B9651D" w:rsidRDefault="003C7A23" w:rsidP="00A67989">
      <w:pPr>
        <w:pStyle w:val="Nivel2"/>
        <w:spacing w:before="0" w:after="0" w:line="240" w:lineRule="auto"/>
      </w:pPr>
      <w:r w:rsidRPr="00B9651D">
        <w:t>Por meio de mensagem no sistema, será divulgado o local e horário de realização do procedimento para a avaliação das amostras, cuja presença será facultada a todos os interessados, incluindo os demais licitantes.</w:t>
      </w:r>
    </w:p>
    <w:p w:rsidR="003C7A23" w:rsidRPr="00B9651D" w:rsidRDefault="003C7A23" w:rsidP="00A67989">
      <w:pPr>
        <w:pStyle w:val="Nivel2"/>
        <w:spacing w:before="0" w:after="0" w:line="240" w:lineRule="auto"/>
      </w:pPr>
      <w:r w:rsidRPr="00B9651D">
        <w:t>Os resultados das avaliações serão divulgados por meio de mensagem no sistema.</w:t>
      </w:r>
    </w:p>
    <w:p w:rsidR="003C7A23" w:rsidRPr="00B9651D" w:rsidRDefault="003C7A23" w:rsidP="00A67989">
      <w:pPr>
        <w:pStyle w:val="Nivel2"/>
        <w:spacing w:before="0" w:after="0" w:line="240" w:lineRule="auto"/>
      </w:pPr>
      <w:r w:rsidRPr="00B9651D">
        <w:t>No caso de não haver entrega da amostra ou ocorrer atraso na entrega, sem justificativa aceita pelo Pregoeiro, ou havendo entrega de amostra fora das especificações previstas neste Edital, a proposta do licitante será recusada.</w:t>
      </w:r>
    </w:p>
    <w:p w:rsidR="003C7A23" w:rsidRPr="00B9651D" w:rsidRDefault="003C7A23" w:rsidP="00A67989">
      <w:pPr>
        <w:pStyle w:val="Nivel2"/>
        <w:spacing w:before="0" w:after="0" w:line="240" w:lineRule="auto"/>
      </w:pPr>
      <w:r w:rsidRPr="00B9651D">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C7A23" w:rsidRPr="006E1990" w:rsidRDefault="003C7A23" w:rsidP="00A67989">
      <w:pPr>
        <w:pStyle w:val="Nivel01"/>
      </w:pPr>
      <w:bookmarkStart w:id="42" w:name="_Toc135469230"/>
      <w:r w:rsidRPr="006E1990">
        <w:t>DA FASE DE HABILITAÇÃO</w:t>
      </w:r>
      <w:bookmarkEnd w:id="42"/>
    </w:p>
    <w:p w:rsidR="003C7A23" w:rsidRPr="006E1990" w:rsidRDefault="003C7A23" w:rsidP="00A67989">
      <w:pPr>
        <w:pStyle w:val="Nivel2"/>
        <w:spacing w:before="0" w:after="0" w:line="240" w:lineRule="auto"/>
      </w:pPr>
      <w:r w:rsidRPr="006E1990">
        <w:t xml:space="preserve">Os </w:t>
      </w:r>
      <w:r w:rsidRPr="00B9651D">
        <w:t>documentos</w:t>
      </w:r>
      <w:r w:rsidRPr="006E1990">
        <w:t xml:space="preserve"> previstos no Termo de Referência, necessários e suficientes para demonstrar a capacidade do licitante de realizar o objeto da licitação, serão exigidos para fins de habilitação, nos termos dos </w:t>
      </w:r>
      <w:hyperlink r:id="rId37" w:anchor="art62" w:history="1">
        <w:r w:rsidRPr="006E1990">
          <w:rPr>
            <w:rStyle w:val="Hyperlink"/>
          </w:rPr>
          <w:t>arts. 62 a 70 da Lei nº 14.133, de 2021</w:t>
        </w:r>
      </w:hyperlink>
      <w:r w:rsidRPr="006E1990">
        <w:t>.</w:t>
      </w:r>
    </w:p>
    <w:p w:rsidR="003C7A23" w:rsidRPr="006E1990" w:rsidRDefault="003C7A23" w:rsidP="00A67989">
      <w:pPr>
        <w:pStyle w:val="Nivel2"/>
        <w:spacing w:before="0" w:after="0" w:line="240" w:lineRule="auto"/>
        <w:rPr>
          <w:i/>
        </w:rPr>
      </w:pPr>
      <w:r w:rsidRPr="005011F0">
        <w:rPr>
          <w:color w:val="auto"/>
        </w:rPr>
        <w:t xml:space="preserve">Quando </w:t>
      </w:r>
      <w:r w:rsidRPr="00B9651D">
        <w:t>permitida</w:t>
      </w:r>
      <w:r w:rsidRPr="005011F0">
        <w:rPr>
          <w:color w:val="auto"/>
        </w:rPr>
        <w:t xml:space="preserve"> a</w:t>
      </w:r>
      <w:r w:rsidR="007A49FD">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rsidR="003C7A23" w:rsidRPr="006E1990" w:rsidRDefault="003C7A23" w:rsidP="00A67989">
      <w:pPr>
        <w:pStyle w:val="Nivel2"/>
        <w:spacing w:before="0" w:after="0" w:line="240" w:lineRule="auto"/>
        <w:rPr>
          <w:i/>
          <w:iCs/>
        </w:rPr>
      </w:pPr>
      <w:r w:rsidRPr="006E1990">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6E1990">
          <w:rPr>
            <w:rStyle w:val="Hyperlink"/>
          </w:rPr>
          <w:t>Decreto nº 8.660, de 29 de janeiro de 2016</w:t>
        </w:r>
      </w:hyperlink>
      <w:r w:rsidRPr="006E1990">
        <w:t>, ou de outro que venha a substituí-lo, ou consularizados pelos respectivos consulados ou embaixadas.</w:t>
      </w:r>
    </w:p>
    <w:p w:rsidR="003C7A23" w:rsidRPr="006E1990" w:rsidRDefault="003C7A23" w:rsidP="00A67989">
      <w:pPr>
        <w:pStyle w:val="Nivel2"/>
        <w:spacing w:before="0" w:after="0" w:line="240" w:lineRule="auto"/>
        <w:rPr>
          <w:i/>
        </w:rPr>
      </w:pPr>
      <w:r w:rsidRPr="006E1990">
        <w:t xml:space="preserve">Quando </w:t>
      </w:r>
      <w:r w:rsidRPr="00B9651D">
        <w:t>permitida</w:t>
      </w:r>
      <w:r w:rsidRPr="006E1990">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6E1990" w:rsidRDefault="003C7A23" w:rsidP="00A67989">
      <w:pPr>
        <w:pStyle w:val="Nivel3"/>
        <w:spacing w:before="0" w:after="0" w:line="240" w:lineRule="auto"/>
        <w:rPr>
          <w:i/>
          <w:iCs/>
        </w:rPr>
      </w:pPr>
      <w:r w:rsidRPr="006E1990">
        <w:t xml:space="preserve">Se o </w:t>
      </w:r>
      <w:r w:rsidRPr="00B9651D">
        <w:t>consórcio</w:t>
      </w:r>
      <w:r w:rsidRPr="006E1990">
        <w:t xml:space="preserve"> não for formado integralmente por microempresas ou empresas de pequeno porte e o termo de referência exigir requisitos de habilitação econômico-financeira, haverá um acréscimo de</w:t>
      </w:r>
      <w:r w:rsidR="00797DBF">
        <w:t xml:space="preserve"> 10% </w:t>
      </w:r>
      <w:r w:rsidRPr="006E1990">
        <w:rPr>
          <w:color w:val="auto"/>
        </w:rPr>
        <w:t>para o consórcio em relação ao valor exigido para os licitantes individuais.</w:t>
      </w:r>
    </w:p>
    <w:p w:rsidR="003C7A23" w:rsidRPr="006E1990" w:rsidRDefault="003C7A23" w:rsidP="00A67989">
      <w:pPr>
        <w:pStyle w:val="Nivel2"/>
        <w:spacing w:before="0" w:after="0" w:line="240" w:lineRule="auto"/>
      </w:pPr>
      <w:r w:rsidRPr="006E1990">
        <w:t>Os documentos exigidos para fins de habilitação poderão ser apresentados em original, por cópia.</w:t>
      </w:r>
    </w:p>
    <w:p w:rsidR="003C7A23" w:rsidRPr="005011F0" w:rsidRDefault="003C7A23" w:rsidP="00A67989">
      <w:pPr>
        <w:pStyle w:val="Nivel2"/>
        <w:spacing w:before="0" w:after="0" w:line="240" w:lineRule="auto"/>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Lei nº 14.133/2021.</w:t>
      </w:r>
    </w:p>
    <w:p w:rsidR="003C7A23" w:rsidRPr="006E1990" w:rsidRDefault="003C7A23" w:rsidP="00A67989">
      <w:pPr>
        <w:pStyle w:val="Nivel2"/>
        <w:spacing w:before="0" w:after="0" w:line="240" w:lineRule="auto"/>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39" w:anchor="art63">
        <w:r w:rsidRPr="58B543D9">
          <w:rPr>
            <w:rStyle w:val="Hyperlink"/>
          </w:rPr>
          <w:t>art. 63, I, da Lei nº 14.133/2021</w:t>
        </w:r>
      </w:hyperlink>
      <w:r>
        <w:t>).</w:t>
      </w:r>
    </w:p>
    <w:p w:rsidR="003C7A23" w:rsidRPr="006E1990" w:rsidRDefault="003C7A23" w:rsidP="00A67989">
      <w:pPr>
        <w:pStyle w:val="Nivel2"/>
        <w:spacing w:before="0" w:after="0" w:line="240" w:lineRule="auto"/>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6E1990" w:rsidRDefault="003C7A23" w:rsidP="00A67989">
      <w:pPr>
        <w:pStyle w:val="Nivel2"/>
        <w:spacing w:before="0" w:after="0" w:line="240" w:lineRule="auto"/>
        <w:rPr>
          <w:i/>
        </w:rPr>
      </w:pPr>
      <w:r>
        <w:t xml:space="preserve">O licitante deverá apresentar, sob pena de desclassificação, declaração de que suas propostas </w:t>
      </w:r>
      <w:r w:rsidRPr="00B9651D">
        <w:t>econômicas</w:t>
      </w:r>
      <w:r>
        <w:t xml:space="preserv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6E1990" w:rsidRDefault="003C7A23" w:rsidP="00A67989">
      <w:pPr>
        <w:pStyle w:val="Nivel2"/>
        <w:spacing w:before="0" w:after="0" w:line="240" w:lineRule="auto"/>
        <w:rPr>
          <w:i/>
        </w:rPr>
      </w:pPr>
      <w:r>
        <w:t xml:space="preserve">A habilitação será </w:t>
      </w:r>
      <w:r w:rsidRPr="00B9651D">
        <w:t>verificada</w:t>
      </w:r>
      <w:r>
        <w:t xml:space="preserve"> por meio do </w:t>
      </w:r>
      <w:r w:rsidR="00716B23">
        <w:t>sistema do Banco Nacional de Compras</w:t>
      </w:r>
      <w:r w:rsidR="00716B23" w:rsidRPr="005B274B">
        <w:t xml:space="preserve">, </w:t>
      </w:r>
      <w:r w:rsidR="00716B23" w:rsidRPr="005B274B">
        <w:rPr>
          <w:lang w:eastAsia="ar-SA"/>
        </w:rPr>
        <w:t>em relação à habilitação jurídica, à regularidade fiscal e trabalhista, à qualificação econômica financeira e habilitação técnica</w:t>
      </w:r>
      <w:r>
        <w:t>.</w:t>
      </w:r>
    </w:p>
    <w:p w:rsidR="003C7A23" w:rsidRPr="006E1990" w:rsidRDefault="003C7A23" w:rsidP="00A67989">
      <w:pPr>
        <w:pStyle w:val="Nivel3"/>
        <w:spacing w:before="0" w:after="0" w:line="240" w:lineRule="auto"/>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6E1990">
          <w:rPr>
            <w:rStyle w:val="Hyperlink"/>
          </w:rPr>
          <w:t>IN nº 3/2018, art. 4º, §1º, e art. 6º, §4º</w:t>
        </w:r>
      </w:hyperlink>
      <w:r w:rsidRPr="006E1990">
        <w:t>).</w:t>
      </w:r>
    </w:p>
    <w:p w:rsidR="003C7A23" w:rsidRPr="006E1990" w:rsidRDefault="003C7A23" w:rsidP="00A67989">
      <w:pPr>
        <w:pStyle w:val="Nivel2"/>
        <w:spacing w:before="0" w:after="0" w:line="240" w:lineRule="auto"/>
      </w:pPr>
      <w:r w:rsidRPr="58B543D9">
        <w:t xml:space="preserve">É de responsabilidade do </w:t>
      </w:r>
      <w:r>
        <w:t>l</w:t>
      </w:r>
      <w:r w:rsidRPr="58B543D9">
        <w:t xml:space="preserve">icitante conferir a exatidão dos seus dados cadastrais no </w:t>
      </w:r>
      <w:r w:rsidR="00716B23">
        <w:t>sistema do Banco Nacional de Compras</w:t>
      </w:r>
      <w:r w:rsidRPr="58B543D9">
        <w:t xml:space="preserve"> e mantê-los atualizados junto aos órgãos responsáveis pela informação, devendo proceder, imediatamente, à correção ou à alteração dos registros tão logo identifique incorreção ou aqueles se tornem desatualizados. (</w:t>
      </w:r>
      <w:hyperlink r:id="rId41">
        <w:r w:rsidRPr="58B543D9">
          <w:rPr>
            <w:rStyle w:val="Hyperlink"/>
          </w:rPr>
          <w:t xml:space="preserve">IN nº 3/2018, art. 7º, </w:t>
        </w:r>
        <w:r w:rsidRPr="58B543D9">
          <w:rPr>
            <w:rStyle w:val="Hyperlink"/>
            <w:i/>
            <w:iCs/>
          </w:rPr>
          <w:t>caput</w:t>
        </w:r>
      </w:hyperlink>
      <w:r w:rsidRPr="58B543D9">
        <w:t>).</w:t>
      </w:r>
    </w:p>
    <w:p w:rsidR="003C7A23" w:rsidRPr="006E1990" w:rsidRDefault="003C7A23" w:rsidP="00A67989">
      <w:pPr>
        <w:pStyle w:val="Nivel3"/>
        <w:spacing w:before="0" w:after="0" w:line="240" w:lineRule="auto"/>
      </w:pPr>
      <w:r w:rsidRPr="006E1990">
        <w:t xml:space="preserve">A não observância do disposto no item </w:t>
      </w:r>
      <w:r w:rsidRPr="00B9651D">
        <w:t>anterior</w:t>
      </w:r>
      <w:r w:rsidRPr="006E1990">
        <w:t xml:space="preserve"> poderá ensejar desclassificação no momento da habilitação. (</w:t>
      </w:r>
      <w:hyperlink r:id="rId42" w:history="1">
        <w:r w:rsidRPr="006E1990">
          <w:rPr>
            <w:rStyle w:val="Hyperlink"/>
          </w:rPr>
          <w:t>IN nº 3/2018, art. 7º, parágrafo único</w:t>
        </w:r>
      </w:hyperlink>
      <w:r w:rsidRPr="006E1990">
        <w:t>).</w:t>
      </w:r>
    </w:p>
    <w:p w:rsidR="003C7A23" w:rsidRPr="006E1990" w:rsidRDefault="003C7A23" w:rsidP="00A67989">
      <w:pPr>
        <w:pStyle w:val="Nivel2"/>
        <w:spacing w:before="0" w:after="0" w:line="240" w:lineRule="auto"/>
        <w:rPr>
          <w:i/>
          <w:iCs/>
        </w:rPr>
      </w:pPr>
      <w:r>
        <w:t xml:space="preserve">A verificação pelo </w:t>
      </w:r>
      <w:r w:rsidRPr="00B9651D">
        <w:t>pregoeiro</w:t>
      </w:r>
      <w:r>
        <w:t>, em sítios eletrônicos oficiais de órgãos e entidades emissores de certidões constitui meio legal de prova, para fins de habilitação.</w:t>
      </w:r>
    </w:p>
    <w:p w:rsidR="003C7A23" w:rsidRPr="006E1990" w:rsidRDefault="003C7A23" w:rsidP="00A67989">
      <w:pPr>
        <w:pStyle w:val="Nivel3"/>
        <w:spacing w:before="0" w:after="0" w:line="240" w:lineRule="auto"/>
        <w:rPr>
          <w:i/>
          <w:iCs/>
        </w:rPr>
      </w:pPr>
      <w:bookmarkStart w:id="43" w:name="_Ref114663151"/>
      <w:r w:rsidRPr="006E1990">
        <w:t xml:space="preserve">Os documentos exigidos para habilitação que não estejam contemplados no </w:t>
      </w:r>
      <w:r w:rsidR="00716B23">
        <w:t>sistema do Banco Nacional de Compras</w:t>
      </w:r>
      <w:r w:rsidRPr="006E1990">
        <w:t xml:space="preserve"> serão enviados por meio do </w:t>
      </w:r>
      <w:r w:rsidRPr="00B9651D">
        <w:t>sistema</w:t>
      </w:r>
      <w:r w:rsidRPr="006E1990">
        <w:t xml:space="preserve">, em formato digital, no prazo de </w:t>
      </w:r>
      <w:r w:rsidR="006B1C4E">
        <w:t>no mínimo 2 (duas) horas</w:t>
      </w:r>
      <w:r w:rsidRPr="006E1990">
        <w:t>, prorrogável por igual período, contado da solicitação do pregoeiro.</w:t>
      </w:r>
      <w:bookmarkEnd w:id="43"/>
    </w:p>
    <w:p w:rsidR="003C7A23" w:rsidRPr="006E1990" w:rsidRDefault="003C7A23" w:rsidP="00A67989">
      <w:pPr>
        <w:pStyle w:val="Nivel3"/>
        <w:spacing w:before="0" w:after="0" w:line="240" w:lineRule="auto"/>
        <w:rPr>
          <w:i/>
          <w:iCs/>
        </w:rPr>
      </w:pPr>
      <w:r w:rsidRPr="006E1990">
        <w:t xml:space="preserve">Na hipótese de a fase de habilitação anteceder a fase de apresentação de propostas e lances, os licitantes </w:t>
      </w:r>
      <w:r w:rsidRPr="00B9651D">
        <w:t>encaminharão</w:t>
      </w:r>
      <w:r w:rsidRPr="006E1990">
        <w:t xml:space="preserve">, por meio do sistema, simultaneamente os documentos de habilitação e a proposta com o preço ou o percentual de desconto, observado o disposto no </w:t>
      </w:r>
      <w:hyperlink r:id="rId43" w:history="1">
        <w:r w:rsidRPr="006E1990">
          <w:rPr>
            <w:rStyle w:val="Hyperlink"/>
          </w:rPr>
          <w:t xml:space="preserve">§ 1º do art. 36 e no § 1º do art. 39 da </w:t>
        </w:r>
        <w:r w:rsidRPr="006E1990">
          <w:rPr>
            <w:rStyle w:val="Hyperlink"/>
            <w:i/>
            <w:iCs/>
          </w:rPr>
          <w:t>Instrução Normativa SEGES nº 73, de 30 de setembro de 2022</w:t>
        </w:r>
        <w:r w:rsidRPr="006E1990">
          <w:rPr>
            <w:rStyle w:val="Hyperlink"/>
          </w:rPr>
          <w:t>.</w:t>
        </w:r>
      </w:hyperlink>
    </w:p>
    <w:p w:rsidR="003C7A23" w:rsidRPr="006E1990" w:rsidRDefault="003C7A23" w:rsidP="00A67989">
      <w:pPr>
        <w:pStyle w:val="Nivel2"/>
        <w:spacing w:before="0" w:after="0" w:line="240" w:lineRule="auto"/>
        <w:rPr>
          <w:i/>
        </w:rPr>
      </w:pPr>
      <w:r>
        <w:t xml:space="preserve">A verificação no </w:t>
      </w:r>
      <w:r w:rsidR="00716B23">
        <w:t>sistema do Banco Nacional de Compras</w:t>
      </w:r>
      <w:r>
        <w:t xml:space="preserve"> ou a exigência dos documentos nele não contidos somente será feita em relação ao licitante vencedor.</w:t>
      </w:r>
    </w:p>
    <w:p w:rsidR="003C7A23" w:rsidRPr="00B9651D" w:rsidRDefault="003C7A23" w:rsidP="00A67989">
      <w:pPr>
        <w:pStyle w:val="Nivel3"/>
        <w:spacing w:before="0" w:after="0" w:line="240" w:lineRule="auto"/>
      </w:pPr>
      <w:r w:rsidRPr="00B9651D">
        <w:t>Os documentos relativos à regularidade fiscal que constem do Termo de Referência somente serão exigidos, em qualquer caso, em momento posterior ao julgamento das propostas, e apenas do licitante mais bem classificado.</w:t>
      </w:r>
    </w:p>
    <w:p w:rsidR="003C7A23" w:rsidRPr="00B9651D" w:rsidRDefault="003C7A23" w:rsidP="00A67989">
      <w:pPr>
        <w:pStyle w:val="Nivel3"/>
        <w:spacing w:before="0" w:after="0" w:line="240" w:lineRule="auto"/>
      </w:pPr>
      <w:r w:rsidRPr="00B9651D">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6E1990" w:rsidRDefault="003C7A23" w:rsidP="00A67989">
      <w:pPr>
        <w:pStyle w:val="Nivel2"/>
        <w:spacing w:before="0" w:after="0" w:line="240" w:lineRule="auto"/>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44" w:anchor="art64">
        <w:r w:rsidRPr="58B543D9">
          <w:rPr>
            <w:rStyle w:val="Hyperlink"/>
          </w:rPr>
          <w:t>Lei 14.133/21, art. 64</w:t>
        </w:r>
      </w:hyperlink>
      <w:r>
        <w:t xml:space="preserve">, e </w:t>
      </w:r>
      <w:hyperlink r:id="rId45">
        <w:r w:rsidRPr="58B543D9">
          <w:rPr>
            <w:rStyle w:val="Hyperlink"/>
          </w:rPr>
          <w:t>IN 73/2022, art. 39, §4º</w:t>
        </w:r>
      </w:hyperlink>
      <w:r>
        <w:t>):</w:t>
      </w:r>
    </w:p>
    <w:p w:rsidR="003C7A23" w:rsidRPr="00B9651D" w:rsidRDefault="003C7A23" w:rsidP="00A67989">
      <w:pPr>
        <w:pStyle w:val="Nivel3"/>
        <w:spacing w:before="0" w:after="0" w:line="240" w:lineRule="auto"/>
      </w:pPr>
      <w:r w:rsidRPr="00B9651D">
        <w:t>complementação de informações acerca dos documentos já apresentados pelos licitantes e desde que necessária para apurar fatos existentes à época da abertura do certame; e</w:t>
      </w:r>
    </w:p>
    <w:p w:rsidR="003C7A23" w:rsidRPr="00B9651D" w:rsidRDefault="003C7A23" w:rsidP="00A67989">
      <w:pPr>
        <w:pStyle w:val="Nivel3"/>
        <w:spacing w:before="0" w:after="0" w:line="240" w:lineRule="auto"/>
      </w:pPr>
      <w:r w:rsidRPr="00B9651D">
        <w:t>atualização de documentos cuja validade tenha expirado após a data de recebimento das propostas;</w:t>
      </w:r>
    </w:p>
    <w:p w:rsidR="003C7A23" w:rsidRPr="00B9651D" w:rsidRDefault="003C7A23" w:rsidP="00A67989">
      <w:pPr>
        <w:pStyle w:val="Nivel2"/>
        <w:spacing w:before="0" w:after="0" w:line="240" w:lineRule="auto"/>
      </w:pPr>
      <w:bookmarkStart w:id="44" w:name="_Ref114670319"/>
      <w:r w:rsidRPr="00B9651D">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4"/>
    </w:p>
    <w:p w:rsidR="003C7A23" w:rsidRPr="00B9651D" w:rsidRDefault="003C7A23" w:rsidP="00A67989">
      <w:pPr>
        <w:pStyle w:val="Nivel2"/>
        <w:spacing w:before="0" w:after="0" w:line="240" w:lineRule="auto"/>
      </w:pPr>
      <w:bookmarkStart w:id="45" w:name="_Ref114665528"/>
      <w:r w:rsidRPr="00B9651D">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B9651D">
        <w:t>.</w:t>
      </w:r>
      <w:bookmarkEnd w:id="45"/>
    </w:p>
    <w:p w:rsidR="003C7A23" w:rsidRPr="00B9651D" w:rsidRDefault="003C7A23" w:rsidP="00A67989">
      <w:pPr>
        <w:pStyle w:val="Nivel2"/>
        <w:spacing w:before="0" w:after="0" w:line="240" w:lineRule="auto"/>
      </w:pPr>
      <w:bookmarkStart w:id="46" w:name="_Ref114665515"/>
      <w:r w:rsidRPr="00B9651D">
        <w:t>Somente serão disponibilizados para acesso público os documentos de habilitação do licitante cuja proposta atenda ao edital de licitação, após concluídos os procedimentos de que trata o subitem anterior</w:t>
      </w:r>
      <w:bookmarkEnd w:id="46"/>
      <w:r w:rsidRPr="00B9651D">
        <w:t>.</w:t>
      </w:r>
    </w:p>
    <w:p w:rsidR="003C7A23" w:rsidRPr="00B9651D" w:rsidRDefault="003C7A23" w:rsidP="00A67989">
      <w:pPr>
        <w:pStyle w:val="Nivel2"/>
        <w:spacing w:before="0" w:after="0" w:line="240" w:lineRule="auto"/>
      </w:pPr>
      <w:r w:rsidRPr="00B9651D">
        <w:t>A comprovação de regularidade fiscal e trabalhista das microempresas e das empresas de pequeno porte somente será exigida para efeito de contratação, e não como condição para participação na licitação (</w:t>
      </w:r>
      <w:hyperlink r:id="rId46" w:anchor="art4">
        <w:r w:rsidRPr="00B9651D">
          <w:rPr>
            <w:rStyle w:val="Hyperlink"/>
            <w:color w:val="000000"/>
            <w:u w:val="none"/>
          </w:rPr>
          <w:t>art. 4º do Decreto nº 8.538/2015</w:t>
        </w:r>
      </w:hyperlink>
      <w:r w:rsidRPr="00B9651D">
        <w:t>).</w:t>
      </w:r>
    </w:p>
    <w:p w:rsidR="003C7A23" w:rsidRDefault="003C7A23" w:rsidP="00A67989">
      <w:pPr>
        <w:pStyle w:val="Nivel2"/>
        <w:spacing w:before="0" w:after="0" w:line="240" w:lineRule="auto"/>
      </w:pPr>
      <w:r w:rsidRPr="00B9651D">
        <w:t>Quando a fase de habilitação anteceder a de julgamento e já tiver sido encerrada, não caberá exclusão de licitante por motivo relacionado à habilitação, salvo em razão de fatos supervenientes ou só conhecidos após o julgamento.</w:t>
      </w:r>
    </w:p>
    <w:p w:rsidR="008F1EE6" w:rsidRPr="008F1EE6" w:rsidRDefault="008F1EE6" w:rsidP="00A67989">
      <w:pPr>
        <w:pStyle w:val="Nivel01"/>
      </w:pPr>
      <w:bookmarkStart w:id="47" w:name="_Toc135469231"/>
      <w:r w:rsidRPr="008F1EE6">
        <w:t>DA ATA DE REGISTRO DE PREÇOS</w:t>
      </w:r>
      <w:bookmarkEnd w:id="47"/>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 xml:space="preserve">Homologado o resultado da licitação, o licitante mais bem classificado terá o prazo de </w:t>
      </w:r>
      <w:r>
        <w:rPr>
          <w:color w:val="000000" w:themeColor="text1"/>
        </w:rPr>
        <w:t>5</w:t>
      </w:r>
      <w:r w:rsidRPr="008F1EE6">
        <w:rPr>
          <w:color w:val="000000" w:themeColor="text1"/>
        </w:rPr>
        <w:t xml:space="preserve"> (</w:t>
      </w:r>
      <w:r>
        <w:rPr>
          <w:color w:val="000000" w:themeColor="text1"/>
        </w:rPr>
        <w:t>cinco</w:t>
      </w:r>
      <w:r w:rsidRPr="008F1EE6">
        <w:rPr>
          <w:color w:val="000000" w:themeColor="text1"/>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O prazo de convocação poderá ser prorrogado uma vez, por igual período, mediante solicitação do licitante mais bem classificado ou do fornecedor convocado, desde que:</w:t>
      </w:r>
    </w:p>
    <w:p w:rsidR="008F1EE6" w:rsidRPr="008F1EE6" w:rsidRDefault="008F1EE6" w:rsidP="00A67989">
      <w:pPr>
        <w:pStyle w:val="Nivel2"/>
        <w:numPr>
          <w:ilvl w:val="0"/>
          <w:numId w:val="0"/>
        </w:numPr>
        <w:spacing w:before="0" w:after="0" w:line="240" w:lineRule="auto"/>
        <w:ind w:left="567"/>
        <w:rPr>
          <w:iCs/>
          <w:color w:val="000000" w:themeColor="text1"/>
        </w:rPr>
      </w:pPr>
      <w:r w:rsidRPr="008F1EE6">
        <w:rPr>
          <w:iCs/>
          <w:color w:val="000000" w:themeColor="text1"/>
        </w:rPr>
        <w:t>(a) a solicitação seja devidamente justificada e apresentada dentro do prazo; e</w:t>
      </w:r>
    </w:p>
    <w:p w:rsidR="008F1EE6" w:rsidRPr="008F1EE6" w:rsidRDefault="008F1EE6" w:rsidP="00A67989">
      <w:pPr>
        <w:pStyle w:val="Nivel2"/>
        <w:numPr>
          <w:ilvl w:val="0"/>
          <w:numId w:val="0"/>
        </w:numPr>
        <w:spacing w:before="0" w:after="0" w:line="240" w:lineRule="auto"/>
        <w:ind w:left="567"/>
        <w:rPr>
          <w:iCs/>
          <w:color w:val="000000" w:themeColor="text1"/>
        </w:rPr>
      </w:pPr>
      <w:r w:rsidRPr="008F1EE6">
        <w:rPr>
          <w:iCs/>
          <w:color w:val="000000" w:themeColor="text1"/>
        </w:rPr>
        <w:t>(b) a justificativa apresentada seja aceita pela Administração.</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A ata de registro de preços será assinada por meio de assinatura digital e disponibilizada no sistema de registro de preços.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O preço registrado, com a indicação dos fornecedores, será divulgado no PNCP e disponibilizado durante a vigência da ata de registro de preços.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8F1EE6" w:rsidRPr="008F1EE6" w:rsidRDefault="008F1EE6" w:rsidP="00A67989">
      <w:pPr>
        <w:pStyle w:val="Nivel01"/>
      </w:pPr>
      <w:bookmarkStart w:id="48" w:name="_Toc135469232"/>
      <w:r w:rsidRPr="008F1EE6">
        <w:t>DA FORMAÇÃO DO CADASTRO DE RESERVA</w:t>
      </w:r>
      <w:bookmarkEnd w:id="48"/>
      <w:r w:rsidRPr="008F1EE6">
        <w:t xml:space="preserve"> </w:t>
      </w:r>
    </w:p>
    <w:p w:rsidR="008F1EE6" w:rsidRPr="008F1EE6" w:rsidRDefault="008F1EE6" w:rsidP="00A67989">
      <w:pPr>
        <w:pStyle w:val="Nivel2"/>
        <w:numPr>
          <w:ilvl w:val="1"/>
          <w:numId w:val="9"/>
        </w:numPr>
        <w:spacing w:before="0" w:after="0" w:line="240" w:lineRule="auto"/>
        <w:rPr>
          <w:color w:val="000000" w:themeColor="text1"/>
        </w:rPr>
      </w:pPr>
      <w:r w:rsidRPr="008F1EE6">
        <w:rPr>
          <w:color w:val="000000" w:themeColor="text1"/>
        </w:rPr>
        <w:t>Após a homologação da licitação, será incluído na ata, na forma de anexo, o registro:</w:t>
      </w:r>
    </w:p>
    <w:p w:rsidR="008F1EE6" w:rsidRPr="008F1EE6" w:rsidRDefault="008F1EE6" w:rsidP="00A67989">
      <w:pPr>
        <w:pStyle w:val="Nivel3"/>
        <w:spacing w:before="0" w:after="0" w:line="240" w:lineRule="auto"/>
        <w:rPr>
          <w:color w:val="000000" w:themeColor="text1"/>
        </w:rPr>
      </w:pPr>
      <w:r w:rsidRPr="008F1EE6">
        <w:rPr>
          <w:color w:val="000000" w:themeColor="text1"/>
        </w:rPr>
        <w:t xml:space="preserve">dos licitantes </w:t>
      </w:r>
      <w:bookmarkStart w:id="49" w:name="_Hlk132991372"/>
      <w:r w:rsidRPr="008F1EE6">
        <w:rPr>
          <w:color w:val="000000" w:themeColor="text1"/>
        </w:rPr>
        <w:t xml:space="preserve">que </w:t>
      </w:r>
      <w:bookmarkStart w:id="50" w:name="_Hlk132989696"/>
      <w:r w:rsidRPr="008F1EE6">
        <w:rPr>
          <w:color w:val="000000" w:themeColor="text1"/>
        </w:rPr>
        <w:t>aceitarem cotar o objeto com preço igual ao do adjudicatári</w:t>
      </w:r>
      <w:bookmarkEnd w:id="49"/>
      <w:r w:rsidRPr="008F1EE6">
        <w:rPr>
          <w:color w:val="000000" w:themeColor="text1"/>
        </w:rPr>
        <w:t>o</w:t>
      </w:r>
      <w:bookmarkEnd w:id="50"/>
      <w:r w:rsidRPr="008F1EE6">
        <w:rPr>
          <w:color w:val="000000" w:themeColor="text1"/>
        </w:rPr>
        <w:t xml:space="preserve">, observada a classificação na licitação; e </w:t>
      </w:r>
    </w:p>
    <w:p w:rsidR="008F1EE6" w:rsidRPr="008F1EE6" w:rsidRDefault="008F1EE6" w:rsidP="00A67989">
      <w:pPr>
        <w:pStyle w:val="Nivel3"/>
        <w:spacing w:before="0" w:after="0" w:line="240" w:lineRule="auto"/>
        <w:rPr>
          <w:rFonts w:eastAsia="MS Mincho"/>
          <w:iCs/>
          <w:color w:val="000000" w:themeColor="text1"/>
        </w:rPr>
      </w:pPr>
      <w:r w:rsidRPr="008F1EE6">
        <w:rPr>
          <w:color w:val="000000" w:themeColor="text1"/>
        </w:rPr>
        <w:t>dos licitantes que mantiverem sua proposta original</w:t>
      </w:r>
    </w:p>
    <w:p w:rsidR="008F1EE6" w:rsidRPr="008F1EE6" w:rsidRDefault="008F1EE6" w:rsidP="00A67989">
      <w:pPr>
        <w:pStyle w:val="Nivel2"/>
        <w:spacing w:before="0" w:after="0" w:line="240" w:lineRule="auto"/>
        <w:rPr>
          <w:rFonts w:eastAsia="MS Mincho"/>
          <w:i/>
          <w:iCs/>
          <w:color w:val="000000" w:themeColor="text1"/>
        </w:rPr>
      </w:pPr>
      <w:r w:rsidRPr="008F1EE6">
        <w:rPr>
          <w:color w:val="000000" w:themeColor="text1"/>
        </w:rPr>
        <w:t xml:space="preserve">          Será respeitada, nas contratações, a ordem de classificação dos licitantes ou fornecedores registrados na ata.</w:t>
      </w:r>
    </w:p>
    <w:p w:rsidR="008F1EE6" w:rsidRPr="008F1EE6" w:rsidRDefault="008F1EE6" w:rsidP="00667A57">
      <w:pPr>
        <w:pStyle w:val="Nivel3"/>
        <w:numPr>
          <w:ilvl w:val="2"/>
          <w:numId w:val="10"/>
        </w:numPr>
        <w:spacing w:before="0" w:after="0" w:line="240" w:lineRule="auto"/>
        <w:rPr>
          <w:rFonts w:eastAsia="Times New Roman"/>
          <w:color w:val="000000" w:themeColor="text1"/>
        </w:rPr>
      </w:pPr>
      <w:r w:rsidRPr="008F1EE6">
        <w:rPr>
          <w:color w:val="000000" w:themeColor="text1"/>
        </w:rPr>
        <w:t>A apresentação de novas propostas na forma deste item não prejudicará o resultado do certame em relação ao licitante mais bem classificado.</w:t>
      </w:r>
    </w:p>
    <w:p w:rsidR="008F1EE6" w:rsidRPr="008F1EE6" w:rsidRDefault="008F1EE6" w:rsidP="00667A57">
      <w:pPr>
        <w:pStyle w:val="Nivel3"/>
        <w:numPr>
          <w:ilvl w:val="2"/>
          <w:numId w:val="10"/>
        </w:numPr>
        <w:spacing w:before="0" w:after="0" w:line="240" w:lineRule="auto"/>
        <w:rPr>
          <w:color w:val="000000" w:themeColor="text1"/>
        </w:rPr>
      </w:pPr>
      <w:r w:rsidRPr="008F1EE6">
        <w:rPr>
          <w:color w:val="000000" w:themeColor="text1"/>
        </w:rPr>
        <w:t>Para fins da ordem de classificação, os licitantes ou fornecedores que aceitarem cotar o objeto com preço igual ao do adjudicatário antecederão aqueles que mantiverem sua proposta original.</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 xml:space="preserve"> A habilitação dos licitantes que comporão o cadastro de reserva será efetuada quando houver necessidade de contratação dos licitantes remanescentes, nas seguintes hipóteses:</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quando o licitante vencedor não assinar a ata de registro de preços no prazo e nas condições estabelecidos no edital; ou</w:t>
      </w:r>
    </w:p>
    <w:p w:rsidR="008F1EE6" w:rsidRPr="008F1EE6" w:rsidRDefault="008F1EE6" w:rsidP="00A67989">
      <w:pPr>
        <w:pStyle w:val="Nivel3"/>
        <w:spacing w:before="0" w:after="0" w:line="240" w:lineRule="auto"/>
        <w:ind w:left="284" w:firstLine="0"/>
        <w:rPr>
          <w:rFonts w:eastAsia="Times New Roman"/>
          <w:color w:val="000000" w:themeColor="text1"/>
        </w:rPr>
      </w:pPr>
      <w:r w:rsidRPr="008F1EE6">
        <w:rPr>
          <w:color w:val="000000" w:themeColor="text1"/>
        </w:rPr>
        <w:t>quando houver o cancelamento do registro do fornecedor ou do registro de preços, nas hipóteses previstas nos art. 28 e art. 29 do Decreto nº 11.462/23.</w:t>
      </w:r>
    </w:p>
    <w:p w:rsidR="008F1EE6" w:rsidRPr="008F1EE6" w:rsidRDefault="008F1EE6" w:rsidP="00A67989">
      <w:pPr>
        <w:pStyle w:val="Nivel2"/>
        <w:numPr>
          <w:ilvl w:val="0"/>
          <w:numId w:val="0"/>
        </w:numPr>
        <w:spacing w:before="0" w:after="0" w:line="240" w:lineRule="auto"/>
        <w:ind w:left="4969" w:hanging="432"/>
        <w:rPr>
          <w:rFonts w:eastAsia="Times New Roman"/>
          <w:i/>
          <w:color w:val="000000" w:themeColor="text1"/>
        </w:rPr>
      </w:pP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convocar os licitantes que mantiveram sua proposta original para negociação, na ordem de classificação, com vistas à obtenção de preço melhor, mesmo que acima do preço do adjudicatário; ou</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adjudicar e firmar o contrato nas condições ofertadas pelos licitantes remanescentes, observada a ordem de classificação, quando frustrada a negociação de melhor condição.</w:t>
      </w:r>
    </w:p>
    <w:p w:rsidR="003C7A23" w:rsidRPr="008F1EE6" w:rsidRDefault="003C7A23" w:rsidP="00A67989">
      <w:pPr>
        <w:pStyle w:val="Nivel01"/>
      </w:pPr>
      <w:bookmarkStart w:id="51" w:name="_Toc135469233"/>
      <w:r w:rsidRPr="008F1EE6">
        <w:t>DOS RECURSOS</w:t>
      </w:r>
      <w:bookmarkEnd w:id="51"/>
    </w:p>
    <w:p w:rsidR="003C7A23" w:rsidRPr="00B9651D" w:rsidRDefault="003C7A23" w:rsidP="00A67989">
      <w:pPr>
        <w:pStyle w:val="Nivel2"/>
        <w:spacing w:before="0" w:after="0" w:line="240" w:lineRule="auto"/>
      </w:pPr>
      <w:r w:rsidRPr="00B9651D">
        <w:t xml:space="preserve">A interposição de recurso referente ao julgamento das propostas, à habilitação ou inabilitação de licitantes, à anulação ou revogação da licitação, observará o disposto no </w:t>
      </w:r>
      <w:hyperlink r:id="rId47" w:anchor="art165" w:history="1">
        <w:r w:rsidRPr="00B9651D">
          <w:rPr>
            <w:rStyle w:val="Hyperlink"/>
            <w:color w:val="000000"/>
            <w:u w:val="none"/>
          </w:rPr>
          <w:t>art. 165 da Lei nº 14.133, de 2021</w:t>
        </w:r>
      </w:hyperlink>
      <w:r w:rsidRPr="00B9651D">
        <w:t>.</w:t>
      </w:r>
    </w:p>
    <w:p w:rsidR="003C7A23" w:rsidRPr="00B9651D" w:rsidRDefault="003C7A23" w:rsidP="00A67989">
      <w:pPr>
        <w:pStyle w:val="Nivel2"/>
        <w:spacing w:before="0" w:after="0" w:line="240" w:lineRule="auto"/>
      </w:pPr>
      <w:r w:rsidRPr="00B9651D">
        <w:t>O prazo recursal é de 3 (três) dias úteis, contados da data de intimação ou de lavratura da ata.</w:t>
      </w:r>
    </w:p>
    <w:p w:rsidR="003C7A23" w:rsidRPr="00B9651D" w:rsidRDefault="003C7A23" w:rsidP="00A67989">
      <w:pPr>
        <w:pStyle w:val="Nivel2"/>
        <w:spacing w:before="0" w:after="0" w:line="240" w:lineRule="auto"/>
      </w:pPr>
      <w:r w:rsidRPr="00B9651D">
        <w:t>Quando o recurso apresentado impugnar o julgamento das propostas ou o ato de habilitação ou inabilitação do licitante:</w:t>
      </w:r>
    </w:p>
    <w:p w:rsidR="003C7A23" w:rsidRDefault="003C7A23" w:rsidP="00A67989">
      <w:pPr>
        <w:pStyle w:val="Nivel3"/>
        <w:spacing w:before="0" w:after="0" w:line="240" w:lineRule="auto"/>
      </w:pPr>
      <w:r w:rsidRPr="006E1990">
        <w:t>a intenção de recorrer deverá ser manifestada imediatamente, sob pena de preclusão;</w:t>
      </w:r>
    </w:p>
    <w:p w:rsidR="00BC6014" w:rsidRPr="006B1C4E" w:rsidRDefault="00BC6014" w:rsidP="00A67989">
      <w:pPr>
        <w:pStyle w:val="Nivel3"/>
        <w:spacing w:before="0" w:after="0" w:line="240" w:lineRule="auto"/>
      </w:pPr>
      <w:bookmarkStart w:id="52" w:name="_Hlk135318381"/>
      <w:bookmarkStart w:id="53" w:name="_Hlk135315794"/>
      <w:r w:rsidRPr="006B1C4E">
        <w:t>o prazo para a manifestação da intenção de recorrer não será inferior a 10 (dez) minutos.</w:t>
      </w:r>
      <w:bookmarkEnd w:id="52"/>
    </w:p>
    <w:bookmarkEnd w:id="53"/>
    <w:p w:rsidR="003C7A23" w:rsidRPr="00B9651D" w:rsidRDefault="003C7A23" w:rsidP="00A67989">
      <w:pPr>
        <w:pStyle w:val="Nivel3"/>
        <w:spacing w:before="0" w:after="0" w:line="240" w:lineRule="auto"/>
      </w:pPr>
      <w:r w:rsidRPr="00B9651D">
        <w:t>o prazo para apresentação das razões recursais será iniciado na data de intimação ou de lavratura da ata de habilitação ou inabilitação;</w:t>
      </w:r>
    </w:p>
    <w:p w:rsidR="003C7A23" w:rsidRPr="00B9651D" w:rsidRDefault="003C7A23" w:rsidP="00A67989">
      <w:pPr>
        <w:pStyle w:val="Nivel3"/>
        <w:spacing w:before="0" w:after="0" w:line="240" w:lineRule="auto"/>
      </w:pPr>
      <w:r w:rsidRPr="00B9651D">
        <w:t>na hipótese de adoção da inversão de fases prevista no </w:t>
      </w:r>
      <w:hyperlink r:id="rId48" w:anchor="art17§1" w:history="1">
        <w:r w:rsidRPr="00B9651D">
          <w:rPr>
            <w:rStyle w:val="Hyperlink"/>
            <w:color w:val="000000"/>
            <w:u w:val="none"/>
          </w:rPr>
          <w:t>§ 1º do art. 17 da Lei nº 14.133, de 2021</w:t>
        </w:r>
      </w:hyperlink>
      <w:r w:rsidRPr="00B9651D">
        <w:t>, o prazo para apresentação das razões recursais será iniciado na data de intimação da ata de julgamento.</w:t>
      </w:r>
    </w:p>
    <w:p w:rsidR="003C7A23" w:rsidRPr="00B9651D" w:rsidRDefault="003C7A23" w:rsidP="00A67989">
      <w:pPr>
        <w:pStyle w:val="Nivel2"/>
        <w:spacing w:before="0" w:after="0" w:line="240" w:lineRule="auto"/>
      </w:pPr>
      <w:r w:rsidRPr="00B9651D">
        <w:t>Os recursos deverão ser encaminhados em campo próprio do sistema.</w:t>
      </w:r>
    </w:p>
    <w:p w:rsidR="003C7A23" w:rsidRPr="00B9651D" w:rsidRDefault="003C7A23" w:rsidP="00A67989">
      <w:pPr>
        <w:pStyle w:val="Nivel2"/>
        <w:spacing w:before="0" w:after="0" w:line="240" w:lineRule="auto"/>
      </w:pPr>
      <w:r w:rsidRPr="00B9651D">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B9651D" w:rsidRDefault="003C7A23" w:rsidP="00A67989">
      <w:pPr>
        <w:pStyle w:val="Nivel2"/>
        <w:spacing w:before="0" w:after="0" w:line="240" w:lineRule="auto"/>
      </w:pPr>
      <w:r w:rsidRPr="00B9651D">
        <w:t xml:space="preserve">Os recursos interpostos fora do prazo não serão conhecidos. </w:t>
      </w:r>
    </w:p>
    <w:p w:rsidR="003C7A23" w:rsidRPr="00B9651D" w:rsidRDefault="003C7A23" w:rsidP="00A67989">
      <w:pPr>
        <w:pStyle w:val="Nivel2"/>
        <w:spacing w:before="0" w:after="0" w:line="240" w:lineRule="auto"/>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B9651D" w:rsidRDefault="003C7A23" w:rsidP="00A67989">
      <w:pPr>
        <w:pStyle w:val="Nivel2"/>
        <w:spacing w:before="0" w:after="0" w:line="240" w:lineRule="auto"/>
      </w:pPr>
      <w:r w:rsidRPr="00B9651D">
        <w:t xml:space="preserve">O recurso e o pedido de reconsideração terão efeito suspensivo do ato ou da decisão recorrida até que sobrevenha decisão final da autoridade competente. </w:t>
      </w:r>
    </w:p>
    <w:p w:rsidR="003C7A23" w:rsidRPr="00B9651D" w:rsidRDefault="003C7A23" w:rsidP="00A67989">
      <w:pPr>
        <w:pStyle w:val="Nivel2"/>
        <w:spacing w:before="0" w:after="0" w:line="240" w:lineRule="auto"/>
      </w:pPr>
      <w:r w:rsidRPr="00B9651D">
        <w:t xml:space="preserve">O acolhimento do recurso invalida tão somente os atos insuscetíveis de aproveitamento. </w:t>
      </w:r>
    </w:p>
    <w:p w:rsidR="003C7A23" w:rsidRPr="006E1990" w:rsidRDefault="003C7A23" w:rsidP="00A67989">
      <w:pPr>
        <w:pStyle w:val="Nivel2"/>
        <w:spacing w:before="0" w:after="0" w:line="240" w:lineRule="auto"/>
      </w:pPr>
      <w:r w:rsidRPr="006E1990">
        <w:t xml:space="preserve">Os autos do processo </w:t>
      </w:r>
      <w:r w:rsidRPr="00B9651D">
        <w:t>permanecerão</w:t>
      </w:r>
      <w:r w:rsidRPr="006E1990">
        <w:t xml:space="preserve"> com vista franqueada aos interessados no sítio eletrônico</w:t>
      </w:r>
      <w:r w:rsidR="006B1C4E">
        <w:t xml:space="preserve"> </w:t>
      </w:r>
      <w:hyperlink r:id="rId49" w:history="1">
        <w:r w:rsidR="006B1C4E" w:rsidRPr="006B1C4E">
          <w:rPr>
            <w:rStyle w:val="Hyperlink"/>
          </w:rPr>
          <w:t>www.quintadosol.pr.gov.br</w:t>
        </w:r>
      </w:hyperlink>
      <w:r w:rsidRPr="006E1990">
        <w:rPr>
          <w:color w:val="auto"/>
        </w:rPr>
        <w:t>.</w:t>
      </w:r>
    </w:p>
    <w:p w:rsidR="003C7A23" w:rsidRPr="006E1990" w:rsidRDefault="003C7A23" w:rsidP="00A67989">
      <w:pPr>
        <w:pStyle w:val="Nivel01"/>
      </w:pPr>
      <w:bookmarkStart w:id="54" w:name="_Toc135469234"/>
      <w:r>
        <w:t>DAS INFRAÇÕES ADMINISTRATIVAS E SANÇÕES</w:t>
      </w:r>
      <w:bookmarkEnd w:id="54"/>
    </w:p>
    <w:p w:rsidR="003C7A23" w:rsidRPr="006E1990" w:rsidRDefault="003C7A23" w:rsidP="00A67989">
      <w:pPr>
        <w:pStyle w:val="Nivel2"/>
        <w:spacing w:before="0" w:after="0" w:line="240" w:lineRule="auto"/>
      </w:pPr>
      <w:r w:rsidRPr="006E1990">
        <w:t xml:space="preserve">Comete </w:t>
      </w:r>
      <w:r w:rsidRPr="00447F3E">
        <w:t>infração</w:t>
      </w:r>
      <w:r w:rsidRPr="006E1990">
        <w:t xml:space="preserve"> administrativa, nos termos da lei, o licitante que, com dolo ou culpa: </w:t>
      </w:r>
    </w:p>
    <w:p w:rsidR="003C7A23" w:rsidRPr="00447F3E" w:rsidRDefault="003C7A23" w:rsidP="00A67989">
      <w:pPr>
        <w:pStyle w:val="Nivel3"/>
        <w:spacing w:before="0" w:after="0" w:line="240" w:lineRule="auto"/>
      </w:pPr>
      <w:bookmarkStart w:id="55" w:name="_Ref114668085"/>
      <w:bookmarkStart w:id="56" w:name="_Hlk114652595"/>
      <w:r w:rsidRPr="00447F3E">
        <w:t>deixar de entregar a documentação exigida para o certame ou não entregar qualquer documento que tenha sido solicitado pelo/a pregoeiro/a durante o certame;</w:t>
      </w:r>
      <w:bookmarkEnd w:id="55"/>
    </w:p>
    <w:p w:rsidR="003C7A23" w:rsidRPr="00447F3E" w:rsidRDefault="003C7A23" w:rsidP="00A67989">
      <w:pPr>
        <w:pStyle w:val="Nivel3"/>
        <w:spacing w:before="0" w:after="0" w:line="240" w:lineRule="auto"/>
      </w:pPr>
      <w:bookmarkStart w:id="57" w:name="_Ref114668108"/>
      <w:r w:rsidRPr="00447F3E">
        <w:t>Salvo em decorrência de fato superveniente devidamente justificado, não mantiver a proposta em especial quando:</w:t>
      </w:r>
      <w:bookmarkEnd w:id="57"/>
    </w:p>
    <w:p w:rsidR="003C7A23" w:rsidRPr="00447F3E" w:rsidRDefault="003C7A23" w:rsidP="00A67989">
      <w:pPr>
        <w:pStyle w:val="Nivel4"/>
        <w:spacing w:before="0" w:after="0" w:line="240" w:lineRule="auto"/>
      </w:pPr>
      <w:r w:rsidRPr="00447F3E">
        <w:t xml:space="preserve">não enviar a proposta adequada ao último lance ofertado ou após a negociação; </w:t>
      </w:r>
    </w:p>
    <w:p w:rsidR="003C7A23" w:rsidRPr="00447F3E" w:rsidRDefault="003C7A23" w:rsidP="00A67989">
      <w:pPr>
        <w:pStyle w:val="Nivel4"/>
        <w:spacing w:before="0" w:after="0" w:line="240" w:lineRule="auto"/>
      </w:pPr>
      <w:r w:rsidRPr="00447F3E">
        <w:t xml:space="preserve">recusar-se a enviar o detalhamento da proposta quando exigível; </w:t>
      </w:r>
    </w:p>
    <w:p w:rsidR="003C7A23" w:rsidRPr="00447F3E" w:rsidRDefault="003C7A23" w:rsidP="00A67989">
      <w:pPr>
        <w:pStyle w:val="Nivel4"/>
        <w:spacing w:before="0" w:after="0" w:line="240" w:lineRule="auto"/>
      </w:pPr>
      <w:r w:rsidRPr="00447F3E">
        <w:t xml:space="preserve">pedir para ser desclassificado quando encerrada a etapa competitiva; ou </w:t>
      </w:r>
    </w:p>
    <w:p w:rsidR="003C7A23" w:rsidRPr="00447F3E" w:rsidRDefault="003C7A23" w:rsidP="00A67989">
      <w:pPr>
        <w:pStyle w:val="Nivel4"/>
        <w:spacing w:before="0" w:after="0" w:line="240" w:lineRule="auto"/>
      </w:pPr>
      <w:r w:rsidRPr="00447F3E">
        <w:t>deixar de apresentar amostra;</w:t>
      </w:r>
    </w:p>
    <w:p w:rsidR="003C7A23" w:rsidRPr="00447F3E" w:rsidRDefault="003C7A23" w:rsidP="00A67989">
      <w:pPr>
        <w:pStyle w:val="Nivel4"/>
        <w:spacing w:before="0" w:after="0" w:line="240" w:lineRule="auto"/>
      </w:pPr>
      <w:r w:rsidRPr="00447F3E">
        <w:t xml:space="preserve">apresentar proposta ou amostra em desacordo com as especificações do edital; </w:t>
      </w:r>
    </w:p>
    <w:p w:rsidR="003C7A23" w:rsidRPr="006E1990" w:rsidRDefault="003C7A23" w:rsidP="00A67989">
      <w:pPr>
        <w:pStyle w:val="Nivel3"/>
        <w:spacing w:before="0" w:after="0" w:line="240" w:lineRule="auto"/>
      </w:pPr>
      <w:bookmarkStart w:id="58" w:name="_Ref114668139"/>
      <w:r w:rsidRPr="006E1990">
        <w:t>não celebrar o contrato ou não entregar a documentação exigida para a contratação, quando convocado dentro do prazo de validade de sua proposta;</w:t>
      </w:r>
      <w:bookmarkEnd w:id="58"/>
    </w:p>
    <w:p w:rsidR="003C7A23" w:rsidRPr="006E1990" w:rsidRDefault="003C7A23" w:rsidP="00A67989">
      <w:pPr>
        <w:pStyle w:val="Nivel4"/>
        <w:spacing w:before="0" w:after="0" w:line="240" w:lineRule="auto"/>
      </w:pPr>
      <w:r w:rsidRPr="006E1990">
        <w:t>recusar-se, sem justificativa, a assinar o contrato ou a ata de registro de preço, ou a aceitar ou retirar o instrumento equivalente no prazo estabelecido pela Administração;</w:t>
      </w:r>
    </w:p>
    <w:p w:rsidR="003C7A23" w:rsidRPr="00447F3E" w:rsidRDefault="003C7A23" w:rsidP="00A67989">
      <w:pPr>
        <w:pStyle w:val="Nivel3"/>
        <w:spacing w:before="0" w:after="0" w:line="240" w:lineRule="auto"/>
      </w:pPr>
      <w:bookmarkStart w:id="59" w:name="_Ref114668249"/>
      <w:r w:rsidRPr="00447F3E">
        <w:t>apresentar declaração ou documentação falsa exigida para o certame ou prestar declaração falsa durante a licitação</w:t>
      </w:r>
      <w:bookmarkEnd w:id="59"/>
    </w:p>
    <w:p w:rsidR="003C7A23" w:rsidRPr="00447F3E" w:rsidRDefault="003C7A23" w:rsidP="00A67989">
      <w:pPr>
        <w:pStyle w:val="Nivel3"/>
        <w:spacing w:before="0" w:after="0" w:line="240" w:lineRule="auto"/>
      </w:pPr>
      <w:bookmarkStart w:id="60" w:name="_Ref114668245"/>
      <w:r w:rsidRPr="00447F3E">
        <w:t>fraudar a licitação</w:t>
      </w:r>
      <w:bookmarkEnd w:id="60"/>
    </w:p>
    <w:p w:rsidR="003C7A23" w:rsidRPr="00447F3E" w:rsidRDefault="003C7A23" w:rsidP="00A67989">
      <w:pPr>
        <w:pStyle w:val="Nivel3"/>
        <w:spacing w:before="0" w:after="0" w:line="240" w:lineRule="auto"/>
      </w:pPr>
      <w:bookmarkStart w:id="61" w:name="_Ref114668247"/>
      <w:r w:rsidRPr="00447F3E">
        <w:t>comportar-se de modo inidôneo ou cometer fraude de qualquer natureza, em especial quando:</w:t>
      </w:r>
      <w:bookmarkEnd w:id="61"/>
    </w:p>
    <w:p w:rsidR="003C7A23" w:rsidRPr="00447F3E" w:rsidRDefault="003C7A23" w:rsidP="00A67989">
      <w:pPr>
        <w:pStyle w:val="Nivel4"/>
        <w:spacing w:before="0" w:after="0" w:line="240" w:lineRule="auto"/>
      </w:pPr>
      <w:r w:rsidRPr="00447F3E">
        <w:t xml:space="preserve">agir em conluio ou em desconformidade com a lei; </w:t>
      </w:r>
    </w:p>
    <w:p w:rsidR="003C7A23" w:rsidRPr="00447F3E" w:rsidRDefault="003C7A23" w:rsidP="00A67989">
      <w:pPr>
        <w:pStyle w:val="Nivel4"/>
        <w:spacing w:before="0" w:after="0" w:line="240" w:lineRule="auto"/>
      </w:pPr>
      <w:r w:rsidRPr="00447F3E">
        <w:t xml:space="preserve">induzir deliberadamente a erro no julgamento; </w:t>
      </w:r>
    </w:p>
    <w:p w:rsidR="003C7A23" w:rsidRPr="00447F3E" w:rsidRDefault="003C7A23" w:rsidP="00A67989">
      <w:pPr>
        <w:pStyle w:val="Nivel4"/>
        <w:spacing w:before="0" w:after="0" w:line="240" w:lineRule="auto"/>
      </w:pPr>
      <w:r w:rsidRPr="00447F3E">
        <w:t xml:space="preserve">apresentar amostra falsificada ou deteriorada; </w:t>
      </w:r>
    </w:p>
    <w:p w:rsidR="003C7A23" w:rsidRPr="00447F3E" w:rsidRDefault="003C7A23" w:rsidP="00A67989">
      <w:pPr>
        <w:pStyle w:val="Nivel3"/>
        <w:spacing w:before="0" w:after="0" w:line="240" w:lineRule="auto"/>
      </w:pPr>
      <w:bookmarkStart w:id="62" w:name="_Ref114668251"/>
      <w:r w:rsidRPr="00447F3E">
        <w:t>praticar atos ilícitos com vistas a frustrar os objetivos da licitação</w:t>
      </w:r>
      <w:bookmarkEnd w:id="62"/>
    </w:p>
    <w:p w:rsidR="003C7A23" w:rsidRPr="00447F3E" w:rsidRDefault="003C7A23" w:rsidP="00A67989">
      <w:pPr>
        <w:pStyle w:val="Nivel3"/>
        <w:spacing w:before="0" w:after="0" w:line="240" w:lineRule="auto"/>
      </w:pPr>
      <w:bookmarkStart w:id="63" w:name="_Ref114668252"/>
      <w:r w:rsidRPr="00447F3E">
        <w:t xml:space="preserve">praticar ato lesivo previsto no </w:t>
      </w:r>
      <w:hyperlink r:id="rId50" w:anchor="art5" w:history="1">
        <w:r w:rsidRPr="00447F3E">
          <w:rPr>
            <w:rStyle w:val="Hyperlink"/>
            <w:color w:val="000000"/>
            <w:u w:val="none"/>
          </w:rPr>
          <w:t>art. 5º da Lei n.º 12.846, de 2013</w:t>
        </w:r>
      </w:hyperlink>
      <w:r w:rsidRPr="00447F3E">
        <w:t>.</w:t>
      </w:r>
      <w:bookmarkEnd w:id="63"/>
    </w:p>
    <w:bookmarkEnd w:id="56"/>
    <w:p w:rsidR="003C7A23" w:rsidRPr="006E1990" w:rsidRDefault="003C7A23" w:rsidP="00A67989">
      <w:pPr>
        <w:pStyle w:val="Nivel2"/>
        <w:spacing w:before="0" w:after="0" w:line="240" w:lineRule="auto"/>
      </w:pPr>
      <w:r w:rsidRPr="006E1990">
        <w:t xml:space="preserve">Com fulcro na </w:t>
      </w:r>
      <w:hyperlink r:id="rId51"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rsidR="003C7A23" w:rsidRPr="00447F3E" w:rsidRDefault="003C7A23" w:rsidP="00A67989">
      <w:pPr>
        <w:pStyle w:val="Nivel3"/>
        <w:spacing w:before="0" w:after="0" w:line="240" w:lineRule="auto"/>
      </w:pPr>
      <w:r w:rsidRPr="00447F3E">
        <w:t xml:space="preserve">advertência; </w:t>
      </w:r>
    </w:p>
    <w:p w:rsidR="003C7A23" w:rsidRPr="00447F3E" w:rsidRDefault="003C7A23" w:rsidP="00A67989">
      <w:pPr>
        <w:pStyle w:val="Nivel3"/>
        <w:spacing w:before="0" w:after="0" w:line="240" w:lineRule="auto"/>
      </w:pPr>
      <w:r w:rsidRPr="00447F3E">
        <w:t>multa;</w:t>
      </w:r>
    </w:p>
    <w:p w:rsidR="003C7A23" w:rsidRPr="00447F3E" w:rsidRDefault="003C7A23" w:rsidP="00A67989">
      <w:pPr>
        <w:pStyle w:val="Nivel3"/>
        <w:spacing w:before="0" w:after="0" w:line="240" w:lineRule="auto"/>
      </w:pPr>
      <w:r w:rsidRPr="00447F3E">
        <w:t>impedimento de licitar e contratar e</w:t>
      </w:r>
    </w:p>
    <w:p w:rsidR="003C7A23" w:rsidRPr="00447F3E" w:rsidRDefault="003C7A23" w:rsidP="00A67989">
      <w:pPr>
        <w:pStyle w:val="Nivel3"/>
        <w:spacing w:before="0" w:after="0" w:line="240" w:lineRule="auto"/>
      </w:pPr>
      <w:r w:rsidRPr="00447F3E">
        <w:t>declaração de inidoneidade para licitar ou contratar, enquanto perdurarem os motivos determinantes da punição ou até que seja promovida sua reabilitação perante a própria autoridade que aplicou a penalidade.</w:t>
      </w:r>
    </w:p>
    <w:p w:rsidR="003C7A23" w:rsidRPr="006E1990" w:rsidRDefault="003C7A23" w:rsidP="00A67989">
      <w:pPr>
        <w:pStyle w:val="Nivel2"/>
        <w:spacing w:before="0" w:after="0" w:line="240" w:lineRule="auto"/>
      </w:pPr>
      <w:r w:rsidRPr="006E1990">
        <w:t>Na aplicação das sanções serão considerados:</w:t>
      </w:r>
    </w:p>
    <w:p w:rsidR="003C7A23" w:rsidRPr="00447F3E" w:rsidRDefault="003C7A23" w:rsidP="00A67989">
      <w:pPr>
        <w:pStyle w:val="Nivel3"/>
        <w:spacing w:before="0" w:after="0" w:line="240" w:lineRule="auto"/>
      </w:pPr>
      <w:r w:rsidRPr="00447F3E">
        <w:t>a natureza e a gravidade da infração cometida.</w:t>
      </w:r>
    </w:p>
    <w:p w:rsidR="003C7A23" w:rsidRPr="00447F3E" w:rsidRDefault="003C7A23" w:rsidP="00A67989">
      <w:pPr>
        <w:pStyle w:val="Nivel3"/>
        <w:spacing w:before="0" w:after="0" w:line="240" w:lineRule="auto"/>
      </w:pPr>
      <w:r w:rsidRPr="00447F3E">
        <w:t>as peculiaridades do caso concreto</w:t>
      </w:r>
    </w:p>
    <w:p w:rsidR="003C7A23" w:rsidRPr="00447F3E" w:rsidRDefault="003C7A23" w:rsidP="00A67989">
      <w:pPr>
        <w:pStyle w:val="Nivel3"/>
        <w:spacing w:before="0" w:after="0" w:line="240" w:lineRule="auto"/>
      </w:pPr>
      <w:r w:rsidRPr="00447F3E">
        <w:t>as circunstâncias agravantes ou atenuantes</w:t>
      </w:r>
    </w:p>
    <w:p w:rsidR="003C7A23" w:rsidRPr="00447F3E" w:rsidRDefault="003C7A23" w:rsidP="00A67989">
      <w:pPr>
        <w:pStyle w:val="Nivel3"/>
        <w:spacing w:before="0" w:after="0" w:line="240" w:lineRule="auto"/>
      </w:pPr>
      <w:r w:rsidRPr="00447F3E">
        <w:t>os danos que dela provierem para a Administração Pública</w:t>
      </w:r>
    </w:p>
    <w:p w:rsidR="003C7A23" w:rsidRPr="00447F3E" w:rsidRDefault="003C7A23" w:rsidP="00A67989">
      <w:pPr>
        <w:pStyle w:val="Nivel3"/>
        <w:spacing w:before="0" w:after="0" w:line="240" w:lineRule="auto"/>
      </w:pPr>
      <w:r w:rsidRPr="00447F3E">
        <w:t>a implantação ou o aperfeiçoamento de programa de integridade, conforme normas e orientações dos órgãos de controle.</w:t>
      </w:r>
    </w:p>
    <w:p w:rsidR="003C7A23" w:rsidRPr="006B1C4E" w:rsidRDefault="003C7A23" w:rsidP="00A67989">
      <w:pPr>
        <w:pStyle w:val="Nivel2"/>
        <w:spacing w:before="0" w:after="0" w:line="240" w:lineRule="auto"/>
        <w:rPr>
          <w:color w:val="000000" w:themeColor="text1"/>
        </w:rPr>
      </w:pPr>
      <w:r w:rsidRPr="006E1990">
        <w:t xml:space="preserve">A multa </w:t>
      </w:r>
      <w:r w:rsidRPr="00447F3E">
        <w:t>será</w:t>
      </w:r>
      <w:r w:rsidRPr="006E1990">
        <w:t xml:space="preserve"> recolhida em percentual de 0,5% a 30% incidente sobre o valor do contrato</w:t>
      </w:r>
      <w:r w:rsidR="009543FC">
        <w:t xml:space="preserve"> licitado</w:t>
      </w:r>
      <w:r w:rsidRPr="006E1990">
        <w:t xml:space="preserve">, recolhida no prazo máximo de </w:t>
      </w:r>
      <w:r w:rsidR="006B1C4E" w:rsidRPr="006B1C4E">
        <w:rPr>
          <w:b/>
          <w:bCs/>
          <w:color w:val="000000" w:themeColor="text1"/>
        </w:rPr>
        <w:t>15</w:t>
      </w:r>
      <w:r w:rsidRPr="006B1C4E">
        <w:rPr>
          <w:b/>
          <w:bCs/>
          <w:color w:val="000000" w:themeColor="text1"/>
        </w:rPr>
        <w:t xml:space="preserve"> (</w:t>
      </w:r>
      <w:r w:rsidR="006B1C4E" w:rsidRPr="006B1C4E">
        <w:rPr>
          <w:b/>
          <w:bCs/>
          <w:color w:val="000000" w:themeColor="text1"/>
        </w:rPr>
        <w:t>quinze</w:t>
      </w:r>
      <w:r w:rsidRPr="006B1C4E">
        <w:rPr>
          <w:b/>
          <w:bCs/>
          <w:color w:val="000000" w:themeColor="text1"/>
        </w:rPr>
        <w:t>) dias</w:t>
      </w:r>
      <w:r w:rsidR="006B1C4E">
        <w:rPr>
          <w:b/>
          <w:bCs/>
          <w:color w:val="FF0000"/>
        </w:rPr>
        <w:t xml:space="preserve"> </w:t>
      </w:r>
      <w:r w:rsidRPr="006E1990">
        <w:t xml:space="preserve">úteis, a contar da comunicação oficial. </w:t>
      </w:r>
    </w:p>
    <w:p w:rsidR="003C7A23" w:rsidRPr="006B1C4E" w:rsidRDefault="003C7A23" w:rsidP="00A67989">
      <w:pPr>
        <w:pStyle w:val="Nivel3"/>
        <w:spacing w:before="0" w:after="0" w:line="240" w:lineRule="auto"/>
        <w:rPr>
          <w:color w:val="000000" w:themeColor="text1"/>
        </w:rPr>
      </w:pPr>
      <w:bookmarkStart w:id="64" w:name="_Hlk113876035"/>
      <w:r w:rsidRPr="006B1C4E">
        <w:rPr>
          <w:color w:val="000000" w:themeColor="text1"/>
        </w:rPr>
        <w:t xml:space="preserve">Para as infrações previstas nos itens </w:t>
      </w:r>
      <w:r w:rsidR="008F1EE6">
        <w:fldChar w:fldCharType="begin"/>
      </w:r>
      <w:r w:rsidR="008F1EE6">
        <w:instrText xml:space="preserve"> REF _Ref114668085 \r \h  \* MERGEFORMAT </w:instrText>
      </w:r>
      <w:r w:rsidR="008F1EE6">
        <w:fldChar w:fldCharType="separate"/>
      </w:r>
      <w:r w:rsidR="000E425B">
        <w:rPr>
          <w:color w:val="000000" w:themeColor="text1"/>
        </w:rPr>
        <w:t>9.1.1</w:t>
      </w:r>
      <w:r w:rsidR="008F1EE6">
        <w:fldChar w:fldCharType="end"/>
      </w:r>
      <w:r w:rsidRPr="006B1C4E">
        <w:rPr>
          <w:color w:val="000000" w:themeColor="text1"/>
        </w:rPr>
        <w:t xml:space="preserve">, </w:t>
      </w:r>
      <w:r w:rsidR="008F1EE6">
        <w:fldChar w:fldCharType="begin"/>
      </w:r>
      <w:r w:rsidR="008F1EE6">
        <w:instrText xml:space="preserve"> REF _Ref114668108 \r \h  \* MERGEFORMAT </w:instrText>
      </w:r>
      <w:r w:rsidR="008F1EE6">
        <w:fldChar w:fldCharType="separate"/>
      </w:r>
      <w:r w:rsidR="000E425B">
        <w:rPr>
          <w:color w:val="000000" w:themeColor="text1"/>
        </w:rPr>
        <w:t>9.1.2</w:t>
      </w:r>
      <w:r w:rsidR="008F1EE6">
        <w:fldChar w:fldCharType="end"/>
      </w:r>
      <w:r w:rsidRPr="006B1C4E">
        <w:rPr>
          <w:color w:val="000000" w:themeColor="text1"/>
        </w:rPr>
        <w:t xml:space="preserve"> e </w:t>
      </w:r>
      <w:r w:rsidR="008F1EE6">
        <w:fldChar w:fldCharType="begin"/>
      </w:r>
      <w:r w:rsidR="008F1EE6">
        <w:instrText xml:space="preserve"> REF _Ref114668139 \r \h  \* MERGEFORMAT </w:instrText>
      </w:r>
      <w:r w:rsidR="008F1EE6">
        <w:fldChar w:fldCharType="separate"/>
      </w:r>
      <w:r w:rsidR="000E425B">
        <w:rPr>
          <w:color w:val="000000" w:themeColor="text1"/>
        </w:rPr>
        <w:t>9.1.3</w:t>
      </w:r>
      <w:r w:rsidR="008F1EE6">
        <w:fldChar w:fldCharType="end"/>
      </w:r>
      <w:r w:rsidRPr="006B1C4E">
        <w:rPr>
          <w:color w:val="000000" w:themeColor="text1"/>
        </w:rPr>
        <w:t>, a multa será de 0,5% a 15%do valor do contrato licitado.</w:t>
      </w:r>
    </w:p>
    <w:bookmarkEnd w:id="64"/>
    <w:p w:rsidR="003C7A23" w:rsidRPr="006B1C4E" w:rsidRDefault="003C7A23" w:rsidP="00A67989">
      <w:pPr>
        <w:pStyle w:val="Nivel3"/>
        <w:spacing w:before="0" w:after="0" w:line="240" w:lineRule="auto"/>
        <w:rPr>
          <w:color w:val="000000" w:themeColor="text1"/>
        </w:rPr>
      </w:pPr>
      <w:r w:rsidRPr="006B1C4E">
        <w:rPr>
          <w:color w:val="000000" w:themeColor="text1"/>
        </w:rPr>
        <w:t xml:space="preserve">Para as infrações previstas nos itens </w:t>
      </w:r>
      <w:r w:rsidR="008F1EE6">
        <w:fldChar w:fldCharType="begin"/>
      </w:r>
      <w:r w:rsidR="008F1EE6">
        <w:instrText xml:space="preserve"> REF _Ref114668249 \r \h  \* MERGEFORMAT </w:instrText>
      </w:r>
      <w:r w:rsidR="008F1EE6">
        <w:fldChar w:fldCharType="separate"/>
      </w:r>
      <w:r w:rsidR="000E425B">
        <w:rPr>
          <w:color w:val="000000" w:themeColor="text1"/>
        </w:rPr>
        <w:t>9.1.4</w:t>
      </w:r>
      <w:r w:rsidR="008F1EE6">
        <w:fldChar w:fldCharType="end"/>
      </w:r>
      <w:r w:rsidRPr="006B1C4E">
        <w:rPr>
          <w:color w:val="000000" w:themeColor="text1"/>
        </w:rPr>
        <w:t xml:space="preserve">, </w:t>
      </w:r>
      <w:r w:rsidR="008F1EE6">
        <w:fldChar w:fldCharType="begin"/>
      </w:r>
      <w:r w:rsidR="008F1EE6">
        <w:instrText xml:space="preserve"> REF _Ref114668245 \r \h  \* MERGEFORMAT </w:instrText>
      </w:r>
      <w:r w:rsidR="008F1EE6">
        <w:fldChar w:fldCharType="separate"/>
      </w:r>
      <w:r w:rsidR="000E425B">
        <w:rPr>
          <w:color w:val="000000" w:themeColor="text1"/>
        </w:rPr>
        <w:t>9.1.5</w:t>
      </w:r>
      <w:r w:rsidR="008F1EE6">
        <w:fldChar w:fldCharType="end"/>
      </w:r>
      <w:r w:rsidRPr="006B1C4E">
        <w:rPr>
          <w:color w:val="000000" w:themeColor="text1"/>
        </w:rPr>
        <w:t xml:space="preserve">, </w:t>
      </w:r>
      <w:r w:rsidR="008F1EE6">
        <w:fldChar w:fldCharType="begin"/>
      </w:r>
      <w:r w:rsidR="008F1EE6">
        <w:instrText xml:space="preserve"> REF _Ref114668247 \r \h  \* MERGEFORMAT </w:instrText>
      </w:r>
      <w:r w:rsidR="008F1EE6">
        <w:fldChar w:fldCharType="separate"/>
      </w:r>
      <w:r w:rsidR="000E425B">
        <w:rPr>
          <w:color w:val="000000" w:themeColor="text1"/>
        </w:rPr>
        <w:t>9.1.6</w:t>
      </w:r>
      <w:r w:rsidR="008F1EE6">
        <w:fldChar w:fldCharType="end"/>
      </w:r>
      <w:r w:rsidRPr="006B1C4E">
        <w:rPr>
          <w:color w:val="000000" w:themeColor="text1"/>
        </w:rPr>
        <w:t xml:space="preserve">, </w:t>
      </w:r>
      <w:r w:rsidR="008F1EE6">
        <w:fldChar w:fldCharType="begin"/>
      </w:r>
      <w:r w:rsidR="008F1EE6">
        <w:instrText xml:space="preserve"> REF _Ref114668251 \r \h  \* MERGEFORMAT </w:instrText>
      </w:r>
      <w:r w:rsidR="008F1EE6">
        <w:fldChar w:fldCharType="separate"/>
      </w:r>
      <w:r w:rsidR="000E425B">
        <w:rPr>
          <w:color w:val="000000" w:themeColor="text1"/>
        </w:rPr>
        <w:t>9.1.7</w:t>
      </w:r>
      <w:r w:rsidR="008F1EE6">
        <w:fldChar w:fldCharType="end"/>
      </w:r>
      <w:r w:rsidRPr="006B1C4E">
        <w:rPr>
          <w:color w:val="000000" w:themeColor="text1"/>
        </w:rPr>
        <w:t xml:space="preserve"> e </w:t>
      </w:r>
      <w:r w:rsidR="008F1EE6">
        <w:fldChar w:fldCharType="begin"/>
      </w:r>
      <w:r w:rsidR="008F1EE6">
        <w:instrText xml:space="preserve"> REF _Ref114668252 \r \h  \* MERGEFORMAT </w:instrText>
      </w:r>
      <w:r w:rsidR="008F1EE6">
        <w:fldChar w:fldCharType="separate"/>
      </w:r>
      <w:r w:rsidR="000E425B">
        <w:rPr>
          <w:color w:val="000000" w:themeColor="text1"/>
        </w:rPr>
        <w:t>9.1.8</w:t>
      </w:r>
      <w:r w:rsidR="008F1EE6">
        <w:fldChar w:fldCharType="end"/>
      </w:r>
      <w:r w:rsidRPr="006B1C4E">
        <w:rPr>
          <w:color w:val="000000" w:themeColor="text1"/>
        </w:rPr>
        <w:t>, a multa será de 15%a 30%do valor do contrato licitado.</w:t>
      </w:r>
    </w:p>
    <w:p w:rsidR="003C7A23" w:rsidRPr="00447F3E" w:rsidRDefault="003C7A23" w:rsidP="00A67989">
      <w:pPr>
        <w:pStyle w:val="Nivel2"/>
        <w:spacing w:before="0" w:after="0" w:line="240" w:lineRule="auto"/>
      </w:pPr>
      <w:r w:rsidRPr="006B1C4E">
        <w:rPr>
          <w:color w:val="000000" w:themeColor="text1"/>
        </w:rPr>
        <w:t>As sanções de advertência</w:t>
      </w:r>
      <w:r w:rsidRPr="00447F3E">
        <w:t>, impedimento de licitar e contratar e declaração de inidoneidade para licitar ou contratar poderão ser aplicadas, cumulativamente ou não, à penalidade de multa.</w:t>
      </w:r>
    </w:p>
    <w:p w:rsidR="003C7A23" w:rsidRPr="00447F3E" w:rsidRDefault="003C7A23" w:rsidP="00A67989">
      <w:pPr>
        <w:pStyle w:val="Nivel2"/>
        <w:spacing w:before="0" w:after="0" w:line="240" w:lineRule="auto"/>
      </w:pPr>
      <w:r w:rsidRPr="00447F3E">
        <w:t>Na aplicação da sanção de multa será facultada a defesa do interessado no prazo de 15 (quinze) dias úteis, contado da data de sua intimação.</w:t>
      </w:r>
    </w:p>
    <w:p w:rsidR="003C7A23" w:rsidRPr="00447F3E" w:rsidRDefault="003C7A23" w:rsidP="00A67989">
      <w:pPr>
        <w:pStyle w:val="Nivel2"/>
        <w:spacing w:before="0" w:after="0" w:line="240" w:lineRule="auto"/>
      </w:pPr>
      <w:r w:rsidRPr="00447F3E">
        <w:t xml:space="preserve">A sanção de impedimento de licitar e contratar será aplicada ao responsável em decorrência das infrações administrativas relacionadas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447F3E" w:rsidRDefault="003C7A23" w:rsidP="00A67989">
      <w:pPr>
        <w:pStyle w:val="Nivel2"/>
        <w:spacing w:before="0" w:after="0" w:line="240" w:lineRule="auto"/>
      </w:pPr>
      <w:r w:rsidRPr="00447F3E">
        <w:t xml:space="preserve">Poderá ser aplicada ao responsável a sanção de declaração de inidoneidade para licitar ou contratar, em decorrência da prática das infrações dispostas nos itens </w:t>
      </w:r>
      <w:r w:rsidR="008F1EE6">
        <w:fldChar w:fldCharType="begin"/>
      </w:r>
      <w:r w:rsidR="008F1EE6">
        <w:instrText xml:space="preserve"> REF _Ref114668249 \r \h  \* MERGEFORMAT </w:instrText>
      </w:r>
      <w:r w:rsidR="008F1EE6">
        <w:fldChar w:fldCharType="separate"/>
      </w:r>
      <w:r w:rsidR="000E425B">
        <w:t>9.1.4</w:t>
      </w:r>
      <w:r w:rsidR="008F1EE6">
        <w:fldChar w:fldCharType="end"/>
      </w:r>
      <w:r w:rsidRPr="00447F3E">
        <w:t xml:space="preserve">, </w:t>
      </w:r>
      <w:r w:rsidR="008F1EE6">
        <w:fldChar w:fldCharType="begin"/>
      </w:r>
      <w:r w:rsidR="008F1EE6">
        <w:instrText xml:space="preserve"> REF _Ref114668245 \r \h  \* MERGEFORMAT </w:instrText>
      </w:r>
      <w:r w:rsidR="008F1EE6">
        <w:fldChar w:fldCharType="separate"/>
      </w:r>
      <w:r w:rsidR="000E425B">
        <w:t>9.1.5</w:t>
      </w:r>
      <w:r w:rsidR="008F1EE6">
        <w:fldChar w:fldCharType="end"/>
      </w:r>
      <w:r w:rsidRPr="00447F3E">
        <w:t xml:space="preserve">, </w:t>
      </w:r>
      <w:r w:rsidR="008F1EE6">
        <w:fldChar w:fldCharType="begin"/>
      </w:r>
      <w:r w:rsidR="008F1EE6">
        <w:instrText xml:space="preserve"> REF _Ref114668247 \r \h  \* MERGEFORMAT </w:instrText>
      </w:r>
      <w:r w:rsidR="008F1EE6">
        <w:fldChar w:fldCharType="separate"/>
      </w:r>
      <w:r w:rsidR="000E425B">
        <w:t>9.1.6</w:t>
      </w:r>
      <w:r w:rsidR="008F1EE6">
        <w:fldChar w:fldCharType="end"/>
      </w:r>
      <w:r w:rsidRPr="00447F3E">
        <w:t xml:space="preserve">, </w:t>
      </w:r>
      <w:r w:rsidR="008F1EE6">
        <w:fldChar w:fldCharType="begin"/>
      </w:r>
      <w:r w:rsidR="008F1EE6">
        <w:instrText xml:space="preserve"> REF _Ref114668251 \r \h  \* MERGEFORMAT </w:instrText>
      </w:r>
      <w:r w:rsidR="008F1EE6">
        <w:fldChar w:fldCharType="separate"/>
      </w:r>
      <w:r w:rsidR="000E425B">
        <w:t>9.1.7</w:t>
      </w:r>
      <w:r w:rsidR="008F1EE6">
        <w:fldChar w:fldCharType="end"/>
      </w:r>
      <w:r w:rsidRPr="00447F3E">
        <w:t xml:space="preserve"> e </w:t>
      </w:r>
      <w:r w:rsidR="008F1EE6">
        <w:fldChar w:fldCharType="begin"/>
      </w:r>
      <w:r w:rsidR="008F1EE6">
        <w:instrText xml:space="preserve"> REF _Ref114668252 \r \h  \* MERGEFORMAT </w:instrText>
      </w:r>
      <w:r w:rsidR="008F1EE6">
        <w:fldChar w:fldCharType="separate"/>
      </w:r>
      <w:r w:rsidR="000E425B">
        <w:t>9.1.8</w:t>
      </w:r>
      <w:r w:rsidR="008F1EE6">
        <w:fldChar w:fldCharType="end"/>
      </w:r>
      <w:r w:rsidRPr="00447F3E">
        <w:t xml:space="preserve">, bem como pelas infrações administrativas previstas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que justifiquem a imposição de penalidade mais grave que a sanção de impedimento de licitar e contratar, cuja duração observará o prazo previsto no </w:t>
      </w:r>
      <w:hyperlink r:id="rId52" w:anchor="art156§5" w:history="1">
        <w:r w:rsidRPr="00447F3E">
          <w:rPr>
            <w:rStyle w:val="Hyperlink"/>
            <w:color w:val="000000"/>
            <w:u w:val="none"/>
          </w:rPr>
          <w:t>art. 156, §5º, da Lei n.º 14.133/2021</w:t>
        </w:r>
      </w:hyperlink>
      <w:r w:rsidRPr="00447F3E">
        <w:t>.</w:t>
      </w:r>
    </w:p>
    <w:p w:rsidR="003C7A23" w:rsidRPr="00447F3E" w:rsidRDefault="003C7A23" w:rsidP="00A67989">
      <w:pPr>
        <w:pStyle w:val="Nivel2"/>
        <w:spacing w:before="0" w:after="0" w:line="240" w:lineRule="auto"/>
      </w:pPr>
      <w:r w:rsidRPr="00447F3E">
        <w:t xml:space="preserve">A recusa injustificada do adjudicatário em assinar o contrato ou a ata de registro de preço, ou em aceitar ou retirar o instrumento equivalente no prazo estabelecido pela Administração, descrita no item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53" w:history="1">
        <w:r w:rsidRPr="00447F3E">
          <w:rPr>
            <w:rStyle w:val="Hyperlink"/>
            <w:color w:val="000000"/>
            <w:u w:val="none"/>
          </w:rPr>
          <w:t>art. 45, §4º da IN SEGES/ME n.º 73, de 2022</w:t>
        </w:r>
      </w:hyperlink>
      <w:r w:rsidRPr="00447F3E">
        <w:t xml:space="preserve">. </w:t>
      </w:r>
    </w:p>
    <w:p w:rsidR="003C7A23" w:rsidRPr="00447F3E" w:rsidRDefault="003C7A23" w:rsidP="00A67989">
      <w:pPr>
        <w:pStyle w:val="Nivel2"/>
        <w:spacing w:before="0" w:after="0" w:line="240" w:lineRule="auto"/>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447F3E" w:rsidRDefault="003C7A23" w:rsidP="00A67989">
      <w:pPr>
        <w:pStyle w:val="Nivel2"/>
        <w:spacing w:before="0" w:after="0" w:line="240" w:lineRule="auto"/>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447F3E" w:rsidRDefault="003C7A23" w:rsidP="00A67989">
      <w:pPr>
        <w:pStyle w:val="Nivel2"/>
        <w:spacing w:before="0" w:after="0" w:line="240" w:lineRule="auto"/>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447F3E" w:rsidRDefault="003C7A23" w:rsidP="00A67989">
      <w:pPr>
        <w:pStyle w:val="Nivel2"/>
        <w:spacing w:before="0" w:after="0" w:line="240" w:lineRule="auto"/>
      </w:pPr>
      <w:r w:rsidRPr="00447F3E">
        <w:t>O recurso e o pedido de reconsideração terão efeito suspensivo do ato ou da decisão recorrida até que sobrevenha decisão final da autoridade competente.</w:t>
      </w:r>
    </w:p>
    <w:p w:rsidR="003C7A23" w:rsidRPr="00447F3E" w:rsidRDefault="003C7A23" w:rsidP="00A67989">
      <w:pPr>
        <w:pStyle w:val="Nivel2"/>
        <w:spacing w:before="0" w:after="0" w:line="240" w:lineRule="auto"/>
      </w:pPr>
      <w:r w:rsidRPr="00447F3E">
        <w:t>A aplicação das sanções previstas neste edital não exclui, em hipótese alguma, a obrigação de reparação integral dos danos causados.</w:t>
      </w:r>
    </w:p>
    <w:p w:rsidR="003C7A23" w:rsidRPr="006E1990" w:rsidRDefault="003C7A23" w:rsidP="00A67989">
      <w:pPr>
        <w:pStyle w:val="Nivel01"/>
      </w:pPr>
      <w:bookmarkStart w:id="65" w:name="_Toc135469235"/>
      <w:r>
        <w:t>DA IMPUGNAÇÃO AO EDITAL E DO PEDIDO DE ESCLARECIMENTO</w:t>
      </w:r>
      <w:bookmarkEnd w:id="65"/>
    </w:p>
    <w:p w:rsidR="003C7A23" w:rsidRPr="00447F3E" w:rsidRDefault="003C7A23" w:rsidP="00A67989">
      <w:pPr>
        <w:pStyle w:val="Nivel2"/>
        <w:spacing w:before="0" w:after="0" w:line="240" w:lineRule="auto"/>
      </w:pPr>
      <w:r w:rsidRPr="00447F3E">
        <w:t xml:space="preserve">Qualquer pessoa é parte legítima para impugnar este Edital por irregularidade na aplicação da </w:t>
      </w:r>
      <w:hyperlink r:id="rId54" w:history="1">
        <w:r w:rsidRPr="00447F3E">
          <w:rPr>
            <w:rStyle w:val="Hyperlink"/>
            <w:color w:val="000000"/>
            <w:u w:val="none"/>
          </w:rPr>
          <w:t>Lei nº 14.133, de 2021</w:t>
        </w:r>
      </w:hyperlink>
      <w:r w:rsidRPr="00447F3E">
        <w:t>, devendo protocolar o pedido até 3 (</w:t>
      </w:r>
      <w:r w:rsidR="004A0EA0" w:rsidRPr="00447F3E">
        <w:t>três</w:t>
      </w:r>
      <w:r w:rsidRPr="00447F3E">
        <w:t>) dias úteis antes da data da abertura do certame.</w:t>
      </w:r>
    </w:p>
    <w:p w:rsidR="003C7A23" w:rsidRPr="00447F3E" w:rsidRDefault="003C7A23" w:rsidP="00A67989">
      <w:pPr>
        <w:pStyle w:val="Nivel2"/>
        <w:spacing w:before="0" w:after="0" w:line="240" w:lineRule="auto"/>
      </w:pPr>
      <w:r w:rsidRPr="00447F3E">
        <w:t>A resposta à impugnação ou ao pedido de esclarecimento será divulgado em sítio eletrônico oficial no prazo de até 3 (três) dias úteis, limitado ao último dia útil anterior à data da abertura do certame.</w:t>
      </w:r>
    </w:p>
    <w:p w:rsidR="003C7A23" w:rsidRPr="006E1990" w:rsidRDefault="006B1C4E" w:rsidP="00A67989">
      <w:pPr>
        <w:pStyle w:val="Nivel2"/>
        <w:spacing w:before="0" w:after="0" w:line="240" w:lineRule="auto"/>
      </w:pPr>
      <w:r w:rsidRPr="00304357">
        <w:t xml:space="preserve">A impugnação poderá ser realizada por forma eletrônica, pelo e-mail </w:t>
      </w:r>
      <w:hyperlink r:id="rId55" w:history="1">
        <w:r w:rsidRPr="00304357">
          <w:rPr>
            <w:rStyle w:val="Hyperlink"/>
          </w:rPr>
          <w:t>licitacao@quintadosol.pr.gov.br</w:t>
        </w:r>
      </w:hyperlink>
      <w:r w:rsidRPr="00304357">
        <w:t xml:space="preserve"> ou </w:t>
      </w:r>
      <w:hyperlink r:id="rId56" w:history="1">
        <w:r w:rsidRPr="00705BA2">
          <w:rPr>
            <w:rStyle w:val="Hyperlink"/>
          </w:rPr>
          <w:t>licitacaoqds@gmail.com</w:t>
        </w:r>
      </w:hyperlink>
      <w:r w:rsidRPr="00304357">
        <w:rPr>
          <w:color w:val="000000" w:themeColor="text1"/>
        </w:rPr>
        <w:t xml:space="preserve">, ou por petição dirigida ou protocolada no endereço </w:t>
      </w:r>
      <w:r w:rsidRPr="00304357">
        <w:t>Praça Solange Marques n.º 259, Paço Municipal Antônio Lazaro da Costa, na cidade de Quinta do Sol/PR</w:t>
      </w:r>
      <w:r w:rsidRPr="00304357">
        <w:rPr>
          <w:color w:val="000000" w:themeColor="text1"/>
        </w:rPr>
        <w:t>, Departamento de Licitações</w:t>
      </w:r>
      <w:r>
        <w:rPr>
          <w:color w:val="000000" w:themeColor="text1"/>
        </w:rPr>
        <w:t>.</w:t>
      </w:r>
    </w:p>
    <w:p w:rsidR="003C7A23" w:rsidRPr="006E1990" w:rsidRDefault="003C7A23" w:rsidP="00A67989">
      <w:pPr>
        <w:pStyle w:val="Nivel2"/>
        <w:spacing w:before="0" w:after="0" w:line="240" w:lineRule="auto"/>
      </w:pPr>
      <w:r w:rsidRPr="006E1990">
        <w:t xml:space="preserve">As </w:t>
      </w:r>
      <w:r w:rsidRPr="00447F3E">
        <w:t>impugnações</w:t>
      </w:r>
      <w:r w:rsidRPr="006E1990">
        <w:t xml:space="preserve"> e pedidos de esclarecimentos não suspendem os prazos previstos no certame.</w:t>
      </w:r>
    </w:p>
    <w:p w:rsidR="003C7A23" w:rsidRPr="006E1990" w:rsidRDefault="003C7A23" w:rsidP="00A67989">
      <w:pPr>
        <w:pStyle w:val="Nivel2"/>
        <w:spacing w:before="0" w:after="0" w:line="240" w:lineRule="auto"/>
      </w:pPr>
      <w:r w:rsidRPr="006E1990">
        <w:t xml:space="preserve">Acolhida a </w:t>
      </w:r>
      <w:r w:rsidRPr="00447F3E">
        <w:t>impugnação</w:t>
      </w:r>
      <w:r w:rsidRPr="006E1990">
        <w:t>, será definida e publicada nova data para a realização do certame.</w:t>
      </w:r>
    </w:p>
    <w:p w:rsidR="003C7A23" w:rsidRPr="006E1990" w:rsidRDefault="003C7A23" w:rsidP="00A67989">
      <w:pPr>
        <w:pStyle w:val="Nivel01"/>
      </w:pPr>
      <w:bookmarkStart w:id="66" w:name="_Toc135469236"/>
      <w:r>
        <w:t xml:space="preserve">DAS </w:t>
      </w:r>
      <w:r w:rsidRPr="00447F3E">
        <w:t>DISPOSIÇÕES</w:t>
      </w:r>
      <w:r>
        <w:t xml:space="preserve"> GERAIS</w:t>
      </w:r>
      <w:bookmarkEnd w:id="66"/>
    </w:p>
    <w:p w:rsidR="003C7A23" w:rsidRPr="00447F3E" w:rsidRDefault="003C7A23" w:rsidP="00A67989">
      <w:pPr>
        <w:pStyle w:val="Nivel2"/>
        <w:spacing w:before="0" w:after="0" w:line="240" w:lineRule="auto"/>
      </w:pPr>
      <w:bookmarkStart w:id="67" w:name="_Hlk82473550"/>
      <w:r w:rsidRPr="00447F3E">
        <w:t>Será divulgada ata da sessão pública no sistema eletrônico.</w:t>
      </w:r>
    </w:p>
    <w:p w:rsidR="003C7A23" w:rsidRPr="00447F3E" w:rsidRDefault="003C7A23" w:rsidP="00A67989">
      <w:pPr>
        <w:pStyle w:val="Nivel2"/>
        <w:spacing w:before="0" w:after="0" w:line="240" w:lineRule="auto"/>
      </w:pPr>
      <w:r w:rsidRPr="00447F3E">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447F3E" w:rsidRDefault="003C7A23" w:rsidP="00A67989">
      <w:pPr>
        <w:pStyle w:val="Nivel2"/>
        <w:spacing w:before="0" w:after="0" w:line="240" w:lineRule="auto"/>
      </w:pPr>
      <w:r w:rsidRPr="00447F3E">
        <w:t>Todas as referências de tempo no Edital, no aviso e durante a sessão pública observarão o horário de Brasília - DF.</w:t>
      </w:r>
    </w:p>
    <w:p w:rsidR="003C7A23" w:rsidRPr="00447F3E" w:rsidRDefault="003C7A23" w:rsidP="00A67989">
      <w:pPr>
        <w:pStyle w:val="Nivel2"/>
        <w:spacing w:before="0" w:after="0" w:line="240" w:lineRule="auto"/>
      </w:pPr>
      <w:r w:rsidRPr="00447F3E">
        <w:t>A homologação do resultado desta licitação não implicará direito à contratação.</w:t>
      </w:r>
    </w:p>
    <w:p w:rsidR="003C7A23" w:rsidRPr="00447F3E" w:rsidRDefault="003C7A23" w:rsidP="00A67989">
      <w:pPr>
        <w:pStyle w:val="Nivel2"/>
        <w:spacing w:before="0" w:after="0" w:line="240" w:lineRule="auto"/>
      </w:pPr>
      <w:r w:rsidRPr="006E1990">
        <w:t>As normas di</w:t>
      </w:r>
      <w:r w:rsidRPr="00447F3E">
        <w:t xml:space="preserve">sciplinadoras da licitação serão sempre interpretadas em favor da ampliação da disputa entre os interessados, desde que não comprometam o interesse da Administração, o princípio da isonomia, a finalidade e a segurança da contratação. </w:t>
      </w:r>
    </w:p>
    <w:p w:rsidR="003C7A23" w:rsidRPr="00447F3E" w:rsidRDefault="003C7A23" w:rsidP="00A67989">
      <w:pPr>
        <w:pStyle w:val="Nivel2"/>
        <w:spacing w:before="0" w:after="0" w:line="240" w:lineRule="auto"/>
      </w:pPr>
      <w:r w:rsidRPr="00447F3E">
        <w:t>Os licitantes assumem todos os custos de preparação e apresentação de suas propostas e a Administração não será, em nenhum caso, responsável por esses custos, independentemente da condução ou do resultado do processo licitatório.</w:t>
      </w:r>
    </w:p>
    <w:p w:rsidR="003C7A23" w:rsidRPr="00447F3E" w:rsidRDefault="003C7A23" w:rsidP="00A67989">
      <w:pPr>
        <w:pStyle w:val="Nivel2"/>
        <w:spacing w:before="0" w:after="0" w:line="240" w:lineRule="auto"/>
      </w:pPr>
      <w:r w:rsidRPr="00447F3E">
        <w:t>Na contagem dos prazos estabelecidos neste Edital e seus Anexos, excluir-se-á o dia do início e incluir-se-á o do vencimento. Só se iniciam e vencem os prazos em dias de expediente na Administração.</w:t>
      </w:r>
    </w:p>
    <w:p w:rsidR="003C7A23" w:rsidRPr="00447F3E" w:rsidRDefault="003C7A23" w:rsidP="00A67989">
      <w:pPr>
        <w:pStyle w:val="Nivel2"/>
        <w:spacing w:before="0" w:after="0" w:line="240" w:lineRule="auto"/>
      </w:pPr>
      <w:r w:rsidRPr="00447F3E">
        <w:t>O desatendimento de exigências formais não essenciais não importará o afastamento do licitante, desde que seja possível o aproveitamento do ato, observados os princípios da isonomia e do interesse público.</w:t>
      </w:r>
    </w:p>
    <w:p w:rsidR="003C7A23" w:rsidRPr="006E1990" w:rsidRDefault="003C7A23" w:rsidP="00A67989">
      <w:pPr>
        <w:pStyle w:val="Nivel2"/>
        <w:spacing w:before="0" w:after="0" w:line="240" w:lineRule="auto"/>
        <w:rPr>
          <w:rFonts w:eastAsia="Times New Roman"/>
        </w:rPr>
      </w:pPr>
      <w:r w:rsidRPr="00447F3E">
        <w:t>Em caso</w:t>
      </w:r>
      <w:r w:rsidRPr="006E1990">
        <w:t xml:space="preserve"> de divergência entre disposições deste Edital e de seus anexos ou demais peças que compõem o processo, prevalecerá as deste Edital.</w:t>
      </w:r>
    </w:p>
    <w:p w:rsidR="003C7A23" w:rsidRPr="006E1990" w:rsidRDefault="003C7A23" w:rsidP="00A67989">
      <w:pPr>
        <w:pStyle w:val="Nivel2"/>
        <w:spacing w:before="0" w:after="0" w:line="240" w:lineRule="auto"/>
        <w:rPr>
          <w:rFonts w:eastAsia="Times New Roman"/>
        </w:rPr>
      </w:pPr>
      <w:r w:rsidRPr="006E1990">
        <w:t xml:space="preserve">O Edital e seus anexos estão disponíveis, na íntegra, no Portal Nacional de Contratações Públicas (PNCP) </w:t>
      </w:r>
      <w:r w:rsidR="009920E0">
        <w:t xml:space="preserve">e </w:t>
      </w:r>
      <w:r w:rsidR="009920E0" w:rsidRPr="00304357">
        <w:t xml:space="preserve">no endereço eletrônico </w:t>
      </w:r>
      <w:hyperlink r:id="rId57" w:history="1">
        <w:r w:rsidR="009920E0" w:rsidRPr="00304357">
          <w:rPr>
            <w:rStyle w:val="Hyperlink"/>
          </w:rPr>
          <w:t>www.quintadosol.pr.gov.br</w:t>
        </w:r>
      </w:hyperlink>
      <w:r w:rsidR="009920E0" w:rsidRPr="00304357">
        <w:rPr>
          <w:color w:val="FF0000"/>
        </w:rPr>
        <w:t xml:space="preserve">, </w:t>
      </w:r>
      <w:hyperlink r:id="rId58" w:history="1">
        <w:r w:rsidR="009920E0" w:rsidRPr="00304357">
          <w:rPr>
            <w:rStyle w:val="Hyperlink"/>
          </w:rPr>
          <w:t>www.comprasgovernamentais.gov.br</w:t>
        </w:r>
      </w:hyperlink>
      <w:r w:rsidR="009920E0" w:rsidRPr="00304357">
        <w:t>, e também poderão ser lidos e/ou obtidos no endereço, Praça Solange Marques n.º 259, Paço Municipal Antônio Lazaro da Costa, na cidade de Quinta do Sol/PR</w:t>
      </w:r>
      <w:r w:rsidR="009920E0" w:rsidRPr="00304357">
        <w:rPr>
          <w:color w:val="000000" w:themeColor="text1"/>
        </w:rPr>
        <w:t>, Departamento de Licitações</w:t>
      </w:r>
      <w:r w:rsidR="009920E0" w:rsidRPr="00304357">
        <w:t>, nos dias úteis, no horário das 08 às 17 horas, mesmo endereço e período no qual os autos do processo administrativo permanecerão com vista franqueada aos interessados</w:t>
      </w:r>
      <w:r w:rsidRPr="006E1990">
        <w:t>.</w:t>
      </w:r>
    </w:p>
    <w:p w:rsidR="003C7A23" w:rsidRPr="006E1990" w:rsidRDefault="003C7A23" w:rsidP="00A67989">
      <w:pPr>
        <w:pStyle w:val="Nivel2"/>
        <w:spacing w:before="0" w:after="0" w:line="240" w:lineRule="auto"/>
        <w:rPr>
          <w:rFonts w:eastAsia="Times New Roman"/>
        </w:rPr>
      </w:pPr>
      <w:r w:rsidRPr="00447F3E">
        <w:t>Integram</w:t>
      </w:r>
      <w:r w:rsidRPr="006E1990">
        <w:t xml:space="preserve"> este Edital, para todos os fins e efeitos, os seguintes anexos:</w:t>
      </w:r>
    </w:p>
    <w:p w:rsidR="003C7A23" w:rsidRPr="006E1990" w:rsidRDefault="003C7A23" w:rsidP="00A67989">
      <w:pPr>
        <w:pStyle w:val="Nivel3"/>
        <w:spacing w:before="0" w:after="0" w:line="240" w:lineRule="auto"/>
      </w:pPr>
      <w:r w:rsidRPr="00447F3E">
        <w:t>ANEXO</w:t>
      </w:r>
      <w:r w:rsidRPr="006E1990">
        <w:t xml:space="preserve"> I - Termo de Referência</w:t>
      </w:r>
    </w:p>
    <w:p w:rsidR="00DD0220" w:rsidRDefault="00DD0220" w:rsidP="00DD0220">
      <w:pPr>
        <w:pStyle w:val="Nivel3"/>
        <w:spacing w:before="0" w:after="0" w:line="240" w:lineRule="auto"/>
      </w:pPr>
      <w:r>
        <w:t>ANEXO II – Modelo Proposta de Preços/Declarações</w:t>
      </w:r>
    </w:p>
    <w:p w:rsidR="003C7A23" w:rsidRDefault="003C7A23" w:rsidP="00A67989">
      <w:pPr>
        <w:pStyle w:val="Nivel3"/>
        <w:spacing w:before="0" w:after="0" w:line="240" w:lineRule="auto"/>
      </w:pPr>
      <w:r w:rsidRPr="006E1990">
        <w:t>ANEXO II</w:t>
      </w:r>
      <w:r w:rsidR="00DD0220">
        <w:t>I</w:t>
      </w:r>
      <w:r w:rsidRPr="006E1990">
        <w:t xml:space="preserve"> – </w:t>
      </w:r>
      <w:r w:rsidRPr="00447F3E">
        <w:t>Minuta</w:t>
      </w:r>
      <w:r w:rsidRPr="006E1990">
        <w:t xml:space="preserve"> de </w:t>
      </w:r>
      <w:r w:rsidR="00716B23">
        <w:t>Ata de Registro de Preços</w:t>
      </w:r>
    </w:p>
    <w:bookmarkEnd w:id="67"/>
    <w:p w:rsidR="009920E0" w:rsidRPr="00304357" w:rsidRDefault="009920E0" w:rsidP="00A67989">
      <w:pPr>
        <w:ind w:left="360" w:right="-15" w:firstLine="709"/>
        <w:rPr>
          <w:rFonts w:ascii="Arial" w:hAnsi="Arial" w:cs="Arial"/>
          <w:sz w:val="20"/>
          <w:szCs w:val="20"/>
        </w:rPr>
      </w:pPr>
      <w:r w:rsidRPr="00FC5DE7">
        <w:rPr>
          <w:rFonts w:ascii="Arial" w:hAnsi="Arial" w:cs="Arial"/>
          <w:color w:val="000000" w:themeColor="text1"/>
          <w:sz w:val="20"/>
          <w:szCs w:val="20"/>
        </w:rPr>
        <w:t xml:space="preserve">Quinta do Sol/PR, </w:t>
      </w:r>
      <w:r w:rsidR="00605765">
        <w:rPr>
          <w:rFonts w:ascii="Arial" w:hAnsi="Arial" w:cs="Arial"/>
          <w:color w:val="000000" w:themeColor="text1"/>
          <w:sz w:val="20"/>
          <w:szCs w:val="20"/>
        </w:rPr>
        <w:t>03</w:t>
      </w:r>
      <w:r w:rsidRPr="00FC5DE7">
        <w:rPr>
          <w:rFonts w:ascii="Arial" w:hAnsi="Arial" w:cs="Arial"/>
          <w:color w:val="000000" w:themeColor="text1"/>
          <w:sz w:val="20"/>
          <w:szCs w:val="20"/>
        </w:rPr>
        <w:t xml:space="preserve"> de </w:t>
      </w:r>
      <w:r w:rsidR="00605765">
        <w:rPr>
          <w:rFonts w:ascii="Arial" w:hAnsi="Arial" w:cs="Arial"/>
          <w:color w:val="000000" w:themeColor="text1"/>
          <w:sz w:val="20"/>
          <w:szCs w:val="20"/>
        </w:rPr>
        <w:t>Março</w:t>
      </w:r>
      <w:r w:rsidRPr="00304357">
        <w:rPr>
          <w:rFonts w:ascii="Arial" w:hAnsi="Arial" w:cs="Arial"/>
          <w:sz w:val="20"/>
          <w:szCs w:val="20"/>
        </w:rPr>
        <w:t xml:space="preserve"> de</w:t>
      </w:r>
      <w:r>
        <w:rPr>
          <w:rFonts w:ascii="Arial" w:hAnsi="Arial" w:cs="Arial"/>
          <w:sz w:val="20"/>
          <w:szCs w:val="20"/>
        </w:rPr>
        <w:t xml:space="preserve"> 2.02</w:t>
      </w:r>
      <w:r w:rsidR="00605765">
        <w:rPr>
          <w:rFonts w:ascii="Arial" w:hAnsi="Arial" w:cs="Arial"/>
          <w:sz w:val="20"/>
          <w:szCs w:val="20"/>
        </w:rPr>
        <w:t>6</w:t>
      </w:r>
      <w:r w:rsidRPr="00304357">
        <w:rPr>
          <w:rFonts w:ascii="Arial" w:hAnsi="Arial" w:cs="Arial"/>
          <w:sz w:val="20"/>
          <w:szCs w:val="20"/>
        </w:rPr>
        <w:t>.</w:t>
      </w:r>
    </w:p>
    <w:p w:rsidR="009920E0" w:rsidRPr="00304357" w:rsidRDefault="009920E0" w:rsidP="00A67989">
      <w:pPr>
        <w:ind w:right="-15" w:firstLine="709"/>
        <w:jc w:val="both"/>
        <w:rPr>
          <w:rFonts w:ascii="Arial" w:hAnsi="Arial" w:cs="Arial"/>
          <w:sz w:val="20"/>
          <w:szCs w:val="20"/>
        </w:rPr>
      </w:pPr>
    </w:p>
    <w:p w:rsidR="009920E0" w:rsidRPr="00304357" w:rsidRDefault="00871CBC" w:rsidP="00A67989">
      <w:pPr>
        <w:ind w:firstLine="709"/>
        <w:jc w:val="center"/>
        <w:rPr>
          <w:rFonts w:ascii="Arial" w:hAnsi="Arial" w:cs="Arial"/>
          <w:b/>
          <w:bCs/>
          <w:iCs/>
          <w:sz w:val="20"/>
          <w:szCs w:val="20"/>
        </w:rPr>
      </w:pPr>
      <w:r>
        <w:rPr>
          <w:rFonts w:ascii="Arial" w:hAnsi="Arial" w:cs="Arial"/>
          <w:b/>
          <w:bCs/>
          <w:iCs/>
          <w:sz w:val="20"/>
          <w:szCs w:val="20"/>
        </w:rPr>
        <w:t>Andr</w:t>
      </w:r>
      <w:r w:rsidR="00486569">
        <w:rPr>
          <w:rFonts w:ascii="Arial" w:hAnsi="Arial" w:cs="Arial"/>
          <w:b/>
          <w:bCs/>
          <w:iCs/>
          <w:sz w:val="20"/>
          <w:szCs w:val="20"/>
        </w:rPr>
        <w:t>é</w:t>
      </w:r>
      <w:r>
        <w:rPr>
          <w:rFonts w:ascii="Arial" w:hAnsi="Arial" w:cs="Arial"/>
          <w:b/>
          <w:bCs/>
          <w:iCs/>
          <w:sz w:val="20"/>
          <w:szCs w:val="20"/>
        </w:rPr>
        <w:t>ia de Souza</w:t>
      </w:r>
    </w:p>
    <w:p w:rsidR="009920E0" w:rsidRPr="00304357" w:rsidRDefault="009920E0" w:rsidP="00A67989">
      <w:pPr>
        <w:ind w:firstLine="709"/>
        <w:jc w:val="center"/>
        <w:rPr>
          <w:rFonts w:ascii="Arial" w:hAnsi="Arial" w:cs="Arial"/>
          <w:b/>
          <w:bCs/>
          <w:iCs/>
          <w:sz w:val="20"/>
          <w:szCs w:val="20"/>
        </w:rPr>
      </w:pPr>
      <w:r w:rsidRPr="00304357">
        <w:rPr>
          <w:rFonts w:ascii="Arial" w:hAnsi="Arial" w:cs="Arial"/>
          <w:b/>
          <w:bCs/>
          <w:iCs/>
          <w:sz w:val="20"/>
          <w:szCs w:val="20"/>
        </w:rPr>
        <w:t xml:space="preserve">Pregoeira </w:t>
      </w:r>
    </w:p>
    <w:p w:rsidR="007A455D" w:rsidRDefault="007A455D" w:rsidP="00A67989">
      <w:pPr>
        <w:ind w:firstLine="567"/>
        <w:rPr>
          <w:rFonts w:ascii="Arial" w:hAnsi="Arial" w:cs="Arial"/>
        </w:rPr>
      </w:pPr>
    </w:p>
    <w:p w:rsidR="007A49FD" w:rsidRPr="00304357" w:rsidRDefault="007A49FD" w:rsidP="00A67989">
      <w:pPr>
        <w:jc w:val="center"/>
        <w:rPr>
          <w:rFonts w:ascii="Arial" w:hAnsi="Arial" w:cs="Arial"/>
          <w:b/>
          <w:bCs/>
          <w:color w:val="000000"/>
          <w:sz w:val="20"/>
          <w:szCs w:val="20"/>
        </w:rPr>
      </w:pPr>
      <w:r w:rsidRPr="00304357">
        <w:rPr>
          <w:rFonts w:ascii="Arial" w:hAnsi="Arial" w:cs="Arial"/>
          <w:b/>
          <w:bCs/>
          <w:color w:val="000000"/>
          <w:sz w:val="20"/>
          <w:szCs w:val="20"/>
        </w:rPr>
        <w:t>ANEXO I - TERMO DE REFERÊNCIA</w:t>
      </w:r>
    </w:p>
    <w:p w:rsidR="007A49FD" w:rsidRPr="00FC5DE7" w:rsidRDefault="007A49FD" w:rsidP="00A67989">
      <w:pPr>
        <w:jc w:val="center"/>
        <w:rPr>
          <w:rFonts w:ascii="Arial" w:hAnsi="Arial" w:cs="Arial"/>
          <w:b/>
          <w:bCs/>
          <w:iCs/>
          <w:color w:val="000000" w:themeColor="text1"/>
          <w:sz w:val="20"/>
          <w:szCs w:val="20"/>
        </w:rPr>
      </w:pPr>
      <w:r w:rsidRPr="00304357">
        <w:rPr>
          <w:rFonts w:ascii="Arial" w:hAnsi="Arial" w:cs="Arial"/>
          <w:b/>
          <w:bCs/>
          <w:color w:val="000000"/>
          <w:sz w:val="20"/>
          <w:szCs w:val="20"/>
        </w:rPr>
        <w:t>PREGÃO ELE</w:t>
      </w:r>
      <w:r w:rsidRPr="00FC5DE7">
        <w:rPr>
          <w:rFonts w:ascii="Arial" w:hAnsi="Arial" w:cs="Arial"/>
          <w:b/>
          <w:bCs/>
          <w:color w:val="000000" w:themeColor="text1"/>
          <w:sz w:val="20"/>
          <w:szCs w:val="20"/>
        </w:rPr>
        <w:t xml:space="preserve">TRÔNICO </w:t>
      </w:r>
    </w:p>
    <w:p w:rsidR="007A49FD" w:rsidRPr="00FC5DE7" w:rsidRDefault="007A49FD"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PREFEITURA MUNICIPAL DE QUINTA DO SOL</w:t>
      </w:r>
    </w:p>
    <w:p w:rsidR="007A49FD" w:rsidRPr="00FC5DE7" w:rsidRDefault="007A49FD"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 xml:space="preserve">PREGÃO ELETRÔNICO Nº </w:t>
      </w:r>
      <w:r w:rsidR="00605765">
        <w:rPr>
          <w:rFonts w:ascii="Arial" w:hAnsi="Arial" w:cs="Arial"/>
          <w:b/>
          <w:bCs/>
          <w:color w:val="000000" w:themeColor="text1"/>
          <w:sz w:val="20"/>
          <w:szCs w:val="20"/>
        </w:rPr>
        <w:t>004/2026</w:t>
      </w:r>
    </w:p>
    <w:p w:rsidR="007A49FD" w:rsidRPr="00FC5DE7" w:rsidRDefault="007A49FD" w:rsidP="00A67989">
      <w:pPr>
        <w:jc w:val="center"/>
        <w:rPr>
          <w:rFonts w:ascii="Arial" w:hAnsi="Arial" w:cs="Arial"/>
          <w:bCs/>
          <w:color w:val="000000" w:themeColor="text1"/>
          <w:sz w:val="20"/>
          <w:szCs w:val="20"/>
        </w:rPr>
      </w:pPr>
      <w:r w:rsidRPr="00FC5DE7">
        <w:rPr>
          <w:rFonts w:ascii="Arial" w:hAnsi="Arial" w:cs="Arial"/>
          <w:bCs/>
          <w:color w:val="000000" w:themeColor="text1"/>
          <w:sz w:val="20"/>
          <w:szCs w:val="20"/>
        </w:rPr>
        <w:t>(Processo Licitatório n°</w:t>
      </w:r>
      <w:r w:rsidR="00605765">
        <w:rPr>
          <w:rFonts w:ascii="Arial" w:hAnsi="Arial" w:cs="Arial"/>
          <w:bCs/>
          <w:color w:val="000000" w:themeColor="text1"/>
          <w:sz w:val="20"/>
          <w:szCs w:val="20"/>
        </w:rPr>
        <w:t>041/2026</w:t>
      </w:r>
      <w:r w:rsidRPr="00FC5DE7">
        <w:rPr>
          <w:rFonts w:ascii="Arial" w:hAnsi="Arial" w:cs="Arial"/>
          <w:bCs/>
          <w:color w:val="000000" w:themeColor="text1"/>
          <w:sz w:val="20"/>
          <w:szCs w:val="20"/>
        </w:rPr>
        <w:t>)</w:t>
      </w:r>
    </w:p>
    <w:p w:rsidR="00C81498" w:rsidRPr="00C81498" w:rsidRDefault="00C81498" w:rsidP="00667A57">
      <w:pPr>
        <w:pStyle w:val="Nivel01"/>
        <w:numPr>
          <w:ilvl w:val="0"/>
          <w:numId w:val="17"/>
        </w:numPr>
        <w:rPr>
          <w:rFonts w:eastAsia="Arial"/>
        </w:rPr>
      </w:pPr>
      <w:r w:rsidRPr="00DA3EF1">
        <w:t>CONDIÇÕES</w:t>
      </w:r>
      <w:r w:rsidRPr="0020168A">
        <w:t xml:space="preserve"> GERAIS DA CONTRATAÇÃO</w:t>
      </w:r>
    </w:p>
    <w:p w:rsidR="00C81498" w:rsidRPr="00985F44" w:rsidRDefault="00C81498" w:rsidP="00A67989">
      <w:pPr>
        <w:pStyle w:val="Nivel2"/>
        <w:spacing w:before="0" w:after="0" w:line="240" w:lineRule="auto"/>
        <w:rPr>
          <w:b/>
          <w:bCs/>
        </w:rPr>
      </w:pPr>
      <w:r>
        <w:t xml:space="preserve">Registro de preços, pelo prazo de 12 meses, para futura e eventual aquisição de </w:t>
      </w:r>
      <w:r w:rsidR="00DD0220">
        <w:t xml:space="preserve">materiais de </w:t>
      </w:r>
      <w:r w:rsidR="006B0553">
        <w:t>construção</w:t>
      </w:r>
      <w:r w:rsidRPr="0020168A">
        <w:rPr>
          <w:b/>
          <w:bCs/>
        </w:rPr>
        <w:t>,</w:t>
      </w:r>
      <w:r w:rsidRPr="0020168A">
        <w:t xml:space="preserve"> nos termos da tabela abaixo, conforme condições e exigências estabelecidas neste instrumento.</w:t>
      </w:r>
    </w:p>
    <w:p w:rsidR="00C81498" w:rsidRPr="00985F44" w:rsidRDefault="00C81498" w:rsidP="00A67989">
      <w:pPr>
        <w:jc w:val="both"/>
        <w:rPr>
          <w:rFonts w:ascii="Tahoma" w:hAnsi="Tahoma"/>
          <w:i/>
          <w:sz w:val="2"/>
          <w:szCs w:val="18"/>
        </w:rPr>
      </w:pPr>
    </w:p>
    <w:tbl>
      <w:tblPr>
        <w:tblpPr w:leftFromText="141" w:rightFromText="141" w:vertAnchor="text" w:horzAnchor="page" w:tblpX="1346" w:tblpY="130"/>
        <w:tblW w:w="9493" w:type="dxa"/>
        <w:tblCellMar>
          <w:left w:w="70" w:type="dxa"/>
          <w:right w:w="70" w:type="dxa"/>
        </w:tblCellMar>
        <w:tblLook w:val="04A0" w:firstRow="1" w:lastRow="0" w:firstColumn="1" w:lastColumn="0" w:noHBand="0" w:noVBand="1"/>
      </w:tblPr>
      <w:tblGrid>
        <w:gridCol w:w="618"/>
        <w:gridCol w:w="4906"/>
        <w:gridCol w:w="855"/>
        <w:gridCol w:w="748"/>
        <w:gridCol w:w="1090"/>
        <w:gridCol w:w="1276"/>
      </w:tblGrid>
      <w:tr w:rsidR="00985F44" w:rsidRPr="00DD0220" w:rsidTr="00985F44">
        <w:trPr>
          <w:trHeight w:val="132"/>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F44" w:rsidRPr="00DD0220" w:rsidRDefault="00985F44" w:rsidP="00985F44">
            <w:pPr>
              <w:pStyle w:val="Nivel01"/>
              <w:numPr>
                <w:ilvl w:val="0"/>
                <w:numId w:val="0"/>
              </w:numPr>
              <w:ind w:left="360" w:hanging="360"/>
              <w:rPr>
                <w:rFonts w:eastAsia="Times New Roman"/>
                <w:sz w:val="18"/>
              </w:rPr>
            </w:pPr>
            <w:bookmarkStart w:id="68" w:name="_Hlk180069377"/>
            <w:r w:rsidRPr="00DD0220">
              <w:rPr>
                <w:rFonts w:eastAsia="Times New Roman"/>
                <w:sz w:val="18"/>
              </w:rPr>
              <w:t>ITEM</w:t>
            </w:r>
          </w:p>
        </w:tc>
        <w:tc>
          <w:tcPr>
            <w:tcW w:w="4906" w:type="dxa"/>
            <w:tcBorders>
              <w:top w:val="single" w:sz="4" w:space="0" w:color="auto"/>
              <w:left w:val="nil"/>
              <w:bottom w:val="single" w:sz="4" w:space="0" w:color="auto"/>
              <w:right w:val="single" w:sz="4" w:space="0" w:color="auto"/>
            </w:tcBorders>
            <w:shd w:val="clear" w:color="auto" w:fill="auto"/>
            <w:vAlign w:val="center"/>
            <w:hideMark/>
          </w:tcPr>
          <w:p w:rsidR="00985F44" w:rsidRPr="00DD0220" w:rsidRDefault="00985F44" w:rsidP="00765FE1">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DESCRIÇÃO DO PRODUTO</w:t>
            </w:r>
          </w:p>
        </w:tc>
        <w:tc>
          <w:tcPr>
            <w:tcW w:w="855" w:type="dxa"/>
            <w:tcBorders>
              <w:top w:val="single" w:sz="4" w:space="0" w:color="auto"/>
              <w:left w:val="nil"/>
              <w:bottom w:val="single" w:sz="4" w:space="0" w:color="auto"/>
              <w:right w:val="single" w:sz="4" w:space="0" w:color="auto"/>
            </w:tcBorders>
            <w:shd w:val="clear" w:color="auto" w:fill="auto"/>
            <w:vAlign w:val="center"/>
            <w:hideMark/>
          </w:tcPr>
          <w:p w:rsidR="00985F44" w:rsidRPr="00DD0220" w:rsidRDefault="00985F44" w:rsidP="004F4717">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UNID</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985F44" w:rsidRPr="00DD0220" w:rsidRDefault="00985F44" w:rsidP="004F4717">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QTDE</w:t>
            </w:r>
          </w:p>
        </w:tc>
        <w:tc>
          <w:tcPr>
            <w:tcW w:w="1090" w:type="dxa"/>
            <w:tcBorders>
              <w:top w:val="single" w:sz="4" w:space="0" w:color="auto"/>
              <w:left w:val="nil"/>
              <w:bottom w:val="single" w:sz="4" w:space="0" w:color="auto"/>
              <w:right w:val="single" w:sz="4" w:space="0" w:color="auto"/>
            </w:tcBorders>
            <w:shd w:val="clear" w:color="auto" w:fill="auto"/>
            <w:noWrap/>
            <w:vAlign w:val="center"/>
            <w:hideMark/>
          </w:tcPr>
          <w:p w:rsidR="00985F44" w:rsidRPr="00DD0220" w:rsidRDefault="00985F44" w:rsidP="004F4717">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VALOR UN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5F44" w:rsidRPr="00DD0220" w:rsidRDefault="00985F44" w:rsidP="004F4717">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VALOR TOTAL</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ROSCA SEM FIM 13-19MM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ROSCA SEM FIM 14-22MM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R$ 87,40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ROSCA SEM FIM 26-38MM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R$ 7,83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R$ 156,60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ROSCA SEM FIM 32-44MM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R$ 7,10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R$ 142,00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ROSCA SEM FIM 38-51MM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ROSCA SEM FIM 44-57MM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R$ 7,70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U PARA TUBO ½"</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U PARA TUBO ¾"</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R$ 38,60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U PARA TUBO 1"</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R$ 40,60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U PARA TUBO 1.1/2"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R$ 55,40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U PARA TUBO 1.1/4"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R$ 54,60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U PARA TUBO 2.1/2"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R$ 4,07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R$ 81,40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U PARA TUBO 3"</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R$ 5,93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ABRAÇADEIRA TIPO U PARA TUBO 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R$ 9,10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R$ 182,00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ACABAMENTO PARA REGISTRO DE PRESSÃO METAL ½</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R$ 67,97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R$ 679,70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ACABAMENTO PARA REGISTRO DE PRESSÃO METAL ¾</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R$ 68,97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R$ 1.379,40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ADAPTADOR 20 X ½</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R$ 52,00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ADAPTADOR 25 X ¾</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ADAPTADOR 32 X 1</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R$ 5,23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R$ 104,60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ADAPTADOR 40 X 1.1/4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R$ 7,70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ADAPTADOR 50 X 1.1/2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ADAPTADOR 60 X 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R$ 409,40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ADAPTADOR SOLDÁVEL COM ANEL PARA CAIXA D´ÁGUA 20MM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R$ 171,30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ADAPTADOR SOLDÁVEL COM ANEL PARA CAIXA D´ÁGUA 25MM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R$ 15,93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R$ 159,30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ADAPTADOR SOLDÁVEL COM ANEL PARA CAIXA D´ÁGUA 32MM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R$ 306,30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ADAPTADOR SOLDÁVEL COM ANEL PARA CAIXA D´ÁGUA 40MM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R$ 29,30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R$ 293,00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ADAPTADOR SOLDÁVEL COM ANEL PARA CAIXA D´ÁGUA 50MM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R$ 32,30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R$ 323,00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ADAPTADOR SOLDÁVEL COM ANEL PARA CAIXA D´ÁGUA 60MM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R$ 39,30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R$ 393,00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ALICATE DE PRESSÃO GARRA RETA 10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R$ 57,63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R$ 288,15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ALICATE UNIVERSAL 8 POLEGADAS EM ACO CROMO VANADIO CABO ISOLADO 1000 VOLTS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R$ 60,63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R$ 606,30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ANÉIS VEDAÇÃO PARA LUVAS DE CORRER 20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R$ 81,90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ANÉIS VEDAÇÃO PARA LUVAS DE CORRER 25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R$ 81,90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ANÉIS VEDAÇÃO PARA LUVAS DE CORRER 40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R$ 81,90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ANÉIS VEDAÇÃO PARA LUVAS DE CORRER 50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R$ 92,10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ANEL DE VEDAÇÃO COM GUIA PARA VASO SANITÁRIO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R$ 479,40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ARAME FARPADO FIO 2,00 MM C/500MT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ROLO COM 500MTS</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R$ 760,00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R$ 7.600,00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ARAME GALVANIZADO 10 BWG 3,40 MM (0,0713 KG/M)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Kg</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R$ 33,13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R$ 662,60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ARAME GALVANIZADO 14 BWG, 2,10 MM (0,0272 KG/M)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Kg</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R$ 33,80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R$ 676,00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ARAME GALVANIZADO 16 BWG 1,65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Kg</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R$ 34,13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R$ 682,60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ARAME GALVANIZADO 18 BWG 1,24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Kg</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R$ 38,93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R$ 778,60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ARAME RECOZIDO 18 BWG.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Kg</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R$ 2.497,00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ARCO DE SERRA MANUAL</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R$ 58,93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R$ 8.839,50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AREIA  FINA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448</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R$ 178,33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R$ 79.891,84</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AREIA MEDIA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422</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R$ 189,33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R$ 79.897,26</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ARGAMASSA COLANTE AC 3 SACO 20 KG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R$ 51,97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R$ 10.394,00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ARGAMASSA EXTERNA AC 2 SACO 20 KG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R$ 8.860,00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ARREBITE EM ALUMINIO VARIOS TAMANHOS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R$ 0,90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ARRUELA LISA 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R$ 109,80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ARRUELA LISA 1/4"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R$ 91,80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50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ARRUELA LISA 3/8"</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51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ARRUELA LISA 5/16"</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R$ 48,00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52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ASSENTO PARA VASO SANITÁRIO UNIVERSAL</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R$ 99,13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R$ 1.982,60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53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BACIA SANITARIA COR BRANCA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R$ 366,63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R$ 7.332,60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54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BALAIO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R$ 70,97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R$ 1.419,40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55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BARRA FERRO 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R$ 23.600,00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56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BARRA FERRO 1/4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R$ 39,63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R$ 3.963,00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57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BARRA FERRO 3/8</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R$ 82,60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R$ 8.260,00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58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BARRA FERRO 4.2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R$ 6.189,00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59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BARRA FERRO 5/16</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R$ 55,30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R$ 11.060,00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60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BARRA ROSCADA 1MT 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R$ 26,57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R$ 797,10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61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BARRA ROSCADA 1MT 1/4"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R$ 333,90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62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BARRA ROSCADA 1MT 3/8"</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63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BARRA ROSCADA 1MT 5/16"</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R$ 11,43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R$ 342,90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64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BATENTE DE MADEIRA 14 CM 0,70 X 2,10 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Jg</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R$ 244,00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R$ 2.440,00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65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BATENTE DE MADEIRA 14 CM 0,80 X 2,10 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Jg</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R$ 244,00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R$ 2.440,00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66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BATENTE DE MADEIRA 14 CM 0,90 X 2,10 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Jg</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R$ 244,00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R$ 2.440,00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67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BATENTE DE MADEIRA 14 CM 1,00 X 2,10 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Jg</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R$ 244,00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R$ 2.440,00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68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BOIA PARA CAIXA D'ÁGUA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R$ 37,60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R$ 564,00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69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BORRACHA DE VEDAÇÃO VASO SANITÁRIO 100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R$ 14,40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R$ 288,00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70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BROCA DE VIDEA 10MM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R$ 25,27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R$ 126,35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71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BROCA DE VIDEA 6MM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R$ 75,65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72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BROCA DE VIDEA 8MM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R$ 102,35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73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BROCA PARA FERRO 10MM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R$ 41,63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R$ 208,15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74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BROCA PARA FERRO 6MM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R$ 19,77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R$ 98,85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75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BROCA PARA FERRO 8MM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R$ 130,65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76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BROCA PARA MADEIRA 10MM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R$ 41,77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R$ 208,85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77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BROCA PARA MADEIRA 6MM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R$ 18,27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R$ 91,35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78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BROCA PARA MADEIRA 8MM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R$ 27,77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R$ 138,85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79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BROXA PARA PINTURA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80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80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BUCHA DE FIXAÇÃO Nº12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 </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R$ 0,45</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81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BUCHA DE NYLON 10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R$ 0,40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82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BUCHA DE NYLON 12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R$ 0,52</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83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BUCHA DE NYLON 5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R$ 0,38</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84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BUCHA DE NYLON 6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R$ 0,38</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Pr>
                <w:rFonts w:ascii="Arial" w:eastAsia="Times New Roman" w:hAnsi="Arial" w:cs="Calibri"/>
                <w:sz w:val="17"/>
                <w:szCs w:val="20"/>
              </w:rPr>
              <w:t>85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BUCHA DE NYLON 8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R$ 0,42</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86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BUCHA FIXACAO N° 6</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R$ 0,38</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87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BUCHA FIXACAO N° 8</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R$ 0,42</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88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BUCHA FIXACAO Nº10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R$ 0,45</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89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CABO DE REDE INTERNET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600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R$ 4,53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R$ 2.718,00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90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CABO OVAL PARA PICARETA, EM MADEIRA BENEFICIADA. GARANTIA 03 MESES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R$ 29,03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R$ 580,60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91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CABO PARA ENXADA 1,5 METROS - EUCALIPTO TRATADO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R$ 28,37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R$ 1.418,50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92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CABO PARA ENXADÃO 1,30 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R$ 27,37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R$ 1.368,50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93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CABO PARA FOICE</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R$ 466,00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94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CABO PARA MARTELO COMPRIMENTO DE 35 CM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R$ 15,93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R$ 79,65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95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CABO PARA PÁ 71 CM COM EMPUNHADURA PLASTICA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96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CABO PP 2 X 1,5MM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R$ 8.300,00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97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CABO PP 2 X 2,5mm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R$ 12.630,00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98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CABO PP 3 X 1,5MM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R$ 10,77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R$ 5.385,00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Pr>
                <w:rFonts w:ascii="Arial" w:eastAsia="Times New Roman" w:hAnsi="Arial" w:cs="Calibri"/>
                <w:sz w:val="17"/>
                <w:szCs w:val="20"/>
              </w:rPr>
              <w:t>99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CABO PP 3 X 2,5MM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R$ 14,93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R$ 7.465,00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100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CADEADO Nº 25</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R$ 539,40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101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CADEADO Nº 30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R$ 32,63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R$ 652,60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102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CADEADOS Nº 40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R$ 41,63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R$ 832,60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103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CADEADOS Nº 50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R$ 60,97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R$ 609,70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104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CADEADOS Nº 60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R$ 93,97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R$ 939,70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105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CAIBRO DE PINUS 5X5 CM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R$ 6,90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R$ 10.350,00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106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CAIXA D AGUA CAPACIDADE 310 LITROS -FIBRA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R$ 373,30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R$ 1.866,50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107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CAIXA D' ÁGUA CAPACIDADE PARA 500 LITROS - FIBRA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70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R$ 443,33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R$ 31.033,10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108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CAIXA DESCARGA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R$ 62,63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R$ 939,45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109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CAL HIDRATADO 20 KG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R$ 25,20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R$ 25.200,00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110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CAL PARA PINTURA SACO 8KG - BRANCO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R$ 23,87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R$ 23.870,00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111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CAL VIRGEM EMBALAGEM DE 20 KG.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R$ 25,20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R$ 25.200,00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112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CAMARAS DE AR 325X8 PARA CARRIOLA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R$ 39,97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R$ 799,40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113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CANALETA DUPLA FACE</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R$ 12,37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R$ 2.474,00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114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CAP ROSCÁVEL ½"</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R$ 40,50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115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CAP ROSCÁVEL ¾"</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116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CAP ROSCÁVEL 1"</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R$ 7,70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R$ 115,50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117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CAP SOLDAVEL 20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R$ 3,20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R$ 48,00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118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CAP SOLDAVEL 25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R$ 3,20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R$ 48,00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119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CAP SOLDAVEL 32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120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CAP SOLDAVEL 50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R$ 139,95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121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CAP SOLDÁVEL 60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R$ 226,95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122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CAP SOLDÁVEL ESGOTO 100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R$ 192,00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123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CAP SOLDÁVEL ESGOTO 40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R$ 87,00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124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CAP SOLDÁVEL ESGOTO 50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R$ 6,73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R$ 100,95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125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CAP SOLDÁVEL ESGOTO 75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126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CARRINHO DE MÃO (PEDREIRO) CAPACIDADE PARA 45 LITROS COM PNEU E CAMARA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R$ 353,33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R$ 1.766,65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127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CAVADEIRA MANUAL ARTICULADA COM CABO DE MANDEIRA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R$ 158,30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R$ 791,50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128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CAVADEIRA RETA EM AÇO COM CABO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R$ 153,27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R$ 766,35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129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CHAVE COMBINADA BOCA  E ESTRELA COMBINADA EM AÇO, TAMANHO 10MM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130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CHAVE COMBINADA BOCA  E ESTRELA COMBINADA EM AÇO, TAMANHO 11MM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R$ 87,35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131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CHAVE DE GRIFO PARA TUBOS 10" PROFISSIONAL</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R$ 59,03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R$ 295,15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132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CHAVE TIPO "L" EM AÇO, TAMANHO 10MM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R$ 29,97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R$ 149,85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133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CHAVE TIPO "L" EM AÇO, TAMANHO 11MM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R$ 139,85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134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CHUVEIRO SIMPLES DUCHA 4TEMP. BR 127V</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R$ 113,13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R$ 2.262,60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135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CHUVEIRO SIMPLES DUCHA 4TEMP. BR 220V</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R$ 113,13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R$ 2.262,60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136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CIMENTO PORTLAND COMPOSTO CP II-32, SACO COM 50KG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R$ 48,50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R$ 72.750,00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137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COLA PARA CANO BISNAGA 17G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R$ 431,50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138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COLA PARA CANO POTE 175G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R$ 32,63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R$ 326,30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139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COLHER DE PEDREIRO Nº 8 TRIANGULAR.</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R$ 41,97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R$ 209,85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140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COLUNA DE FERRO 7X14 3/8 - 6MTS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40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R$ 180,00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R$ 7.200,00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141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COLUNA DE FERRO 7X14 5/16 - 6MTS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80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R$ 123,97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R$ 9.917,60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142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COLUNA DE FERRO 7X17 3/8 - 6MTS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R$ 180,00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R$ 5.400,00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143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COLUNA DE FERRO 7X17 5/16 - 6MTS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R$ 119,97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R$ 2.399,40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144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CONECTOR DE DERIVAÇÃO PERFURANTE 10 A 95MM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R$ 29,63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R$ 888,90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145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CONECTOR DE DERIVAÇÃO PERFURANTE 50 A 150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R$ 41,13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R$ 1.233,90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146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CORDA COLORIDA 10 MM POLIP MULTIFILAMENTO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147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CORDA COLORIDA 4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R$ 699,00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148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CORDA COLORIDA 6MM POLIPROPILENO MULTIFILAMENTO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R$ 999,00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149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CORDA COLORIDA 8 MM POLIP MULTIFILAMENTO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R$ 1.089,00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150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CORDA DE PLIESTER TRANÇADA BRANCA 8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R$ 3,50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151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CORDA POLIESTER TRANÇADA BRANCA 4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R$ 2,50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152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CORDA POLIESTER TRANÇADA BRANCA 6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R$ 999,00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153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CUMEEIRA FIBROCIMENTO 1,10 6 MM 15º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R$ 71,60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R$ 3.580,00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154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CUMEEIRA FIBROCIMENTO 1,10 6MM 25*</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R$ 71,60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R$ 3.580,00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155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CURVA SOLDÁVEL 20 MM 45°</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156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CURVA SOLDÁVEL 20 MM 90°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157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CURVA SOLDÁVEL 25 MM 90°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R$ 3,78</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R$ 56,70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158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CURVA SOLDÁVEL 32 MM 45°</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R$ 8,50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R$ 127,50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159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CURVA SOLDÁVEL 32 MM 90°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160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CURVA SOLDÁVEL 40 MM 45°</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R$ 204,45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161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CURVA SOLDÁVEL 40 MM 90°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R$ 184,50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162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CURVA SOLDAVEL 45º 25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163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CURVA SOLDÁVEL 50 MM 45°</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R$ 244,50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164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CURVA SOLDÁVEL 50 MM 90°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R$ 244,50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165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DESEMPENADEIRA EM AÇO INOXIDAVEL DENTE EM "U" 10X35CM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R$ 64,63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R$ 323,15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166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DESEMPENADEIRA EM PLASTICO PARA REBOCO 270X140MM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R$ 42,10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R$ 210,50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167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DESEMPENADEIRA PARA MASSA CORRIDA EM AÇO INOX DE 25CM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R$ 40,10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R$ 200,50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168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DISCO DE CORTE DE FERRO 4.1/2"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R$ 7,40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R$ 1.110,00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169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DISCO DE CORTE DE FERRO 9"</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R$ 1.213,00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170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DISCO DE DESBASTE 4.1/2"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R$ 831,50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171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DISCO DE DESBASTE TIPO FLAP GRÃO 25 4.1/2"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R$ 1.663,00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172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DISCO DE SERRA VIDIA PARA MADEIRA 7.1/4"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R$ 47,47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R$ 712,05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173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DISCO DIAMANTADO MARMORE</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R$ 34,97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R$ 1.049,10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174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DOBRADICA PARA PORTA (INTERNA) CARTELA COM 3 UNIDADES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R$ 546,00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175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DUREPOXI 100G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176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ELETRODUTO MANGUEIRA CORRUGADA 1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R$ 6,90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R$ 1.380,00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177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ENGATE FLEXÍVEL ½"  COM 60 CM COMPRIMENTO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R$ 706,50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178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ENGATE FLEXÍVEL ½" COM 30 CM COMPRIMENTO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R$ 656,50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179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ENGATE FLEXÍVEL ½" COM 40 CM COMPRIMENTO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R$ 656,50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180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ENGATE FLEXÍVEL ½" COM 50 CM COMPRIMENTO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R$ 690,00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181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ENXADA 2,5 LIBRAS COM CABO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R$ 68,13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R$ 681,30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182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ESPUDE PARA LIGAÇÃO DE VASO SANITÁRIO  40 MM X  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183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ESPUDE PARA VASO SANITARIO (INTERNO DE BORRACHA)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184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EXADÃO LARGO 14CM EM AÇO COM CABO DE MADEIRA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R$ 68,13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R$ 340,65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185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FECHADURA INTERNA PARA PORTA DE MADEIRA COM MAÇANETA DE ALAVANCA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R$ 78,47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R$ 1.569,40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186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FECHADURAS CROMADA 7111/1455 EXTERNA.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R$ 81,13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R$ 811,30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187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FILTRO DE LINHA EXTENSÃO ELETRICA RÉGUA 6 TOMADAS BIVOLT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R$ 60,03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R$ 3.001,50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188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FIO FLEXÍVEL 1,5 MM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R$ 3.030,00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189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FIO FLEXIVEL 10 MM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R$ 16.470,00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190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 xml:space="preserve">FIO FLEXIVEL 2,5 MM METRO </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METRO</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R$ 4,23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R$ 4.230,00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191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FIO FLEXÍVEL 4 MM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R$ 7.000,00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192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FIO FLEXIVEL 6 MM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R$ 10,50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R$ 10.500,00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193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FIO PARALELO 2 X 1,5MM -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R$ 7,03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R$ 7.030,00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194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FIO PARALELO 2 X 2,5MM -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R$ 10,50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R$ 5.250,00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195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FIO PARALELO 2 X 4MM -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R$ 6.565,00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196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FIO PARALELO 2 X 6MM -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R$ 15.630,00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197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FIO SOLIDO 10 MM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R$ 17,10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R$ 5.130,00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198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FITA ADESIVA MULTIUSO MANTA ASFALTICA 10CMX10M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R$ 62,67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R$ 3.133,50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199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FITA ADESIVA MULTIUSO MANTA ASFALTICA 20CMX10M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R$ 71,33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R$ 3.566,50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200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FITA DUPLA-FACE ADESIVA TRANSFERIVEL 19MMX20M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R$ 24,93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R$ 1.246,50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201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FITA ISOLANTE 20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R$ 1.497,00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202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FITA PARA SINALIZAÇÃO ZEBRADA 30MTS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203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FIXADOR DE CAL SACHE COM 150ML</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R$ 5,40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R$ 540,00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204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FORRO DE MADEIRA PINUS M²</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M²</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R$ 35,47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R$ 7.094,00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205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FORRO DE PVC 8MM 0,20 M²</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M²</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R$ 34,13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R$ 6.826,00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206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FORRO PVC 6 MM M2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M2</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R$ 31,77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R$ 6.354,00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207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GUARNIÇÃO MOLDURA - 6 MTS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R$ 59,97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R$ 1.799,10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208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INTERRUPTOR 01 TECLA SIMPLES COM PLACA BRANCA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209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JODO DE SERRA COPO COM 6 PEÇAS 32 A 54MM EM AÇO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R$ 41,63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R$ 208,15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210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ESGOTO 90 40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R$ 4,53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R$ 90,60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211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ESGOTO 90 X 100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212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LR (COM ROSCA) 90º 20 X 1/2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213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LR (COM ROSCA) 90º 25 X 1/2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214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LR (COM ROSCA) 90º 25 X 3/4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215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ROSCÁVEL BRANCO ½ 90º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216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ROSCÁVEL BRANCO ¾ 45º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217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ROSCÁVEL BRANCO ¾ 90º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218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SOLDÁVEL 20 MM 45º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R$ 60,60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219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SOLDÁVEL 25 MM 90º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R$ 60,60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220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SOLDÁVEL 32 MM 90º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R$ 87,40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221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SOLDÁVEL 40 MM 90º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222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SOLDAVEL 45º 25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R$ 3,87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R$ 77,40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223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SOLDAVEL 45º 32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R$ 7,17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R$ 143,40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224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SOLDAVEL 45º 40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225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SOLDAVEL 45º 50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R$ 10,10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R$ 202,00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226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SOLDAVEL 90 50MM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227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SOLDAVEL 90º X 20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R$ 61,40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228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SOLDÁVEL ESGOTO   50 MM 90°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R$ 6,73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R$ 134,60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229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SOLDÁVEL ESGOTO  100 MM 45º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R$ 256,00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230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SOLDÁVEL ESGOTO  40 MM 45º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R$ 6,40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R$ 128,00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231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SOLDÁVEL ESGOTO  50 MM 45º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R$ 6,77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R$ 135,40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232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SOLDÁVEL ESGOTO  75 MM 45º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233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JOELHO SOLDÁVEL ESGOTO  75 MM 90º</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234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JOGO DE BROCA CAHTA PARA MADEIRA 12 A 25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R$ 88,13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R$ 440,65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235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JUNÇÃO ROSCÁVEL   ½"</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R$ 10,67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R$ 213,40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236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JUNÇÃO ROSCÁVEL  ¾"</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R$ 226,60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237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JUNÇÃO ROSCÁVEL  1"</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R$ 396,00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238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LÂMPADA DE LED 09 WATTS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R$ 598,50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239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LÂMPADA DE LED 100WATTS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R$ 128,33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R$ 6.416,50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240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LÂMPADA DE LED 15 WATTS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R$ 790,00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241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LÂMPADA DE LED 40 WATTS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40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R$ 40,30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R$ 1.612,00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242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LÂMPADA DE LED 50WATTS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R$ 2.223,50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243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LAMPADA DE LED MODELO A60 20WATTS, BIVOLT BASE E-27</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R$ 31,30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R$ 1.565,00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244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LAMPADA DE LED MODELO A65 12 WATTS, BIVOLT BASE E-28</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R$ 39,80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R$ 1.990,00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245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LIMA DE AMOLAR ENXADA CHATA 8POL</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R$ 28,63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R$ 286,30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246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LIMA PARA MOTOSSERRA 3/16</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247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LIMA PARA MOTOSSERRA 7/32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248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LINHA PARA PEDREIRO NYLON 100MTS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R$ 965,00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249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LONA PLASTICA 3X3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R$ 71,30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R$ 1.069,50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250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LONA PLASTICA 4X100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R$ 3,50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R$ 17.500,00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251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LONA PLASTICA 4X4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R$ 100,63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R$ 1.509,45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252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LONA PLASTICA 5X5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R$ 131,97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R$ 1.979,55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253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LONA PLASTICA 6X5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R$ 157,63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R$ 2.364,45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254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LONA PLASTICA 6X6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R$ 185,30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R$ 2.779,50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255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LONA PLASTICA 7X6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R$ 201,97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R$ 3.029,55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256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LONA PLÁSTICA PRETA 6x100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12000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R$ 3,50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R$ 42.000,00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257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50 MM SOLDAVEL</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R$ 8,03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R$ 120,45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258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60 MM SOLDÁVEL</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R$ 19,60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R$ 294,00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259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DE BORRACHA MULTIUSO - PAR</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R$ 1.248,50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260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DE CORRER 20 MM.    (1/2)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261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DE CORRER 25 MM.    (3/4)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262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 xml:space="preserve">LUVA DE CORRER 50 MM.  </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R$ 38,63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R$ 772,60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263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DE MALHA - PAR</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R$ 312,60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264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 xml:space="preserve">LUVA DE SEGURANÇA DE COURO VAQUETA </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R$ 3.080,00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265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LR 20 X 1/2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266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LR 25 X 1/2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267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LR 25 X 3/4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268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LR 32 X 1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R$ 10,77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R$ 215,40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269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 xml:space="preserve">LUVA MULTIUSO DE ALGODÃO TRICOTADA PIGMENTADA </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R$ 1.730,00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270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ROSQUEÁVEL BRANCA 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R$ 87,40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271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ROSQUEÁVEL BRANCA 3/4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R$ 87,40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272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SOLDAVEL 20 MM. 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273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SOLDÁVEL 25 MM 3/4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274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SOLDAVEL 32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275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 TAMPA FURO 3/4" PVC</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R$ 898,50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276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LUVAS ESGOTO SIMPLES 100MM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R$ 47,35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277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MADERITE 1,10 X 2,20 X 12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R$ 100,30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R$ 10.030,00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278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MADERITE 1,10 X 2,20 X 14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R$ 114,63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R$ 11.463,00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279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MADERITE 1,10 X 2,20 X 9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R$ 96,63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R$ 9.663,00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280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MANGUEIRA CORRUGADA PVC AMARELA 3/4 POLEGADA -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R$ 3,93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R$ 786,00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281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MANGUEIRA PARA GÁS CRISTAL -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R$ 16,27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R$ 325,40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282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MANGUEIRA PARA JARDIM SILICONIZADA 1/2 -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R$ 4.315,00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283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MANGUEIRA TRANSPARENTE DE NIVEL 5/16 -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284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MARTELO DE UNHA C/CABO MADEIRA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R$ 70,97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R$ 709,70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285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NIPLE 1 1/2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R$ 7,50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286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NIPLE 1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R$ 6,20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287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NIPLE 1.1/4"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R$ 6,37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R$ 127,40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288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NIPLE 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R$ 5,70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289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NIPLE 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R$ 166,60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290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NIPLE 2.1/2"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R$ 15,03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R$ 300,60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291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NIPLE 3/4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R$ 5,37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R$ 107,40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292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NIVELADOR DE PISO E PORCELANATO 5MM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R$ 2.663,00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293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ÓCULOS DE PROTEÇÃO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40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R$ 525,20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294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ÓLEO DESINGRIPANTE 300ML SPRAY</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80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R$ 1.570,40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295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10 MM COM BUCHA DE FIXAÇÃO PARA VASO SANITARIO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80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R$ 357,60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296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BROCANTE 4,2MMX20MM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R$ 0,93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R$ 465,00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297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BROCANTE 5,2MMX25MM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298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BROCANTE 5,4X100MM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R$ 815,00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299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COM ROSCA DE AÇO 5.8MMX30MM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R$ 1.815,00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300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FRANCÊS 5/16"X10CM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R$ 2.065,00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301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FRANCÊS 8MMX60MM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R$ 3,93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R$ 1.965,00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302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PARA TELHA 5/16X110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R$ 4,23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R$ 846,00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303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PHILIPS 3,8MMX25MM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 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R$ 1,68</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R$ 840,00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304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PHILIPS 4,3MMX40MM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 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R$ 865,00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305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PHILIPS 5,6MMX100MM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 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306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PHILIPS ROSCA SOBERBA PARA BUCHA DE NYLON 6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307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 PHILIPS ROSCA SOBERBA PARA BUCHA DE NYLON 8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R$ 1.235,00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308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PARAFUSOS PHILIPS ROSCA SOBERBA PARA BUCHA DE NYLON 4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600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R$ 1.440,00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309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PÉ DE CABRA 3/4" 60CM EM AÇO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R$ 80,97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R$ 809,70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310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PEDRA  1/2 -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450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R$ 176,33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R$ 79.348,50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311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PEDRISCO -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450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R$ 176,33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R$ 79.348,50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312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PICARETA PÁ E PONTA COM CABO DE MADEIRA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R$ 99,30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R$ 993,00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313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PLAFONIER PVC BRANCO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R$ 665,00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314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PLUG 1/2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315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PLUG 3/4 POLEGADA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316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PLUGUE PINO FEMEA 2P 10A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R$ 10,83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R$ 324,90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317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PLUGUE PINO FEMEA 2P 20A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R$ 399,00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318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PLUGUE PINO FEMEA 3P 10A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R$ 558,90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319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PLUGUE PINO FEMEA 3P 10A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R$ 558,90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320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PLUGUE PINO MACHO 2P 10A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R$ 419,10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321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PLUGUE PINO MACHO 2P 20A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R$ 438,90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322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PLUGUE PINO MACHO 3P 10A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323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PLUGUE PINO MACHO 3P 10A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324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PNEU 325X8 PARA CARRIOLA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R$ 79,85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325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PÓ DE PEDRA -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R$ 178,00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R$ 53.400,00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326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PORCA SEXTAVADA 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327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PORCA SEXTAVADA 1/4"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328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PORCA SEXTAVADA 3/8"</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R$ 1.065,00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329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PORCA SEXTAVADA 5.8MM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 </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R$ 2,12</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R$ 1.060,00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330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PORCA SEXTAVADA 5/16"</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R$ 2,12</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R$ 1.060,00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331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PORTA ALMOFADADA 0,70 X 2,10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R$ 446,67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R$ 2.233,35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332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PORTA ALMOFADADA 0,80 X 2,10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R$ 446,67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R$ 4.466,70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333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PORTA ALMOFADADA 0,90 X 2,10 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R$ 536,67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R$ 2.683,35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334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PORTA ALMOFADADA 1,00 X 2,10 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R$ 546,67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R$ 2.733,35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335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PORTA CHAPEADA 0,70 X 2,10 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R$ 430,00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336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PORTA CHAPEADA 0,80 X 2,10 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R$ 430,00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337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PORTA CHAPEADA 0,90 X 2,10 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R$ 456,67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R$ 2.283,35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338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PORTA CHAPEADA 1,00 X 2,10 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R$ 490,00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339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PORTA SANFONADA EM PVC, COR BRANCA, ALTURA DE 210CM, LARGURA DE 120CM COM EXPESSURA DE 10MM, VAO LIVRE DE APROXIMADAMENTE 99,8CM, COM TRINCO E FECHO PADRAO.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R$ 188,33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R$ 376,66</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340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POSTE DE CONCRETO PARA PADRÃO DE ENERGIA 7,20MTS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R$ 435,00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341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PREGO 15 X 15 - PACOTE COM 1 KG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R$ 33,47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R$ 1.673,50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342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PREGO 17 X 27 - PACOTE COM 1 KG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R$ 3.013,00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343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PREGO 18 X 24 - PACOTE COM 1 KG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R$ 3.013,00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344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PREGO 20 X 42 - PACOTE COM 1 KG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R$ 3.013,00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345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PREGO 222 X 48 - PACOTE COM 1 KG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R$ 3.013,00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346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PREGO 24 X 60 PACOTE COM 1 KG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R$ 1.506,50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347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PREGO PARA TELHA 1KG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R$ 37,63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R$ 752,60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348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RALO PARA BANHEIRO EM PVC BRANCO 10X100X50MM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R$ 439,40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349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REBITADEIRA PROFISSIONAL MANUAL 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R$ 119,30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R$ 596,50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350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REDUÇÃO EXCÊNTRICA ESGOTO 100 X 75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351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REDUÇÃO EXCÊNTRICA ESGOTO 50 X 40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352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REDUÇÃO EXCÊNTRICA ESGOTO 75 X 50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353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REGISTRO DE ESFERA 25 MM SOLDÁVEL</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R$ 486,00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354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REGISTRO DE ESFERA 32 MM SOLDAVEL</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R$ 39,97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R$ 799,40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355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REGISTRO DE ESFERA ROSQUEÁVEL 3/4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R$ 532,60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356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REGISTRO DE ESFERA SOLDÁVEL 20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R$ 332,60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357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REGISTRO DE GAVETA EM METAL 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R$ 90,97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R$ 454,85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358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REGISTRO DE GAVETA EM METAL 3/4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R$ 90,97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R$ 1.819,40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359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REGISTRO DE PRESSÃO METAL ½</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R$ 90,97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R$ 1.819,40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360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REGISTRO DE PRESSÃO METAL ¾</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R$ 94,30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R$ 1.886,00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361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REGUA COM NIVEL PARA PEDREIRO 60 CM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R$ 63,97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R$ 319,85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362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REGUA COM NIVEL PARA PEDREIRO 80 CM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R$ 67,47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R$ 337,35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363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REGUA DE ALUMINIO PARA PEDREIRO 2MT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R$ 67,60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R$ 338,00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364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REGUA DE ALUMINIO PARA PEDREIRO 3MT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R$ 89,27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R$ 446,35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365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RELE FOTOCELULA BIVOLT 500W/1000W COM SUPORTE</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R$ 68,13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R$ 3.406,50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366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REPARO PARA VÁLVULA DE DESCARGA  1.1/2 COMPLETO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R$ 115,63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R$ 2.312,60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367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REPARO PARA VÁLVULA DE DESCARGA CAIXA ACOPLADA  1.1/2 COMPLETO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R$ 154,97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R$ 3.099,40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368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REPARO PARA VÁLVULA DE DESCARGA HIDRA 1.1/2 COMPLETO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R$ 115,63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R$ 1.156,30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369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RETENTOR E TAMPA FRONTAL PARA VÁLVULA DE DESCARGA  HIDRA - BRANCO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R$ 98,97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R$ 989,70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370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RIPÃO DE PINUS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R$ 3,70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R$ 3.700,00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371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 xml:space="preserve">RISCADEIRA 80MM PARA CORTADOR DE PISO </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R$ 715,00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R$ 7.150,00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372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ROLO DE LINHA DE NYLON N°. 80, COM 50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R$ 386,00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373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SERROTE PROFISSIONAL TAMANHO 22 POLEGADAS 7 DENTES POR POLEGADA LAMINA E CABO EM MADEIRA ENVERNIZADO.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R$ 78,30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R$ 234,90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374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SIFAO SANFONADO DUPLO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40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R$ 845,20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375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SIFAO SANFONADO UNIVERSAL CROMADO.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R$ 47,97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R$ 479,70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376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SIFAO SANFONADO UNIVERSAL SIMPLES BRANCO.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40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R$ 598,80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377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SILICONE ACETICO TRANSPARENTE 280G</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R$ 529,40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378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SOQUE DE LAMPADA DE PORCELANA PARA LAMPADA E27 250V</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R$ 556,50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379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TABUA DE PINUS 10 CM -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R$ 6,67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R$ 333,50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380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TABUA DE PINUS 15 CM -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R$ 8,93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R$ 4.465,00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381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TABUA DE PINUS 20 CM -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R$ 2.366,00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382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TABUA DE PINUS 25 CM -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R$ 4.041,00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383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TABUA DE PINUS 30 CM - METRO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R$ 17,83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R$ 8.915,00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384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TALHADEIRA DE FERRO 3/4"X12"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 </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R$ 31,13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R$ 155,65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385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TÊ ROSCÁVEL BRANCO ½</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386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TÊ ROSCÁVEL BRANCO ¾</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387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TE SOLDAVEL 20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R$ 3,17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R$ 63,40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388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TE SOLDAVEL 25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R$ 3,17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R$ 63,40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389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TE SOLDAVEL 32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R$ 5,73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R$ 114,60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390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TE SOLDAVEL 50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391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TÊ SOLDÁVEL COM ROSCA NA BOLSA CENTRAL 20 X 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392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TÊ SOLDÁVEL COM ROSCA NA BOLSA CENTRAL 25 X 1/2</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393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TÊ SOLDÁVEL COM ROSCA NA BOLSA CENTRAL 25 X 3/4</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R$ 236,00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394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TÊ SOLDÁVEL ESGOTO 100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395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TÊ SOLDÁVEL ESGOTO 150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R$ 67,63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R$ 676,30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396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TÊ SOLDÁVEL ESGOTO 40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R$ 4,90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R$ 49,00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397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TÊ SOLDÁVEL ESGOTO 50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R$ 114,70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398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TÊ SOLDÁVEL ESGOTO 75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R$ 229,70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399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TELHA DE BARRO PORTUGUESA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R$ 3,47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R$ 10.410,00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400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 xml:space="preserve">TELHA FIBROCIMENTO 4MM 2,44 X 0,50 (FINA) </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R$ 32,30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R$ 32.300,00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401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TELHA FIBROCIMENTO 5MM 1,83 X 1,10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R$ 68,37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R$ 13.674,00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402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TELHA FIBROCIMENTO 5MM 2,44 X 1,10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R$ 82,67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R$ 16.534,00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403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TELHA FIBROCIMENTO 6MM 305 X 1,10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R$ 130,00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R$ 26.000,00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404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TELHA FIBROCIMENTO 6MM 366 X 1,10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R$ 152,33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R$ 15.233,00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405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TIJOLINHO MACIÇO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25000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R$ 30.000,00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406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TIJOLOS 6 FUROS 09X14X19</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20000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R$ 0,95</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R$ 19.000,00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407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TORNEIRA PARA LAVATÓRIO EM METAL</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R$ 63,30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R$ 633,00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408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TORNEIRA PARA LAVATÓRIO PVC BRANCA</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R$ 49,30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R$ 493,00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409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TORNEIRAS DE JARDIM  ½ EM METAL</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R$ 51,63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R$ 1.032,60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410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TORNEIRAS DE JARDIM ½  EM POLIPROPILENO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R$ 8,83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R$ 264,90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411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TORNEIRAS DE JARDIM 3/4"  EM POLIPROPILENO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R$ 8,83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R$ 264,90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412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TORNEIRAS DE JARDIM 3/4" EM METAL</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R$ 51,97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R$ 1.559,10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413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TRADO PERFURADOR DE SOLO MANUAL 20CM COM CABO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R$ 186,67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R$ 933,35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414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TRELIÇA H 12 FERRO 4,2 MM AÇO CA-60 BARRA COM 6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R$ 73,80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R$ 1.476,00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415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TRELIÇA H 8 FERRO 4,2 MM AÇO CA-60 BARRA COM 6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R$ 49,30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R$ 4.930,00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416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TRENA DE FIBRA DE VIDRO, 30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R$ 70,63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R$ 706,30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417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TRENA EM METAL 5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R$ 33,97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R$ 339,70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418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TRENA EM METAL DE 3M.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R$ 25,30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R$ 253,00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419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TRENA EM METAL DE 7,5M.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R$ 46,30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R$ 463,00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420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DE DESCARGA DE EMBUTIR PARA VASO SANITÁRIO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R$ 34,30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R$ 686,00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421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DE DESCARGA DE SOBREPOR PARA VASO SANITÁRIO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R$ 34,30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R$ 686,00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422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DE LIGACAO AJUSTAVEL PARA VASO SANITARIO.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R$ 892,60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423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DE LIGACAO PARA VASO SANITARIO AJUSTAVEL CROMADO.</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R$ 44,63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R$ 892,60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424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PARA ESGOTO 100 MM BARRA COM 6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R$ 119,63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R$ 598,15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425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PARA ESGOTO 150 MM BARRA COM 6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R$ 393,63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R$ 1.968,15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426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PARA ESGOTO 40 MM BARRA COM 6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R$ 54,63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R$ 273,15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427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PARA ESGOTO 50 MM BARRA COM 6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R$ 83,30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R$ 416,50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428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PARA ESGOTO 75 MM BARRA COM 6 MT</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R$ 118,63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R$ 593,15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429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SOLDÁVEL 20 MM BARRA COM 6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R$ 153,15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430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SOLDÁVEL 25 MM BARRA COM 6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R$ 34,63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R$ 173,15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431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SOLDÁVEL 32 MM BARRA COM 6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R$ 71,00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R$ 355,00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432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SOLDÁVEL 40 MM BARRA COM 6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R$ 101,33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R$ 506,65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433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SOLDÁVEL 50 MM BARRA COM 6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R$ 114,63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R$ 573,15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434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SOLDÁVEL 60 MM BARRA COM 6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R$ 179,30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R$ 896,50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435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SOLDÁVEL 75 MM BARRA COM 6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R$ 267,50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R$ 1.337,50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436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TUBO PVC SOLDÁVEL 85 MM BARRA COM 6 METROS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R$ 425,00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R$ 2.125,00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437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TURQUESA PROFISSIONAL 12 POLEGADAS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R$ 80,63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R$ 403,15</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438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VÁLVULA 1" (7/8") PARA LAVATÓRIO EM POLIPROPILENO BRANCO SEM LADRÃO COMPRIMENTO 76 MM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40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R$ 17,97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R$ 718,80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439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VÁLVULA 1" (7/8") PARA PIA EM ABS CROMADO COM TAMPA COMPRIMENTO 40 CM</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R$ 24,80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R$ 496,00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440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VÁLVULA DE DESCARGA COMUM (BASE)</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R$ 262,30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R$ 1.311,50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441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VEDA CALHA ALUMINIO 280 GRAMAS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R$ 30,97</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R$ 619,40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442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VEDA ROSCA 18MM X 50MTS.</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Unid</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R$ 21,63</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R$ 1.081,50</w:t>
            </w:r>
          </w:p>
        </w:tc>
      </w:tr>
      <w:tr w:rsidR="00605765" w:rsidRPr="004A5DB5" w:rsidTr="00605765">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5765" w:rsidRPr="00EC38ED" w:rsidRDefault="00605765" w:rsidP="00605765">
            <w:pPr>
              <w:jc w:val="center"/>
              <w:rPr>
                <w:rFonts w:ascii="Arial" w:eastAsia="Times New Roman" w:hAnsi="Arial" w:cs="Calibri"/>
                <w:sz w:val="17"/>
                <w:szCs w:val="20"/>
              </w:rPr>
            </w:pPr>
            <w:r w:rsidRPr="00EC38ED">
              <w:rPr>
                <w:rFonts w:ascii="Arial" w:eastAsia="Times New Roman" w:hAnsi="Arial" w:cs="Calibri"/>
                <w:sz w:val="17"/>
                <w:szCs w:val="20"/>
              </w:rPr>
              <w:t>443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605765" w:rsidRPr="009B67E2" w:rsidRDefault="00605765" w:rsidP="00605765">
            <w:pPr>
              <w:jc w:val="both"/>
              <w:rPr>
                <w:rFonts w:ascii="Arial" w:eastAsia="Times New Roman" w:hAnsi="Arial" w:cs="Calibri"/>
                <w:sz w:val="17"/>
                <w:szCs w:val="20"/>
              </w:rPr>
            </w:pPr>
            <w:r w:rsidRPr="009B67E2">
              <w:rPr>
                <w:rFonts w:ascii="Arial" w:eastAsia="Times New Roman" w:hAnsi="Arial" w:cs="Calibri"/>
                <w:sz w:val="17"/>
                <w:szCs w:val="20"/>
              </w:rPr>
              <w:t>VIGA DE PINOS  5X10</w:t>
            </w:r>
          </w:p>
        </w:tc>
        <w:tc>
          <w:tcPr>
            <w:tcW w:w="855" w:type="dxa"/>
            <w:tcBorders>
              <w:top w:val="nil"/>
              <w:left w:val="nil"/>
              <w:bottom w:val="single" w:sz="4" w:space="0" w:color="auto"/>
              <w:right w:val="single" w:sz="4" w:space="0" w:color="auto"/>
            </w:tcBorders>
            <w:shd w:val="clear" w:color="000000" w:fill="FFFFFF"/>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800</w:t>
            </w:r>
          </w:p>
        </w:tc>
        <w:tc>
          <w:tcPr>
            <w:tcW w:w="1090"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R$ 12,50</w:t>
            </w:r>
          </w:p>
        </w:tc>
        <w:tc>
          <w:tcPr>
            <w:tcW w:w="1276" w:type="dxa"/>
            <w:tcBorders>
              <w:top w:val="nil"/>
              <w:left w:val="nil"/>
              <w:bottom w:val="single" w:sz="4" w:space="0" w:color="auto"/>
              <w:right w:val="single" w:sz="4" w:space="0" w:color="auto"/>
            </w:tcBorders>
            <w:shd w:val="clear" w:color="000000" w:fill="FFFFFF"/>
            <w:noWrap/>
            <w:vAlign w:val="center"/>
          </w:tcPr>
          <w:p w:rsidR="00605765" w:rsidRPr="009B67E2" w:rsidRDefault="00605765" w:rsidP="00605765">
            <w:pPr>
              <w:jc w:val="center"/>
              <w:rPr>
                <w:rFonts w:ascii="Arial" w:eastAsia="Times New Roman" w:hAnsi="Arial" w:cs="Calibri"/>
                <w:sz w:val="17"/>
                <w:szCs w:val="20"/>
              </w:rPr>
            </w:pPr>
            <w:r w:rsidRPr="009B67E2">
              <w:rPr>
                <w:rFonts w:ascii="Arial" w:eastAsia="Times New Roman" w:hAnsi="Arial" w:cs="Calibri"/>
                <w:sz w:val="17"/>
                <w:szCs w:val="20"/>
              </w:rPr>
              <w:t>R$ 10.000,00</w:t>
            </w:r>
          </w:p>
        </w:tc>
      </w:tr>
    </w:tbl>
    <w:bookmarkEnd w:id="68"/>
    <w:p w:rsidR="00C81498" w:rsidRDefault="00C81498" w:rsidP="00A67989">
      <w:pPr>
        <w:pStyle w:val="Nivel2"/>
        <w:spacing w:before="0" w:after="0" w:line="240" w:lineRule="auto"/>
      </w:pPr>
      <w:r w:rsidRPr="0020168A">
        <w:t>Os bens objeto desta contratação são caracterizados como comuns, conforme justificativa constante do Estudo Técnico Preliminar.</w:t>
      </w:r>
    </w:p>
    <w:p w:rsidR="00C81498" w:rsidRPr="0020168A" w:rsidRDefault="00C81498" w:rsidP="00A67989">
      <w:pPr>
        <w:pStyle w:val="Nivel2"/>
        <w:spacing w:before="0" w:after="0" w:line="240" w:lineRule="auto"/>
      </w:pPr>
      <w:r w:rsidRPr="0020168A">
        <w:t>O objeto desta contratação não se enquadra como sendo de bem de luxo, conforme Decreto nº 10.818, de 27 de setembro de 2021.</w:t>
      </w:r>
    </w:p>
    <w:p w:rsidR="00C81498" w:rsidRPr="00475A2B" w:rsidRDefault="00C81498" w:rsidP="00A67989">
      <w:pPr>
        <w:pStyle w:val="Nvel2-Red"/>
        <w:spacing w:before="0" w:after="0" w:line="240" w:lineRule="auto"/>
        <w:rPr>
          <w:i w:val="0"/>
          <w:iCs w:val="0"/>
          <w:color w:val="000000" w:themeColor="text1"/>
        </w:rPr>
      </w:pPr>
      <w:r w:rsidRPr="00475A2B">
        <w:rPr>
          <w:i w:val="0"/>
          <w:iCs w:val="0"/>
          <w:color w:val="000000" w:themeColor="text1"/>
        </w:rPr>
        <w:t>O prazo de vigência da contratação é de 12 (doze) meses contados da data da assinatura da Ata de Registro de Preços, na forma do artigo 105 da Lei n° 14.133, de 2021.</w:t>
      </w:r>
    </w:p>
    <w:p w:rsidR="00C81498" w:rsidRPr="0020168A" w:rsidRDefault="00C81498" w:rsidP="00A67989">
      <w:pPr>
        <w:pStyle w:val="Nivel2"/>
        <w:spacing w:before="0" w:after="0" w:line="240" w:lineRule="auto"/>
      </w:pPr>
      <w:r>
        <w:t>O contrato oferece maior detalhamento das regras que serão aplicadas em relação à vigência da contratação.</w:t>
      </w:r>
    </w:p>
    <w:p w:rsidR="00C81498" w:rsidRPr="0020168A" w:rsidRDefault="00C81498" w:rsidP="00A67989">
      <w:pPr>
        <w:pStyle w:val="Nivel01"/>
      </w:pPr>
      <w:r w:rsidRPr="0020168A">
        <w:t>FUNDAMENTAÇÃO E DESCRIÇÃO DA NECESSIDADE DA CONTRATAÇÃO</w:t>
      </w:r>
    </w:p>
    <w:p w:rsidR="00C81498" w:rsidRPr="0020168A" w:rsidRDefault="00C81498" w:rsidP="00A67989">
      <w:pPr>
        <w:pStyle w:val="Nivel2"/>
        <w:spacing w:before="0" w:after="0" w:line="240" w:lineRule="auto"/>
      </w:pPr>
      <w:r w:rsidRPr="0020168A">
        <w:t>A Fundamentação da Contratação e de seus quantitativos encontra-se pormenorizada em Tópico específico dos Estudos Técnicos Preliminares.</w:t>
      </w:r>
    </w:p>
    <w:p w:rsidR="00C81498" w:rsidRPr="00475A2B" w:rsidRDefault="00C81498" w:rsidP="00A67989">
      <w:pPr>
        <w:pStyle w:val="Nvel2-Red"/>
        <w:spacing w:before="0" w:after="0" w:line="240" w:lineRule="auto"/>
        <w:rPr>
          <w:i w:val="0"/>
          <w:iCs w:val="0"/>
          <w:color w:val="000000" w:themeColor="text1"/>
        </w:rPr>
      </w:pPr>
      <w:r w:rsidRPr="00475A2B">
        <w:rPr>
          <w:i w:val="0"/>
          <w:iCs w:val="0"/>
          <w:color w:val="000000" w:themeColor="text1"/>
        </w:rPr>
        <w:t>O objeto da contratação está previsto no Plano de Contratações Anual, conforme consta das informações básicas desse termo de referência.</w:t>
      </w:r>
    </w:p>
    <w:p w:rsidR="00C81498" w:rsidRPr="0020168A" w:rsidRDefault="00C81498" w:rsidP="00A67989">
      <w:pPr>
        <w:pStyle w:val="Nivel01"/>
      </w:pPr>
      <w:r>
        <w:t>DESCRIÇÃO DA SOLUÇÃO COMO UM TODO CONSIDERADO O CICLO DE VIDA DO OBJETO E ESPECIFICAÇÃO DO PRODUTO</w:t>
      </w:r>
    </w:p>
    <w:p w:rsidR="00C81498" w:rsidRPr="0020168A" w:rsidRDefault="00C81498" w:rsidP="00A67989">
      <w:pPr>
        <w:pStyle w:val="Nvel2-Red"/>
        <w:spacing w:before="0" w:after="0" w:line="240" w:lineRule="auto"/>
      </w:pPr>
      <w:r w:rsidRPr="00475A2B">
        <w:rPr>
          <w:i w:val="0"/>
          <w:iCs w:val="0"/>
          <w:color w:val="000000" w:themeColor="text1"/>
        </w:rPr>
        <w:t>A descrição da solução como um todo encontra-se pormenorizada em tópico específico dos Estudos Técnicos Preliminares</w:t>
      </w:r>
      <w:r>
        <w:t>.</w:t>
      </w:r>
    </w:p>
    <w:p w:rsidR="00C81498" w:rsidRPr="0020168A" w:rsidRDefault="00C81498" w:rsidP="00A67989">
      <w:pPr>
        <w:pStyle w:val="Nivel01"/>
      </w:pPr>
      <w:r>
        <w:t>REQUISITOS DA CONTRATAÇÃO</w:t>
      </w:r>
    </w:p>
    <w:p w:rsidR="00C81498" w:rsidRPr="00C81498" w:rsidRDefault="00C81498" w:rsidP="00A67989">
      <w:pPr>
        <w:pStyle w:val="Nvel1-SemNumPreto"/>
        <w:rPr>
          <w:color w:val="000000" w:themeColor="text1"/>
          <w:sz w:val="20"/>
        </w:rPr>
      </w:pPr>
      <w:r w:rsidRPr="00C81498">
        <w:rPr>
          <w:color w:val="000000" w:themeColor="text1"/>
          <w:sz w:val="20"/>
        </w:rPr>
        <w:t>Subcontratação</w:t>
      </w:r>
    </w:p>
    <w:p w:rsidR="00C81498" w:rsidRPr="00C81498" w:rsidRDefault="00C81498" w:rsidP="00A67989">
      <w:pPr>
        <w:pStyle w:val="Nivel2"/>
        <w:spacing w:before="0" w:after="0" w:line="240" w:lineRule="auto"/>
        <w:rPr>
          <w:color w:val="000000" w:themeColor="text1"/>
        </w:rPr>
      </w:pPr>
      <w:r w:rsidRPr="00C81498">
        <w:rPr>
          <w:color w:val="000000" w:themeColor="text1"/>
        </w:rPr>
        <w:t>Não é admitida a subcontratação do objeto contratual.</w:t>
      </w:r>
    </w:p>
    <w:p w:rsidR="00C81498" w:rsidRPr="00C81498" w:rsidRDefault="00C81498" w:rsidP="00A67989">
      <w:pPr>
        <w:pStyle w:val="Nvel1-SemNumPreto"/>
        <w:rPr>
          <w:color w:val="000000" w:themeColor="text1"/>
          <w:sz w:val="20"/>
        </w:rPr>
      </w:pPr>
      <w:r w:rsidRPr="00C81498">
        <w:rPr>
          <w:color w:val="000000" w:themeColor="text1"/>
          <w:sz w:val="20"/>
        </w:rPr>
        <w:t>Garantia da contratação</w:t>
      </w:r>
    </w:p>
    <w:p w:rsidR="00C81498" w:rsidRPr="00475A2B" w:rsidRDefault="00C81498" w:rsidP="00A67989">
      <w:pPr>
        <w:pStyle w:val="Nvel2-Red"/>
        <w:spacing w:before="0" w:after="0" w:line="240" w:lineRule="auto"/>
        <w:rPr>
          <w:i w:val="0"/>
          <w:iCs w:val="0"/>
        </w:rPr>
      </w:pPr>
      <w:r w:rsidRPr="00475A2B">
        <w:rPr>
          <w:i w:val="0"/>
          <w:iCs w:val="0"/>
          <w:color w:val="000000" w:themeColor="text1"/>
        </w:rPr>
        <w:t>Não haverá exigência da garantia da contratação dos</w:t>
      </w:r>
      <w:r w:rsidRPr="00475A2B">
        <w:rPr>
          <w:i w:val="0"/>
          <w:iCs w:val="0"/>
        </w:rPr>
        <w:t xml:space="preserve"> </w:t>
      </w:r>
      <w:hyperlink r:id="rId59" w:anchor="art96">
        <w:r w:rsidRPr="00475A2B">
          <w:rPr>
            <w:rStyle w:val="Hyperlink"/>
            <w:i w:val="0"/>
            <w:iCs w:val="0"/>
          </w:rPr>
          <w:t>artigos 96 e seguintes da Lei nº 14.133, de 2021</w:t>
        </w:r>
      </w:hyperlink>
      <w:r w:rsidRPr="00475A2B">
        <w:rPr>
          <w:i w:val="0"/>
          <w:iCs w:val="0"/>
          <w:color w:val="000000" w:themeColor="text1"/>
        </w:rPr>
        <w:t>, pelas razões constantes do Estudo Técnico Preliminar.</w:t>
      </w:r>
    </w:p>
    <w:p w:rsidR="00C81498" w:rsidRPr="0020168A" w:rsidRDefault="00C81498" w:rsidP="00A67989">
      <w:pPr>
        <w:pStyle w:val="Nivel01"/>
      </w:pPr>
      <w:r>
        <w:t>MODELO DE EXECUÇÃO DO OBJETO</w:t>
      </w:r>
    </w:p>
    <w:p w:rsidR="00C81498" w:rsidRPr="00C81498" w:rsidRDefault="00C81498" w:rsidP="00A67989">
      <w:pPr>
        <w:pStyle w:val="Nvel1-SemNum"/>
        <w:rPr>
          <w:color w:val="000000" w:themeColor="text1"/>
        </w:rPr>
      </w:pPr>
      <w:r w:rsidRPr="00C81498">
        <w:rPr>
          <w:color w:val="000000" w:themeColor="text1"/>
        </w:rPr>
        <w:t>Condições de Entrega</w:t>
      </w:r>
    </w:p>
    <w:p w:rsidR="00C81498" w:rsidRPr="00C81498" w:rsidRDefault="00C81498" w:rsidP="00A67989">
      <w:pPr>
        <w:pStyle w:val="Nvel2-Red"/>
        <w:spacing w:before="0" w:after="0" w:line="240" w:lineRule="auto"/>
        <w:rPr>
          <w:i w:val="0"/>
          <w:iCs w:val="0"/>
          <w:color w:val="000000" w:themeColor="text1"/>
        </w:rPr>
      </w:pPr>
      <w:r w:rsidRPr="00C81498">
        <w:rPr>
          <w:i w:val="0"/>
          <w:iCs w:val="0"/>
          <w:color w:val="000000" w:themeColor="text1"/>
        </w:rPr>
        <w:t xml:space="preserve">O prazo de entrega dos bens é de 10 dias, contados do recebimento da respectiva Autorização de Fornecimento, em remessa única. </w:t>
      </w:r>
    </w:p>
    <w:p w:rsidR="00C81498" w:rsidRPr="00C81498" w:rsidRDefault="00C81498" w:rsidP="00A67989">
      <w:pPr>
        <w:pStyle w:val="Nivel2"/>
        <w:spacing w:before="0" w:after="0" w:line="240" w:lineRule="auto"/>
        <w:rPr>
          <w:color w:val="000000" w:themeColor="text1"/>
        </w:rPr>
      </w:pPr>
      <w:r w:rsidRPr="00C81498">
        <w:rPr>
          <w:color w:val="000000" w:themeColor="text1"/>
        </w:rPr>
        <w:t>Os bens deverão ser entregues no Departamento de Compras, no Paço Municipal Antonio Lazaro da Costa, sito à Praça Solange Marques n.º 259</w:t>
      </w:r>
      <w:r w:rsidR="00E456EE">
        <w:rPr>
          <w:color w:val="000000" w:themeColor="text1"/>
        </w:rPr>
        <w:t xml:space="preserve"> ou em local definido pela Secretaria Municipal de Administração,  no Município</w:t>
      </w:r>
      <w:r w:rsidRPr="00C81498">
        <w:rPr>
          <w:color w:val="000000" w:themeColor="text1"/>
        </w:rPr>
        <w:t xml:space="preserve"> de Quinta do Sol/PR.</w:t>
      </w:r>
    </w:p>
    <w:p w:rsidR="00C81498" w:rsidRPr="00C81498" w:rsidRDefault="00C81498" w:rsidP="00A67989">
      <w:pPr>
        <w:pStyle w:val="Nvel1-SemNumPreto"/>
        <w:rPr>
          <w:color w:val="000000" w:themeColor="text1"/>
          <w:sz w:val="20"/>
        </w:rPr>
      </w:pPr>
      <w:r w:rsidRPr="00C81498">
        <w:rPr>
          <w:color w:val="000000" w:themeColor="text1"/>
          <w:sz w:val="20"/>
        </w:rPr>
        <w:t>Garantia, manutenção e assistência técnica</w:t>
      </w:r>
    </w:p>
    <w:p w:rsidR="00C81498" w:rsidRPr="007770BE" w:rsidRDefault="00C81498" w:rsidP="00A67989">
      <w:pPr>
        <w:pStyle w:val="Nvel2-Red"/>
        <w:spacing w:before="0" w:after="0" w:line="240" w:lineRule="auto"/>
        <w:rPr>
          <w:i w:val="0"/>
          <w:iCs w:val="0"/>
          <w:color w:val="000000" w:themeColor="text1"/>
        </w:rPr>
      </w:pPr>
      <w:r w:rsidRPr="007770BE">
        <w:rPr>
          <w:i w:val="0"/>
          <w:iCs w:val="0"/>
          <w:color w:val="000000" w:themeColor="text1"/>
        </w:rPr>
        <w:t>O prazo de garantia é aquele estabelecido na Lei nº 8.078, de 11 de setembro de 1990 (Código de Defesa do Consumidor)</w:t>
      </w:r>
    </w:p>
    <w:p w:rsidR="00C81498" w:rsidRPr="0020168A" w:rsidRDefault="00C81498" w:rsidP="00A67989">
      <w:pPr>
        <w:pStyle w:val="Nivel01"/>
      </w:pPr>
      <w:r>
        <w:t>MODELO DE GESTÃO DO CONTRATO</w:t>
      </w:r>
    </w:p>
    <w:p w:rsidR="00C81498" w:rsidRPr="0020168A" w:rsidRDefault="00C81498" w:rsidP="00A67989">
      <w:pPr>
        <w:pStyle w:val="Nivel2"/>
        <w:spacing w:before="0" w:after="0" w:line="240" w:lineRule="auto"/>
      </w:pPr>
      <w:r w:rsidRPr="60CBE1EE">
        <w:t>O contrato deverá ser executado fielmente pelas partes, de acordo com as cláusulas avençadas e as normas da Lei nº 14.133, de 2021, e cada parte responderá pelas consequências de sua inexecução total ou parcial.</w:t>
      </w:r>
    </w:p>
    <w:p w:rsidR="00C81498" w:rsidRPr="0020168A" w:rsidRDefault="00C81498" w:rsidP="00A67989">
      <w:pPr>
        <w:pStyle w:val="Nivel2"/>
        <w:spacing w:before="0" w:after="0" w:line="240" w:lineRule="auto"/>
      </w:pPr>
      <w:r>
        <w:t>Em caso de impedimento, ordem de paralisação ou suspensão do contrato, o cronograma de execução será prorrogado automaticamente pelo tempo correspondente, anotadas tais circunstâncias mediante simples apostila.</w:t>
      </w:r>
    </w:p>
    <w:p w:rsidR="00C81498" w:rsidRPr="0020168A" w:rsidRDefault="00C81498" w:rsidP="00A67989">
      <w:pPr>
        <w:pStyle w:val="Nivel2"/>
        <w:spacing w:before="0" w:after="0" w:line="240" w:lineRule="auto"/>
      </w:pPr>
      <w:r>
        <w:t>As comunicações entre o órgão ou entidade e a contratada devem ser realizadas por escrito sempre que o ato exigir tal formalidade, admitindo-se o uso de mensagem eletrônica para esse fim.</w:t>
      </w:r>
    </w:p>
    <w:p w:rsidR="00C81498" w:rsidRDefault="00C81498" w:rsidP="00A67989">
      <w:pPr>
        <w:pStyle w:val="Nivel2"/>
        <w:spacing w:before="0" w:after="0" w:line="240" w:lineRule="auto"/>
      </w:pPr>
      <w:r>
        <w:t>O órgão ou entidade poderá convocar representante da empresa para adoção de providências que devam ser cumpridas de imediato.</w:t>
      </w:r>
    </w:p>
    <w:p w:rsidR="00C81498" w:rsidRDefault="00C81498" w:rsidP="00A67989">
      <w:pPr>
        <w:pStyle w:val="Nivel2"/>
        <w:spacing w:before="0" w:after="0" w:line="240" w:lineRule="auto"/>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C81498" w:rsidRDefault="00C81498" w:rsidP="00A67989">
      <w:pPr>
        <w:pStyle w:val="Nivel2"/>
        <w:numPr>
          <w:ilvl w:val="0"/>
          <w:numId w:val="0"/>
        </w:numPr>
        <w:spacing w:before="0" w:after="0" w:line="240" w:lineRule="auto"/>
      </w:pPr>
      <w:r w:rsidRPr="4C199FC9">
        <w:t>Fiscalização</w:t>
      </w:r>
    </w:p>
    <w:p w:rsidR="00C81498" w:rsidRPr="0020168A" w:rsidRDefault="00C81498" w:rsidP="00A67989">
      <w:pPr>
        <w:pStyle w:val="Nivel2"/>
        <w:spacing w:before="0" w:after="0" w:line="240" w:lineRule="auto"/>
      </w:pPr>
      <w:r>
        <w:t>A execução do contrato deverá ser acompanhada e fiscalizada pelo(s) fiscal(is) do contrato, ou pelos respectivos substitutos (</w:t>
      </w:r>
      <w:hyperlink r:id="rId60" w:anchor="art117">
        <w:r w:rsidRPr="4C199FC9">
          <w:rPr>
            <w:rStyle w:val="Hyperlink"/>
          </w:rPr>
          <w:t>Lei nº 14.133, de 2021, art. 117, caput</w:t>
        </w:r>
      </w:hyperlink>
      <w:r>
        <w:t>).</w:t>
      </w:r>
    </w:p>
    <w:p w:rsidR="00C81498" w:rsidRPr="00C81498" w:rsidRDefault="00C81498" w:rsidP="00A67989">
      <w:pPr>
        <w:pStyle w:val="Nvel1-SemNumPreto"/>
        <w:rPr>
          <w:color w:val="000000" w:themeColor="text1"/>
          <w:sz w:val="20"/>
        </w:rPr>
      </w:pPr>
      <w:r w:rsidRPr="00C81498">
        <w:rPr>
          <w:color w:val="000000" w:themeColor="text1"/>
          <w:sz w:val="20"/>
        </w:rPr>
        <w:t>Fiscalização Técnica</w:t>
      </w:r>
    </w:p>
    <w:p w:rsidR="00C81498" w:rsidRPr="0020168A" w:rsidRDefault="00C81498" w:rsidP="00A67989">
      <w:pPr>
        <w:pStyle w:val="Nivel2"/>
        <w:spacing w:before="0" w:after="0" w:line="240" w:lineRule="auto"/>
      </w:pPr>
      <w:r>
        <w:t>O fiscal técnico do contrato acompanhará a execução do contrato, para que sejam cumpridas todas as condições estabelecidas no contrato, de modo a assegurar os melhores resultados para a Administração. (Decreto nº 11.246, de 2022, art. 22, VI);</w:t>
      </w:r>
    </w:p>
    <w:p w:rsidR="00C81498" w:rsidRPr="0020168A" w:rsidRDefault="00C81498" w:rsidP="00A67989">
      <w:pPr>
        <w:pStyle w:val="Nivel3"/>
        <w:spacing w:before="0" w:after="0" w:line="240" w:lineRule="auto"/>
        <w:ind w:left="1781"/>
      </w:pPr>
      <w:r>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4C199FC9">
          <w:rPr>
            <w:rStyle w:val="Hyperlink"/>
          </w:rPr>
          <w:t>Lei nº 14.133, de 2021, art. 117, §1º</w:t>
        </w:r>
      </w:hyperlink>
      <w:r>
        <w:t xml:space="preserve">, e </w:t>
      </w:r>
      <w:hyperlink r:id="rId62" w:anchor="art22">
        <w:r w:rsidRPr="4C199FC9">
          <w:rPr>
            <w:rStyle w:val="Hyperlink"/>
          </w:rPr>
          <w:t>Decreto nº 11.246, de 2022, art. 22, II);</w:t>
        </w:r>
      </w:hyperlink>
    </w:p>
    <w:p w:rsidR="00C81498" w:rsidRPr="0020168A" w:rsidRDefault="00C81498" w:rsidP="00A67989">
      <w:pPr>
        <w:pStyle w:val="Nivel3"/>
        <w:spacing w:before="0" w:after="0" w:line="240" w:lineRule="auto"/>
        <w:ind w:left="1781"/>
      </w:pPr>
      <w:r>
        <w:t>Identificada qualquer inexatidão ou irregularidade, o fiscal técnico do contrato emitirá notificações para a correção da execução do contrato, determinando prazo para a correção. (</w:t>
      </w:r>
      <w:hyperlink r:id="rId63" w:anchor="art22">
        <w:r w:rsidRPr="4C199FC9">
          <w:rPr>
            <w:rStyle w:val="Hyperlink"/>
          </w:rPr>
          <w:t>Decreto nº 11.246, de 2022, art. 22, III</w:t>
        </w:r>
      </w:hyperlink>
      <w:r>
        <w:t xml:space="preserve">); </w:t>
      </w:r>
    </w:p>
    <w:p w:rsidR="00C81498" w:rsidRPr="0020168A" w:rsidRDefault="00C81498" w:rsidP="00A67989">
      <w:pPr>
        <w:pStyle w:val="Nivel3"/>
        <w:spacing w:before="0" w:after="0" w:line="240" w:lineRule="auto"/>
        <w:ind w:left="1781"/>
      </w:pPr>
      <w:r>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4C199FC9">
          <w:rPr>
            <w:rStyle w:val="Hyperlink"/>
          </w:rPr>
          <w:t>Decreto nº 11.246, de 2022, art. 22, IV</w:t>
        </w:r>
      </w:hyperlink>
      <w:r>
        <w:t>).</w:t>
      </w:r>
    </w:p>
    <w:p w:rsidR="00C81498" w:rsidRPr="0020168A" w:rsidRDefault="00C81498" w:rsidP="00A67989">
      <w:pPr>
        <w:pStyle w:val="Nivel3"/>
        <w:spacing w:before="0" w:after="0" w:line="240" w:lineRule="auto"/>
        <w:ind w:left="1781"/>
      </w:pPr>
      <w:r>
        <w:t>No caso de ocorrências que possam inviabilizar a execução do contrato nas datas aprazadas, o fiscal técnico do contrato comunicará o fato imediatamente ao gestor do contrato. (</w:t>
      </w:r>
      <w:hyperlink r:id="rId65" w:anchor="art22">
        <w:r w:rsidRPr="4C199FC9">
          <w:rPr>
            <w:rStyle w:val="Hyperlink"/>
          </w:rPr>
          <w:t>Decreto nº 11.246, de 2022, art. 22, V</w:t>
        </w:r>
      </w:hyperlink>
      <w:r>
        <w:t>).</w:t>
      </w:r>
    </w:p>
    <w:p w:rsidR="00C81498" w:rsidRPr="0020168A" w:rsidRDefault="00C81498" w:rsidP="00A67989">
      <w:pPr>
        <w:pStyle w:val="Nivel3"/>
        <w:spacing w:before="0" w:after="0" w:line="240" w:lineRule="auto"/>
        <w:ind w:left="1781"/>
      </w:pPr>
      <w:r>
        <w:t xml:space="preserve">O fiscal técnico do contrato comunicará ao gestor do contrato, em tempo hábil, o término do contrato sob sua responsabilidade, com vistas à renovação tempestiva ou à prorrogação contratual </w:t>
      </w:r>
      <w:hyperlink r:id="rId66" w:anchor="art22">
        <w:r w:rsidRPr="4C199FC9">
          <w:rPr>
            <w:rStyle w:val="Hyperlink"/>
          </w:rPr>
          <w:t>(Decreto nº 11.246, de 2022, art. 22, VII</w:t>
        </w:r>
      </w:hyperlink>
      <w:r>
        <w:t>).</w:t>
      </w:r>
    </w:p>
    <w:p w:rsidR="00C81498" w:rsidRDefault="00C81498" w:rsidP="00A67989">
      <w:pPr>
        <w:pStyle w:val="Nivel3"/>
        <w:numPr>
          <w:ilvl w:val="0"/>
          <w:numId w:val="0"/>
        </w:numPr>
        <w:spacing w:before="0" w:after="0" w:line="240" w:lineRule="auto"/>
      </w:pPr>
      <w:r w:rsidRPr="4C199FC9">
        <w:t>Fiscalização Administrativa</w:t>
      </w:r>
    </w:p>
    <w:p w:rsidR="00C81498" w:rsidRPr="0020168A" w:rsidRDefault="00C81498" w:rsidP="00A67989">
      <w:pPr>
        <w:pStyle w:val="Nivel2"/>
        <w:spacing w:before="0" w:after="0" w:line="240" w:lineRule="auto"/>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Pr="4C199FC9">
          <w:rPr>
            <w:rStyle w:val="Hyperlink"/>
          </w:rPr>
          <w:t>Art. 23, I e II, do Decreto nº 11.246, de 2022</w:t>
        </w:r>
      </w:hyperlink>
      <w:r>
        <w:t>).</w:t>
      </w:r>
    </w:p>
    <w:p w:rsidR="00C81498" w:rsidRPr="0020168A" w:rsidRDefault="00C81498" w:rsidP="00A67989">
      <w:pPr>
        <w:pStyle w:val="Nivel3"/>
        <w:spacing w:before="0" w:after="0" w:line="240" w:lineRule="auto"/>
        <w:ind w:left="1781"/>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4EB864CD">
          <w:rPr>
            <w:rStyle w:val="Hyperlink"/>
          </w:rPr>
          <w:t>Decreto nº 11.246, de 2022, art. 23, IV</w:t>
        </w:r>
      </w:hyperlink>
      <w:r>
        <w:t>).</w:t>
      </w:r>
    </w:p>
    <w:p w:rsidR="00C81498" w:rsidRPr="00C81498" w:rsidRDefault="00C81498" w:rsidP="00A67989">
      <w:pPr>
        <w:pStyle w:val="Nvel1-SemNumPreto"/>
        <w:rPr>
          <w:i/>
          <w:iCs/>
          <w:color w:val="000000" w:themeColor="text1"/>
          <w:sz w:val="20"/>
        </w:rPr>
      </w:pPr>
      <w:r w:rsidRPr="00C81498">
        <w:rPr>
          <w:color w:val="000000" w:themeColor="text1"/>
          <w:sz w:val="20"/>
        </w:rPr>
        <w:t>Gestor do Contrato</w:t>
      </w:r>
    </w:p>
    <w:p w:rsidR="00C81498" w:rsidRDefault="00C81498" w:rsidP="00A67989">
      <w:pPr>
        <w:pStyle w:val="Nivel2"/>
        <w:spacing w:before="0" w:after="0" w:line="240" w:lineRule="auto"/>
      </w:pPr>
      <w:r w:rsidRPr="4EB864CD">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81498" w:rsidRDefault="00C81498" w:rsidP="00A67989">
      <w:pPr>
        <w:pStyle w:val="Nivel2"/>
        <w:spacing w:before="0" w:after="0" w:line="240" w:lineRule="auto"/>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C81498" w:rsidRDefault="00C81498" w:rsidP="00A67989">
      <w:pPr>
        <w:pStyle w:val="Nivel2"/>
        <w:spacing w:before="0" w:after="0" w:line="240" w:lineRule="auto"/>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C81498" w:rsidRDefault="00C81498" w:rsidP="00A67989">
      <w:pPr>
        <w:pStyle w:val="Nivel2"/>
        <w:spacing w:before="0" w:after="0" w:line="240" w:lineRule="auto"/>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C81498" w:rsidRDefault="00C81498" w:rsidP="00A67989">
      <w:pPr>
        <w:pStyle w:val="Nivel2"/>
        <w:spacing w:before="0" w:after="0" w:line="240" w:lineRule="auto"/>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C81498" w:rsidRDefault="00C81498" w:rsidP="00A67989">
      <w:pPr>
        <w:pStyle w:val="Nivel2"/>
        <w:spacing w:before="0" w:after="0" w:line="240" w:lineRule="auto"/>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C81498" w:rsidRDefault="00C81498" w:rsidP="00A67989">
      <w:pPr>
        <w:pStyle w:val="Nivel2"/>
        <w:spacing w:before="0" w:after="0" w:line="240" w:lineRule="auto"/>
      </w:pPr>
      <w:r w:rsidRPr="4EB864CD">
        <w:t>O gestor do contrato deverá enviar a documentação pertinente ao setor de contratos para a formalização dos procedimentos de liquidação e pagamento, no valor dimensionado pela fiscalização e gestão nos termos do contrato.</w:t>
      </w:r>
    </w:p>
    <w:p w:rsidR="00C81498" w:rsidRPr="00C81498" w:rsidRDefault="00C81498" w:rsidP="00A67989">
      <w:pPr>
        <w:pStyle w:val="Nivel01"/>
        <w:rPr>
          <w:color w:val="000000" w:themeColor="text1"/>
        </w:rPr>
      </w:pPr>
      <w:r w:rsidRPr="00C81498">
        <w:rPr>
          <w:color w:val="000000" w:themeColor="text1"/>
        </w:rPr>
        <w:t>CRITÉRIOS DE MEDIÇÃO E DE PAGAMENTO</w:t>
      </w:r>
    </w:p>
    <w:p w:rsidR="00C81498" w:rsidRPr="00C81498" w:rsidRDefault="00C81498" w:rsidP="00A67989">
      <w:pPr>
        <w:pStyle w:val="Nvel1-SemNumPreto"/>
        <w:rPr>
          <w:color w:val="000000" w:themeColor="text1"/>
          <w:sz w:val="20"/>
        </w:rPr>
      </w:pPr>
      <w:r w:rsidRPr="00C81498">
        <w:rPr>
          <w:color w:val="000000" w:themeColor="text1"/>
          <w:sz w:val="20"/>
        </w:rPr>
        <w:t>Recebimento</w:t>
      </w:r>
    </w:p>
    <w:p w:rsidR="00C81498" w:rsidRPr="0020168A" w:rsidRDefault="00C81498" w:rsidP="00A67989">
      <w:pPr>
        <w:pStyle w:val="Nivel2"/>
        <w:spacing w:before="0" w:after="0" w:line="240" w:lineRule="auto"/>
        <w:rPr>
          <w:lang w:eastAsia="en-US"/>
        </w:rPr>
      </w:pPr>
      <w:r w:rsidRPr="60CBE1EE">
        <w:rPr>
          <w:lang w:eastAsia="en-US"/>
        </w:rPr>
        <w:t xml:space="preserve">Os bens serão recebidos provisoriamente, de forma sumária, no ato da entrega, juntamente com a </w:t>
      </w:r>
      <w:r w:rsidRPr="60CBE1EE">
        <w:rPr>
          <w:rFonts w:eastAsia="Calibri"/>
          <w:lang w:eastAsia="en-US"/>
        </w:rPr>
        <w:t>nota</w:t>
      </w:r>
      <w:r w:rsidRPr="60CBE1E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C81498" w:rsidRPr="007770BE" w:rsidRDefault="00C81498" w:rsidP="00A67989">
      <w:pPr>
        <w:pStyle w:val="Nivel2"/>
        <w:spacing w:before="0" w:after="0" w:line="240" w:lineRule="auto"/>
        <w:rPr>
          <w:color w:val="000000" w:themeColor="text1"/>
          <w:lang w:eastAsia="en-US"/>
        </w:rPr>
      </w:pPr>
      <w:r w:rsidRPr="007770BE">
        <w:rPr>
          <w:color w:val="000000" w:themeColor="text1"/>
          <w:lang w:eastAsia="en-US"/>
        </w:rPr>
        <w:t xml:space="preserve">Os bens poderão ser rejeitados, no todo ou em parte, inclusive antes do recebimento provisório, quando em desacordo com as especificações constantes no Termo de Referência e na proposta, devendo ser substituídos no prazo de 2 (dois) </w:t>
      </w:r>
      <w:r w:rsidRPr="60CBE1EE">
        <w:rPr>
          <w:lang w:eastAsia="en-US"/>
        </w:rPr>
        <w:t>dias, a contar da notificação da contratada, às suas custas, sem prejuízo da aplicação das penalidades.</w:t>
      </w:r>
    </w:p>
    <w:p w:rsidR="00C81498" w:rsidRPr="0020168A" w:rsidRDefault="00C81498" w:rsidP="00A67989">
      <w:pPr>
        <w:pStyle w:val="Nivel2"/>
        <w:spacing w:before="0" w:after="0" w:line="240" w:lineRule="auto"/>
        <w:rPr>
          <w:lang w:eastAsia="en-US"/>
        </w:rPr>
      </w:pPr>
      <w:r w:rsidRPr="007770BE">
        <w:rPr>
          <w:color w:val="000000" w:themeColor="text1"/>
          <w:lang w:eastAsia="en-US"/>
        </w:rPr>
        <w:t>O recebimento definitivo ocorrerá no prazo de 2 (dois) dias úteis,</w:t>
      </w:r>
      <w:r w:rsidRPr="60CBE1EE">
        <w:rPr>
          <w:color w:val="FF0000"/>
          <w:lang w:eastAsia="en-US"/>
        </w:rPr>
        <w:t xml:space="preserve"> </w:t>
      </w:r>
      <w:r w:rsidRPr="60CBE1EE">
        <w:rPr>
          <w:lang w:eastAsia="en-US"/>
        </w:rPr>
        <w:t>a contar do recebimento da nota fiscal ou instrumento de cobrança equivalente pela Administração, após a verificação da qualidade e quantidade do material e consequente aceitação mediante termo detalhado.</w:t>
      </w:r>
    </w:p>
    <w:p w:rsidR="00C81498" w:rsidRPr="0020168A" w:rsidRDefault="00C81498" w:rsidP="00A67989">
      <w:pPr>
        <w:pStyle w:val="Nivel2"/>
        <w:spacing w:before="0" w:after="0" w:line="240" w:lineRule="auto"/>
        <w:rPr>
          <w:lang w:eastAsia="en-US"/>
        </w:rPr>
      </w:pPr>
      <w:r w:rsidRPr="60CBE1EE">
        <w:rPr>
          <w:lang w:eastAsia="en-US"/>
        </w:rPr>
        <w:t xml:space="preserve">O prazo para recebimento definitivo poderá ser excepcionalmente prorrogado, </w:t>
      </w:r>
      <w:r w:rsidRPr="60CBE1EE">
        <w:rPr>
          <w:color w:val="auto"/>
          <w:lang w:eastAsia="en-US"/>
        </w:rPr>
        <w:t>de forma justificada, por igual período, quando houver necessidade de diligências para a aferição do ate</w:t>
      </w:r>
      <w:r w:rsidRPr="60CBE1EE">
        <w:rPr>
          <w:lang w:eastAsia="en-US"/>
        </w:rPr>
        <w:t>ndimento das exigências contratuais.</w:t>
      </w:r>
    </w:p>
    <w:p w:rsidR="00C81498" w:rsidRPr="0020168A" w:rsidRDefault="00C81498" w:rsidP="00A67989">
      <w:pPr>
        <w:pStyle w:val="Nivel2"/>
        <w:spacing w:before="0" w:after="0" w:line="240" w:lineRule="auto"/>
        <w:rPr>
          <w:lang w:eastAsia="en-US"/>
        </w:rPr>
      </w:pPr>
      <w:r w:rsidRPr="60CBE1EE">
        <w:rPr>
          <w:lang w:eastAsia="en-US"/>
        </w:rPr>
        <w:t xml:space="preserve">No caso de controvérsia sobre a execução do objeto, quanto à dimensão, qualidade e quantidade, deverá ser observado o teor do </w:t>
      </w:r>
      <w:hyperlink r:id="rId69" w:anchor="art143">
        <w:r w:rsidRPr="60CBE1EE">
          <w:rPr>
            <w:rStyle w:val="Hyperlink"/>
            <w:lang w:eastAsia="en-US"/>
          </w:rPr>
          <w:t>art. 143 da Lei nº 14.133, de 2021</w:t>
        </w:r>
      </w:hyperlink>
      <w:r w:rsidRPr="60CBE1EE">
        <w:rPr>
          <w:lang w:eastAsia="en-US"/>
        </w:rPr>
        <w:t>, comunicando-se à empresa para emissão de Nota Fiscal no que pertine à parcela incontroversa da execução do objeto, para efeito de liquidação e pagamento.</w:t>
      </w:r>
    </w:p>
    <w:p w:rsidR="00C81498" w:rsidRPr="0020168A" w:rsidRDefault="00C81498" w:rsidP="00A67989">
      <w:pPr>
        <w:pStyle w:val="Nivel2"/>
        <w:spacing w:before="0" w:after="0" w:line="240" w:lineRule="auto"/>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81498" w:rsidRPr="0020168A" w:rsidRDefault="00C81498" w:rsidP="00A67989">
      <w:pPr>
        <w:pStyle w:val="Nivel2"/>
        <w:spacing w:before="0" w:after="0" w:line="240" w:lineRule="auto"/>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C81498" w:rsidRPr="00C81498" w:rsidRDefault="00C81498" w:rsidP="00A67989">
      <w:pPr>
        <w:pStyle w:val="Nvel1-SemNumPreto"/>
        <w:rPr>
          <w:color w:val="000000" w:themeColor="text1"/>
          <w:sz w:val="20"/>
        </w:rPr>
      </w:pPr>
      <w:r w:rsidRPr="00C81498">
        <w:rPr>
          <w:color w:val="000000" w:themeColor="text1"/>
          <w:sz w:val="20"/>
        </w:rPr>
        <w:t>Liquidação</w:t>
      </w:r>
    </w:p>
    <w:p w:rsidR="00C81498" w:rsidRPr="0020168A" w:rsidRDefault="00C81498" w:rsidP="00A67989">
      <w:pPr>
        <w:pStyle w:val="Nivel2"/>
        <w:spacing w:before="0" w:after="0" w:line="240" w:lineRule="auto"/>
        <w:rPr>
          <w:lang w:eastAsia="en-US"/>
        </w:rPr>
      </w:pPr>
      <w:r w:rsidRPr="60CBE1EE">
        <w:rPr>
          <w:lang w:eastAsia="en-US"/>
        </w:rPr>
        <w:t xml:space="preserve">Recebida a Nota Fiscal ou documento de cobrança equivalente, correrá o prazo de dez dias úteis para fins de liquidação, na forma desta seção, prorrogáveis por igual período, nos termos do </w:t>
      </w:r>
      <w:r w:rsidRPr="7C584E9E">
        <w:rPr>
          <w:lang w:eastAsia="en-US"/>
        </w:rPr>
        <w:t>art. 7º, §3</w:t>
      </w:r>
      <w:r w:rsidRPr="7C584E9E">
        <w:rPr>
          <w:rStyle w:val="Hyperlink"/>
          <w:lang w:eastAsia="en-US"/>
        </w:rPr>
        <w:t>º da Instrução Normativa SEGES/ME nº 77/2022</w:t>
      </w:r>
      <w:r w:rsidRPr="7C584E9E">
        <w:rPr>
          <w:lang w:eastAsia="en-US"/>
        </w:rPr>
        <w:t>.</w:t>
      </w:r>
    </w:p>
    <w:p w:rsidR="00C81498" w:rsidRPr="0020168A" w:rsidRDefault="00C81498" w:rsidP="00A67989">
      <w:pPr>
        <w:pStyle w:val="Nivel3"/>
        <w:spacing w:before="0" w:after="0" w:line="240" w:lineRule="auto"/>
        <w:ind w:left="1781"/>
      </w:pPr>
      <w:r>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1F4099FD">
          <w:rPr>
            <w:rStyle w:val="Hyperlink"/>
          </w:rPr>
          <w:t>inciso II do art. 75 da Lei nº 14.133, de 2021</w:t>
        </w:r>
      </w:hyperlink>
      <w:r>
        <w:t>.</w:t>
      </w:r>
    </w:p>
    <w:p w:rsidR="00C81498" w:rsidRPr="0020168A" w:rsidRDefault="00C81498" w:rsidP="00A67989">
      <w:pPr>
        <w:pStyle w:val="Nivel2"/>
        <w:spacing w:before="0" w:after="0" w:line="240" w:lineRule="auto"/>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C81498" w:rsidRPr="00F67937" w:rsidRDefault="00C81498" w:rsidP="00A67989">
      <w:pPr>
        <w:pStyle w:val="Nivel3"/>
        <w:spacing w:before="0" w:after="0" w:line="240" w:lineRule="auto"/>
        <w:ind w:left="1781"/>
        <w:rPr>
          <w:lang w:eastAsia="en-US"/>
        </w:rPr>
      </w:pPr>
      <w:r w:rsidRPr="1F4099FD">
        <w:rPr>
          <w:lang w:eastAsia="en-US"/>
        </w:rPr>
        <w:t>o prazo de validade;</w:t>
      </w:r>
    </w:p>
    <w:p w:rsidR="00C81498" w:rsidRDefault="00C81498" w:rsidP="00A67989">
      <w:pPr>
        <w:pStyle w:val="Nivel3"/>
        <w:spacing w:before="0" w:after="0" w:line="240" w:lineRule="auto"/>
        <w:ind w:left="1781"/>
        <w:rPr>
          <w:lang w:eastAsia="en-US"/>
        </w:rPr>
      </w:pPr>
      <w:r w:rsidRPr="1F4099FD">
        <w:rPr>
          <w:lang w:eastAsia="en-US"/>
        </w:rPr>
        <w:t xml:space="preserve">a data da emissão; </w:t>
      </w:r>
    </w:p>
    <w:p w:rsidR="00C81498" w:rsidRDefault="00C81498" w:rsidP="00A67989">
      <w:pPr>
        <w:pStyle w:val="Nivel3"/>
        <w:spacing w:before="0" w:after="0" w:line="240" w:lineRule="auto"/>
        <w:ind w:left="1781"/>
        <w:rPr>
          <w:lang w:eastAsia="en-US"/>
        </w:rPr>
      </w:pPr>
      <w:r w:rsidRPr="1F4099FD">
        <w:rPr>
          <w:lang w:eastAsia="en-US"/>
        </w:rPr>
        <w:t xml:space="preserve">os dados do contrato e do órgão contratante; </w:t>
      </w:r>
    </w:p>
    <w:p w:rsidR="00C81498" w:rsidRDefault="00C81498" w:rsidP="00A67989">
      <w:pPr>
        <w:pStyle w:val="Nivel3"/>
        <w:spacing w:before="0" w:after="0" w:line="240" w:lineRule="auto"/>
        <w:ind w:left="1781"/>
        <w:rPr>
          <w:lang w:eastAsia="en-US"/>
        </w:rPr>
      </w:pPr>
      <w:r w:rsidRPr="1F4099FD">
        <w:rPr>
          <w:lang w:eastAsia="en-US"/>
        </w:rPr>
        <w:t xml:space="preserve">o período respectivo de execução do contrato; </w:t>
      </w:r>
    </w:p>
    <w:p w:rsidR="00C81498" w:rsidRDefault="00C81498" w:rsidP="00A67989">
      <w:pPr>
        <w:pStyle w:val="Nivel3"/>
        <w:spacing w:before="0" w:after="0" w:line="240" w:lineRule="auto"/>
        <w:ind w:left="1781"/>
        <w:rPr>
          <w:lang w:eastAsia="en-US"/>
        </w:rPr>
      </w:pPr>
      <w:r w:rsidRPr="1F4099FD">
        <w:rPr>
          <w:lang w:eastAsia="en-US"/>
        </w:rPr>
        <w:t xml:space="preserve">o valor a pagar; e </w:t>
      </w:r>
    </w:p>
    <w:p w:rsidR="00C81498" w:rsidRPr="00F67937" w:rsidRDefault="00C81498" w:rsidP="00A67989">
      <w:pPr>
        <w:pStyle w:val="Nivel3"/>
        <w:spacing w:before="0" w:after="0" w:line="240" w:lineRule="auto"/>
        <w:ind w:left="1781"/>
        <w:rPr>
          <w:lang w:eastAsia="en-US"/>
        </w:rPr>
      </w:pPr>
      <w:r w:rsidRPr="1F4099FD">
        <w:rPr>
          <w:lang w:eastAsia="en-US"/>
        </w:rPr>
        <w:t>eventual destaque do valor de retenções tributárias cabíveis.</w:t>
      </w:r>
    </w:p>
    <w:p w:rsidR="00C81498" w:rsidRPr="0020168A" w:rsidRDefault="00C81498" w:rsidP="00A67989">
      <w:pPr>
        <w:pStyle w:val="Nivel2"/>
        <w:spacing w:before="0" w:after="0" w:line="240" w:lineRule="auto"/>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C81498" w:rsidRPr="0020168A" w:rsidRDefault="00C81498" w:rsidP="00A67989">
      <w:pPr>
        <w:pStyle w:val="Nivel2"/>
        <w:spacing w:before="0" w:after="0" w:line="240" w:lineRule="auto"/>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sidRPr="60CBE1EE">
        <w:rPr>
          <w:lang w:eastAsia="en-US"/>
        </w:rPr>
        <w:t xml:space="preserve"> ao SICAF ou, na impossibilidade de acesso ao referido Sistema, mediante consulta aos sítios eletrônicos oficiais ou à documentação mencionada no </w:t>
      </w:r>
      <w:hyperlink r:id="rId71" w:anchor="art68">
        <w:r w:rsidRPr="60CBE1EE">
          <w:rPr>
            <w:rStyle w:val="Hyperlink"/>
            <w:lang w:eastAsia="en-US"/>
          </w:rPr>
          <w:t xml:space="preserve">art. 68 da Lei nº 14.133, de 2021.  </w:t>
        </w:r>
      </w:hyperlink>
    </w:p>
    <w:p w:rsidR="00C81498" w:rsidRDefault="00C81498" w:rsidP="00A67989">
      <w:pPr>
        <w:pStyle w:val="Nivel2"/>
        <w:spacing w:before="0" w:after="0" w:line="240" w:lineRule="auto"/>
      </w:pPr>
      <w:r w:rsidRPr="728E6B8C">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C81498" w:rsidRPr="0020168A" w:rsidRDefault="00C81498" w:rsidP="00A67989">
      <w:pPr>
        <w:pStyle w:val="Nivel2"/>
        <w:spacing w:before="0" w:after="0" w:line="240" w:lineRule="auto"/>
        <w:rPr>
          <w:lang w:eastAsia="en-US"/>
        </w:rPr>
      </w:pPr>
      <w:r w:rsidRPr="60CBE1EE">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81498" w:rsidRPr="0020168A" w:rsidRDefault="00C81498" w:rsidP="00A67989">
      <w:pPr>
        <w:pStyle w:val="Nivel2"/>
        <w:spacing w:before="0" w:after="0" w:line="240" w:lineRule="auto"/>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81498" w:rsidRPr="0020168A" w:rsidRDefault="00C81498" w:rsidP="00A67989">
      <w:pPr>
        <w:pStyle w:val="Nivel2"/>
        <w:spacing w:before="0" w:after="0" w:line="240" w:lineRule="auto"/>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C81498" w:rsidRPr="0020168A" w:rsidRDefault="00C81498" w:rsidP="00A67989">
      <w:pPr>
        <w:pStyle w:val="Nivel2"/>
        <w:spacing w:before="0" w:after="0" w:line="240" w:lineRule="auto"/>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junto ao SICAF.  </w:t>
      </w:r>
    </w:p>
    <w:p w:rsidR="00C81498" w:rsidRPr="00C81498" w:rsidRDefault="00C81498" w:rsidP="00A67989">
      <w:pPr>
        <w:pStyle w:val="Nvel1-SemNumPreto"/>
        <w:rPr>
          <w:color w:val="000000" w:themeColor="text1"/>
          <w:sz w:val="20"/>
        </w:rPr>
      </w:pPr>
      <w:r w:rsidRPr="00C81498">
        <w:rPr>
          <w:color w:val="000000" w:themeColor="text1"/>
          <w:sz w:val="20"/>
        </w:rPr>
        <w:t>Prazo de pagamento</w:t>
      </w:r>
    </w:p>
    <w:p w:rsidR="00C81498" w:rsidRPr="0020168A" w:rsidRDefault="00C81498" w:rsidP="00A67989">
      <w:pPr>
        <w:pStyle w:val="Nivel2"/>
        <w:spacing w:before="0" w:after="0" w:line="240" w:lineRule="auto"/>
      </w:pPr>
      <w:r>
        <w:t xml:space="preserve">O pagamento será efetuado no prazo de até 10 (dez) dias úteis contados da finalização da liquidação da despesa, conforme seção anterior, nos termos da </w:t>
      </w:r>
      <w:hyperlink r:id="rId72">
        <w:r w:rsidRPr="60CBE1EE">
          <w:rPr>
            <w:rStyle w:val="Hyperlink"/>
          </w:rPr>
          <w:t>Instrução Normativa SEGES/ME nº 77, de 2022</w:t>
        </w:r>
      </w:hyperlink>
      <w:r>
        <w:t>.</w:t>
      </w:r>
    </w:p>
    <w:p w:rsidR="00C81498" w:rsidRPr="0020168A" w:rsidRDefault="00C81498" w:rsidP="00A67989">
      <w:pPr>
        <w:pStyle w:val="Nivel2"/>
        <w:spacing w:before="0" w:after="0" w:line="240" w:lineRule="auto"/>
        <w:rPr>
          <w:lang w:eastAsia="en-US"/>
        </w:rPr>
      </w:pPr>
      <w:r w:rsidRPr="007770BE">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IPCA/IBGE </w:t>
      </w:r>
      <w:r w:rsidRPr="60CBE1EE">
        <w:rPr>
          <w:lang w:eastAsia="en-US"/>
        </w:rPr>
        <w:t>de correção monetária.</w:t>
      </w:r>
    </w:p>
    <w:p w:rsidR="00C81498" w:rsidRPr="00C81498" w:rsidRDefault="00C81498" w:rsidP="00A67989">
      <w:pPr>
        <w:pStyle w:val="Nvel1-SemNumPreto"/>
        <w:rPr>
          <w:color w:val="000000" w:themeColor="text1"/>
          <w:sz w:val="20"/>
        </w:rPr>
      </w:pPr>
      <w:r w:rsidRPr="00C81498">
        <w:rPr>
          <w:color w:val="000000" w:themeColor="text1"/>
          <w:sz w:val="20"/>
        </w:rPr>
        <w:t>Forma de pagamento</w:t>
      </w:r>
    </w:p>
    <w:p w:rsidR="00C81498" w:rsidRPr="0020168A" w:rsidRDefault="00C81498" w:rsidP="00A67989">
      <w:pPr>
        <w:pStyle w:val="Nivel2"/>
        <w:spacing w:before="0" w:after="0" w:line="240" w:lineRule="auto"/>
        <w:rPr>
          <w:lang w:eastAsia="en-US"/>
        </w:rPr>
      </w:pPr>
      <w:r w:rsidRPr="60CBE1EE">
        <w:rPr>
          <w:lang w:eastAsia="en-US"/>
        </w:rPr>
        <w:t>O pagamento será realizado por meio de ordem bancária, para crédito em banco, agência e conta corrente indicados pelo contratado.</w:t>
      </w:r>
    </w:p>
    <w:p w:rsidR="00C81498" w:rsidRPr="0020168A" w:rsidRDefault="00C81498" w:rsidP="00A67989">
      <w:pPr>
        <w:pStyle w:val="Nivel2"/>
        <w:spacing w:before="0" w:after="0" w:line="240" w:lineRule="auto"/>
        <w:rPr>
          <w:lang w:eastAsia="en-US"/>
        </w:rPr>
      </w:pPr>
      <w:r w:rsidRPr="60CBE1EE">
        <w:rPr>
          <w:lang w:eastAsia="en-US"/>
        </w:rPr>
        <w:t>Será considerada data do pagamento o dia em que constar como emitida a ordem bancária para pagamento.</w:t>
      </w:r>
    </w:p>
    <w:p w:rsidR="00C81498" w:rsidRPr="0020168A" w:rsidRDefault="00C81498" w:rsidP="00A67989">
      <w:pPr>
        <w:pStyle w:val="Nivel2"/>
        <w:spacing w:before="0" w:after="0" w:line="240" w:lineRule="auto"/>
        <w:rPr>
          <w:lang w:eastAsia="en-US"/>
        </w:rPr>
      </w:pPr>
      <w:r w:rsidRPr="60CBE1EE">
        <w:rPr>
          <w:lang w:eastAsia="en-US"/>
        </w:rPr>
        <w:t>Quando do pagamento, será efetuada a retenção tributária prevista na legislação aplicável.</w:t>
      </w:r>
    </w:p>
    <w:p w:rsidR="00C81498" w:rsidRPr="0020168A" w:rsidRDefault="00C81498" w:rsidP="00A67989">
      <w:pPr>
        <w:pStyle w:val="Nivel3"/>
        <w:spacing w:before="0" w:after="0" w:line="240" w:lineRule="auto"/>
        <w:ind w:left="1781"/>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C81498" w:rsidRPr="0020168A" w:rsidRDefault="00C81498" w:rsidP="00A67989">
      <w:pPr>
        <w:pStyle w:val="Nivel2"/>
        <w:spacing w:before="0" w:after="0" w:line="240" w:lineRule="auto"/>
        <w:rPr>
          <w:lang w:eastAsia="en-US"/>
        </w:rPr>
      </w:pPr>
      <w:r w:rsidRPr="60CBE1EE">
        <w:rPr>
          <w:lang w:eastAsia="en-US"/>
        </w:rPr>
        <w:t xml:space="preserve">O contratado regularmente optante pelo Simples Nacional, nos termos da </w:t>
      </w:r>
      <w:hyperlink r:id="rId73">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81498" w:rsidRPr="0020168A" w:rsidRDefault="00C81498" w:rsidP="00A67989">
      <w:pPr>
        <w:pStyle w:val="Nivel01"/>
      </w:pPr>
      <w:r>
        <w:t>FORMA E CRITÉRIOS DE SELEÇÃO DO FORNECEDOR E FORMA DE FORNECIMENTO</w:t>
      </w:r>
    </w:p>
    <w:p w:rsidR="00C81498" w:rsidRPr="00CC0259" w:rsidRDefault="00C81498" w:rsidP="00A67989">
      <w:pPr>
        <w:pStyle w:val="Nivel2"/>
        <w:spacing w:before="0" w:after="0" w:line="240" w:lineRule="auto"/>
      </w:pPr>
      <w:r w:rsidRPr="00CC0259">
        <w:t xml:space="preserve">DA EXCLUSIVIDADE PARA ME’S E EPP’S SEDIADAS NA </w:t>
      </w:r>
      <w:r>
        <w:t xml:space="preserve">REGIÃO DA </w:t>
      </w:r>
      <w:r w:rsidR="006B0553">
        <w:t>COMARCA DE ENGENHEIRO BELTRÃO (ENGENHEIRO BELTRÃO/QUINTA DO SOL/FÊNIX)</w:t>
      </w:r>
    </w:p>
    <w:p w:rsidR="00C81498" w:rsidRPr="00535CAF" w:rsidRDefault="00C81498" w:rsidP="00A67989">
      <w:pPr>
        <w:pStyle w:val="Nivel01"/>
        <w:numPr>
          <w:ilvl w:val="0"/>
          <w:numId w:val="0"/>
        </w:numPr>
        <w:ind w:left="360"/>
      </w:pPr>
      <w:r w:rsidRPr="00535CAF">
        <w:t xml:space="preserve"> </w:t>
      </w:r>
      <w:r>
        <w:tab/>
      </w:r>
      <w:r>
        <w:tab/>
      </w:r>
      <w:r>
        <w:tab/>
      </w:r>
      <w:r w:rsidRPr="00C81498">
        <w:rPr>
          <w:b w:val="0"/>
          <w:bCs w:val="0"/>
        </w:rPr>
        <w:t>8.1.1.</w:t>
      </w:r>
      <w:r w:rsidRPr="00535CAF">
        <w:t xml:space="preserve"> </w:t>
      </w:r>
      <w:r w:rsidRPr="00C81498">
        <w:rPr>
          <w:b w:val="0"/>
          <w:bCs w:val="0"/>
        </w:rPr>
        <w:t xml:space="preserve">O benefício concedido às Microempresas (ME’s) e Empresas de Pequeno Porte (EPP’s) visa a promoção de fomento da economia local e regional, desenvolvimento econômico/social e ampliação de eficiência de políticas públicas, às empresas sediadas na região da </w:t>
      </w:r>
      <w:r w:rsidR="006B0553">
        <w:rPr>
          <w:b w:val="0"/>
          <w:bCs w:val="0"/>
        </w:rPr>
        <w:t>COMARCA DE ENGENHEIRO BELTRÃO (ENGENHEIRO BELTRÃO/QUINTA DO SOL/FÊNIX)</w:t>
      </w:r>
      <w:r w:rsidRPr="00C81498">
        <w:rPr>
          <w:b w:val="0"/>
          <w:bCs w:val="0"/>
        </w:rPr>
        <w:t xml:space="preserve">, estando em consonância com o disposto no §3º, Artigo 47 e Art. 48 e 49 da LC nº 123/06, art. 1º, § 2º, inciso II, </w:t>
      </w:r>
      <w:r w:rsidR="006B0553">
        <w:rPr>
          <w:b w:val="0"/>
          <w:bCs w:val="0"/>
        </w:rPr>
        <w:t>alínea “b”</w:t>
      </w:r>
      <w:r w:rsidRPr="00C81498">
        <w:rPr>
          <w:b w:val="0"/>
          <w:bCs w:val="0"/>
        </w:rPr>
        <w:t xml:space="preserve"> da Lei Municipal nº 1182/2021 e Prejulgado nº 027 – TCE/PR.</w:t>
      </w:r>
    </w:p>
    <w:p w:rsidR="00C81498" w:rsidRPr="00C81498" w:rsidRDefault="00C81498" w:rsidP="00A67989">
      <w:pPr>
        <w:pStyle w:val="Nivel01"/>
        <w:numPr>
          <w:ilvl w:val="0"/>
          <w:numId w:val="0"/>
        </w:numPr>
        <w:ind w:left="360"/>
        <w:rPr>
          <w:b w:val="0"/>
          <w:bCs w:val="0"/>
        </w:rPr>
      </w:pPr>
      <w:r>
        <w:tab/>
      </w:r>
      <w:r>
        <w:tab/>
      </w:r>
      <w:r>
        <w:tab/>
      </w:r>
      <w:r w:rsidRPr="00C81498">
        <w:rPr>
          <w:b w:val="0"/>
          <w:bCs w:val="0"/>
        </w:rPr>
        <w:t xml:space="preserve">8.1.2. A restrição adotada no presente certame, é ato discricionário da Administração, e encontra respaldo legal e jurisprudencial, visto que há no limite geográfico da região da </w:t>
      </w:r>
      <w:r w:rsidR="006B0553">
        <w:rPr>
          <w:b w:val="0"/>
          <w:bCs w:val="0"/>
        </w:rPr>
        <w:t>COMARCA DE ENGENHEIRO BELTRÃO (ENGENHEIRO BELTRÃO/QUINTA DO SOL/FÊNIX)</w:t>
      </w:r>
      <w:r w:rsidRPr="00C81498">
        <w:rPr>
          <w:b w:val="0"/>
          <w:bCs w:val="0"/>
        </w:rPr>
        <w:t>, no mínimo 03 (três) empresas cujo ramo/atividade são pertinentes a licitação. Demais Justificativas e embasamento legal encontram-se consignados abaixo.</w:t>
      </w:r>
      <w:bookmarkStart w:id="69" w:name="_Hlk56671912"/>
    </w:p>
    <w:p w:rsidR="00C81498" w:rsidRDefault="00C81498" w:rsidP="00A67989">
      <w:pPr>
        <w:pStyle w:val="Nivel01"/>
        <w:numPr>
          <w:ilvl w:val="0"/>
          <w:numId w:val="0"/>
        </w:numPr>
      </w:pPr>
      <w:r>
        <w:t>8.2.</w:t>
      </w:r>
      <w:r w:rsidRPr="00CC0259">
        <w:t xml:space="preserve"> </w:t>
      </w:r>
      <w:r w:rsidRPr="0098517F">
        <w:t xml:space="preserve">JUSTIFICATIVA PARA BENEFÍCIO EMPRESA </w:t>
      </w:r>
      <w:r>
        <w:t>REGIONAL</w:t>
      </w:r>
      <w:r w:rsidRPr="0098517F">
        <w:t>:</w:t>
      </w:r>
      <w:bookmarkStart w:id="70" w:name="_Hlk51226838"/>
    </w:p>
    <w:p w:rsidR="00C81498" w:rsidRPr="00C81498" w:rsidRDefault="00C81498" w:rsidP="00A67989">
      <w:pPr>
        <w:pStyle w:val="Nivel01"/>
        <w:numPr>
          <w:ilvl w:val="0"/>
          <w:numId w:val="0"/>
        </w:numPr>
        <w:ind w:left="426"/>
        <w:rPr>
          <w:b w:val="0"/>
          <w:bCs w:val="0"/>
        </w:rPr>
      </w:pPr>
      <w:r w:rsidRPr="00C81498">
        <w:rPr>
          <w:b w:val="0"/>
          <w:bCs w:val="0"/>
        </w:rPr>
        <w:t xml:space="preserve">Justificativa que fundamenta a abertura de Procedimento Licitatório com aplicação do Beneficio constante do §3º, Artigo 48 da LC nº 123/06, art. 1º, § 2º, inciso II, </w:t>
      </w:r>
      <w:r w:rsidR="006B0553">
        <w:rPr>
          <w:b w:val="0"/>
          <w:bCs w:val="0"/>
        </w:rPr>
        <w:t>alínea “b”</w:t>
      </w:r>
      <w:r w:rsidRPr="00C81498">
        <w:rPr>
          <w:b w:val="0"/>
          <w:bCs w:val="0"/>
        </w:rPr>
        <w:t xml:space="preserve"> da Lei Municipal nº 1182/2021 e Prejulgado nº 027 – TCE/PR, uma vez que o objeto a ser contratado em primeira analise apresenta indícios de ser possível tal aplicação.</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rsidR="00C81498" w:rsidRPr="00CC0259" w:rsidRDefault="00C81498" w:rsidP="00A67989">
      <w:pPr>
        <w:pStyle w:val="SemEspaamento"/>
        <w:ind w:left="1560"/>
        <w:jc w:val="both"/>
        <w:rPr>
          <w:rFonts w:ascii="Arial" w:hAnsi="Arial" w:cs="Arial"/>
          <w:b/>
          <w:bCs/>
          <w:sz w:val="6"/>
        </w:rPr>
      </w:pPr>
      <w:bookmarkStart w:id="71" w:name="art146"/>
      <w:bookmarkEnd w:id="71"/>
    </w:p>
    <w:p w:rsidR="00C81498" w:rsidRPr="0098517F" w:rsidRDefault="00C81498" w:rsidP="00A6798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rsidR="00C81498" w:rsidRPr="0098517F" w:rsidRDefault="00C81498" w:rsidP="00A67989">
      <w:pPr>
        <w:pStyle w:val="SemEspaamento"/>
        <w:ind w:left="1560"/>
        <w:jc w:val="both"/>
        <w:rPr>
          <w:rFonts w:ascii="Arial" w:hAnsi="Arial" w:cs="Arial"/>
          <w:b/>
          <w:bCs/>
          <w:sz w:val="20"/>
          <w:szCs w:val="20"/>
        </w:rPr>
      </w:pPr>
      <w:bookmarkStart w:id="72" w:name="art146i"/>
      <w:bookmarkEnd w:id="72"/>
      <w:r w:rsidRPr="0098517F">
        <w:rPr>
          <w:rFonts w:ascii="Arial" w:hAnsi="Arial" w:cs="Arial"/>
          <w:b/>
          <w:bCs/>
          <w:sz w:val="20"/>
          <w:szCs w:val="20"/>
        </w:rPr>
        <w:t>I - ...;</w:t>
      </w:r>
    </w:p>
    <w:p w:rsidR="00C81498" w:rsidRPr="0098517F" w:rsidRDefault="00C81498" w:rsidP="00A67989">
      <w:pPr>
        <w:pStyle w:val="SemEspaamento"/>
        <w:ind w:left="1560"/>
        <w:jc w:val="both"/>
        <w:rPr>
          <w:rFonts w:ascii="Arial" w:hAnsi="Arial" w:cs="Arial"/>
          <w:b/>
          <w:bCs/>
          <w:sz w:val="20"/>
          <w:szCs w:val="20"/>
        </w:rPr>
      </w:pPr>
      <w:bookmarkStart w:id="73" w:name="art146ii"/>
      <w:bookmarkEnd w:id="73"/>
      <w:r w:rsidRPr="0098517F">
        <w:rPr>
          <w:rFonts w:ascii="Arial" w:hAnsi="Arial" w:cs="Arial"/>
          <w:b/>
          <w:bCs/>
          <w:sz w:val="20"/>
          <w:szCs w:val="20"/>
        </w:rPr>
        <w:t>II - ...;</w:t>
      </w:r>
    </w:p>
    <w:p w:rsidR="00C81498" w:rsidRPr="0098517F" w:rsidRDefault="00C81498" w:rsidP="00A67989">
      <w:pPr>
        <w:pStyle w:val="SemEspaamento"/>
        <w:ind w:left="1560"/>
        <w:jc w:val="both"/>
        <w:rPr>
          <w:rFonts w:ascii="Arial" w:hAnsi="Arial" w:cs="Arial"/>
          <w:b/>
          <w:bCs/>
          <w:sz w:val="20"/>
          <w:szCs w:val="20"/>
        </w:rPr>
      </w:pPr>
      <w:bookmarkStart w:id="74" w:name="art146iii"/>
      <w:bookmarkEnd w:id="74"/>
      <w:r w:rsidRPr="0098517F">
        <w:rPr>
          <w:rFonts w:ascii="Arial" w:hAnsi="Arial" w:cs="Arial"/>
          <w:b/>
          <w:bCs/>
          <w:sz w:val="20"/>
          <w:szCs w:val="20"/>
        </w:rPr>
        <w:t>III - estabelecer normas gerais em matéria de legislação tributária, especialmente sobre:</w:t>
      </w:r>
    </w:p>
    <w:p w:rsidR="00C81498" w:rsidRPr="0098517F" w:rsidRDefault="00C81498" w:rsidP="00A67989">
      <w:pPr>
        <w:pStyle w:val="SemEspaamento"/>
        <w:ind w:left="1560"/>
        <w:jc w:val="both"/>
        <w:rPr>
          <w:rFonts w:ascii="Arial" w:hAnsi="Arial" w:cs="Arial"/>
          <w:b/>
          <w:bCs/>
          <w:sz w:val="20"/>
          <w:szCs w:val="20"/>
        </w:rPr>
      </w:pPr>
      <w:bookmarkStart w:id="75" w:name="art146iiia"/>
      <w:bookmarkEnd w:id="75"/>
      <w:r w:rsidRPr="0098517F">
        <w:rPr>
          <w:rFonts w:ascii="Arial" w:hAnsi="Arial" w:cs="Arial"/>
          <w:b/>
          <w:bCs/>
          <w:sz w:val="20"/>
          <w:szCs w:val="20"/>
        </w:rPr>
        <w:t>a) ...;</w:t>
      </w:r>
    </w:p>
    <w:p w:rsidR="00C81498" w:rsidRPr="0098517F" w:rsidRDefault="00C81498" w:rsidP="00A67989">
      <w:pPr>
        <w:pStyle w:val="SemEspaamento"/>
        <w:ind w:left="1560"/>
        <w:jc w:val="both"/>
        <w:rPr>
          <w:rFonts w:ascii="Arial" w:hAnsi="Arial" w:cs="Arial"/>
          <w:b/>
          <w:bCs/>
          <w:sz w:val="20"/>
          <w:szCs w:val="20"/>
        </w:rPr>
      </w:pPr>
      <w:bookmarkStart w:id="76" w:name="art146iiib"/>
      <w:bookmarkEnd w:id="76"/>
      <w:r w:rsidRPr="0098517F">
        <w:rPr>
          <w:rFonts w:ascii="Arial" w:hAnsi="Arial" w:cs="Arial"/>
          <w:b/>
          <w:bCs/>
          <w:sz w:val="20"/>
          <w:szCs w:val="20"/>
        </w:rPr>
        <w:t>b) ...;</w:t>
      </w:r>
    </w:p>
    <w:p w:rsidR="00C81498" w:rsidRPr="0098517F" w:rsidRDefault="00C81498" w:rsidP="00A67989">
      <w:pPr>
        <w:pStyle w:val="SemEspaamento"/>
        <w:ind w:left="1560"/>
        <w:jc w:val="both"/>
        <w:rPr>
          <w:rFonts w:ascii="Arial" w:hAnsi="Arial" w:cs="Arial"/>
          <w:b/>
          <w:bCs/>
          <w:sz w:val="20"/>
          <w:szCs w:val="20"/>
        </w:rPr>
      </w:pPr>
      <w:bookmarkStart w:id="77" w:name="art146iiic"/>
      <w:bookmarkEnd w:id="77"/>
      <w:r w:rsidRPr="0098517F">
        <w:rPr>
          <w:rFonts w:ascii="Arial" w:hAnsi="Arial" w:cs="Arial"/>
          <w:b/>
          <w:bCs/>
          <w:sz w:val="20"/>
          <w:szCs w:val="20"/>
        </w:rPr>
        <w:t>c) ...;</w:t>
      </w:r>
    </w:p>
    <w:p w:rsidR="00C81498" w:rsidRPr="0098517F" w:rsidRDefault="00C81498" w:rsidP="00A67989">
      <w:pPr>
        <w:pStyle w:val="SemEspaamento"/>
        <w:ind w:left="1560"/>
        <w:jc w:val="both"/>
        <w:rPr>
          <w:rFonts w:ascii="Arial" w:hAnsi="Arial" w:cs="Arial"/>
          <w:b/>
          <w:bCs/>
          <w:sz w:val="20"/>
          <w:szCs w:val="20"/>
        </w:rPr>
      </w:pPr>
      <w:bookmarkStart w:id="78" w:name="art146iiid"/>
      <w:bookmarkEnd w:id="78"/>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rsidR="00C81498" w:rsidRPr="0098517F" w:rsidRDefault="00C81498" w:rsidP="00A67989">
      <w:pPr>
        <w:pStyle w:val="SemEspaamento"/>
        <w:ind w:firstLine="1418"/>
        <w:jc w:val="both"/>
        <w:rPr>
          <w:rFonts w:ascii="Arial" w:hAnsi="Arial" w:cs="Arial"/>
          <w:sz w:val="20"/>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nº </w:t>
      </w:r>
      <w:r>
        <w:rPr>
          <w:rFonts w:ascii="Arial" w:hAnsi="Arial" w:cs="Arial"/>
          <w:sz w:val="20"/>
        </w:rPr>
        <w:t>1182/2021</w:t>
      </w:r>
      <w:r w:rsidRPr="0098517F">
        <w:rPr>
          <w:rFonts w:ascii="Arial" w:hAnsi="Arial" w:cs="Arial"/>
          <w:sz w:val="20"/>
        </w:rPr>
        <w:t>.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rsidR="00C81498" w:rsidRPr="0098517F" w:rsidRDefault="00C81498" w:rsidP="00A6798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Pr>
        <w:footnoteReference w:id="2"/>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rsidR="00C81498" w:rsidRPr="00CC0259" w:rsidRDefault="00C81498" w:rsidP="00A67989">
      <w:pPr>
        <w:pStyle w:val="SemEspaamento"/>
        <w:ind w:left="1418" w:firstLine="567"/>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LC 123/2006</w:t>
      </w: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rsidR="00C81498" w:rsidRPr="00CC0259" w:rsidRDefault="00C81498" w:rsidP="00A67989">
      <w:pPr>
        <w:pStyle w:val="SemEspaamento"/>
        <w:ind w:left="1418"/>
        <w:jc w:val="both"/>
        <w:rPr>
          <w:rFonts w:ascii="Arial" w:hAnsi="Arial" w:cs="Arial"/>
          <w:sz w:val="6"/>
          <w:szCs w:val="20"/>
        </w:rPr>
      </w:pPr>
      <w:bookmarkStart w:id="79" w:name="art47p"/>
      <w:bookmarkEnd w:id="79"/>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MPEs.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Vale destacar que a Lei Complementar Federal no mesmo Artigo, mais precisamente no seu Parágrafo Único, abre a possibilidade do ente federado Estado, Distrito Federal ou Município elaborar Lei própria regulamentando mais beneficamente as MPEs.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Antes de prosseguirmos com a análise devemos entender o que é esse tratamento diferenciado e simplificado a ser aplicado as MPEs que determina o Artigo 47 da Lei Complementar Federal 123/2006.</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rsidR="00C81498" w:rsidRPr="00CC0259" w:rsidRDefault="00C81498" w:rsidP="00A67989">
      <w:pPr>
        <w:pStyle w:val="SemEspaamento"/>
        <w:ind w:left="1560"/>
        <w:jc w:val="both"/>
        <w:rPr>
          <w:rFonts w:ascii="Arial" w:hAnsi="Arial" w:cs="Arial"/>
          <w:b/>
          <w:bCs/>
          <w:sz w:val="6"/>
          <w:szCs w:val="20"/>
        </w:rPr>
      </w:pPr>
    </w:p>
    <w:p w:rsidR="00C81498" w:rsidRPr="0098517F" w:rsidRDefault="00C81498" w:rsidP="00A6798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rsidR="00C81498" w:rsidRPr="0098517F" w:rsidRDefault="00C81498" w:rsidP="00A67989">
      <w:pPr>
        <w:pStyle w:val="SemEspaamento"/>
        <w:ind w:left="1560"/>
        <w:jc w:val="both"/>
        <w:rPr>
          <w:rFonts w:ascii="Arial" w:hAnsi="Arial" w:cs="Arial"/>
          <w:b/>
          <w:bCs/>
          <w:sz w:val="20"/>
          <w:szCs w:val="20"/>
        </w:rPr>
      </w:pPr>
      <w:bookmarkStart w:id="80" w:name="art48i"/>
      <w:bookmarkStart w:id="81" w:name="art48i."/>
      <w:bookmarkEnd w:id="80"/>
      <w:bookmarkEnd w:id="81"/>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rsidR="00C81498" w:rsidRPr="0098517F" w:rsidRDefault="00C81498" w:rsidP="00A67989">
      <w:pPr>
        <w:pStyle w:val="SemEspaamento"/>
        <w:ind w:left="1560"/>
        <w:jc w:val="both"/>
        <w:rPr>
          <w:rFonts w:ascii="Arial" w:hAnsi="Arial" w:cs="Arial"/>
          <w:b/>
          <w:bCs/>
          <w:sz w:val="20"/>
          <w:szCs w:val="20"/>
        </w:rPr>
      </w:pPr>
      <w:bookmarkStart w:id="82" w:name="art48ii"/>
      <w:bookmarkStart w:id="83" w:name="art48ii."/>
      <w:bookmarkEnd w:id="82"/>
      <w:bookmarkEnd w:id="83"/>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rsidR="00C81498" w:rsidRPr="0098517F" w:rsidRDefault="00C81498" w:rsidP="00A67989">
      <w:pPr>
        <w:pStyle w:val="SemEspaamento"/>
        <w:ind w:left="1560"/>
        <w:jc w:val="both"/>
        <w:rPr>
          <w:rFonts w:ascii="Arial" w:hAnsi="Arial" w:cs="Arial"/>
          <w:b/>
          <w:bCs/>
          <w:sz w:val="20"/>
          <w:szCs w:val="20"/>
        </w:rPr>
      </w:pPr>
      <w:bookmarkStart w:id="84" w:name="art48iii"/>
      <w:bookmarkStart w:id="85" w:name="art48iii."/>
      <w:bookmarkEnd w:id="84"/>
      <w:bookmarkEnd w:id="85"/>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rsidR="00C81498" w:rsidRPr="0098517F" w:rsidRDefault="00C81498" w:rsidP="00A67989">
      <w:pPr>
        <w:pStyle w:val="SemEspaamento"/>
        <w:ind w:left="1560"/>
        <w:jc w:val="both"/>
        <w:rPr>
          <w:rFonts w:ascii="Arial" w:hAnsi="Arial" w:cs="Arial"/>
          <w:b/>
          <w:bCs/>
          <w:sz w:val="20"/>
          <w:szCs w:val="20"/>
        </w:rPr>
      </w:pPr>
      <w:bookmarkStart w:id="86" w:name="art48§2"/>
      <w:bookmarkEnd w:id="86"/>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rsidR="00C81498" w:rsidRPr="0098517F" w:rsidRDefault="00C81498" w:rsidP="00A67989">
      <w:pPr>
        <w:pStyle w:val="SemEspaamento"/>
        <w:ind w:left="1560"/>
        <w:jc w:val="both"/>
        <w:rPr>
          <w:rFonts w:ascii="Arial" w:hAnsi="Arial" w:cs="Arial"/>
          <w:b/>
          <w:bCs/>
          <w:sz w:val="20"/>
          <w:szCs w:val="20"/>
        </w:rPr>
      </w:pPr>
      <w:bookmarkStart w:id="87" w:name="art48§3"/>
      <w:bookmarkEnd w:id="87"/>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rsidR="00C81498" w:rsidRPr="0098517F" w:rsidRDefault="00C81498" w:rsidP="00A6798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MPEs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MPEs Locais ou Regionais.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rsidR="00C81498" w:rsidRPr="00CC0259" w:rsidRDefault="00C81498" w:rsidP="00A67989">
      <w:pPr>
        <w:pStyle w:val="SemEspaamento"/>
        <w:ind w:left="1560"/>
        <w:jc w:val="both"/>
        <w:rPr>
          <w:rFonts w:ascii="Arial" w:hAnsi="Arial" w:cs="Arial"/>
          <w:color w:val="000000" w:themeColor="text1"/>
          <w:sz w:val="6"/>
          <w:szCs w:val="20"/>
        </w:rPr>
      </w:pPr>
    </w:p>
    <w:p w:rsidR="00C81498" w:rsidRPr="0098517F" w:rsidRDefault="00C81498" w:rsidP="00A6798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Se não bastasse a lei trazer a necessidade do ente licitador atender e cumprir diversos requisitos para poder aplicar o tratamento diferenciado, trouxe no Art. 49 algumas regras de quando não se pode aplicar tais benefícios, vejamos: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rsidR="00C81498" w:rsidRPr="0098517F" w:rsidRDefault="00C81498" w:rsidP="00A67989">
      <w:pPr>
        <w:pStyle w:val="SemEspaamento"/>
        <w:ind w:left="1560"/>
        <w:rPr>
          <w:rFonts w:ascii="Arial" w:hAnsi="Arial" w:cs="Arial"/>
          <w:sz w:val="20"/>
          <w:szCs w:val="20"/>
        </w:rPr>
      </w:pPr>
      <w:bookmarkStart w:id="88" w:name="art49i"/>
      <w:bookmarkStart w:id="89" w:name="art49i."/>
      <w:bookmarkEnd w:id="88"/>
      <w:bookmarkEnd w:id="89"/>
      <w:r w:rsidRPr="0098517F">
        <w:rPr>
          <w:rFonts w:ascii="Arial" w:hAnsi="Arial" w:cs="Arial"/>
          <w:sz w:val="20"/>
          <w:szCs w:val="20"/>
        </w:rPr>
        <w:t xml:space="preserve">I - (Revogado);  </w:t>
      </w:r>
    </w:p>
    <w:p w:rsidR="00C81498" w:rsidRPr="0098517F" w:rsidRDefault="00C81498" w:rsidP="00A67989">
      <w:pPr>
        <w:pStyle w:val="SemEspaamento"/>
        <w:ind w:left="1560"/>
        <w:jc w:val="both"/>
        <w:rPr>
          <w:rFonts w:ascii="Arial" w:hAnsi="Arial" w:cs="Arial"/>
          <w:sz w:val="20"/>
          <w:szCs w:val="20"/>
        </w:rPr>
      </w:pPr>
      <w:bookmarkStart w:id="90" w:name="art49ii"/>
      <w:bookmarkEnd w:id="90"/>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rsidR="00C81498" w:rsidRPr="0098517F" w:rsidRDefault="00C81498" w:rsidP="00A67989">
      <w:pPr>
        <w:pStyle w:val="SemEspaamento"/>
        <w:ind w:left="1560"/>
        <w:jc w:val="both"/>
        <w:rPr>
          <w:rFonts w:ascii="Arial" w:hAnsi="Arial" w:cs="Arial"/>
          <w:sz w:val="20"/>
          <w:szCs w:val="20"/>
        </w:rPr>
      </w:pPr>
      <w:bookmarkStart w:id="91" w:name="art49iii"/>
      <w:bookmarkEnd w:id="91"/>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rsidR="00C81498" w:rsidRPr="0098517F" w:rsidRDefault="00C81498" w:rsidP="00A67989">
      <w:pPr>
        <w:pStyle w:val="SemEspaamento"/>
        <w:ind w:left="1560"/>
        <w:jc w:val="both"/>
        <w:rPr>
          <w:rFonts w:ascii="Arial" w:hAnsi="Arial" w:cs="Arial"/>
          <w:sz w:val="20"/>
          <w:szCs w:val="20"/>
        </w:rPr>
      </w:pPr>
      <w:bookmarkStart w:id="92" w:name="art49iv"/>
      <w:bookmarkStart w:id="93" w:name="art49iv."/>
      <w:bookmarkEnd w:id="92"/>
      <w:bookmarkEnd w:id="93"/>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rsidR="00C81498" w:rsidRPr="00CC0259" w:rsidRDefault="00C81498" w:rsidP="00A67989">
      <w:pPr>
        <w:pStyle w:val="SemEspaamento"/>
        <w:ind w:left="1560"/>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Quanto à participação das MPE’s nas contratações públicas, o artigo 5º-A da Lei 8.666/93 assevera que “as normas de licitações e contratos devem privilegiar o tratamento diferenciado e favorecido às microempresas e empresas de pequeno porte na forma da lei”.</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Portanto, esses benefícios têm por finalidade promover o desenvolvimento econômico e social no âmbito municipal e regional, fomentando a relação comercial entre o Poder Público e as MPE’s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rsidR="00C81498" w:rsidRPr="00CC0259" w:rsidRDefault="00C81498" w:rsidP="00A67989">
      <w:pPr>
        <w:pStyle w:val="SemEspaamento"/>
        <w:ind w:firstLine="1418"/>
        <w:jc w:val="both"/>
        <w:rPr>
          <w:sz w:val="6"/>
        </w:rPr>
      </w:pPr>
    </w:p>
    <w:p w:rsidR="00C81498" w:rsidRPr="0098517F" w:rsidRDefault="00C81498" w:rsidP="00A6798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 obvio que a Lei Municipal nº </w:t>
      </w:r>
      <w:r>
        <w:rPr>
          <w:rFonts w:ascii="Arial" w:hAnsi="Arial" w:cs="Arial"/>
          <w:sz w:val="20"/>
        </w:rPr>
        <w:t>1182/2021</w:t>
      </w:r>
      <w:r w:rsidRPr="0098517F">
        <w:rPr>
          <w:rFonts w:ascii="Arial" w:hAnsi="Arial" w:cs="Arial"/>
          <w:sz w:val="20"/>
        </w:rPr>
        <w:t>,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rsidR="00C81498" w:rsidRPr="00CC0259" w:rsidRDefault="00C81498" w:rsidP="00A67989">
      <w:pPr>
        <w:pStyle w:val="SemEspaamento"/>
        <w:ind w:firstLine="1418"/>
        <w:jc w:val="both"/>
        <w:rPr>
          <w:rFonts w:ascii="Arial" w:hAnsi="Arial" w:cs="Arial"/>
          <w:sz w:val="6"/>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1"/>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1"/>
          <w:numId w:val="16"/>
        </w:numPr>
        <w:contextualSpacing w:val="0"/>
        <w:jc w:val="both"/>
        <w:rPr>
          <w:rFonts w:ascii="Arial" w:eastAsiaTheme="minorHAnsi" w:hAnsi="Arial" w:cs="Arial"/>
          <w:b/>
          <w:bCs/>
          <w:vanish/>
          <w:sz w:val="20"/>
          <w:szCs w:val="22"/>
          <w:u w:val="single"/>
          <w:lang w:eastAsia="en-US"/>
        </w:rPr>
      </w:pPr>
    </w:p>
    <w:p w:rsidR="00C81498" w:rsidRPr="0098517F" w:rsidRDefault="00C81498" w:rsidP="00667A57">
      <w:pPr>
        <w:pStyle w:val="SemEspaamento"/>
        <w:numPr>
          <w:ilvl w:val="1"/>
          <w:numId w:val="16"/>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Vale Lembrar que o TCE/PR através do Acórdão 877/2016 apresentou entendimento referente ao constante no Art. 49,II e que apresentamos a seguir:</w:t>
      </w:r>
    </w:p>
    <w:p w:rsidR="00C81498" w:rsidRPr="00CC0259" w:rsidRDefault="00C81498" w:rsidP="00A67989">
      <w:pPr>
        <w:pStyle w:val="SemEspaamento"/>
        <w:ind w:left="1418"/>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rsidR="00C81498" w:rsidRPr="00CC0259" w:rsidRDefault="00C81498" w:rsidP="00A67989">
      <w:pPr>
        <w:pStyle w:val="SemEspaamento"/>
        <w:ind w:left="1418"/>
        <w:jc w:val="both"/>
        <w:rPr>
          <w:rFonts w:ascii="Arial" w:hAnsi="Arial" w:cs="Arial"/>
          <w:b/>
          <w:bCs/>
          <w:sz w:val="6"/>
          <w:szCs w:val="20"/>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MPEs e com CNAE que atende ao objeto deste procedimento, as quais foram pesquisadas e conferidas pelo Departamento de Compras. </w:t>
      </w:r>
    </w:p>
    <w:p w:rsidR="00C81498" w:rsidRPr="00CC0259" w:rsidRDefault="00C81498" w:rsidP="00A6798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r>
        <w:rPr>
          <w:rFonts w:ascii="Arial" w:hAnsi="Arial" w:cs="Arial"/>
          <w:sz w:val="20"/>
        </w:rPr>
        <w:t>regiona</w:t>
      </w:r>
      <w:r w:rsidRPr="0098517F">
        <w:rPr>
          <w:rFonts w:ascii="Arial" w:hAnsi="Arial" w:cs="Arial"/>
          <w:sz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CC0259">
        <w:rPr>
          <w:rFonts w:ascii="Arial" w:hAnsi="Arial" w:cs="Arial"/>
          <w:sz w:val="20"/>
        </w:rPr>
        <w:t xml:space="preserve">Portanto neste procedimento sugerimos que a base territorial para aplicação do benefício constante do §3º do Art. 48, seja </w:t>
      </w:r>
      <w:r>
        <w:rPr>
          <w:rFonts w:ascii="Arial" w:hAnsi="Arial" w:cs="Arial"/>
          <w:sz w:val="20"/>
        </w:rPr>
        <w:t xml:space="preserve">da região da </w:t>
      </w:r>
      <w:r w:rsidR="006B0553">
        <w:rPr>
          <w:rFonts w:ascii="Arial" w:hAnsi="Arial" w:cs="Arial"/>
          <w:sz w:val="20"/>
        </w:rPr>
        <w:t>COMARCA DE ENGENHEIRO BELTRÃO (ENGENHEIRO BELTRÃO/QUINTA DO SOL/FÊNIX)</w:t>
      </w:r>
      <w:r w:rsidRPr="00CC0259">
        <w:rPr>
          <w:rFonts w:ascii="Arial" w:hAnsi="Arial" w:cs="Arial"/>
          <w:sz w:val="20"/>
        </w:rPr>
        <w:t xml:space="preserve">, ou seja, apenas para as empresas regionais, visto que existem muito mais que 03 (três) fornecedores enquadrados como MPEs com sede dentro da região </w:t>
      </w:r>
      <w:r>
        <w:rPr>
          <w:rFonts w:ascii="Arial" w:hAnsi="Arial" w:cs="Arial"/>
          <w:sz w:val="20"/>
        </w:rPr>
        <w:t>especificada</w:t>
      </w:r>
      <w:r w:rsidRPr="00CC0259">
        <w:rPr>
          <w:rFonts w:ascii="Arial" w:hAnsi="Arial" w:cs="Arial"/>
          <w:sz w:val="20"/>
        </w:rPr>
        <w:t xml:space="preserve"> e aptas a fornecerem para o Município.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regionais</w:t>
      </w:r>
      <w:r w:rsidRPr="0098517F">
        <w:rPr>
          <w:rFonts w:ascii="Arial" w:hAnsi="Arial" w:cs="Arial"/>
          <w:sz w:val="20"/>
        </w:rPr>
        <w:t xml:space="preserve"> levantadas pelo Departamento de Compras estão enquadradas como MPEs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evidenciados os itens e lotes exclusivos para MPE e aqueles destinados às empresas em geral.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rsidR="00C81498" w:rsidRPr="00CC0259" w:rsidRDefault="00C81498" w:rsidP="00A67989">
      <w:pPr>
        <w:pStyle w:val="SemEspaamento"/>
        <w:ind w:firstLine="1416"/>
        <w:jc w:val="both"/>
        <w:rPr>
          <w:rFonts w:ascii="Arial" w:hAnsi="Arial" w:cs="Arial"/>
          <w:sz w:val="6"/>
        </w:rPr>
      </w:pPr>
    </w:p>
    <w:p w:rsidR="00C81498" w:rsidRPr="0098517F" w:rsidRDefault="00C81498" w:rsidP="00667A57">
      <w:pPr>
        <w:pStyle w:val="SemEspaamento"/>
        <w:numPr>
          <w:ilvl w:val="1"/>
          <w:numId w:val="16"/>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Considerando que o Município cumpre as regras para a formação de preços não somente em cotação com fornecedores locais e nem só com fornecedores cadastrados como MPEs,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Pr="00CC0259" w:rsidRDefault="00C81498" w:rsidP="00A67989">
      <w:pPr>
        <w:pStyle w:val="SemEspaamento"/>
        <w:ind w:left="1418"/>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rsidR="00C81498" w:rsidRPr="0098517F" w:rsidRDefault="00C81498" w:rsidP="00A67989">
      <w:pPr>
        <w:pStyle w:val="SemEspaamento"/>
        <w:ind w:firstLine="1418"/>
        <w:jc w:val="both"/>
        <w:rPr>
          <w:rFonts w:ascii="Arial" w:hAnsi="Arial" w:cs="Arial"/>
          <w:sz w:val="20"/>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regional do município de </w:t>
      </w:r>
      <w:r>
        <w:rPr>
          <w:rFonts w:ascii="Arial" w:hAnsi="Arial" w:cs="Arial"/>
          <w:sz w:val="20"/>
        </w:rPr>
        <w:t>Quinta do Sol</w:t>
      </w:r>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 xml:space="preserve">na região da </w:t>
      </w:r>
      <w:r w:rsidR="006B0553">
        <w:rPr>
          <w:rFonts w:ascii="Arial" w:hAnsi="Arial" w:cs="Arial"/>
          <w:sz w:val="20"/>
        </w:rPr>
        <w:t>COMARCA DE ENGENHEIRO BELTRÃO (ENGENHEIRO BELTRÃO/QUINTA DO SOL/FÊNIX)</w:t>
      </w:r>
      <w:r w:rsidRPr="0098517F">
        <w:rPr>
          <w:rFonts w:ascii="Arial" w:hAnsi="Arial" w:cs="Arial"/>
          <w:sz w:val="20"/>
        </w:rPr>
        <w:t>, pelo contrário, esta cláusula se aplicada trará benefício</w:t>
      </w:r>
      <w:r>
        <w:rPr>
          <w:rFonts w:ascii="Arial" w:hAnsi="Arial" w:cs="Arial"/>
          <w:sz w:val="20"/>
        </w:rPr>
        <w:t>s econômicos à região</w:t>
      </w:r>
      <w:r w:rsidRPr="0098517F">
        <w:rPr>
          <w:rFonts w:ascii="Arial" w:hAnsi="Arial" w:cs="Arial"/>
          <w:sz w:val="20"/>
        </w:rPr>
        <w:t xml:space="preserve"> pela circulação de valores, geração de empregos e ainda pelo recolhimento de impostos, se adquirida de empresas de fora do território.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rsidR="00C81498" w:rsidRPr="0098517F" w:rsidRDefault="00C81498" w:rsidP="00667A57">
      <w:pPr>
        <w:pStyle w:val="SemEspaamento"/>
        <w:numPr>
          <w:ilvl w:val="1"/>
          <w:numId w:val="16"/>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rsidR="00C81498" w:rsidRPr="0098517F" w:rsidRDefault="00C81498" w:rsidP="00A6798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 E REGIONAL;</w:t>
      </w:r>
    </w:p>
    <w:p w:rsidR="00C81498" w:rsidRPr="0098517F" w:rsidRDefault="00C81498" w:rsidP="00A6798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rsidR="00C81498" w:rsidRPr="0098517F" w:rsidRDefault="00C81498" w:rsidP="00A6798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beneficio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rsidR="00C81498" w:rsidRPr="00CC0259" w:rsidRDefault="00C81498" w:rsidP="00A67989">
      <w:pPr>
        <w:pStyle w:val="SemEspaamento"/>
        <w:ind w:left="1843"/>
        <w:jc w:val="both"/>
        <w:rPr>
          <w:rFonts w:ascii="Arial" w:hAnsi="Arial" w:cs="Arial"/>
          <w:b/>
          <w:bCs/>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rsidR="00C81498" w:rsidRPr="0098517F" w:rsidRDefault="00C81498" w:rsidP="00A67989">
      <w:pPr>
        <w:pStyle w:val="SemEspaamento"/>
        <w:ind w:left="1843"/>
        <w:jc w:val="both"/>
        <w:rPr>
          <w:rFonts w:ascii="Arial" w:hAnsi="Arial" w:cs="Arial"/>
          <w:sz w:val="20"/>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rsidR="00C81498" w:rsidRPr="00CC0259" w:rsidRDefault="00C81498" w:rsidP="00A67989">
      <w:pPr>
        <w:pStyle w:val="SemEspaamento"/>
        <w:ind w:left="1843"/>
        <w:jc w:val="both"/>
        <w:rPr>
          <w:rFonts w:ascii="Arial" w:hAnsi="Arial" w:cs="Arial"/>
          <w:b/>
          <w:bCs/>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rsidR="00C81498" w:rsidRPr="00CC0259" w:rsidRDefault="00C81498" w:rsidP="00A67989">
      <w:pPr>
        <w:pStyle w:val="SemEspaamento"/>
        <w:ind w:left="1701" w:hanging="283"/>
        <w:jc w:val="both"/>
        <w:rPr>
          <w:rFonts w:ascii="Arial" w:hAnsi="Arial" w:cs="Arial"/>
          <w:b/>
          <w:bCs/>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rsidR="00C81498" w:rsidRPr="0098517F" w:rsidRDefault="00C81498" w:rsidP="00A6798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Mais adiante consta do Acórdão supracitado:</w:t>
      </w:r>
    </w:p>
    <w:p w:rsidR="00C81498" w:rsidRPr="00CC0259" w:rsidRDefault="00C81498" w:rsidP="00A67989">
      <w:pPr>
        <w:pStyle w:val="SemEspaamento"/>
        <w:ind w:left="1418"/>
        <w:jc w:val="both"/>
        <w:rPr>
          <w:rFonts w:ascii="Arial" w:hAnsi="Arial" w:cs="Arial"/>
          <w:sz w:val="6"/>
        </w:rPr>
      </w:pP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MPEs, pode assim dispor no Instrumento Convocatório o que também faz Lei entre as partes órgão comprador e empresa contratada, passamos a justificar. </w:t>
      </w:r>
    </w:p>
    <w:p w:rsidR="00C81498" w:rsidRPr="0098517F" w:rsidRDefault="00C81498" w:rsidP="00A6798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Assim, para a realização de licitação com participação exclusiva das MPE´s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rsidR="00C81498" w:rsidRPr="0098517F" w:rsidRDefault="00C81498" w:rsidP="00A6798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rsidR="00C81498" w:rsidRPr="0098517F" w:rsidRDefault="00C81498" w:rsidP="00A67989">
      <w:pPr>
        <w:autoSpaceDE w:val="0"/>
        <w:autoSpaceDN w:val="0"/>
        <w:adjustRightInd w:val="0"/>
        <w:ind w:firstLine="567"/>
        <w:jc w:val="both"/>
        <w:rPr>
          <w:rFonts w:ascii="Arial" w:hAnsi="Arial" w:cs="Arial"/>
          <w:color w:val="000000" w:themeColor="text1"/>
          <w:sz w:val="20"/>
        </w:rPr>
      </w:pPr>
    </w:p>
    <w:p w:rsidR="00C81498" w:rsidRPr="0098517F" w:rsidRDefault="00C81498" w:rsidP="00A67989">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Pr>
        <w:footnoteReference w:id="3"/>
      </w:r>
      <w:r w:rsidRPr="0098517F">
        <w:rPr>
          <w:rFonts w:ascii="Arial" w:hAnsi="Arial" w:cs="Arial"/>
          <w:sz w:val="20"/>
        </w:rPr>
        <w:t>:</w:t>
      </w:r>
    </w:p>
    <w:p w:rsidR="00C81498" w:rsidRPr="00CC0259" w:rsidRDefault="00C81498" w:rsidP="00A67989">
      <w:pPr>
        <w:autoSpaceDE w:val="0"/>
        <w:autoSpaceDN w:val="0"/>
        <w:adjustRightInd w:val="0"/>
        <w:ind w:firstLine="1418"/>
        <w:jc w:val="both"/>
        <w:rPr>
          <w:rFonts w:ascii="Arial" w:hAnsi="Arial" w:cs="Arial"/>
          <w:sz w:val="6"/>
        </w:rPr>
      </w:pPr>
    </w:p>
    <w:p w:rsidR="00C81498" w:rsidRPr="0098517F" w:rsidRDefault="00C81498" w:rsidP="00A6798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rsidR="00C81498" w:rsidRPr="0098517F" w:rsidRDefault="00C81498" w:rsidP="00A6798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rsidR="00C81498" w:rsidRPr="0098517F" w:rsidRDefault="00C81498" w:rsidP="00A6798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rsidR="00C81498" w:rsidRPr="00CC0259" w:rsidRDefault="00C81498" w:rsidP="00A67989">
      <w:pPr>
        <w:pStyle w:val="SemEspaamento"/>
        <w:ind w:firstLine="1418"/>
        <w:jc w:val="both"/>
        <w:rPr>
          <w:rFonts w:ascii="Arial" w:hAnsi="Arial" w:cs="Arial"/>
          <w:b/>
          <w:bCs/>
          <w:sz w:val="6"/>
        </w:rPr>
      </w:pPr>
    </w:p>
    <w:p w:rsidR="00C81498" w:rsidRPr="0098517F" w:rsidRDefault="00C81498" w:rsidP="00A6798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rsidR="00C81498" w:rsidRPr="0098517F" w:rsidRDefault="00C81498" w:rsidP="00A6798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editalícia (fl. 23, peça 2): </w:t>
      </w:r>
    </w:p>
    <w:p w:rsidR="00C81498" w:rsidRPr="0098517F" w:rsidRDefault="00C81498" w:rsidP="00A6798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rsidR="00C81498" w:rsidRPr="0098517F" w:rsidRDefault="00C81498" w:rsidP="00A67989">
      <w:pPr>
        <w:ind w:left="1701"/>
        <w:jc w:val="both"/>
        <w:rPr>
          <w:rFonts w:ascii="Arial" w:hAnsi="Arial" w:cs="Arial"/>
          <w:color w:val="000000" w:themeColor="text1"/>
          <w:sz w:val="20"/>
          <w:szCs w:val="20"/>
        </w:rPr>
      </w:pP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5. Agravo de instrumento provido". (TRF da 5ª Região. AG nº 104017 - Rel. Des. Federal Francisco Wildo - DJE 13/5/2010).</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 (TCU – Primeira Câmara. Acórdão nº 3771/2011. Processo nº TC 010.601/2011-2, j. em 07/6/2011. Rel. Min. Weder de Oliveira). (Grifo nosso).</w:t>
      </w:r>
    </w:p>
    <w:p w:rsidR="00C81498" w:rsidRPr="00CC0259" w:rsidRDefault="00C81498" w:rsidP="00A67989">
      <w:pPr>
        <w:pStyle w:val="SemEspaamento"/>
        <w:ind w:firstLine="1418"/>
        <w:jc w:val="both"/>
        <w:rPr>
          <w:rFonts w:ascii="Arial" w:hAnsi="Arial" w:cs="Arial"/>
          <w:b/>
          <w:bCs/>
          <w:sz w:val="6"/>
        </w:rPr>
      </w:pP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rsidR="00C81498"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rsidR="00C81498" w:rsidRPr="0098517F" w:rsidRDefault="00C81498" w:rsidP="00A67989">
      <w:pPr>
        <w:pStyle w:val="SemEspaamento"/>
        <w:ind w:left="993" w:hanging="567"/>
        <w:jc w:val="both"/>
        <w:rPr>
          <w:rFonts w:ascii="Arial" w:hAnsi="Arial" w:cs="Arial"/>
          <w:b/>
          <w:bCs/>
          <w:color w:val="000000"/>
          <w:sz w:val="20"/>
          <w:u w:val="single"/>
        </w:rPr>
      </w:pPr>
      <w:r>
        <w:rPr>
          <w:rFonts w:ascii="Arial" w:hAnsi="Arial" w:cs="Arial"/>
          <w:b/>
          <w:bCs/>
          <w:sz w:val="20"/>
          <w:u w:val="single"/>
        </w:rPr>
        <w:t>8.6.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Município de </w:t>
      </w:r>
      <w:r>
        <w:rPr>
          <w:rFonts w:ascii="Arial" w:hAnsi="Arial" w:cs="Arial"/>
          <w:sz w:val="20"/>
        </w:rPr>
        <w:t>Quinta do Sol</w:t>
      </w:r>
      <w:r w:rsidRPr="0098517F">
        <w:rPr>
          <w:rFonts w:ascii="Arial" w:hAnsi="Arial" w:cs="Arial"/>
          <w:sz w:val="20"/>
        </w:rPr>
        <w:t xml:space="preserve"> tem criado  legislação fundamentada na Lei Complementar Federal 123/2006 e com o intuito de promover Políticas Públicas para amparar a aplicação do tratamento diferenciada e simplificado para as MPE’s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Considerando ainda, a vontade do Poder Executivo em desenvolver com excelência o programa de incentivo e promoção das MPE’s,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Considerando que o Programa de apoio as MPE’s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do acima exposto com fundamento na Lei Municipal nº </w:t>
      </w:r>
      <w:r>
        <w:rPr>
          <w:rFonts w:ascii="Arial" w:hAnsi="Arial" w:cs="Arial"/>
          <w:sz w:val="20"/>
        </w:rPr>
        <w:t>1182/2021</w:t>
      </w:r>
      <w:r w:rsidRPr="0098517F">
        <w:rPr>
          <w:rFonts w:ascii="Arial" w:hAnsi="Arial" w:cs="Arial"/>
          <w:sz w:val="20"/>
        </w:rPr>
        <w:t xml:space="preserve">, podemos afirmar que temos uma Política Pública voltada ao desenvolvimento econômico e social no Município de </w:t>
      </w:r>
      <w:r>
        <w:rPr>
          <w:rFonts w:ascii="Arial" w:hAnsi="Arial" w:cs="Arial"/>
          <w:sz w:val="20"/>
        </w:rPr>
        <w:t>Quinta do Sol</w:t>
      </w:r>
      <w:r w:rsidRPr="0098517F">
        <w:rPr>
          <w:rFonts w:ascii="Arial" w:hAnsi="Arial" w:cs="Arial"/>
          <w:sz w:val="20"/>
        </w:rPr>
        <w:t xml:space="preserve">, baseado no poder das compras públicas, fato que nos possibilita a aplicar o tratamento diferenciado e simplificado as MPEs Locais ou Regionais no intuito de dar eficiência a esta política pública implementada, pensando no especial desenvolvimento de toda população </w:t>
      </w:r>
      <w:r>
        <w:rPr>
          <w:rFonts w:ascii="Arial" w:hAnsi="Arial" w:cs="Arial"/>
          <w:sz w:val="20"/>
        </w:rPr>
        <w:t>de Quinta do Sol</w:t>
      </w:r>
      <w:r w:rsidRPr="0098517F">
        <w:rPr>
          <w:rFonts w:ascii="Arial" w:hAnsi="Arial" w:cs="Arial"/>
          <w:sz w:val="20"/>
        </w:rPr>
        <w:t>.</w:t>
      </w:r>
    </w:p>
    <w:p w:rsidR="00C81498" w:rsidRPr="0098517F" w:rsidRDefault="00C81498" w:rsidP="00A67989">
      <w:pPr>
        <w:pStyle w:val="SemEspaamento"/>
        <w:ind w:firstLine="567"/>
        <w:jc w:val="both"/>
        <w:rPr>
          <w:rFonts w:ascii="Arial" w:hAnsi="Arial" w:cs="Arial"/>
          <w:b/>
          <w:bCs/>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 DO DESENVOLVIMENTO ECONÔMICO E SOCIAL NO ÂMBITO MUNICIPAL E REGIONAL;</w:t>
      </w:r>
    </w:p>
    <w:p w:rsidR="00C81498" w:rsidRPr="00EC6BB7" w:rsidRDefault="00C81498" w:rsidP="00A67989">
      <w:pPr>
        <w:pStyle w:val="SemEspaamento"/>
        <w:ind w:firstLine="567"/>
        <w:jc w:val="both"/>
        <w:rPr>
          <w:rFonts w:ascii="Arial" w:hAnsi="Arial" w:cs="Arial"/>
          <w:sz w:val="20"/>
        </w:rPr>
      </w:pPr>
      <w:r w:rsidRPr="00E456EE">
        <w:rPr>
          <w:rFonts w:ascii="Arial" w:hAnsi="Arial" w:cs="Arial"/>
          <w:color w:val="000000" w:themeColor="text1"/>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E456EE" w:rsidRPr="00E456EE">
        <w:rPr>
          <w:rFonts w:ascii="Arial" w:hAnsi="Arial" w:cs="Arial"/>
          <w:color w:val="000000" w:themeColor="text1"/>
          <w:sz w:val="20"/>
          <w:szCs w:val="32"/>
        </w:rPr>
        <w:t>R$ 1.</w:t>
      </w:r>
      <w:r w:rsidR="00EB268D">
        <w:rPr>
          <w:rFonts w:ascii="Arial" w:hAnsi="Arial" w:cs="Arial"/>
          <w:color w:val="000000" w:themeColor="text1"/>
          <w:sz w:val="20"/>
          <w:szCs w:val="32"/>
        </w:rPr>
        <w:t>409</w:t>
      </w:r>
      <w:r w:rsidR="00E456EE" w:rsidRPr="00E456EE">
        <w:rPr>
          <w:rFonts w:ascii="Arial" w:hAnsi="Arial" w:cs="Arial"/>
          <w:color w:val="000000" w:themeColor="text1"/>
          <w:sz w:val="20"/>
          <w:szCs w:val="32"/>
        </w:rPr>
        <w:t>.</w:t>
      </w:r>
      <w:r w:rsidR="00EB268D">
        <w:rPr>
          <w:rFonts w:ascii="Arial" w:hAnsi="Arial" w:cs="Arial"/>
          <w:color w:val="000000" w:themeColor="text1"/>
          <w:sz w:val="20"/>
          <w:szCs w:val="32"/>
        </w:rPr>
        <w:t>370</w:t>
      </w:r>
      <w:r w:rsidR="00E456EE" w:rsidRPr="00E456EE">
        <w:rPr>
          <w:rFonts w:ascii="Arial" w:hAnsi="Arial" w:cs="Arial"/>
          <w:color w:val="000000" w:themeColor="text1"/>
          <w:sz w:val="20"/>
          <w:szCs w:val="32"/>
        </w:rPr>
        <w:t>,</w:t>
      </w:r>
      <w:r w:rsidR="00EB268D">
        <w:rPr>
          <w:rFonts w:ascii="Arial" w:hAnsi="Arial" w:cs="Arial"/>
          <w:color w:val="000000" w:themeColor="text1"/>
          <w:sz w:val="20"/>
          <w:szCs w:val="32"/>
        </w:rPr>
        <w:t>26</w:t>
      </w:r>
      <w:r w:rsidR="00E456EE" w:rsidRPr="00E456EE">
        <w:rPr>
          <w:rFonts w:ascii="Arial" w:hAnsi="Arial"/>
          <w:color w:val="000000" w:themeColor="text1"/>
          <w:sz w:val="20"/>
        </w:rPr>
        <w:t xml:space="preserve"> (um milhão </w:t>
      </w:r>
      <w:r w:rsidR="00EB268D">
        <w:rPr>
          <w:rFonts w:ascii="Arial" w:hAnsi="Arial"/>
          <w:color w:val="000000" w:themeColor="text1"/>
          <w:sz w:val="20"/>
        </w:rPr>
        <w:t xml:space="preserve">quatrocentos e nove </w:t>
      </w:r>
      <w:r w:rsidR="00E456EE" w:rsidRPr="00E456EE">
        <w:rPr>
          <w:rFonts w:ascii="Arial" w:hAnsi="Arial"/>
          <w:color w:val="000000" w:themeColor="text1"/>
          <w:sz w:val="20"/>
        </w:rPr>
        <w:t xml:space="preserve">mil </w:t>
      </w:r>
      <w:r w:rsidR="00EB268D">
        <w:rPr>
          <w:rFonts w:ascii="Arial" w:hAnsi="Arial"/>
          <w:color w:val="000000" w:themeColor="text1"/>
          <w:sz w:val="20"/>
        </w:rPr>
        <w:t xml:space="preserve">trezentos e setenta </w:t>
      </w:r>
      <w:r w:rsidR="00E456EE" w:rsidRPr="00E456EE">
        <w:rPr>
          <w:rFonts w:ascii="Arial" w:hAnsi="Arial"/>
          <w:color w:val="000000" w:themeColor="text1"/>
          <w:sz w:val="20"/>
        </w:rPr>
        <w:t xml:space="preserve">reais e </w:t>
      </w:r>
      <w:r w:rsidR="00EB268D">
        <w:rPr>
          <w:rFonts w:ascii="Arial" w:hAnsi="Arial"/>
          <w:color w:val="000000" w:themeColor="text1"/>
          <w:sz w:val="20"/>
        </w:rPr>
        <w:t xml:space="preserve">vinte e seis </w:t>
      </w:r>
      <w:r w:rsidR="00E456EE" w:rsidRPr="00E456EE">
        <w:rPr>
          <w:rFonts w:ascii="Arial" w:hAnsi="Arial"/>
          <w:color w:val="000000" w:themeColor="text1"/>
          <w:sz w:val="20"/>
        </w:rPr>
        <w:t>centavos)</w:t>
      </w:r>
      <w:r w:rsidRPr="00EC6BB7">
        <w:rPr>
          <w:rFonts w:ascii="Arial" w:hAnsi="Arial" w:cs="Arial"/>
          <w:sz w:val="20"/>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ainda, o momento pelo qual passamos em decorrência da Pandemia Mundial da COVID19 – doença causada pelo corona vírus SARS-Cov-2, no qual os MEIs, as Microempresas e as Empresas de Pequeno Porte, tiveram e ainda tem seu faturamento reduzido dificultando a atividade empresarial e a manutenção dos empregos por ela gerados, principalmente pelos fechamentos de comércio e queda no desemprego.</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Enquanto antes as MPE’s eram responsáveis por quase 27% do PIB nacional, ultimamente, muitas mudaram seu funcionamento, sendo 5,3 milhões de pequenas empresas no Brasil, o que equivale a 31% do total e, outras 10,1 milhões, ou 58,9%, interromperam as atividades temporariamente, além de 3,5% terem encerrado suas atividades, conforme pesquisa do SEBRAE</w:t>
      </w:r>
      <w:r w:rsidRPr="00CC0259">
        <w:rPr>
          <w:rStyle w:val="Refdenotaderodap"/>
        </w:rPr>
        <w:footnoteReference w:id="4"/>
      </w:r>
      <w:r w:rsidRPr="00CC0259">
        <w:rPr>
          <w:rFonts w:ascii="Arial" w:hAnsi="Arial" w:cs="Arial"/>
          <w:sz w:val="20"/>
        </w:rPr>
        <w:t>.</w:t>
      </w:r>
    </w:p>
    <w:p w:rsidR="00C81498" w:rsidRPr="00CC0259" w:rsidRDefault="00C81498" w:rsidP="00A67989">
      <w:pPr>
        <w:pStyle w:val="SemEspaamento"/>
        <w:ind w:firstLine="567"/>
        <w:jc w:val="both"/>
        <w:rPr>
          <w:rFonts w:ascii="Arial" w:hAnsi="Arial" w:cs="Arial"/>
          <w:color w:val="000000" w:themeColor="text1"/>
          <w:sz w:val="20"/>
          <w:shd w:val="clear" w:color="auto" w:fill="FFFFFF"/>
        </w:rPr>
      </w:pPr>
      <w:r w:rsidRPr="00CC0259">
        <w:rPr>
          <w:rFonts w:ascii="Arial" w:hAnsi="Arial" w:cs="Arial"/>
          <w:sz w:val="20"/>
        </w:rPr>
        <w:t>Após essa pesquisa, outro levantamento realizado no país pelo IBGE</w:t>
      </w:r>
      <w:r w:rsidRPr="00CC0259">
        <w:rPr>
          <w:rStyle w:val="Refdenotaderodap"/>
        </w:rPr>
        <w:footnoteReference w:id="5"/>
      </w:r>
      <w:r w:rsidRPr="00CC0259">
        <w:rPr>
          <w:rFonts w:ascii="Arial" w:hAnsi="Arial" w:cs="Arial"/>
          <w:sz w:val="20"/>
        </w:rPr>
        <w:t xml:space="preserve"> concluiu pelo </w:t>
      </w:r>
      <w:r w:rsidRPr="00CC0259">
        <w:rPr>
          <w:rFonts w:ascii="Arial" w:hAnsi="Arial" w:cs="Arial"/>
          <w:color w:val="000000" w:themeColor="text1"/>
          <w:sz w:val="20"/>
        </w:rPr>
        <w:t>fechamento de cerca de 1,3 milhão de empresas até a primeira quinzena de junho, estavam com atividades encerradas temporária ou definitivamente e, 3</w:t>
      </w:r>
      <w:r w:rsidRPr="00CC0259">
        <w:rPr>
          <w:rFonts w:ascii="Arial" w:hAnsi="Arial" w:cs="Arial"/>
          <w:color w:val="000000" w:themeColor="text1"/>
          <w:sz w:val="20"/>
          <w:shd w:val="clear" w:color="auto" w:fill="FFFFFF"/>
        </w:rPr>
        <w:t>9,4% destas empresas apontaram como causa as restrições impostas pela pandemia do novo coronavírus.</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que grande parte do comércio brasileiro, incluindo o local, teve queda de Faturamento, conforme pesquisas realizadas pelo SEBRAE</w:t>
      </w:r>
      <w:r w:rsidRPr="00CC0259">
        <w:rPr>
          <w:rStyle w:val="Refdenotaderodap"/>
        </w:rPr>
        <w:footnoteReference w:id="6"/>
      </w:r>
      <w:r w:rsidRPr="00CC0259">
        <w:rPr>
          <w:rFonts w:ascii="Arial" w:hAnsi="Arial" w:cs="Arial"/>
          <w:sz w:val="20"/>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rsidR="00C81498" w:rsidRPr="0098517F" w:rsidRDefault="00C81498" w:rsidP="00A67989">
      <w:pPr>
        <w:pStyle w:val="SemEspaamento"/>
        <w:ind w:firstLine="567"/>
        <w:jc w:val="both"/>
        <w:rPr>
          <w:rFonts w:ascii="Arial" w:hAnsi="Arial" w:cs="Arial"/>
          <w:sz w:val="20"/>
        </w:rPr>
      </w:pPr>
      <w:r w:rsidRPr="00CC0259">
        <w:rPr>
          <w:rFonts w:ascii="Arial" w:hAnsi="Arial" w:cs="Arial"/>
          <w:sz w:val="20"/>
        </w:rPr>
        <w:t xml:space="preserve">Nestes termos, apresentamos a presente JUSTIFICATIVA para que à realização de licitação para </w:t>
      </w:r>
      <w:r>
        <w:rPr>
          <w:rFonts w:ascii="Arial" w:hAnsi="Arial" w:cs="Arial"/>
          <w:sz w:val="20"/>
        </w:rPr>
        <w:t xml:space="preserve">aquisição </w:t>
      </w:r>
      <w:r w:rsidRPr="005B274B">
        <w:rPr>
          <w:rFonts w:ascii="Arial" w:hAnsi="Arial" w:cs="Arial"/>
          <w:sz w:val="20"/>
          <w:szCs w:val="20"/>
        </w:rPr>
        <w:t xml:space="preserve">de </w:t>
      </w:r>
      <w:r w:rsidR="00985F44">
        <w:rPr>
          <w:rFonts w:ascii="Arial" w:hAnsi="Arial" w:cs="Arial"/>
          <w:sz w:val="20"/>
          <w:szCs w:val="20"/>
        </w:rPr>
        <w:t xml:space="preserve">materiais de </w:t>
      </w:r>
      <w:r w:rsidR="006B0553">
        <w:rPr>
          <w:rFonts w:ascii="Arial" w:hAnsi="Arial" w:cs="Arial"/>
          <w:sz w:val="20"/>
          <w:szCs w:val="20"/>
        </w:rPr>
        <w:t>construção</w:t>
      </w:r>
      <w:r w:rsidRPr="00CC0259">
        <w:rPr>
          <w:rFonts w:ascii="Arial" w:hAnsi="Arial" w:cs="Arial"/>
          <w:sz w:val="20"/>
        </w:rPr>
        <w:t xml:space="preserve">, seja realizada com aplicação do benefício contido no </w:t>
      </w:r>
      <w:r>
        <w:rPr>
          <w:rFonts w:ascii="Arial" w:hAnsi="Arial" w:cs="Arial"/>
          <w:sz w:val="20"/>
        </w:rPr>
        <w:t>§3º, Artigo 48 da LC nº 123/06</w:t>
      </w:r>
      <w:r w:rsidRPr="00CC0259">
        <w:rPr>
          <w:rFonts w:ascii="Arial" w:hAnsi="Arial" w:cs="Arial"/>
          <w:sz w:val="20"/>
        </w:rPr>
        <w:t>, art. 1º, § 2º, inciso I</w:t>
      </w:r>
      <w:r>
        <w:rPr>
          <w:rFonts w:ascii="Arial" w:hAnsi="Arial" w:cs="Arial"/>
          <w:sz w:val="20"/>
        </w:rPr>
        <w:t>I, alinea "c"</w:t>
      </w:r>
      <w:r w:rsidRPr="00CC0259">
        <w:rPr>
          <w:rFonts w:ascii="Arial" w:hAnsi="Arial" w:cs="Arial"/>
          <w:sz w:val="20"/>
        </w:rPr>
        <w:t xml:space="preserve"> da Lei Municipal nº </w:t>
      </w:r>
      <w:r>
        <w:rPr>
          <w:rFonts w:ascii="Arial" w:hAnsi="Arial" w:cs="Arial"/>
          <w:sz w:val="20"/>
        </w:rPr>
        <w:t>1182/2021</w:t>
      </w:r>
      <w:r w:rsidRPr="00CC0259">
        <w:rPr>
          <w:rFonts w:ascii="Arial" w:hAnsi="Arial" w:cs="Arial"/>
          <w:sz w:val="20"/>
        </w:rPr>
        <w:t xml:space="preserve"> e Prejulgado nº 027 – TCE/PR, ou seja, com a exclusividade </w:t>
      </w:r>
      <w:r w:rsidRPr="00CC0259">
        <w:rPr>
          <w:rFonts w:ascii="Arial" w:hAnsi="Arial" w:cs="Arial"/>
          <w:b/>
          <w:bCs/>
          <w:sz w:val="20"/>
        </w:rPr>
        <w:t xml:space="preserve">para participação de empresas sediadas na </w:t>
      </w:r>
      <w:r>
        <w:rPr>
          <w:rFonts w:ascii="Arial" w:hAnsi="Arial" w:cs="Arial"/>
          <w:b/>
          <w:bCs/>
          <w:sz w:val="20"/>
        </w:rPr>
        <w:t xml:space="preserve">região da </w:t>
      </w:r>
      <w:r w:rsidR="006B0553">
        <w:rPr>
          <w:rFonts w:ascii="Arial" w:hAnsi="Arial" w:cs="Arial"/>
          <w:b/>
          <w:bCs/>
          <w:sz w:val="20"/>
        </w:rPr>
        <w:t>COMARCA DE ENGENHEIRO BELTRÃO (ENGENHEIRO BELTRÃO/QUINTA DO SOL/FÊNIX)</w:t>
      </w:r>
      <w:r w:rsidRPr="00CC0259">
        <w:rPr>
          <w:rFonts w:ascii="Arial" w:hAnsi="Arial" w:cs="Arial"/>
          <w:b/>
          <w:bCs/>
          <w:sz w:val="20"/>
        </w:rPr>
        <w:t>, desde que enquadradas como MPE’s.</w:t>
      </w:r>
    </w:p>
    <w:p w:rsidR="00C81498" w:rsidRPr="0098517F" w:rsidRDefault="00C81498" w:rsidP="00A67989">
      <w:pPr>
        <w:pStyle w:val="SemEspaamento"/>
        <w:jc w:val="both"/>
        <w:rPr>
          <w:rFonts w:ascii="Arial" w:hAnsi="Arial" w:cs="Arial"/>
          <w:sz w:val="20"/>
          <w:u w:val="single"/>
        </w:rPr>
      </w:pPr>
      <w:r w:rsidRPr="0098517F">
        <w:rPr>
          <w:rFonts w:ascii="Arial" w:hAnsi="Arial" w:cs="Arial"/>
          <w:sz w:val="20"/>
          <w:u w:val="single"/>
        </w:rPr>
        <w:t>FUNDAMENTAÇÃO LEGAL:</w:t>
      </w:r>
    </w:p>
    <w:p w:rsidR="00C81498" w:rsidRPr="0098517F" w:rsidRDefault="00C81498" w:rsidP="00A67989">
      <w:pPr>
        <w:pStyle w:val="SemEspaamento"/>
        <w:jc w:val="both"/>
        <w:rPr>
          <w:rFonts w:ascii="Arial" w:hAnsi="Arial" w:cs="Arial"/>
          <w:sz w:val="20"/>
        </w:rPr>
      </w:pPr>
      <w:r w:rsidRPr="0098517F">
        <w:rPr>
          <w:rFonts w:ascii="Arial" w:hAnsi="Arial" w:cs="Arial"/>
          <w:sz w:val="20"/>
        </w:rPr>
        <w:t>Constituição Federal.</w:t>
      </w:r>
    </w:p>
    <w:p w:rsidR="00C81498" w:rsidRPr="0098517F" w:rsidRDefault="00C81498" w:rsidP="00A67989">
      <w:pPr>
        <w:pStyle w:val="SemEspaamento"/>
        <w:jc w:val="both"/>
        <w:rPr>
          <w:rFonts w:ascii="Arial" w:hAnsi="Arial" w:cs="Arial"/>
          <w:sz w:val="20"/>
        </w:rPr>
      </w:pPr>
      <w:r w:rsidRPr="0098517F">
        <w:rPr>
          <w:rFonts w:ascii="Arial" w:hAnsi="Arial" w:cs="Arial"/>
          <w:sz w:val="20"/>
        </w:rPr>
        <w:t>Lei Complementar Federal 123/2006</w:t>
      </w:r>
    </w:p>
    <w:p w:rsidR="00C81498" w:rsidRPr="0098517F" w:rsidRDefault="00C81498" w:rsidP="00A67989">
      <w:pPr>
        <w:pStyle w:val="SemEspaamento"/>
        <w:jc w:val="both"/>
        <w:rPr>
          <w:rFonts w:ascii="Arial" w:hAnsi="Arial" w:cs="Arial"/>
          <w:sz w:val="20"/>
        </w:rPr>
      </w:pPr>
      <w:r w:rsidRPr="0098517F">
        <w:rPr>
          <w:rFonts w:ascii="Arial" w:hAnsi="Arial" w:cs="Arial"/>
          <w:sz w:val="20"/>
        </w:rPr>
        <w:t xml:space="preserve">Lei Municipal nº </w:t>
      </w:r>
      <w:r>
        <w:rPr>
          <w:rFonts w:ascii="Arial" w:hAnsi="Arial" w:cs="Arial"/>
          <w:sz w:val="20"/>
        </w:rPr>
        <w:t>1182/2021</w:t>
      </w:r>
    </w:p>
    <w:p w:rsidR="00C81498" w:rsidRPr="0098517F" w:rsidRDefault="00C81498" w:rsidP="00A67989">
      <w:pPr>
        <w:pStyle w:val="SemEspaamento"/>
        <w:jc w:val="both"/>
        <w:rPr>
          <w:rFonts w:ascii="Arial" w:hAnsi="Arial" w:cs="Arial"/>
          <w:sz w:val="20"/>
        </w:rPr>
      </w:pPr>
      <w:r w:rsidRPr="0098517F">
        <w:rPr>
          <w:rFonts w:ascii="Arial" w:hAnsi="Arial" w:cs="Arial"/>
          <w:sz w:val="20"/>
        </w:rPr>
        <w:t>Prejulgado nº 027 – TCE/PR</w:t>
      </w:r>
    </w:p>
    <w:p w:rsidR="00C81498" w:rsidRPr="0098517F" w:rsidRDefault="00C81498" w:rsidP="00A67989">
      <w:pPr>
        <w:pStyle w:val="SemEspaamento"/>
        <w:jc w:val="both"/>
        <w:rPr>
          <w:rFonts w:ascii="Arial" w:hAnsi="Arial" w:cs="Arial"/>
          <w:sz w:val="20"/>
        </w:rPr>
      </w:pPr>
      <w:r w:rsidRPr="0098517F">
        <w:rPr>
          <w:rFonts w:ascii="Arial" w:hAnsi="Arial" w:cs="Arial"/>
          <w:sz w:val="20"/>
        </w:rPr>
        <w:t>Acórdão TCE/PR 877/2016</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Acórdão TCE/PR 2122/2019</w:t>
      </w:r>
      <w:bookmarkEnd w:id="70"/>
    </w:p>
    <w:p w:rsidR="00C81498" w:rsidRPr="0098517F" w:rsidRDefault="00C81498" w:rsidP="00A67989">
      <w:pPr>
        <w:shd w:val="clear" w:color="auto" w:fill="FFFFFF"/>
        <w:jc w:val="both"/>
        <w:rPr>
          <w:rFonts w:ascii="Arial" w:hAnsi="Arial" w:cs="Arial"/>
          <w:sz w:val="20"/>
          <w:u w:val="single"/>
        </w:rPr>
      </w:pPr>
      <w:r w:rsidRPr="0098517F">
        <w:rPr>
          <w:rFonts w:ascii="Arial" w:hAnsi="Arial" w:cs="Arial"/>
          <w:sz w:val="20"/>
          <w:u w:val="single"/>
        </w:rPr>
        <w:t>FONTE:</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SEBRAE</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IBGE</w:t>
      </w:r>
    </w:p>
    <w:bookmarkEnd w:id="69"/>
    <w:p w:rsidR="00C81498" w:rsidRPr="00A20634" w:rsidRDefault="00C81498" w:rsidP="00A67989">
      <w:pPr>
        <w:pStyle w:val="Nvel1-SemNumPreto"/>
        <w:rPr>
          <w:color w:val="000000" w:themeColor="text1"/>
          <w:sz w:val="20"/>
          <w:highlight w:val="yellow"/>
        </w:rPr>
      </w:pPr>
      <w:r w:rsidRPr="00A20634">
        <w:rPr>
          <w:color w:val="000000" w:themeColor="text1"/>
          <w:sz w:val="20"/>
        </w:rPr>
        <w:t>Forma de seleção e critério de julgamento da proposta</w:t>
      </w:r>
    </w:p>
    <w:p w:rsidR="00C81498" w:rsidRPr="00A20634" w:rsidRDefault="00C81498" w:rsidP="00A67989">
      <w:pPr>
        <w:pStyle w:val="Nivel2"/>
        <w:spacing w:before="0" w:after="0" w:line="240" w:lineRule="auto"/>
        <w:rPr>
          <w:color w:val="000000" w:themeColor="text1"/>
        </w:rPr>
      </w:pPr>
      <w:r w:rsidRPr="00A20634">
        <w:rPr>
          <w:color w:val="000000" w:themeColor="text1"/>
        </w:rPr>
        <w:t>O fornecedor será selecionado por meio da realização de procedimento de LICITAÇÃO, na modalidade PREGÃO, sob a forma ELETRÔNICA, com adoção do critério de julgamento pelo MENOR PREÇO POR ITEM.</w:t>
      </w:r>
    </w:p>
    <w:p w:rsidR="00C81498" w:rsidRPr="00A20634" w:rsidRDefault="00C81498" w:rsidP="00A67989">
      <w:pPr>
        <w:pStyle w:val="Nvel1-SemNumPreto"/>
        <w:rPr>
          <w:color w:val="000000" w:themeColor="text1"/>
          <w:sz w:val="20"/>
        </w:rPr>
      </w:pPr>
      <w:r w:rsidRPr="00A20634">
        <w:rPr>
          <w:color w:val="000000" w:themeColor="text1"/>
          <w:sz w:val="20"/>
        </w:rPr>
        <w:t>Forma de fornecimento</w:t>
      </w:r>
    </w:p>
    <w:p w:rsidR="00C81498" w:rsidRPr="00A20634" w:rsidRDefault="00C81498" w:rsidP="00A67989">
      <w:pPr>
        <w:pStyle w:val="Nivel2"/>
        <w:spacing w:before="0" w:after="0" w:line="240" w:lineRule="auto"/>
        <w:rPr>
          <w:color w:val="000000" w:themeColor="text1"/>
        </w:rPr>
      </w:pPr>
      <w:r w:rsidRPr="00A20634">
        <w:rPr>
          <w:rStyle w:val="normaltextrun"/>
          <w:color w:val="000000" w:themeColor="text1"/>
          <w:shd w:val="clear" w:color="auto" w:fill="FFFFFF"/>
        </w:rPr>
        <w:t xml:space="preserve">O </w:t>
      </w:r>
      <w:r w:rsidRPr="00A20634">
        <w:rPr>
          <w:rStyle w:val="findhit"/>
          <w:color w:val="000000" w:themeColor="text1"/>
          <w:shd w:val="clear" w:color="auto" w:fill="FFFFFF"/>
        </w:rPr>
        <w:t>fornecimento do objeto será parcelado</w:t>
      </w:r>
      <w:r w:rsidRPr="00A20634">
        <w:rPr>
          <w:color w:val="000000" w:themeColor="text1"/>
          <w:shd w:val="clear" w:color="auto" w:fill="FFFFFF"/>
        </w:rPr>
        <w:t>.</w:t>
      </w:r>
    </w:p>
    <w:p w:rsidR="00C81498" w:rsidRPr="00A20634" w:rsidRDefault="00C81498" w:rsidP="00A67989">
      <w:pPr>
        <w:pStyle w:val="Nvel1-SemNumPreto"/>
        <w:rPr>
          <w:color w:val="000000" w:themeColor="text1"/>
          <w:sz w:val="20"/>
        </w:rPr>
      </w:pPr>
      <w:r w:rsidRPr="00A20634">
        <w:rPr>
          <w:color w:val="000000" w:themeColor="text1"/>
          <w:sz w:val="20"/>
        </w:rPr>
        <w:t>Exigências de habilitação</w:t>
      </w:r>
    </w:p>
    <w:p w:rsidR="00C81498" w:rsidRPr="00A20634" w:rsidRDefault="00C81498" w:rsidP="00A67989">
      <w:pPr>
        <w:pStyle w:val="Nivel2"/>
        <w:spacing w:before="0" w:after="0" w:line="240" w:lineRule="auto"/>
        <w:rPr>
          <w:color w:val="000000" w:themeColor="text1"/>
        </w:rPr>
      </w:pPr>
      <w:r w:rsidRPr="00A20634">
        <w:rPr>
          <w:color w:val="000000" w:themeColor="text1"/>
        </w:rPr>
        <w:t>Para fins de habilitação, deverá o licitante comprovar os seguintes requisitos:</w:t>
      </w:r>
    </w:p>
    <w:p w:rsidR="00C81498" w:rsidRPr="00A20634" w:rsidRDefault="00C81498" w:rsidP="00A67989">
      <w:pPr>
        <w:pStyle w:val="Nvel1-SemNumPreto"/>
        <w:rPr>
          <w:color w:val="000000" w:themeColor="text1"/>
          <w:sz w:val="20"/>
        </w:rPr>
      </w:pPr>
      <w:r w:rsidRPr="00A20634">
        <w:rPr>
          <w:color w:val="000000" w:themeColor="text1"/>
          <w:sz w:val="20"/>
        </w:rPr>
        <w:t>Habilitação jurídica</w:t>
      </w:r>
    </w:p>
    <w:p w:rsidR="00C81498" w:rsidRPr="0020168A" w:rsidRDefault="00C81498" w:rsidP="00A67989">
      <w:pPr>
        <w:pStyle w:val="Nivel2"/>
        <w:spacing w:before="0" w:after="0" w:line="240" w:lineRule="auto"/>
      </w:pPr>
      <w:bookmarkStart w:id="94" w:name="_Ref115800561"/>
      <w:r w:rsidRPr="0C492A58">
        <w:rPr>
          <w:b/>
          <w:bCs/>
        </w:rPr>
        <w:t>Pessoa física:</w:t>
      </w:r>
      <w:r>
        <w:t xml:space="preserve"> cédula de identidade (RG) ou documento equivalente que, por força de lei, tenha validade para fins de identificação em todo o território nacional;</w:t>
      </w:r>
      <w:bookmarkEnd w:id="94"/>
    </w:p>
    <w:p w:rsidR="00C81498" w:rsidRPr="0020168A" w:rsidRDefault="00C81498" w:rsidP="00A67989">
      <w:pPr>
        <w:pStyle w:val="Nivel2"/>
        <w:spacing w:before="0" w:after="0" w:line="240" w:lineRule="auto"/>
      </w:pPr>
      <w:r w:rsidRPr="0C492A58">
        <w:rPr>
          <w:b/>
          <w:bCs/>
        </w:rPr>
        <w:t>Empresário individual:</w:t>
      </w:r>
      <w:r>
        <w:t xml:space="preserve"> inscrição no Registro Público de Empresas Mercantis, a cargo da Junta Comercial da respectiva sede; </w:t>
      </w:r>
    </w:p>
    <w:p w:rsidR="00C81498" w:rsidRPr="0020168A" w:rsidRDefault="00C81498" w:rsidP="00A67989">
      <w:pPr>
        <w:pStyle w:val="Nivel2"/>
        <w:spacing w:before="0" w:after="0" w:line="240" w:lineRule="auto"/>
      </w:pPr>
      <w:r w:rsidRPr="0C492A58">
        <w:rPr>
          <w:b/>
          <w:bCs/>
        </w:rPr>
        <w:t>Microempreendedor Individual - MEI:</w:t>
      </w:r>
      <w:r>
        <w:t xml:space="preserve"> Certificado da Condição de Microempreendedor Individual - CCMEI, cuja aceitação ficará condicionada à verificação da autenticidade no sítio </w:t>
      </w:r>
      <w:hyperlink r:id="rId74">
        <w:r w:rsidRPr="0C492A58">
          <w:rPr>
            <w:rStyle w:val="Hyperlink"/>
          </w:rPr>
          <w:t>https://www.gov.br/empresas-e-negocios/pt-br/empreendedor</w:t>
        </w:r>
      </w:hyperlink>
      <w:r>
        <w:t xml:space="preserve">; </w:t>
      </w:r>
    </w:p>
    <w:p w:rsidR="00C81498" w:rsidRPr="0020168A" w:rsidRDefault="00C81498" w:rsidP="00A67989">
      <w:pPr>
        <w:pStyle w:val="Nivel2"/>
        <w:spacing w:before="0" w:after="0" w:line="240" w:lineRule="auto"/>
      </w:pP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C81498" w:rsidRPr="0020168A" w:rsidRDefault="00C81498" w:rsidP="00A67989">
      <w:pPr>
        <w:pStyle w:val="Nivel2"/>
        <w:spacing w:before="0" w:after="0" w:line="240" w:lineRule="auto"/>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C492A58">
          <w:rPr>
            <w:rStyle w:val="Hyperlink"/>
          </w:rPr>
          <w:t>Normativa DREI/ME n.º 77, de 18 de março de 2020</w:t>
        </w:r>
      </w:hyperlink>
      <w:r>
        <w:t>.</w:t>
      </w:r>
    </w:p>
    <w:p w:rsidR="00C81498" w:rsidRPr="0020168A" w:rsidRDefault="00C81498" w:rsidP="00A67989">
      <w:pPr>
        <w:pStyle w:val="Nivel2"/>
        <w:spacing w:before="0" w:after="0" w:line="240" w:lineRule="auto"/>
      </w:pPr>
      <w:r w:rsidRPr="0C492A58">
        <w:rPr>
          <w:b/>
          <w:bCs/>
        </w:rPr>
        <w:t xml:space="preserve">Sociedade simples: </w:t>
      </w:r>
      <w:r>
        <w:t>inscrição do ato constitutivo no Registro Civil de Pessoas Jurídicas do local de sua sede, acompanhada de documento comprobatório de seus administradores;</w:t>
      </w:r>
    </w:p>
    <w:p w:rsidR="00C81498" w:rsidRPr="0020168A" w:rsidRDefault="00C81498" w:rsidP="00A67989">
      <w:pPr>
        <w:pStyle w:val="Nivel2"/>
        <w:spacing w:before="0" w:after="0" w:line="240" w:lineRule="auto"/>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95" w:name="_Int_ySfCXwr4"/>
      <w:r>
        <w:t>Mercantis onde</w:t>
      </w:r>
      <w:bookmarkEnd w:id="95"/>
      <w:r>
        <w:t xml:space="preserve"> opera, com averbação no Registro onde tem sede a matriz</w:t>
      </w:r>
    </w:p>
    <w:p w:rsidR="00C81498" w:rsidRPr="0020168A" w:rsidRDefault="00C81498" w:rsidP="00A67989">
      <w:pPr>
        <w:pStyle w:val="Nivel2"/>
        <w:spacing w:before="0" w:after="0" w:line="240" w:lineRule="auto"/>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C492A58">
          <w:rPr>
            <w:rStyle w:val="Hyperlink"/>
          </w:rPr>
          <w:t>art. 107 da Lei nº 5.764, de 16 de dezembro 1971</w:t>
        </w:r>
      </w:hyperlink>
      <w:r>
        <w:t>.</w:t>
      </w:r>
    </w:p>
    <w:p w:rsidR="00C81498" w:rsidRPr="0020168A" w:rsidRDefault="00C81498" w:rsidP="00A67989">
      <w:pPr>
        <w:pStyle w:val="Nivel2"/>
        <w:spacing w:before="0" w:after="0" w:line="240" w:lineRule="auto"/>
      </w:pPr>
      <w:r w:rsidRPr="0C492A58">
        <w:rPr>
          <w:b/>
          <w:bCs/>
        </w:rPr>
        <w:t>Agricultor familiar:</w:t>
      </w:r>
      <w:r>
        <w:t xml:space="preserve"> Declaração de Aptidão ao Pronaf – DAP ou DAP-P válida, ou, ainda, outros documentos definidos pela Secretaria Especial de Agricultura Familiar e do Desenvolvimento Agrário, nos termos do</w:t>
      </w:r>
      <w:hyperlink r:id="rId77" w:anchor="art4§2">
        <w:r w:rsidRPr="0C492A58">
          <w:rPr>
            <w:rStyle w:val="Hyperlink"/>
          </w:rPr>
          <w:t xml:space="preserve"> art. 4º, §2º do Decreto nº 10.880, de 2 de dezembro de 2021</w:t>
        </w:r>
      </w:hyperlink>
      <w:r>
        <w:t>.</w:t>
      </w:r>
    </w:p>
    <w:p w:rsidR="00C81498" w:rsidRPr="0020168A" w:rsidRDefault="00C81498" w:rsidP="00A67989">
      <w:pPr>
        <w:pStyle w:val="Nivel2"/>
        <w:spacing w:before="0" w:after="0" w:line="240" w:lineRule="auto"/>
      </w:pPr>
      <w:r w:rsidRPr="0C492A58">
        <w:rPr>
          <w:b/>
          <w:bCs/>
        </w:rPr>
        <w:t>Produtor Rural:</w:t>
      </w:r>
      <w:r>
        <w:t xml:space="preserve"> matrícula no Cadastro Específico do INSS – CEI, que comprove a qualificação como produtor rural pessoa física, nos termos da </w:t>
      </w:r>
      <w:hyperlink r:id="rId78">
        <w:r w:rsidRPr="0C492A58">
          <w:rPr>
            <w:rStyle w:val="Hyperlink"/>
          </w:rPr>
          <w:t>Instrução Normativa RFB n. 971, de 13 de novembro de 2009</w:t>
        </w:r>
      </w:hyperlink>
      <w:r>
        <w:t xml:space="preserve"> (arts. 17 a 19 e 165).</w:t>
      </w:r>
    </w:p>
    <w:p w:rsidR="00C81498" w:rsidRPr="0020168A" w:rsidRDefault="00C81498" w:rsidP="00A67989">
      <w:pPr>
        <w:pStyle w:val="Nivel2"/>
        <w:spacing w:before="0" w:after="0" w:line="240" w:lineRule="auto"/>
      </w:pPr>
      <w:r>
        <w:t>Os documentos apresentados deverão estar acompanhados de todas as alterações ou da consolidação respectiva.</w:t>
      </w:r>
    </w:p>
    <w:p w:rsidR="00C81498" w:rsidRPr="00A20634" w:rsidRDefault="00C81498" w:rsidP="00A67989">
      <w:pPr>
        <w:pStyle w:val="Nvel1-SemNumPreto"/>
        <w:rPr>
          <w:color w:val="000000" w:themeColor="text1"/>
          <w:sz w:val="20"/>
        </w:rPr>
      </w:pPr>
      <w:r w:rsidRPr="00A20634">
        <w:rPr>
          <w:color w:val="000000" w:themeColor="text1"/>
          <w:sz w:val="20"/>
        </w:rPr>
        <w:t>Habilitação fiscal, social e trabalhista</w:t>
      </w:r>
    </w:p>
    <w:p w:rsidR="00C81498" w:rsidRPr="0020168A" w:rsidRDefault="00C81498" w:rsidP="00A67989">
      <w:pPr>
        <w:pStyle w:val="Nivel2"/>
        <w:spacing w:before="0" w:after="0" w:line="240" w:lineRule="auto"/>
      </w:pPr>
      <w:r>
        <w:t>Prova de inscrição no Cadastro Nacional de Pessoas Jurídicas ou no Cadastro de Pessoas Físicas, conforme o caso;</w:t>
      </w:r>
    </w:p>
    <w:p w:rsidR="00C81498" w:rsidRPr="0020168A" w:rsidRDefault="00C81498" w:rsidP="00A67989">
      <w:pPr>
        <w:pStyle w:val="Nivel2"/>
        <w:spacing w:before="0" w:after="0" w:line="240" w:lineRule="auto"/>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81498" w:rsidRPr="0020168A" w:rsidRDefault="00C81498" w:rsidP="00A67989">
      <w:pPr>
        <w:pStyle w:val="Nivel2"/>
        <w:spacing w:before="0" w:after="0" w:line="240" w:lineRule="auto"/>
      </w:pPr>
      <w:r>
        <w:t>Prova de regularidade com o Fundo de Garantia do Tempo de Serviço (FGTS);</w:t>
      </w:r>
    </w:p>
    <w:p w:rsidR="00C81498" w:rsidRPr="0020168A" w:rsidRDefault="00C81498" w:rsidP="00A67989">
      <w:pPr>
        <w:pStyle w:val="Nivel2"/>
        <w:spacing w:before="0" w:after="0" w:line="240" w:lineRule="auto"/>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81498" w:rsidRPr="0020168A" w:rsidRDefault="00C81498" w:rsidP="00A67989">
      <w:pPr>
        <w:pStyle w:val="Nivel2"/>
        <w:spacing w:before="0" w:after="0" w:line="240" w:lineRule="auto"/>
      </w:pPr>
      <w:r>
        <w:t xml:space="preserve">Prova de inscrição no cadastro de contribuintes da Fazenda Estadual relativo ao domicílio ou sede do fornecedor, pertinente ao seu ramo de atividade e compatível com o objeto contratual; </w:t>
      </w:r>
    </w:p>
    <w:p w:rsidR="00C81498" w:rsidRPr="0020168A" w:rsidRDefault="00C81498" w:rsidP="00A67989">
      <w:pPr>
        <w:pStyle w:val="Nivel2"/>
        <w:spacing w:before="0" w:after="0" w:line="240" w:lineRule="auto"/>
      </w:pPr>
      <w:r>
        <w:t>Prova de regularidade com a Fazenda Municipal do domicílio ou sede do fornecedor, relativa à atividade em cujo exercício contrata ou concorre;</w:t>
      </w:r>
    </w:p>
    <w:p w:rsidR="00C81498" w:rsidRPr="0020168A" w:rsidRDefault="00C81498" w:rsidP="00A67989">
      <w:pPr>
        <w:pStyle w:val="Nivel2"/>
        <w:spacing w:before="0" w:after="0" w:line="240" w:lineRule="auto"/>
      </w:pPr>
      <w: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rsidR="00C81498" w:rsidRPr="0020168A" w:rsidRDefault="00C81498" w:rsidP="00A67989">
      <w:pPr>
        <w:pStyle w:val="Nivel2"/>
        <w:spacing w:before="0" w:after="0" w:line="240" w:lineRule="auto"/>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81498" w:rsidRPr="0020168A" w:rsidRDefault="00C81498" w:rsidP="00A67989">
      <w:pPr>
        <w:pStyle w:val="Nivel01"/>
      </w:pPr>
      <w:r>
        <w:t>ESTIMATIVAS DO VALOR DA CONTRATAÇÃO</w:t>
      </w:r>
    </w:p>
    <w:p w:rsidR="00C81498" w:rsidRPr="00A20634" w:rsidRDefault="00C81498" w:rsidP="00A67989">
      <w:pPr>
        <w:pStyle w:val="Nvel2-Red"/>
        <w:spacing w:before="0" w:after="0" w:line="240" w:lineRule="auto"/>
        <w:rPr>
          <w:b/>
          <w:bCs/>
          <w:i w:val="0"/>
          <w:iCs w:val="0"/>
          <w:color w:val="000000" w:themeColor="text1"/>
        </w:rPr>
      </w:pPr>
      <w:r w:rsidRPr="00EB268D">
        <w:rPr>
          <w:i w:val="0"/>
          <w:iCs w:val="0"/>
          <w:color w:val="000000" w:themeColor="text1"/>
        </w:rPr>
        <w:t>O custo estimado total da contratação é de</w:t>
      </w:r>
      <w:r w:rsidR="00A20634" w:rsidRPr="00EB268D">
        <w:rPr>
          <w:i w:val="0"/>
          <w:iCs w:val="0"/>
          <w:color w:val="000000" w:themeColor="text1"/>
        </w:rPr>
        <w:t xml:space="preserve"> </w:t>
      </w:r>
      <w:r w:rsidR="00EB268D" w:rsidRPr="00EB268D">
        <w:rPr>
          <w:i w:val="0"/>
          <w:iCs w:val="0"/>
          <w:color w:val="000000" w:themeColor="text1"/>
          <w:szCs w:val="32"/>
        </w:rPr>
        <w:t>R$ 1.409.370,26</w:t>
      </w:r>
      <w:r w:rsidR="00EB268D" w:rsidRPr="00EB268D">
        <w:rPr>
          <w:i w:val="0"/>
          <w:iCs w:val="0"/>
          <w:color w:val="000000" w:themeColor="text1"/>
        </w:rPr>
        <w:t xml:space="preserve"> (um milhão quatrocentos e nove mil trezentos e setenta reais e vinte e seis centavos)</w:t>
      </w:r>
      <w:r w:rsidRPr="00A20634">
        <w:rPr>
          <w:i w:val="0"/>
          <w:iCs w:val="0"/>
          <w:color w:val="000000" w:themeColor="text1"/>
        </w:rPr>
        <w:t>, conforme custos unitários apostos na tabela acima.</w:t>
      </w:r>
    </w:p>
    <w:p w:rsidR="00C81498" w:rsidRPr="00A20634" w:rsidRDefault="00C81498" w:rsidP="00A67989">
      <w:pPr>
        <w:pStyle w:val="Nvel2-Red"/>
        <w:spacing w:before="0" w:after="0" w:line="240" w:lineRule="auto"/>
        <w:rPr>
          <w:i w:val="0"/>
          <w:iCs w:val="0"/>
          <w:color w:val="000000" w:themeColor="text1"/>
        </w:rPr>
      </w:pPr>
      <w:r w:rsidRPr="00A20634">
        <w:rPr>
          <w:rFonts w:eastAsia="MS Mincho"/>
          <w:i w:val="0"/>
          <w:iCs w:val="0"/>
          <w:color w:val="000000" w:themeColor="text1"/>
        </w:rPr>
        <w:t xml:space="preserve">Em caso de licitação para Registro de Preços, os preços </w:t>
      </w:r>
      <w:r w:rsidRPr="00A20634">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rsidR="00C81498" w:rsidRPr="00A20634" w:rsidRDefault="00C81498" w:rsidP="00A67989">
      <w:pPr>
        <w:pStyle w:val="Nvel3-R"/>
        <w:spacing w:before="0" w:after="0" w:line="240" w:lineRule="auto"/>
        <w:ind w:left="1781"/>
        <w:rPr>
          <w:rStyle w:val="Hyperlink"/>
          <w:rFonts w:ascii="Ecofont_Spranq_eco_Sans" w:eastAsia="MS Mincho" w:hAnsi="Ecofont_Spranq_eco_Sans" w:cs="Tahoma"/>
          <w:i w:val="0"/>
          <w:iCs w:val="0"/>
          <w:color w:val="000000" w:themeColor="text1"/>
          <w:sz w:val="24"/>
          <w:szCs w:val="24"/>
          <w:u w:val="none"/>
        </w:rPr>
      </w:pPr>
      <w:r w:rsidRPr="00A20634">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A20634">
          <w:rPr>
            <w:rStyle w:val="Hyperlink"/>
            <w:rFonts w:eastAsia="Arial"/>
            <w:i w:val="0"/>
            <w:iCs w:val="0"/>
            <w:color w:val="000000" w:themeColor="text1"/>
          </w:rPr>
          <w:t>línea “d” do inciso II do capu</w:t>
        </w:r>
        <w:r w:rsidRPr="00A20634">
          <w:rPr>
            <w:rStyle w:val="Hyperlink"/>
            <w:rFonts w:eastAsia="Arial"/>
            <w:b/>
            <w:bCs/>
            <w:i w:val="0"/>
            <w:iCs w:val="0"/>
            <w:color w:val="000000" w:themeColor="text1"/>
          </w:rPr>
          <w:t>t</w:t>
        </w:r>
        <w:r w:rsidRPr="00A20634">
          <w:rPr>
            <w:rStyle w:val="Hyperlink"/>
            <w:rFonts w:eastAsia="Arial"/>
            <w:i w:val="0"/>
            <w:iCs w:val="0"/>
            <w:color w:val="000000" w:themeColor="text1"/>
          </w:rPr>
          <w:t xml:space="preserve"> do art. 124 da Lei nº 14.133, de 2021;</w:t>
        </w:r>
      </w:hyperlink>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em caso de criação, alteração ou extinção de quaisquer tributos ou encargos legais ou superveniência de disposições legais, com comprovada repercussão sobre os preços registrados;</w:t>
      </w:r>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serão reajustados os preços registrados, respeitada a contagem da anualidade e o índice previsto para a contratação; ou</w:t>
      </w:r>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poderão ser repactuados, a pedido do interessado, conforme critérios definidos para a contratação.</w:t>
      </w:r>
    </w:p>
    <w:p w:rsidR="00C81498" w:rsidRPr="0020168A" w:rsidRDefault="00C81498" w:rsidP="00A67989">
      <w:pPr>
        <w:pStyle w:val="Nivel01"/>
      </w:pPr>
      <w:r w:rsidRPr="00DA3EF1">
        <w:t>ADEQUAÇÃO</w:t>
      </w:r>
      <w:r>
        <w:t xml:space="preserve"> ORÇAMENTÁRIA</w:t>
      </w:r>
    </w:p>
    <w:p w:rsidR="00C81498" w:rsidRPr="0020168A" w:rsidRDefault="00C81498" w:rsidP="00A67989">
      <w:pPr>
        <w:pStyle w:val="Nivel2"/>
        <w:spacing w:before="0" w:after="0" w:line="240" w:lineRule="auto"/>
      </w:pPr>
      <w:r w:rsidRPr="60CBE1EE">
        <w:t xml:space="preserve">As </w:t>
      </w:r>
      <w:r w:rsidRPr="00DA3EF1">
        <w:t>despesas</w:t>
      </w:r>
      <w:r w:rsidR="00A20634">
        <w:t xml:space="preserve"> </w:t>
      </w:r>
      <w:r w:rsidRPr="00DA3EF1">
        <w:t>decorrentes</w:t>
      </w:r>
      <w:r w:rsidRPr="60CBE1EE">
        <w:t xml:space="preserve"> da presente contratação correrão à conta de recursos específicos consignados no Orçamento Geral </w:t>
      </w:r>
      <w:r w:rsidR="00985F44">
        <w:t>do Município</w:t>
      </w:r>
      <w:r w:rsidRPr="60CBE1EE">
        <w:t>.</w:t>
      </w:r>
    </w:p>
    <w:p w:rsidR="00C81498" w:rsidRPr="0020168A" w:rsidRDefault="00C81498" w:rsidP="00A67989">
      <w:pPr>
        <w:pStyle w:val="Nivel2"/>
        <w:spacing w:before="0" w:after="0" w:line="240" w:lineRule="auto"/>
      </w:pPr>
      <w:r>
        <w:t xml:space="preserve">A contratação </w:t>
      </w:r>
      <w:r w:rsidRPr="00DA3EF1">
        <w:t>será</w:t>
      </w:r>
      <w:r>
        <w:t xml:space="preserve"> atendida pela seguinte dotação:</w:t>
      </w:r>
    </w:p>
    <w:p w:rsidR="00EB268D" w:rsidRPr="00EB268D" w:rsidRDefault="00EB268D" w:rsidP="00EB268D">
      <w:pPr>
        <w:pStyle w:val="Nivel01"/>
        <w:numPr>
          <w:ilvl w:val="0"/>
          <w:numId w:val="0"/>
        </w:numPr>
        <w:ind w:left="360"/>
        <w:jc w:val="center"/>
        <w:rPr>
          <w:rFonts w:ascii="Times New Roman" w:hAnsi="Times New Roman" w:cs="Times New Roman"/>
          <w:b w:val="0"/>
          <w:bCs w:val="0"/>
          <w:sz w:val="24"/>
          <w:szCs w:val="24"/>
        </w:rPr>
      </w:pPr>
      <w:r w:rsidRPr="00EB268D">
        <w:rPr>
          <w:b w:val="0"/>
          <w:bCs w:val="0"/>
        </w:rPr>
        <w:t>02010 04122 0002 2 002 339030 24</w:t>
      </w:r>
    </w:p>
    <w:p w:rsidR="00EB268D" w:rsidRPr="00EB268D" w:rsidRDefault="00EB268D" w:rsidP="00EB268D">
      <w:pPr>
        <w:pStyle w:val="Nivel01"/>
        <w:numPr>
          <w:ilvl w:val="0"/>
          <w:numId w:val="0"/>
        </w:numPr>
        <w:ind w:left="360"/>
        <w:jc w:val="center"/>
        <w:rPr>
          <w:b w:val="0"/>
          <w:bCs w:val="0"/>
        </w:rPr>
      </w:pPr>
      <w:r w:rsidRPr="00EB268D">
        <w:rPr>
          <w:b w:val="0"/>
          <w:bCs w:val="0"/>
        </w:rPr>
        <w:t>03010 04122 0002 2 007 339030 24</w:t>
      </w:r>
    </w:p>
    <w:p w:rsidR="00EB268D" w:rsidRPr="00EB268D" w:rsidRDefault="00EB268D" w:rsidP="00EB268D">
      <w:pPr>
        <w:pStyle w:val="Nivel01"/>
        <w:numPr>
          <w:ilvl w:val="0"/>
          <w:numId w:val="0"/>
        </w:numPr>
        <w:ind w:left="360"/>
        <w:jc w:val="center"/>
        <w:rPr>
          <w:b w:val="0"/>
          <w:bCs w:val="0"/>
        </w:rPr>
      </w:pPr>
      <w:r w:rsidRPr="00EB268D">
        <w:rPr>
          <w:b w:val="0"/>
          <w:bCs w:val="0"/>
        </w:rPr>
        <w:t>05010 04 122 0002 2 122 339030 24</w:t>
      </w:r>
    </w:p>
    <w:p w:rsidR="00EB268D" w:rsidRPr="00EB268D" w:rsidRDefault="00EB268D" w:rsidP="00EB268D">
      <w:pPr>
        <w:pStyle w:val="Nivel01"/>
        <w:numPr>
          <w:ilvl w:val="0"/>
          <w:numId w:val="0"/>
        </w:numPr>
        <w:ind w:left="360"/>
        <w:jc w:val="center"/>
        <w:rPr>
          <w:b w:val="0"/>
          <w:bCs w:val="0"/>
        </w:rPr>
      </w:pPr>
      <w:r w:rsidRPr="00EB268D">
        <w:rPr>
          <w:b w:val="0"/>
          <w:bCs w:val="0"/>
        </w:rPr>
        <w:t>06010 12361 0005 2 022 339030 24</w:t>
      </w:r>
    </w:p>
    <w:p w:rsidR="00EB268D" w:rsidRPr="00EB268D" w:rsidRDefault="00EB268D" w:rsidP="00EB268D">
      <w:pPr>
        <w:pStyle w:val="Nivel01"/>
        <w:numPr>
          <w:ilvl w:val="0"/>
          <w:numId w:val="0"/>
        </w:numPr>
        <w:ind w:left="360"/>
        <w:jc w:val="center"/>
        <w:rPr>
          <w:b w:val="0"/>
          <w:bCs w:val="0"/>
        </w:rPr>
      </w:pPr>
      <w:r w:rsidRPr="00EB268D">
        <w:rPr>
          <w:b w:val="0"/>
          <w:bCs w:val="0"/>
        </w:rPr>
        <w:t>07010 27812 0007 2 037 339030 24</w:t>
      </w:r>
    </w:p>
    <w:p w:rsidR="00EB268D" w:rsidRPr="00EB268D" w:rsidRDefault="00EB268D" w:rsidP="00EB268D">
      <w:pPr>
        <w:pStyle w:val="Nivel01"/>
        <w:numPr>
          <w:ilvl w:val="0"/>
          <w:numId w:val="0"/>
        </w:numPr>
        <w:ind w:left="360"/>
        <w:jc w:val="center"/>
        <w:rPr>
          <w:b w:val="0"/>
          <w:bCs w:val="0"/>
        </w:rPr>
      </w:pPr>
      <w:r w:rsidRPr="00EB268D">
        <w:rPr>
          <w:b w:val="0"/>
          <w:bCs w:val="0"/>
        </w:rPr>
        <w:t>08010 10301 0008 2 038 339030 14</w:t>
      </w:r>
    </w:p>
    <w:p w:rsidR="00EB268D" w:rsidRPr="00EB268D" w:rsidRDefault="00EB268D" w:rsidP="00EB268D">
      <w:pPr>
        <w:pStyle w:val="Nivel01"/>
        <w:numPr>
          <w:ilvl w:val="0"/>
          <w:numId w:val="0"/>
        </w:numPr>
        <w:ind w:left="360"/>
        <w:jc w:val="center"/>
        <w:rPr>
          <w:b w:val="0"/>
          <w:bCs w:val="0"/>
        </w:rPr>
      </w:pPr>
      <w:r w:rsidRPr="00EB268D">
        <w:rPr>
          <w:b w:val="0"/>
          <w:bCs w:val="0"/>
        </w:rPr>
        <w:t>09010 08243 0009 2 133 339030 24</w:t>
      </w:r>
    </w:p>
    <w:p w:rsidR="00EB268D" w:rsidRPr="00EB268D" w:rsidRDefault="00EB268D" w:rsidP="00EB268D">
      <w:pPr>
        <w:pStyle w:val="Nivel01"/>
        <w:numPr>
          <w:ilvl w:val="0"/>
          <w:numId w:val="0"/>
        </w:numPr>
        <w:ind w:left="360"/>
        <w:jc w:val="center"/>
        <w:rPr>
          <w:b w:val="0"/>
          <w:bCs w:val="0"/>
        </w:rPr>
      </w:pPr>
      <w:r w:rsidRPr="00EB268D">
        <w:rPr>
          <w:b w:val="0"/>
          <w:bCs w:val="0"/>
        </w:rPr>
        <w:t>10010 22661 0010 2 011 339030 24</w:t>
      </w:r>
    </w:p>
    <w:p w:rsidR="00EB268D" w:rsidRPr="00EB268D" w:rsidRDefault="00EB268D" w:rsidP="00EB268D">
      <w:pPr>
        <w:pStyle w:val="Nivel01"/>
        <w:numPr>
          <w:ilvl w:val="0"/>
          <w:numId w:val="0"/>
        </w:numPr>
        <w:ind w:left="360"/>
        <w:jc w:val="center"/>
        <w:rPr>
          <w:b w:val="0"/>
          <w:bCs w:val="0"/>
        </w:rPr>
      </w:pPr>
      <w:r w:rsidRPr="00EB268D">
        <w:rPr>
          <w:b w:val="0"/>
          <w:bCs w:val="0"/>
        </w:rPr>
        <w:t>11010 06182 0051 2 231 339030 24</w:t>
      </w:r>
    </w:p>
    <w:p w:rsidR="00EB268D" w:rsidRPr="00EB268D" w:rsidRDefault="00EB268D" w:rsidP="00EB268D">
      <w:pPr>
        <w:pStyle w:val="Nivel01"/>
        <w:numPr>
          <w:ilvl w:val="0"/>
          <w:numId w:val="0"/>
        </w:numPr>
        <w:ind w:left="360"/>
        <w:jc w:val="center"/>
        <w:rPr>
          <w:b w:val="0"/>
          <w:bCs w:val="0"/>
        </w:rPr>
      </w:pPr>
      <w:r w:rsidRPr="00EB268D">
        <w:rPr>
          <w:b w:val="0"/>
          <w:bCs w:val="0"/>
        </w:rPr>
        <w:t>12012 18541 0012 2 072 339030 24</w:t>
      </w:r>
    </w:p>
    <w:p w:rsidR="00C81498" w:rsidRDefault="00C81498" w:rsidP="00A67989">
      <w:pPr>
        <w:jc w:val="center"/>
        <w:rPr>
          <w:rFonts w:ascii="Arial" w:hAnsi="Arial" w:cs="Arial"/>
          <w:bCs/>
          <w:color w:val="FF0000"/>
          <w:sz w:val="20"/>
          <w:szCs w:val="20"/>
        </w:rPr>
      </w:pPr>
    </w:p>
    <w:p w:rsidR="00A20634" w:rsidRPr="00FC5DE7" w:rsidRDefault="00A67989" w:rsidP="00A67989">
      <w:pPr>
        <w:jc w:val="center"/>
        <w:rPr>
          <w:rFonts w:ascii="Arial" w:hAnsi="Arial" w:cs="Arial"/>
          <w:bCs/>
          <w:color w:val="000000" w:themeColor="text1"/>
          <w:sz w:val="20"/>
          <w:szCs w:val="20"/>
        </w:rPr>
      </w:pPr>
      <w:r w:rsidRPr="00FC5DE7">
        <w:rPr>
          <w:rFonts w:ascii="Arial" w:hAnsi="Arial" w:cs="Arial"/>
          <w:bCs/>
          <w:color w:val="000000" w:themeColor="text1"/>
          <w:sz w:val="20"/>
          <w:szCs w:val="20"/>
        </w:rPr>
        <w:t xml:space="preserve">Quinta do Sol/PR, </w:t>
      </w:r>
      <w:r w:rsidR="00E456EE">
        <w:rPr>
          <w:rFonts w:ascii="Arial" w:hAnsi="Arial" w:cs="Arial"/>
          <w:bCs/>
          <w:color w:val="000000" w:themeColor="text1"/>
          <w:sz w:val="20"/>
          <w:szCs w:val="20"/>
        </w:rPr>
        <w:t>0</w:t>
      </w:r>
      <w:r w:rsidR="00EB268D">
        <w:rPr>
          <w:rFonts w:ascii="Arial" w:hAnsi="Arial" w:cs="Arial"/>
          <w:bCs/>
          <w:color w:val="000000" w:themeColor="text1"/>
          <w:sz w:val="20"/>
          <w:szCs w:val="20"/>
        </w:rPr>
        <w:t>2</w:t>
      </w:r>
      <w:r w:rsidRPr="00FC5DE7">
        <w:rPr>
          <w:rFonts w:ascii="Arial" w:hAnsi="Arial" w:cs="Arial"/>
          <w:bCs/>
          <w:color w:val="000000" w:themeColor="text1"/>
          <w:sz w:val="20"/>
          <w:szCs w:val="20"/>
        </w:rPr>
        <w:t xml:space="preserve"> de </w:t>
      </w:r>
      <w:r w:rsidR="00EB268D">
        <w:rPr>
          <w:rFonts w:ascii="Arial" w:hAnsi="Arial" w:cs="Arial"/>
          <w:bCs/>
          <w:color w:val="000000" w:themeColor="text1"/>
          <w:sz w:val="20"/>
          <w:szCs w:val="20"/>
        </w:rPr>
        <w:t>Março</w:t>
      </w:r>
      <w:r w:rsidRPr="00FC5DE7">
        <w:rPr>
          <w:rFonts w:ascii="Arial" w:hAnsi="Arial" w:cs="Arial"/>
          <w:bCs/>
          <w:color w:val="000000" w:themeColor="text1"/>
          <w:sz w:val="20"/>
          <w:szCs w:val="20"/>
        </w:rPr>
        <w:t xml:space="preserve"> de 2.02</w:t>
      </w:r>
      <w:r w:rsidR="00EB268D">
        <w:rPr>
          <w:rFonts w:ascii="Arial" w:hAnsi="Arial" w:cs="Arial"/>
          <w:bCs/>
          <w:color w:val="000000" w:themeColor="text1"/>
          <w:sz w:val="20"/>
          <w:szCs w:val="20"/>
        </w:rPr>
        <w:t>6</w:t>
      </w:r>
      <w:r w:rsidRPr="00FC5DE7">
        <w:rPr>
          <w:rFonts w:ascii="Arial" w:hAnsi="Arial" w:cs="Arial"/>
          <w:bCs/>
          <w:color w:val="000000" w:themeColor="text1"/>
          <w:sz w:val="20"/>
          <w:szCs w:val="20"/>
        </w:rPr>
        <w:t>.</w:t>
      </w:r>
    </w:p>
    <w:p w:rsidR="00A67989" w:rsidRPr="00FC5DE7" w:rsidRDefault="00A67989" w:rsidP="00A67989">
      <w:pPr>
        <w:jc w:val="center"/>
        <w:rPr>
          <w:rFonts w:ascii="Arial" w:hAnsi="Arial" w:cs="Arial"/>
          <w:bCs/>
          <w:color w:val="000000" w:themeColor="text1"/>
          <w:sz w:val="20"/>
          <w:szCs w:val="20"/>
        </w:rPr>
      </w:pPr>
    </w:p>
    <w:p w:rsidR="00A67989" w:rsidRPr="00FC5DE7" w:rsidRDefault="00A67989" w:rsidP="00A67989">
      <w:pPr>
        <w:jc w:val="center"/>
        <w:rPr>
          <w:rFonts w:ascii="Arial" w:hAnsi="Arial" w:cs="Arial"/>
          <w:bCs/>
          <w:color w:val="000000" w:themeColor="text1"/>
          <w:sz w:val="20"/>
          <w:szCs w:val="20"/>
        </w:rPr>
      </w:pPr>
    </w:p>
    <w:p w:rsidR="00A67989" w:rsidRPr="00FC5DE7" w:rsidRDefault="00FC5DE7" w:rsidP="00A67989">
      <w:pPr>
        <w:jc w:val="center"/>
        <w:rPr>
          <w:rFonts w:ascii="Arial" w:hAnsi="Arial" w:cs="Arial"/>
          <w:bCs/>
          <w:color w:val="000000" w:themeColor="text1"/>
          <w:sz w:val="20"/>
          <w:szCs w:val="20"/>
        </w:rPr>
      </w:pPr>
      <w:r w:rsidRPr="00FC5DE7">
        <w:rPr>
          <w:rFonts w:ascii="Arial" w:hAnsi="Arial" w:cs="Arial"/>
          <w:bCs/>
          <w:color w:val="000000" w:themeColor="text1"/>
          <w:sz w:val="20"/>
          <w:szCs w:val="20"/>
        </w:rPr>
        <w:t>Leonel Benatti Mendonça</w:t>
      </w:r>
    </w:p>
    <w:p w:rsidR="00A67989" w:rsidRPr="00A67989" w:rsidRDefault="00A67989" w:rsidP="00A67989">
      <w:pPr>
        <w:jc w:val="center"/>
        <w:rPr>
          <w:rFonts w:ascii="Arial" w:hAnsi="Arial" w:cs="Arial"/>
          <w:bCs/>
          <w:color w:val="000000" w:themeColor="text1"/>
          <w:sz w:val="20"/>
          <w:szCs w:val="20"/>
        </w:rPr>
      </w:pPr>
      <w:r w:rsidRPr="00A67989">
        <w:rPr>
          <w:rFonts w:ascii="Arial" w:hAnsi="Arial" w:cs="Arial"/>
          <w:bCs/>
          <w:color w:val="000000" w:themeColor="text1"/>
          <w:sz w:val="20"/>
          <w:szCs w:val="20"/>
        </w:rPr>
        <w:t>Secretári</w:t>
      </w:r>
      <w:r w:rsidR="00985F44">
        <w:rPr>
          <w:rFonts w:ascii="Arial" w:hAnsi="Arial" w:cs="Arial"/>
          <w:bCs/>
          <w:color w:val="000000" w:themeColor="text1"/>
          <w:sz w:val="20"/>
          <w:szCs w:val="20"/>
        </w:rPr>
        <w:t>o</w:t>
      </w:r>
      <w:r w:rsidRPr="00A67989">
        <w:rPr>
          <w:rFonts w:ascii="Arial" w:hAnsi="Arial" w:cs="Arial"/>
          <w:bCs/>
          <w:color w:val="000000" w:themeColor="text1"/>
          <w:sz w:val="20"/>
          <w:szCs w:val="20"/>
        </w:rPr>
        <w:t xml:space="preserve"> Municipal de </w:t>
      </w:r>
      <w:r w:rsidR="00985F44">
        <w:rPr>
          <w:rFonts w:ascii="Arial" w:hAnsi="Arial" w:cs="Arial"/>
          <w:bCs/>
          <w:color w:val="000000" w:themeColor="text1"/>
          <w:sz w:val="20"/>
          <w:szCs w:val="20"/>
        </w:rPr>
        <w:t>Administração</w:t>
      </w: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DD0220" w:rsidRPr="00A5291D" w:rsidRDefault="00DD0220" w:rsidP="00DD022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rsidR="00DD0220" w:rsidRPr="00A5291D" w:rsidRDefault="00DD0220" w:rsidP="00DD0220">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rsidR="00DD0220" w:rsidRPr="00A5291D" w:rsidRDefault="00DD0220" w:rsidP="00DD022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PREFEITURA MUNICIPAL DE </w:t>
      </w:r>
      <w:r>
        <w:rPr>
          <w:rFonts w:ascii="Arial" w:hAnsi="Arial" w:cs="Arial"/>
          <w:b/>
          <w:bCs/>
          <w:color w:val="000000" w:themeColor="text1"/>
          <w:sz w:val="20"/>
          <w:szCs w:val="20"/>
        </w:rPr>
        <w:t>QUINTA DO SOL</w:t>
      </w:r>
    </w:p>
    <w:p w:rsidR="00DD0220" w:rsidRPr="00A5291D" w:rsidRDefault="00DD0220" w:rsidP="00DD0220">
      <w:pPr>
        <w:jc w:val="center"/>
        <w:rPr>
          <w:rFonts w:ascii="Arial" w:hAnsi="Arial" w:cs="Arial"/>
          <w:b/>
          <w:bCs/>
          <w:color w:val="000000" w:themeColor="text1"/>
          <w:sz w:val="20"/>
          <w:szCs w:val="20"/>
        </w:rPr>
      </w:pPr>
    </w:p>
    <w:p w:rsidR="00DD0220" w:rsidRPr="00FC5DE7" w:rsidRDefault="00DD0220" w:rsidP="00DD0220">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 xml:space="preserve">PREGÃO ELETRÔNICO Nº </w:t>
      </w:r>
      <w:r w:rsidR="00605765">
        <w:rPr>
          <w:rFonts w:ascii="Arial" w:hAnsi="Arial" w:cs="Arial"/>
          <w:b/>
          <w:bCs/>
          <w:color w:val="000000" w:themeColor="text1"/>
          <w:sz w:val="20"/>
          <w:szCs w:val="20"/>
        </w:rPr>
        <w:t>004/2026</w:t>
      </w:r>
    </w:p>
    <w:p w:rsidR="00DD0220" w:rsidRPr="00FC5DE7" w:rsidRDefault="00DD0220" w:rsidP="00DD0220">
      <w:pPr>
        <w:jc w:val="center"/>
        <w:rPr>
          <w:rFonts w:ascii="Arial" w:hAnsi="Arial" w:cs="Arial"/>
          <w:bCs/>
          <w:color w:val="000000" w:themeColor="text1"/>
          <w:sz w:val="20"/>
          <w:szCs w:val="20"/>
        </w:rPr>
      </w:pPr>
      <w:r w:rsidRPr="00FC5DE7">
        <w:rPr>
          <w:rFonts w:ascii="Arial" w:hAnsi="Arial" w:cs="Arial"/>
          <w:bCs/>
          <w:color w:val="000000" w:themeColor="text1"/>
          <w:sz w:val="20"/>
          <w:szCs w:val="20"/>
        </w:rPr>
        <w:t xml:space="preserve">(Processo Licitatório n° </w:t>
      </w:r>
      <w:r w:rsidR="00605765">
        <w:rPr>
          <w:rFonts w:ascii="Arial" w:hAnsi="Arial" w:cs="Arial"/>
          <w:bCs/>
          <w:color w:val="000000" w:themeColor="text1"/>
          <w:sz w:val="20"/>
          <w:szCs w:val="20"/>
        </w:rPr>
        <w:t>041/2026</w:t>
      </w:r>
      <w:r w:rsidRPr="00FC5DE7">
        <w:rPr>
          <w:rFonts w:ascii="Arial" w:hAnsi="Arial" w:cs="Arial"/>
          <w:bCs/>
          <w:color w:val="000000" w:themeColor="text1"/>
          <w:sz w:val="20"/>
          <w:szCs w:val="20"/>
        </w:rPr>
        <w:t>)</w:t>
      </w:r>
    </w:p>
    <w:p w:rsidR="00DD0220" w:rsidRPr="00FC5DE7" w:rsidRDefault="00DD0220" w:rsidP="00DD0220">
      <w:pPr>
        <w:ind w:firstLine="709"/>
        <w:jc w:val="center"/>
        <w:rPr>
          <w:rFonts w:ascii="Arial" w:hAnsi="Arial" w:cs="Arial"/>
          <w:iCs/>
          <w:color w:val="000000" w:themeColor="text1"/>
          <w:sz w:val="20"/>
          <w:szCs w:val="20"/>
        </w:rPr>
      </w:pPr>
    </w:p>
    <w:p w:rsidR="00DD0220" w:rsidRPr="00FC5DE7" w:rsidRDefault="00DD0220" w:rsidP="00DD0220">
      <w:pPr>
        <w:pStyle w:val="SemEspaamento"/>
        <w:jc w:val="center"/>
        <w:rPr>
          <w:rFonts w:ascii="Arial" w:hAnsi="Arial" w:cs="Arial"/>
          <w:b/>
          <w:color w:val="000000" w:themeColor="text1"/>
          <w:sz w:val="20"/>
          <w:szCs w:val="24"/>
        </w:rPr>
      </w:pPr>
      <w:r w:rsidRPr="00FC5DE7">
        <w:rPr>
          <w:rFonts w:ascii="Arial" w:hAnsi="Arial" w:cs="Arial"/>
          <w:b/>
          <w:color w:val="000000" w:themeColor="text1"/>
          <w:sz w:val="20"/>
          <w:szCs w:val="24"/>
        </w:rPr>
        <w:t>PROPOSTA DE PREÇO/DECLARAÇÕES</w:t>
      </w:r>
    </w:p>
    <w:p w:rsidR="00DD0220" w:rsidRPr="008C2F66" w:rsidRDefault="00DD0220" w:rsidP="00DD0220">
      <w:pPr>
        <w:rPr>
          <w:rFonts w:ascii="Arial" w:hAnsi="Arial" w:cs="Arial"/>
          <w:sz w:val="20"/>
        </w:rPr>
      </w:pP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CNPJ/MF: 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rsidR="00DD0220" w:rsidRPr="008C2F66" w:rsidRDefault="00DD0220" w:rsidP="00DD0220">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DD0220" w:rsidRPr="008C2F66" w:rsidTr="004F4717">
        <w:tc>
          <w:tcPr>
            <w:tcW w:w="681" w:type="dxa"/>
          </w:tcPr>
          <w:p w:rsidR="00DD0220" w:rsidRPr="008C2F66" w:rsidRDefault="00DD0220" w:rsidP="004F4717">
            <w:pPr>
              <w:pStyle w:val="SemEspaamento"/>
              <w:rPr>
                <w:rFonts w:ascii="Arial" w:hAnsi="Arial" w:cs="Arial"/>
                <w:sz w:val="20"/>
                <w:szCs w:val="24"/>
              </w:rPr>
            </w:pP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Item</w:t>
            </w:r>
          </w:p>
        </w:tc>
        <w:tc>
          <w:tcPr>
            <w:tcW w:w="2156" w:type="dxa"/>
          </w:tcPr>
          <w:p w:rsidR="00DD0220" w:rsidRPr="008C2F66" w:rsidRDefault="00DD0220" w:rsidP="004F4717">
            <w:pPr>
              <w:pStyle w:val="SemEspaamento"/>
              <w:rPr>
                <w:rFonts w:ascii="Arial" w:hAnsi="Arial" w:cs="Arial"/>
                <w:sz w:val="20"/>
                <w:szCs w:val="24"/>
              </w:rPr>
            </w:pP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descrição</w:t>
            </w:r>
          </w:p>
        </w:tc>
        <w:tc>
          <w:tcPr>
            <w:tcW w:w="1413" w:type="dxa"/>
          </w:tcPr>
          <w:p w:rsidR="00DD0220" w:rsidRPr="008C2F66" w:rsidRDefault="00DD0220" w:rsidP="004F4717">
            <w:pPr>
              <w:pStyle w:val="SemEspaamento"/>
              <w:rPr>
                <w:rFonts w:ascii="Arial" w:hAnsi="Arial" w:cs="Arial"/>
                <w:sz w:val="20"/>
                <w:szCs w:val="24"/>
              </w:rPr>
            </w:pP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Unid.</w:t>
            </w:r>
          </w:p>
        </w:tc>
        <w:tc>
          <w:tcPr>
            <w:tcW w:w="1418" w:type="dxa"/>
          </w:tcPr>
          <w:p w:rsidR="00DD0220" w:rsidRPr="008C2F66" w:rsidRDefault="00DD0220" w:rsidP="004F4717">
            <w:pPr>
              <w:pStyle w:val="SemEspaamento"/>
              <w:rPr>
                <w:rFonts w:ascii="Arial" w:hAnsi="Arial" w:cs="Arial"/>
                <w:sz w:val="20"/>
                <w:szCs w:val="24"/>
              </w:rPr>
            </w:pP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Quant.</w:t>
            </w:r>
          </w:p>
        </w:tc>
        <w:tc>
          <w:tcPr>
            <w:tcW w:w="1413" w:type="dxa"/>
          </w:tcPr>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Unit.</w:t>
            </w:r>
          </w:p>
          <w:p w:rsidR="00DD0220" w:rsidRPr="008C2F66" w:rsidRDefault="00DD0220" w:rsidP="004F4717">
            <w:pPr>
              <w:pStyle w:val="SemEspaamento"/>
              <w:rPr>
                <w:rFonts w:ascii="Arial" w:hAnsi="Arial" w:cs="Arial"/>
                <w:sz w:val="20"/>
                <w:szCs w:val="24"/>
              </w:rPr>
            </w:pPr>
          </w:p>
        </w:tc>
        <w:tc>
          <w:tcPr>
            <w:tcW w:w="2695" w:type="dxa"/>
          </w:tcPr>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Total</w:t>
            </w:r>
          </w:p>
          <w:p w:rsidR="00DD0220" w:rsidRPr="008C2F66" w:rsidRDefault="00DD0220" w:rsidP="004F4717">
            <w:pPr>
              <w:pStyle w:val="SemEspaamento"/>
              <w:rPr>
                <w:rFonts w:ascii="Arial" w:hAnsi="Arial" w:cs="Arial"/>
                <w:sz w:val="20"/>
                <w:szCs w:val="24"/>
              </w:rPr>
            </w:pPr>
          </w:p>
        </w:tc>
      </w:tr>
      <w:tr w:rsidR="00DD0220" w:rsidRPr="008C2F66" w:rsidTr="004F4717">
        <w:tc>
          <w:tcPr>
            <w:tcW w:w="681" w:type="dxa"/>
          </w:tcPr>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01</w:t>
            </w:r>
          </w:p>
        </w:tc>
        <w:tc>
          <w:tcPr>
            <w:tcW w:w="2156" w:type="dxa"/>
          </w:tcPr>
          <w:p w:rsidR="00DD0220" w:rsidRPr="008C2F66" w:rsidRDefault="00DD0220" w:rsidP="004F4717">
            <w:pPr>
              <w:pStyle w:val="SemEspaamento"/>
              <w:rPr>
                <w:rFonts w:ascii="Arial" w:hAnsi="Arial" w:cs="Arial"/>
                <w:sz w:val="20"/>
                <w:szCs w:val="24"/>
              </w:rPr>
            </w:pPr>
          </w:p>
        </w:tc>
        <w:tc>
          <w:tcPr>
            <w:tcW w:w="1413" w:type="dxa"/>
          </w:tcPr>
          <w:p w:rsidR="00DD0220" w:rsidRPr="008C2F66" w:rsidRDefault="00DD0220" w:rsidP="004F4717">
            <w:pPr>
              <w:pStyle w:val="SemEspaamento"/>
              <w:rPr>
                <w:rFonts w:ascii="Arial" w:hAnsi="Arial" w:cs="Arial"/>
                <w:sz w:val="20"/>
                <w:szCs w:val="24"/>
              </w:rPr>
            </w:pPr>
          </w:p>
        </w:tc>
        <w:tc>
          <w:tcPr>
            <w:tcW w:w="1418" w:type="dxa"/>
          </w:tcPr>
          <w:p w:rsidR="00DD0220" w:rsidRPr="008C2F66" w:rsidRDefault="00DD0220" w:rsidP="004F4717">
            <w:pPr>
              <w:pStyle w:val="SemEspaamento"/>
              <w:rPr>
                <w:rFonts w:ascii="Arial" w:hAnsi="Arial" w:cs="Arial"/>
                <w:sz w:val="20"/>
                <w:szCs w:val="24"/>
              </w:rPr>
            </w:pPr>
          </w:p>
        </w:tc>
        <w:tc>
          <w:tcPr>
            <w:tcW w:w="1413" w:type="dxa"/>
          </w:tcPr>
          <w:p w:rsidR="00DD0220" w:rsidRPr="008C2F66" w:rsidRDefault="00DD0220" w:rsidP="004F4717">
            <w:pPr>
              <w:pStyle w:val="SemEspaamento"/>
              <w:rPr>
                <w:rFonts w:ascii="Arial" w:hAnsi="Arial" w:cs="Arial"/>
                <w:sz w:val="20"/>
                <w:szCs w:val="24"/>
              </w:rPr>
            </w:pPr>
          </w:p>
        </w:tc>
        <w:tc>
          <w:tcPr>
            <w:tcW w:w="2695" w:type="dxa"/>
          </w:tcPr>
          <w:p w:rsidR="00DD0220" w:rsidRPr="008C2F66" w:rsidRDefault="00DD0220" w:rsidP="004F4717">
            <w:pPr>
              <w:pStyle w:val="SemEspaamento"/>
              <w:rPr>
                <w:rFonts w:ascii="Arial" w:hAnsi="Arial" w:cs="Arial"/>
                <w:sz w:val="20"/>
                <w:szCs w:val="24"/>
              </w:rPr>
            </w:pPr>
          </w:p>
        </w:tc>
      </w:tr>
    </w:tbl>
    <w:p w:rsidR="00DD0220" w:rsidRPr="008C2F66" w:rsidRDefault="00DD0220" w:rsidP="00DD0220">
      <w:pPr>
        <w:pStyle w:val="SemEspaamento"/>
        <w:jc w:val="both"/>
        <w:rPr>
          <w:rFonts w:ascii="Arial" w:hAnsi="Arial" w:cs="Arial"/>
          <w:sz w:val="20"/>
          <w:szCs w:val="24"/>
        </w:rPr>
      </w:pP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VALOR  TOTAL: R</w:t>
      </w:r>
      <w:r w:rsidRPr="008C2F66">
        <w:rPr>
          <w:rFonts w:ascii="Arial" w:hAnsi="Arial" w:cs="Arial"/>
          <w:color w:val="000000" w:themeColor="text1"/>
          <w:sz w:val="20"/>
          <w:szCs w:val="24"/>
        </w:rPr>
        <w:t>$  XXXXXXXXXXXXXXXXXXXXXXXXXX</w:t>
      </w: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PRAZO DE VALIDADE DA PROPOSTA: 60 (sessenta) dias</w:t>
      </w:r>
    </w:p>
    <w:p w:rsidR="00DD0220" w:rsidRPr="008C2F66" w:rsidRDefault="00DD0220" w:rsidP="00DD0220">
      <w:pPr>
        <w:pStyle w:val="SemEspaamento"/>
        <w:rPr>
          <w:rFonts w:ascii="Arial" w:hAnsi="Arial" w:cs="Arial"/>
          <w:color w:val="000000" w:themeColor="text1"/>
          <w:sz w:val="20"/>
          <w:szCs w:val="24"/>
        </w:rPr>
      </w:pPr>
      <w:r w:rsidRPr="008C2F66">
        <w:rPr>
          <w:rFonts w:ascii="Arial" w:hAnsi="Arial" w:cs="Arial"/>
          <w:color w:val="000000" w:themeColor="text1"/>
          <w:sz w:val="20"/>
          <w:szCs w:val="24"/>
        </w:rPr>
        <w:t>VIGÊNCIA:.XXXXXXXXX</w:t>
      </w:r>
    </w:p>
    <w:p w:rsidR="00DD0220" w:rsidRPr="008C2F66" w:rsidRDefault="00DD0220" w:rsidP="00DD0220">
      <w:pPr>
        <w:pStyle w:val="SemEspaamento"/>
        <w:rPr>
          <w:rFonts w:ascii="Arial" w:hAnsi="Arial" w:cs="Arial"/>
          <w:sz w:val="20"/>
          <w:szCs w:val="24"/>
        </w:rPr>
      </w:pPr>
    </w:p>
    <w:p w:rsidR="00DD0220" w:rsidRPr="008C2F66" w:rsidRDefault="00DD0220" w:rsidP="00DD0220">
      <w:pPr>
        <w:jc w:val="both"/>
        <w:rPr>
          <w:rFonts w:ascii="Arial" w:hAnsi="Arial" w:cs="Arial"/>
          <w:sz w:val="20"/>
        </w:rPr>
      </w:pPr>
      <w:r w:rsidRPr="008C2F66">
        <w:rPr>
          <w:rFonts w:ascii="Arial" w:hAnsi="Arial" w:cs="Arial"/>
          <w:sz w:val="20"/>
        </w:rPr>
        <w:t xml:space="preserve">A proponente declara que: </w:t>
      </w:r>
    </w:p>
    <w:p w:rsidR="00DD0220" w:rsidRPr="008C2F66" w:rsidRDefault="00DD0220" w:rsidP="00DD0220">
      <w:pPr>
        <w:pStyle w:val="PargrafodaLista"/>
        <w:numPr>
          <w:ilvl w:val="0"/>
          <w:numId w:val="18"/>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rsidR="00DD0220" w:rsidRPr="008C2F66" w:rsidRDefault="00DD0220" w:rsidP="00DD0220">
      <w:pPr>
        <w:jc w:val="both"/>
        <w:rPr>
          <w:rFonts w:ascii="Arial" w:hAnsi="Arial" w:cs="Arial"/>
          <w:sz w:val="20"/>
        </w:rPr>
      </w:pPr>
    </w:p>
    <w:p w:rsidR="00DD0220" w:rsidRPr="008C2F66" w:rsidRDefault="00DD0220" w:rsidP="00DD0220">
      <w:pPr>
        <w:pStyle w:val="SemEspaamento"/>
        <w:jc w:val="center"/>
        <w:rPr>
          <w:rFonts w:ascii="Arial" w:hAnsi="Arial" w:cs="Arial"/>
          <w:sz w:val="20"/>
          <w:szCs w:val="24"/>
        </w:rPr>
      </w:pPr>
      <w:r w:rsidRPr="008C2F66">
        <w:rPr>
          <w:rFonts w:ascii="Arial" w:hAnsi="Arial" w:cs="Arial"/>
          <w:sz w:val="20"/>
          <w:szCs w:val="24"/>
        </w:rPr>
        <w:t>Local,   ___ de  _____________ de 202</w:t>
      </w:r>
      <w:r w:rsidR="00605765">
        <w:rPr>
          <w:rFonts w:ascii="Arial" w:hAnsi="Arial" w:cs="Arial"/>
          <w:sz w:val="20"/>
          <w:szCs w:val="24"/>
        </w:rPr>
        <w:t>6</w:t>
      </w:r>
    </w:p>
    <w:p w:rsidR="00DD0220" w:rsidRPr="008C2F66" w:rsidRDefault="00DD0220" w:rsidP="00DD0220">
      <w:pPr>
        <w:pStyle w:val="SemEspaamento"/>
        <w:jc w:val="center"/>
        <w:rPr>
          <w:rFonts w:ascii="Arial" w:hAnsi="Arial" w:cs="Arial"/>
          <w:sz w:val="20"/>
          <w:szCs w:val="24"/>
        </w:rPr>
      </w:pPr>
    </w:p>
    <w:p w:rsidR="00DD0220" w:rsidRPr="008C2F66" w:rsidRDefault="00DD0220" w:rsidP="00DD0220">
      <w:pPr>
        <w:pStyle w:val="SemEspaamento"/>
        <w:jc w:val="center"/>
        <w:rPr>
          <w:rFonts w:ascii="Arial" w:hAnsi="Arial" w:cs="Arial"/>
          <w:bCs/>
          <w:sz w:val="20"/>
          <w:szCs w:val="24"/>
        </w:rPr>
      </w:pPr>
    </w:p>
    <w:p w:rsidR="00DD0220" w:rsidRPr="008C2F66" w:rsidRDefault="00DD0220" w:rsidP="00DD0220">
      <w:pPr>
        <w:pStyle w:val="SemEspaamento"/>
        <w:jc w:val="center"/>
        <w:rPr>
          <w:rFonts w:ascii="Arial" w:hAnsi="Arial" w:cs="Arial"/>
          <w:bCs/>
          <w:sz w:val="20"/>
          <w:szCs w:val="24"/>
        </w:rPr>
      </w:pPr>
    </w:p>
    <w:p w:rsidR="00DD0220" w:rsidRDefault="00DD0220" w:rsidP="00DD0220">
      <w:pPr>
        <w:jc w:val="center"/>
        <w:rPr>
          <w:rFonts w:ascii="Arial" w:hAnsi="Arial" w:cs="Arial"/>
          <w:b/>
          <w:bCs/>
          <w:color w:val="000000" w:themeColor="text1"/>
          <w:sz w:val="20"/>
          <w:szCs w:val="20"/>
        </w:rPr>
      </w:pPr>
      <w:r w:rsidRPr="008C2F66">
        <w:rPr>
          <w:rFonts w:ascii="Arial" w:hAnsi="Arial" w:cs="Arial"/>
          <w:bCs/>
          <w:sz w:val="20"/>
        </w:rPr>
        <w:t>IDENTIFICAÇÃO PROPONENTE/ASSINATURA</w:t>
      </w: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A20634" w:rsidRPr="00A5291D" w:rsidRDefault="00A20634" w:rsidP="00A6798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DD0220">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rsidR="00A20634" w:rsidRPr="00A5291D" w:rsidRDefault="00A20634" w:rsidP="00A6798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rsidR="00A20634" w:rsidRPr="00FC5DE7" w:rsidRDefault="00A20634"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PREFEITURA MUNICIPAL DE QUINTA DO SOL</w:t>
      </w:r>
    </w:p>
    <w:p w:rsidR="00A20634" w:rsidRPr="00FC5DE7" w:rsidRDefault="00A20634" w:rsidP="00A67989">
      <w:pPr>
        <w:jc w:val="center"/>
        <w:rPr>
          <w:rFonts w:ascii="Arial" w:hAnsi="Arial" w:cs="Arial"/>
          <w:b/>
          <w:bCs/>
          <w:color w:val="000000" w:themeColor="text1"/>
          <w:sz w:val="20"/>
          <w:szCs w:val="20"/>
        </w:rPr>
      </w:pPr>
    </w:p>
    <w:p w:rsidR="00A20634" w:rsidRPr="00FC5DE7" w:rsidRDefault="00A20634"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 xml:space="preserve">PREGÃO ELETRÔNICO Nº </w:t>
      </w:r>
      <w:r w:rsidR="00605765">
        <w:rPr>
          <w:rFonts w:ascii="Arial" w:hAnsi="Arial" w:cs="Arial"/>
          <w:b/>
          <w:bCs/>
          <w:color w:val="000000" w:themeColor="text1"/>
          <w:sz w:val="20"/>
          <w:szCs w:val="20"/>
        </w:rPr>
        <w:t>004/2026</w:t>
      </w:r>
    </w:p>
    <w:p w:rsidR="00A20634" w:rsidRPr="00FC5DE7" w:rsidRDefault="00A20634" w:rsidP="00A67989">
      <w:pPr>
        <w:jc w:val="center"/>
        <w:rPr>
          <w:rFonts w:ascii="Arial" w:hAnsi="Arial" w:cs="Arial"/>
          <w:bCs/>
          <w:color w:val="000000" w:themeColor="text1"/>
          <w:sz w:val="20"/>
          <w:szCs w:val="20"/>
        </w:rPr>
      </w:pPr>
      <w:r w:rsidRPr="00FC5DE7">
        <w:rPr>
          <w:rFonts w:ascii="Arial" w:hAnsi="Arial" w:cs="Arial"/>
          <w:bCs/>
          <w:color w:val="000000" w:themeColor="text1"/>
          <w:sz w:val="20"/>
          <w:szCs w:val="20"/>
        </w:rPr>
        <w:t xml:space="preserve">(Processo Licitatório n° </w:t>
      </w:r>
      <w:r w:rsidR="00605765">
        <w:rPr>
          <w:rFonts w:ascii="Arial" w:hAnsi="Arial" w:cs="Arial"/>
          <w:bCs/>
          <w:color w:val="000000" w:themeColor="text1"/>
          <w:sz w:val="20"/>
          <w:szCs w:val="20"/>
        </w:rPr>
        <w:t>041/2026</w:t>
      </w:r>
      <w:r w:rsidRPr="00FC5DE7">
        <w:rPr>
          <w:rFonts w:ascii="Arial" w:hAnsi="Arial" w:cs="Arial"/>
          <w:bCs/>
          <w:color w:val="000000" w:themeColor="text1"/>
          <w:sz w:val="20"/>
          <w:szCs w:val="20"/>
        </w:rPr>
        <w:t>)</w:t>
      </w:r>
    </w:p>
    <w:p w:rsidR="00A20634" w:rsidRPr="00FC5DE7"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FC5DE7">
        <w:rPr>
          <w:rFonts w:ascii="Arial" w:hAnsi="Arial" w:cs="Arial"/>
          <w:color w:val="000000" w:themeColor="text1"/>
          <w:sz w:val="20"/>
          <w:szCs w:val="20"/>
        </w:rPr>
        <w:t xml:space="preserve">ATA DE REGISTRO DE PREÇOS </w:t>
      </w:r>
    </w:p>
    <w:p w:rsidR="00A20634" w:rsidRPr="00FC5DE7" w:rsidRDefault="00A20634" w:rsidP="00A67989">
      <w:pPr>
        <w:widowControl w:val="0"/>
        <w:autoSpaceDE w:val="0"/>
        <w:autoSpaceDN w:val="0"/>
        <w:adjustRightInd w:val="0"/>
        <w:ind w:right="-30"/>
        <w:jc w:val="center"/>
        <w:rPr>
          <w:rFonts w:ascii="Arial" w:hAnsi="Arial" w:cs="Arial"/>
          <w:bCs/>
          <w:color w:val="000000" w:themeColor="text1"/>
          <w:sz w:val="20"/>
          <w:szCs w:val="20"/>
        </w:rPr>
      </w:pPr>
      <w:r w:rsidRPr="00FC5DE7">
        <w:rPr>
          <w:rFonts w:ascii="Arial" w:hAnsi="Arial" w:cs="Arial"/>
          <w:bCs/>
          <w:color w:val="000000" w:themeColor="text1"/>
          <w:sz w:val="20"/>
          <w:szCs w:val="20"/>
        </w:rPr>
        <w:t>N.º .........</w:t>
      </w:r>
    </w:p>
    <w:p w:rsidR="00A20634" w:rsidRPr="00FC5DE7" w:rsidRDefault="00A20634" w:rsidP="00A6798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FC5DE7">
        <w:rPr>
          <w:rFonts w:ascii="Arial" w:hAnsi="Arial" w:cs="Arial"/>
          <w:color w:val="000000" w:themeColor="text1"/>
          <w:sz w:val="20"/>
          <w:szCs w:val="20"/>
        </w:rPr>
        <w:t>O MUNICÍPIO DE QUINTA DO SOL,  com sede na Praça Solange Marques n.º 259, Paço Municipal Antonio Lazaro da Costa, na cidade de Quinta do Sol/PR, inscrito(a) no CNPJ sob o nº 76.950.047/0001-88, neste ato representado pelo Prefeito Municipal, Sr. Leonardo Lazaretti Romero, portador da cédula de identidade RG n.º xxxxxxx – SSP/PR, inscrito no CPF/MF sob nº xxxxxxxx, residente e domiciliado na xxxxxx n.º xxx, na cidade de Quinta do Sol/PR</w:t>
      </w:r>
      <w:r w:rsidRPr="00FC5DE7">
        <w:rPr>
          <w:rFonts w:ascii="Arial" w:hAnsi="Arial" w:cs="TimesNewRomanPSMT"/>
          <w:color w:val="000000" w:themeColor="text1"/>
          <w:sz w:val="20"/>
        </w:rPr>
        <w:t>, no uso de suas atribuições</w:t>
      </w:r>
      <w:r w:rsidRPr="00FC5DE7">
        <w:rPr>
          <w:rFonts w:ascii="Arial" w:hAnsi="Arial" w:cs="Arial"/>
          <w:color w:val="000000" w:themeColor="text1"/>
          <w:sz w:val="20"/>
          <w:szCs w:val="20"/>
        </w:rPr>
        <w:t xml:space="preserve">, considerando o julgamento da licitação na modalidade de pregão, na forma eletrônica, para REGISTRO DE PREÇOS n.º </w:t>
      </w:r>
      <w:r w:rsidR="00605765">
        <w:rPr>
          <w:rFonts w:ascii="Arial" w:hAnsi="Arial" w:cs="Arial"/>
          <w:color w:val="000000" w:themeColor="text1"/>
          <w:sz w:val="20"/>
          <w:szCs w:val="20"/>
        </w:rPr>
        <w:t>004/2026</w:t>
      </w:r>
      <w:r w:rsidRPr="00FC5DE7">
        <w:rPr>
          <w:rFonts w:ascii="Arial" w:hAnsi="Arial" w:cs="Arial"/>
          <w:color w:val="000000" w:themeColor="text1"/>
          <w:sz w:val="20"/>
          <w:szCs w:val="20"/>
        </w:rPr>
        <w:t>, publicada no Portal de Compras d</w:t>
      </w:r>
      <w:r w:rsidR="000B6FF9" w:rsidRPr="00FC5DE7">
        <w:rPr>
          <w:rFonts w:ascii="Arial" w:hAnsi="Arial" w:cs="Arial"/>
          <w:color w:val="000000" w:themeColor="text1"/>
          <w:sz w:val="20"/>
          <w:szCs w:val="20"/>
        </w:rPr>
        <w:t>o Banco Nacional de Compras – BNC em</w:t>
      </w:r>
      <w:r w:rsidRPr="00FC5DE7">
        <w:rPr>
          <w:rFonts w:ascii="Arial" w:hAnsi="Arial" w:cs="Arial"/>
          <w:color w:val="000000" w:themeColor="text1"/>
          <w:sz w:val="20"/>
          <w:szCs w:val="20"/>
        </w:rPr>
        <w:t>...... /...../</w:t>
      </w:r>
      <w:r w:rsidR="00E456EE">
        <w:rPr>
          <w:rFonts w:ascii="Arial" w:hAnsi="Arial" w:cs="Arial"/>
          <w:color w:val="000000" w:themeColor="text1"/>
          <w:sz w:val="20"/>
          <w:szCs w:val="20"/>
        </w:rPr>
        <w:t>202</w:t>
      </w:r>
      <w:r w:rsidR="00605765">
        <w:rPr>
          <w:rFonts w:ascii="Arial" w:hAnsi="Arial" w:cs="Arial"/>
          <w:color w:val="000000" w:themeColor="text1"/>
          <w:sz w:val="20"/>
          <w:szCs w:val="20"/>
        </w:rPr>
        <w:t>6</w:t>
      </w:r>
      <w:r w:rsidRPr="00FC5DE7">
        <w:rPr>
          <w:rFonts w:ascii="Arial" w:hAnsi="Arial" w:cs="Arial"/>
          <w:color w:val="000000" w:themeColor="text1"/>
          <w:sz w:val="20"/>
          <w:szCs w:val="20"/>
        </w:rPr>
        <w:t xml:space="preserve"> processo administrativo n.º </w:t>
      </w:r>
      <w:r w:rsidR="00605765">
        <w:rPr>
          <w:rFonts w:ascii="Arial" w:hAnsi="Arial" w:cs="Arial"/>
          <w:color w:val="000000" w:themeColor="text1"/>
          <w:sz w:val="20"/>
          <w:szCs w:val="20"/>
        </w:rPr>
        <w:t>041/2026</w:t>
      </w:r>
      <w:r w:rsidRPr="00FC5DE7">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rsidR="00A20634" w:rsidRPr="00FC5DE7" w:rsidRDefault="00A20634" w:rsidP="00667A57">
      <w:pPr>
        <w:pStyle w:val="Nivel01"/>
        <w:numPr>
          <w:ilvl w:val="0"/>
          <w:numId w:val="14"/>
        </w:numPr>
        <w:ind w:left="0" w:firstLine="0"/>
        <w:rPr>
          <w:color w:val="000000" w:themeColor="text1"/>
        </w:rPr>
      </w:pPr>
      <w:r w:rsidRPr="00FC5DE7">
        <w:rPr>
          <w:color w:val="000000" w:themeColor="text1"/>
        </w:rPr>
        <w:t>DO OBJETO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FC5DE7">
        <w:rPr>
          <w:color w:val="000000" w:themeColor="text1"/>
        </w:rPr>
        <w:t xml:space="preserve">A presente Ata tem por objeto o registro de preços, pelo prazo de 12 meses, para futura e eventual........ , especificado(s) no(s) item(ns).......... do .......... Termo de Referência, anexo I do Edital do Pregão Eletrônico </w:t>
      </w:r>
      <w:r w:rsidR="00605765">
        <w:rPr>
          <w:color w:val="000000" w:themeColor="text1"/>
        </w:rPr>
        <w:t>004/2026</w:t>
      </w:r>
      <w:r w:rsidRPr="00FC5DE7">
        <w:rPr>
          <w:color w:val="000000" w:themeColor="text1"/>
        </w:rPr>
        <w:t xml:space="preserve">, que é parte integrante desta Ata, assim como as propostas cujos preços tenham sido registrados, independentemente </w:t>
      </w:r>
      <w:r w:rsidRPr="00A5291D">
        <w:rPr>
          <w:color w:val="000000" w:themeColor="text1"/>
        </w:rPr>
        <w:t>de transcrição.</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DOS PREÇOS, ESPECIFICAÇÕES E QUANTITATIVOS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rsidR="00A20634" w:rsidRPr="00A5291D" w:rsidRDefault="00A20634" w:rsidP="00667A57">
      <w:pPr>
        <w:pStyle w:val="Nivel01"/>
        <w:numPr>
          <w:ilvl w:val="0"/>
          <w:numId w:val="14"/>
        </w:numPr>
        <w:ind w:left="0" w:firstLine="0"/>
        <w:rPr>
          <w:i/>
          <w:color w:val="000000" w:themeColor="text1"/>
        </w:rPr>
      </w:pPr>
      <w:r w:rsidRPr="00A5291D">
        <w:rPr>
          <w:color w:val="000000" w:themeColor="text1"/>
        </w:rPr>
        <w:t xml:space="preserve">DA ADESÃO À ATA DE REGISTRO DE PREÇOS </w:t>
      </w:r>
    </w:p>
    <w:p w:rsidR="00A20634" w:rsidRPr="00A5291D" w:rsidRDefault="00A20634" w:rsidP="00667A57">
      <w:pPr>
        <w:pStyle w:val="Nvel2-Red"/>
        <w:numPr>
          <w:ilvl w:val="1"/>
          <w:numId w:val="14"/>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rsidR="00A20634" w:rsidRPr="00A5291D" w:rsidRDefault="00A20634" w:rsidP="00A67989">
      <w:pPr>
        <w:pStyle w:val="SubTitNN"/>
        <w:spacing w:before="0" w:after="0" w:line="240" w:lineRule="auto"/>
        <w:rPr>
          <w:color w:val="000000" w:themeColor="text1"/>
        </w:rPr>
      </w:pPr>
      <w:r w:rsidRPr="00A5291D">
        <w:rPr>
          <w:color w:val="000000" w:themeColor="text1"/>
        </w:rPr>
        <w:t>Vedação a acréscimo de quantitativos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VALIDADE, FORMALIZAÇÃO DA ATA DE REGISTRO DE PREÇOS E CADASTRO RESERVA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iCs/>
          <w:color w:val="000000" w:themeColor="text1"/>
        </w:rPr>
      </w:pPr>
      <w:r w:rsidRPr="00A5291D">
        <w:rPr>
          <w:color w:val="000000" w:themeColor="text1"/>
        </w:rPr>
        <w:t>A validade da Ata de Registro de Preços será de 1 (um) ano, contado a partir do primeiro dia útil subsequente à data de sua assinatura, podendo ser prorrogada por igual período, mediante a anuência do fornecedor, desde que comprovado o preço vantajoso.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Mantiverem sua proposta original. </w:t>
      </w:r>
      <w:bookmarkStart w:id="96" w:name="cadastro_reserva"/>
      <w:bookmarkEnd w:id="96"/>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7" w:name="habilitacao_reserva"/>
      <w:bookmarkEnd w:id="97"/>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8" w:name="recusa_dos_que_baixaram_preco"/>
      <w:bookmarkEnd w:id="98"/>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 poderá:</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ALTERAÇÃO OU ATUALIZAÇÃO DOS PREÇOS REGISTRADOS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NEGOCIAÇÃO DE PREÇOS REGISTRADOS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99" w:name="reducao_preco_mercado_negociacao_frustra"/>
      <w:bookmarkEnd w:id="99"/>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0" w:name="hipotese_preco_mercado_maior"/>
      <w:bookmarkEnd w:id="100"/>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Neste caso, o fornecedor encaminhará, juntamente com o pedido de alteração, a documentação comprobatória ou a planilha de custos que demonstre a inviabilidade do preço registrado em relação às condições inicialmente pactuadas.</w:t>
      </w:r>
      <w:bookmarkStart w:id="101" w:name="prova_preco_mercado_maior"/>
      <w:bookmarkEnd w:id="101"/>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2" w:name="nao_comprovacao_majoracao_mercado"/>
      <w:bookmarkEnd w:id="102"/>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3" w:name="majora_preco_mercado_negociacao_frustra"/>
      <w:bookmarkEnd w:id="103"/>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rsidR="00A20634" w:rsidRPr="00A5291D" w:rsidRDefault="00A20634" w:rsidP="00667A57">
      <w:pPr>
        <w:pStyle w:val="Nivel01"/>
        <w:numPr>
          <w:ilvl w:val="0"/>
          <w:numId w:val="14"/>
        </w:numPr>
        <w:ind w:left="0" w:firstLine="0"/>
        <w:rPr>
          <w:iCs/>
          <w:color w:val="000000" w:themeColor="text1"/>
        </w:rPr>
      </w:pPr>
      <w:r w:rsidRPr="00A5291D">
        <w:rPr>
          <w:color w:val="000000" w:themeColor="text1"/>
        </w:rPr>
        <w:t>CANCELAMENTO DO REGISTRO DO LICITANTE VENCEDOR E DOS PREÇOS REGISTRADOS</w:t>
      </w:r>
      <w:bookmarkStart w:id="104" w:name="cancelamento"/>
      <w:bookmarkEnd w:id="104"/>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5" w:name="cancelamento_do_fornecedor"/>
      <w:bookmarkEnd w:id="105"/>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6" w:name="cancelamento_da_ata"/>
      <w:bookmarkEnd w:id="106"/>
      <w:r w:rsidRPr="00A5291D">
        <w:rPr>
          <w:color w:val="000000" w:themeColor="text1"/>
        </w:rPr>
        <w:t xml:space="preserve">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Por razão de interesse público;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e  27, § 4º, ambos do Decreto nº 11.462, de 2023. </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DAS PENALIDADES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CONDIÇÕES GERAIS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20634" w:rsidRPr="00A5291D" w:rsidRDefault="00A20634" w:rsidP="00A6798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Para firmeza e validade do pactuado, a presente Ata foi lavrada em  2 (duas) vias de igual teor, que, depois de lida e achada em ordem, vai assinada pelas partes</w:t>
      </w:r>
      <w:r w:rsidRPr="00A5291D">
        <w:rPr>
          <w:rFonts w:ascii="Arial" w:hAnsi="Arial" w:cs="Arial"/>
          <w:i/>
          <w:iCs/>
          <w:color w:val="000000" w:themeColor="text1"/>
          <w:sz w:val="20"/>
          <w:szCs w:val="20"/>
        </w:rPr>
        <w:t xml:space="preserve">. </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Default="00A20634" w:rsidP="00A67989">
      <w:pPr>
        <w:jc w:val="center"/>
        <w:rPr>
          <w:rFonts w:ascii="Arial" w:hAnsi="Arial" w:cs="Arial"/>
          <w:bCs/>
          <w:color w:val="FF0000"/>
          <w:sz w:val="20"/>
          <w:szCs w:val="20"/>
        </w:rPr>
      </w:pPr>
    </w:p>
    <w:p w:rsidR="00A20634" w:rsidRPr="00A20634" w:rsidRDefault="00A20634" w:rsidP="00A67989">
      <w:pPr>
        <w:jc w:val="center"/>
        <w:rPr>
          <w:rFonts w:ascii="Arial" w:hAnsi="Arial" w:cs="Arial"/>
          <w:bCs/>
          <w:color w:val="FF0000"/>
          <w:sz w:val="20"/>
          <w:szCs w:val="20"/>
        </w:rPr>
      </w:pPr>
    </w:p>
    <w:sectPr w:rsidR="00A20634" w:rsidRPr="00A20634" w:rsidSect="007A49FD">
      <w:headerReference w:type="default" r:id="rId80"/>
      <w:footerReference w:type="default" r:id="rId81"/>
      <w:headerReference w:type="first" r:id="rId8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1C73" w:rsidRDefault="007A1C73">
      <w:r>
        <w:separator/>
      </w:r>
    </w:p>
  </w:endnote>
  <w:endnote w:type="continuationSeparator" w:id="0">
    <w:p w:rsidR="007A1C73" w:rsidRDefault="007A1C73">
      <w:r>
        <w:continuationSeparator/>
      </w:r>
    </w:p>
  </w:endnote>
  <w:endnote w:type="continuationNotice" w:id="1">
    <w:p w:rsidR="007A1C73" w:rsidRDefault="007A1C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rsidR="00605765" w:rsidRPr="007B5385" w:rsidRDefault="0060576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605765" w:rsidRPr="00244403" w:rsidRDefault="00605765"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7A1C73">
          <w:fldChar w:fldCharType="begin"/>
        </w:r>
        <w:r w:rsidR="007A1C73">
          <w:instrText>NUMPAGES  \* Arabic  \* MERGEFORMAT</w:instrText>
        </w:r>
        <w:r w:rsidR="007A1C73">
          <w:fldChar w:fldCharType="separate"/>
        </w:r>
        <w:r>
          <w:rPr>
            <w:rFonts w:ascii="Arial" w:hAnsi="Arial" w:cs="Arial"/>
            <w:noProof/>
            <w:color w:val="595959" w:themeColor="text1" w:themeTint="A6"/>
            <w:sz w:val="18"/>
            <w:szCs w:val="18"/>
          </w:rPr>
          <w:t>38</w:t>
        </w:r>
        <w:r w:rsidR="007A1C73">
          <w:rPr>
            <w:rFonts w:ascii="Arial" w:hAnsi="Arial" w:cs="Arial"/>
            <w:noProof/>
            <w:color w:val="595959" w:themeColor="text1" w:themeTint="A6"/>
            <w:sz w:val="18"/>
            <w:szCs w:val="18"/>
          </w:rPr>
          <w:fldChar w:fldCharType="end"/>
        </w:r>
      </w:p>
      <w:p w:rsidR="00605765" w:rsidRPr="00B9651D" w:rsidRDefault="007A1C73"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1C73" w:rsidRDefault="007A1C73">
      <w:r>
        <w:separator/>
      </w:r>
    </w:p>
  </w:footnote>
  <w:footnote w:type="continuationSeparator" w:id="0">
    <w:p w:rsidR="007A1C73" w:rsidRDefault="007A1C73">
      <w:r>
        <w:continuationSeparator/>
      </w:r>
    </w:p>
  </w:footnote>
  <w:footnote w:type="continuationNotice" w:id="1">
    <w:p w:rsidR="007A1C73" w:rsidRDefault="007A1C73"/>
  </w:footnote>
  <w:footnote w:id="2">
    <w:p w:rsidR="00605765" w:rsidRPr="001B1AD9" w:rsidRDefault="00605765" w:rsidP="00C81498">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rsidR="00605765" w:rsidRPr="008829AB" w:rsidRDefault="00605765" w:rsidP="00C81498">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rsidR="00605765" w:rsidRDefault="00605765" w:rsidP="00C81498">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 w:id="4">
    <w:p w:rsidR="00605765" w:rsidRPr="00937790" w:rsidRDefault="00605765" w:rsidP="00C81498">
      <w:pPr>
        <w:pStyle w:val="Textodenotaderodap"/>
        <w:rPr>
          <w:rFonts w:ascii="Arial" w:hAnsi="Arial" w:cs="Arial"/>
          <w:sz w:val="18"/>
          <w:szCs w:val="18"/>
        </w:rPr>
      </w:pPr>
      <w:r w:rsidRPr="00937790">
        <w:rPr>
          <w:rStyle w:val="Refdenotaderodap"/>
          <w:sz w:val="18"/>
          <w:szCs w:val="18"/>
        </w:rPr>
        <w:footnoteRef/>
      </w:r>
      <w:r w:rsidRPr="00937790">
        <w:rPr>
          <w:rFonts w:ascii="Arial" w:hAnsi="Arial" w:cs="Arial"/>
          <w:sz w:val="18"/>
          <w:szCs w:val="18"/>
        </w:rPr>
        <w:t xml:space="preserve"> </w:t>
      </w:r>
      <w:hyperlink r:id="rId1" w:history="1">
        <w:r w:rsidRPr="00937790">
          <w:rPr>
            <w:rStyle w:val="Hyperlink"/>
            <w:rFonts w:ascii="Arial" w:hAnsi="Arial" w:cs="Arial"/>
            <w:sz w:val="18"/>
            <w:szCs w:val="18"/>
          </w:rPr>
          <w:t>https://datasebrae.com.br/wp-content/uploads/2020/04/Impacto-do-coronav%C3%ADrus-nas-MPE-2%C2%AAedicao_geral-v4-1.pdf</w:t>
        </w:r>
      </w:hyperlink>
      <w:r w:rsidRPr="00937790">
        <w:rPr>
          <w:rFonts w:ascii="Arial" w:hAnsi="Arial" w:cs="Arial"/>
          <w:sz w:val="18"/>
          <w:szCs w:val="18"/>
        </w:rPr>
        <w:t xml:space="preserve"> - Pesquisa Online – de 03 a 07/04/2020</w:t>
      </w:r>
    </w:p>
  </w:footnote>
  <w:footnote w:id="5">
    <w:p w:rsidR="00605765" w:rsidRDefault="00605765" w:rsidP="00C81498">
      <w:pPr>
        <w:pStyle w:val="Textodenotaderodap"/>
      </w:pPr>
      <w:r w:rsidRPr="00937790">
        <w:rPr>
          <w:rStyle w:val="Refdenotaderodap"/>
          <w:sz w:val="18"/>
          <w:szCs w:val="18"/>
        </w:rPr>
        <w:footnoteRef/>
      </w:r>
      <w:r w:rsidRPr="00937790">
        <w:rPr>
          <w:rFonts w:ascii="Arial" w:hAnsi="Arial" w:cs="Arial"/>
          <w:sz w:val="18"/>
          <w:szCs w:val="18"/>
        </w:rPr>
        <w:t xml:space="preserve"> </w:t>
      </w:r>
      <w:hyperlink r:id="rId2" w:anchor=":~:text=EmpresaEstat%C3%ADsticas%20experimentais-,Pandemia%20foi%20respons%C3%A1vel%20pelo%20fechamento%20de%204,10%20empresas%20com%20atividades%20encerradas&amp;text=Entre%201%2C3%20milh%C3%A3o%20de,pela%20pandemia%20do%20novo%20coronav%C3%ADrus" w:history="1">
        <w:r w:rsidRPr="00937790">
          <w:rPr>
            <w:rStyle w:val="Hyperlink"/>
            <w:rFonts w:ascii="Arial" w:hAnsi="Arial" w:cs="Arial"/>
            <w:sz w:val="18"/>
            <w:szCs w:val="18"/>
          </w:rPr>
          <w:t>https://agenciadenoticias.ibge.gov.br/agencia-noticias/2012-agencia-de-noticias/noticias/28295-pandemia-foi-responsavel-pelo-fechamento-de-4-em-cada-10-empresas-com-atividades-encerradas#:~:text=EmpresaEstat%C3%ADsticas%20experimentais-,Pandemia%20foi%20respons%C3%A1vel%20pelo%20fechamento%20de%204,10%20empresas%20com%20atividades%20encerradas&amp;text=Entre%201%2C3%20milh%C3%A3o%20de,pela%20pandemia%20do%20novo%20coronav%C3%ADrus</w:t>
        </w:r>
      </w:hyperlink>
      <w:r w:rsidRPr="00937790">
        <w:rPr>
          <w:rFonts w:ascii="Arial" w:hAnsi="Arial" w:cs="Arial"/>
          <w:sz w:val="18"/>
          <w:szCs w:val="18"/>
        </w:rPr>
        <w:t>.</w:t>
      </w:r>
    </w:p>
  </w:footnote>
  <w:footnote w:id="6">
    <w:p w:rsidR="00605765" w:rsidRDefault="00605765" w:rsidP="00C81498">
      <w:pPr>
        <w:pStyle w:val="Textodenotaderodap"/>
      </w:pPr>
      <w:r>
        <w:rPr>
          <w:rStyle w:val="Refdenotaderodap"/>
        </w:rPr>
        <w:footnoteRef/>
      </w:r>
      <w:r>
        <w:t xml:space="preserve"> Idem a nota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765" w:rsidRDefault="00605765" w:rsidP="00D82FEA">
    <w:pPr>
      <w:pStyle w:val="Cabealho"/>
      <w:ind w:right="360"/>
      <w:jc w:val="center"/>
    </w:pPr>
    <w:r>
      <w:rPr>
        <w:noProof/>
      </w:rPr>
      <w:drawing>
        <wp:inline distT="0" distB="0" distL="0" distR="0">
          <wp:extent cx="5524500" cy="638175"/>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605765" w:rsidRPr="00FF220E" w:rsidRDefault="00605765" w:rsidP="00D82FEA">
    <w:pPr>
      <w:pStyle w:val="Cabealho"/>
      <w:pBdr>
        <w:top w:val="double" w:sz="6" w:space="1" w:color="auto"/>
      </w:pBdr>
      <w:jc w:val="center"/>
      <w:rPr>
        <w:b/>
        <w:sz w:val="20"/>
        <w:szCs w:val="18"/>
        <w:u w:val="single"/>
      </w:rPr>
    </w:pPr>
    <w:r w:rsidRPr="00FF220E">
      <w:rPr>
        <w:b/>
        <w:sz w:val="20"/>
        <w:szCs w:val="18"/>
        <w:u w:val="single"/>
      </w:rPr>
      <w:t xml:space="preserve">Gestão </w:t>
    </w:r>
    <w:r>
      <w:rPr>
        <w:b/>
        <w:sz w:val="20"/>
        <w:szCs w:val="18"/>
        <w:u w:val="single"/>
      </w:rPr>
      <w:t>2025</w:t>
    </w:r>
    <w:r w:rsidRPr="00FF220E">
      <w:rPr>
        <w:b/>
        <w:sz w:val="20"/>
        <w:szCs w:val="18"/>
        <w:u w:val="single"/>
      </w:rPr>
      <w:t>-202</w:t>
    </w:r>
    <w:r>
      <w:rPr>
        <w:b/>
        <w:sz w:val="20"/>
        <w:szCs w:val="18"/>
        <w:u w:val="single"/>
      </w:rPr>
      <w:t>8</w:t>
    </w:r>
  </w:p>
  <w:p w:rsidR="00605765" w:rsidRPr="009C173F" w:rsidRDefault="00605765" w:rsidP="00D82FEA">
    <w:pPr>
      <w:pStyle w:val="SemEspaamento"/>
      <w:jc w:val="center"/>
      <w:rPr>
        <w:b/>
      </w:rPr>
    </w:pPr>
    <w:r w:rsidRPr="009C173F">
      <w:rPr>
        <w:b/>
      </w:rPr>
      <w:t>PREFEITURA DE QUINTA DO SOL - CNPJ 76.950.047/0001-88 - ESTADO DO PARANÁ</w:t>
    </w:r>
  </w:p>
  <w:p w:rsidR="00605765" w:rsidRPr="001C3604" w:rsidRDefault="00605765" w:rsidP="00D82FEA">
    <w:pPr>
      <w:pStyle w:val="SemEspaamento"/>
      <w:jc w:val="center"/>
      <w:rPr>
        <w:b/>
        <w:color w:val="000000" w:themeColor="text1"/>
      </w:rPr>
    </w:pPr>
    <w:r w:rsidRPr="001C3604">
      <w:rPr>
        <w:b/>
        <w:color w:val="000000" w:themeColor="text1"/>
      </w:rPr>
      <w:t xml:space="preserve">PREGÃO ELETRÔNICO Nº. </w:t>
    </w:r>
    <w:r>
      <w:rPr>
        <w:b/>
        <w:color w:val="000000" w:themeColor="text1"/>
      </w:rPr>
      <w:t>004/2026</w:t>
    </w:r>
  </w:p>
  <w:p w:rsidR="00605765" w:rsidRDefault="00605765"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765" w:rsidRDefault="00605765" w:rsidP="00D82FEA">
    <w:pPr>
      <w:pStyle w:val="Cabealho"/>
      <w:tabs>
        <w:tab w:val="clear" w:pos="8504"/>
        <w:tab w:val="right" w:pos="10773"/>
      </w:tabs>
      <w:ind w:right="-1134"/>
      <w:jc w:val="center"/>
    </w:pPr>
    <w:r>
      <w:rPr>
        <w:noProof/>
      </w:rPr>
      <w:drawing>
        <wp:inline distT="0" distB="0" distL="0" distR="0">
          <wp:extent cx="5524500" cy="638175"/>
          <wp:effectExtent l="1905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605765" w:rsidRPr="00FF220E" w:rsidRDefault="00605765" w:rsidP="00D82FEA">
    <w:pPr>
      <w:pStyle w:val="Cabealho"/>
      <w:pBdr>
        <w:top w:val="double" w:sz="6" w:space="1" w:color="auto"/>
      </w:pBdr>
      <w:tabs>
        <w:tab w:val="clear" w:pos="8504"/>
        <w:tab w:val="right" w:pos="10773"/>
      </w:tabs>
      <w:ind w:right="-1134"/>
      <w:jc w:val="center"/>
      <w:rPr>
        <w:b/>
        <w:sz w:val="20"/>
        <w:szCs w:val="18"/>
        <w:u w:val="single"/>
      </w:rPr>
    </w:pPr>
    <w:r w:rsidRPr="00FF220E">
      <w:rPr>
        <w:b/>
        <w:sz w:val="20"/>
        <w:szCs w:val="18"/>
        <w:u w:val="single"/>
      </w:rPr>
      <w:t xml:space="preserve">Gestão </w:t>
    </w:r>
    <w:r>
      <w:rPr>
        <w:b/>
        <w:sz w:val="20"/>
        <w:szCs w:val="18"/>
        <w:u w:val="single"/>
      </w:rPr>
      <w:t>2022</w:t>
    </w:r>
    <w:r w:rsidRPr="00FF220E">
      <w:rPr>
        <w:b/>
        <w:sz w:val="20"/>
        <w:szCs w:val="18"/>
        <w:u w:val="single"/>
      </w:rPr>
      <w:t>-2024</w:t>
    </w:r>
  </w:p>
  <w:p w:rsidR="00605765" w:rsidRPr="009C173F" w:rsidRDefault="00605765" w:rsidP="00D82FEA">
    <w:pPr>
      <w:pStyle w:val="SemEspaamento"/>
      <w:tabs>
        <w:tab w:val="right" w:pos="10773"/>
      </w:tabs>
      <w:ind w:right="-1134"/>
      <w:jc w:val="center"/>
      <w:rPr>
        <w:b/>
      </w:rPr>
    </w:pPr>
    <w:r w:rsidRPr="009C173F">
      <w:rPr>
        <w:b/>
      </w:rPr>
      <w:t>PREFEITURA DE QUINTA DO SOL - CNPJ 76.950.047/0001-88 - ESTADO DO PARANÁ</w:t>
    </w:r>
  </w:p>
  <w:p w:rsidR="00605765" w:rsidRDefault="00605765" w:rsidP="00D82FEA">
    <w:pPr>
      <w:pStyle w:val="SemEspaamento"/>
      <w:tabs>
        <w:tab w:val="right" w:pos="10773"/>
      </w:tabs>
      <w:ind w:right="-1134"/>
      <w:jc w:val="center"/>
      <w:rPr>
        <w:b/>
      </w:rPr>
    </w:pPr>
    <w:r w:rsidRPr="009C173F">
      <w:rPr>
        <w:b/>
      </w:rPr>
      <w:t xml:space="preserve">PREGÃO </w:t>
    </w:r>
    <w:r>
      <w:rPr>
        <w:b/>
      </w:rPr>
      <w:t>ELETRÔNICO</w:t>
    </w:r>
    <w:r w:rsidRPr="009C173F">
      <w:rPr>
        <w:b/>
      </w:rPr>
      <w:t xml:space="preserve"> Nº. </w:t>
    </w:r>
    <w:r w:rsidRPr="006F05A6">
      <w:rPr>
        <w:b/>
        <w:color w:val="FF0000"/>
      </w:rPr>
      <w:t>XXX/</w:t>
    </w:r>
    <w:r>
      <w:rPr>
        <w:b/>
        <w:color w:val="FF0000"/>
      </w:rPr>
      <w:t>2023</w:t>
    </w:r>
  </w:p>
  <w:p w:rsidR="00605765" w:rsidRDefault="0060576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3EACBBB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1983857"/>
    <w:multiLevelType w:val="multilevel"/>
    <w:tmpl w:val="86BA20A6"/>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73A29EDA"/>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1"/>
  </w:num>
  <w:num w:numId="4">
    <w:abstractNumId w:val="13"/>
  </w:num>
  <w:num w:numId="5">
    <w:abstractNumId w:val="6"/>
  </w:num>
  <w:num w:numId="6">
    <w:abstractNumId w:val="4"/>
  </w:num>
  <w:num w:numId="7">
    <w:abstractNumId w:val="8"/>
  </w:num>
  <w:num w:numId="8">
    <w:abstractNumId w:val="1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9"/>
    </w:lvlOverride>
    <w:lvlOverride w:ilvl="1">
      <w:startOverride w:val="2"/>
    </w:lvlOverride>
    <w:lvlOverride w:ilvl="2">
      <w:startOverride w:val="1"/>
    </w:lvlOverride>
  </w:num>
  <w:num w:numId="1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9"/>
  </w:num>
  <w:num w:numId="14">
    <w:abstractNumId w:val="2"/>
  </w:num>
  <w:num w:numId="15">
    <w:abstractNumId w:val="1"/>
  </w:num>
  <w:num w:numId="16">
    <w:abstractNumId w:val="1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EEC"/>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5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6FF9"/>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5B"/>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4F0"/>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60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736"/>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B20"/>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6F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50F"/>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4F31"/>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569"/>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4717"/>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69D5"/>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D75E1"/>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765"/>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A57"/>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2A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553"/>
    <w:rsid w:val="006B08C6"/>
    <w:rsid w:val="006B0AB0"/>
    <w:rsid w:val="006B10ED"/>
    <w:rsid w:val="006B1342"/>
    <w:rsid w:val="006B156A"/>
    <w:rsid w:val="006B186A"/>
    <w:rsid w:val="006B18A4"/>
    <w:rsid w:val="006B194C"/>
    <w:rsid w:val="006B1A86"/>
    <w:rsid w:val="006B1C4E"/>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6B23"/>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5FE1"/>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DBF"/>
    <w:rsid w:val="007A0657"/>
    <w:rsid w:val="007A0679"/>
    <w:rsid w:val="007A0A03"/>
    <w:rsid w:val="007A0AF5"/>
    <w:rsid w:val="007A1172"/>
    <w:rsid w:val="007A1395"/>
    <w:rsid w:val="007A17E7"/>
    <w:rsid w:val="007A1C73"/>
    <w:rsid w:val="007A22E9"/>
    <w:rsid w:val="007A24A2"/>
    <w:rsid w:val="007A24EB"/>
    <w:rsid w:val="007A25CC"/>
    <w:rsid w:val="007A282D"/>
    <w:rsid w:val="007A331E"/>
    <w:rsid w:val="007A3B34"/>
    <w:rsid w:val="007A3BD0"/>
    <w:rsid w:val="007A455D"/>
    <w:rsid w:val="007A49F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CBC"/>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EE6"/>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8B4"/>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276"/>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44"/>
    <w:rsid w:val="00985FE7"/>
    <w:rsid w:val="00986029"/>
    <w:rsid w:val="009861AC"/>
    <w:rsid w:val="0099079E"/>
    <w:rsid w:val="0099188F"/>
    <w:rsid w:val="0099189A"/>
    <w:rsid w:val="00991F5D"/>
    <w:rsid w:val="009920E0"/>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709"/>
    <w:rsid w:val="009B3317"/>
    <w:rsid w:val="009B4710"/>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634"/>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989"/>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5A2"/>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5EB"/>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ABE"/>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36A0"/>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498"/>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A7C"/>
    <w:rsid w:val="00D01ED2"/>
    <w:rsid w:val="00D02F2F"/>
    <w:rsid w:val="00D03237"/>
    <w:rsid w:val="00D03329"/>
    <w:rsid w:val="00D03CB9"/>
    <w:rsid w:val="00D04533"/>
    <w:rsid w:val="00D04573"/>
    <w:rsid w:val="00D04940"/>
    <w:rsid w:val="00D05411"/>
    <w:rsid w:val="00D054F2"/>
    <w:rsid w:val="00D055D2"/>
    <w:rsid w:val="00D055F6"/>
    <w:rsid w:val="00D05E5A"/>
    <w:rsid w:val="00D062BB"/>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4C95"/>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4CD2"/>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FEA"/>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220"/>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90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6E9"/>
    <w:rsid w:val="00E456EE"/>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268D"/>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B71"/>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0DD5"/>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DE7"/>
    <w:rsid w:val="00FC5E78"/>
    <w:rsid w:val="00FC65A3"/>
    <w:rsid w:val="00FC691C"/>
    <w:rsid w:val="00FC69B4"/>
    <w:rsid w:val="00FC6CBD"/>
    <w:rsid w:val="00FD046D"/>
    <w:rsid w:val="00FD0A3A"/>
    <w:rsid w:val="00FD14BA"/>
    <w:rsid w:val="00FD16AF"/>
    <w:rsid w:val="00FD18F7"/>
    <w:rsid w:val="00FD1F4D"/>
    <w:rsid w:val="00FD2218"/>
    <w:rsid w:val="00FD26FE"/>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D0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da Lista11,Subtítulo Projeto Básico,Parágrafo da Lista111,List Paragraph1,parágrafos recuados 1 (letras)"/>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rsid w:val="00CA24FB"/>
    <w:pPr>
      <w:tabs>
        <w:tab w:val="center" w:pos="4252"/>
        <w:tab w:val="right" w:pos="8504"/>
      </w:tabs>
    </w:pPr>
  </w:style>
  <w:style w:type="character" w:customStyle="1" w:styleId="CabealhoChar">
    <w:name w:val="Cabeçalho Char"/>
    <w:aliases w:val="Cabeçalho superior Char,Heading 1a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81498"/>
    <w:pPr>
      <w:numPr>
        <w:numId w:val="1"/>
      </w:numPr>
      <w:tabs>
        <w:tab w:val="left" w:pos="567"/>
      </w:tabs>
      <w:spacing w:befor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8149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Parágrafo da Lista11 Char,Subtítulo Projeto Básico Char,Parágrafo da Lista111 Char,List Paragraph1 Char,parágrafos recuados 1 (letras)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SemEspaamento">
    <w:name w:val="No Spacing"/>
    <w:link w:val="SemEspaamentoChar"/>
    <w:uiPriority w:val="1"/>
    <w:qFormat/>
    <w:rsid w:val="00D82FEA"/>
    <w:rPr>
      <w:rFonts w:ascii="Calibri" w:eastAsia="Calibri" w:hAnsi="Calibri"/>
      <w:sz w:val="22"/>
      <w:szCs w:val="22"/>
    </w:rPr>
  </w:style>
  <w:style w:type="paragraph" w:customStyle="1" w:styleId="Nvel01-SemNumerao">
    <w:name w:val="Nível 01-Sem Numeração"/>
    <w:basedOn w:val="Normal"/>
    <w:link w:val="Nvel01-SemNumeraoChar"/>
    <w:autoRedefine/>
    <w:uiPriority w:val="1"/>
    <w:qFormat/>
    <w:rsid w:val="007A49FD"/>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7A49FD"/>
    <w:rPr>
      <w:rFonts w:ascii="Arial" w:eastAsiaTheme="majorEastAsia" w:hAnsi="Arial" w:cs="Arial"/>
      <w:b/>
      <w:bCs/>
      <w:lang w:eastAsia="pt-BR"/>
    </w:rPr>
  </w:style>
  <w:style w:type="character" w:customStyle="1" w:styleId="findhit">
    <w:name w:val="findhit"/>
    <w:basedOn w:val="Fontepargpadro"/>
    <w:rsid w:val="00C81498"/>
  </w:style>
  <w:style w:type="paragraph" w:customStyle="1" w:styleId="Nivel3-erro">
    <w:name w:val="Nivel 3-erro"/>
    <w:basedOn w:val="Nivel3"/>
    <w:link w:val="Nivel3-erroChar"/>
    <w:rsid w:val="00C81498"/>
    <w:pPr>
      <w:numPr>
        <w:numId w:val="12"/>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C81498"/>
    <w:rPr>
      <w:rFonts w:ascii="Arial" w:hAnsi="Arial" w:cs="Tahoma"/>
      <w:szCs w:val="24"/>
      <w:lang w:eastAsia="pt-BR"/>
    </w:rPr>
  </w:style>
  <w:style w:type="paragraph" w:customStyle="1" w:styleId="Alteraes">
    <w:name w:val="Alterações"/>
    <w:basedOn w:val="Normal"/>
    <w:link w:val="AlteraesChar"/>
    <w:uiPriority w:val="1"/>
    <w:rsid w:val="00C81498"/>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00C81498"/>
    <w:rPr>
      <w:rFonts w:ascii="Arial" w:hAnsi="Arial" w:cs="Arial"/>
      <w:i/>
      <w:iCs/>
      <w:color w:val="0000FF"/>
      <w:lang w:eastAsia="pt-BR"/>
    </w:rPr>
  </w:style>
  <w:style w:type="character" w:customStyle="1" w:styleId="Meno1">
    <w:name w:val="Menção1"/>
    <w:basedOn w:val="Fontepargpadro"/>
    <w:uiPriority w:val="99"/>
    <w:unhideWhenUsed/>
    <w:rsid w:val="00C81498"/>
    <w:rPr>
      <w:color w:val="2B579A"/>
      <w:shd w:val="clear" w:color="auto" w:fill="E6E6E6"/>
    </w:rPr>
  </w:style>
  <w:style w:type="paragraph" w:customStyle="1" w:styleId="Nvel1-SemNumPreto">
    <w:name w:val="Nível 1-Sem Num Preto"/>
    <w:basedOn w:val="Nvel1-SemNum"/>
    <w:link w:val="Nvel1-SemNumPretoChar"/>
    <w:qFormat/>
    <w:rsid w:val="00C81498"/>
    <w:rPr>
      <w:spacing w:val="5"/>
      <w:kern w:val="28"/>
      <w:sz w:val="52"/>
      <w:szCs w:val="52"/>
      <w:lang w:eastAsia="zh-CN" w:bidi="hi-IN"/>
    </w:rPr>
  </w:style>
  <w:style w:type="character" w:customStyle="1" w:styleId="Nvel1-SemNumPretoChar">
    <w:name w:val="Nível 1-Sem Num Preto Char"/>
    <w:basedOn w:val="Nvel1-SemNumChar"/>
    <w:link w:val="Nvel1-SemNumPreto"/>
    <w:rsid w:val="00C81498"/>
    <w:rPr>
      <w:rFonts w:ascii="Arial" w:eastAsiaTheme="majorEastAsia" w:hAnsi="Arial" w:cs="Arial"/>
      <w:b/>
      <w:bCs/>
      <w:color w:val="FF0000"/>
      <w:spacing w:val="5"/>
      <w:kern w:val="28"/>
      <w:sz w:val="52"/>
      <w:szCs w:val="52"/>
      <w:lang w:eastAsia="zh-CN" w:bidi="hi-IN"/>
    </w:rPr>
  </w:style>
  <w:style w:type="paragraph" w:customStyle="1" w:styleId="msonormal0">
    <w:name w:val="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C81498"/>
    <w:pPr>
      <w:spacing w:before="100" w:beforeAutospacing="1" w:after="100" w:afterAutospacing="1"/>
    </w:pPr>
    <w:rPr>
      <w:rFonts w:ascii="Tahoma" w:eastAsia="Times New Roman" w:hAnsi="Tahoma"/>
      <w:b/>
      <w:bCs/>
      <w:sz w:val="18"/>
      <w:szCs w:val="18"/>
    </w:rPr>
  </w:style>
  <w:style w:type="paragraph" w:customStyle="1" w:styleId="xl65">
    <w:name w:val="xl6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6">
    <w:name w:val="xl6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7">
    <w:name w:val="xl67"/>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olor w:val="000000"/>
      <w:sz w:val="18"/>
      <w:szCs w:val="18"/>
    </w:rPr>
  </w:style>
  <w:style w:type="paragraph" w:customStyle="1" w:styleId="xl68">
    <w:name w:val="xl6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69">
    <w:name w:val="xl69"/>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0">
    <w:name w:val="xl70"/>
    <w:basedOn w:val="Normal"/>
    <w:rsid w:val="00C81498"/>
    <w:pPr>
      <w:spacing w:before="100" w:beforeAutospacing="1" w:after="100" w:afterAutospacing="1"/>
    </w:pPr>
    <w:rPr>
      <w:rFonts w:ascii="Tahoma" w:eastAsia="Times New Roman" w:hAnsi="Tahoma"/>
      <w:sz w:val="18"/>
      <w:szCs w:val="18"/>
    </w:rPr>
  </w:style>
  <w:style w:type="paragraph" w:customStyle="1" w:styleId="xl71">
    <w:name w:val="xl71"/>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2">
    <w:name w:val="xl72"/>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3">
    <w:name w:val="xl7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sz w:val="18"/>
      <w:szCs w:val="18"/>
    </w:rPr>
  </w:style>
  <w:style w:type="paragraph" w:customStyle="1" w:styleId="xl74">
    <w:name w:val="xl7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olor w:val="000000"/>
      <w:sz w:val="18"/>
      <w:szCs w:val="18"/>
    </w:rPr>
  </w:style>
  <w:style w:type="paragraph" w:customStyle="1" w:styleId="xl75">
    <w:name w:val="xl7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6">
    <w:name w:val="xl7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7">
    <w:name w:val="xl77"/>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olor w:val="000000"/>
      <w:sz w:val="18"/>
      <w:szCs w:val="18"/>
    </w:rPr>
  </w:style>
  <w:style w:type="paragraph" w:customStyle="1" w:styleId="xl78">
    <w:name w:val="xl78"/>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79">
    <w:name w:val="xl79"/>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80">
    <w:name w:val="xl80"/>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olor w:val="000000"/>
      <w:sz w:val="18"/>
      <w:szCs w:val="18"/>
    </w:rPr>
  </w:style>
  <w:style w:type="paragraph" w:customStyle="1" w:styleId="xl81">
    <w:name w:val="xl81"/>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sz w:val="18"/>
      <w:szCs w:val="18"/>
    </w:rPr>
  </w:style>
  <w:style w:type="paragraph" w:customStyle="1" w:styleId="xl82">
    <w:name w:val="xl82"/>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sz w:val="18"/>
      <w:szCs w:val="18"/>
    </w:rPr>
  </w:style>
  <w:style w:type="paragraph" w:customStyle="1" w:styleId="xl83">
    <w:name w:val="xl83"/>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paragraph" w:customStyle="1" w:styleId="xl84">
    <w:name w:val="xl84"/>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character" w:customStyle="1" w:styleId="apple-converted-space">
    <w:name w:val="apple-converted-space"/>
    <w:basedOn w:val="Fontepargpadro"/>
    <w:rsid w:val="00C81498"/>
  </w:style>
  <w:style w:type="paragraph" w:styleId="Corpodetexto3">
    <w:name w:val="Body Text 3"/>
    <w:basedOn w:val="Normal"/>
    <w:link w:val="Corpodetexto3Char"/>
    <w:rsid w:val="00C81498"/>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C81498"/>
    <w:rPr>
      <w:rFonts w:eastAsia="Times New Roman"/>
      <w:sz w:val="16"/>
      <w:szCs w:val="16"/>
      <w:lang w:eastAsia="pt-BR"/>
    </w:rPr>
  </w:style>
  <w:style w:type="paragraph" w:customStyle="1" w:styleId="xl63">
    <w:name w:val="xl6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64">
    <w:name w:val="xl6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msonormal">
    <w:name w:val="x_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Nivel010">
    <w:name w:val="Nivel_01"/>
    <w:basedOn w:val="Ttulo1"/>
    <w:link w:val="Nivel01Char0"/>
    <w:qFormat/>
    <w:rsid w:val="00C81498"/>
    <w:pPr>
      <w:numPr>
        <w:numId w:val="13"/>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C81498"/>
    <w:rPr>
      <w:rFonts w:ascii="Ecofont_Spranq_eco_Sans" w:eastAsiaTheme="majorEastAsia" w:hAnsi="Ecofont_Spranq_eco_Sans" w:cstheme="majorBidi"/>
      <w:b/>
      <w:bCs/>
      <w:color w:val="365F91" w:themeColor="accent1" w:themeShade="BF"/>
      <w:sz w:val="28"/>
      <w:szCs w:val="28"/>
      <w:lang w:eastAsia="pt-BR"/>
    </w:rPr>
  </w:style>
  <w:style w:type="paragraph" w:customStyle="1" w:styleId="Default">
    <w:name w:val="Default"/>
    <w:rsid w:val="00C81498"/>
    <w:pPr>
      <w:autoSpaceDE w:val="0"/>
      <w:autoSpaceDN w:val="0"/>
      <w:adjustRightInd w:val="0"/>
    </w:pPr>
    <w:rPr>
      <w:rFonts w:eastAsia="Times New Roman"/>
      <w:color w:val="000000"/>
      <w:sz w:val="24"/>
      <w:szCs w:val="24"/>
      <w:lang w:eastAsia="pt-BR"/>
    </w:rPr>
  </w:style>
  <w:style w:type="paragraph" w:styleId="Textodenotaderodap">
    <w:name w:val="footnote text"/>
    <w:basedOn w:val="Normal"/>
    <w:link w:val="TextodenotaderodapChar"/>
    <w:uiPriority w:val="99"/>
    <w:semiHidden/>
    <w:unhideWhenUsed/>
    <w:rsid w:val="00C81498"/>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C81498"/>
    <w:rPr>
      <w:rFonts w:eastAsia="Times New Roman"/>
      <w:lang w:eastAsia="pt-BR"/>
    </w:rPr>
  </w:style>
  <w:style w:type="character" w:styleId="Refdenotaderodap">
    <w:name w:val="footnote reference"/>
    <w:basedOn w:val="Fontepargpadro"/>
    <w:uiPriority w:val="99"/>
    <w:semiHidden/>
    <w:unhideWhenUsed/>
    <w:rsid w:val="00C81498"/>
    <w:rPr>
      <w:vertAlign w:val="superscript"/>
    </w:rPr>
  </w:style>
  <w:style w:type="paragraph" w:styleId="Commarcadores">
    <w:name w:val="List Bullet"/>
    <w:basedOn w:val="Normal"/>
    <w:unhideWhenUsed/>
    <w:rsid w:val="00C81498"/>
    <w:pPr>
      <w:numPr>
        <w:numId w:val="15"/>
      </w:numPr>
      <w:contextualSpacing/>
    </w:pPr>
  </w:style>
  <w:style w:type="paragraph" w:customStyle="1" w:styleId="font6">
    <w:name w:val="font6"/>
    <w:basedOn w:val="Normal"/>
    <w:rsid w:val="00C81498"/>
    <w:pPr>
      <w:spacing w:before="100" w:beforeAutospacing="1" w:after="100" w:afterAutospacing="1"/>
    </w:pPr>
    <w:rPr>
      <w:rFonts w:ascii="Tahoma" w:eastAsia="Times New Roman" w:hAnsi="Tahoma"/>
      <w:b/>
      <w:bCs/>
      <w:sz w:val="20"/>
      <w:szCs w:val="20"/>
    </w:rPr>
  </w:style>
  <w:style w:type="paragraph" w:customStyle="1" w:styleId="xl86">
    <w:name w:val="xl8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sz w:val="20"/>
      <w:szCs w:val="20"/>
    </w:rPr>
  </w:style>
  <w:style w:type="paragraph" w:customStyle="1" w:styleId="xl87">
    <w:name w:val="xl87"/>
    <w:basedOn w:val="Normal"/>
    <w:rsid w:val="00C81498"/>
    <w:pPr>
      <w:spacing w:before="100" w:beforeAutospacing="1" w:after="100" w:afterAutospacing="1"/>
    </w:pPr>
    <w:rPr>
      <w:rFonts w:ascii="Tahoma" w:eastAsia="Times New Roman" w:hAnsi="Tahoma"/>
    </w:rPr>
  </w:style>
  <w:style w:type="paragraph" w:customStyle="1" w:styleId="xl88">
    <w:name w:val="xl8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20"/>
      <w:szCs w:val="20"/>
    </w:rPr>
  </w:style>
  <w:style w:type="paragraph" w:styleId="Recuodecorpodetexto3">
    <w:name w:val="Body Text Indent 3"/>
    <w:basedOn w:val="Normal"/>
    <w:link w:val="Recuodecorpodetexto3Char"/>
    <w:rsid w:val="00C81498"/>
    <w:pPr>
      <w:spacing w:after="120" w:line="276" w:lineRule="auto"/>
      <w:ind w:left="283"/>
    </w:pPr>
    <w:rPr>
      <w:rFonts w:ascii="Calibri" w:eastAsia="Times New Roman" w:hAnsi="Calibri" w:cs="Times New Roman"/>
      <w:sz w:val="16"/>
      <w:szCs w:val="16"/>
    </w:rPr>
  </w:style>
  <w:style w:type="character" w:customStyle="1" w:styleId="Recuodecorpodetexto3Char">
    <w:name w:val="Recuo de corpo de texto 3 Char"/>
    <w:basedOn w:val="Fontepargpadro"/>
    <w:link w:val="Recuodecorpodetexto3"/>
    <w:rsid w:val="00C81498"/>
    <w:rPr>
      <w:rFonts w:ascii="Calibri" w:eastAsia="Times New Roman" w:hAnsi="Calibri"/>
      <w:sz w:val="16"/>
      <w:szCs w:val="16"/>
      <w:lang w:eastAsia="pt-BR"/>
    </w:rPr>
  </w:style>
  <w:style w:type="paragraph" w:customStyle="1" w:styleId="Nvel3">
    <w:name w:val="Nível 3"/>
    <w:basedOn w:val="Normal"/>
    <w:link w:val="Nvel3Char"/>
    <w:qFormat/>
    <w:rsid w:val="00A20634"/>
    <w:pPr>
      <w:spacing w:before="120" w:after="120" w:line="276" w:lineRule="auto"/>
      <w:ind w:left="284"/>
      <w:jc w:val="both"/>
    </w:pPr>
    <w:rPr>
      <w:rFonts w:ascii="Arial" w:eastAsia="Times New Roman" w:hAnsi="Arial" w:cs="Arial"/>
      <w:color w:val="FF0000"/>
      <w:sz w:val="20"/>
      <w:szCs w:val="20"/>
    </w:rPr>
  </w:style>
  <w:style w:type="paragraph" w:customStyle="1" w:styleId="Nvel4">
    <w:name w:val="Nível 4"/>
    <w:basedOn w:val="Nvel3"/>
    <w:link w:val="Nvel4Char"/>
    <w:qFormat/>
    <w:rsid w:val="00A20634"/>
    <w:pPr>
      <w:ind w:left="567"/>
    </w:pPr>
  </w:style>
  <w:style w:type="character" w:customStyle="1" w:styleId="Nvel3Char">
    <w:name w:val="Nível 3 Char"/>
    <w:basedOn w:val="Fontepargpadro"/>
    <w:link w:val="Nvel3"/>
    <w:rsid w:val="00A20634"/>
    <w:rPr>
      <w:rFonts w:ascii="Arial" w:eastAsia="Times New Roman" w:hAnsi="Arial" w:cs="Arial"/>
      <w:color w:val="FF0000"/>
      <w:lang w:eastAsia="pt-BR"/>
    </w:rPr>
  </w:style>
  <w:style w:type="paragraph" w:customStyle="1" w:styleId="SubTitNN">
    <w:name w:val="SubTitNN"/>
    <w:basedOn w:val="Normal"/>
    <w:link w:val="SubTitNNChar"/>
    <w:qFormat/>
    <w:rsid w:val="00A20634"/>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A20634"/>
    <w:rPr>
      <w:rFonts w:ascii="Arial" w:eastAsia="Times New Roman" w:hAnsi="Arial" w:cs="Arial"/>
      <w:color w:val="FF0000"/>
      <w:lang w:eastAsia="pt-BR"/>
    </w:rPr>
  </w:style>
  <w:style w:type="character" w:customStyle="1" w:styleId="SubTitNNChar">
    <w:name w:val="SubTitNN Char"/>
    <w:basedOn w:val="Fontepargpadro"/>
    <w:link w:val="SubTitNN"/>
    <w:rsid w:val="00A20634"/>
    <w:rPr>
      <w:rFonts w:ascii="Arial" w:eastAsia="Times New Roman" w:hAnsi="Arial" w:cs="Arial"/>
      <w:b/>
      <w:bCs/>
      <w:iCs/>
      <w:lang w:eastAsia="pt-BR"/>
    </w:rPr>
  </w:style>
  <w:style w:type="character" w:customStyle="1" w:styleId="SemEspaamentoChar">
    <w:name w:val="Sem Espaçamento Char"/>
    <w:link w:val="SemEspaamento"/>
    <w:uiPriority w:val="1"/>
    <w:rsid w:val="00DD0220"/>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7489822">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6100780">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3402258">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1622814">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0594756">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file:///D:\Meus%20Documentos\Licita&#231;&#245;es%20-%2014133-2021\Quinta%20do%20Sol\Preg&#227;o\www.comprasgovernamentais.gov.b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qds@gmail.co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file:///D:\Meus%20Documentos\Licita&#231;&#245;es%20-%2014133-2021\Quinta%20do%20Sol\Preg&#227;o\www.quintadosol.pr.gov.br" TargetMode="External"/><Relationship Id="rId57" Type="http://schemas.openxmlformats.org/officeDocument/2006/relationships/hyperlink" Target="http://www.quintadosol.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quintadosol.pr.gov.br"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agenciadenoticias.ibge.gov.br/agencia-noticias/2012-agencia-de-noticias/noticias/28295-pandemia-foi-responsavel-pelo-fechamento-de-4-em-cada-10-empresas-com-atividades-encerradas" TargetMode="External"/><Relationship Id="rId1" Type="http://schemas.openxmlformats.org/officeDocument/2006/relationships/hyperlink" Target="https://datasebrae.com.br/wp-content/uploads/2020/04/Impacto-do-coronav%C3%ADrus-nas-MPE-2%C2%AAedicao_geral-v4-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18AD22-07DB-4852-A5E1-1BE8CDF9C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26938</Words>
  <Characters>145467</Characters>
  <Application>Microsoft Office Word</Application>
  <DocSecurity>0</DocSecurity>
  <Lines>1212</Lines>
  <Paragraphs>344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172061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2026-03-03T10:58:00Z</dcterms:created>
  <dcterms:modified xsi:type="dcterms:W3CDTF">2026-03-03T11:23:00Z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