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D34C95" w:rsidRDefault="007262AF" w:rsidP="006B0553">
      <w:pPr>
        <w:rPr>
          <w:rFonts w:ascii="Arial" w:hAnsi="Arial" w:cs="Arial"/>
          <w:i/>
          <w:iCs/>
          <w:color w:val="FF0000"/>
          <w:sz w:val="28"/>
          <w:szCs w:val="28"/>
        </w:rPr>
      </w:pPr>
      <w:bookmarkStart w:id="0" w:name="_GoBack"/>
      <w:bookmarkEnd w:id="0"/>
      <w:r w:rsidRPr="00D34C95">
        <w:rPr>
          <w:rFonts w:ascii="Arial" w:hAnsi="Arial" w:cs="Arial"/>
          <w:b/>
          <w:color w:val="000000" w:themeColor="text1"/>
          <w:sz w:val="28"/>
          <w:szCs w:val="56"/>
        </w:rPr>
        <w:t>PREGÃO</w:t>
      </w:r>
      <w:r w:rsidR="00D34C95">
        <w:rPr>
          <w:rFonts w:ascii="Arial" w:hAnsi="Arial" w:cs="Arial"/>
          <w:b/>
          <w:color w:val="000000" w:themeColor="text1"/>
          <w:sz w:val="28"/>
          <w:szCs w:val="56"/>
        </w:rPr>
        <w:t xml:space="preserve"> </w:t>
      </w:r>
      <w:r w:rsidRPr="00D34C95">
        <w:rPr>
          <w:rFonts w:ascii="Arial" w:hAnsi="Arial" w:cs="Arial"/>
          <w:b/>
          <w:color w:val="000000" w:themeColor="text1"/>
          <w:sz w:val="28"/>
          <w:szCs w:val="56"/>
        </w:rPr>
        <w:t>ELETRÔNICO</w:t>
      </w:r>
      <w:r w:rsidR="00D34C95">
        <w:rPr>
          <w:rFonts w:ascii="Arial" w:hAnsi="Arial" w:cs="Arial"/>
          <w:b/>
          <w:color w:val="000000" w:themeColor="text1"/>
          <w:sz w:val="28"/>
          <w:szCs w:val="56"/>
        </w:rPr>
        <w:t xml:space="preserve"> N.º</w:t>
      </w:r>
      <w:r w:rsidR="001C3604">
        <w:rPr>
          <w:rFonts w:ascii="Arial" w:hAnsi="Arial" w:cs="Arial"/>
          <w:b/>
          <w:color w:val="000000" w:themeColor="text1"/>
          <w:sz w:val="28"/>
          <w:szCs w:val="56"/>
        </w:rPr>
        <w:t xml:space="preserve"> </w:t>
      </w:r>
      <w:r w:rsidR="00941C34">
        <w:rPr>
          <w:rFonts w:ascii="Arial" w:hAnsi="Arial" w:cs="Arial"/>
          <w:b/>
          <w:color w:val="000000" w:themeColor="text1"/>
          <w:sz w:val="28"/>
          <w:szCs w:val="56"/>
        </w:rPr>
        <w:t>005/2026</w:t>
      </w:r>
    </w:p>
    <w:p w:rsidR="00127AAA" w:rsidRPr="00D34C95" w:rsidRDefault="00127AAA" w:rsidP="00A67989">
      <w:pPr>
        <w:ind w:right="-1"/>
        <w:rPr>
          <w:rFonts w:ascii="Arial" w:hAnsi="Arial" w:cs="Arial"/>
          <w:b/>
          <w:bCs/>
          <w:color w:val="000000" w:themeColor="text1"/>
          <w:sz w:val="28"/>
          <w:szCs w:val="28"/>
        </w:rPr>
      </w:pPr>
    </w:p>
    <w:p w:rsidR="00127AAA" w:rsidRPr="00D34C95" w:rsidRDefault="00127AAA" w:rsidP="00A6798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r w:rsidR="00D34C95">
        <w:rPr>
          <w:rFonts w:ascii="Arial" w:hAnsi="Arial" w:cs="Arial"/>
          <w:b/>
          <w:bCs/>
          <w:color w:val="000000" w:themeColor="text1"/>
          <w:sz w:val="28"/>
          <w:szCs w:val="26"/>
        </w:rPr>
        <w:t xml:space="preserve"> </w:t>
      </w:r>
    </w:p>
    <w:p w:rsidR="00127AAA" w:rsidRPr="00D34C95" w:rsidRDefault="00052548" w:rsidP="00A6798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QUINTA DO SOL </w:t>
      </w: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rsidR="00052548" w:rsidRPr="00D34C95" w:rsidRDefault="008F1EE6" w:rsidP="00A67989">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aquisição de </w:t>
      </w:r>
      <w:r w:rsidR="004F0B9F">
        <w:rPr>
          <w:rFonts w:ascii="Arial" w:hAnsi="Arial" w:cs="Arial"/>
          <w:bCs/>
          <w:color w:val="000000" w:themeColor="text1"/>
          <w:sz w:val="28"/>
          <w:szCs w:val="26"/>
        </w:rPr>
        <w:t>tintas e materiais de pintura</w:t>
      </w:r>
      <w:r w:rsidR="00052548" w:rsidRPr="00D34C95">
        <w:rPr>
          <w:rFonts w:ascii="Arial" w:hAnsi="Arial" w:cs="Arial"/>
          <w:bCs/>
          <w:color w:val="000000" w:themeColor="text1"/>
          <w:sz w:val="28"/>
          <w:szCs w:val="26"/>
        </w:rPr>
        <w:t>.</w:t>
      </w:r>
    </w:p>
    <w:p w:rsidR="00D66234" w:rsidRPr="00D34C95" w:rsidRDefault="00D66234" w:rsidP="00A67989">
      <w:pPr>
        <w:ind w:right="-1"/>
        <w:rPr>
          <w:rFonts w:ascii="Arial" w:hAnsi="Arial" w:cs="Arial"/>
          <w:color w:val="000000" w:themeColor="text1"/>
          <w:sz w:val="28"/>
          <w:szCs w:val="28"/>
        </w:rPr>
      </w:pPr>
    </w:p>
    <w:p w:rsidR="00D66234" w:rsidRPr="00D34C95" w:rsidRDefault="00D66234"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VALORTOTAL DA CONTRATAÇÃO</w:t>
      </w:r>
    </w:p>
    <w:p w:rsidR="009B4710" w:rsidRPr="009B4710" w:rsidRDefault="009B4710" w:rsidP="00A67989">
      <w:pPr>
        <w:ind w:right="-1"/>
        <w:rPr>
          <w:rFonts w:ascii="Arial" w:hAnsi="Arial" w:cs="Arial"/>
          <w:color w:val="000000" w:themeColor="text1"/>
          <w:sz w:val="28"/>
          <w:szCs w:val="26"/>
        </w:rPr>
      </w:pPr>
      <w:r w:rsidRPr="009B4710">
        <w:rPr>
          <w:rFonts w:ascii="Arial" w:hAnsi="Arial" w:cs="Arial"/>
          <w:color w:val="000000" w:themeColor="text1"/>
          <w:sz w:val="28"/>
          <w:szCs w:val="32"/>
        </w:rPr>
        <w:t xml:space="preserve">R$ </w:t>
      </w:r>
      <w:r w:rsidR="00941C34">
        <w:rPr>
          <w:rFonts w:ascii="Arial" w:hAnsi="Arial" w:cs="Arial"/>
          <w:color w:val="000000" w:themeColor="text1"/>
          <w:sz w:val="28"/>
          <w:szCs w:val="32"/>
        </w:rPr>
        <w:t>201</w:t>
      </w:r>
      <w:r w:rsidRPr="009B4710">
        <w:rPr>
          <w:rFonts w:ascii="Arial" w:hAnsi="Arial" w:cs="Arial"/>
          <w:color w:val="000000" w:themeColor="text1"/>
          <w:sz w:val="28"/>
          <w:szCs w:val="32"/>
        </w:rPr>
        <w:t>.</w:t>
      </w:r>
      <w:r w:rsidR="00941C34">
        <w:rPr>
          <w:rFonts w:ascii="Arial" w:hAnsi="Arial" w:cs="Arial"/>
          <w:color w:val="000000" w:themeColor="text1"/>
          <w:sz w:val="28"/>
          <w:szCs w:val="32"/>
        </w:rPr>
        <w:t>806</w:t>
      </w:r>
      <w:r w:rsidRPr="009B4710">
        <w:rPr>
          <w:rFonts w:ascii="Arial" w:hAnsi="Arial" w:cs="Arial"/>
          <w:color w:val="000000" w:themeColor="text1"/>
          <w:sz w:val="28"/>
          <w:szCs w:val="32"/>
        </w:rPr>
        <w:t>,</w:t>
      </w:r>
      <w:r w:rsidR="00941C34">
        <w:rPr>
          <w:rFonts w:ascii="Arial" w:hAnsi="Arial" w:cs="Arial"/>
          <w:color w:val="000000" w:themeColor="text1"/>
          <w:sz w:val="28"/>
          <w:szCs w:val="32"/>
        </w:rPr>
        <w:t>20</w:t>
      </w:r>
    </w:p>
    <w:p w:rsidR="009B4710" w:rsidRDefault="009B4710" w:rsidP="00A67989">
      <w:pPr>
        <w:ind w:right="-1"/>
        <w:rPr>
          <w:rFonts w:ascii="Arial" w:hAnsi="Arial" w:cs="Arial"/>
          <w:color w:val="000000" w:themeColor="text1"/>
          <w:sz w:val="28"/>
          <w:szCs w:val="26"/>
        </w:rPr>
      </w:pPr>
    </w:p>
    <w:p w:rsidR="009B4710" w:rsidRPr="00D34C95" w:rsidRDefault="009B4710" w:rsidP="00A67989">
      <w:pPr>
        <w:ind w:right="-1"/>
        <w:rPr>
          <w:rFonts w:ascii="Arial" w:hAnsi="Arial" w:cs="Arial"/>
          <w:color w:val="000000" w:themeColor="text1"/>
          <w:sz w:val="28"/>
          <w:szCs w:val="26"/>
        </w:rPr>
      </w:pPr>
    </w:p>
    <w:p w:rsidR="00127AAA" w:rsidRPr="00FC5DE7" w:rsidRDefault="00805832" w:rsidP="00A67989">
      <w:pPr>
        <w:ind w:right="-1"/>
        <w:rPr>
          <w:rFonts w:ascii="Arial" w:hAnsi="Arial" w:cs="Arial"/>
          <w:b/>
          <w:bCs/>
          <w:color w:val="000000" w:themeColor="text1"/>
          <w:sz w:val="28"/>
          <w:szCs w:val="26"/>
        </w:rPr>
      </w:pPr>
      <w:r w:rsidRPr="00FC5DE7">
        <w:rPr>
          <w:rFonts w:ascii="Arial" w:hAnsi="Arial" w:cs="Arial"/>
          <w:b/>
          <w:bCs/>
          <w:color w:val="000000" w:themeColor="text1"/>
          <w:sz w:val="28"/>
          <w:szCs w:val="32"/>
        </w:rPr>
        <w:t>DATA</w:t>
      </w:r>
      <w:r w:rsidR="00C96959" w:rsidRPr="00FC5DE7">
        <w:rPr>
          <w:rFonts w:ascii="Arial" w:hAnsi="Arial" w:cs="Arial"/>
          <w:b/>
          <w:bCs/>
          <w:color w:val="000000" w:themeColor="text1"/>
          <w:sz w:val="28"/>
          <w:szCs w:val="32"/>
        </w:rPr>
        <w:t xml:space="preserve"> DA SESSÃO PÚBLICA</w:t>
      </w:r>
    </w:p>
    <w:p w:rsidR="00127AAA" w:rsidRPr="00FC5DE7" w:rsidRDefault="006927AE" w:rsidP="00A67989">
      <w:pPr>
        <w:ind w:right="-1"/>
        <w:rPr>
          <w:rFonts w:ascii="Arial" w:hAnsi="Arial" w:cs="Arial"/>
          <w:b/>
          <w:bCs/>
          <w:color w:val="000000" w:themeColor="text1"/>
          <w:sz w:val="28"/>
          <w:szCs w:val="28"/>
        </w:rPr>
      </w:pPr>
      <w:r w:rsidRPr="00E456EE">
        <w:rPr>
          <w:rFonts w:ascii="Arial" w:hAnsi="Arial" w:cs="Arial"/>
          <w:color w:val="000000" w:themeColor="text1"/>
          <w:sz w:val="28"/>
          <w:szCs w:val="28"/>
        </w:rPr>
        <w:t>Dia</w:t>
      </w:r>
      <w:r w:rsidR="00052548" w:rsidRPr="00E456EE">
        <w:rPr>
          <w:rFonts w:ascii="Arial" w:hAnsi="Arial" w:cs="Arial"/>
          <w:color w:val="000000" w:themeColor="text1"/>
          <w:sz w:val="28"/>
          <w:szCs w:val="28"/>
        </w:rPr>
        <w:t xml:space="preserve"> </w:t>
      </w:r>
      <w:r w:rsidR="00941C34">
        <w:rPr>
          <w:rFonts w:ascii="Arial" w:hAnsi="Arial" w:cs="Arial"/>
          <w:b/>
          <w:bCs/>
          <w:color w:val="000000" w:themeColor="text1"/>
          <w:sz w:val="28"/>
          <w:szCs w:val="28"/>
        </w:rPr>
        <w:t>19</w:t>
      </w:r>
      <w:r w:rsidR="00127AAA" w:rsidRPr="00E456EE">
        <w:rPr>
          <w:rFonts w:ascii="Arial" w:hAnsi="Arial" w:cs="Arial"/>
          <w:b/>
          <w:bCs/>
          <w:color w:val="000000" w:themeColor="text1"/>
          <w:sz w:val="28"/>
          <w:szCs w:val="28"/>
        </w:rPr>
        <w:t>/</w:t>
      </w:r>
      <w:r w:rsidR="00941C34">
        <w:rPr>
          <w:rFonts w:ascii="Arial" w:hAnsi="Arial" w:cs="Arial"/>
          <w:b/>
          <w:bCs/>
          <w:color w:val="000000" w:themeColor="text1"/>
          <w:sz w:val="28"/>
          <w:szCs w:val="28"/>
        </w:rPr>
        <w:t>03</w:t>
      </w:r>
      <w:r w:rsidR="00127AAA" w:rsidRPr="00E456EE">
        <w:rPr>
          <w:rFonts w:ascii="Arial" w:hAnsi="Arial" w:cs="Arial"/>
          <w:b/>
          <w:bCs/>
          <w:color w:val="000000" w:themeColor="text1"/>
          <w:sz w:val="28"/>
          <w:szCs w:val="28"/>
        </w:rPr>
        <w:t>/</w:t>
      </w:r>
      <w:r w:rsidR="00765FE1">
        <w:rPr>
          <w:rFonts w:ascii="Arial" w:hAnsi="Arial" w:cs="Arial"/>
          <w:b/>
          <w:bCs/>
          <w:color w:val="000000" w:themeColor="text1"/>
          <w:sz w:val="28"/>
          <w:szCs w:val="28"/>
        </w:rPr>
        <w:t>202</w:t>
      </w:r>
      <w:r w:rsidR="00941C34">
        <w:rPr>
          <w:rFonts w:ascii="Arial" w:hAnsi="Arial" w:cs="Arial"/>
          <w:b/>
          <w:bCs/>
          <w:color w:val="000000" w:themeColor="text1"/>
          <w:sz w:val="28"/>
          <w:szCs w:val="28"/>
        </w:rPr>
        <w:t>6</w:t>
      </w:r>
      <w:r w:rsidR="00052548" w:rsidRPr="00FC5DE7">
        <w:rPr>
          <w:rFonts w:ascii="Arial" w:hAnsi="Arial" w:cs="Arial"/>
          <w:b/>
          <w:bCs/>
          <w:color w:val="000000" w:themeColor="text1"/>
          <w:sz w:val="28"/>
          <w:szCs w:val="28"/>
        </w:rPr>
        <w:t xml:space="preserve"> </w:t>
      </w:r>
      <w:r w:rsidR="00127AAA" w:rsidRPr="00FC5DE7">
        <w:rPr>
          <w:rFonts w:ascii="Arial" w:hAnsi="Arial" w:cs="Arial"/>
          <w:color w:val="000000" w:themeColor="text1"/>
          <w:sz w:val="28"/>
          <w:szCs w:val="28"/>
        </w:rPr>
        <w:t xml:space="preserve">às </w:t>
      </w:r>
      <w:r w:rsidR="00FC5DE7" w:rsidRPr="00FC5DE7">
        <w:rPr>
          <w:rFonts w:ascii="Arial" w:hAnsi="Arial" w:cs="Arial"/>
          <w:b/>
          <w:bCs/>
          <w:color w:val="000000" w:themeColor="text1"/>
          <w:sz w:val="28"/>
          <w:szCs w:val="28"/>
        </w:rPr>
        <w:t>09</w:t>
      </w:r>
      <w:r w:rsidR="00127AAA" w:rsidRPr="00FC5DE7">
        <w:rPr>
          <w:rFonts w:ascii="Arial" w:hAnsi="Arial" w:cs="Arial"/>
          <w:b/>
          <w:bCs/>
          <w:color w:val="000000" w:themeColor="text1"/>
          <w:sz w:val="28"/>
          <w:szCs w:val="28"/>
        </w:rPr>
        <w:t>h</w:t>
      </w:r>
      <w:r w:rsidR="0083414A" w:rsidRPr="00FC5DE7">
        <w:rPr>
          <w:rFonts w:ascii="Arial" w:hAnsi="Arial" w:cs="Arial"/>
          <w:b/>
          <w:bCs/>
          <w:color w:val="000000" w:themeColor="text1"/>
          <w:sz w:val="28"/>
          <w:szCs w:val="28"/>
        </w:rPr>
        <w:t xml:space="preserve"> (horário de Brasília)</w:t>
      </w:r>
    </w:p>
    <w:p w:rsidR="0083414A" w:rsidRPr="00FC5DE7" w:rsidRDefault="0083414A" w:rsidP="00A67989">
      <w:pPr>
        <w:ind w:right="-1"/>
        <w:rPr>
          <w:rFonts w:ascii="Arial" w:hAnsi="Arial" w:cs="Arial"/>
          <w:b/>
          <w:bCs/>
          <w:color w:val="000000" w:themeColor="text1"/>
          <w:sz w:val="28"/>
          <w:szCs w:val="26"/>
        </w:rPr>
      </w:pPr>
    </w:p>
    <w:p w:rsidR="00765FE1" w:rsidRDefault="00765FE1" w:rsidP="00765FE1">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765FE1" w:rsidRPr="00211750" w:rsidRDefault="00765FE1" w:rsidP="00765FE1">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rsidR="00765FE1" w:rsidRPr="00D34C95" w:rsidRDefault="00765FE1" w:rsidP="00A67989">
      <w:pPr>
        <w:ind w:right="-1"/>
        <w:jc w:val="both"/>
        <w:rPr>
          <w:rFonts w:ascii="Arial" w:hAnsi="Arial" w:cs="Arial"/>
          <w:b/>
          <w:bCs/>
          <w:caps/>
          <w:color w:val="000000" w:themeColor="text1"/>
          <w:sz w:val="28"/>
          <w:szCs w:val="32"/>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A67989">
      <w:pPr>
        <w:ind w:right="-1"/>
        <w:jc w:val="both"/>
        <w:rPr>
          <w:rFonts w:ascii="Arial" w:hAnsi="Arial" w:cs="Arial"/>
          <w:color w:val="000000" w:themeColor="text1"/>
          <w:sz w:val="28"/>
          <w:szCs w:val="26"/>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A67989">
      <w:pPr>
        <w:ind w:right="-1"/>
        <w:rPr>
          <w:rFonts w:ascii="Arial" w:hAnsi="Arial" w:cs="Arial"/>
          <w:color w:val="000000" w:themeColor="text1"/>
          <w:sz w:val="28"/>
          <w:szCs w:val="26"/>
        </w:rPr>
      </w:pPr>
    </w:p>
    <w:p w:rsidR="006927AE" w:rsidRPr="00D34C95" w:rsidRDefault="006927AE" w:rsidP="00A67989">
      <w:pPr>
        <w:ind w:right="-1"/>
        <w:rPr>
          <w:rFonts w:ascii="Arial" w:hAnsi="Arial" w:cs="Arial"/>
          <w:b/>
          <w:bCs/>
          <w:color w:val="000000" w:themeColor="text1"/>
          <w:sz w:val="28"/>
          <w:szCs w:val="26"/>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A6798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FC5DE7" w:rsidRDefault="00355BB3" w:rsidP="00A67989">
      <w:pPr>
        <w:ind w:right="-1"/>
        <w:jc w:val="center"/>
        <w:rPr>
          <w:rFonts w:ascii="Arial" w:hAnsi="Arial" w:cs="Arial"/>
          <w:b/>
          <w:bCs/>
          <w:iCs/>
          <w:color w:val="000000" w:themeColor="text1"/>
          <w:sz w:val="20"/>
          <w:szCs w:val="20"/>
        </w:rPr>
      </w:pPr>
      <w:r>
        <w:rPr>
          <w:rFonts w:ascii="Arial" w:hAnsi="Arial" w:cs="Arial"/>
          <w:b/>
          <w:bCs/>
          <w:color w:val="5B5B5F"/>
          <w:sz w:val="28"/>
          <w:szCs w:val="28"/>
        </w:rPr>
        <w:br w:type="page"/>
      </w:r>
      <w:r w:rsidR="00052548" w:rsidRPr="00FC5DE7">
        <w:rPr>
          <w:rFonts w:ascii="Arial" w:hAnsi="Arial" w:cs="Arial"/>
          <w:b/>
          <w:bCs/>
          <w:color w:val="000000" w:themeColor="text1"/>
          <w:sz w:val="20"/>
          <w:szCs w:val="20"/>
        </w:rPr>
        <w:lastRenderedPageBreak/>
        <w:t>PREGÃO ELETRÔNICO</w:t>
      </w:r>
    </w:p>
    <w:p w:rsidR="00052548" w:rsidRPr="00FC5DE7" w:rsidRDefault="00052548"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052548" w:rsidRPr="00FC5DE7" w:rsidRDefault="00052548"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941C34">
        <w:rPr>
          <w:rFonts w:ascii="Arial" w:hAnsi="Arial" w:cs="Arial"/>
          <w:b/>
          <w:bCs/>
          <w:color w:val="000000" w:themeColor="text1"/>
          <w:sz w:val="20"/>
          <w:szCs w:val="20"/>
        </w:rPr>
        <w:t>005/2026</w:t>
      </w:r>
    </w:p>
    <w:p w:rsidR="003C7A23" w:rsidRPr="00FC5DE7" w:rsidRDefault="00052548" w:rsidP="00A67989">
      <w:pPr>
        <w:jc w:val="center"/>
        <w:rPr>
          <w:rFonts w:ascii="Arial" w:hAnsi="Arial" w:cs="Arial"/>
          <w:b/>
          <w:color w:val="000000" w:themeColor="text1"/>
          <w:sz w:val="20"/>
          <w:szCs w:val="20"/>
        </w:rPr>
      </w:pPr>
      <w:r w:rsidRPr="00FC5DE7">
        <w:rPr>
          <w:rFonts w:ascii="Arial" w:hAnsi="Arial" w:cs="Arial"/>
          <w:bCs/>
          <w:color w:val="000000" w:themeColor="text1"/>
          <w:sz w:val="20"/>
          <w:szCs w:val="20"/>
        </w:rPr>
        <w:t xml:space="preserve">(Processo Licitatório n° </w:t>
      </w:r>
      <w:r w:rsidR="00941C34">
        <w:rPr>
          <w:rFonts w:ascii="Arial" w:hAnsi="Arial" w:cs="Arial"/>
          <w:bCs/>
          <w:color w:val="000000" w:themeColor="text1"/>
          <w:sz w:val="20"/>
          <w:szCs w:val="20"/>
        </w:rPr>
        <w:t>042/2026</w:t>
      </w:r>
      <w:r w:rsidRPr="00FC5DE7">
        <w:rPr>
          <w:rFonts w:ascii="Arial" w:hAnsi="Arial" w:cs="Arial"/>
          <w:bCs/>
          <w:color w:val="000000" w:themeColor="text1"/>
          <w:sz w:val="20"/>
          <w:szCs w:val="20"/>
        </w:rPr>
        <w:t>)</w:t>
      </w:r>
    </w:p>
    <w:p w:rsidR="003C7A23" w:rsidRPr="006E1990" w:rsidRDefault="003C7A23" w:rsidP="00A67989">
      <w:pPr>
        <w:pStyle w:val="Nivel2"/>
        <w:numPr>
          <w:ilvl w:val="0"/>
          <w:numId w:val="0"/>
        </w:numPr>
        <w:spacing w:before="0" w:after="0" w:line="240" w:lineRule="auto"/>
        <w:ind w:right="-1" w:firstLine="1134"/>
        <w:rPr>
          <w:rFonts w:eastAsia="Times New Roman"/>
        </w:rPr>
      </w:pPr>
      <w:r w:rsidRPr="006E1990">
        <w:t>Torna-se público que o</w:t>
      </w:r>
      <w:r w:rsidR="00052548">
        <w:t xml:space="preserve"> </w:t>
      </w:r>
      <w:r w:rsidR="00052548" w:rsidRPr="00304357">
        <w:t>que o Município de Quinta do Sol, por meio 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A67989">
      <w:pPr>
        <w:pStyle w:val="Nivel01"/>
        <w:rPr>
          <w:lang w:eastAsia="en-US"/>
        </w:rPr>
      </w:pPr>
      <w:bookmarkStart w:id="1" w:name="_Toc135469223"/>
      <w:r w:rsidRPr="006E1990">
        <w:rPr>
          <w:lang w:eastAsia="en-US"/>
        </w:rPr>
        <w:t>DO OBJETO</w:t>
      </w:r>
      <w:bookmarkEnd w:id="1"/>
    </w:p>
    <w:p w:rsidR="003C7A23" w:rsidRDefault="003C7A23" w:rsidP="00A67989">
      <w:pPr>
        <w:pStyle w:val="Nivel2"/>
        <w:spacing w:before="0" w:after="0" w:line="240" w:lineRule="auto"/>
      </w:pPr>
      <w:r w:rsidRPr="006E1990">
        <w:t xml:space="preserve">O objeto da presente licitação é </w:t>
      </w:r>
      <w:r w:rsidR="0041450F">
        <w:t>o</w:t>
      </w:r>
      <w:r w:rsidRPr="00052548">
        <w:t xml:space="preserve"> </w:t>
      </w:r>
      <w:r w:rsidR="0041450F">
        <w:rPr>
          <w:bCs/>
          <w:color w:val="000000" w:themeColor="text1"/>
          <w:szCs w:val="26"/>
        </w:rPr>
        <w:t xml:space="preserve">registro de preços, pelo prazo de 12 meses, para futura e eventual aquisição de </w:t>
      </w:r>
      <w:r w:rsidR="004F0B9F">
        <w:rPr>
          <w:bCs/>
          <w:color w:val="000000" w:themeColor="text1"/>
          <w:szCs w:val="26"/>
        </w:rPr>
        <w:t>tintas e materiais de pintura</w:t>
      </w:r>
      <w:r w:rsidR="008F1EE6">
        <w:rPr>
          <w:bCs/>
          <w:color w:val="000000" w:themeColor="text1"/>
          <w:szCs w:val="26"/>
        </w:rPr>
        <w:t xml:space="preserve">, </w:t>
      </w:r>
      <w:r w:rsidRPr="00052548">
        <w:t>conforme condições, quantidades e exigências estabelecidas neste Edital e seus anexos.</w:t>
      </w:r>
    </w:p>
    <w:p w:rsidR="00D34C95" w:rsidRPr="008F1EE6" w:rsidRDefault="00D34C95" w:rsidP="00A67989">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A67989">
      <w:pPr>
        <w:pStyle w:val="Nivel01"/>
      </w:pPr>
      <w:bookmarkStart w:id="2" w:name="_Toc135469224"/>
      <w:r w:rsidRPr="008F1EE6">
        <w:t xml:space="preserve">DO REGISTRO DE PREÇOS </w:t>
      </w:r>
      <w:bookmarkEnd w:id="2"/>
    </w:p>
    <w:p w:rsidR="00944276" w:rsidRDefault="008F1EE6" w:rsidP="00A67989">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3" w:name="_Toc135469225"/>
    </w:p>
    <w:p w:rsidR="003C7A23" w:rsidRDefault="003C7A23" w:rsidP="00A67989">
      <w:pPr>
        <w:pStyle w:val="Nivel01"/>
      </w:pPr>
      <w:r w:rsidRPr="006E1990">
        <w:t>DA PARTICIPAÇÃO NA LICITAÇÃO</w:t>
      </w:r>
      <w:bookmarkEnd w:id="3"/>
    </w:p>
    <w:p w:rsidR="0041450F" w:rsidRPr="00CC0259" w:rsidRDefault="0041450F" w:rsidP="00A67989">
      <w:pPr>
        <w:pStyle w:val="Nivel01"/>
        <w:numPr>
          <w:ilvl w:val="0"/>
          <w:numId w:val="0"/>
        </w:numPr>
        <w:ind w:left="360"/>
      </w:pPr>
      <w:r>
        <w:t xml:space="preserve">3.1. </w:t>
      </w:r>
      <w:r w:rsidRPr="00CC0259">
        <w:t>DA EXCLUSIVIDA</w:t>
      </w:r>
      <w:r>
        <w:t xml:space="preserve">DE PARA ME´S E EPP´S SEDIADAS REGIÃO DA </w:t>
      </w:r>
      <w:r w:rsidR="006B0553">
        <w:t>COMARCA DE ENGENHEIRO BELTRÃO (ENGENHEIRO BELTRÃO/QUINTA DO SOL/FÊNIX)</w:t>
      </w:r>
      <w:r>
        <w:t>:</w:t>
      </w:r>
    </w:p>
    <w:p w:rsidR="0041450F" w:rsidRPr="00944276" w:rsidRDefault="0041450F" w:rsidP="00A67989">
      <w:pPr>
        <w:pStyle w:val="Nivel01"/>
        <w:numPr>
          <w:ilvl w:val="0"/>
          <w:numId w:val="0"/>
        </w:numPr>
        <w:ind w:left="993"/>
      </w:pPr>
      <w:r w:rsidRPr="00A67989">
        <w:rPr>
          <w:b w:val="0"/>
          <w:bCs w:val="0"/>
        </w:rPr>
        <w:t>3.1.1.</w:t>
      </w:r>
      <w:r w:rsidRPr="00944276">
        <w:t xml:space="preserve"> </w:t>
      </w:r>
      <w:r w:rsidRPr="00A67989">
        <w:rPr>
          <w:b w:val="0"/>
          <w:bCs w:val="0"/>
        </w:rPr>
        <w:t>O benefício concedido às Microempresas (</w:t>
      </w:r>
      <w:proofErr w:type="spellStart"/>
      <w:r w:rsidRPr="00A67989">
        <w:rPr>
          <w:b w:val="0"/>
          <w:bCs w:val="0"/>
        </w:rPr>
        <w:t>ME´s</w:t>
      </w:r>
      <w:proofErr w:type="spellEnd"/>
      <w:r w:rsidRPr="00A67989">
        <w:rPr>
          <w:b w:val="0"/>
          <w:bCs w:val="0"/>
        </w:rPr>
        <w:t>) e Empresas de Pequeno Porte (</w:t>
      </w:r>
      <w:proofErr w:type="spellStart"/>
      <w:r w:rsidRPr="00A67989">
        <w:rPr>
          <w:b w:val="0"/>
          <w:bCs w:val="0"/>
        </w:rPr>
        <w:t>EPP´s</w:t>
      </w:r>
      <w:proofErr w:type="spellEnd"/>
      <w:r w:rsidRPr="00A67989">
        <w:rPr>
          <w:b w:val="0"/>
          <w:bCs w:val="0"/>
        </w:rPr>
        <w:t>) visa a promoção de fomento da economia regional, desenvolvimento econômico/social e ampliação de eficiência de políticas públicas, às Empresas sediadas na região, estando em consonância com o disposto no §3.º, Artigo 47 e Artigo 48 e 49 da Lei Complementar n.º 123/2006, Lei Municipal 1182/2021 e Prejulgado 027 -  TCE/PR.</w:t>
      </w:r>
    </w:p>
    <w:p w:rsidR="0041450F" w:rsidRPr="00A67989" w:rsidRDefault="00A67989" w:rsidP="00A67989">
      <w:pPr>
        <w:pStyle w:val="Nivel01"/>
        <w:numPr>
          <w:ilvl w:val="0"/>
          <w:numId w:val="0"/>
        </w:numPr>
        <w:ind w:left="993"/>
        <w:rPr>
          <w:b w:val="0"/>
          <w:bCs w:val="0"/>
        </w:rPr>
      </w:pPr>
      <w:r w:rsidRPr="00A67989">
        <w:rPr>
          <w:b w:val="0"/>
          <w:bCs w:val="0"/>
        </w:rPr>
        <w:t>3</w:t>
      </w:r>
      <w:r w:rsidR="0041450F" w:rsidRPr="00A67989">
        <w:rPr>
          <w:b w:val="0"/>
          <w:bCs w:val="0"/>
        </w:rPr>
        <w:t xml:space="preserve">.1.2. A restrição adotada no presente certame é ato discricionário da Administração, e encontra respaldo legal e jurisprudencial, visto que há no limite geográfico da região, no mínimo 03 (três) empresas </w:t>
      </w:r>
      <w:proofErr w:type="gramStart"/>
      <w:r w:rsidR="0041450F" w:rsidRPr="00A67989">
        <w:rPr>
          <w:b w:val="0"/>
          <w:bCs w:val="0"/>
        </w:rPr>
        <w:t>cujo ramo/atividade são</w:t>
      </w:r>
      <w:proofErr w:type="gramEnd"/>
      <w:r w:rsidR="0041450F" w:rsidRPr="00A67989">
        <w:rPr>
          <w:b w:val="0"/>
          <w:bCs w:val="0"/>
        </w:rPr>
        <w:t xml:space="preserve"> pertinentes a licitação.</w:t>
      </w:r>
    </w:p>
    <w:p w:rsidR="0041450F" w:rsidRPr="00944276" w:rsidRDefault="00A67989" w:rsidP="00A67989">
      <w:pPr>
        <w:pStyle w:val="Nivel01"/>
        <w:numPr>
          <w:ilvl w:val="0"/>
          <w:numId w:val="0"/>
        </w:numPr>
        <w:ind w:left="993"/>
      </w:pPr>
      <w:r>
        <w:rPr>
          <w:b w:val="0"/>
          <w:bCs w:val="0"/>
        </w:rPr>
        <w:t>3</w:t>
      </w:r>
      <w:r w:rsidR="0041450F" w:rsidRPr="00A67989">
        <w:rPr>
          <w:b w:val="0"/>
          <w:bCs w:val="0"/>
        </w:rPr>
        <w:t>.1.3. Demais justificativas e embasamento legal para a exclusividade encontram-se consignados no Termo de Referência, parte integrante deste Edital</w:t>
      </w:r>
    </w:p>
    <w:p w:rsidR="003C7A23" w:rsidRPr="00782A77" w:rsidRDefault="00FE2690" w:rsidP="00667A57">
      <w:pPr>
        <w:pStyle w:val="Nivel2"/>
        <w:numPr>
          <w:ilvl w:val="1"/>
          <w:numId w:val="11"/>
        </w:numPr>
        <w:spacing w:before="0" w:after="0" w:line="240" w:lineRule="auto"/>
      </w:pPr>
      <w:bookmarkStart w:id="4" w:name="_Hlk135302270"/>
      <w:r w:rsidRPr="00FE2690">
        <w:t>Poderão participar deste Pregão os interessados que estiverem previamente credenciados no Sistema d</w:t>
      </w:r>
      <w:r w:rsidR="0041450F">
        <w:t xml:space="preserve">o </w:t>
      </w:r>
      <w:bookmarkStart w:id="5"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End w:id="4"/>
      <w:bookmarkEnd w:id="5"/>
      <w:r w:rsidR="00944276">
        <w:t xml:space="preserve"> e que estejam de acordo com o disposto no item 3.1 deste Edital</w:t>
      </w:r>
      <w:bookmarkStart w:id="6" w:name="_Hlk135304247"/>
    </w:p>
    <w:bookmarkEnd w:id="6"/>
    <w:p w:rsidR="003C7A23" w:rsidRPr="00535637" w:rsidRDefault="003C7A23" w:rsidP="00A67989">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535637" w:rsidRDefault="003C7A23" w:rsidP="00A67989">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003C7A23" w:rsidP="00A67989">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A67989">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A67989">
      <w:pPr>
        <w:pStyle w:val="Nivel2"/>
        <w:spacing w:before="0" w:after="0" w:line="240" w:lineRule="auto"/>
      </w:pPr>
      <w:bookmarkStart w:id="7" w:name="_Ref117000692"/>
      <w:r w:rsidRPr="58B543D9">
        <w:t xml:space="preserve">Não </w:t>
      </w:r>
      <w:r w:rsidRPr="00535637">
        <w:t>poderão</w:t>
      </w:r>
      <w:r w:rsidRPr="58B543D9">
        <w:t xml:space="preserve"> disputar esta licitação:</w:t>
      </w:r>
      <w:bookmarkEnd w:id="7"/>
    </w:p>
    <w:p w:rsidR="003C7A23" w:rsidRPr="006E1990" w:rsidRDefault="003C7A23" w:rsidP="00A67989">
      <w:pPr>
        <w:pStyle w:val="Nivel3"/>
        <w:spacing w:before="0" w:after="0" w:line="240" w:lineRule="auto"/>
      </w:pPr>
      <w:bookmarkStart w:id="8" w:name="_Ref113883338"/>
      <w:r w:rsidRPr="006E1990">
        <w:t>aquele que não atenda às condições deste Edital e seu(s) anexo(s);</w:t>
      </w:r>
    </w:p>
    <w:p w:rsidR="003C7A23" w:rsidRPr="004A0EA0" w:rsidRDefault="003C7A23" w:rsidP="00A67989">
      <w:pPr>
        <w:pStyle w:val="Nivel3"/>
        <w:spacing w:before="0" w:after="0" w:line="240" w:lineRule="auto"/>
      </w:pPr>
      <w:bookmarkStart w:id="9" w:name="_Ref114659912"/>
      <w:r w:rsidRPr="004A0EA0">
        <w:t>autor do anteprojeto, do projeto básico ou do projeto executivo, pessoa física ou jurídica, quando a licitação versar sobre serviços ou fornecimento de bens a ele relacionados;</w:t>
      </w:r>
      <w:bookmarkEnd w:id="8"/>
      <w:bookmarkEnd w:id="9"/>
    </w:p>
    <w:p w:rsidR="003C7A23" w:rsidRPr="004A0EA0" w:rsidRDefault="003C7A23" w:rsidP="00A67989">
      <w:pPr>
        <w:pStyle w:val="Nivel3"/>
        <w:spacing w:before="0" w:after="0" w:line="240" w:lineRule="auto"/>
      </w:pPr>
      <w:bookmarkStart w:id="10" w:name="_Ref114659913"/>
      <w:bookmarkStart w:id="11" w:name="_Ref113883339"/>
      <w:r w:rsidRPr="004A0EA0">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4A0EA0">
        <w:lastRenderedPageBreak/>
        <w:t>voto, responsável técnico ou subcontratado, quando a licitação versar sobre serviços ou fornecimento de bens a ela necessários;</w:t>
      </w:r>
      <w:bookmarkEnd w:id="10"/>
      <w:bookmarkEnd w:id="11"/>
    </w:p>
    <w:p w:rsidR="003C7A23" w:rsidRPr="006E1990" w:rsidRDefault="003C7A23" w:rsidP="00A67989">
      <w:pPr>
        <w:pStyle w:val="Nivel3"/>
        <w:spacing w:before="0" w:after="0" w:line="240" w:lineRule="auto"/>
      </w:pPr>
      <w:bookmarkStart w:id="12"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2"/>
    </w:p>
    <w:p w:rsidR="003C7A23" w:rsidRPr="006E1990" w:rsidRDefault="003C7A23" w:rsidP="00A67989">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A67989">
      <w:pPr>
        <w:pStyle w:val="Nivel3"/>
        <w:spacing w:before="0" w:after="0" w:line="240" w:lineRule="auto"/>
      </w:pPr>
      <w:bookmarkStart w:id="13" w:name="_Ref113883579"/>
      <w:r w:rsidRPr="006E1990">
        <w:t>empresas controladoras, controladas ou coligadas, nos termos da Lei nº 6.404, de 15 de dezembro de 1976, concorrendo entre si;</w:t>
      </w:r>
      <w:bookmarkEnd w:id="13"/>
    </w:p>
    <w:p w:rsidR="003C7A23" w:rsidRPr="006E1990" w:rsidRDefault="003C7A23" w:rsidP="00A67989">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A67989">
      <w:pPr>
        <w:pStyle w:val="Nivel3"/>
        <w:spacing w:before="0" w:after="0" w:line="240" w:lineRule="auto"/>
      </w:pPr>
      <w:bookmarkStart w:id="14" w:name="_Ref113962336"/>
      <w:r w:rsidRPr="006E1990">
        <w:t xml:space="preserve">agente </w:t>
      </w:r>
      <w:r w:rsidRPr="00535637">
        <w:t>público</w:t>
      </w:r>
      <w:r w:rsidRPr="006E1990">
        <w:t xml:space="preserve"> do órgão ou entidade licitante;</w:t>
      </w:r>
      <w:bookmarkEnd w:id="14"/>
    </w:p>
    <w:p w:rsidR="003C7A23" w:rsidRPr="006E1990" w:rsidRDefault="003C7A23" w:rsidP="00A67989">
      <w:pPr>
        <w:pStyle w:val="Nivel3"/>
        <w:spacing w:before="0" w:after="0" w:line="240" w:lineRule="auto"/>
      </w:pPr>
      <w:r w:rsidRPr="006E1990">
        <w:t>Organizações da Sociedade Civil de Interesse Público - OSCIP, atuando nessa condição;</w:t>
      </w:r>
    </w:p>
    <w:p w:rsidR="003C7A23" w:rsidRPr="006E1990" w:rsidRDefault="003C7A23" w:rsidP="00A67989">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A67989">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A67989">
      <w:pPr>
        <w:pStyle w:val="Nivel2"/>
        <w:spacing w:before="0" w:after="0" w:line="240" w:lineRule="auto"/>
      </w:pPr>
      <w:bookmarkStart w:id="15" w:name="art14§2"/>
      <w:bookmarkEnd w:id="15"/>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A67989">
      <w:pPr>
        <w:pStyle w:val="Nivel2"/>
        <w:spacing w:before="0" w:after="0" w:line="240" w:lineRule="auto"/>
      </w:pPr>
      <w:bookmarkStart w:id="16" w:name="art14§3"/>
      <w:bookmarkEnd w:id="16"/>
      <w:r w:rsidRPr="00535637">
        <w:t>Equiparam-se aos autores do projeto as empresas integrantes do mesmo grupo econômico.</w:t>
      </w:r>
    </w:p>
    <w:p w:rsidR="003C7A23" w:rsidRPr="004A0EA0" w:rsidRDefault="003C7A23" w:rsidP="00A67989">
      <w:pPr>
        <w:pStyle w:val="Nivel2"/>
        <w:spacing w:before="0" w:after="0" w:line="240" w:lineRule="auto"/>
      </w:pPr>
      <w:bookmarkStart w:id="17" w:name="art14§4"/>
      <w:bookmarkEnd w:id="17"/>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A67989">
      <w:pPr>
        <w:pStyle w:val="Nivel2"/>
        <w:spacing w:before="0" w:after="0" w:line="240" w:lineRule="auto"/>
      </w:pPr>
      <w:bookmarkStart w:id="18" w:name="art14§5"/>
      <w:bookmarkEnd w:id="18"/>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A67989">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A67989">
      <w:pPr>
        <w:pStyle w:val="Nivel01"/>
      </w:pPr>
      <w:bookmarkStart w:id="19" w:name="_Toc135469226"/>
      <w:r w:rsidRPr="006E1990">
        <w:t>DA APRESENTAÇÃO DA PROPOSTA E DOS DOCUMENTOS DE HABILITAÇÃO</w:t>
      </w:r>
      <w:bookmarkEnd w:id="19"/>
    </w:p>
    <w:p w:rsidR="003C7A23" w:rsidRPr="00D34C95" w:rsidRDefault="003C7A23" w:rsidP="00A67989">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A67989">
      <w:pPr>
        <w:pStyle w:val="Nivel2"/>
        <w:spacing w:before="0" w:after="0" w:line="240" w:lineRule="auto"/>
      </w:pPr>
      <w:bookmarkStart w:id="20"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20"/>
    </w:p>
    <w:p w:rsidR="003C7A23" w:rsidRPr="006E1990" w:rsidRDefault="003C7A23" w:rsidP="00A67989">
      <w:pPr>
        <w:pStyle w:val="Nivel2"/>
        <w:spacing w:before="0" w:after="0" w:line="240" w:lineRule="auto"/>
      </w:pPr>
      <w:bookmarkStart w:id="21"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1"/>
    </w:p>
    <w:p w:rsidR="003C7A23" w:rsidRPr="006E1990" w:rsidRDefault="003C7A23" w:rsidP="00A67989">
      <w:pPr>
        <w:pStyle w:val="Nivel2"/>
        <w:spacing w:before="0" w:after="0" w:line="240" w:lineRule="auto"/>
      </w:pPr>
      <w:bookmarkStart w:id="22" w:name="_Ref113968921"/>
      <w:r w:rsidRPr="58B543D9">
        <w:t xml:space="preserve">No </w:t>
      </w:r>
      <w:r w:rsidRPr="00535637">
        <w:t>cadastramento</w:t>
      </w:r>
      <w:r w:rsidRPr="58B543D9">
        <w:t xml:space="preserve"> da proposta inicial, o licitante declarará, em campo próprio do sistema, que:</w:t>
      </w:r>
      <w:bookmarkEnd w:id="22"/>
    </w:p>
    <w:p w:rsidR="003C7A23" w:rsidRPr="006E1990" w:rsidRDefault="003C7A23" w:rsidP="00A67989">
      <w:pPr>
        <w:pStyle w:val="Nivel3"/>
        <w:spacing w:before="0" w:after="0" w:line="240" w:lineRule="auto"/>
        <w:ind w:left="0" w:firstLine="709"/>
        <w:rPr>
          <w:color w:val="auto"/>
        </w:rPr>
      </w:pPr>
      <w:r w:rsidRPr="006E1990">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6E1990" w:rsidRDefault="003C7A23" w:rsidP="00A67989">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A67989">
      <w:pPr>
        <w:pStyle w:val="Nivel3"/>
        <w:spacing w:before="0" w:after="0" w:line="240" w:lineRule="auto"/>
      </w:pPr>
      <w:r w:rsidRPr="007E313C">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A67989">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A67989">
      <w:pPr>
        <w:pStyle w:val="Nivel2"/>
        <w:spacing w:before="0" w:after="0" w:line="240" w:lineRule="auto"/>
      </w:pPr>
      <w:bookmarkStart w:id="23"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3"/>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A67989">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A67989">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A67989">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A67989">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A67989">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A67989">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A67989">
      <w:pPr>
        <w:pStyle w:val="Nivel2"/>
        <w:spacing w:before="0" w:after="0" w:line="240" w:lineRule="auto"/>
      </w:pPr>
      <w:bookmarkStart w:id="24"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4"/>
    </w:p>
    <w:p w:rsidR="003C7A23" w:rsidRPr="006E1990" w:rsidRDefault="003C7A23" w:rsidP="00A67989">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A67989">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A67989">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A67989">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A67989">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A67989">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A67989">
      <w:pPr>
        <w:pStyle w:val="Nivel2"/>
        <w:spacing w:before="0" w:after="0" w:line="240" w:lineRule="auto"/>
        <w:rPr>
          <w:rFonts w:eastAsia="Times New Roman"/>
        </w:rPr>
      </w:pPr>
      <w:r w:rsidRPr="58B543D9">
        <w:rPr>
          <w:rFonts w:eastAsia="Times New Roman"/>
        </w:rPr>
        <w:lastRenderedPageBreak/>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A67989">
      <w:pPr>
        <w:pStyle w:val="Nivel2"/>
        <w:spacing w:before="0" w:after="0" w:line="240" w:lineRule="auto"/>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A67989">
      <w:pPr>
        <w:pStyle w:val="Nivel01"/>
      </w:pPr>
      <w:bookmarkStart w:id="25" w:name="_Toc135469227"/>
      <w:r w:rsidRPr="006E1990">
        <w:t>DO PREENCHIMENTO DA PROPOSTA</w:t>
      </w:r>
      <w:bookmarkEnd w:id="25"/>
    </w:p>
    <w:p w:rsidR="003C7A23" w:rsidRPr="006E1990" w:rsidRDefault="003C7A23" w:rsidP="00A67989">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A67989">
      <w:pPr>
        <w:pStyle w:val="Nivel3"/>
        <w:spacing w:before="0" w:after="0" w:line="240" w:lineRule="auto"/>
      </w:pPr>
      <w:r>
        <w:rPr>
          <w:bCs/>
          <w:iCs/>
        </w:rPr>
        <w:t>Valor unitário e total do item;</w:t>
      </w:r>
      <w:r w:rsidRPr="00535637">
        <w:t xml:space="preserve"> </w:t>
      </w:r>
    </w:p>
    <w:p w:rsidR="003C7A23" w:rsidRPr="006E1990" w:rsidRDefault="003C7A23" w:rsidP="00A67989">
      <w:pPr>
        <w:pStyle w:val="Nivel3"/>
        <w:spacing w:before="0" w:after="0" w:line="240" w:lineRule="auto"/>
      </w:pPr>
      <w:r w:rsidRPr="00535637">
        <w:t>Marca</w:t>
      </w:r>
      <w:r w:rsidRPr="006E1990">
        <w:t>;</w:t>
      </w:r>
    </w:p>
    <w:p w:rsidR="00B42162" w:rsidRPr="0041450F" w:rsidRDefault="00FD26FE" w:rsidP="00A67989">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A67989">
      <w:pPr>
        <w:pStyle w:val="Nivel2"/>
        <w:spacing w:before="0" w:after="0" w:line="240" w:lineRule="auto"/>
      </w:pPr>
      <w:r w:rsidRPr="006E1990">
        <w:t>Todas as especificações do objeto contidas na proposta vinculam o licitante.</w:t>
      </w:r>
    </w:p>
    <w:p w:rsidR="00FD26FE" w:rsidRPr="006E1990" w:rsidRDefault="00FD26FE" w:rsidP="00A67989">
      <w:pPr>
        <w:pStyle w:val="Nivel3"/>
        <w:spacing w:before="0" w:after="0" w:line="240" w:lineRule="auto"/>
      </w:pPr>
      <w:r>
        <w:t>O licitante não poderá oferecer proposta em quantitativo inferior ao máximo previsto para contratação;</w:t>
      </w:r>
    </w:p>
    <w:p w:rsidR="003C7A23" w:rsidRPr="00535637" w:rsidRDefault="003C7A23" w:rsidP="00A67989">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A67989">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A67989">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A67989">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A67989">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A67989">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A67989">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A67989">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A67989">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A67989">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A67989">
      <w:pPr>
        <w:pStyle w:val="Nivel2"/>
        <w:spacing w:before="0" w:after="0" w:line="240" w:lineRule="auto"/>
      </w:pPr>
      <w:r w:rsidRPr="00797DBF">
        <w:t xml:space="preserve">Em se tratando de serviços com fornecimento de mão de obra em regime de dedicação exclusiva, o licitante deverá indicar os sindicatos, acordos coletivos, convenções coletivas ou </w:t>
      </w:r>
      <w:r w:rsidRPr="00797DBF">
        <w:lastRenderedPageBreak/>
        <w:t>sentenças normativas que regem as categorias profissionais que executarão o serviço e as respectivas datas bases e vigências, com base na Classificação Brasileira de Ocupações – CBO.</w:t>
      </w:r>
    </w:p>
    <w:p w:rsidR="00DE579E" w:rsidRPr="00797DBF" w:rsidRDefault="00DE579E" w:rsidP="00A67989">
      <w:pPr>
        <w:pStyle w:val="Nivel2"/>
        <w:spacing w:before="0" w:after="0" w:line="240" w:lineRule="auto"/>
      </w:pPr>
      <w:r w:rsidRPr="00797DBF">
        <w:t>Em todo caso, deverá ser garantido o pagamento do salário normativo previsto no instrumento coletivo aplicável ou do salário-mínimo vigente, o que for maior.</w:t>
      </w:r>
    </w:p>
    <w:p w:rsidR="003C7A23" w:rsidRPr="006E1990" w:rsidRDefault="003C7A23" w:rsidP="00A67989">
      <w:pPr>
        <w:pStyle w:val="Nivel01"/>
      </w:pPr>
      <w:bookmarkStart w:id="26" w:name="_Toc135469228"/>
      <w:r w:rsidRPr="006E1990">
        <w:t>DA ABERTURA DA SESSÃO, CLASSIFICAÇÃO DAS PROPOSTAS E FORMULAÇÃO DE LANCES</w:t>
      </w:r>
      <w:bookmarkEnd w:id="26"/>
    </w:p>
    <w:p w:rsidR="003C7A23" w:rsidRPr="00B9651D" w:rsidRDefault="003C7A23" w:rsidP="00A67989">
      <w:pPr>
        <w:pStyle w:val="Nivel2"/>
        <w:spacing w:before="0" w:after="0" w:line="240" w:lineRule="auto"/>
      </w:pPr>
      <w:bookmarkStart w:id="27" w:name="_Hlk114646655"/>
      <w:r w:rsidRPr="00B9651D">
        <w:t>A abertura da presente licitação dar-se-á automaticamente em sessão pública, por meio de sistema eletrônico, na data, horário e local indicados neste Edital.</w:t>
      </w:r>
    </w:p>
    <w:p w:rsidR="003C7A23" w:rsidRPr="00B9651D" w:rsidRDefault="003C7A23" w:rsidP="00A67989">
      <w:pPr>
        <w:pStyle w:val="Nivel2"/>
        <w:spacing w:before="0" w:after="0" w:line="240" w:lineRule="auto"/>
      </w:pPr>
      <w:r w:rsidRPr="00B9651D">
        <w:t>Os licitantes poderão retirar ou substituir a proposta ou os documentos de habilitação, quando for o caso, anteriormente inseridos no sistema, até a abertura da sessão pública.</w:t>
      </w:r>
    </w:p>
    <w:p w:rsidR="003C7A23" w:rsidRPr="00B9651D" w:rsidRDefault="003C7A23" w:rsidP="00A67989">
      <w:pPr>
        <w:pStyle w:val="Nivel2"/>
        <w:spacing w:before="0" w:after="0" w:line="240" w:lineRule="auto"/>
      </w:pPr>
      <w:r w:rsidRPr="00B9651D">
        <w:t>O sistema disponibilizará campo próprio para troca de mensagens entre o Pregoeiro e os licitantes.</w:t>
      </w:r>
    </w:p>
    <w:p w:rsidR="003C7A23" w:rsidRPr="00B9651D" w:rsidRDefault="003C7A23" w:rsidP="00A67989">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A67989">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A67989">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A67989">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A67989">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A67989">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proofErr w:type="spellStart"/>
      <w:r w:rsidR="007A49FD" w:rsidRPr="00B9651D">
        <w:t>inexeqüível</w:t>
      </w:r>
      <w:proofErr w:type="spellEnd"/>
      <w:r w:rsidRPr="00B9651D">
        <w:t>.</w:t>
      </w:r>
    </w:p>
    <w:p w:rsidR="003C7A23" w:rsidRPr="00B9651D" w:rsidRDefault="003C7A23" w:rsidP="00A67989">
      <w:pPr>
        <w:pStyle w:val="Nivel2"/>
        <w:spacing w:before="0" w:after="0" w:line="240" w:lineRule="auto"/>
      </w:pPr>
      <w:r w:rsidRPr="00B9651D">
        <w:t>O procedimento seguirá de acordo com o modo de disputa adotado.</w:t>
      </w:r>
    </w:p>
    <w:p w:rsidR="003C7A23" w:rsidRPr="00B9651D" w:rsidRDefault="003C7A23" w:rsidP="00A67989">
      <w:pPr>
        <w:pStyle w:val="Nivel2"/>
        <w:spacing w:before="0" w:after="0" w:line="240" w:lineRule="auto"/>
      </w:pPr>
      <w:bookmarkStart w:id="28"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A67989">
      <w:pPr>
        <w:pStyle w:val="Nivel3"/>
        <w:spacing w:before="0" w:after="0" w:line="240" w:lineRule="auto"/>
      </w:pPr>
      <w:bookmarkStart w:id="29" w:name="_Hlk113697816"/>
      <w:bookmarkEnd w:id="28"/>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Após o reinício previsto no item supra, os licitantes serão convocados para apresentar lances intermediários.</w:t>
      </w:r>
      <w:bookmarkStart w:id="30" w:name="_Hlk113631522"/>
      <w:bookmarkEnd w:id="29"/>
    </w:p>
    <w:bookmarkEnd w:id="30"/>
    <w:p w:rsidR="003C7A23" w:rsidRPr="006E1990" w:rsidRDefault="003C7A23" w:rsidP="00A67989">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A67989">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A67989">
      <w:pPr>
        <w:pStyle w:val="Nivel3"/>
        <w:spacing w:before="0" w:after="0" w:line="240" w:lineRule="auto"/>
      </w:pPr>
      <w:r w:rsidRPr="00B9651D">
        <w:t xml:space="preserve">Encerrado o prazo previsto no subitem anterior, o sistema abrirá oportunidade para que o autor da oferta de valor mais baixo e os das ofertas com preços até 10% (dez por cento) </w:t>
      </w:r>
      <w:proofErr w:type="spellStart"/>
      <w:r w:rsidRPr="00B9651D">
        <w:t>superiores</w:t>
      </w:r>
      <w:proofErr w:type="spellEnd"/>
      <w:r w:rsidRPr="00B9651D">
        <w:t xml:space="preserve"> àquela possam ofertar um lance final e fechado em até cinco minutos, o qual será sigiloso até o encerramento deste prazo.</w:t>
      </w:r>
    </w:p>
    <w:p w:rsidR="003C7A23" w:rsidRPr="00B9651D" w:rsidRDefault="003C7A23" w:rsidP="00A67989">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A67989">
      <w:pPr>
        <w:pStyle w:val="Nivel3"/>
        <w:spacing w:before="0" w:after="0" w:line="240" w:lineRule="auto"/>
      </w:pPr>
      <w:r w:rsidRPr="00B9651D">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6E1990" w:rsidRDefault="003C7A23" w:rsidP="00A67989">
      <w:pPr>
        <w:pStyle w:val="Nivel3"/>
        <w:spacing w:before="0" w:after="0" w:line="240" w:lineRule="auto"/>
      </w:pPr>
      <w:bookmarkStart w:id="31"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A67989">
      <w:pPr>
        <w:pStyle w:val="Nivel2"/>
        <w:spacing w:before="0" w:after="0" w:line="240" w:lineRule="auto"/>
      </w:pPr>
      <w:bookmarkStart w:id="32" w:name="_Ref116973524"/>
      <w:bookmarkEnd w:id="31"/>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rsidR="003C7A23" w:rsidRPr="00B9651D" w:rsidRDefault="003C7A23" w:rsidP="00A67989">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A67989">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A67989">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A67989">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A67989">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A67989">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A67989">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A67989">
      <w:pPr>
        <w:pStyle w:val="Nivel2"/>
        <w:spacing w:before="0" w:after="0" w:line="240" w:lineRule="auto"/>
      </w:pPr>
      <w:r w:rsidRPr="00B9651D">
        <w:t>Caso o licitante não apresente lances, concorrerá com o valor de sua proposta.</w:t>
      </w:r>
    </w:p>
    <w:p w:rsidR="003C7A23" w:rsidRPr="006E1990" w:rsidRDefault="003C7A23" w:rsidP="00A67989">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A67989">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A67989">
      <w:pPr>
        <w:pStyle w:val="Nivel3"/>
        <w:spacing w:before="0" w:after="0" w:line="240" w:lineRule="auto"/>
      </w:pPr>
      <w:r w:rsidRPr="006E1990">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A67989">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 5% (cinco por cento), na ordem de classificação, para o exercício do mesmo direito, no prazo estabelecido no subitem anterior.</w:t>
      </w:r>
    </w:p>
    <w:p w:rsidR="003C7A23" w:rsidRPr="006E1990" w:rsidRDefault="003C7A23" w:rsidP="00A67989">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A67989">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A67989">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A67989">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A67989">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A67989">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A67989">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A67989">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A67989">
      <w:pPr>
        <w:pStyle w:val="Nivel4"/>
        <w:spacing w:before="0" w:after="0" w:line="240" w:lineRule="auto"/>
      </w:pPr>
      <w:bookmarkStart w:id="33" w:name="art60§1i"/>
      <w:bookmarkEnd w:id="33"/>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A67989">
      <w:pPr>
        <w:pStyle w:val="Nivel4"/>
        <w:spacing w:before="0" w:after="0" w:line="240" w:lineRule="auto"/>
      </w:pPr>
      <w:bookmarkStart w:id="34" w:name="art60§1ii"/>
      <w:bookmarkEnd w:id="34"/>
      <w:r w:rsidRPr="00B9651D">
        <w:t>empresas</w:t>
      </w:r>
      <w:r w:rsidRPr="006E1990">
        <w:t xml:space="preserve"> brasileiras;</w:t>
      </w:r>
    </w:p>
    <w:p w:rsidR="003C7A23" w:rsidRPr="006E1990" w:rsidRDefault="003C7A23" w:rsidP="00A67989">
      <w:pPr>
        <w:pStyle w:val="Nivel4"/>
        <w:spacing w:before="0" w:after="0" w:line="240" w:lineRule="auto"/>
      </w:pPr>
      <w:bookmarkStart w:id="35" w:name="art60§1iii"/>
      <w:bookmarkEnd w:id="35"/>
      <w:r w:rsidRPr="006E1990">
        <w:t xml:space="preserve">empresas </w:t>
      </w:r>
      <w:r w:rsidRPr="00B9651D">
        <w:t>que</w:t>
      </w:r>
      <w:r w:rsidRPr="006E1990">
        <w:t xml:space="preserve"> invistam em pesquisa e no desenvolvimento de tecnologia no País;</w:t>
      </w:r>
    </w:p>
    <w:p w:rsidR="003C7A23" w:rsidRPr="006E1990" w:rsidRDefault="003C7A23" w:rsidP="00A67989">
      <w:pPr>
        <w:pStyle w:val="Nivel4"/>
        <w:spacing w:before="0" w:after="0" w:line="240" w:lineRule="auto"/>
      </w:pPr>
      <w:bookmarkStart w:id="36" w:name="art60§1iv"/>
      <w:bookmarkEnd w:id="36"/>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A67989">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A67989">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A67989">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A67989">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A67989">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rsidR="003C7A23" w:rsidRPr="006E1990" w:rsidRDefault="003C7A23" w:rsidP="00A67989">
      <w:pPr>
        <w:pStyle w:val="Nivel3"/>
        <w:spacing w:before="0" w:after="0" w:line="240" w:lineRule="auto"/>
        <w:rPr>
          <w:iCs/>
        </w:rPr>
      </w:pPr>
      <w:r w:rsidRPr="006E1990">
        <w:lastRenderedPageBreak/>
        <w:t>É facultado ao pregoeiro prorrogar o prazo estabelecido, a partir de solicitação fundamentada feita no chat pelo licitante, antes de findo o prazo.</w:t>
      </w:r>
    </w:p>
    <w:p w:rsidR="003C7A23" w:rsidRPr="006E1990" w:rsidRDefault="003C7A23" w:rsidP="00A67989">
      <w:pPr>
        <w:pStyle w:val="Nivel2"/>
        <w:spacing w:before="0" w:after="0" w:line="240" w:lineRule="auto"/>
        <w:rPr>
          <w:rFonts w:eastAsia="Times New Roman"/>
        </w:rPr>
      </w:pPr>
      <w:r>
        <w:t>Após a negociação do preço, o Pregoeiro iniciará a fase de aceitação e julgamento da proposta.</w:t>
      </w:r>
      <w:bookmarkEnd w:id="27"/>
    </w:p>
    <w:p w:rsidR="003C7A23" w:rsidRPr="006E1990" w:rsidRDefault="003C7A23" w:rsidP="00A67989">
      <w:pPr>
        <w:pStyle w:val="Nivel01"/>
      </w:pPr>
      <w:bookmarkStart w:id="38" w:name="_Toc135469229"/>
      <w:r w:rsidRPr="006E1990">
        <w:t>DA FASE DE JULGAMENTO</w:t>
      </w:r>
      <w:bookmarkEnd w:id="38"/>
    </w:p>
    <w:p w:rsidR="003C7A23" w:rsidRPr="006E1990" w:rsidRDefault="003C7A23" w:rsidP="00A67989">
      <w:pPr>
        <w:pStyle w:val="Nivel2"/>
        <w:spacing w:before="0" w:after="0" w:line="240" w:lineRule="auto"/>
        <w:rPr>
          <w:b/>
          <w:bCs/>
          <w:lang w:eastAsia="ar-SA"/>
        </w:rPr>
      </w:pPr>
      <w:bookmarkStart w:id="39"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9"/>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A67989">
      <w:pPr>
        <w:pStyle w:val="Nivel3"/>
        <w:spacing w:before="0" w:after="0" w:line="240" w:lineRule="auto"/>
        <w:rPr>
          <w:lang w:eastAsia="ar-SA"/>
        </w:rPr>
      </w:pPr>
      <w:r w:rsidRPr="006E1990">
        <w:rPr>
          <w:lang w:eastAsia="ar-SA"/>
        </w:rPr>
        <w:t xml:space="preserve">SICAF;  </w:t>
      </w:r>
    </w:p>
    <w:p w:rsidR="003C7A23" w:rsidRPr="006E1990" w:rsidRDefault="003C7A23" w:rsidP="00A67989">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A67989">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A67989">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A67989">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A67989">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A67989">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A67989">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A67989">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A67989">
      <w:pPr>
        <w:pStyle w:val="Nivel2"/>
        <w:spacing w:before="0" w:after="0" w:line="240" w:lineRule="auto"/>
      </w:pP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o pregoeiro verificará se faz jus ao benefício.</w:t>
      </w:r>
    </w:p>
    <w:p w:rsidR="00DE579E" w:rsidRPr="00DE579E" w:rsidRDefault="003C7A23" w:rsidP="00A67989">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A67989">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A67989">
      <w:pPr>
        <w:pStyle w:val="Nivel3"/>
        <w:spacing w:before="0" w:after="0" w:line="240" w:lineRule="auto"/>
      </w:pPr>
      <w:r w:rsidRPr="00B9651D">
        <w:t>contiver vícios insanáveis;</w:t>
      </w:r>
    </w:p>
    <w:p w:rsidR="003C7A23" w:rsidRPr="00B9651D" w:rsidRDefault="003C7A23" w:rsidP="00A67989">
      <w:pPr>
        <w:pStyle w:val="Nivel3"/>
        <w:spacing w:before="0" w:after="0" w:line="240" w:lineRule="auto"/>
      </w:pPr>
      <w:r w:rsidRPr="00B9651D">
        <w:t>não obedecer às especificações técnicas contidas no Termo de Referência;</w:t>
      </w:r>
    </w:p>
    <w:p w:rsidR="003C7A23" w:rsidRPr="00B9651D" w:rsidRDefault="003C7A23" w:rsidP="00A67989">
      <w:pPr>
        <w:pStyle w:val="Nivel3"/>
        <w:spacing w:before="0" w:after="0" w:line="240" w:lineRule="auto"/>
      </w:pPr>
      <w:r w:rsidRPr="00B9651D">
        <w:t>apresentar preços inexequíveis ou permanecerem acima do preço máximo definido para a contratação;</w:t>
      </w:r>
    </w:p>
    <w:p w:rsidR="003C7A23" w:rsidRPr="00B9651D" w:rsidRDefault="003C7A23" w:rsidP="00A67989">
      <w:pPr>
        <w:pStyle w:val="Nivel3"/>
        <w:spacing w:before="0" w:after="0" w:line="240" w:lineRule="auto"/>
      </w:pPr>
      <w:r w:rsidRPr="00B9651D">
        <w:t>não tiverem sua exequibilidade demonstrada, quando exigido pela Administração;</w:t>
      </w:r>
    </w:p>
    <w:p w:rsidR="003C7A23" w:rsidRPr="00B9651D" w:rsidRDefault="003C7A23" w:rsidP="00A67989">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A67989">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A67989">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A67989">
      <w:pPr>
        <w:pStyle w:val="Nivel4"/>
        <w:spacing w:before="0" w:after="0" w:line="240" w:lineRule="auto"/>
      </w:pPr>
      <w:r w:rsidRPr="00B9651D">
        <w:t>que o custo do licitante ultrapassa o valor da proposta; e</w:t>
      </w:r>
    </w:p>
    <w:p w:rsidR="003C7A23" w:rsidRPr="00B9651D" w:rsidRDefault="003C7A23" w:rsidP="00A67989">
      <w:pPr>
        <w:pStyle w:val="Nivel4"/>
        <w:spacing w:before="0" w:after="0" w:line="240" w:lineRule="auto"/>
      </w:pPr>
      <w:r w:rsidRPr="00B9651D">
        <w:t>inexistirem custos de oportunidade capazes de justificar o vulto da oferta.</w:t>
      </w:r>
    </w:p>
    <w:p w:rsidR="003C7A23" w:rsidRPr="00F64FDB" w:rsidRDefault="003C7A23" w:rsidP="00A67989">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A67989">
      <w:pPr>
        <w:pStyle w:val="Nivel3"/>
        <w:spacing w:before="0" w:after="0" w:line="240" w:lineRule="auto"/>
        <w:rPr>
          <w:b/>
        </w:rPr>
      </w:pPr>
      <w:r w:rsidRPr="00F64FDB">
        <w:t xml:space="preserve">Nos regimes de execução por tarefa, empreitada por preço global ou empreitada integral, </w:t>
      </w:r>
      <w:proofErr w:type="spellStart"/>
      <w:r w:rsidRPr="00F64FDB">
        <w:t>semi-integrada</w:t>
      </w:r>
      <w:proofErr w:type="spellEnd"/>
      <w:r w:rsidRPr="00F64FDB">
        <w:t xml:space="preserve"> ou integrada, a caracterização do sobrepreço se dará pela superação do valor global estimado;</w:t>
      </w:r>
    </w:p>
    <w:p w:rsidR="003C7A23" w:rsidRPr="00B9651D" w:rsidRDefault="003C7A23" w:rsidP="00A67989">
      <w:pPr>
        <w:pStyle w:val="Nivel3"/>
        <w:spacing w:before="0" w:after="0" w:line="240" w:lineRule="auto"/>
      </w:pPr>
      <w:r w:rsidRPr="00B9651D">
        <w:lastRenderedPageBreak/>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A67989">
      <w:pPr>
        <w:pStyle w:val="Nivel3"/>
        <w:spacing w:before="0" w:after="0" w:line="240" w:lineRule="auto"/>
      </w:pPr>
      <w:bookmarkStart w:id="40" w:name="_Hlk135304834"/>
      <w:r w:rsidRPr="00B9651D">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B9651D">
        <w:t>.</w:t>
      </w:r>
    </w:p>
    <w:p w:rsidR="003C7A23" w:rsidRPr="00B9651D" w:rsidRDefault="003C7A23" w:rsidP="00A67989">
      <w:pPr>
        <w:pStyle w:val="Nivel2"/>
        <w:spacing w:before="0" w:after="0" w:line="240" w:lineRule="auto"/>
      </w:pPr>
      <w:r w:rsidRPr="00B9651D">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A67989">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A67989">
      <w:pPr>
        <w:pStyle w:val="Nivel3"/>
        <w:spacing w:before="0" w:after="0" w:line="240" w:lineRule="auto"/>
        <w:rPr>
          <w:b/>
          <w:bCs/>
        </w:rPr>
      </w:pPr>
      <w:bookmarkStart w:id="41" w:name="_Hlk126568356"/>
      <w:r w:rsidRPr="006E1990">
        <w:t>Em se tratando de serviços de engenharia, o licitante vencedor será convocado a apresentar à Administração, por meio eletrônico, as planilhas com indicação dos quantitativos e dos custos unitários</w:t>
      </w:r>
      <w:bookmarkEnd w:id="41"/>
      <w:r w:rsidRPr="006E1990">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1990">
        <w:t>semi-integrada</w:t>
      </w:r>
      <w:proofErr w:type="spellEnd"/>
      <w:r w:rsidRPr="006E1990">
        <w:t xml:space="preserve"> e contratação integrada, exclusivamente para eventuais adequações indispensáveis no cronograma físico-financeiro e para balizar excepcional aditamento posterior do contrato.</w:t>
      </w:r>
    </w:p>
    <w:p w:rsidR="003C7A23" w:rsidRPr="006E1990" w:rsidRDefault="003C7A23" w:rsidP="00A67989">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A67989">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A67989">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A67989">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A67989">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A67989">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A67989">
      <w:pPr>
        <w:pStyle w:val="Nivel2"/>
        <w:spacing w:before="0" w:after="0" w:line="240" w:lineRule="auto"/>
      </w:pPr>
      <w:r w:rsidRPr="00B9651D">
        <w:t>Os resultados das avaliações serão divulgados por meio de mensagem no sistema.</w:t>
      </w:r>
    </w:p>
    <w:p w:rsidR="003C7A23" w:rsidRPr="00B9651D" w:rsidRDefault="003C7A23" w:rsidP="00A67989">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A67989">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A67989">
      <w:pPr>
        <w:pStyle w:val="Nivel01"/>
      </w:pPr>
      <w:bookmarkStart w:id="42" w:name="_Toc135469230"/>
      <w:r w:rsidRPr="006E1990">
        <w:lastRenderedPageBreak/>
        <w:t>DA FASE DE HABILITAÇÃO</w:t>
      </w:r>
      <w:bookmarkEnd w:id="42"/>
    </w:p>
    <w:p w:rsidR="003C7A23" w:rsidRPr="006E1990" w:rsidRDefault="003C7A23" w:rsidP="00A67989">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A67989">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A67989">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6E1990">
          <w:rPr>
            <w:rStyle w:val="Hyperlink"/>
          </w:rPr>
          <w:t>Decreto nº 8.660, de 29 de janeiro de 2016</w:t>
        </w:r>
      </w:hyperlink>
      <w:r w:rsidRPr="006E1990">
        <w:t xml:space="preserve">, ou de outro que venha a substituí-lo, ou </w:t>
      </w:r>
      <w:proofErr w:type="spellStart"/>
      <w:r w:rsidRPr="006E1990">
        <w:t>consularizados</w:t>
      </w:r>
      <w:proofErr w:type="spellEnd"/>
      <w:r w:rsidRPr="006E1990">
        <w:t xml:space="preserve"> pelos respectivos consulados ou embaixadas.</w:t>
      </w:r>
    </w:p>
    <w:p w:rsidR="003C7A23" w:rsidRPr="006E1990" w:rsidRDefault="003C7A23" w:rsidP="00A67989">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A67989">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A67989">
      <w:pPr>
        <w:pStyle w:val="Nivel2"/>
        <w:spacing w:before="0" w:after="0" w:line="240" w:lineRule="auto"/>
      </w:pPr>
      <w:r w:rsidRPr="006E1990">
        <w:t>Os documentos exigidos para fins de habilitação poderão ser apresentados em original, por cópia.</w:t>
      </w:r>
    </w:p>
    <w:p w:rsidR="003C7A23" w:rsidRPr="005011F0" w:rsidRDefault="003C7A23" w:rsidP="00A67989">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A67989">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A67989">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A67989">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A67989">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A67989">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A67989">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A67989">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A67989">
      <w:pPr>
        <w:pStyle w:val="Nivel3"/>
        <w:spacing w:before="0" w:after="0" w:line="240" w:lineRule="auto"/>
        <w:rPr>
          <w:i/>
          <w:iCs/>
        </w:rPr>
      </w:pPr>
      <w:bookmarkStart w:id="43"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w:t>
      </w:r>
      <w:r w:rsidRPr="006E1990">
        <w:lastRenderedPageBreak/>
        <w:t xml:space="preserve">no prazo de </w:t>
      </w:r>
      <w:r w:rsidR="006B1C4E">
        <w:t>no mínimo 2 (duas) horas</w:t>
      </w:r>
      <w:r w:rsidRPr="006E1990">
        <w:t>, prorrogável por igual período, contado da solicitação do pregoeiro.</w:t>
      </w:r>
      <w:bookmarkEnd w:id="43"/>
    </w:p>
    <w:p w:rsidR="003C7A23" w:rsidRPr="006E1990" w:rsidRDefault="003C7A23" w:rsidP="00A67989">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A67989">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A67989">
      <w:pPr>
        <w:pStyle w:val="Nivel3"/>
        <w:spacing w:before="0" w:after="0" w:line="240" w:lineRule="auto"/>
      </w:pPr>
      <w:r w:rsidRPr="00B9651D">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A67989">
      <w:pPr>
        <w:pStyle w:val="Nivel3"/>
        <w:spacing w:before="0" w:after="0" w:line="240" w:lineRule="auto"/>
      </w:pPr>
      <w:r w:rsidRPr="00B9651D">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A67989">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A67989">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A67989">
      <w:pPr>
        <w:pStyle w:val="Nivel3"/>
        <w:spacing w:before="0" w:after="0" w:line="240" w:lineRule="auto"/>
      </w:pPr>
      <w:r w:rsidRPr="00B9651D">
        <w:t>atualização de documentos cuja validade tenha expirado após a data de recebimento das propostas;</w:t>
      </w:r>
    </w:p>
    <w:p w:rsidR="003C7A23" w:rsidRPr="00B9651D" w:rsidRDefault="003C7A23" w:rsidP="00A67989">
      <w:pPr>
        <w:pStyle w:val="Nivel2"/>
        <w:spacing w:before="0" w:after="0" w:line="240" w:lineRule="auto"/>
      </w:pPr>
      <w:bookmarkStart w:id="44" w:name="_Ref114670319"/>
      <w:r w:rsidRPr="00B9651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44"/>
    </w:p>
    <w:p w:rsidR="003C7A23" w:rsidRPr="00B9651D" w:rsidRDefault="003C7A23" w:rsidP="00A67989">
      <w:pPr>
        <w:pStyle w:val="Nivel2"/>
        <w:spacing w:before="0" w:after="0" w:line="240" w:lineRule="auto"/>
      </w:pPr>
      <w:bookmarkStart w:id="45"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5"/>
    </w:p>
    <w:p w:rsidR="003C7A23" w:rsidRPr="00B9651D" w:rsidRDefault="003C7A23" w:rsidP="00A67989">
      <w:pPr>
        <w:pStyle w:val="Nivel2"/>
        <w:spacing w:before="0" w:after="0" w:line="240" w:lineRule="auto"/>
      </w:pPr>
      <w:bookmarkStart w:id="46" w:name="_Ref114665515"/>
      <w:r w:rsidRPr="00B9651D">
        <w:t>Somente serão disponibilizados para acesso público os documentos de habilitação do licitante cuja proposta atenda ao edital de licitação, após concluídos os procedimentos de que trata o subitem anterior</w:t>
      </w:r>
      <w:bookmarkEnd w:id="46"/>
      <w:r w:rsidRPr="00B9651D">
        <w:t>.</w:t>
      </w:r>
    </w:p>
    <w:p w:rsidR="003C7A23" w:rsidRPr="00B9651D" w:rsidRDefault="003C7A23" w:rsidP="00A67989">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A67989">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A67989">
      <w:pPr>
        <w:pStyle w:val="Nivel01"/>
      </w:pPr>
      <w:bookmarkStart w:id="47" w:name="_Toc135469231"/>
      <w:r w:rsidRPr="008F1EE6">
        <w:t>DA ATA DE REGISTRO DE PREÇOS</w:t>
      </w:r>
      <w:bookmarkEnd w:id="47"/>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lastRenderedPageBreak/>
        <w:t>Serão formalizadas tantas Atas de Registro de Preços quantas forem necessárias para o registro de todos os itens constantes no Termo de Referência, com a indicação do licitante vencedor, a descrição do(s) item(</w:t>
      </w:r>
      <w:proofErr w:type="spellStart"/>
      <w:r w:rsidRPr="008F1EE6">
        <w:rPr>
          <w:color w:val="000000" w:themeColor="text1"/>
        </w:rPr>
        <w:t>ns</w:t>
      </w:r>
      <w:proofErr w:type="spellEnd"/>
      <w:r w:rsidRPr="008F1EE6">
        <w:rPr>
          <w:color w:val="000000" w:themeColor="text1"/>
        </w:rPr>
        <w:t>), as respectivas quantidades, preços registrados e demais condições.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A67989">
      <w:pPr>
        <w:pStyle w:val="Nivel01"/>
      </w:pPr>
      <w:bookmarkStart w:id="48" w:name="_Toc135469232"/>
      <w:r w:rsidRPr="008F1EE6">
        <w:t>DA FORMAÇÃO DO CADASTRO DE RESERVA</w:t>
      </w:r>
      <w:bookmarkEnd w:id="48"/>
      <w:r w:rsidRPr="008F1EE6">
        <w:t xml:space="preserve"> </w:t>
      </w:r>
    </w:p>
    <w:p w:rsidR="008F1EE6" w:rsidRPr="008F1EE6" w:rsidRDefault="008F1EE6" w:rsidP="00A67989">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A67989">
      <w:pPr>
        <w:pStyle w:val="Nivel3"/>
        <w:spacing w:before="0" w:after="0" w:line="240" w:lineRule="auto"/>
        <w:rPr>
          <w:color w:val="000000" w:themeColor="text1"/>
        </w:rPr>
      </w:pPr>
      <w:r w:rsidRPr="008F1EE6">
        <w:rPr>
          <w:color w:val="000000" w:themeColor="text1"/>
        </w:rPr>
        <w:t xml:space="preserve">dos licitantes </w:t>
      </w:r>
      <w:bookmarkStart w:id="49" w:name="_Hlk132991372"/>
      <w:r w:rsidRPr="008F1EE6">
        <w:rPr>
          <w:color w:val="000000" w:themeColor="text1"/>
        </w:rPr>
        <w:t xml:space="preserve">que </w:t>
      </w:r>
      <w:bookmarkStart w:id="50" w:name="_Hlk132989696"/>
      <w:r w:rsidRPr="008F1EE6">
        <w:rPr>
          <w:color w:val="000000" w:themeColor="text1"/>
        </w:rPr>
        <w:t>aceitarem cotar o objeto com preço igual ao do adjudicatári</w:t>
      </w:r>
      <w:bookmarkEnd w:id="49"/>
      <w:r w:rsidRPr="008F1EE6">
        <w:rPr>
          <w:color w:val="000000" w:themeColor="text1"/>
        </w:rPr>
        <w:t>o</w:t>
      </w:r>
      <w:bookmarkEnd w:id="50"/>
      <w:r w:rsidRPr="008F1EE6">
        <w:rPr>
          <w:color w:val="000000" w:themeColor="text1"/>
        </w:rPr>
        <w:t xml:space="preserve">, observada a classificação na licitação; e </w:t>
      </w:r>
    </w:p>
    <w:p w:rsidR="008F1EE6" w:rsidRPr="008F1EE6" w:rsidRDefault="008F1EE6" w:rsidP="00A67989">
      <w:pPr>
        <w:pStyle w:val="Nivel3"/>
        <w:spacing w:before="0" w:after="0" w:line="240" w:lineRule="auto"/>
        <w:rPr>
          <w:rFonts w:eastAsia="MS Mincho"/>
          <w:iCs/>
          <w:color w:val="000000" w:themeColor="text1"/>
        </w:rPr>
      </w:pPr>
      <w:r w:rsidRPr="008F1EE6">
        <w:rPr>
          <w:color w:val="000000" w:themeColor="text1"/>
        </w:rPr>
        <w:t>dos licitantes que mantiverem sua proposta original</w:t>
      </w:r>
    </w:p>
    <w:p w:rsidR="008F1EE6" w:rsidRPr="008F1EE6" w:rsidRDefault="008F1EE6" w:rsidP="00A67989">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667A57">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667A57">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A67989">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A67989">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A67989">
      <w:pPr>
        <w:pStyle w:val="Nivel01"/>
      </w:pPr>
      <w:bookmarkStart w:id="51" w:name="_Toc135469233"/>
      <w:r w:rsidRPr="008F1EE6">
        <w:t>DOS RECURSOS</w:t>
      </w:r>
      <w:bookmarkEnd w:id="51"/>
    </w:p>
    <w:p w:rsidR="003C7A23" w:rsidRPr="00B9651D" w:rsidRDefault="003C7A23" w:rsidP="00A67989">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A67989">
      <w:pPr>
        <w:pStyle w:val="Nivel2"/>
        <w:spacing w:before="0" w:after="0" w:line="240" w:lineRule="auto"/>
      </w:pPr>
      <w:r w:rsidRPr="00B9651D">
        <w:t>O prazo recursal é de 3 (três) dias úteis, contados da data de intimação ou de lavratura da ata.</w:t>
      </w:r>
    </w:p>
    <w:p w:rsidR="003C7A23" w:rsidRPr="00B9651D" w:rsidRDefault="003C7A23" w:rsidP="00A67989">
      <w:pPr>
        <w:pStyle w:val="Nivel2"/>
        <w:spacing w:before="0" w:after="0" w:line="240" w:lineRule="auto"/>
      </w:pPr>
      <w:r w:rsidRPr="00B9651D">
        <w:t>Quando o recurso apresentado impugnar o julgamento das propostas ou o ato de habilitação ou inabilitação do licitante:</w:t>
      </w:r>
    </w:p>
    <w:p w:rsidR="003C7A23" w:rsidRDefault="003C7A23" w:rsidP="00A67989">
      <w:pPr>
        <w:pStyle w:val="Nivel3"/>
        <w:spacing w:before="0" w:after="0" w:line="240" w:lineRule="auto"/>
      </w:pPr>
      <w:r w:rsidRPr="006E1990">
        <w:t>a intenção de recorrer deverá ser manifestada imediatamente, sob pena de preclusão;</w:t>
      </w:r>
    </w:p>
    <w:p w:rsidR="00BC6014" w:rsidRPr="006B1C4E" w:rsidRDefault="00BC6014" w:rsidP="00A67989">
      <w:pPr>
        <w:pStyle w:val="Nivel3"/>
        <w:spacing w:before="0" w:after="0" w:line="240" w:lineRule="auto"/>
      </w:pPr>
      <w:bookmarkStart w:id="52" w:name="_Hlk135318381"/>
      <w:bookmarkStart w:id="53" w:name="_Hlk135315794"/>
      <w:r w:rsidRPr="006B1C4E">
        <w:t>o prazo para a manifestação da intenção de recorrer não será inferior a 10 (dez) minutos.</w:t>
      </w:r>
      <w:bookmarkEnd w:id="52"/>
    </w:p>
    <w:bookmarkEnd w:id="53"/>
    <w:p w:rsidR="003C7A23" w:rsidRPr="00B9651D" w:rsidRDefault="003C7A23" w:rsidP="00A67989">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A67989">
      <w:pPr>
        <w:pStyle w:val="Nivel3"/>
        <w:spacing w:before="0" w:after="0" w:line="240" w:lineRule="auto"/>
      </w:pPr>
      <w:r w:rsidRPr="00B9651D">
        <w:lastRenderedPageBreak/>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A67989">
      <w:pPr>
        <w:pStyle w:val="Nivel2"/>
        <w:spacing w:before="0" w:after="0" w:line="240" w:lineRule="auto"/>
      </w:pPr>
      <w:r w:rsidRPr="00B9651D">
        <w:t>Os recursos deverão ser encaminhados em campo próprio do sistema.</w:t>
      </w:r>
    </w:p>
    <w:p w:rsidR="003C7A23" w:rsidRPr="00B9651D" w:rsidRDefault="003C7A23" w:rsidP="00A67989">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A67989">
      <w:pPr>
        <w:pStyle w:val="Nivel2"/>
        <w:spacing w:before="0" w:after="0" w:line="240" w:lineRule="auto"/>
      </w:pPr>
      <w:r w:rsidRPr="00B9651D">
        <w:t xml:space="preserve">Os recursos interpostos fora do prazo não serão conhecidos. </w:t>
      </w:r>
    </w:p>
    <w:p w:rsidR="003C7A23" w:rsidRPr="00B9651D" w:rsidRDefault="003C7A23" w:rsidP="00A67989">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A67989">
      <w:pPr>
        <w:pStyle w:val="Nivel2"/>
        <w:spacing w:before="0" w:after="0" w:line="240" w:lineRule="auto"/>
      </w:pPr>
      <w:r w:rsidRPr="00B9651D">
        <w:t xml:space="preserve">O recurso e o pedido de reconsideração terão efeito suspensivo do ato ou da decisão recorrida até que sobrevenha decisão final da autoridade competente. </w:t>
      </w:r>
    </w:p>
    <w:p w:rsidR="003C7A23" w:rsidRPr="00B9651D" w:rsidRDefault="003C7A23" w:rsidP="00A67989">
      <w:pPr>
        <w:pStyle w:val="Nivel2"/>
        <w:spacing w:before="0" w:after="0" w:line="240" w:lineRule="auto"/>
      </w:pPr>
      <w:r w:rsidRPr="00B9651D">
        <w:t xml:space="preserve">O acolhimento do recurso invalida tão somente os atos insuscetíveis de aproveitamento. </w:t>
      </w:r>
    </w:p>
    <w:p w:rsidR="003C7A23" w:rsidRPr="006E1990" w:rsidRDefault="003C7A23" w:rsidP="00A67989">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A67989">
      <w:pPr>
        <w:pStyle w:val="Nivel01"/>
      </w:pPr>
      <w:bookmarkStart w:id="54" w:name="_Toc135469234"/>
      <w:r>
        <w:t>DAS INFRAÇÕES ADMINISTRATIVAS E SANÇÕES</w:t>
      </w:r>
      <w:bookmarkEnd w:id="54"/>
    </w:p>
    <w:p w:rsidR="003C7A23" w:rsidRPr="006E1990" w:rsidRDefault="003C7A23" w:rsidP="00A67989">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A67989">
      <w:pPr>
        <w:pStyle w:val="Nivel3"/>
        <w:spacing w:before="0" w:after="0" w:line="240" w:lineRule="auto"/>
      </w:pPr>
      <w:bookmarkStart w:id="55" w:name="_Ref114668085"/>
      <w:bookmarkStart w:id="56" w:name="_Hlk114652595"/>
      <w:r w:rsidRPr="00447F3E">
        <w:t>deixar de entregar a documentação exigida para o certame ou não entregar qualquer documento que tenha sido solicitado pelo/a pregoeiro/a durante o certame;</w:t>
      </w:r>
      <w:bookmarkEnd w:id="55"/>
    </w:p>
    <w:p w:rsidR="003C7A23" w:rsidRPr="00447F3E" w:rsidRDefault="003C7A23" w:rsidP="00A67989">
      <w:pPr>
        <w:pStyle w:val="Nivel3"/>
        <w:spacing w:before="0" w:after="0" w:line="240" w:lineRule="auto"/>
      </w:pPr>
      <w:bookmarkStart w:id="57" w:name="_Ref114668108"/>
      <w:r w:rsidRPr="00447F3E">
        <w:t>Salvo em decorrência de fato superveniente devidamente justificado, não mantiver a proposta em especial quando:</w:t>
      </w:r>
      <w:bookmarkEnd w:id="57"/>
    </w:p>
    <w:p w:rsidR="003C7A23" w:rsidRPr="00447F3E" w:rsidRDefault="003C7A23" w:rsidP="00A67989">
      <w:pPr>
        <w:pStyle w:val="Nivel4"/>
        <w:spacing w:before="0" w:after="0" w:line="240" w:lineRule="auto"/>
      </w:pPr>
      <w:r w:rsidRPr="00447F3E">
        <w:t xml:space="preserve">não enviar a proposta adequada ao último lance ofertado ou após a negociação; </w:t>
      </w:r>
    </w:p>
    <w:p w:rsidR="003C7A23" w:rsidRPr="00447F3E" w:rsidRDefault="003C7A23" w:rsidP="00A67989">
      <w:pPr>
        <w:pStyle w:val="Nivel4"/>
        <w:spacing w:before="0" w:after="0" w:line="240" w:lineRule="auto"/>
      </w:pPr>
      <w:r w:rsidRPr="00447F3E">
        <w:t xml:space="preserve">recusar-se a enviar o detalhamento da proposta quando exigível; </w:t>
      </w:r>
    </w:p>
    <w:p w:rsidR="003C7A23" w:rsidRPr="00447F3E" w:rsidRDefault="003C7A23" w:rsidP="00A67989">
      <w:pPr>
        <w:pStyle w:val="Nivel4"/>
        <w:spacing w:before="0" w:after="0" w:line="240" w:lineRule="auto"/>
      </w:pPr>
      <w:r w:rsidRPr="00447F3E">
        <w:t xml:space="preserve">pedir para ser desclassificado quando encerrada a etapa competitiva; ou </w:t>
      </w:r>
    </w:p>
    <w:p w:rsidR="003C7A23" w:rsidRPr="00447F3E" w:rsidRDefault="003C7A23" w:rsidP="00A67989">
      <w:pPr>
        <w:pStyle w:val="Nivel4"/>
        <w:spacing w:before="0" w:after="0" w:line="240" w:lineRule="auto"/>
      </w:pPr>
      <w:r w:rsidRPr="00447F3E">
        <w:t>deixar de apresentar amostra;</w:t>
      </w:r>
    </w:p>
    <w:p w:rsidR="003C7A23" w:rsidRPr="00447F3E" w:rsidRDefault="003C7A23" w:rsidP="00A67989">
      <w:pPr>
        <w:pStyle w:val="Nivel4"/>
        <w:spacing w:before="0" w:after="0" w:line="240" w:lineRule="auto"/>
      </w:pPr>
      <w:r w:rsidRPr="00447F3E">
        <w:t xml:space="preserve">apresentar proposta ou amostra em desacordo com as especificações do edital; </w:t>
      </w:r>
    </w:p>
    <w:p w:rsidR="003C7A23" w:rsidRPr="006E1990" w:rsidRDefault="003C7A23" w:rsidP="00A67989">
      <w:pPr>
        <w:pStyle w:val="Nivel3"/>
        <w:spacing w:before="0" w:after="0" w:line="240" w:lineRule="auto"/>
      </w:pPr>
      <w:bookmarkStart w:id="58" w:name="_Ref114668139"/>
      <w:r w:rsidRPr="006E1990">
        <w:t>não celebrar o contrato ou não entregar a documentação exigida para a contratação, quando convocado dentro do prazo de validade de sua proposta;</w:t>
      </w:r>
      <w:bookmarkEnd w:id="58"/>
    </w:p>
    <w:p w:rsidR="003C7A23" w:rsidRPr="006E1990" w:rsidRDefault="003C7A23" w:rsidP="00A67989">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A67989">
      <w:pPr>
        <w:pStyle w:val="Nivel3"/>
        <w:spacing w:before="0" w:after="0" w:line="240" w:lineRule="auto"/>
      </w:pPr>
      <w:bookmarkStart w:id="59" w:name="_Ref114668249"/>
      <w:r w:rsidRPr="00447F3E">
        <w:t>apresentar declaração ou documentação falsa exigida para o certame ou prestar declaração falsa durante a licitação</w:t>
      </w:r>
      <w:bookmarkEnd w:id="59"/>
    </w:p>
    <w:p w:rsidR="003C7A23" w:rsidRPr="00447F3E" w:rsidRDefault="003C7A23" w:rsidP="00A67989">
      <w:pPr>
        <w:pStyle w:val="Nivel3"/>
        <w:spacing w:before="0" w:after="0" w:line="240" w:lineRule="auto"/>
      </w:pPr>
      <w:bookmarkStart w:id="60" w:name="_Ref114668245"/>
      <w:r w:rsidRPr="00447F3E">
        <w:t>fraudar a licitação</w:t>
      </w:r>
      <w:bookmarkEnd w:id="60"/>
    </w:p>
    <w:p w:rsidR="003C7A23" w:rsidRPr="00447F3E" w:rsidRDefault="003C7A23" w:rsidP="00A67989">
      <w:pPr>
        <w:pStyle w:val="Nivel3"/>
        <w:spacing w:before="0" w:after="0" w:line="240" w:lineRule="auto"/>
      </w:pPr>
      <w:bookmarkStart w:id="61" w:name="_Ref114668247"/>
      <w:r w:rsidRPr="00447F3E">
        <w:t>comportar-se de modo inidôneo ou cometer fraude de qualquer natureza, em especial quando:</w:t>
      </w:r>
      <w:bookmarkEnd w:id="61"/>
    </w:p>
    <w:p w:rsidR="003C7A23" w:rsidRPr="00447F3E" w:rsidRDefault="003C7A23" w:rsidP="00A67989">
      <w:pPr>
        <w:pStyle w:val="Nivel4"/>
        <w:spacing w:before="0" w:after="0" w:line="240" w:lineRule="auto"/>
      </w:pPr>
      <w:r w:rsidRPr="00447F3E">
        <w:t xml:space="preserve">agir em conluio ou em desconformidade com a lei; </w:t>
      </w:r>
    </w:p>
    <w:p w:rsidR="003C7A23" w:rsidRPr="00447F3E" w:rsidRDefault="003C7A23" w:rsidP="00A67989">
      <w:pPr>
        <w:pStyle w:val="Nivel4"/>
        <w:spacing w:before="0" w:after="0" w:line="240" w:lineRule="auto"/>
      </w:pPr>
      <w:r w:rsidRPr="00447F3E">
        <w:t xml:space="preserve">induzir deliberadamente a erro no julgamento; </w:t>
      </w:r>
    </w:p>
    <w:p w:rsidR="003C7A23" w:rsidRPr="00447F3E" w:rsidRDefault="003C7A23" w:rsidP="00A67989">
      <w:pPr>
        <w:pStyle w:val="Nivel4"/>
        <w:spacing w:before="0" w:after="0" w:line="240" w:lineRule="auto"/>
      </w:pPr>
      <w:r w:rsidRPr="00447F3E">
        <w:t xml:space="preserve">apresentar amostra falsificada ou deteriorada; </w:t>
      </w:r>
    </w:p>
    <w:p w:rsidR="003C7A23" w:rsidRPr="00447F3E" w:rsidRDefault="003C7A23" w:rsidP="00A67989">
      <w:pPr>
        <w:pStyle w:val="Nivel3"/>
        <w:spacing w:before="0" w:after="0" w:line="240" w:lineRule="auto"/>
      </w:pPr>
      <w:bookmarkStart w:id="62" w:name="_Ref114668251"/>
      <w:r w:rsidRPr="00447F3E">
        <w:t>praticar atos ilícitos com vistas a frustrar os objetivos da licitação</w:t>
      </w:r>
      <w:bookmarkEnd w:id="62"/>
    </w:p>
    <w:p w:rsidR="003C7A23" w:rsidRPr="00447F3E" w:rsidRDefault="003C7A23" w:rsidP="00A67989">
      <w:pPr>
        <w:pStyle w:val="Nivel3"/>
        <w:spacing w:before="0" w:after="0" w:line="240" w:lineRule="auto"/>
      </w:pPr>
      <w:bookmarkStart w:id="63"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3"/>
    </w:p>
    <w:bookmarkEnd w:id="56"/>
    <w:p w:rsidR="003C7A23" w:rsidRPr="006E1990" w:rsidRDefault="003C7A23" w:rsidP="00A67989">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A67989">
      <w:pPr>
        <w:pStyle w:val="Nivel3"/>
        <w:spacing w:before="0" w:after="0" w:line="240" w:lineRule="auto"/>
      </w:pPr>
      <w:r w:rsidRPr="00447F3E">
        <w:t xml:space="preserve">advertência; </w:t>
      </w:r>
    </w:p>
    <w:p w:rsidR="003C7A23" w:rsidRPr="00447F3E" w:rsidRDefault="003C7A23" w:rsidP="00A67989">
      <w:pPr>
        <w:pStyle w:val="Nivel3"/>
        <w:spacing w:before="0" w:after="0" w:line="240" w:lineRule="auto"/>
      </w:pPr>
      <w:r w:rsidRPr="00447F3E">
        <w:t>multa;</w:t>
      </w:r>
    </w:p>
    <w:p w:rsidR="003C7A23" w:rsidRPr="00447F3E" w:rsidRDefault="003C7A23" w:rsidP="00A67989">
      <w:pPr>
        <w:pStyle w:val="Nivel3"/>
        <w:spacing w:before="0" w:after="0" w:line="240" w:lineRule="auto"/>
      </w:pPr>
      <w:r w:rsidRPr="00447F3E">
        <w:t>impedimento de licitar e contratar e</w:t>
      </w:r>
    </w:p>
    <w:p w:rsidR="003C7A23" w:rsidRPr="00447F3E" w:rsidRDefault="003C7A23" w:rsidP="00A67989">
      <w:pPr>
        <w:pStyle w:val="Nivel3"/>
        <w:spacing w:before="0" w:after="0" w:line="240" w:lineRule="auto"/>
      </w:pPr>
      <w:r w:rsidRPr="00447F3E">
        <w:lastRenderedPageBreak/>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A67989">
      <w:pPr>
        <w:pStyle w:val="Nivel2"/>
        <w:spacing w:before="0" w:after="0" w:line="240" w:lineRule="auto"/>
      </w:pPr>
      <w:r w:rsidRPr="006E1990">
        <w:t>Na aplicação das sanções serão considerados:</w:t>
      </w:r>
    </w:p>
    <w:p w:rsidR="003C7A23" w:rsidRPr="00447F3E" w:rsidRDefault="003C7A23" w:rsidP="00A67989">
      <w:pPr>
        <w:pStyle w:val="Nivel3"/>
        <w:spacing w:before="0" w:after="0" w:line="240" w:lineRule="auto"/>
      </w:pPr>
      <w:r w:rsidRPr="00447F3E">
        <w:t>a natureza e a gravidade da infração cometida.</w:t>
      </w:r>
    </w:p>
    <w:p w:rsidR="003C7A23" w:rsidRPr="00447F3E" w:rsidRDefault="003C7A23" w:rsidP="00A67989">
      <w:pPr>
        <w:pStyle w:val="Nivel3"/>
        <w:spacing w:before="0" w:after="0" w:line="240" w:lineRule="auto"/>
      </w:pPr>
      <w:r w:rsidRPr="00447F3E">
        <w:t>as peculiaridades do caso concreto</w:t>
      </w:r>
    </w:p>
    <w:p w:rsidR="003C7A23" w:rsidRPr="00447F3E" w:rsidRDefault="003C7A23" w:rsidP="00A67989">
      <w:pPr>
        <w:pStyle w:val="Nivel3"/>
        <w:spacing w:before="0" w:after="0" w:line="240" w:lineRule="auto"/>
      </w:pPr>
      <w:r w:rsidRPr="00447F3E">
        <w:t>as circunstâncias agravantes ou atenuantes</w:t>
      </w:r>
    </w:p>
    <w:p w:rsidR="003C7A23" w:rsidRPr="00447F3E" w:rsidRDefault="003C7A23" w:rsidP="00A67989">
      <w:pPr>
        <w:pStyle w:val="Nivel3"/>
        <w:spacing w:before="0" w:after="0" w:line="240" w:lineRule="auto"/>
      </w:pPr>
      <w:r w:rsidRPr="00447F3E">
        <w:t>os danos que dela provierem para a Administração Pública</w:t>
      </w:r>
    </w:p>
    <w:p w:rsidR="003C7A23" w:rsidRPr="00447F3E" w:rsidRDefault="003C7A23" w:rsidP="00A67989">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A67989">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A67989">
      <w:pPr>
        <w:pStyle w:val="Nivel3"/>
        <w:spacing w:before="0" w:after="0" w:line="240" w:lineRule="auto"/>
        <w:rPr>
          <w:color w:val="000000" w:themeColor="text1"/>
        </w:rPr>
      </w:pPr>
      <w:bookmarkStart w:id="64"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4"/>
    <w:p w:rsidR="003C7A23" w:rsidRPr="006B1C4E" w:rsidRDefault="003C7A23" w:rsidP="00A67989">
      <w:pPr>
        <w:pStyle w:val="Nivel3"/>
        <w:spacing w:before="0" w:after="0" w:line="240" w:lineRule="auto"/>
        <w:rPr>
          <w:color w:val="000000" w:themeColor="text1"/>
        </w:rPr>
      </w:pPr>
      <w:r w:rsidRPr="006B1C4E">
        <w:rPr>
          <w:color w:val="000000" w:themeColor="text1"/>
        </w:rPr>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A67989">
      <w:pPr>
        <w:pStyle w:val="Nivel2"/>
        <w:spacing w:before="0" w:after="0" w:line="240" w:lineRule="auto"/>
      </w:pPr>
      <w:r w:rsidRPr="006B1C4E">
        <w:rPr>
          <w:color w:val="000000" w:themeColor="text1"/>
        </w:rPr>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A67989">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A67989">
      <w:pPr>
        <w:pStyle w:val="Nivel2"/>
        <w:spacing w:before="0" w:after="0" w:line="240" w:lineRule="auto"/>
      </w:pPr>
      <w:r w:rsidRPr="00447F3E">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A67989">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A67989">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A67989">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A67989">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A67989">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A67989">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A67989">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A67989">
      <w:pPr>
        <w:pStyle w:val="Nivel01"/>
      </w:pPr>
      <w:bookmarkStart w:id="65" w:name="_Toc135469235"/>
      <w:r>
        <w:lastRenderedPageBreak/>
        <w:t>DA IMPUGNAÇÃO AO EDITAL E DO PEDIDO DE ESCLARECIMENTO</w:t>
      </w:r>
      <w:bookmarkEnd w:id="65"/>
    </w:p>
    <w:p w:rsidR="003C7A23" w:rsidRPr="00447F3E" w:rsidRDefault="003C7A23" w:rsidP="00A67989">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A67989">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A67989">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A67989">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A67989">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3C7A23" w:rsidRPr="006E1990" w:rsidRDefault="003C7A23" w:rsidP="00A67989">
      <w:pPr>
        <w:pStyle w:val="Nivel01"/>
      </w:pPr>
      <w:bookmarkStart w:id="66" w:name="_Toc135469236"/>
      <w:r>
        <w:t xml:space="preserve">DAS </w:t>
      </w:r>
      <w:r w:rsidRPr="00447F3E">
        <w:t>DISPOSIÇÕES</w:t>
      </w:r>
      <w:r>
        <w:t xml:space="preserve"> GERAIS</w:t>
      </w:r>
      <w:bookmarkEnd w:id="66"/>
    </w:p>
    <w:p w:rsidR="003C7A23" w:rsidRPr="00447F3E" w:rsidRDefault="003C7A23" w:rsidP="00A67989">
      <w:pPr>
        <w:pStyle w:val="Nivel2"/>
        <w:spacing w:before="0" w:after="0" w:line="240" w:lineRule="auto"/>
      </w:pPr>
      <w:bookmarkStart w:id="67" w:name="_Hlk82473550"/>
      <w:r w:rsidRPr="00447F3E">
        <w:t>Será divulgada ata da sessão pública no sistema eletrônico.</w:t>
      </w:r>
    </w:p>
    <w:p w:rsidR="003C7A23" w:rsidRPr="00447F3E" w:rsidRDefault="003C7A23" w:rsidP="00A67989">
      <w:pPr>
        <w:pStyle w:val="Nivel2"/>
        <w:spacing w:before="0" w:after="0" w:line="240" w:lineRule="auto"/>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447F3E" w:rsidRDefault="003C7A23" w:rsidP="00A67989">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A67989">
      <w:pPr>
        <w:pStyle w:val="Nivel2"/>
        <w:spacing w:before="0" w:after="0" w:line="240" w:lineRule="auto"/>
      </w:pPr>
      <w:r w:rsidRPr="00447F3E">
        <w:t>A homologação do resultado desta licitação não implicará direito à contratação.</w:t>
      </w:r>
    </w:p>
    <w:p w:rsidR="003C7A23" w:rsidRPr="00447F3E" w:rsidRDefault="003C7A23" w:rsidP="00A67989">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A67989">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A67989">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A67989">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A67989">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A67989">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9920E0" w:rsidRPr="00304357">
          <w:rPr>
            <w:rStyle w:val="Hyperlink"/>
          </w:rPr>
          <w:t>www.comprasgovernamentais.gov.br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A67989">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A67989">
      <w:pPr>
        <w:pStyle w:val="Nivel3"/>
        <w:spacing w:before="0" w:after="0" w:line="240" w:lineRule="auto"/>
      </w:pPr>
      <w:r w:rsidRPr="00447F3E">
        <w:t>ANEXO</w:t>
      </w:r>
      <w:r w:rsidRPr="006E1990">
        <w:t xml:space="preserve"> I - Termo de Referência</w:t>
      </w:r>
    </w:p>
    <w:p w:rsidR="00DD0220" w:rsidRDefault="00DD0220" w:rsidP="00DD0220">
      <w:pPr>
        <w:pStyle w:val="Nivel3"/>
        <w:spacing w:before="0" w:after="0" w:line="240" w:lineRule="auto"/>
      </w:pPr>
      <w:r>
        <w:t>ANEXO II – Modelo Proposta de Preços/Declarações</w:t>
      </w:r>
    </w:p>
    <w:p w:rsidR="003C7A23" w:rsidRDefault="003C7A23" w:rsidP="00A67989">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bookmarkEnd w:id="67"/>
    <w:p w:rsidR="009920E0" w:rsidRPr="00304357" w:rsidRDefault="009920E0" w:rsidP="00A67989">
      <w:pPr>
        <w:ind w:left="360" w:right="-15" w:firstLine="709"/>
        <w:rPr>
          <w:rFonts w:ascii="Arial" w:hAnsi="Arial" w:cs="Arial"/>
          <w:sz w:val="20"/>
          <w:szCs w:val="20"/>
        </w:rPr>
      </w:pPr>
      <w:r w:rsidRPr="00FC5DE7">
        <w:rPr>
          <w:rFonts w:ascii="Arial" w:hAnsi="Arial" w:cs="Arial"/>
          <w:color w:val="000000" w:themeColor="text1"/>
          <w:sz w:val="20"/>
          <w:szCs w:val="20"/>
        </w:rPr>
        <w:t xml:space="preserve">Quinta do Sol/PR, </w:t>
      </w:r>
      <w:r w:rsidR="00941C34">
        <w:rPr>
          <w:rFonts w:ascii="Arial" w:hAnsi="Arial" w:cs="Arial"/>
          <w:color w:val="000000" w:themeColor="text1"/>
          <w:sz w:val="20"/>
          <w:szCs w:val="20"/>
        </w:rPr>
        <w:t>03</w:t>
      </w:r>
      <w:r w:rsidRPr="00FC5DE7">
        <w:rPr>
          <w:rFonts w:ascii="Arial" w:hAnsi="Arial" w:cs="Arial"/>
          <w:color w:val="000000" w:themeColor="text1"/>
          <w:sz w:val="20"/>
          <w:szCs w:val="20"/>
        </w:rPr>
        <w:t xml:space="preserve"> de </w:t>
      </w:r>
      <w:r w:rsidR="00941C34">
        <w:rPr>
          <w:rFonts w:ascii="Arial" w:hAnsi="Arial" w:cs="Arial"/>
          <w:color w:val="000000" w:themeColor="text1"/>
          <w:sz w:val="20"/>
          <w:szCs w:val="20"/>
        </w:rPr>
        <w:t>Março</w:t>
      </w:r>
      <w:r w:rsidRPr="00304357">
        <w:rPr>
          <w:rFonts w:ascii="Arial" w:hAnsi="Arial" w:cs="Arial"/>
          <w:sz w:val="20"/>
          <w:szCs w:val="20"/>
        </w:rPr>
        <w:t xml:space="preserve"> de</w:t>
      </w:r>
      <w:r>
        <w:rPr>
          <w:rFonts w:ascii="Arial" w:hAnsi="Arial" w:cs="Arial"/>
          <w:sz w:val="20"/>
          <w:szCs w:val="20"/>
        </w:rPr>
        <w:t xml:space="preserve"> 2.02</w:t>
      </w:r>
      <w:r w:rsidR="00941C34">
        <w:rPr>
          <w:rFonts w:ascii="Arial" w:hAnsi="Arial" w:cs="Arial"/>
          <w:sz w:val="20"/>
          <w:szCs w:val="20"/>
        </w:rPr>
        <w:t>6</w:t>
      </w:r>
      <w:r w:rsidRPr="00304357">
        <w:rPr>
          <w:rFonts w:ascii="Arial" w:hAnsi="Arial" w:cs="Arial"/>
          <w:sz w:val="20"/>
          <w:szCs w:val="20"/>
        </w:rPr>
        <w:t>.</w:t>
      </w:r>
    </w:p>
    <w:p w:rsidR="009920E0" w:rsidRPr="00304357" w:rsidRDefault="009920E0" w:rsidP="00A67989">
      <w:pPr>
        <w:ind w:right="-15" w:firstLine="709"/>
        <w:jc w:val="both"/>
        <w:rPr>
          <w:rFonts w:ascii="Arial" w:hAnsi="Arial" w:cs="Arial"/>
          <w:sz w:val="20"/>
          <w:szCs w:val="20"/>
        </w:rPr>
      </w:pPr>
    </w:p>
    <w:p w:rsidR="009920E0" w:rsidRPr="00304357" w:rsidRDefault="00871CBC" w:rsidP="00A67989">
      <w:pPr>
        <w:ind w:firstLine="709"/>
        <w:jc w:val="center"/>
        <w:rPr>
          <w:rFonts w:ascii="Arial" w:hAnsi="Arial" w:cs="Arial"/>
          <w:b/>
          <w:bCs/>
          <w:iCs/>
          <w:sz w:val="20"/>
          <w:szCs w:val="20"/>
        </w:rPr>
      </w:pPr>
      <w:r>
        <w:rPr>
          <w:rFonts w:ascii="Arial" w:hAnsi="Arial" w:cs="Arial"/>
          <w:b/>
          <w:bCs/>
          <w:iCs/>
          <w:sz w:val="20"/>
          <w:szCs w:val="20"/>
        </w:rPr>
        <w:t>Andr</w:t>
      </w:r>
      <w:r w:rsidR="00592774">
        <w:rPr>
          <w:rFonts w:ascii="Arial" w:hAnsi="Arial" w:cs="Arial"/>
          <w:b/>
          <w:bCs/>
          <w:iCs/>
          <w:sz w:val="20"/>
          <w:szCs w:val="20"/>
        </w:rPr>
        <w:t>é</w:t>
      </w:r>
      <w:r>
        <w:rPr>
          <w:rFonts w:ascii="Arial" w:hAnsi="Arial" w:cs="Arial"/>
          <w:b/>
          <w:bCs/>
          <w:iCs/>
          <w:sz w:val="20"/>
          <w:szCs w:val="20"/>
        </w:rPr>
        <w:t>ia de Souza</w:t>
      </w:r>
    </w:p>
    <w:p w:rsidR="009920E0" w:rsidRPr="00304357" w:rsidRDefault="009920E0" w:rsidP="00A67989">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A67989">
      <w:pPr>
        <w:ind w:firstLine="567"/>
        <w:rPr>
          <w:rFonts w:ascii="Arial" w:hAnsi="Arial" w:cs="Arial"/>
        </w:rPr>
      </w:pPr>
    </w:p>
    <w:p w:rsidR="007A49FD" w:rsidRPr="00304357" w:rsidRDefault="007A49FD" w:rsidP="00A67989">
      <w:pPr>
        <w:jc w:val="center"/>
        <w:rPr>
          <w:rFonts w:ascii="Arial" w:hAnsi="Arial" w:cs="Arial"/>
          <w:b/>
          <w:bCs/>
          <w:color w:val="000000"/>
          <w:sz w:val="20"/>
          <w:szCs w:val="20"/>
        </w:rPr>
      </w:pPr>
      <w:r w:rsidRPr="00304357">
        <w:rPr>
          <w:rFonts w:ascii="Arial" w:hAnsi="Arial" w:cs="Arial"/>
          <w:b/>
          <w:bCs/>
          <w:color w:val="000000"/>
          <w:sz w:val="20"/>
          <w:szCs w:val="20"/>
        </w:rPr>
        <w:lastRenderedPageBreak/>
        <w:t>ANEXO I - TERMO DE REFERÊNCIA</w:t>
      </w:r>
    </w:p>
    <w:p w:rsidR="007A49FD" w:rsidRPr="00FC5DE7" w:rsidRDefault="007A49FD" w:rsidP="00A67989">
      <w:pPr>
        <w:jc w:val="center"/>
        <w:rPr>
          <w:rFonts w:ascii="Arial" w:hAnsi="Arial" w:cs="Arial"/>
          <w:b/>
          <w:bCs/>
          <w:iCs/>
          <w:color w:val="000000" w:themeColor="text1"/>
          <w:sz w:val="20"/>
          <w:szCs w:val="20"/>
        </w:rPr>
      </w:pPr>
      <w:r w:rsidRPr="00304357">
        <w:rPr>
          <w:rFonts w:ascii="Arial" w:hAnsi="Arial" w:cs="Arial"/>
          <w:b/>
          <w:bCs/>
          <w:color w:val="000000"/>
          <w:sz w:val="20"/>
          <w:szCs w:val="20"/>
        </w:rPr>
        <w:t>PREGÃO ELE</w:t>
      </w:r>
      <w:r w:rsidRPr="00FC5DE7">
        <w:rPr>
          <w:rFonts w:ascii="Arial" w:hAnsi="Arial" w:cs="Arial"/>
          <w:b/>
          <w:bCs/>
          <w:color w:val="000000" w:themeColor="text1"/>
          <w:sz w:val="20"/>
          <w:szCs w:val="20"/>
        </w:rPr>
        <w:t xml:space="preserve">TRÔNICO </w:t>
      </w:r>
    </w:p>
    <w:p w:rsidR="007A49FD" w:rsidRPr="00FC5DE7" w:rsidRDefault="007A49FD"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7A49FD" w:rsidRPr="00FC5DE7" w:rsidRDefault="007A49FD"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941C34">
        <w:rPr>
          <w:rFonts w:ascii="Arial" w:hAnsi="Arial" w:cs="Arial"/>
          <w:b/>
          <w:bCs/>
          <w:color w:val="000000" w:themeColor="text1"/>
          <w:sz w:val="20"/>
          <w:szCs w:val="20"/>
        </w:rPr>
        <w:t>005/2026</w:t>
      </w:r>
    </w:p>
    <w:p w:rsidR="007A49FD" w:rsidRPr="00FC5DE7" w:rsidRDefault="007A49FD"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(Processo Licitatório n°</w:t>
      </w:r>
      <w:r w:rsidR="00941C34">
        <w:rPr>
          <w:rFonts w:ascii="Arial" w:hAnsi="Arial" w:cs="Arial"/>
          <w:bCs/>
          <w:color w:val="000000" w:themeColor="text1"/>
          <w:sz w:val="20"/>
          <w:szCs w:val="20"/>
        </w:rPr>
        <w:t>042/2026</w:t>
      </w:r>
      <w:r w:rsidRPr="00FC5DE7">
        <w:rPr>
          <w:rFonts w:ascii="Arial" w:hAnsi="Arial" w:cs="Arial"/>
          <w:bCs/>
          <w:color w:val="000000" w:themeColor="text1"/>
          <w:sz w:val="20"/>
          <w:szCs w:val="20"/>
        </w:rPr>
        <w:t>)</w:t>
      </w:r>
    </w:p>
    <w:p w:rsidR="00C81498" w:rsidRPr="00C81498" w:rsidRDefault="00C81498" w:rsidP="00667A57">
      <w:pPr>
        <w:pStyle w:val="Nivel01"/>
        <w:numPr>
          <w:ilvl w:val="0"/>
          <w:numId w:val="17"/>
        </w:numPr>
        <w:rPr>
          <w:rFonts w:eastAsia="Arial"/>
        </w:rPr>
      </w:pPr>
      <w:r w:rsidRPr="00DA3EF1">
        <w:t>CONDIÇÕES</w:t>
      </w:r>
      <w:r w:rsidRPr="0020168A">
        <w:t xml:space="preserve"> GERAIS DA CONTRATAÇÃO</w:t>
      </w:r>
    </w:p>
    <w:p w:rsidR="00C81498" w:rsidRPr="00985F44" w:rsidRDefault="00C81498" w:rsidP="00A67989">
      <w:pPr>
        <w:pStyle w:val="Nivel2"/>
        <w:spacing w:before="0" w:after="0" w:line="240" w:lineRule="auto"/>
        <w:rPr>
          <w:b/>
          <w:bCs/>
        </w:rPr>
      </w:pPr>
      <w:r>
        <w:t xml:space="preserve">Registro de preços, pelo prazo de 12 meses, para futura e eventual aquisição de </w:t>
      </w:r>
      <w:r w:rsidR="004F0B9F">
        <w:t>tintas e materiais de pintura</w:t>
      </w:r>
      <w:r w:rsidRPr="0020168A">
        <w:rPr>
          <w:b/>
          <w:bCs/>
        </w:rPr>
        <w:t>,</w:t>
      </w:r>
      <w:r w:rsidRPr="0020168A">
        <w:t xml:space="preserve"> nos termos da tabela abaixo, conforme condições e exigências estabelecidas neste instrumento.</w:t>
      </w:r>
    </w:p>
    <w:p w:rsidR="00C81498" w:rsidRPr="00985F44" w:rsidRDefault="00C81498" w:rsidP="00A67989">
      <w:pPr>
        <w:jc w:val="both"/>
        <w:rPr>
          <w:rFonts w:ascii="Tahoma" w:hAnsi="Tahoma"/>
          <w:i/>
          <w:sz w:val="2"/>
          <w:szCs w:val="18"/>
        </w:rPr>
      </w:pPr>
    </w:p>
    <w:tbl>
      <w:tblPr>
        <w:tblpPr w:leftFromText="141" w:rightFromText="141" w:vertAnchor="text" w:horzAnchor="page" w:tblpX="1346" w:tblpY="130"/>
        <w:tblW w:w="9493" w:type="dxa"/>
        <w:tblCellMar>
          <w:left w:w="70" w:type="dxa"/>
          <w:right w:w="70" w:type="dxa"/>
        </w:tblCellMar>
        <w:tblLook w:val="04A0" w:firstRow="1" w:lastRow="0" w:firstColumn="1" w:lastColumn="0" w:noHBand="0" w:noVBand="1"/>
      </w:tblPr>
      <w:tblGrid>
        <w:gridCol w:w="618"/>
        <w:gridCol w:w="4622"/>
        <w:gridCol w:w="1139"/>
        <w:gridCol w:w="748"/>
        <w:gridCol w:w="1090"/>
        <w:gridCol w:w="1276"/>
      </w:tblGrid>
      <w:tr w:rsidR="00985F44" w:rsidRPr="00DD0220" w:rsidTr="004F0B9F">
        <w:trPr>
          <w:trHeight w:val="132"/>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F44" w:rsidRPr="00DD0220" w:rsidRDefault="00985F44" w:rsidP="00985F44">
            <w:pPr>
              <w:pStyle w:val="Nivel01"/>
              <w:numPr>
                <w:ilvl w:val="0"/>
                <w:numId w:val="0"/>
              </w:numPr>
              <w:ind w:left="360" w:hanging="360"/>
              <w:rPr>
                <w:rFonts w:eastAsia="Times New Roman"/>
                <w:sz w:val="18"/>
              </w:rPr>
            </w:pPr>
            <w:bookmarkStart w:id="68" w:name="_Hlk180069377"/>
            <w:r w:rsidRPr="00DD0220">
              <w:rPr>
                <w:rFonts w:eastAsia="Times New Roman"/>
                <w:sz w:val="18"/>
              </w:rPr>
              <w:t>ITEM</w:t>
            </w:r>
          </w:p>
        </w:tc>
        <w:tc>
          <w:tcPr>
            <w:tcW w:w="4622"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765FE1">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DESCRIÇÃO DO PRODUTO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UNID</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QTDE</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TOTAL</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bookmarkStart w:id="69" w:name="_Hlk223419668"/>
            <w:r w:rsidRPr="005B7E28">
              <w:rPr>
                <w:rFonts w:ascii="Arial" w:eastAsia="Times New Roman" w:hAnsi="Arial"/>
                <w:color w:val="000000" w:themeColor="text1"/>
                <w:sz w:val="17"/>
                <w:szCs w:val="17"/>
              </w:rPr>
              <w:t>1</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Massa corrida PVA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barrica 25kg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40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R$ 51,80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R$ 2.072,00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Massa corrida PVA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3,6 L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R$ 40,17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R$ 401,70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proofErr w:type="gramStart"/>
            <w:r w:rsidRPr="00884474">
              <w:rPr>
                <w:rFonts w:ascii="Arial" w:eastAsia="Times New Roman" w:hAnsi="Arial"/>
                <w:sz w:val="17"/>
                <w:szCs w:val="20"/>
              </w:rPr>
              <w:t>Massa  Textura</w:t>
            </w:r>
            <w:proofErr w:type="gramEnd"/>
            <w:r w:rsidRPr="00884474">
              <w:rPr>
                <w:rFonts w:ascii="Arial" w:eastAsia="Times New Roman" w:hAnsi="Arial"/>
                <w:sz w:val="17"/>
                <w:szCs w:val="20"/>
              </w:rPr>
              <w:t xml:space="preserve">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barrica 25kg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R$ 3.980,10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Massa textura 3,6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3,6 L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R$ 46,23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R$ 462,30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Textura projetada branco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Barrica 25kg</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R$ 142,67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R$ 1.426,70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6</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Massa acrílica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barrica 25kg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R$ 3.333,25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7</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Massa acrílica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3,6 L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R$ 46,23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R$ 462,30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8</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proofErr w:type="spellStart"/>
            <w:r w:rsidRPr="00884474">
              <w:rPr>
                <w:rFonts w:ascii="Arial" w:eastAsia="Times New Roman" w:hAnsi="Arial"/>
                <w:sz w:val="17"/>
                <w:szCs w:val="20"/>
              </w:rPr>
              <w:t>MaSSA</w:t>
            </w:r>
            <w:proofErr w:type="spellEnd"/>
            <w:r w:rsidRPr="00884474">
              <w:rPr>
                <w:rFonts w:ascii="Arial" w:eastAsia="Times New Roman" w:hAnsi="Arial"/>
                <w:sz w:val="17"/>
                <w:szCs w:val="20"/>
              </w:rPr>
              <w:t xml:space="preserve"> </w:t>
            </w:r>
            <w:proofErr w:type="spellStart"/>
            <w:r w:rsidRPr="00884474">
              <w:rPr>
                <w:rFonts w:ascii="Arial" w:eastAsia="Times New Roman" w:hAnsi="Arial"/>
                <w:sz w:val="17"/>
                <w:szCs w:val="20"/>
              </w:rPr>
              <w:t>Grafiato</w:t>
            </w:r>
            <w:proofErr w:type="spellEnd"/>
            <w:r w:rsidRPr="00884474">
              <w:rPr>
                <w:rFonts w:ascii="Arial" w:eastAsia="Times New Roman" w:hAnsi="Arial"/>
                <w:sz w:val="17"/>
                <w:szCs w:val="20"/>
              </w:rPr>
              <w:t xml:space="preserve">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barrica 25kg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R$ 3.980,10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9</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Massa grafiato3,6lt</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3,6L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R$ 46,23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R$ 462,30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10</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Fita crepe 50x50 automotiva</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R$ 3.267,00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11</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Fita crepe 18x50 automotiva</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R$ 15,50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R$ 1.550,00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12</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Fita crepe 48x50</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R$ 2.333,00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13</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Fita crepe 24x50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R$ 1.333,00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14</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Pincel 1 1/2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R$ 10,00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R$ 200,00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15</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Pincel 2½</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R$ 14,90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R$ 298,00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16</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Pincel 1 polegada</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R$ 8,93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R$ 178,60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17</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Pincel ½ polegada</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R$ 9,17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R$ 183,40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18</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Pincel </w:t>
            </w:r>
            <w:proofErr w:type="gramStart"/>
            <w:r w:rsidRPr="00884474">
              <w:rPr>
                <w:rFonts w:ascii="Arial" w:eastAsia="Times New Roman" w:hAnsi="Arial"/>
                <w:sz w:val="17"/>
                <w:szCs w:val="20"/>
              </w:rPr>
              <w:t>2 polegada</w:t>
            </w:r>
            <w:proofErr w:type="gram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R$ 13,27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R$ 265,40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19</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Pincel </w:t>
            </w:r>
            <w:proofErr w:type="gramStart"/>
            <w:r w:rsidRPr="00884474">
              <w:rPr>
                <w:rFonts w:ascii="Arial" w:eastAsia="Times New Roman" w:hAnsi="Arial"/>
                <w:sz w:val="17"/>
                <w:szCs w:val="20"/>
              </w:rPr>
              <w:t>3 polegada</w:t>
            </w:r>
            <w:proofErr w:type="gram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R$ 19,50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R$ 390,00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20</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Pincel </w:t>
            </w:r>
            <w:proofErr w:type="gramStart"/>
            <w:r w:rsidRPr="00884474">
              <w:rPr>
                <w:rFonts w:ascii="Arial" w:eastAsia="Times New Roman" w:hAnsi="Arial"/>
                <w:sz w:val="17"/>
                <w:szCs w:val="20"/>
              </w:rPr>
              <w:t>4 polegada</w:t>
            </w:r>
            <w:proofErr w:type="gramEnd"/>
            <w:r w:rsidRPr="00884474">
              <w:rPr>
                <w:rFonts w:ascii="Arial" w:eastAsia="Times New Roman" w:hAnsi="Arial"/>
                <w:sz w:val="17"/>
                <w:szCs w:val="20"/>
              </w:rPr>
              <w:t xml:space="preserve">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R$ 466,60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21</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 espuma 15 cm -refil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R$ 11,83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R$ 177,45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22</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 espuma 23 cm -refil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R$ 26,23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R$ 393,45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23</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 espuma 5 cm c/suporte</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R$ 9,17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R$ 45,85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24</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Rolo de lã </w:t>
            </w:r>
            <w:proofErr w:type="spellStart"/>
            <w:proofErr w:type="gramStart"/>
            <w:r w:rsidRPr="00884474">
              <w:rPr>
                <w:rFonts w:ascii="Arial" w:eastAsia="Times New Roman" w:hAnsi="Arial"/>
                <w:sz w:val="17"/>
                <w:szCs w:val="20"/>
              </w:rPr>
              <w:t>anti</w:t>
            </w:r>
            <w:proofErr w:type="spellEnd"/>
            <w:r w:rsidRPr="00884474">
              <w:rPr>
                <w:rFonts w:ascii="Arial" w:eastAsia="Times New Roman" w:hAnsi="Arial"/>
                <w:sz w:val="17"/>
                <w:szCs w:val="20"/>
              </w:rPr>
              <w:t xml:space="preserve"> gota</w:t>
            </w:r>
            <w:proofErr w:type="gramEnd"/>
            <w:r w:rsidRPr="00884474">
              <w:rPr>
                <w:rFonts w:ascii="Arial" w:eastAsia="Times New Roman" w:hAnsi="Arial"/>
                <w:sz w:val="17"/>
                <w:szCs w:val="20"/>
              </w:rPr>
              <w:t xml:space="preserve"> 23cm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R$ 653,40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25</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dela carneiro 23 cm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R$ 25,00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R$ 500,00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26</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dela sintético 23cm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R$ 31,80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R$ 636,00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27</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dela sintético 15cm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R$ 23,50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R$ 352,50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28</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Rolo de textura 23cm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R$ 56,33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R$ 563,30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29</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Suporte para rolo pintura 23cm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R$ 19,33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R$ 386,60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30</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Suporte p/rolo pintura 15cm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R$ 17,83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R$ 178,30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31</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Lixa </w:t>
            </w:r>
            <w:proofErr w:type="gramStart"/>
            <w:r w:rsidRPr="00884474">
              <w:rPr>
                <w:rFonts w:ascii="Arial" w:eastAsia="Times New Roman" w:hAnsi="Arial"/>
                <w:sz w:val="17"/>
                <w:szCs w:val="20"/>
              </w:rPr>
              <w:t>agua</w:t>
            </w:r>
            <w:proofErr w:type="gramEnd"/>
            <w:r w:rsidRPr="00884474">
              <w:rPr>
                <w:rFonts w:ascii="Arial" w:eastAsia="Times New Roman" w:hAnsi="Arial"/>
                <w:sz w:val="17"/>
                <w:szCs w:val="20"/>
              </w:rPr>
              <w:t xml:space="preserve">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R$ 675,00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32</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Lixa ferro</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R$ 5,30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R$ 795,00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33</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Lixa massa</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R$ 3,90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R$ 585,00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34</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Piso/telha 3,6 base </w:t>
            </w:r>
            <w:proofErr w:type="gramStart"/>
            <w:r w:rsidRPr="00884474">
              <w:rPr>
                <w:rFonts w:ascii="Arial" w:eastAsia="Times New Roman" w:hAnsi="Arial"/>
                <w:sz w:val="17"/>
                <w:szCs w:val="20"/>
              </w:rPr>
              <w:t>agua</w:t>
            </w:r>
            <w:proofErr w:type="gram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3,6 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R$ 117,67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R$ 1.176,70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35</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Piso/telha 18L base </w:t>
            </w:r>
            <w:proofErr w:type="gramStart"/>
            <w:r w:rsidRPr="00884474">
              <w:rPr>
                <w:rFonts w:ascii="Arial" w:eastAsia="Times New Roman" w:hAnsi="Arial"/>
                <w:sz w:val="17"/>
                <w:szCs w:val="20"/>
              </w:rPr>
              <w:t>agua</w:t>
            </w:r>
            <w:proofErr w:type="gram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18 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R$ 452,67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R$ 9.053,40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36</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w:t>
            </w:r>
            <w:proofErr w:type="spellStart"/>
            <w:r w:rsidRPr="00884474">
              <w:rPr>
                <w:rFonts w:ascii="Arial" w:eastAsia="Times New Roman" w:hAnsi="Arial"/>
                <w:sz w:val="17"/>
                <w:szCs w:val="20"/>
              </w:rPr>
              <w:t>Acrilica</w:t>
            </w:r>
            <w:proofErr w:type="spellEnd"/>
            <w:r w:rsidRPr="00884474">
              <w:rPr>
                <w:rFonts w:ascii="Arial" w:eastAsia="Times New Roman" w:hAnsi="Arial"/>
                <w:sz w:val="17"/>
                <w:szCs w:val="20"/>
              </w:rPr>
              <w:t xml:space="preserve"> 18 L standard gelo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18LT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R$ 503,33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R$ 15.099,90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37</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w:t>
            </w:r>
            <w:proofErr w:type="spellStart"/>
            <w:proofErr w:type="gramStart"/>
            <w:r w:rsidRPr="00884474">
              <w:rPr>
                <w:rFonts w:ascii="Arial" w:eastAsia="Times New Roman" w:hAnsi="Arial"/>
                <w:sz w:val="17"/>
                <w:szCs w:val="20"/>
              </w:rPr>
              <w:t>acrilica</w:t>
            </w:r>
            <w:proofErr w:type="spellEnd"/>
            <w:r w:rsidRPr="00884474">
              <w:rPr>
                <w:rFonts w:ascii="Arial" w:eastAsia="Times New Roman" w:hAnsi="Arial"/>
                <w:sz w:val="17"/>
                <w:szCs w:val="20"/>
              </w:rPr>
              <w:t xml:space="preserve">  fosco</w:t>
            </w:r>
            <w:proofErr w:type="gramEnd"/>
            <w:r w:rsidRPr="00884474">
              <w:rPr>
                <w:rFonts w:ascii="Arial" w:eastAsia="Times New Roman" w:hAnsi="Arial"/>
                <w:sz w:val="17"/>
                <w:szCs w:val="20"/>
              </w:rPr>
              <w:t xml:space="preserve"> premium18 LT </w:t>
            </w:r>
            <w:proofErr w:type="spellStart"/>
            <w:r w:rsidRPr="00884474">
              <w:rPr>
                <w:rFonts w:ascii="Arial" w:eastAsia="Times New Roman" w:hAnsi="Arial"/>
                <w:sz w:val="17"/>
                <w:szCs w:val="20"/>
              </w:rPr>
              <w:t>aul</w:t>
            </w:r>
            <w:proofErr w:type="spellEnd"/>
            <w:r w:rsidRPr="00884474">
              <w:rPr>
                <w:rFonts w:ascii="Arial" w:eastAsia="Times New Roman" w:hAnsi="Arial"/>
                <w:sz w:val="17"/>
                <w:szCs w:val="20"/>
              </w:rPr>
              <w:t xml:space="preserve"> escuro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18LT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R$ 1.323,33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R$ 26.466,60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38</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Tinta acrílica fosco 18L premium</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18 LT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R$ 795,00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R$ 11.925,00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39</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Tinta acrílica fosco premium 3,6 LT</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3,6 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R$ 254,00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R$ 1.270,00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40</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acrílica </w:t>
            </w:r>
            <w:proofErr w:type="spellStart"/>
            <w:r w:rsidRPr="00884474">
              <w:rPr>
                <w:rFonts w:ascii="Arial" w:eastAsia="Times New Roman" w:hAnsi="Arial"/>
                <w:sz w:val="17"/>
                <w:szCs w:val="20"/>
              </w:rPr>
              <w:t>semi</w:t>
            </w:r>
            <w:proofErr w:type="spellEnd"/>
            <w:r w:rsidRPr="00884474">
              <w:rPr>
                <w:rFonts w:ascii="Arial" w:eastAsia="Times New Roman" w:hAnsi="Arial"/>
                <w:sz w:val="17"/>
                <w:szCs w:val="20"/>
              </w:rPr>
              <w:t xml:space="preserve"> brilho 18 </w:t>
            </w:r>
            <w:proofErr w:type="spellStart"/>
            <w:r w:rsidRPr="00884474">
              <w:rPr>
                <w:rFonts w:ascii="Arial" w:eastAsia="Times New Roman" w:hAnsi="Arial"/>
                <w:sz w:val="17"/>
                <w:szCs w:val="20"/>
              </w:rPr>
              <w:t>lt</w:t>
            </w:r>
            <w:proofErr w:type="spellEnd"/>
            <w:r w:rsidRPr="00884474">
              <w:rPr>
                <w:rFonts w:ascii="Arial" w:eastAsia="Times New Roman" w:hAnsi="Arial"/>
                <w:sz w:val="17"/>
                <w:szCs w:val="20"/>
              </w:rPr>
              <w:t xml:space="preserve">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proofErr w:type="spellStart"/>
            <w:r w:rsidRPr="00884474">
              <w:rPr>
                <w:rFonts w:ascii="Arial" w:eastAsia="Times New Roman" w:hAnsi="Arial"/>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R$ 1.016,67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R$ 15.250,05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41</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Esmalte </w:t>
            </w:r>
            <w:proofErr w:type="spellStart"/>
            <w:r w:rsidRPr="00884474">
              <w:rPr>
                <w:rFonts w:ascii="Arial" w:eastAsia="Times New Roman" w:hAnsi="Arial"/>
                <w:sz w:val="17"/>
                <w:szCs w:val="20"/>
              </w:rPr>
              <w:t>sint</w:t>
            </w:r>
            <w:proofErr w:type="spellEnd"/>
            <w:r w:rsidRPr="00884474">
              <w:rPr>
                <w:rFonts w:ascii="Arial" w:eastAsia="Times New Roman" w:hAnsi="Arial"/>
                <w:sz w:val="17"/>
                <w:szCs w:val="20"/>
              </w:rPr>
              <w:t xml:space="preserve"> 3,6 L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3,6 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R$ 206,00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R$ 1.030,00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42</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Esmalte </w:t>
            </w:r>
            <w:proofErr w:type="spellStart"/>
            <w:r w:rsidRPr="00884474">
              <w:rPr>
                <w:rFonts w:ascii="Arial" w:eastAsia="Times New Roman" w:hAnsi="Arial"/>
                <w:sz w:val="17"/>
                <w:szCs w:val="20"/>
              </w:rPr>
              <w:t>sint</w:t>
            </w:r>
            <w:proofErr w:type="spellEnd"/>
            <w:r w:rsidRPr="00884474">
              <w:rPr>
                <w:rFonts w:ascii="Arial" w:eastAsia="Times New Roman" w:hAnsi="Arial"/>
                <w:sz w:val="17"/>
                <w:szCs w:val="20"/>
              </w:rPr>
              <w:t xml:space="preserve"> 18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18 </w:t>
            </w:r>
            <w:proofErr w:type="spellStart"/>
            <w:r w:rsidRPr="00884474">
              <w:rPr>
                <w:rFonts w:ascii="Arial" w:eastAsia="Times New Roman" w:hAnsi="Arial"/>
                <w:sz w:val="17"/>
                <w:szCs w:val="20"/>
              </w:rPr>
              <w:t>lt</w:t>
            </w:r>
            <w:proofErr w:type="spellEnd"/>
            <w:r w:rsidRPr="00884474">
              <w:rPr>
                <w:rFonts w:ascii="Arial" w:eastAsia="Times New Roman" w:hAnsi="Arial"/>
                <w:sz w:val="17"/>
                <w:szCs w:val="20"/>
              </w:rPr>
              <w:t xml:space="preserve">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R$ 795,00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R$ 7.950,00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43</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w:t>
            </w:r>
            <w:proofErr w:type="spellStart"/>
            <w:r w:rsidRPr="00884474">
              <w:rPr>
                <w:rFonts w:ascii="Arial" w:eastAsia="Times New Roman" w:hAnsi="Arial"/>
                <w:sz w:val="17"/>
                <w:szCs w:val="20"/>
              </w:rPr>
              <w:t>acrilica</w:t>
            </w:r>
            <w:proofErr w:type="spellEnd"/>
            <w:r w:rsidRPr="00884474">
              <w:rPr>
                <w:rFonts w:ascii="Arial" w:eastAsia="Times New Roman" w:hAnsi="Arial"/>
                <w:sz w:val="17"/>
                <w:szCs w:val="20"/>
              </w:rPr>
              <w:t xml:space="preserve"> econômica 18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18 </w:t>
            </w:r>
            <w:proofErr w:type="spellStart"/>
            <w:r w:rsidRPr="00884474">
              <w:rPr>
                <w:rFonts w:ascii="Arial" w:eastAsia="Times New Roman" w:hAnsi="Arial"/>
                <w:sz w:val="17"/>
                <w:szCs w:val="20"/>
              </w:rPr>
              <w:t>lt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R$ 319,33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R$ 38.319,60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44</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Esmalte </w:t>
            </w:r>
            <w:proofErr w:type="spellStart"/>
            <w:r w:rsidRPr="00884474">
              <w:rPr>
                <w:rFonts w:ascii="Arial" w:eastAsia="Times New Roman" w:hAnsi="Arial"/>
                <w:sz w:val="17"/>
                <w:szCs w:val="20"/>
              </w:rPr>
              <w:t>sint</w:t>
            </w:r>
            <w:proofErr w:type="spellEnd"/>
            <w:r w:rsidRPr="00884474">
              <w:rPr>
                <w:rFonts w:ascii="Arial" w:eastAsia="Times New Roman" w:hAnsi="Arial"/>
                <w:sz w:val="17"/>
                <w:szCs w:val="20"/>
              </w:rPr>
              <w:t xml:space="preserve"> 900 ml </w:t>
            </w:r>
            <w:proofErr w:type="spellStart"/>
            <w:r w:rsidRPr="00884474">
              <w:rPr>
                <w:rFonts w:ascii="Arial" w:eastAsia="Times New Roman" w:hAnsi="Arial"/>
                <w:sz w:val="17"/>
                <w:szCs w:val="20"/>
              </w:rPr>
              <w:t>aluminio</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900 ML</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R$ 71,50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R$ 715,00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45</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Esmalte </w:t>
            </w:r>
            <w:proofErr w:type="spellStart"/>
            <w:proofErr w:type="gramStart"/>
            <w:r w:rsidRPr="00884474">
              <w:rPr>
                <w:rFonts w:ascii="Arial" w:eastAsia="Times New Roman" w:hAnsi="Arial"/>
                <w:sz w:val="17"/>
                <w:szCs w:val="20"/>
              </w:rPr>
              <w:t>sint</w:t>
            </w:r>
            <w:proofErr w:type="spellEnd"/>
            <w:r w:rsidRPr="00884474">
              <w:rPr>
                <w:rFonts w:ascii="Arial" w:eastAsia="Times New Roman" w:hAnsi="Arial"/>
                <w:sz w:val="17"/>
                <w:szCs w:val="20"/>
              </w:rPr>
              <w:t xml:space="preserve">  900</w:t>
            </w:r>
            <w:proofErr w:type="gramEnd"/>
            <w:r w:rsidRPr="00884474">
              <w:rPr>
                <w:rFonts w:ascii="Arial" w:eastAsia="Times New Roman" w:hAnsi="Arial"/>
                <w:sz w:val="17"/>
                <w:szCs w:val="20"/>
              </w:rPr>
              <w:t xml:space="preserve"> ml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900 ML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R$ 71,50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R$ 715,00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46</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Selador </w:t>
            </w:r>
            <w:proofErr w:type="spellStart"/>
            <w:r w:rsidRPr="00884474">
              <w:rPr>
                <w:rFonts w:ascii="Arial" w:eastAsia="Times New Roman" w:hAnsi="Arial"/>
                <w:sz w:val="17"/>
                <w:szCs w:val="20"/>
              </w:rPr>
              <w:t>acril</w:t>
            </w:r>
            <w:proofErr w:type="spellEnd"/>
            <w:r w:rsidRPr="00884474">
              <w:rPr>
                <w:rFonts w:ascii="Arial" w:eastAsia="Times New Roman" w:hAnsi="Arial"/>
                <w:sz w:val="17"/>
                <w:szCs w:val="20"/>
              </w:rPr>
              <w:t xml:space="preserve"> balde 18 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18 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R$ 195,00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R$ 1.950,00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47</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Selador acrílico 3,6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3,6 </w:t>
            </w:r>
            <w:proofErr w:type="spellStart"/>
            <w:r w:rsidRPr="00884474">
              <w:rPr>
                <w:rFonts w:ascii="Arial" w:eastAsia="Times New Roman" w:hAnsi="Arial"/>
                <w:sz w:val="17"/>
                <w:szCs w:val="20"/>
              </w:rPr>
              <w:t>lt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R$ 82,67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R$ 413,35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lastRenderedPageBreak/>
              <w:t>48</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Seladora p madeira 900ml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900 ML </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R$ 61,50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R$ 307,50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49</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Seladora p madeira 3,6L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3,6 LT</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R$ 192,67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R$ 963,35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50</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Solvente </w:t>
            </w:r>
            <w:proofErr w:type="spellStart"/>
            <w:r w:rsidRPr="00884474">
              <w:rPr>
                <w:rFonts w:ascii="Arial" w:eastAsia="Times New Roman" w:hAnsi="Arial"/>
                <w:sz w:val="17"/>
                <w:szCs w:val="20"/>
              </w:rPr>
              <w:t>tinner</w:t>
            </w:r>
            <w:proofErr w:type="spellEnd"/>
            <w:r w:rsidRPr="00884474">
              <w:rPr>
                <w:rFonts w:ascii="Arial" w:eastAsia="Times New Roman" w:hAnsi="Arial"/>
                <w:sz w:val="17"/>
                <w:szCs w:val="20"/>
              </w:rPr>
              <w:t xml:space="preserve"> 5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5 </w:t>
            </w:r>
            <w:proofErr w:type="spellStart"/>
            <w:r w:rsidRPr="00884474">
              <w:rPr>
                <w:rFonts w:ascii="Arial" w:eastAsia="Times New Roman" w:hAnsi="Arial"/>
                <w:sz w:val="17"/>
                <w:szCs w:val="20"/>
              </w:rPr>
              <w:t>lt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20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R$ 132,67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R$ 2.653,40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51</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proofErr w:type="spellStart"/>
            <w:r w:rsidRPr="00884474">
              <w:rPr>
                <w:rFonts w:ascii="Arial" w:eastAsia="Times New Roman" w:hAnsi="Arial"/>
                <w:sz w:val="17"/>
                <w:szCs w:val="20"/>
              </w:rPr>
              <w:t>Aguarras</w:t>
            </w:r>
            <w:proofErr w:type="spellEnd"/>
            <w:r w:rsidRPr="00884474">
              <w:rPr>
                <w:rFonts w:ascii="Arial" w:eastAsia="Times New Roman" w:hAnsi="Arial"/>
                <w:sz w:val="17"/>
                <w:szCs w:val="20"/>
              </w:rPr>
              <w:t xml:space="preserve"> 5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5 </w:t>
            </w:r>
            <w:proofErr w:type="spellStart"/>
            <w:r w:rsidRPr="00884474">
              <w:rPr>
                <w:rFonts w:ascii="Arial" w:eastAsia="Times New Roman" w:hAnsi="Arial"/>
                <w:sz w:val="17"/>
                <w:szCs w:val="20"/>
              </w:rPr>
              <w:t>lt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R$ 142,93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R$ 4.287,90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52</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Gesso </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1kg</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R$ 9,33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R$ 933,00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53</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 </w:t>
            </w:r>
            <w:proofErr w:type="spellStart"/>
            <w:r w:rsidRPr="00884474">
              <w:rPr>
                <w:rFonts w:ascii="Arial" w:eastAsia="Times New Roman" w:hAnsi="Arial"/>
                <w:sz w:val="17"/>
                <w:szCs w:val="20"/>
              </w:rPr>
              <w:t>inta</w:t>
            </w:r>
            <w:proofErr w:type="spellEnd"/>
            <w:r w:rsidRPr="00884474">
              <w:rPr>
                <w:rFonts w:ascii="Arial" w:eastAsia="Times New Roman" w:hAnsi="Arial"/>
                <w:sz w:val="17"/>
                <w:szCs w:val="20"/>
              </w:rPr>
              <w:t xml:space="preserve"> spray –cores 400 ml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400 ml</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30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R$ 29,50</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R$ 885,00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54</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Tinta spray metal 400 ml</w:t>
            </w:r>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400 ml</w:t>
            </w:r>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R$ 33,33</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R$ 333,30</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55</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verniz 3,6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3,6 </w:t>
            </w:r>
            <w:proofErr w:type="spellStart"/>
            <w:r w:rsidRPr="00884474">
              <w:rPr>
                <w:rFonts w:ascii="Arial" w:eastAsia="Times New Roman" w:hAnsi="Arial"/>
                <w:sz w:val="17"/>
                <w:szCs w:val="20"/>
              </w:rPr>
              <w:t>lt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R$ 192,67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R$ 2.890,05</w:t>
            </w:r>
          </w:p>
        </w:tc>
      </w:tr>
      <w:tr w:rsidR="001903E5" w:rsidRPr="004A5DB5" w:rsidTr="009C08EA">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03E5" w:rsidRPr="005B7E28" w:rsidRDefault="001903E5" w:rsidP="001903E5">
            <w:pPr>
              <w:jc w:val="center"/>
              <w:rPr>
                <w:rFonts w:ascii="Arial" w:eastAsia="Times New Roman" w:hAnsi="Arial"/>
                <w:color w:val="000000" w:themeColor="text1"/>
                <w:sz w:val="17"/>
                <w:szCs w:val="17"/>
              </w:rPr>
            </w:pPr>
            <w:r w:rsidRPr="005B7E28">
              <w:rPr>
                <w:rFonts w:ascii="Arial" w:eastAsia="Times New Roman" w:hAnsi="Arial"/>
                <w:color w:val="000000" w:themeColor="text1"/>
                <w:sz w:val="17"/>
                <w:szCs w:val="17"/>
              </w:rPr>
              <w:t>56</w:t>
            </w:r>
          </w:p>
        </w:tc>
        <w:tc>
          <w:tcPr>
            <w:tcW w:w="4622" w:type="dxa"/>
            <w:tcBorders>
              <w:top w:val="nil"/>
              <w:left w:val="single" w:sz="4" w:space="0" w:color="auto"/>
              <w:bottom w:val="single" w:sz="4" w:space="0" w:color="auto"/>
              <w:right w:val="single" w:sz="4" w:space="0" w:color="auto"/>
            </w:tcBorders>
            <w:shd w:val="clear" w:color="000000" w:fill="FFFFFF"/>
            <w:vAlign w:val="center"/>
          </w:tcPr>
          <w:p w:rsidR="001903E5" w:rsidRPr="00884474" w:rsidRDefault="001903E5" w:rsidP="001903E5">
            <w:pPr>
              <w:rPr>
                <w:rFonts w:ascii="Arial" w:eastAsia="Times New Roman" w:hAnsi="Arial"/>
                <w:sz w:val="17"/>
                <w:szCs w:val="20"/>
              </w:rPr>
            </w:pPr>
            <w:r w:rsidRPr="00884474">
              <w:rPr>
                <w:rFonts w:ascii="Arial" w:eastAsia="Times New Roman" w:hAnsi="Arial"/>
                <w:sz w:val="17"/>
                <w:szCs w:val="20"/>
              </w:rPr>
              <w:t xml:space="preserve">Tinta reciclada calcada 18 </w:t>
            </w:r>
            <w:proofErr w:type="spellStart"/>
            <w:r w:rsidRPr="00884474">
              <w:rPr>
                <w:rFonts w:ascii="Arial" w:eastAsia="Times New Roman" w:hAnsi="Arial"/>
                <w:sz w:val="17"/>
                <w:szCs w:val="20"/>
              </w:rPr>
              <w:t>lt</w:t>
            </w:r>
            <w:proofErr w:type="spellEnd"/>
          </w:p>
        </w:tc>
        <w:tc>
          <w:tcPr>
            <w:tcW w:w="1139" w:type="dxa"/>
            <w:tcBorders>
              <w:top w:val="nil"/>
              <w:left w:val="nil"/>
              <w:bottom w:val="single" w:sz="4" w:space="0" w:color="auto"/>
              <w:right w:val="single" w:sz="4" w:space="0" w:color="auto"/>
            </w:tcBorders>
            <w:shd w:val="clear" w:color="000000" w:fill="FFFFFF"/>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 xml:space="preserve">18 </w:t>
            </w:r>
            <w:proofErr w:type="spellStart"/>
            <w:r w:rsidRPr="00884474">
              <w:rPr>
                <w:rFonts w:ascii="Arial" w:eastAsia="Times New Roman" w:hAnsi="Arial"/>
                <w:sz w:val="17"/>
                <w:szCs w:val="20"/>
              </w:rPr>
              <w:t>lt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1903E5" w:rsidRPr="00884474" w:rsidRDefault="001903E5" w:rsidP="001903E5">
            <w:pPr>
              <w:jc w:val="center"/>
              <w:rPr>
                <w:rFonts w:ascii="Arial" w:eastAsia="Times New Roman" w:hAnsi="Arial"/>
                <w:sz w:val="17"/>
                <w:szCs w:val="20"/>
              </w:rPr>
            </w:pPr>
            <w:r w:rsidRPr="00884474">
              <w:rPr>
                <w:rFonts w:ascii="Arial" w:eastAsia="Times New Roman" w:hAnsi="Arial"/>
                <w:sz w:val="17"/>
                <w:szCs w:val="20"/>
              </w:rPr>
              <w:t>150</w:t>
            </w:r>
          </w:p>
        </w:tc>
        <w:tc>
          <w:tcPr>
            <w:tcW w:w="1090"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R$ 161,67</w:t>
            </w:r>
          </w:p>
        </w:tc>
        <w:tc>
          <w:tcPr>
            <w:tcW w:w="1276" w:type="dxa"/>
            <w:tcBorders>
              <w:top w:val="nil"/>
              <w:left w:val="nil"/>
              <w:bottom w:val="single" w:sz="4" w:space="0" w:color="auto"/>
              <w:right w:val="single" w:sz="4" w:space="0" w:color="auto"/>
            </w:tcBorders>
            <w:shd w:val="clear" w:color="000000" w:fill="FFFFFF"/>
            <w:noWrap/>
          </w:tcPr>
          <w:p w:rsidR="001903E5" w:rsidRPr="008D26E8" w:rsidRDefault="001903E5" w:rsidP="001903E5">
            <w:pPr>
              <w:jc w:val="right"/>
              <w:rPr>
                <w:rFonts w:ascii="Arial" w:eastAsia="Times New Roman" w:hAnsi="Arial" w:cs="Calibri"/>
                <w:sz w:val="17"/>
              </w:rPr>
            </w:pPr>
            <w:r w:rsidRPr="008D26E8">
              <w:rPr>
                <w:rFonts w:ascii="Arial" w:eastAsia="Times New Roman" w:hAnsi="Arial" w:cs="Calibri"/>
                <w:sz w:val="17"/>
              </w:rPr>
              <w:t>R$ 24.250,50</w:t>
            </w:r>
          </w:p>
        </w:tc>
      </w:tr>
    </w:tbl>
    <w:bookmarkEnd w:id="68"/>
    <w:bookmarkEnd w:id="69"/>
    <w:p w:rsidR="00C81498" w:rsidRDefault="00C81498" w:rsidP="00A67989">
      <w:pPr>
        <w:pStyle w:val="Nivel2"/>
        <w:spacing w:before="0" w:after="0" w:line="240" w:lineRule="auto"/>
      </w:pPr>
      <w:r w:rsidRPr="0020168A">
        <w:t>Os bens objeto desta contratação são caracterizados como comuns, conforme justificativa constante do Estudo Técnico Preliminar.</w:t>
      </w:r>
    </w:p>
    <w:p w:rsidR="00C81498" w:rsidRPr="0020168A" w:rsidRDefault="00C81498" w:rsidP="00A67989">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A67989">
      <w:pPr>
        <w:pStyle w:val="Nivel2"/>
        <w:spacing w:before="0" w:after="0" w:line="240" w:lineRule="auto"/>
      </w:pPr>
      <w:r>
        <w:t>O contrato oferece maior detalhamento das regras que serão aplicadas em relação à vigência da contratação.</w:t>
      </w:r>
    </w:p>
    <w:p w:rsidR="00C81498" w:rsidRPr="0020168A" w:rsidRDefault="00C81498" w:rsidP="00A67989">
      <w:pPr>
        <w:pStyle w:val="Nivel01"/>
      </w:pPr>
      <w:r w:rsidRPr="0020168A">
        <w:t>FUNDAMENTAÇÃO E DESCRIÇÃO DA NECESSIDADE DA CONTRATAÇÃO</w:t>
      </w:r>
    </w:p>
    <w:p w:rsidR="00C81498" w:rsidRPr="0020168A" w:rsidRDefault="00C81498" w:rsidP="00A67989">
      <w:pPr>
        <w:pStyle w:val="Nivel2"/>
        <w:spacing w:before="0" w:after="0" w:line="240" w:lineRule="auto"/>
      </w:pPr>
      <w:r w:rsidRPr="0020168A">
        <w:t>A Fundamentação da Contratação e de seus quantitativos encontra-se pormenorizada em Tópico específico dos Estudos Técnicos Preliminares.</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objeto da contratação está previsto no Plano de Contratações Anual, conforme consta das informações básicas desse termo de referência.</w:t>
      </w:r>
    </w:p>
    <w:p w:rsidR="00C81498" w:rsidRPr="0020168A" w:rsidRDefault="00C81498" w:rsidP="00A67989">
      <w:pPr>
        <w:pStyle w:val="Nivel01"/>
      </w:pPr>
      <w:r>
        <w:t>DESCRIÇÃO DA SOLUÇÃO COMO UM TODO CONSIDERADO O CICLO DE VIDA DO OBJETO E ESPECIFICAÇÃO DO PRODUTO</w:t>
      </w:r>
    </w:p>
    <w:p w:rsidR="00C81498" w:rsidRPr="0020168A" w:rsidRDefault="00C81498" w:rsidP="00A67989">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A67989">
      <w:pPr>
        <w:pStyle w:val="Nivel01"/>
      </w:pPr>
      <w:r>
        <w:t>REQUISITOS DA CONTRATAÇÃO</w:t>
      </w:r>
    </w:p>
    <w:p w:rsidR="00C81498" w:rsidRPr="00C81498" w:rsidRDefault="00C81498" w:rsidP="00A67989">
      <w:pPr>
        <w:pStyle w:val="Nvel1-SemNumPreto"/>
        <w:rPr>
          <w:color w:val="000000" w:themeColor="text1"/>
          <w:sz w:val="20"/>
        </w:rPr>
      </w:pPr>
      <w:r w:rsidRPr="00C81498">
        <w:rPr>
          <w:color w:val="000000" w:themeColor="text1"/>
          <w:sz w:val="20"/>
        </w:rPr>
        <w:t>Subcontratação</w:t>
      </w:r>
    </w:p>
    <w:p w:rsidR="00C81498" w:rsidRPr="00C81498" w:rsidRDefault="00C81498" w:rsidP="00A67989">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A67989">
      <w:pPr>
        <w:pStyle w:val="Nvel1-SemNumPreto"/>
        <w:rPr>
          <w:color w:val="000000" w:themeColor="text1"/>
          <w:sz w:val="20"/>
        </w:rPr>
      </w:pPr>
      <w:r w:rsidRPr="00C81498">
        <w:rPr>
          <w:color w:val="000000" w:themeColor="text1"/>
          <w:sz w:val="20"/>
        </w:rPr>
        <w:t>Garantia da contratação</w:t>
      </w:r>
    </w:p>
    <w:p w:rsidR="00C81498" w:rsidRPr="00475A2B" w:rsidRDefault="00C81498" w:rsidP="00A67989">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A67989">
      <w:pPr>
        <w:pStyle w:val="Nivel01"/>
      </w:pPr>
      <w:r>
        <w:t>MODELO DE EXECUÇÃO DO OBJETO</w:t>
      </w:r>
    </w:p>
    <w:p w:rsidR="00C81498" w:rsidRPr="00C81498" w:rsidRDefault="00C81498" w:rsidP="00A67989">
      <w:pPr>
        <w:pStyle w:val="Nvel1-SemNum"/>
        <w:rPr>
          <w:color w:val="000000" w:themeColor="text1"/>
        </w:rPr>
      </w:pPr>
      <w:r w:rsidRPr="00C81498">
        <w:rPr>
          <w:color w:val="000000" w:themeColor="text1"/>
        </w:rPr>
        <w:t>Condições de Entrega</w:t>
      </w:r>
    </w:p>
    <w:p w:rsidR="00C81498" w:rsidRPr="00C81498" w:rsidRDefault="00C81498" w:rsidP="00A67989">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10 dias, contados do recebimento da respectiva Autorização de Fornecimento, em remessa única. </w:t>
      </w:r>
    </w:p>
    <w:p w:rsidR="00C81498" w:rsidRPr="00C81498" w:rsidRDefault="00C81498" w:rsidP="00A67989">
      <w:pPr>
        <w:pStyle w:val="Nivel2"/>
        <w:spacing w:before="0" w:after="0" w:line="240" w:lineRule="auto"/>
        <w:rPr>
          <w:color w:val="000000" w:themeColor="text1"/>
        </w:rPr>
      </w:pPr>
      <w:r w:rsidRPr="00C81498">
        <w:rPr>
          <w:color w:val="000000" w:themeColor="text1"/>
        </w:rPr>
        <w:t>Os bens deverão ser entregues no Departamento de Compras, no Paço Municipal Antonio Lazaro da Costa, sito à Praça Solange Marques n.º 259</w:t>
      </w:r>
      <w:r w:rsidR="00E456EE">
        <w:rPr>
          <w:color w:val="000000" w:themeColor="text1"/>
        </w:rPr>
        <w:t xml:space="preserve"> ou em local definido pela Secretaria Municipal de </w:t>
      </w:r>
      <w:proofErr w:type="gramStart"/>
      <w:r w:rsidR="00E456EE">
        <w:rPr>
          <w:color w:val="000000" w:themeColor="text1"/>
        </w:rPr>
        <w:t>Administração,  no</w:t>
      </w:r>
      <w:proofErr w:type="gramEnd"/>
      <w:r w:rsidR="00E456EE">
        <w:rPr>
          <w:color w:val="000000" w:themeColor="text1"/>
        </w:rPr>
        <w:t xml:space="preserve"> Município</w:t>
      </w:r>
      <w:r w:rsidRPr="00C81498">
        <w:rPr>
          <w:color w:val="000000" w:themeColor="text1"/>
        </w:rPr>
        <w:t xml:space="preserve"> de Quinta do Sol/PR.</w:t>
      </w:r>
    </w:p>
    <w:p w:rsidR="00C81498" w:rsidRPr="00C81498" w:rsidRDefault="00C81498" w:rsidP="00A67989">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A67989">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A67989">
      <w:pPr>
        <w:pStyle w:val="Nivel01"/>
      </w:pPr>
      <w:r>
        <w:t>MODELO DE GESTÃO DO CONTRATO</w:t>
      </w:r>
    </w:p>
    <w:p w:rsidR="00C81498" w:rsidRPr="0020168A" w:rsidRDefault="00C81498" w:rsidP="00A67989">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A67989">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A67989">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A67989">
      <w:pPr>
        <w:pStyle w:val="Nivel2"/>
        <w:spacing w:before="0" w:after="0" w:line="240" w:lineRule="auto"/>
      </w:pPr>
      <w:r>
        <w:t>O órgão ou entidade poderá convocar representante da empresa para adoção de providências que devam ser cumpridas de imediato.</w:t>
      </w:r>
    </w:p>
    <w:p w:rsidR="00C81498" w:rsidRDefault="00C81498" w:rsidP="00A67989">
      <w:pPr>
        <w:pStyle w:val="Nivel2"/>
        <w:spacing w:before="0" w:after="0" w:line="240" w:lineRule="auto"/>
      </w:pPr>
      <w:r w:rsidRPr="00C86172">
        <w:lastRenderedPageBreak/>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A67989">
      <w:pPr>
        <w:pStyle w:val="Nivel2"/>
        <w:numPr>
          <w:ilvl w:val="0"/>
          <w:numId w:val="0"/>
        </w:numPr>
        <w:spacing w:before="0" w:after="0" w:line="240" w:lineRule="auto"/>
      </w:pPr>
      <w:r w:rsidRPr="4C199FC9">
        <w:t>Fiscalização</w:t>
      </w:r>
    </w:p>
    <w:p w:rsidR="00C81498" w:rsidRPr="0020168A" w:rsidRDefault="00C81498" w:rsidP="00A67989">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A67989">
      <w:pPr>
        <w:pStyle w:val="Nvel1-SemNumPreto"/>
        <w:rPr>
          <w:color w:val="000000" w:themeColor="text1"/>
          <w:sz w:val="20"/>
        </w:rPr>
      </w:pPr>
      <w:r w:rsidRPr="00C81498">
        <w:rPr>
          <w:color w:val="000000" w:themeColor="text1"/>
          <w:sz w:val="20"/>
        </w:rPr>
        <w:t>Fiscalização Técnica</w:t>
      </w:r>
    </w:p>
    <w:p w:rsidR="00C81498" w:rsidRPr="0020168A" w:rsidRDefault="00C81498" w:rsidP="00A67989">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A67989">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A67989">
      <w:pPr>
        <w:pStyle w:val="Nivel3"/>
        <w:spacing w:before="0" w:after="0" w:line="240" w:lineRule="auto"/>
        <w:ind w:left="1781"/>
      </w:pPr>
      <w:r>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A67989">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A67989">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A67989">
      <w:pPr>
        <w:pStyle w:val="Nivel3"/>
        <w:spacing w:before="0" w:after="0" w:line="240" w:lineRule="auto"/>
        <w:ind w:left="1781"/>
      </w:pPr>
      <w:r>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A67989">
      <w:pPr>
        <w:pStyle w:val="Nivel3"/>
        <w:numPr>
          <w:ilvl w:val="0"/>
          <w:numId w:val="0"/>
        </w:numPr>
        <w:spacing w:before="0" w:after="0" w:line="240" w:lineRule="auto"/>
      </w:pPr>
      <w:r w:rsidRPr="4C199FC9">
        <w:t>Fiscalização Administrativa</w:t>
      </w:r>
    </w:p>
    <w:p w:rsidR="00C81498" w:rsidRPr="0020168A" w:rsidRDefault="00C81498" w:rsidP="00A67989">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A67989">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A67989">
      <w:pPr>
        <w:pStyle w:val="Nvel1-SemNumPreto"/>
        <w:rPr>
          <w:i/>
          <w:iCs/>
          <w:color w:val="000000" w:themeColor="text1"/>
          <w:sz w:val="20"/>
        </w:rPr>
      </w:pPr>
      <w:r w:rsidRPr="00C81498">
        <w:rPr>
          <w:color w:val="000000" w:themeColor="text1"/>
          <w:sz w:val="20"/>
        </w:rPr>
        <w:t>Gestor do Contrato</w:t>
      </w:r>
    </w:p>
    <w:p w:rsidR="00C81498" w:rsidRDefault="00C81498" w:rsidP="00A67989">
      <w:pPr>
        <w:pStyle w:val="Nivel2"/>
        <w:spacing w:before="0" w:after="0" w:line="240" w:lineRule="auto"/>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A67989">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A67989">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w:t>
      </w:r>
      <w:r w:rsidRPr="4EB864CD">
        <w:lastRenderedPageBreak/>
        <w:t xml:space="preserve">normal da liquidação e do pagamento da despesa no relatório de riscos eventuais. (Decreto nº 11.246, de 2022, art. 21, III). </w:t>
      </w:r>
    </w:p>
    <w:p w:rsidR="00C81498" w:rsidRDefault="00C81498" w:rsidP="00A67989">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A67989">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C81498" w:rsidRDefault="00C81498" w:rsidP="00A67989">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A67989">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A67989">
      <w:pPr>
        <w:pStyle w:val="Nivel01"/>
        <w:rPr>
          <w:color w:val="000000" w:themeColor="text1"/>
        </w:rPr>
      </w:pPr>
      <w:r w:rsidRPr="00C81498">
        <w:rPr>
          <w:color w:val="000000" w:themeColor="text1"/>
        </w:rPr>
        <w:t>CRITÉRIOS DE MEDIÇÃO E DE PAGAMENTO</w:t>
      </w:r>
    </w:p>
    <w:p w:rsidR="00C81498" w:rsidRPr="00C81498" w:rsidRDefault="00C81498" w:rsidP="00A67989">
      <w:pPr>
        <w:pStyle w:val="Nvel1-SemNumPreto"/>
        <w:rPr>
          <w:color w:val="000000" w:themeColor="text1"/>
          <w:sz w:val="20"/>
        </w:rPr>
      </w:pPr>
      <w:r w:rsidRPr="00C81498">
        <w:rPr>
          <w:color w:val="000000" w:themeColor="text1"/>
          <w:sz w:val="20"/>
        </w:rPr>
        <w:t>Recebimento</w:t>
      </w:r>
    </w:p>
    <w:p w:rsidR="00C81498" w:rsidRPr="0020168A" w:rsidRDefault="00C81498" w:rsidP="00A67989">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A67989">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A67989">
      <w:pPr>
        <w:pStyle w:val="Nivel2"/>
        <w:spacing w:before="0" w:after="0" w:line="240" w:lineRule="auto"/>
        <w:rPr>
          <w:lang w:eastAsia="en-US"/>
        </w:rPr>
      </w:pPr>
      <w:r w:rsidRPr="007770BE">
        <w:rPr>
          <w:color w:val="000000" w:themeColor="text1"/>
          <w:lang w:eastAsia="en-US"/>
        </w:rPr>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A67989">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A67989">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C81498" w:rsidRPr="0020168A" w:rsidRDefault="00C81498" w:rsidP="00A67989">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A67989">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A67989">
      <w:pPr>
        <w:pStyle w:val="Nvel1-SemNumPreto"/>
        <w:rPr>
          <w:color w:val="000000" w:themeColor="text1"/>
          <w:sz w:val="20"/>
        </w:rPr>
      </w:pPr>
      <w:r w:rsidRPr="00C81498">
        <w:rPr>
          <w:color w:val="000000" w:themeColor="text1"/>
          <w:sz w:val="20"/>
        </w:rPr>
        <w:t>Liquidação</w:t>
      </w:r>
    </w:p>
    <w:p w:rsidR="00C81498" w:rsidRPr="0020168A" w:rsidRDefault="00C81498" w:rsidP="00A67989">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A67989">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A67989">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A67989">
      <w:pPr>
        <w:pStyle w:val="Nivel3"/>
        <w:spacing w:before="0" w:after="0" w:line="240" w:lineRule="auto"/>
        <w:ind w:left="1781"/>
        <w:rPr>
          <w:lang w:eastAsia="en-US"/>
        </w:rPr>
      </w:pPr>
      <w:r w:rsidRPr="1F4099FD">
        <w:rPr>
          <w:lang w:eastAsia="en-US"/>
        </w:rPr>
        <w:lastRenderedPageBreak/>
        <w:t>o prazo de validade;</w:t>
      </w:r>
    </w:p>
    <w:p w:rsidR="00C81498" w:rsidRDefault="00C81498" w:rsidP="00A67989">
      <w:pPr>
        <w:pStyle w:val="Nivel3"/>
        <w:spacing w:before="0" w:after="0" w:line="240" w:lineRule="auto"/>
        <w:ind w:left="1781"/>
        <w:rPr>
          <w:lang w:eastAsia="en-US"/>
        </w:rPr>
      </w:pPr>
      <w:r w:rsidRPr="1F4099FD">
        <w:rPr>
          <w:lang w:eastAsia="en-US"/>
        </w:rPr>
        <w:t xml:space="preserve">a data da emissão; </w:t>
      </w:r>
    </w:p>
    <w:p w:rsidR="00C81498" w:rsidRDefault="00C81498" w:rsidP="00A67989">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A67989">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A67989">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A67989">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A67989">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C81498" w:rsidRPr="0020168A" w:rsidRDefault="00C81498" w:rsidP="00A67989">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A67989">
      <w:pPr>
        <w:pStyle w:val="Nivel2"/>
        <w:spacing w:before="0" w:after="0" w:line="240" w:lineRule="auto"/>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81498" w:rsidRPr="0020168A" w:rsidRDefault="00C81498" w:rsidP="00A67989">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A67989">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81498" w:rsidRPr="0020168A" w:rsidRDefault="00C81498" w:rsidP="00A67989">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A67989">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A67989">
      <w:pPr>
        <w:pStyle w:val="Nvel1-SemNumPreto"/>
        <w:rPr>
          <w:color w:val="000000" w:themeColor="text1"/>
          <w:sz w:val="20"/>
        </w:rPr>
      </w:pPr>
      <w:r w:rsidRPr="00C81498">
        <w:rPr>
          <w:color w:val="000000" w:themeColor="text1"/>
          <w:sz w:val="20"/>
        </w:rPr>
        <w:t>Prazo de pagamento</w:t>
      </w:r>
    </w:p>
    <w:p w:rsidR="00C81498" w:rsidRPr="0020168A" w:rsidRDefault="00C81498" w:rsidP="00A67989">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A67989">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A67989">
      <w:pPr>
        <w:pStyle w:val="Nvel1-SemNumPreto"/>
        <w:rPr>
          <w:color w:val="000000" w:themeColor="text1"/>
          <w:sz w:val="20"/>
        </w:rPr>
      </w:pPr>
      <w:r w:rsidRPr="00C81498">
        <w:rPr>
          <w:color w:val="000000" w:themeColor="text1"/>
          <w:sz w:val="20"/>
        </w:rPr>
        <w:t>Forma de pagamento</w:t>
      </w:r>
    </w:p>
    <w:p w:rsidR="00C81498" w:rsidRPr="0020168A" w:rsidRDefault="00C81498" w:rsidP="00A67989">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A67989">
      <w:pPr>
        <w:pStyle w:val="Nivel2"/>
        <w:spacing w:before="0" w:after="0" w:line="240" w:lineRule="auto"/>
        <w:rPr>
          <w:lang w:eastAsia="en-US"/>
        </w:rPr>
      </w:pPr>
      <w:r w:rsidRPr="60CBE1EE">
        <w:rPr>
          <w:lang w:eastAsia="en-US"/>
        </w:rPr>
        <w:t>Será considerada data do pagamento o dia em que constar como emitida a ordem bancária para pagamento.</w:t>
      </w:r>
    </w:p>
    <w:p w:rsidR="00C81498" w:rsidRPr="0020168A" w:rsidRDefault="00C81498" w:rsidP="00A67989">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A67989">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A67989">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xml:space="preserve">, não sofrerá a retenção tributária quanto aos impostos e contribuições abrangidos por aquele regime. No entanto, o pagamento ficará condicionado à apresentação de comprovação, </w:t>
      </w:r>
      <w:r w:rsidRPr="60CBE1EE">
        <w:rPr>
          <w:lang w:eastAsia="en-US"/>
        </w:rPr>
        <w:lastRenderedPageBreak/>
        <w:t>por meio de documento oficial, de que faz jus ao tratamento tributário favorecido previsto na referida Lei Complementar.</w:t>
      </w:r>
    </w:p>
    <w:p w:rsidR="00C81498" w:rsidRPr="0020168A" w:rsidRDefault="00C81498" w:rsidP="00A67989">
      <w:pPr>
        <w:pStyle w:val="Nivel01"/>
      </w:pPr>
      <w:r>
        <w:t>FORMA E CRITÉRIOS DE SELEÇÃO DO FORNECEDOR E FORMA DE FORNECIMENTO</w:t>
      </w:r>
    </w:p>
    <w:p w:rsidR="00C81498" w:rsidRPr="00CC0259" w:rsidRDefault="00C81498" w:rsidP="00A67989">
      <w:pPr>
        <w:pStyle w:val="Nivel2"/>
        <w:spacing w:before="0" w:after="0" w:line="240" w:lineRule="auto"/>
      </w:pPr>
      <w:r w:rsidRPr="00CC0259">
        <w:t xml:space="preserve">DA EXCLUSIVIDADE PARA ME’S E EPP’S SEDIADAS NA </w:t>
      </w:r>
      <w:r>
        <w:t xml:space="preserve">REGIÃO DA </w:t>
      </w:r>
      <w:r w:rsidR="006B0553">
        <w:t>COMARCA DE ENGENHEIRO BELTRÃO (ENGENHEIRO BELTRÃO/QUINTA DO SOL/FÊNIX)</w:t>
      </w:r>
    </w:p>
    <w:p w:rsidR="00C81498" w:rsidRPr="00535CAF" w:rsidRDefault="00C81498" w:rsidP="00A67989">
      <w:pPr>
        <w:pStyle w:val="Nivel01"/>
        <w:numPr>
          <w:ilvl w:val="0"/>
          <w:numId w:val="0"/>
        </w:numPr>
        <w:ind w:left="360"/>
      </w:pPr>
      <w:r w:rsidRPr="00535CAF">
        <w:t xml:space="preserve"> </w:t>
      </w:r>
      <w:r>
        <w:tab/>
      </w:r>
      <w:r>
        <w:tab/>
      </w:r>
      <w:r>
        <w:tab/>
      </w:r>
      <w:r w:rsidRPr="00C81498">
        <w:rPr>
          <w:b w:val="0"/>
          <w:bCs w:val="0"/>
        </w:rPr>
        <w:t>8.1.1.</w:t>
      </w:r>
      <w:r w:rsidRPr="00535CAF">
        <w:t xml:space="preserve"> </w:t>
      </w:r>
      <w:r w:rsidRPr="00C81498">
        <w:rPr>
          <w:b w:val="0"/>
          <w:bCs w:val="0"/>
        </w:rPr>
        <w:t>O benefício concedido às Microempresas (</w:t>
      </w:r>
      <w:proofErr w:type="spellStart"/>
      <w:r w:rsidRPr="00C81498">
        <w:rPr>
          <w:b w:val="0"/>
          <w:bCs w:val="0"/>
        </w:rPr>
        <w:t>ME’s</w:t>
      </w:r>
      <w:proofErr w:type="spellEnd"/>
      <w:r w:rsidRPr="00C81498">
        <w:rPr>
          <w:b w:val="0"/>
          <w:bCs w:val="0"/>
        </w:rPr>
        <w:t>) e Empresas de Pequeno Porte (</w:t>
      </w:r>
      <w:proofErr w:type="spellStart"/>
      <w:r w:rsidRPr="00C81498">
        <w:rPr>
          <w:b w:val="0"/>
          <w:bCs w:val="0"/>
        </w:rPr>
        <w:t>EPP’s</w:t>
      </w:r>
      <w:proofErr w:type="spellEnd"/>
      <w:r w:rsidRPr="00C81498">
        <w:rPr>
          <w:b w:val="0"/>
          <w:bCs w:val="0"/>
        </w:rPr>
        <w:t xml:space="preserve">) visa a promoção de fomento da economia local e regional, desenvolvimento econômico/social e ampliação de eficiência de políticas públicas, às empresas sediadas na região da </w:t>
      </w:r>
      <w:r w:rsidR="006B0553">
        <w:rPr>
          <w:b w:val="0"/>
          <w:bCs w:val="0"/>
        </w:rPr>
        <w:t>COMARCA DE ENGENHEIRO BELTRÃO (ENGENHEIRO BELTRÃO/QUINTA DO SOL/FÊNIX)</w:t>
      </w:r>
      <w:r w:rsidRPr="00C81498">
        <w:rPr>
          <w:b w:val="0"/>
          <w:bCs w:val="0"/>
        </w:rPr>
        <w:t xml:space="preserve">, estando em consonância com o disposto no §3º, Artigo 47 e Art. 48 e 49 da LC nº 123/06, art. 1º, § 2º, inciso II, </w:t>
      </w:r>
      <w:r w:rsidR="006B0553">
        <w:rPr>
          <w:b w:val="0"/>
          <w:bCs w:val="0"/>
        </w:rPr>
        <w:t>alínea “b”</w:t>
      </w:r>
      <w:r w:rsidRPr="00C81498">
        <w:rPr>
          <w:b w:val="0"/>
          <w:bCs w:val="0"/>
        </w:rPr>
        <w:t xml:space="preserve"> da Lei Municipal nº 1182/2021 e Prejulgado nº 027 – TCE/PR.</w:t>
      </w:r>
    </w:p>
    <w:p w:rsidR="00C81498" w:rsidRPr="00C81498" w:rsidRDefault="00C81498" w:rsidP="00A67989">
      <w:pPr>
        <w:pStyle w:val="Nivel01"/>
        <w:numPr>
          <w:ilvl w:val="0"/>
          <w:numId w:val="0"/>
        </w:numPr>
        <w:ind w:left="360"/>
        <w:rPr>
          <w:b w:val="0"/>
          <w:bCs w:val="0"/>
        </w:rPr>
      </w:pPr>
      <w:r>
        <w:tab/>
      </w:r>
      <w:r>
        <w:tab/>
      </w:r>
      <w:r>
        <w:tab/>
      </w:r>
      <w:r w:rsidRPr="00C81498">
        <w:rPr>
          <w:b w:val="0"/>
          <w:bCs w:val="0"/>
        </w:rPr>
        <w:t xml:space="preserve">8.1.2. A restrição adotada no presente certame, é ato discricionário da Administração, e encontra respaldo legal e jurisprudencial, visto que há no limite geográfico da região da </w:t>
      </w:r>
      <w:r w:rsidR="006B0553">
        <w:rPr>
          <w:b w:val="0"/>
          <w:bCs w:val="0"/>
        </w:rPr>
        <w:t>COMARCA DE ENGENHEIRO BELTRÃO (ENGENHEIRO BELTRÃO/QUINTA DO SOL/FÊNIX)</w:t>
      </w:r>
      <w:r w:rsidRPr="00C81498">
        <w:rPr>
          <w:b w:val="0"/>
          <w:bCs w:val="0"/>
        </w:rPr>
        <w:t xml:space="preserve">, no mínimo 03 (três) empresas </w:t>
      </w:r>
      <w:proofErr w:type="gramStart"/>
      <w:r w:rsidRPr="00C81498">
        <w:rPr>
          <w:b w:val="0"/>
          <w:bCs w:val="0"/>
        </w:rPr>
        <w:t>cujo ramo/atividade são</w:t>
      </w:r>
      <w:proofErr w:type="gramEnd"/>
      <w:r w:rsidRPr="00C81498">
        <w:rPr>
          <w:b w:val="0"/>
          <w:bCs w:val="0"/>
        </w:rPr>
        <w:t xml:space="preserve"> pertinentes a licitação. Demais Justificativas e embasamento legal encontram-se consignados abaixo.</w:t>
      </w:r>
      <w:bookmarkStart w:id="70" w:name="_Hlk56671912"/>
    </w:p>
    <w:p w:rsidR="00C81498" w:rsidRDefault="00C81498" w:rsidP="00A67989">
      <w:pPr>
        <w:pStyle w:val="Nivel01"/>
        <w:numPr>
          <w:ilvl w:val="0"/>
          <w:numId w:val="0"/>
        </w:numPr>
      </w:pPr>
      <w:r>
        <w:t>8.2.</w:t>
      </w:r>
      <w:r w:rsidRPr="00CC0259">
        <w:t xml:space="preserve"> </w:t>
      </w:r>
      <w:r w:rsidRPr="0098517F">
        <w:t xml:space="preserve">JUSTIFICATIVA PARA BENEFÍCIO EMPRESA </w:t>
      </w:r>
      <w:r>
        <w:t>REGIONAL</w:t>
      </w:r>
      <w:r w:rsidRPr="0098517F">
        <w:t>:</w:t>
      </w:r>
      <w:bookmarkStart w:id="71" w:name="_Hlk51226838"/>
    </w:p>
    <w:p w:rsidR="00C81498" w:rsidRPr="00C81498" w:rsidRDefault="00C81498" w:rsidP="00A67989">
      <w:pPr>
        <w:pStyle w:val="Nivel01"/>
        <w:numPr>
          <w:ilvl w:val="0"/>
          <w:numId w:val="0"/>
        </w:numPr>
        <w:ind w:left="426"/>
        <w:rPr>
          <w:b w:val="0"/>
          <w:bCs w:val="0"/>
        </w:rPr>
      </w:pPr>
      <w:r w:rsidRPr="00C81498">
        <w:rPr>
          <w:b w:val="0"/>
          <w:bCs w:val="0"/>
        </w:rPr>
        <w:t xml:space="preserve">Justificativa que fundamenta a abertura de Procedimento Licitatório com aplicação do </w:t>
      </w:r>
      <w:proofErr w:type="spellStart"/>
      <w:r w:rsidRPr="00C81498">
        <w:rPr>
          <w:b w:val="0"/>
          <w:bCs w:val="0"/>
        </w:rPr>
        <w:t>Beneficio</w:t>
      </w:r>
      <w:proofErr w:type="spellEnd"/>
      <w:r w:rsidRPr="00C81498">
        <w:rPr>
          <w:b w:val="0"/>
          <w:bCs w:val="0"/>
        </w:rPr>
        <w:t xml:space="preserve"> constante do §3º, Artigo 48 da LC nº 123/06, art. 1º, § 2º, inciso II, </w:t>
      </w:r>
      <w:r w:rsidR="006B0553">
        <w:rPr>
          <w:b w:val="0"/>
          <w:bCs w:val="0"/>
        </w:rPr>
        <w:t>alínea “b”</w:t>
      </w:r>
      <w:r w:rsidRPr="00C81498">
        <w:rPr>
          <w:b w:val="0"/>
          <w:bCs w:val="0"/>
        </w:rPr>
        <w:t xml:space="preserve"> da Lei Municipal nº 1182/2021 e Prejulgado nº 027 – TCE/PR, uma vez que o objeto a ser contratado em primeira analise apresenta indícios de ser possível tal aplicação.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rsidR="00C81498" w:rsidRPr="00CC0259" w:rsidRDefault="00C81498" w:rsidP="00A67989">
      <w:pPr>
        <w:pStyle w:val="SemEspaamento"/>
        <w:ind w:left="1560"/>
        <w:jc w:val="both"/>
        <w:rPr>
          <w:rFonts w:ascii="Arial" w:hAnsi="Arial" w:cs="Arial"/>
          <w:b/>
          <w:bCs/>
          <w:sz w:val="6"/>
        </w:rPr>
      </w:pPr>
      <w:bookmarkStart w:id="72" w:name="art146"/>
      <w:bookmarkEnd w:id="72"/>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rsidR="00C81498" w:rsidRPr="0098517F" w:rsidRDefault="00C81498" w:rsidP="00A6798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rsidR="00C81498" w:rsidRPr="0098517F" w:rsidRDefault="00C81498" w:rsidP="00A6798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rsidR="00C81498" w:rsidRPr="0098517F" w:rsidRDefault="00C81498" w:rsidP="00A6798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rsidR="00C81498" w:rsidRPr="0098517F" w:rsidRDefault="00C81498" w:rsidP="00A6798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rsidR="00C81498" w:rsidRPr="0098517F" w:rsidRDefault="00C81498" w:rsidP="00A6798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rsidR="00C81498" w:rsidRPr="0098517F" w:rsidRDefault="00C81498" w:rsidP="00A6798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rsidR="00C81498" w:rsidRPr="0098517F" w:rsidRDefault="00C81498" w:rsidP="00A6798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nº </w:t>
      </w:r>
      <w:r>
        <w:rPr>
          <w:rFonts w:ascii="Arial" w:hAnsi="Arial" w:cs="Arial"/>
          <w:sz w:val="20"/>
        </w:rPr>
        <w:t>1182/2021</w:t>
      </w:r>
      <w:r w:rsidRPr="0098517F">
        <w:rPr>
          <w:rFonts w:ascii="Arial" w:hAnsi="Arial" w:cs="Arial"/>
          <w:sz w:val="20"/>
        </w:rPr>
        <w:t>.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rsidR="00C81498" w:rsidRPr="0098517F" w:rsidRDefault="00C81498" w:rsidP="00A6798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Pr>
        <w:footnoteReference w:id="2"/>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rsidR="00C81498" w:rsidRPr="00CC0259" w:rsidRDefault="00C81498" w:rsidP="00A67989">
      <w:pPr>
        <w:pStyle w:val="SemEspaamento"/>
        <w:ind w:left="1418" w:firstLine="567"/>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LC 123/2006</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rsidR="00C81498" w:rsidRPr="00CC0259" w:rsidRDefault="00C81498" w:rsidP="00A67989">
      <w:pPr>
        <w:pStyle w:val="SemEspaamento"/>
        <w:ind w:left="1418"/>
        <w:jc w:val="both"/>
        <w:rPr>
          <w:rFonts w:ascii="Arial" w:hAnsi="Arial" w:cs="Arial"/>
          <w:sz w:val="6"/>
          <w:szCs w:val="20"/>
        </w:rPr>
      </w:pPr>
      <w:bookmarkStart w:id="80" w:name="art47p"/>
      <w:bookmarkEnd w:id="80"/>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rsidR="00C81498" w:rsidRPr="00CC0259" w:rsidRDefault="00C81498" w:rsidP="00A67989">
      <w:pPr>
        <w:pStyle w:val="SemEspaamento"/>
        <w:ind w:left="1560"/>
        <w:jc w:val="both"/>
        <w:rPr>
          <w:rFonts w:ascii="Arial" w:hAnsi="Arial" w:cs="Arial"/>
          <w:b/>
          <w:bCs/>
          <w:sz w:val="6"/>
          <w:szCs w:val="20"/>
        </w:rPr>
      </w:pPr>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rsidR="00C81498" w:rsidRPr="0098517F" w:rsidRDefault="00C81498" w:rsidP="00A6798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rsidR="00C81498" w:rsidRPr="0098517F" w:rsidRDefault="00C81498" w:rsidP="00A6798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rsidR="00C81498" w:rsidRPr="0098517F" w:rsidRDefault="00C81498" w:rsidP="00A6798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rsidR="00C81498" w:rsidRPr="0098517F" w:rsidRDefault="00C81498" w:rsidP="00A6798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rsidR="00C81498" w:rsidRPr="0098517F" w:rsidRDefault="00C81498" w:rsidP="00A6798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rsidR="00C81498" w:rsidRPr="0098517F" w:rsidRDefault="00C81498" w:rsidP="00A6798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rsidR="00C81498" w:rsidRPr="00CC0259" w:rsidRDefault="00C81498" w:rsidP="00A67989">
      <w:pPr>
        <w:pStyle w:val="SemEspaamento"/>
        <w:ind w:left="1560"/>
        <w:jc w:val="both"/>
        <w:rPr>
          <w:rFonts w:ascii="Arial" w:hAnsi="Arial" w:cs="Arial"/>
          <w:color w:val="000000" w:themeColor="text1"/>
          <w:sz w:val="6"/>
          <w:szCs w:val="20"/>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rsidR="00C81498" w:rsidRPr="0098517F" w:rsidRDefault="00C81498" w:rsidP="00A6798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rsidR="00C81498" w:rsidRPr="0098517F" w:rsidRDefault="00C81498" w:rsidP="00A6798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81498" w:rsidRPr="0098517F" w:rsidRDefault="00C81498" w:rsidP="00A6798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81498" w:rsidRPr="0098517F" w:rsidRDefault="00C81498" w:rsidP="00A6798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C81498" w:rsidRPr="00CC0259" w:rsidRDefault="00C81498" w:rsidP="00A67989">
      <w:pPr>
        <w:pStyle w:val="SemEspaamento"/>
        <w:ind w:left="1560"/>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Quanto à participação das </w:t>
      </w:r>
      <w:proofErr w:type="spellStart"/>
      <w:r w:rsidRPr="0098517F">
        <w:rPr>
          <w:rFonts w:ascii="Arial" w:hAnsi="Arial" w:cs="Arial"/>
          <w:sz w:val="20"/>
        </w:rPr>
        <w:t>MPE’s</w:t>
      </w:r>
      <w:proofErr w:type="spellEnd"/>
      <w:r w:rsidRPr="0098517F">
        <w:rPr>
          <w:rFonts w:ascii="Arial" w:hAnsi="Arial" w:cs="Arial"/>
          <w:sz w:val="20"/>
        </w:rPr>
        <w:t xml:space="preserve"> nas contratações públicas, o artigo 5º-A da Lei 8.666/93 assevera que “as normas de licitações e contratos devem privilegiar o tratamento diferenciado e favorecido às microempresas e empresas de pequeno porte na forma da lei”.</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rsidR="00C81498" w:rsidRPr="00CC0259" w:rsidRDefault="00C81498" w:rsidP="00A67989">
      <w:pPr>
        <w:pStyle w:val="SemEspaamento"/>
        <w:ind w:firstLine="1418"/>
        <w:jc w:val="both"/>
        <w:rPr>
          <w:sz w:val="6"/>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obvio que a Lei Municipal nº </w:t>
      </w:r>
      <w:r>
        <w:rPr>
          <w:rFonts w:ascii="Arial" w:hAnsi="Arial" w:cs="Arial"/>
          <w:sz w:val="20"/>
        </w:rPr>
        <w:t>1182/2021</w:t>
      </w:r>
      <w:r w:rsidRPr="0098517F">
        <w:rPr>
          <w:rFonts w:ascii="Arial" w:hAnsi="Arial" w:cs="Arial"/>
          <w:sz w:val="20"/>
        </w:rPr>
        <w:t>,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rsidR="00C81498" w:rsidRPr="00CC0259" w:rsidRDefault="00C81498" w:rsidP="00A67989">
      <w:pPr>
        <w:pStyle w:val="SemEspaamento"/>
        <w:ind w:firstLine="1418"/>
        <w:jc w:val="both"/>
        <w:rPr>
          <w:rFonts w:ascii="Arial" w:hAnsi="Arial" w:cs="Arial"/>
          <w:sz w:val="6"/>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98517F" w:rsidRDefault="00C81498" w:rsidP="00667A57">
      <w:pPr>
        <w:pStyle w:val="SemEspaamento"/>
        <w:numPr>
          <w:ilvl w:val="1"/>
          <w:numId w:val="16"/>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rsidR="00C81498" w:rsidRPr="00CC0259" w:rsidRDefault="00C81498" w:rsidP="00A67989">
      <w:pPr>
        <w:pStyle w:val="SemEspaamento"/>
        <w:ind w:left="1418"/>
        <w:jc w:val="both"/>
        <w:rPr>
          <w:rFonts w:ascii="Arial" w:hAnsi="Arial" w:cs="Arial"/>
          <w:b/>
          <w:bCs/>
          <w:sz w:val="6"/>
          <w:szCs w:val="20"/>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lastRenderedPageBreak/>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rsidR="00C81498" w:rsidRPr="00CC0259" w:rsidRDefault="00C81498" w:rsidP="00A6798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Portanto neste procedimento sugerimos que a base territorial para aplicação do benefício constante do §3º do Art. 48, seja </w:t>
      </w:r>
      <w:r>
        <w:rPr>
          <w:rFonts w:ascii="Arial" w:hAnsi="Arial" w:cs="Arial"/>
          <w:sz w:val="20"/>
        </w:rPr>
        <w:t xml:space="preserve">da região da </w:t>
      </w:r>
      <w:r w:rsidR="006B0553">
        <w:rPr>
          <w:rFonts w:ascii="Arial" w:hAnsi="Arial" w:cs="Arial"/>
          <w:sz w:val="20"/>
        </w:rPr>
        <w:t>COMARCA DE ENGENHEIRO BELTRÃO (ENGENHEIRO BELTRÃO/QUINTA DO SOL/FÊNIX)</w:t>
      </w:r>
      <w:r w:rsidRPr="00CC0259">
        <w:rPr>
          <w:rFonts w:ascii="Arial" w:hAnsi="Arial" w:cs="Arial"/>
          <w:sz w:val="20"/>
        </w:rPr>
        <w:t xml:space="preserve">, ou seja, apenas para as empresas regionais,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da região </w:t>
      </w:r>
      <w:r>
        <w:rPr>
          <w:rFonts w:ascii="Arial" w:hAnsi="Arial" w:cs="Arial"/>
          <w:sz w:val="20"/>
        </w:rPr>
        <w:t>especificada</w:t>
      </w:r>
      <w:r w:rsidRPr="00CC0259">
        <w:rPr>
          <w:rFonts w:ascii="Arial" w:hAnsi="Arial" w:cs="Arial"/>
          <w:sz w:val="20"/>
        </w:rPr>
        <w:t xml:space="preserve"> e aptas a fornecerem para o Município.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regionais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rsidR="00C81498" w:rsidRPr="00CC0259" w:rsidRDefault="00C81498" w:rsidP="00A67989">
      <w:pPr>
        <w:pStyle w:val="SemEspaamento"/>
        <w:ind w:firstLine="1416"/>
        <w:jc w:val="both"/>
        <w:rPr>
          <w:rFonts w:ascii="Arial" w:hAnsi="Arial" w:cs="Arial"/>
          <w:sz w:val="6"/>
        </w:rPr>
      </w:pPr>
    </w:p>
    <w:p w:rsidR="00C81498" w:rsidRPr="0098517F" w:rsidRDefault="00C81498" w:rsidP="00667A57">
      <w:pPr>
        <w:pStyle w:val="SemEspaamento"/>
        <w:numPr>
          <w:ilvl w:val="1"/>
          <w:numId w:val="16"/>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lastRenderedPageBreak/>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regional do município de </w:t>
      </w:r>
      <w:r>
        <w:rPr>
          <w:rFonts w:ascii="Arial" w:hAnsi="Arial" w:cs="Arial"/>
          <w:sz w:val="20"/>
        </w:rPr>
        <w:t>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 xml:space="preserve">na região da </w:t>
      </w:r>
      <w:r w:rsidR="006B0553">
        <w:rPr>
          <w:rFonts w:ascii="Arial" w:hAnsi="Arial" w:cs="Arial"/>
          <w:sz w:val="20"/>
        </w:rPr>
        <w:t>COMARCA DE ENGENHEIRO BELTRÃO (ENGENHEIRO BELTRÃO/QUINTA DO SOL/FÊNIX)</w:t>
      </w:r>
      <w:r w:rsidRPr="0098517F">
        <w:rPr>
          <w:rFonts w:ascii="Arial" w:hAnsi="Arial" w:cs="Arial"/>
          <w:sz w:val="20"/>
        </w:rPr>
        <w:t>, pelo contrário, esta cláusula se aplicada trará benefício</w:t>
      </w:r>
      <w:r>
        <w:rPr>
          <w:rFonts w:ascii="Arial" w:hAnsi="Arial" w:cs="Arial"/>
          <w:sz w:val="20"/>
        </w:rPr>
        <w:t>s econômicos à região</w:t>
      </w:r>
      <w:r w:rsidRPr="0098517F">
        <w:rPr>
          <w:rFonts w:ascii="Arial" w:hAnsi="Arial" w:cs="Arial"/>
          <w:sz w:val="20"/>
        </w:rPr>
        <w:t xml:space="preserve"> pela circulação de valores, geração de empregos e ainda pelo recolhimento de impostos, se adquirida de empresas de fora do território.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rsidR="00C81498" w:rsidRPr="0098517F" w:rsidRDefault="00C81498" w:rsidP="00667A57">
      <w:pPr>
        <w:pStyle w:val="SemEspaamento"/>
        <w:numPr>
          <w:ilvl w:val="1"/>
          <w:numId w:val="16"/>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rsidR="00C81498" w:rsidRPr="0098517F" w:rsidRDefault="00C81498" w:rsidP="00A6798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 E REGIONAL;</w:t>
      </w:r>
    </w:p>
    <w:p w:rsidR="00C81498" w:rsidRPr="0098517F" w:rsidRDefault="00C81498" w:rsidP="00A6798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rsidR="00C81498" w:rsidRPr="0098517F" w:rsidRDefault="00C81498" w:rsidP="00A6798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rsidR="00C81498" w:rsidRPr="0098517F" w:rsidRDefault="00C81498" w:rsidP="00A67989">
      <w:pPr>
        <w:pStyle w:val="SemEspaamento"/>
        <w:ind w:left="1843"/>
        <w:jc w:val="both"/>
        <w:rPr>
          <w:rFonts w:ascii="Arial" w:hAnsi="Arial" w:cs="Arial"/>
          <w:sz w:val="20"/>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lastRenderedPageBreak/>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rsidR="00C81498" w:rsidRPr="00CC0259" w:rsidRDefault="00C81498" w:rsidP="00A67989">
      <w:pPr>
        <w:pStyle w:val="SemEspaamento"/>
        <w:ind w:left="1701" w:hanging="283"/>
        <w:jc w:val="both"/>
        <w:rPr>
          <w:rFonts w:ascii="Arial" w:hAnsi="Arial" w:cs="Arial"/>
          <w:b/>
          <w:bCs/>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rsidR="00C81498" w:rsidRPr="0098517F" w:rsidRDefault="00C81498" w:rsidP="00A6798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Mais adiante consta do Acórdão supracitado:</w:t>
      </w:r>
    </w:p>
    <w:p w:rsidR="00C81498" w:rsidRPr="00CC0259" w:rsidRDefault="00C81498" w:rsidP="00A67989">
      <w:pPr>
        <w:pStyle w:val="SemEspaamento"/>
        <w:ind w:left="1418"/>
        <w:jc w:val="both"/>
        <w:rPr>
          <w:rFonts w:ascii="Arial" w:hAnsi="Arial" w:cs="Arial"/>
          <w:sz w:val="6"/>
        </w:rPr>
      </w:pP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rsidR="00C81498" w:rsidRPr="0098517F" w:rsidRDefault="00C81498" w:rsidP="00A6798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p>
    <w:p w:rsidR="00C81498" w:rsidRPr="0098517F" w:rsidRDefault="00C81498" w:rsidP="00A67989">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Pr>
        <w:footnoteReference w:id="3"/>
      </w:r>
      <w:r w:rsidRPr="0098517F">
        <w:rPr>
          <w:rFonts w:ascii="Arial" w:hAnsi="Arial" w:cs="Arial"/>
          <w:sz w:val="20"/>
        </w:rPr>
        <w:t>:</w:t>
      </w:r>
    </w:p>
    <w:p w:rsidR="00C81498" w:rsidRPr="00CC0259" w:rsidRDefault="00C81498" w:rsidP="00A67989">
      <w:pPr>
        <w:autoSpaceDE w:val="0"/>
        <w:autoSpaceDN w:val="0"/>
        <w:adjustRightInd w:val="0"/>
        <w:ind w:firstLine="1418"/>
        <w:jc w:val="both"/>
        <w:rPr>
          <w:rFonts w:ascii="Arial" w:hAnsi="Arial" w:cs="Arial"/>
          <w:sz w:val="6"/>
        </w:rPr>
      </w:pP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rsidR="00C81498" w:rsidRPr="0098517F" w:rsidRDefault="00C81498" w:rsidP="00A6798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rsidR="00C81498" w:rsidRPr="0098517F" w:rsidRDefault="00C81498" w:rsidP="00A6798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rsidR="00C81498" w:rsidRPr="0098517F" w:rsidRDefault="00C81498" w:rsidP="00A6798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rsidR="00C81498" w:rsidRPr="0098517F" w:rsidRDefault="00C81498" w:rsidP="00A67989">
      <w:pPr>
        <w:ind w:left="1701"/>
        <w:jc w:val="both"/>
        <w:rPr>
          <w:rFonts w:ascii="Arial" w:hAnsi="Arial" w:cs="Arial"/>
          <w:color w:val="000000" w:themeColor="text1"/>
          <w:sz w:val="20"/>
          <w:szCs w:val="20"/>
        </w:rPr>
      </w:pP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rsidR="00C81498"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rsidR="00C81498" w:rsidRPr="0098517F" w:rsidRDefault="00C81498" w:rsidP="00A67989">
      <w:pPr>
        <w:pStyle w:val="SemEspaamento"/>
        <w:ind w:left="993" w:hanging="567"/>
        <w:jc w:val="both"/>
        <w:rPr>
          <w:rFonts w:ascii="Arial" w:hAnsi="Arial" w:cs="Arial"/>
          <w:b/>
          <w:bCs/>
          <w:color w:val="000000"/>
          <w:sz w:val="20"/>
          <w:u w:val="single"/>
        </w:rPr>
      </w:pPr>
      <w:r>
        <w:rPr>
          <w:rFonts w:ascii="Arial" w:hAnsi="Arial" w:cs="Arial"/>
          <w:b/>
          <w:bCs/>
          <w:sz w:val="20"/>
          <w:u w:val="single"/>
        </w:rPr>
        <w:t>8.6.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de </w:t>
      </w:r>
      <w:r>
        <w:rPr>
          <w:rFonts w:ascii="Arial" w:hAnsi="Arial" w:cs="Arial"/>
          <w:sz w:val="20"/>
        </w:rPr>
        <w:t>Quinta do Sol</w:t>
      </w:r>
      <w:r w:rsidRPr="0098517F">
        <w:rPr>
          <w:rFonts w:ascii="Arial" w:hAnsi="Arial" w:cs="Arial"/>
          <w:sz w:val="20"/>
        </w:rPr>
        <w:t xml:space="preserve">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lastRenderedPageBreak/>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do acima exposto com fundamento na Lei Municipal nº </w:t>
      </w:r>
      <w:r>
        <w:rPr>
          <w:rFonts w:ascii="Arial" w:hAnsi="Arial" w:cs="Arial"/>
          <w:sz w:val="20"/>
        </w:rPr>
        <w:t>1182/2021</w:t>
      </w:r>
      <w:r w:rsidRPr="0098517F">
        <w:rPr>
          <w:rFonts w:ascii="Arial" w:hAnsi="Arial" w:cs="Arial"/>
          <w:sz w:val="20"/>
        </w:rPr>
        <w:t xml:space="preserve">, podemos afirmar que temos uma Política Pública voltada ao desenvolvimento econômico e social no Município de </w:t>
      </w:r>
      <w:r>
        <w:rPr>
          <w:rFonts w:ascii="Arial" w:hAnsi="Arial" w:cs="Arial"/>
          <w:sz w:val="20"/>
        </w:rPr>
        <w:t>Quinta do Sol</w:t>
      </w:r>
      <w:r w:rsidRPr="0098517F">
        <w:rPr>
          <w:rFonts w:ascii="Arial" w:hAnsi="Arial" w:cs="Arial"/>
          <w:sz w:val="20"/>
        </w:rPr>
        <w:t xml:space="preserve">,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r>
        <w:rPr>
          <w:rFonts w:ascii="Arial" w:hAnsi="Arial" w:cs="Arial"/>
          <w:sz w:val="20"/>
        </w:rPr>
        <w:t>de 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rsidR="00C81498" w:rsidRPr="00EC6BB7" w:rsidRDefault="00C81498" w:rsidP="00A67989">
      <w:pPr>
        <w:pStyle w:val="SemEspaamento"/>
        <w:ind w:firstLine="567"/>
        <w:jc w:val="both"/>
        <w:rPr>
          <w:rFonts w:ascii="Arial" w:hAnsi="Arial" w:cs="Arial"/>
          <w:sz w:val="20"/>
        </w:rPr>
      </w:pPr>
      <w:r w:rsidRPr="00E456EE">
        <w:rPr>
          <w:rFonts w:ascii="Arial" w:hAnsi="Arial" w:cs="Arial"/>
          <w:color w:val="000000" w:themeColor="text1"/>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E456EE" w:rsidRPr="00E456EE">
        <w:rPr>
          <w:rFonts w:ascii="Arial" w:hAnsi="Arial" w:cs="Arial"/>
          <w:color w:val="000000" w:themeColor="text1"/>
          <w:sz w:val="20"/>
          <w:szCs w:val="32"/>
        </w:rPr>
        <w:t xml:space="preserve">R$ </w:t>
      </w:r>
      <w:r w:rsidR="00941C34">
        <w:rPr>
          <w:rFonts w:ascii="Arial" w:hAnsi="Arial" w:cs="Arial"/>
          <w:color w:val="000000" w:themeColor="text1"/>
          <w:sz w:val="20"/>
          <w:szCs w:val="32"/>
        </w:rPr>
        <w:t>201</w:t>
      </w:r>
      <w:r w:rsidR="00E456EE" w:rsidRPr="00E456EE">
        <w:rPr>
          <w:rFonts w:ascii="Arial" w:hAnsi="Arial" w:cs="Arial"/>
          <w:color w:val="000000" w:themeColor="text1"/>
          <w:sz w:val="20"/>
          <w:szCs w:val="32"/>
        </w:rPr>
        <w:t>.</w:t>
      </w:r>
      <w:r w:rsidR="00941C34">
        <w:rPr>
          <w:rFonts w:ascii="Arial" w:hAnsi="Arial" w:cs="Arial"/>
          <w:color w:val="000000" w:themeColor="text1"/>
          <w:sz w:val="20"/>
          <w:szCs w:val="32"/>
        </w:rPr>
        <w:t>806</w:t>
      </w:r>
      <w:r w:rsidR="00E456EE" w:rsidRPr="00E456EE">
        <w:rPr>
          <w:rFonts w:ascii="Arial" w:hAnsi="Arial" w:cs="Arial"/>
          <w:color w:val="000000" w:themeColor="text1"/>
          <w:sz w:val="20"/>
          <w:szCs w:val="32"/>
        </w:rPr>
        <w:t>,</w:t>
      </w:r>
      <w:r w:rsidR="00941C34">
        <w:rPr>
          <w:rFonts w:ascii="Arial" w:hAnsi="Arial" w:cs="Arial"/>
          <w:color w:val="000000" w:themeColor="text1"/>
          <w:sz w:val="20"/>
          <w:szCs w:val="32"/>
        </w:rPr>
        <w:t>20</w:t>
      </w:r>
      <w:r w:rsidR="00E456EE" w:rsidRPr="00E456EE">
        <w:rPr>
          <w:rFonts w:ascii="Arial" w:hAnsi="Arial"/>
          <w:color w:val="000000" w:themeColor="text1"/>
          <w:sz w:val="20"/>
        </w:rPr>
        <w:t xml:space="preserve"> (</w:t>
      </w:r>
      <w:r w:rsidR="00941C34">
        <w:rPr>
          <w:rFonts w:ascii="Arial" w:hAnsi="Arial"/>
          <w:color w:val="000000" w:themeColor="text1"/>
          <w:sz w:val="20"/>
        </w:rPr>
        <w:t>duzentos e um mil oitocentos e seis reais e vinte centavos</w:t>
      </w:r>
      <w:r w:rsidR="00E456EE" w:rsidRPr="00E456EE">
        <w:rPr>
          <w:rFonts w:ascii="Arial" w:hAnsi="Arial"/>
          <w:color w:val="000000" w:themeColor="text1"/>
          <w:sz w:val="20"/>
        </w:rPr>
        <w:t>)</w:t>
      </w:r>
      <w:r w:rsidRPr="00EC6BB7">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Considerando ainda, o momento pelo qual passamos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Enquanto antes as </w:t>
      </w:r>
      <w:proofErr w:type="spellStart"/>
      <w:r w:rsidRPr="00CC0259">
        <w:rPr>
          <w:rFonts w:ascii="Arial" w:hAnsi="Arial" w:cs="Arial"/>
          <w:sz w:val="20"/>
        </w:rPr>
        <w:t>MPE’s</w:t>
      </w:r>
      <w:proofErr w:type="spellEnd"/>
      <w:r w:rsidRPr="00CC0259">
        <w:rPr>
          <w:rFonts w:ascii="Arial" w:hAnsi="Arial" w:cs="Arial"/>
          <w:sz w:val="20"/>
        </w:rPr>
        <w:t xml:space="preserve">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w:t>
      </w:r>
      <w:r w:rsidRPr="00CC0259">
        <w:rPr>
          <w:rStyle w:val="Refdenotaderodap"/>
        </w:rPr>
        <w:footnoteReference w:id="4"/>
      </w:r>
      <w:r w:rsidRPr="00CC0259">
        <w:rPr>
          <w:rFonts w:ascii="Arial" w:hAnsi="Arial" w:cs="Arial"/>
          <w:sz w:val="20"/>
        </w:rPr>
        <w:t>.</w:t>
      </w:r>
    </w:p>
    <w:p w:rsidR="00C81498" w:rsidRPr="00CC0259" w:rsidRDefault="00C81498" w:rsidP="00A67989">
      <w:pPr>
        <w:pStyle w:val="SemEspaamento"/>
        <w:ind w:firstLine="567"/>
        <w:jc w:val="both"/>
        <w:rPr>
          <w:rFonts w:ascii="Arial" w:hAnsi="Arial" w:cs="Arial"/>
          <w:color w:val="000000" w:themeColor="text1"/>
          <w:sz w:val="20"/>
          <w:shd w:val="clear" w:color="auto" w:fill="FFFFFF"/>
        </w:rPr>
      </w:pPr>
      <w:r w:rsidRPr="00CC0259">
        <w:rPr>
          <w:rFonts w:ascii="Arial" w:hAnsi="Arial" w:cs="Arial"/>
          <w:sz w:val="20"/>
        </w:rPr>
        <w:t>Após essa pesquisa, outro levantamento realizado no país pelo IBGE</w:t>
      </w:r>
      <w:r w:rsidRPr="00CC0259">
        <w:rPr>
          <w:rStyle w:val="Refdenotaderodap"/>
        </w:rPr>
        <w:footnoteReference w:id="5"/>
      </w:r>
      <w:r w:rsidRPr="00CC0259">
        <w:rPr>
          <w:rFonts w:ascii="Arial" w:hAnsi="Arial" w:cs="Arial"/>
          <w:sz w:val="20"/>
        </w:rPr>
        <w:t xml:space="preserve"> concluiu pelo </w:t>
      </w:r>
      <w:r w:rsidRPr="00CC0259">
        <w:rPr>
          <w:rFonts w:ascii="Arial" w:hAnsi="Arial" w:cs="Arial"/>
          <w:color w:val="000000" w:themeColor="text1"/>
          <w:sz w:val="20"/>
        </w:rPr>
        <w:t>fechamento de cerca de 1,3 milhão de empresas até a primeira quinzena de junho, estavam com atividades encerradas temporária ou definitivamente e, 3</w:t>
      </w:r>
      <w:r w:rsidRPr="00CC0259">
        <w:rPr>
          <w:rFonts w:ascii="Arial" w:hAnsi="Arial" w:cs="Arial"/>
          <w:color w:val="000000" w:themeColor="text1"/>
          <w:sz w:val="20"/>
          <w:shd w:val="clear" w:color="auto" w:fill="FFFFFF"/>
        </w:rPr>
        <w:t xml:space="preserve">9,4% destas empresas apontaram como causa as restrições impostas pela pandemia do novo </w:t>
      </w:r>
      <w:proofErr w:type="spellStart"/>
      <w:r w:rsidRPr="00CC0259">
        <w:rPr>
          <w:rFonts w:ascii="Arial" w:hAnsi="Arial" w:cs="Arial"/>
          <w:color w:val="000000" w:themeColor="text1"/>
          <w:sz w:val="20"/>
          <w:shd w:val="clear" w:color="auto" w:fill="FFFFFF"/>
        </w:rPr>
        <w:t>coronavírus</w:t>
      </w:r>
      <w:proofErr w:type="spellEnd"/>
      <w:r w:rsidRPr="00CC0259">
        <w:rPr>
          <w:rFonts w:ascii="Arial" w:hAnsi="Arial" w:cs="Arial"/>
          <w:color w:val="000000" w:themeColor="text1"/>
          <w:sz w:val="20"/>
          <w:shd w:val="clear" w:color="auto" w:fill="FFFFFF"/>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grande parte do comércio brasileiro, incluindo o local, teve queda de Faturamento, conforme pesquisas realizadas pelo SEBRAE</w:t>
      </w:r>
      <w:r w:rsidRPr="00CC0259">
        <w:rPr>
          <w:rStyle w:val="Refdenotaderodap"/>
        </w:rPr>
        <w:footnoteReference w:id="6"/>
      </w:r>
      <w:r w:rsidRPr="00CC0259">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Considerando que a manutenção e crescimento dos empreendedores individuais, micro e pequenas empresas locais, é de suma importância para o desenvolvimento da economia local e regional, proteção dos empregos, geração de renda, </w:t>
      </w:r>
      <w:proofErr w:type="gramStart"/>
      <w:r w:rsidRPr="00CC0259">
        <w:rPr>
          <w:rFonts w:ascii="Arial" w:hAnsi="Arial" w:cs="Arial"/>
          <w:sz w:val="20"/>
        </w:rPr>
        <w:t>bem estar</w:t>
      </w:r>
      <w:proofErr w:type="gramEnd"/>
      <w:r w:rsidRPr="00CC0259">
        <w:rPr>
          <w:rFonts w:ascii="Arial" w:hAnsi="Arial" w:cs="Arial"/>
          <w:sz w:val="20"/>
        </w:rPr>
        <w:t xml:space="preserve"> da população, e ainda contribuindo com a arrecadação de impostos Municipais, os quais serão revertidos e investidos na cidade para benefício de toda população.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Nestes termos, apresentamos a presente JUSTIFICATIVA para que à realização de licitação para </w:t>
      </w:r>
      <w:r>
        <w:rPr>
          <w:rFonts w:ascii="Arial" w:hAnsi="Arial" w:cs="Arial"/>
          <w:sz w:val="20"/>
        </w:rPr>
        <w:t xml:space="preserve">aquisição </w:t>
      </w:r>
      <w:r w:rsidRPr="005B274B">
        <w:rPr>
          <w:rFonts w:ascii="Arial" w:hAnsi="Arial" w:cs="Arial"/>
          <w:sz w:val="20"/>
          <w:szCs w:val="20"/>
        </w:rPr>
        <w:t xml:space="preserve">de </w:t>
      </w:r>
      <w:r w:rsidR="004F0B9F">
        <w:rPr>
          <w:rFonts w:ascii="Arial" w:hAnsi="Arial" w:cs="Arial"/>
          <w:sz w:val="20"/>
          <w:szCs w:val="20"/>
        </w:rPr>
        <w:t>tintas e materiais de pintura</w:t>
      </w:r>
      <w:r w:rsidRPr="00CC0259">
        <w:rPr>
          <w:rFonts w:ascii="Arial" w:hAnsi="Arial" w:cs="Arial"/>
          <w:sz w:val="20"/>
        </w:rPr>
        <w:t xml:space="preserve">, seja realizada com aplicação do benefício contido no </w:t>
      </w:r>
      <w:r>
        <w:rPr>
          <w:rFonts w:ascii="Arial" w:hAnsi="Arial" w:cs="Arial"/>
          <w:sz w:val="20"/>
        </w:rPr>
        <w:t>§3º, Artigo 48 da LC nº 123/06</w:t>
      </w:r>
      <w:r w:rsidRPr="00CC0259">
        <w:rPr>
          <w:rFonts w:ascii="Arial" w:hAnsi="Arial" w:cs="Arial"/>
          <w:sz w:val="20"/>
        </w:rPr>
        <w:t>, art. 1º, § 2º, inciso I</w:t>
      </w:r>
      <w:r>
        <w:rPr>
          <w:rFonts w:ascii="Arial" w:hAnsi="Arial" w:cs="Arial"/>
          <w:sz w:val="20"/>
        </w:rPr>
        <w:t xml:space="preserve">I, </w:t>
      </w:r>
      <w:proofErr w:type="spellStart"/>
      <w:r>
        <w:rPr>
          <w:rFonts w:ascii="Arial" w:hAnsi="Arial" w:cs="Arial"/>
          <w:sz w:val="20"/>
        </w:rPr>
        <w:t>alinea</w:t>
      </w:r>
      <w:proofErr w:type="spellEnd"/>
      <w:r>
        <w:rPr>
          <w:rFonts w:ascii="Arial" w:hAnsi="Arial" w:cs="Arial"/>
          <w:sz w:val="20"/>
        </w:rPr>
        <w:t xml:space="preserve"> "c"</w:t>
      </w:r>
      <w:r w:rsidRPr="00CC0259">
        <w:rPr>
          <w:rFonts w:ascii="Arial" w:hAnsi="Arial" w:cs="Arial"/>
          <w:sz w:val="20"/>
        </w:rPr>
        <w:t xml:space="preserve"> da Lei Municipal nº </w:t>
      </w:r>
      <w:r>
        <w:rPr>
          <w:rFonts w:ascii="Arial" w:hAnsi="Arial" w:cs="Arial"/>
          <w:sz w:val="20"/>
        </w:rPr>
        <w:t>1182/2021</w:t>
      </w:r>
      <w:r w:rsidRPr="00CC0259">
        <w:rPr>
          <w:rFonts w:ascii="Arial" w:hAnsi="Arial" w:cs="Arial"/>
          <w:sz w:val="20"/>
        </w:rPr>
        <w:t xml:space="preserve"> e Prejulgado nº 027 – TCE/PR, ou seja, com a exclusividade </w:t>
      </w:r>
      <w:r w:rsidRPr="00CC0259">
        <w:rPr>
          <w:rFonts w:ascii="Arial" w:hAnsi="Arial" w:cs="Arial"/>
          <w:b/>
          <w:bCs/>
          <w:sz w:val="20"/>
        </w:rPr>
        <w:t xml:space="preserve">para participação de empresas sediadas na </w:t>
      </w:r>
      <w:r>
        <w:rPr>
          <w:rFonts w:ascii="Arial" w:hAnsi="Arial" w:cs="Arial"/>
          <w:b/>
          <w:bCs/>
          <w:sz w:val="20"/>
        </w:rPr>
        <w:t xml:space="preserve">região da </w:t>
      </w:r>
      <w:r w:rsidR="006B0553">
        <w:rPr>
          <w:rFonts w:ascii="Arial" w:hAnsi="Arial" w:cs="Arial"/>
          <w:b/>
          <w:bCs/>
          <w:sz w:val="20"/>
        </w:rPr>
        <w:t xml:space="preserve">COMARCA DE </w:t>
      </w:r>
      <w:r w:rsidR="006B0553">
        <w:rPr>
          <w:rFonts w:ascii="Arial" w:hAnsi="Arial" w:cs="Arial"/>
          <w:b/>
          <w:bCs/>
          <w:sz w:val="20"/>
        </w:rPr>
        <w:lastRenderedPageBreak/>
        <w:t>ENGENHEIRO BELTRÃO (ENGENHEIRO BELTRÃO/QUINTA DO SOL/FÊNIX)</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rsidR="00C81498" w:rsidRPr="0098517F" w:rsidRDefault="00C81498" w:rsidP="00A67989">
      <w:pPr>
        <w:pStyle w:val="SemEspaamento"/>
        <w:jc w:val="both"/>
        <w:rPr>
          <w:rFonts w:ascii="Arial" w:hAnsi="Arial" w:cs="Arial"/>
          <w:sz w:val="20"/>
          <w:u w:val="single"/>
        </w:rPr>
      </w:pPr>
      <w:r w:rsidRPr="0098517F">
        <w:rPr>
          <w:rFonts w:ascii="Arial" w:hAnsi="Arial" w:cs="Arial"/>
          <w:sz w:val="20"/>
          <w:u w:val="single"/>
        </w:rPr>
        <w:t>FUNDAMENTAÇÃO LEGAL:</w:t>
      </w:r>
    </w:p>
    <w:p w:rsidR="00C81498" w:rsidRPr="0098517F" w:rsidRDefault="00C81498" w:rsidP="00A67989">
      <w:pPr>
        <w:pStyle w:val="SemEspaamento"/>
        <w:jc w:val="both"/>
        <w:rPr>
          <w:rFonts w:ascii="Arial" w:hAnsi="Arial" w:cs="Arial"/>
          <w:sz w:val="20"/>
        </w:rPr>
      </w:pPr>
      <w:r w:rsidRPr="0098517F">
        <w:rPr>
          <w:rFonts w:ascii="Arial" w:hAnsi="Arial" w:cs="Arial"/>
          <w:sz w:val="20"/>
        </w:rPr>
        <w:t>Constituição Federal.</w:t>
      </w:r>
    </w:p>
    <w:p w:rsidR="00C81498" w:rsidRPr="0098517F" w:rsidRDefault="00C81498" w:rsidP="00A67989">
      <w:pPr>
        <w:pStyle w:val="SemEspaamento"/>
        <w:jc w:val="both"/>
        <w:rPr>
          <w:rFonts w:ascii="Arial" w:hAnsi="Arial" w:cs="Arial"/>
          <w:sz w:val="20"/>
        </w:rPr>
      </w:pPr>
      <w:r w:rsidRPr="0098517F">
        <w:rPr>
          <w:rFonts w:ascii="Arial" w:hAnsi="Arial" w:cs="Arial"/>
          <w:sz w:val="20"/>
        </w:rPr>
        <w:t>Lei Complementar Federal 123/2006</w:t>
      </w:r>
    </w:p>
    <w:p w:rsidR="00C81498" w:rsidRPr="0098517F" w:rsidRDefault="00C81498" w:rsidP="00A67989">
      <w:pPr>
        <w:pStyle w:val="SemEspaamento"/>
        <w:jc w:val="both"/>
        <w:rPr>
          <w:rFonts w:ascii="Arial" w:hAnsi="Arial" w:cs="Arial"/>
          <w:sz w:val="20"/>
        </w:rPr>
      </w:pPr>
      <w:r w:rsidRPr="0098517F">
        <w:rPr>
          <w:rFonts w:ascii="Arial" w:hAnsi="Arial" w:cs="Arial"/>
          <w:sz w:val="20"/>
        </w:rPr>
        <w:t xml:space="preserve">Lei Municipal nº </w:t>
      </w:r>
      <w:r>
        <w:rPr>
          <w:rFonts w:ascii="Arial" w:hAnsi="Arial" w:cs="Arial"/>
          <w:sz w:val="20"/>
        </w:rPr>
        <w:t>1182/2021</w:t>
      </w:r>
    </w:p>
    <w:p w:rsidR="00C81498" w:rsidRPr="0098517F" w:rsidRDefault="00C81498" w:rsidP="00A67989">
      <w:pPr>
        <w:pStyle w:val="SemEspaamento"/>
        <w:jc w:val="both"/>
        <w:rPr>
          <w:rFonts w:ascii="Arial" w:hAnsi="Arial" w:cs="Arial"/>
          <w:sz w:val="20"/>
        </w:rPr>
      </w:pPr>
      <w:r w:rsidRPr="0098517F">
        <w:rPr>
          <w:rFonts w:ascii="Arial" w:hAnsi="Arial" w:cs="Arial"/>
          <w:sz w:val="20"/>
        </w:rPr>
        <w:t>Prejulgado nº 027 – TCE/PR</w:t>
      </w:r>
    </w:p>
    <w:p w:rsidR="00C81498" w:rsidRPr="0098517F" w:rsidRDefault="00C81498" w:rsidP="00A67989">
      <w:pPr>
        <w:pStyle w:val="SemEspaamento"/>
        <w:jc w:val="both"/>
        <w:rPr>
          <w:rFonts w:ascii="Arial" w:hAnsi="Arial" w:cs="Arial"/>
          <w:sz w:val="20"/>
        </w:rPr>
      </w:pPr>
      <w:r w:rsidRPr="0098517F">
        <w:rPr>
          <w:rFonts w:ascii="Arial" w:hAnsi="Arial" w:cs="Arial"/>
          <w:sz w:val="20"/>
        </w:rPr>
        <w:t>Acórdão TCE/PR 877/2016</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Acórdão TCE/PR 2122/2019</w:t>
      </w:r>
      <w:bookmarkEnd w:id="71"/>
    </w:p>
    <w:p w:rsidR="00C81498" w:rsidRPr="0098517F" w:rsidRDefault="00C81498" w:rsidP="00A67989">
      <w:pPr>
        <w:shd w:val="clear" w:color="auto" w:fill="FFFFFF"/>
        <w:jc w:val="both"/>
        <w:rPr>
          <w:rFonts w:ascii="Arial" w:hAnsi="Arial" w:cs="Arial"/>
          <w:sz w:val="20"/>
          <w:u w:val="single"/>
        </w:rPr>
      </w:pPr>
      <w:r w:rsidRPr="0098517F">
        <w:rPr>
          <w:rFonts w:ascii="Arial" w:hAnsi="Arial" w:cs="Arial"/>
          <w:sz w:val="20"/>
          <w:u w:val="single"/>
        </w:rPr>
        <w:t>FONTE: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SEBRAE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IBGE</w:t>
      </w:r>
    </w:p>
    <w:bookmarkEnd w:id="70"/>
    <w:p w:rsidR="00C81498" w:rsidRPr="00A20634" w:rsidRDefault="00C81498" w:rsidP="00A67989">
      <w:pPr>
        <w:pStyle w:val="Nvel1-SemNumPreto"/>
        <w:rPr>
          <w:color w:val="000000" w:themeColor="text1"/>
          <w:sz w:val="20"/>
          <w:highlight w:val="yellow"/>
        </w:rPr>
      </w:pPr>
      <w:r w:rsidRPr="00A20634">
        <w:rPr>
          <w:color w:val="000000" w:themeColor="text1"/>
          <w:sz w:val="20"/>
        </w:rPr>
        <w:t>Forma de seleção e critério de julgamento da proposta</w:t>
      </w:r>
    </w:p>
    <w:p w:rsidR="00C81498" w:rsidRPr="00A20634" w:rsidRDefault="00C81498" w:rsidP="00A67989">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A67989">
      <w:pPr>
        <w:pStyle w:val="Nvel1-SemNumPreto"/>
        <w:rPr>
          <w:color w:val="000000" w:themeColor="text1"/>
          <w:sz w:val="20"/>
        </w:rPr>
      </w:pPr>
      <w:r w:rsidRPr="00A20634">
        <w:rPr>
          <w:color w:val="000000" w:themeColor="text1"/>
          <w:sz w:val="20"/>
        </w:rPr>
        <w:t>Forma de fornecimento</w:t>
      </w:r>
    </w:p>
    <w:p w:rsidR="00C81498" w:rsidRPr="00A20634" w:rsidRDefault="00C81498" w:rsidP="00A67989">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A67989">
      <w:pPr>
        <w:pStyle w:val="Nvel1-SemNumPreto"/>
        <w:rPr>
          <w:color w:val="000000" w:themeColor="text1"/>
          <w:sz w:val="20"/>
        </w:rPr>
      </w:pPr>
      <w:r w:rsidRPr="00A20634">
        <w:rPr>
          <w:color w:val="000000" w:themeColor="text1"/>
          <w:sz w:val="20"/>
        </w:rPr>
        <w:t>Exigências de habilitação</w:t>
      </w:r>
    </w:p>
    <w:p w:rsidR="00C81498" w:rsidRPr="00A20634" w:rsidRDefault="00C81498" w:rsidP="00A67989">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A67989">
      <w:pPr>
        <w:pStyle w:val="Nvel1-SemNumPreto"/>
        <w:rPr>
          <w:color w:val="000000" w:themeColor="text1"/>
          <w:sz w:val="20"/>
        </w:rPr>
      </w:pPr>
      <w:r w:rsidRPr="00A20634">
        <w:rPr>
          <w:color w:val="000000" w:themeColor="text1"/>
          <w:sz w:val="20"/>
        </w:rPr>
        <w:t>Habilitação jurídica</w:t>
      </w:r>
    </w:p>
    <w:p w:rsidR="00C81498" w:rsidRPr="0020168A" w:rsidRDefault="00C81498" w:rsidP="00A67989">
      <w:pPr>
        <w:pStyle w:val="Nivel2"/>
        <w:spacing w:before="0" w:after="0" w:line="240" w:lineRule="auto"/>
      </w:pPr>
      <w:bookmarkStart w:id="95" w:name="_Ref115800561"/>
      <w:r w:rsidRPr="0C492A58">
        <w:rPr>
          <w:b/>
          <w:bCs/>
        </w:rPr>
        <w:t>Pessoa física:</w:t>
      </w:r>
      <w:r>
        <w:t xml:space="preserve"> cédula de identidade (RG) ou documento equivalente que, por força de lei, tenha validade para fins de identificação em todo o território nacional;</w:t>
      </w:r>
      <w:bookmarkEnd w:id="95"/>
    </w:p>
    <w:p w:rsidR="00C81498" w:rsidRPr="0020168A" w:rsidRDefault="00C81498" w:rsidP="00A67989">
      <w:pPr>
        <w:pStyle w:val="Nivel2"/>
        <w:spacing w:before="0" w:after="0" w:line="240" w:lineRule="auto"/>
      </w:pPr>
      <w:r w:rsidRPr="0C492A58">
        <w:rPr>
          <w:b/>
          <w:bCs/>
        </w:rPr>
        <w:t>Empresário individual:</w:t>
      </w:r>
      <w:r>
        <w:t xml:space="preserve"> inscrição no Registro Público de Empresas Mercantis, a cargo da Junta Comercial da respectiva sede; </w:t>
      </w:r>
    </w:p>
    <w:p w:rsidR="00C81498" w:rsidRPr="0020168A" w:rsidRDefault="00C81498" w:rsidP="00A67989">
      <w:pPr>
        <w:pStyle w:val="Nivel2"/>
        <w:spacing w:before="0" w:after="0" w:line="240" w:lineRule="auto"/>
      </w:pP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A67989">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A67989">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A67989">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A67989">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96" w:name="_Int_ySfCXwr4"/>
      <w:r>
        <w:t>Mercantis onde</w:t>
      </w:r>
      <w:bookmarkEnd w:id="96"/>
      <w:r>
        <w:t xml:space="preserve"> opera, com averbação no Registro onde tem sede a matriz</w:t>
      </w:r>
    </w:p>
    <w:p w:rsidR="00C81498" w:rsidRPr="0020168A" w:rsidRDefault="00C81498" w:rsidP="00A67989">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A67989">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A67989">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A67989">
      <w:pPr>
        <w:pStyle w:val="Nivel2"/>
        <w:spacing w:before="0" w:after="0" w:line="240" w:lineRule="auto"/>
      </w:pPr>
      <w:r>
        <w:lastRenderedPageBreak/>
        <w:t>Os documentos apresentados deverão estar acompanhados de todas as alterações ou da consolidação respectiva.</w:t>
      </w:r>
    </w:p>
    <w:p w:rsidR="00C81498" w:rsidRPr="00A20634" w:rsidRDefault="00C81498" w:rsidP="00A67989">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A67989">
      <w:pPr>
        <w:pStyle w:val="Nivel2"/>
        <w:spacing w:before="0" w:after="0" w:line="240" w:lineRule="auto"/>
      </w:pPr>
      <w:r>
        <w:t>Prova de inscrição no Cadastro Nacional de Pessoas Jurídicas ou no Cadastro de Pessoas Físicas, conforme o caso;</w:t>
      </w:r>
    </w:p>
    <w:p w:rsidR="00C81498" w:rsidRPr="0020168A" w:rsidRDefault="00C81498" w:rsidP="00A67989">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A67989">
      <w:pPr>
        <w:pStyle w:val="Nivel2"/>
        <w:spacing w:before="0" w:after="0" w:line="240" w:lineRule="auto"/>
      </w:pPr>
      <w:r>
        <w:t>Prova de regularidade com o Fundo de Garantia do Tempo de Serviço (FGTS);</w:t>
      </w:r>
    </w:p>
    <w:p w:rsidR="00C81498" w:rsidRPr="0020168A" w:rsidRDefault="00C81498" w:rsidP="00A67989">
      <w:pPr>
        <w:pStyle w:val="Nivel2"/>
        <w:spacing w:before="0" w:after="0" w:line="240" w:lineRule="auto"/>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A67989">
      <w:pPr>
        <w:pStyle w:val="Nivel2"/>
        <w:spacing w:before="0" w:after="0" w:line="240" w:lineRule="auto"/>
      </w:pPr>
      <w:r>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A67989">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A67989">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A67989">
      <w:pPr>
        <w:pStyle w:val="Nivel2"/>
        <w:spacing w:before="0" w:after="0" w:line="240" w:lineRule="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A67989">
      <w:pPr>
        <w:pStyle w:val="Nivel01"/>
      </w:pPr>
      <w:r>
        <w:t>ESTIMATIVAS DO VALOR DA CONTRATAÇÃO</w:t>
      </w:r>
    </w:p>
    <w:p w:rsidR="00C81498" w:rsidRPr="00A20634" w:rsidRDefault="00C81498" w:rsidP="00A67989">
      <w:pPr>
        <w:pStyle w:val="Nvel2-Red"/>
        <w:spacing w:before="0" w:after="0" w:line="240" w:lineRule="auto"/>
        <w:rPr>
          <w:b/>
          <w:bCs/>
          <w:i w:val="0"/>
          <w:iCs w:val="0"/>
          <w:color w:val="000000" w:themeColor="text1"/>
        </w:rPr>
      </w:pPr>
      <w:r w:rsidRPr="004F0B9F">
        <w:rPr>
          <w:i w:val="0"/>
          <w:iCs w:val="0"/>
          <w:color w:val="000000" w:themeColor="text1"/>
        </w:rPr>
        <w:t>O custo estimado total da contratação é de</w:t>
      </w:r>
      <w:r w:rsidR="00A20634" w:rsidRPr="004F0B9F">
        <w:rPr>
          <w:i w:val="0"/>
          <w:iCs w:val="0"/>
          <w:color w:val="000000" w:themeColor="text1"/>
        </w:rPr>
        <w:t xml:space="preserve"> </w:t>
      </w:r>
      <w:r w:rsidR="004F0B9F" w:rsidRPr="004F0B9F">
        <w:rPr>
          <w:i w:val="0"/>
          <w:iCs w:val="0"/>
          <w:color w:val="000000" w:themeColor="text1"/>
          <w:szCs w:val="32"/>
        </w:rPr>
        <w:t xml:space="preserve">R$ </w:t>
      </w:r>
      <w:r w:rsidR="00941C34">
        <w:rPr>
          <w:i w:val="0"/>
          <w:iCs w:val="0"/>
          <w:color w:val="000000" w:themeColor="text1"/>
          <w:szCs w:val="32"/>
        </w:rPr>
        <w:t>201</w:t>
      </w:r>
      <w:r w:rsidR="004F0B9F" w:rsidRPr="004F0B9F">
        <w:rPr>
          <w:i w:val="0"/>
          <w:iCs w:val="0"/>
          <w:color w:val="000000" w:themeColor="text1"/>
          <w:szCs w:val="32"/>
        </w:rPr>
        <w:t>.</w:t>
      </w:r>
      <w:r w:rsidR="00941C34">
        <w:rPr>
          <w:i w:val="0"/>
          <w:iCs w:val="0"/>
          <w:color w:val="000000" w:themeColor="text1"/>
          <w:szCs w:val="32"/>
        </w:rPr>
        <w:t>806</w:t>
      </w:r>
      <w:r w:rsidR="004F0B9F" w:rsidRPr="004F0B9F">
        <w:rPr>
          <w:i w:val="0"/>
          <w:iCs w:val="0"/>
          <w:color w:val="000000" w:themeColor="text1"/>
          <w:szCs w:val="32"/>
        </w:rPr>
        <w:t>,</w:t>
      </w:r>
      <w:r w:rsidR="00941C34">
        <w:rPr>
          <w:i w:val="0"/>
          <w:iCs w:val="0"/>
          <w:color w:val="000000" w:themeColor="text1"/>
          <w:szCs w:val="32"/>
        </w:rPr>
        <w:t>20</w:t>
      </w:r>
      <w:r w:rsidR="004F0B9F" w:rsidRPr="004F0B9F">
        <w:rPr>
          <w:i w:val="0"/>
          <w:iCs w:val="0"/>
          <w:color w:val="000000" w:themeColor="text1"/>
        </w:rPr>
        <w:t xml:space="preserve"> (</w:t>
      </w:r>
      <w:r w:rsidR="00941C34">
        <w:rPr>
          <w:i w:val="0"/>
          <w:iCs w:val="0"/>
          <w:color w:val="000000" w:themeColor="text1"/>
        </w:rPr>
        <w:t>duzentos e um mil oitocentos e seis reais e vinte centavos</w:t>
      </w:r>
      <w:r w:rsidR="004F0B9F" w:rsidRPr="004F0B9F">
        <w:rPr>
          <w:i w:val="0"/>
          <w:iCs w:val="0"/>
          <w:color w:val="000000" w:themeColor="text1"/>
        </w:rPr>
        <w:t>)</w:t>
      </w:r>
      <w:r w:rsidRPr="00A20634">
        <w:rPr>
          <w:i w:val="0"/>
          <w:iCs w:val="0"/>
          <w:color w:val="000000" w:themeColor="text1"/>
        </w:rPr>
        <w:t>, conforme custos unitários apostos na tabela acima.</w:t>
      </w:r>
    </w:p>
    <w:p w:rsidR="00C81498" w:rsidRPr="00A20634" w:rsidRDefault="00C81498" w:rsidP="00A67989">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A67989">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A67989">
      <w:pPr>
        <w:pStyle w:val="Nivel01"/>
      </w:pPr>
      <w:r w:rsidRPr="00DA3EF1">
        <w:t>ADEQUAÇÃO</w:t>
      </w:r>
      <w:r>
        <w:t xml:space="preserve"> ORÇAMENTÁRIA</w:t>
      </w:r>
    </w:p>
    <w:p w:rsidR="00C81498" w:rsidRDefault="00C81498" w:rsidP="00A67989">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941C34" w:rsidRDefault="00941C34" w:rsidP="00941C34">
      <w:pPr>
        <w:pStyle w:val="Nivel2"/>
        <w:numPr>
          <w:ilvl w:val="0"/>
          <w:numId w:val="0"/>
        </w:numPr>
        <w:spacing w:before="0" w:after="0" w:line="240" w:lineRule="auto"/>
        <w:ind w:left="567"/>
      </w:pPr>
    </w:p>
    <w:p w:rsidR="00941C34" w:rsidRDefault="00941C34" w:rsidP="00941C34">
      <w:pPr>
        <w:pStyle w:val="Nivel2"/>
        <w:numPr>
          <w:ilvl w:val="0"/>
          <w:numId w:val="0"/>
        </w:numPr>
        <w:spacing w:before="0" w:after="0" w:line="240" w:lineRule="auto"/>
        <w:ind w:left="567"/>
      </w:pPr>
    </w:p>
    <w:p w:rsidR="00941C34" w:rsidRDefault="00941C34" w:rsidP="00941C34">
      <w:pPr>
        <w:pStyle w:val="Nivel2"/>
        <w:numPr>
          <w:ilvl w:val="0"/>
          <w:numId w:val="0"/>
        </w:numPr>
        <w:spacing w:before="0" w:after="0" w:line="240" w:lineRule="auto"/>
        <w:ind w:left="567"/>
      </w:pPr>
    </w:p>
    <w:p w:rsidR="00941C34" w:rsidRDefault="00941C34" w:rsidP="00941C34">
      <w:pPr>
        <w:pStyle w:val="Nivel2"/>
        <w:numPr>
          <w:ilvl w:val="0"/>
          <w:numId w:val="0"/>
        </w:numPr>
        <w:spacing w:before="0" w:after="0" w:line="240" w:lineRule="auto"/>
        <w:ind w:left="567"/>
      </w:pPr>
    </w:p>
    <w:p w:rsidR="00941C34" w:rsidRDefault="00941C34" w:rsidP="00941C34">
      <w:pPr>
        <w:pStyle w:val="Nivel2"/>
        <w:numPr>
          <w:ilvl w:val="0"/>
          <w:numId w:val="0"/>
        </w:numPr>
        <w:spacing w:before="0" w:after="0" w:line="240" w:lineRule="auto"/>
        <w:ind w:left="567"/>
      </w:pPr>
    </w:p>
    <w:p w:rsidR="00941C34" w:rsidRPr="0020168A" w:rsidRDefault="00941C34" w:rsidP="00941C34">
      <w:pPr>
        <w:pStyle w:val="Nivel2"/>
        <w:numPr>
          <w:ilvl w:val="0"/>
          <w:numId w:val="0"/>
        </w:numPr>
        <w:spacing w:before="0" w:after="0" w:line="240" w:lineRule="auto"/>
        <w:ind w:left="567"/>
      </w:pPr>
    </w:p>
    <w:p w:rsidR="00C81498" w:rsidRPr="0020168A" w:rsidRDefault="00C81498" w:rsidP="00A67989">
      <w:pPr>
        <w:pStyle w:val="Nivel2"/>
        <w:spacing w:before="0" w:after="0" w:line="240" w:lineRule="auto"/>
      </w:pPr>
      <w:r>
        <w:lastRenderedPageBreak/>
        <w:t xml:space="preserve">A contratação </w:t>
      </w:r>
      <w:r w:rsidRPr="00DA3EF1">
        <w:t>será</w:t>
      </w:r>
      <w:r>
        <w:t xml:space="preserve"> atendida pela seguinte dotação:</w:t>
      </w:r>
    </w:p>
    <w:p w:rsidR="00941C34" w:rsidRPr="00941C34" w:rsidRDefault="00941C34" w:rsidP="00941C34">
      <w:pPr>
        <w:pStyle w:val="Nivel01"/>
        <w:numPr>
          <w:ilvl w:val="0"/>
          <w:numId w:val="0"/>
        </w:numPr>
        <w:ind w:left="360"/>
        <w:jc w:val="center"/>
        <w:rPr>
          <w:rFonts w:ascii="Times New Roman" w:hAnsi="Times New Roman" w:cs="Times New Roman"/>
          <w:b w:val="0"/>
          <w:bCs w:val="0"/>
          <w:sz w:val="24"/>
          <w:szCs w:val="24"/>
        </w:rPr>
      </w:pPr>
      <w:r w:rsidRPr="00941C34">
        <w:rPr>
          <w:b w:val="0"/>
          <w:bCs w:val="0"/>
        </w:rPr>
        <w:t>02010 04122 0002 2 002 339030 24</w:t>
      </w:r>
    </w:p>
    <w:p w:rsidR="00941C34" w:rsidRPr="00941C34" w:rsidRDefault="00941C34" w:rsidP="00941C34">
      <w:pPr>
        <w:pStyle w:val="Nivel01"/>
        <w:numPr>
          <w:ilvl w:val="0"/>
          <w:numId w:val="0"/>
        </w:numPr>
        <w:ind w:left="360"/>
        <w:jc w:val="center"/>
        <w:rPr>
          <w:b w:val="0"/>
          <w:bCs w:val="0"/>
        </w:rPr>
      </w:pPr>
      <w:r w:rsidRPr="00941C34">
        <w:rPr>
          <w:b w:val="0"/>
          <w:bCs w:val="0"/>
        </w:rPr>
        <w:t>03010 04122 0002 2 007 339030 24</w:t>
      </w:r>
    </w:p>
    <w:p w:rsidR="00941C34" w:rsidRPr="00941C34" w:rsidRDefault="00941C34" w:rsidP="00941C34">
      <w:pPr>
        <w:pStyle w:val="Nivel01"/>
        <w:numPr>
          <w:ilvl w:val="0"/>
          <w:numId w:val="0"/>
        </w:numPr>
        <w:ind w:left="360"/>
        <w:jc w:val="center"/>
        <w:rPr>
          <w:b w:val="0"/>
          <w:bCs w:val="0"/>
        </w:rPr>
      </w:pPr>
      <w:r w:rsidRPr="00941C34">
        <w:rPr>
          <w:b w:val="0"/>
          <w:bCs w:val="0"/>
        </w:rPr>
        <w:t>05010 04 122 0002 2 122 339030 24</w:t>
      </w:r>
    </w:p>
    <w:p w:rsidR="00941C34" w:rsidRPr="00941C34" w:rsidRDefault="00941C34" w:rsidP="00941C34">
      <w:pPr>
        <w:pStyle w:val="Nivel01"/>
        <w:numPr>
          <w:ilvl w:val="0"/>
          <w:numId w:val="0"/>
        </w:numPr>
        <w:ind w:left="360"/>
        <w:jc w:val="center"/>
        <w:rPr>
          <w:b w:val="0"/>
          <w:bCs w:val="0"/>
        </w:rPr>
      </w:pPr>
      <w:r w:rsidRPr="00941C34">
        <w:rPr>
          <w:b w:val="0"/>
          <w:bCs w:val="0"/>
        </w:rPr>
        <w:t>06010 12361 0005 2 022 339030 24</w:t>
      </w:r>
    </w:p>
    <w:p w:rsidR="00941C34" w:rsidRPr="00941C34" w:rsidRDefault="00941C34" w:rsidP="00941C34">
      <w:pPr>
        <w:pStyle w:val="Nivel01"/>
        <w:numPr>
          <w:ilvl w:val="0"/>
          <w:numId w:val="0"/>
        </w:numPr>
        <w:ind w:left="360"/>
        <w:jc w:val="center"/>
        <w:rPr>
          <w:b w:val="0"/>
          <w:bCs w:val="0"/>
        </w:rPr>
      </w:pPr>
      <w:r w:rsidRPr="00941C34">
        <w:rPr>
          <w:b w:val="0"/>
          <w:bCs w:val="0"/>
        </w:rPr>
        <w:t>07010 27812 0007 2 037 339030 24</w:t>
      </w:r>
    </w:p>
    <w:p w:rsidR="00941C34" w:rsidRPr="00941C34" w:rsidRDefault="00941C34" w:rsidP="00941C34">
      <w:pPr>
        <w:pStyle w:val="Nivel01"/>
        <w:numPr>
          <w:ilvl w:val="0"/>
          <w:numId w:val="0"/>
        </w:numPr>
        <w:ind w:left="360"/>
        <w:jc w:val="center"/>
        <w:rPr>
          <w:b w:val="0"/>
          <w:bCs w:val="0"/>
        </w:rPr>
      </w:pPr>
      <w:r w:rsidRPr="00941C34">
        <w:rPr>
          <w:b w:val="0"/>
          <w:bCs w:val="0"/>
        </w:rPr>
        <w:t>08010 10301 0008 2 038 339030 14</w:t>
      </w:r>
    </w:p>
    <w:p w:rsidR="00941C34" w:rsidRPr="00941C34" w:rsidRDefault="00941C34" w:rsidP="00941C34">
      <w:pPr>
        <w:pStyle w:val="Nivel01"/>
        <w:numPr>
          <w:ilvl w:val="0"/>
          <w:numId w:val="0"/>
        </w:numPr>
        <w:ind w:left="360"/>
        <w:jc w:val="center"/>
        <w:rPr>
          <w:b w:val="0"/>
          <w:bCs w:val="0"/>
        </w:rPr>
      </w:pPr>
      <w:r w:rsidRPr="00941C34">
        <w:rPr>
          <w:b w:val="0"/>
          <w:bCs w:val="0"/>
        </w:rPr>
        <w:t>09010 08243 0009 2 133 339030 24</w:t>
      </w:r>
    </w:p>
    <w:p w:rsidR="00941C34" w:rsidRPr="00941C34" w:rsidRDefault="00941C34" w:rsidP="00941C34">
      <w:pPr>
        <w:pStyle w:val="Nivel01"/>
        <w:numPr>
          <w:ilvl w:val="0"/>
          <w:numId w:val="0"/>
        </w:numPr>
        <w:ind w:left="360"/>
        <w:jc w:val="center"/>
        <w:rPr>
          <w:b w:val="0"/>
          <w:bCs w:val="0"/>
        </w:rPr>
      </w:pPr>
      <w:r w:rsidRPr="00941C34">
        <w:rPr>
          <w:b w:val="0"/>
          <w:bCs w:val="0"/>
        </w:rPr>
        <w:t>10010 22661 0010 2 011 339030 24</w:t>
      </w:r>
    </w:p>
    <w:p w:rsidR="00941C34" w:rsidRPr="00941C34" w:rsidRDefault="00941C34" w:rsidP="00941C34">
      <w:pPr>
        <w:pStyle w:val="Nivel01"/>
        <w:numPr>
          <w:ilvl w:val="0"/>
          <w:numId w:val="0"/>
        </w:numPr>
        <w:ind w:left="360"/>
        <w:jc w:val="center"/>
        <w:rPr>
          <w:b w:val="0"/>
          <w:bCs w:val="0"/>
        </w:rPr>
      </w:pPr>
      <w:r w:rsidRPr="00941C34">
        <w:rPr>
          <w:b w:val="0"/>
          <w:bCs w:val="0"/>
        </w:rPr>
        <w:t>11010 06182 0051 2 231 339030 24</w:t>
      </w:r>
    </w:p>
    <w:p w:rsidR="00941C34" w:rsidRPr="00941C34" w:rsidRDefault="00941C34" w:rsidP="00941C34">
      <w:pPr>
        <w:pStyle w:val="Nivel01"/>
        <w:numPr>
          <w:ilvl w:val="0"/>
          <w:numId w:val="0"/>
        </w:numPr>
        <w:ind w:left="360"/>
        <w:jc w:val="center"/>
        <w:rPr>
          <w:b w:val="0"/>
          <w:bCs w:val="0"/>
        </w:rPr>
      </w:pPr>
      <w:r w:rsidRPr="00941C34">
        <w:rPr>
          <w:b w:val="0"/>
          <w:bCs w:val="0"/>
        </w:rPr>
        <w:t>12012 18541 0012 2 072 339030 24</w:t>
      </w:r>
    </w:p>
    <w:p w:rsidR="004F0B9F" w:rsidRPr="004F0B9F" w:rsidRDefault="004F0B9F" w:rsidP="004F0B9F">
      <w:pPr>
        <w:pStyle w:val="Nivel01"/>
        <w:numPr>
          <w:ilvl w:val="0"/>
          <w:numId w:val="0"/>
        </w:numPr>
        <w:ind w:left="360"/>
        <w:jc w:val="center"/>
        <w:rPr>
          <w:b w:val="0"/>
          <w:bCs w:val="0"/>
        </w:rPr>
      </w:pPr>
    </w:p>
    <w:p w:rsidR="00A20634" w:rsidRPr="00FC5DE7" w:rsidRDefault="00A67989"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Quinta do Sol/PR, </w:t>
      </w:r>
      <w:r w:rsidR="00941C34">
        <w:rPr>
          <w:rFonts w:ascii="Arial" w:hAnsi="Arial" w:cs="Arial"/>
          <w:bCs/>
          <w:color w:val="000000" w:themeColor="text1"/>
          <w:sz w:val="20"/>
          <w:szCs w:val="20"/>
        </w:rPr>
        <w:t>02</w:t>
      </w:r>
      <w:r w:rsidRPr="00FC5DE7">
        <w:rPr>
          <w:rFonts w:ascii="Arial" w:hAnsi="Arial" w:cs="Arial"/>
          <w:bCs/>
          <w:color w:val="000000" w:themeColor="text1"/>
          <w:sz w:val="20"/>
          <w:szCs w:val="20"/>
        </w:rPr>
        <w:t xml:space="preserve"> de </w:t>
      </w:r>
      <w:r w:rsidR="00941C34">
        <w:rPr>
          <w:rFonts w:ascii="Arial" w:hAnsi="Arial" w:cs="Arial"/>
          <w:bCs/>
          <w:color w:val="000000" w:themeColor="text1"/>
          <w:sz w:val="20"/>
          <w:szCs w:val="20"/>
        </w:rPr>
        <w:t>Março</w:t>
      </w:r>
      <w:r w:rsidRPr="00FC5DE7">
        <w:rPr>
          <w:rFonts w:ascii="Arial" w:hAnsi="Arial" w:cs="Arial"/>
          <w:bCs/>
          <w:color w:val="000000" w:themeColor="text1"/>
          <w:sz w:val="20"/>
          <w:szCs w:val="20"/>
        </w:rPr>
        <w:t xml:space="preserve"> de 2.02</w:t>
      </w:r>
      <w:r w:rsidR="00941C34">
        <w:rPr>
          <w:rFonts w:ascii="Arial" w:hAnsi="Arial" w:cs="Arial"/>
          <w:bCs/>
          <w:color w:val="000000" w:themeColor="text1"/>
          <w:sz w:val="20"/>
          <w:szCs w:val="20"/>
        </w:rPr>
        <w:t>6</w:t>
      </w:r>
      <w:r w:rsidRPr="00FC5DE7">
        <w:rPr>
          <w:rFonts w:ascii="Arial" w:hAnsi="Arial" w:cs="Arial"/>
          <w:bCs/>
          <w:color w:val="000000" w:themeColor="text1"/>
          <w:sz w:val="20"/>
          <w:szCs w:val="20"/>
        </w:rPr>
        <w:t>.</w:t>
      </w:r>
    </w:p>
    <w:p w:rsidR="00A67989" w:rsidRPr="00FC5DE7" w:rsidRDefault="00A67989" w:rsidP="00A67989">
      <w:pPr>
        <w:jc w:val="center"/>
        <w:rPr>
          <w:rFonts w:ascii="Arial" w:hAnsi="Arial" w:cs="Arial"/>
          <w:bCs/>
          <w:color w:val="000000" w:themeColor="text1"/>
          <w:sz w:val="20"/>
          <w:szCs w:val="20"/>
        </w:rPr>
      </w:pPr>
    </w:p>
    <w:p w:rsidR="00A67989" w:rsidRPr="00FC5DE7" w:rsidRDefault="00A67989" w:rsidP="00A67989">
      <w:pPr>
        <w:jc w:val="center"/>
        <w:rPr>
          <w:rFonts w:ascii="Arial" w:hAnsi="Arial" w:cs="Arial"/>
          <w:bCs/>
          <w:color w:val="000000" w:themeColor="text1"/>
          <w:sz w:val="20"/>
          <w:szCs w:val="20"/>
        </w:rPr>
      </w:pPr>
    </w:p>
    <w:p w:rsidR="00A67989" w:rsidRPr="00FC5DE7" w:rsidRDefault="00FC5DE7"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Leonel Benatti Mendonça</w:t>
      </w:r>
    </w:p>
    <w:p w:rsidR="00A67989" w:rsidRPr="00A67989" w:rsidRDefault="00A67989" w:rsidP="00A67989">
      <w:pPr>
        <w:jc w:val="center"/>
        <w:rPr>
          <w:rFonts w:ascii="Arial" w:hAnsi="Arial" w:cs="Arial"/>
          <w:bCs/>
          <w:color w:val="000000" w:themeColor="text1"/>
          <w:sz w:val="20"/>
          <w:szCs w:val="20"/>
        </w:rPr>
      </w:pPr>
      <w:r w:rsidRPr="00A67989">
        <w:rPr>
          <w:rFonts w:ascii="Arial" w:hAnsi="Arial" w:cs="Arial"/>
          <w:bCs/>
          <w:color w:val="000000" w:themeColor="text1"/>
          <w:sz w:val="20"/>
          <w:szCs w:val="20"/>
        </w:rPr>
        <w:t>Secretári</w:t>
      </w:r>
      <w:r w:rsidR="00985F44">
        <w:rPr>
          <w:rFonts w:ascii="Arial" w:hAnsi="Arial" w:cs="Arial"/>
          <w:bCs/>
          <w:color w:val="000000" w:themeColor="text1"/>
          <w:sz w:val="20"/>
          <w:szCs w:val="20"/>
        </w:rPr>
        <w:t>o</w:t>
      </w:r>
      <w:r w:rsidRPr="00A67989">
        <w:rPr>
          <w:rFonts w:ascii="Arial" w:hAnsi="Arial" w:cs="Arial"/>
          <w:bCs/>
          <w:color w:val="000000" w:themeColor="text1"/>
          <w:sz w:val="20"/>
          <w:szCs w:val="20"/>
        </w:rPr>
        <w:t xml:space="preserve"> Municipal de </w:t>
      </w:r>
      <w:r w:rsidR="00985F44">
        <w:rPr>
          <w:rFonts w:ascii="Arial" w:hAnsi="Arial" w:cs="Arial"/>
          <w:bCs/>
          <w:color w:val="000000" w:themeColor="text1"/>
          <w:sz w:val="20"/>
          <w:szCs w:val="20"/>
        </w:rPr>
        <w:t>Administração</w:t>
      </w: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4F0B9F" w:rsidRDefault="004F0B9F"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rsidR="00DD0220" w:rsidRPr="00A5291D" w:rsidRDefault="00DD0220" w:rsidP="00DD022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PREFEITURA MUNICIPAL DE </w:t>
      </w:r>
      <w:r>
        <w:rPr>
          <w:rFonts w:ascii="Arial" w:hAnsi="Arial" w:cs="Arial"/>
          <w:b/>
          <w:bCs/>
          <w:color w:val="000000" w:themeColor="text1"/>
          <w:sz w:val="20"/>
          <w:szCs w:val="20"/>
        </w:rPr>
        <w:t>QUINTA DO SOL</w:t>
      </w:r>
    </w:p>
    <w:p w:rsidR="00DD0220" w:rsidRPr="00A5291D" w:rsidRDefault="00DD0220" w:rsidP="00DD0220">
      <w:pPr>
        <w:jc w:val="center"/>
        <w:rPr>
          <w:rFonts w:ascii="Arial" w:hAnsi="Arial" w:cs="Arial"/>
          <w:b/>
          <w:bCs/>
          <w:color w:val="000000" w:themeColor="text1"/>
          <w:sz w:val="20"/>
          <w:szCs w:val="20"/>
        </w:rPr>
      </w:pPr>
    </w:p>
    <w:p w:rsidR="00DD0220" w:rsidRPr="00FC5DE7" w:rsidRDefault="00DD0220" w:rsidP="00DD0220">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941C34">
        <w:rPr>
          <w:rFonts w:ascii="Arial" w:hAnsi="Arial" w:cs="Arial"/>
          <w:b/>
          <w:bCs/>
          <w:color w:val="000000" w:themeColor="text1"/>
          <w:sz w:val="20"/>
          <w:szCs w:val="20"/>
        </w:rPr>
        <w:t>005/2026</w:t>
      </w:r>
    </w:p>
    <w:p w:rsidR="00DD0220" w:rsidRPr="00FC5DE7" w:rsidRDefault="00DD0220" w:rsidP="00DD0220">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(Processo Licitatório n° </w:t>
      </w:r>
      <w:r w:rsidR="00941C34">
        <w:rPr>
          <w:rFonts w:ascii="Arial" w:hAnsi="Arial" w:cs="Arial"/>
          <w:bCs/>
          <w:color w:val="000000" w:themeColor="text1"/>
          <w:sz w:val="20"/>
          <w:szCs w:val="20"/>
        </w:rPr>
        <w:t>042/2026</w:t>
      </w:r>
      <w:r w:rsidRPr="00FC5DE7">
        <w:rPr>
          <w:rFonts w:ascii="Arial" w:hAnsi="Arial" w:cs="Arial"/>
          <w:bCs/>
          <w:color w:val="000000" w:themeColor="text1"/>
          <w:sz w:val="20"/>
          <w:szCs w:val="20"/>
        </w:rPr>
        <w:t>)</w:t>
      </w:r>
    </w:p>
    <w:p w:rsidR="00DD0220" w:rsidRPr="00FC5DE7" w:rsidRDefault="00DD0220" w:rsidP="00DD0220">
      <w:pPr>
        <w:ind w:firstLine="709"/>
        <w:jc w:val="center"/>
        <w:rPr>
          <w:rFonts w:ascii="Arial" w:hAnsi="Arial" w:cs="Arial"/>
          <w:iCs/>
          <w:color w:val="000000" w:themeColor="text1"/>
          <w:sz w:val="20"/>
          <w:szCs w:val="20"/>
        </w:rPr>
      </w:pPr>
    </w:p>
    <w:p w:rsidR="00DD0220" w:rsidRPr="00FC5DE7" w:rsidRDefault="00DD0220" w:rsidP="00DD0220">
      <w:pPr>
        <w:pStyle w:val="SemEspaamento"/>
        <w:jc w:val="center"/>
        <w:rPr>
          <w:rFonts w:ascii="Arial" w:hAnsi="Arial" w:cs="Arial"/>
          <w:b/>
          <w:color w:val="000000" w:themeColor="text1"/>
          <w:sz w:val="20"/>
          <w:szCs w:val="24"/>
        </w:rPr>
      </w:pPr>
      <w:r w:rsidRPr="00FC5DE7">
        <w:rPr>
          <w:rFonts w:ascii="Arial" w:hAnsi="Arial" w:cs="Arial"/>
          <w:b/>
          <w:color w:val="000000" w:themeColor="text1"/>
          <w:sz w:val="20"/>
          <w:szCs w:val="24"/>
        </w:rPr>
        <w:t>PROPOSTA DE PREÇO/DECLARAÇÕES</w:t>
      </w:r>
    </w:p>
    <w:p w:rsidR="00DD0220" w:rsidRPr="008C2F66" w:rsidRDefault="00DD0220" w:rsidP="00DD0220">
      <w:pPr>
        <w:rPr>
          <w:rFonts w:ascii="Arial" w:hAnsi="Arial" w:cs="Arial"/>
          <w:sz w:val="20"/>
        </w:rPr>
      </w:pP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D022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4F4717">
        <w:tc>
          <w:tcPr>
            <w:tcW w:w="681"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4F4717">
            <w:pPr>
              <w:pStyle w:val="SemEspaamento"/>
              <w:rPr>
                <w:rFonts w:ascii="Arial" w:hAnsi="Arial" w:cs="Arial"/>
                <w:sz w:val="20"/>
                <w:szCs w:val="24"/>
              </w:rPr>
            </w:pPr>
          </w:p>
        </w:tc>
        <w:tc>
          <w:tcPr>
            <w:tcW w:w="2695"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4F4717">
            <w:pPr>
              <w:pStyle w:val="SemEspaamento"/>
              <w:rPr>
                <w:rFonts w:ascii="Arial" w:hAnsi="Arial" w:cs="Arial"/>
                <w:sz w:val="20"/>
                <w:szCs w:val="24"/>
              </w:rPr>
            </w:pPr>
          </w:p>
        </w:tc>
      </w:tr>
      <w:tr w:rsidR="00DD0220" w:rsidRPr="008C2F66" w:rsidTr="004F4717">
        <w:tc>
          <w:tcPr>
            <w:tcW w:w="681"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4F4717">
            <w:pPr>
              <w:pStyle w:val="SemEspaamento"/>
              <w:rPr>
                <w:rFonts w:ascii="Arial" w:hAnsi="Arial" w:cs="Arial"/>
                <w:sz w:val="20"/>
                <w:szCs w:val="24"/>
              </w:rPr>
            </w:pPr>
          </w:p>
        </w:tc>
        <w:tc>
          <w:tcPr>
            <w:tcW w:w="1413" w:type="dxa"/>
          </w:tcPr>
          <w:p w:rsidR="00DD0220" w:rsidRPr="008C2F66" w:rsidRDefault="00DD0220" w:rsidP="004F4717">
            <w:pPr>
              <w:pStyle w:val="SemEspaamento"/>
              <w:rPr>
                <w:rFonts w:ascii="Arial" w:hAnsi="Arial" w:cs="Arial"/>
                <w:sz w:val="20"/>
                <w:szCs w:val="24"/>
              </w:rPr>
            </w:pPr>
          </w:p>
        </w:tc>
        <w:tc>
          <w:tcPr>
            <w:tcW w:w="1418" w:type="dxa"/>
          </w:tcPr>
          <w:p w:rsidR="00DD0220" w:rsidRPr="008C2F66" w:rsidRDefault="00DD0220" w:rsidP="004F4717">
            <w:pPr>
              <w:pStyle w:val="SemEspaamento"/>
              <w:rPr>
                <w:rFonts w:ascii="Arial" w:hAnsi="Arial" w:cs="Arial"/>
                <w:sz w:val="20"/>
                <w:szCs w:val="24"/>
              </w:rPr>
            </w:pPr>
          </w:p>
        </w:tc>
        <w:tc>
          <w:tcPr>
            <w:tcW w:w="1413" w:type="dxa"/>
          </w:tcPr>
          <w:p w:rsidR="00DD0220" w:rsidRPr="008C2F66" w:rsidRDefault="00DD0220" w:rsidP="004F4717">
            <w:pPr>
              <w:pStyle w:val="SemEspaamento"/>
              <w:rPr>
                <w:rFonts w:ascii="Arial" w:hAnsi="Arial" w:cs="Arial"/>
                <w:sz w:val="20"/>
                <w:szCs w:val="24"/>
              </w:rPr>
            </w:pPr>
          </w:p>
        </w:tc>
        <w:tc>
          <w:tcPr>
            <w:tcW w:w="2695" w:type="dxa"/>
          </w:tcPr>
          <w:p w:rsidR="00DD0220" w:rsidRPr="008C2F66" w:rsidRDefault="00DD0220" w:rsidP="004F4717">
            <w:pPr>
              <w:pStyle w:val="SemEspaamento"/>
              <w:rPr>
                <w:rFonts w:ascii="Arial" w:hAnsi="Arial" w:cs="Arial"/>
                <w:sz w:val="20"/>
                <w:szCs w:val="24"/>
              </w:rPr>
            </w:pPr>
          </w:p>
        </w:tc>
      </w:tr>
    </w:tbl>
    <w:p w:rsidR="00DD0220" w:rsidRPr="008C2F66" w:rsidRDefault="00DD0220" w:rsidP="00DD0220">
      <w:pPr>
        <w:pStyle w:val="SemEspaamento"/>
        <w:jc w:val="both"/>
        <w:rPr>
          <w:rFonts w:ascii="Arial" w:hAnsi="Arial" w:cs="Arial"/>
          <w:sz w:val="20"/>
          <w:szCs w:val="24"/>
        </w:rPr>
      </w:pPr>
    </w:p>
    <w:p w:rsidR="00DD0220" w:rsidRPr="008C2F66" w:rsidRDefault="00DD0220" w:rsidP="00DD0220">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D0220">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rsidR="00DD0220" w:rsidRPr="008C2F66" w:rsidRDefault="00DD0220" w:rsidP="00DD0220">
      <w:pPr>
        <w:pStyle w:val="SemEspaamento"/>
        <w:rPr>
          <w:rFonts w:ascii="Arial" w:hAnsi="Arial" w:cs="Arial"/>
          <w:sz w:val="20"/>
          <w:szCs w:val="24"/>
        </w:rPr>
      </w:pPr>
    </w:p>
    <w:p w:rsidR="00DD0220" w:rsidRPr="008C2F66" w:rsidRDefault="00DD0220" w:rsidP="00DD0220">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D0220">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D0220">
      <w:pPr>
        <w:jc w:val="both"/>
        <w:rPr>
          <w:rFonts w:ascii="Arial" w:hAnsi="Arial" w:cs="Arial"/>
          <w:sz w:val="20"/>
        </w:rPr>
      </w:pPr>
    </w:p>
    <w:p w:rsidR="00DD0220" w:rsidRPr="008C2F66" w:rsidRDefault="00DD0220" w:rsidP="00DD0220">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941C34">
        <w:rPr>
          <w:rFonts w:ascii="Arial" w:hAnsi="Arial" w:cs="Arial"/>
          <w:sz w:val="20"/>
          <w:szCs w:val="24"/>
        </w:rPr>
        <w:t>6</w:t>
      </w:r>
    </w:p>
    <w:p w:rsidR="00DD0220" w:rsidRPr="008C2F66" w:rsidRDefault="00DD0220" w:rsidP="00DD0220">
      <w:pPr>
        <w:pStyle w:val="SemEspaamento"/>
        <w:jc w:val="center"/>
        <w:rPr>
          <w:rFonts w:ascii="Arial" w:hAnsi="Arial" w:cs="Arial"/>
          <w:sz w:val="20"/>
          <w:szCs w:val="24"/>
        </w:rPr>
      </w:pPr>
    </w:p>
    <w:p w:rsidR="00DD0220" w:rsidRPr="008C2F66" w:rsidRDefault="00DD0220" w:rsidP="00DD0220">
      <w:pPr>
        <w:pStyle w:val="SemEspaamento"/>
        <w:jc w:val="center"/>
        <w:rPr>
          <w:rFonts w:ascii="Arial" w:hAnsi="Arial" w:cs="Arial"/>
          <w:bCs/>
          <w:sz w:val="20"/>
          <w:szCs w:val="24"/>
        </w:rPr>
      </w:pPr>
    </w:p>
    <w:p w:rsidR="00DD0220" w:rsidRPr="008C2F66" w:rsidRDefault="00DD0220" w:rsidP="00DD0220">
      <w:pPr>
        <w:pStyle w:val="SemEspaamento"/>
        <w:jc w:val="center"/>
        <w:rPr>
          <w:rFonts w:ascii="Arial" w:hAnsi="Arial" w:cs="Arial"/>
          <w:bCs/>
          <w:sz w:val="20"/>
          <w:szCs w:val="24"/>
        </w:rPr>
      </w:pPr>
    </w:p>
    <w:p w:rsidR="00DD0220" w:rsidRDefault="00DD0220" w:rsidP="00DD0220">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A20634" w:rsidRPr="00A5291D" w:rsidRDefault="00A20634" w:rsidP="00A6798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rsidR="00A20634" w:rsidRPr="00A5291D" w:rsidRDefault="00A20634" w:rsidP="00A6798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A20634" w:rsidRPr="00FC5DE7" w:rsidRDefault="00A20634"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A20634" w:rsidRPr="00FC5DE7" w:rsidRDefault="00A20634" w:rsidP="00A67989">
      <w:pPr>
        <w:jc w:val="center"/>
        <w:rPr>
          <w:rFonts w:ascii="Arial" w:hAnsi="Arial" w:cs="Arial"/>
          <w:b/>
          <w:bCs/>
          <w:color w:val="000000" w:themeColor="text1"/>
          <w:sz w:val="20"/>
          <w:szCs w:val="20"/>
        </w:rPr>
      </w:pPr>
    </w:p>
    <w:p w:rsidR="00A20634" w:rsidRPr="00FC5DE7" w:rsidRDefault="00A20634"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941C34">
        <w:rPr>
          <w:rFonts w:ascii="Arial" w:hAnsi="Arial" w:cs="Arial"/>
          <w:b/>
          <w:bCs/>
          <w:color w:val="000000" w:themeColor="text1"/>
          <w:sz w:val="20"/>
          <w:szCs w:val="20"/>
        </w:rPr>
        <w:t>005/2026</w:t>
      </w:r>
    </w:p>
    <w:p w:rsidR="00A20634" w:rsidRPr="00FC5DE7" w:rsidRDefault="00A20634"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(Processo Licitatório n° </w:t>
      </w:r>
      <w:r w:rsidR="00941C34">
        <w:rPr>
          <w:rFonts w:ascii="Arial" w:hAnsi="Arial" w:cs="Arial"/>
          <w:bCs/>
          <w:color w:val="000000" w:themeColor="text1"/>
          <w:sz w:val="20"/>
          <w:szCs w:val="20"/>
        </w:rPr>
        <w:t>042/2026</w:t>
      </w:r>
      <w:r w:rsidRPr="00FC5DE7">
        <w:rPr>
          <w:rFonts w:ascii="Arial" w:hAnsi="Arial" w:cs="Arial"/>
          <w:bCs/>
          <w:color w:val="000000" w:themeColor="text1"/>
          <w:sz w:val="20"/>
          <w:szCs w:val="20"/>
        </w:rPr>
        <w:t>)</w:t>
      </w:r>
    </w:p>
    <w:p w:rsidR="00A20634" w:rsidRPr="00FC5DE7"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FC5DE7">
        <w:rPr>
          <w:rFonts w:ascii="Arial" w:hAnsi="Arial" w:cs="Arial"/>
          <w:color w:val="000000" w:themeColor="text1"/>
          <w:sz w:val="20"/>
          <w:szCs w:val="20"/>
        </w:rPr>
        <w:t xml:space="preserve">ATA DE REGISTRO DE PREÇOS </w:t>
      </w:r>
    </w:p>
    <w:p w:rsidR="00A20634" w:rsidRPr="00FC5DE7" w:rsidRDefault="00A20634" w:rsidP="00A67989">
      <w:pPr>
        <w:widowControl w:val="0"/>
        <w:autoSpaceDE w:val="0"/>
        <w:autoSpaceDN w:val="0"/>
        <w:adjustRightInd w:val="0"/>
        <w:ind w:right="-30"/>
        <w:jc w:val="center"/>
        <w:rPr>
          <w:rFonts w:ascii="Arial" w:hAnsi="Arial" w:cs="Arial"/>
          <w:bCs/>
          <w:color w:val="000000" w:themeColor="text1"/>
          <w:sz w:val="20"/>
          <w:szCs w:val="20"/>
        </w:rPr>
      </w:pPr>
      <w:r w:rsidRPr="00FC5DE7">
        <w:rPr>
          <w:rFonts w:ascii="Arial" w:hAnsi="Arial" w:cs="Arial"/>
          <w:bCs/>
          <w:color w:val="000000" w:themeColor="text1"/>
          <w:sz w:val="20"/>
          <w:szCs w:val="20"/>
        </w:rPr>
        <w:t>N.º .........</w:t>
      </w:r>
    </w:p>
    <w:p w:rsidR="00A20634" w:rsidRPr="00FC5DE7" w:rsidRDefault="00A20634" w:rsidP="00A6798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FC5DE7">
        <w:rPr>
          <w:rFonts w:ascii="Arial" w:hAnsi="Arial" w:cs="Arial"/>
          <w:color w:val="000000" w:themeColor="text1"/>
          <w:sz w:val="20"/>
          <w:szCs w:val="20"/>
        </w:rPr>
        <w:t xml:space="preserve">O MUNICÍPIO DE QUINTA DO SOL,  com sede na Praça Solange Marques n.º 259, Paço Municipal Antonio Lazaro da Costa, na cidade de Quinta do Sol/PR, inscrito(a) no CNPJ sob o nº 76.950.047/0001-88, neste ato representado pelo Prefeito Municipal, Sr. Leonardo Lazaretti Romero, portador da cédula de identidade RG n.º </w:t>
      </w:r>
      <w:proofErr w:type="spellStart"/>
      <w:r w:rsidRPr="00FC5DE7">
        <w:rPr>
          <w:rFonts w:ascii="Arial" w:hAnsi="Arial" w:cs="Arial"/>
          <w:color w:val="000000" w:themeColor="text1"/>
          <w:sz w:val="20"/>
          <w:szCs w:val="20"/>
        </w:rPr>
        <w:t>xxxxxxx</w:t>
      </w:r>
      <w:proofErr w:type="spellEnd"/>
      <w:r w:rsidRPr="00FC5DE7">
        <w:rPr>
          <w:rFonts w:ascii="Arial" w:hAnsi="Arial" w:cs="Arial"/>
          <w:color w:val="000000" w:themeColor="text1"/>
          <w:sz w:val="20"/>
          <w:szCs w:val="20"/>
        </w:rPr>
        <w:t xml:space="preserve"> – SSP/PR, inscrito no CPF/MF sob nº </w:t>
      </w:r>
      <w:proofErr w:type="spellStart"/>
      <w:r w:rsidRPr="00FC5DE7">
        <w:rPr>
          <w:rFonts w:ascii="Arial" w:hAnsi="Arial" w:cs="Arial"/>
          <w:color w:val="000000" w:themeColor="text1"/>
          <w:sz w:val="20"/>
          <w:szCs w:val="20"/>
        </w:rPr>
        <w:t>xxxxxxxx</w:t>
      </w:r>
      <w:proofErr w:type="spellEnd"/>
      <w:r w:rsidRPr="00FC5DE7">
        <w:rPr>
          <w:rFonts w:ascii="Arial" w:hAnsi="Arial" w:cs="Arial"/>
          <w:color w:val="000000" w:themeColor="text1"/>
          <w:sz w:val="20"/>
          <w:szCs w:val="20"/>
        </w:rPr>
        <w:t xml:space="preserve">, residente e domiciliado na </w:t>
      </w:r>
      <w:proofErr w:type="spellStart"/>
      <w:r w:rsidRPr="00FC5DE7">
        <w:rPr>
          <w:rFonts w:ascii="Arial" w:hAnsi="Arial" w:cs="Arial"/>
          <w:color w:val="000000" w:themeColor="text1"/>
          <w:sz w:val="20"/>
          <w:szCs w:val="20"/>
        </w:rPr>
        <w:t>xxxxxx</w:t>
      </w:r>
      <w:proofErr w:type="spellEnd"/>
      <w:r w:rsidRPr="00FC5DE7">
        <w:rPr>
          <w:rFonts w:ascii="Arial" w:hAnsi="Arial" w:cs="Arial"/>
          <w:color w:val="000000" w:themeColor="text1"/>
          <w:sz w:val="20"/>
          <w:szCs w:val="20"/>
        </w:rPr>
        <w:t xml:space="preserve"> n.º </w:t>
      </w:r>
      <w:proofErr w:type="spellStart"/>
      <w:r w:rsidRPr="00FC5DE7">
        <w:rPr>
          <w:rFonts w:ascii="Arial" w:hAnsi="Arial" w:cs="Arial"/>
          <w:color w:val="000000" w:themeColor="text1"/>
          <w:sz w:val="20"/>
          <w:szCs w:val="20"/>
        </w:rPr>
        <w:t>xxx</w:t>
      </w:r>
      <w:proofErr w:type="spellEnd"/>
      <w:r w:rsidRPr="00FC5DE7">
        <w:rPr>
          <w:rFonts w:ascii="Arial" w:hAnsi="Arial" w:cs="Arial"/>
          <w:color w:val="000000" w:themeColor="text1"/>
          <w:sz w:val="20"/>
          <w:szCs w:val="20"/>
        </w:rPr>
        <w:t>, na cidade de Quinta do Sol/PR</w:t>
      </w:r>
      <w:r w:rsidRPr="00FC5DE7">
        <w:rPr>
          <w:rFonts w:ascii="Arial" w:hAnsi="Arial" w:cs="TimesNewRomanPSMT"/>
          <w:color w:val="000000" w:themeColor="text1"/>
          <w:sz w:val="20"/>
        </w:rPr>
        <w:t>, no uso de suas atribuições</w:t>
      </w:r>
      <w:r w:rsidRPr="00FC5DE7">
        <w:rPr>
          <w:rFonts w:ascii="Arial" w:hAnsi="Arial" w:cs="Arial"/>
          <w:color w:val="000000" w:themeColor="text1"/>
          <w:sz w:val="20"/>
          <w:szCs w:val="20"/>
        </w:rPr>
        <w:t xml:space="preserve">, considerando o julgamento da licitação na modalidade de pregão, na forma eletrônica, para REGISTRO DE PREÇOS n.º </w:t>
      </w:r>
      <w:r w:rsidR="00941C34">
        <w:rPr>
          <w:rFonts w:ascii="Arial" w:hAnsi="Arial" w:cs="Arial"/>
          <w:color w:val="000000" w:themeColor="text1"/>
          <w:sz w:val="20"/>
          <w:szCs w:val="20"/>
        </w:rPr>
        <w:t>005/2026</w:t>
      </w:r>
      <w:r w:rsidRPr="00FC5DE7">
        <w:rPr>
          <w:rFonts w:ascii="Arial" w:hAnsi="Arial" w:cs="Arial"/>
          <w:color w:val="000000" w:themeColor="text1"/>
          <w:sz w:val="20"/>
          <w:szCs w:val="20"/>
        </w:rPr>
        <w:t>, publicada no Portal de Compras d</w:t>
      </w:r>
      <w:r w:rsidR="000B6FF9" w:rsidRPr="00FC5DE7">
        <w:rPr>
          <w:rFonts w:ascii="Arial" w:hAnsi="Arial" w:cs="Arial"/>
          <w:color w:val="000000" w:themeColor="text1"/>
          <w:sz w:val="20"/>
          <w:szCs w:val="20"/>
        </w:rPr>
        <w:t xml:space="preserve">o Banco Nacional de Compras – BNC </w:t>
      </w:r>
      <w:proofErr w:type="spellStart"/>
      <w:r w:rsidR="000B6FF9" w:rsidRPr="00FC5DE7">
        <w:rPr>
          <w:rFonts w:ascii="Arial" w:hAnsi="Arial" w:cs="Arial"/>
          <w:color w:val="000000" w:themeColor="text1"/>
          <w:sz w:val="20"/>
          <w:szCs w:val="20"/>
        </w:rPr>
        <w:t>em</w:t>
      </w:r>
      <w:proofErr w:type="spellEnd"/>
      <w:r w:rsidRPr="00FC5DE7">
        <w:rPr>
          <w:rFonts w:ascii="Arial" w:hAnsi="Arial" w:cs="Arial"/>
          <w:color w:val="000000" w:themeColor="text1"/>
          <w:sz w:val="20"/>
          <w:szCs w:val="20"/>
        </w:rPr>
        <w:t>...... /...../</w:t>
      </w:r>
      <w:r w:rsidR="00E456EE">
        <w:rPr>
          <w:rFonts w:ascii="Arial" w:hAnsi="Arial" w:cs="Arial"/>
          <w:color w:val="000000" w:themeColor="text1"/>
          <w:sz w:val="20"/>
          <w:szCs w:val="20"/>
        </w:rPr>
        <w:t>202</w:t>
      </w:r>
      <w:r w:rsidR="00941C34">
        <w:rPr>
          <w:rFonts w:ascii="Arial" w:hAnsi="Arial" w:cs="Arial"/>
          <w:color w:val="000000" w:themeColor="text1"/>
          <w:sz w:val="20"/>
          <w:szCs w:val="20"/>
        </w:rPr>
        <w:t>6</w:t>
      </w:r>
      <w:r w:rsidRPr="00FC5DE7">
        <w:rPr>
          <w:rFonts w:ascii="Arial" w:hAnsi="Arial" w:cs="Arial"/>
          <w:color w:val="000000" w:themeColor="text1"/>
          <w:sz w:val="20"/>
          <w:szCs w:val="20"/>
        </w:rPr>
        <w:t xml:space="preserve"> processo administrativo n.º </w:t>
      </w:r>
      <w:r w:rsidR="00941C34">
        <w:rPr>
          <w:rFonts w:ascii="Arial" w:hAnsi="Arial" w:cs="Arial"/>
          <w:color w:val="000000" w:themeColor="text1"/>
          <w:sz w:val="20"/>
          <w:szCs w:val="20"/>
        </w:rPr>
        <w:t>042/2026</w:t>
      </w:r>
      <w:r w:rsidRPr="00FC5DE7">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FC5DE7" w:rsidRDefault="00A20634" w:rsidP="00667A57">
      <w:pPr>
        <w:pStyle w:val="Nivel01"/>
        <w:numPr>
          <w:ilvl w:val="0"/>
          <w:numId w:val="14"/>
        </w:numPr>
        <w:ind w:left="0" w:firstLine="0"/>
        <w:rPr>
          <w:color w:val="000000" w:themeColor="text1"/>
        </w:rPr>
      </w:pPr>
      <w:r w:rsidRPr="00FC5DE7">
        <w:rPr>
          <w:color w:val="000000" w:themeColor="text1"/>
        </w:rPr>
        <w:t>DO OBJETO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FC5DE7">
        <w:rPr>
          <w:color w:val="000000" w:themeColor="text1"/>
        </w:rPr>
        <w:t>A presente Ata tem por objeto o registro de preços, pelo prazo de 12 meses, para futura e eventual</w:t>
      </w:r>
      <w:proofErr w:type="gramStart"/>
      <w:r w:rsidRPr="00FC5DE7">
        <w:rPr>
          <w:color w:val="000000" w:themeColor="text1"/>
        </w:rPr>
        <w:t>........ ,</w:t>
      </w:r>
      <w:proofErr w:type="gramEnd"/>
      <w:r w:rsidRPr="00FC5DE7">
        <w:rPr>
          <w:color w:val="000000" w:themeColor="text1"/>
        </w:rPr>
        <w:t xml:space="preserve"> especificado(s) no(s) item(</w:t>
      </w:r>
      <w:proofErr w:type="spellStart"/>
      <w:r w:rsidRPr="00FC5DE7">
        <w:rPr>
          <w:color w:val="000000" w:themeColor="text1"/>
        </w:rPr>
        <w:t>ns</w:t>
      </w:r>
      <w:proofErr w:type="spellEnd"/>
      <w:r w:rsidRPr="00FC5DE7">
        <w:rPr>
          <w:color w:val="000000" w:themeColor="text1"/>
        </w:rPr>
        <w:t xml:space="preserve">).......... do .......... Termo de Referência, anexo I do Edital do Pregão Eletrônico </w:t>
      </w:r>
      <w:r w:rsidR="00941C34">
        <w:rPr>
          <w:color w:val="000000" w:themeColor="text1"/>
        </w:rPr>
        <w:t>005/2026</w:t>
      </w:r>
      <w:r w:rsidRPr="00FC5DE7">
        <w:rPr>
          <w:color w:val="000000" w:themeColor="text1"/>
        </w:rPr>
        <w:t xml:space="preserve">, que é parte integrante desta Ata, assim como as propostas cujos preços tenham sido registrados, independentemente </w:t>
      </w:r>
      <w:r w:rsidRPr="00A5291D">
        <w:rPr>
          <w:color w:val="000000" w:themeColor="text1"/>
        </w:rPr>
        <w:t>de transcrição.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DOS PREÇOS, ESPECIFICAÇÕES E QUANTITATIVOS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667A57">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667A57">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VALIDADE, FORMALIZAÇÃO DA ATA DE REGISTRO DE PREÇOS E CADASTRO RESERVA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ALTERAÇÃO OU ATUALIZAÇÃO DOS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rsidR="00A20634" w:rsidRPr="00A5291D" w:rsidRDefault="00A20634" w:rsidP="00667A57">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CONDIÇÕES GERAIS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A6798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em  2</w:t>
      </w:r>
      <w:proofErr w:type="gramEnd"/>
      <w:r w:rsidRPr="00A5291D">
        <w:rPr>
          <w:rFonts w:ascii="Arial" w:hAnsi="Arial" w:cs="Arial"/>
          <w:color w:val="000000" w:themeColor="text1"/>
          <w:sz w:val="20"/>
          <w:szCs w:val="20"/>
        </w:rPr>
        <w:t xml:space="preserve">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A67989">
      <w:pPr>
        <w:jc w:val="center"/>
        <w:rPr>
          <w:rFonts w:ascii="Arial" w:hAnsi="Arial" w:cs="Arial"/>
          <w:bCs/>
          <w:color w:val="FF0000"/>
          <w:sz w:val="20"/>
          <w:szCs w:val="20"/>
        </w:rPr>
      </w:pPr>
    </w:p>
    <w:p w:rsidR="00A20634" w:rsidRPr="00A20634" w:rsidRDefault="00A20634" w:rsidP="00A67989">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F61" w:rsidRDefault="00C53F61">
      <w:r>
        <w:separator/>
      </w:r>
    </w:p>
  </w:endnote>
  <w:endnote w:type="continuationSeparator" w:id="0">
    <w:p w:rsidR="00C53F61" w:rsidRDefault="00C53F61">
      <w:r>
        <w:continuationSeparator/>
      </w:r>
    </w:p>
  </w:endnote>
  <w:endnote w:type="continuationNotice" w:id="1">
    <w:p w:rsidR="00C53F61" w:rsidRDefault="00C53F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765FE1" w:rsidRPr="007B5385" w:rsidRDefault="00765FE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765FE1" w:rsidRPr="00244403" w:rsidRDefault="00765FE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Pr>
              <w:rFonts w:ascii="Arial" w:hAnsi="Arial" w:cs="Arial"/>
              <w:noProof/>
              <w:color w:val="595959" w:themeColor="text1" w:themeTint="A6"/>
              <w:sz w:val="18"/>
              <w:szCs w:val="18"/>
            </w:rPr>
            <w:t>38</w:t>
          </w:r>
        </w:fldSimple>
      </w:p>
      <w:p w:rsidR="00765FE1" w:rsidRPr="00B9651D" w:rsidRDefault="00C53F61"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F61" w:rsidRDefault="00C53F61">
      <w:r>
        <w:separator/>
      </w:r>
    </w:p>
  </w:footnote>
  <w:footnote w:type="continuationSeparator" w:id="0">
    <w:p w:rsidR="00C53F61" w:rsidRDefault="00C53F61">
      <w:r>
        <w:continuationSeparator/>
      </w:r>
    </w:p>
  </w:footnote>
  <w:footnote w:type="continuationNotice" w:id="1">
    <w:p w:rsidR="00C53F61" w:rsidRDefault="00C53F61"/>
  </w:footnote>
  <w:footnote w:id="2">
    <w:p w:rsidR="00765FE1" w:rsidRPr="001B1AD9" w:rsidRDefault="00765FE1" w:rsidP="00C81498">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rsidR="00765FE1" w:rsidRPr="008829AB" w:rsidRDefault="00765FE1" w:rsidP="00C81498">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rsidR="00765FE1" w:rsidRDefault="00765FE1" w:rsidP="00C81498">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 w:id="4">
    <w:p w:rsidR="00765FE1" w:rsidRPr="00937790" w:rsidRDefault="00765FE1" w:rsidP="00C81498">
      <w:pPr>
        <w:pStyle w:val="Textodenotaderodap"/>
        <w:rPr>
          <w:rFonts w:ascii="Arial" w:hAnsi="Arial" w:cs="Arial"/>
          <w:sz w:val="18"/>
          <w:szCs w:val="18"/>
        </w:rPr>
      </w:pPr>
      <w:r w:rsidRPr="00937790">
        <w:rPr>
          <w:rStyle w:val="Refdenotaderodap"/>
          <w:sz w:val="18"/>
          <w:szCs w:val="18"/>
        </w:rPr>
        <w:footnoteRef/>
      </w:r>
      <w:r w:rsidRPr="00937790">
        <w:rPr>
          <w:rFonts w:ascii="Arial" w:hAnsi="Arial" w:cs="Arial"/>
          <w:sz w:val="18"/>
          <w:szCs w:val="18"/>
        </w:rPr>
        <w:t xml:space="preserve"> </w:t>
      </w:r>
      <w:hyperlink r:id="rId1" w:history="1">
        <w:r w:rsidRPr="00937790">
          <w:rPr>
            <w:rStyle w:val="Hyperlink"/>
            <w:rFonts w:ascii="Arial" w:hAnsi="Arial" w:cs="Arial"/>
            <w:sz w:val="18"/>
            <w:szCs w:val="18"/>
          </w:rPr>
          <w:t>https://datasebrae.com.br/wp-content/uploads/2020/04/Impacto-do-coronav%C3%ADrus-nas-MPE-2%C2%AAedicao_geral-v4-1.pdf</w:t>
        </w:r>
      </w:hyperlink>
      <w:r w:rsidRPr="00937790">
        <w:rPr>
          <w:rFonts w:ascii="Arial" w:hAnsi="Arial" w:cs="Arial"/>
          <w:sz w:val="18"/>
          <w:szCs w:val="18"/>
        </w:rPr>
        <w:t xml:space="preserve"> - Pesquisa Online – de 03 a 07/04/2020</w:t>
      </w:r>
    </w:p>
  </w:footnote>
  <w:footnote w:id="5">
    <w:p w:rsidR="00765FE1" w:rsidRDefault="00765FE1" w:rsidP="00C81498">
      <w:pPr>
        <w:pStyle w:val="Textodenotaderodap"/>
      </w:pPr>
      <w:r w:rsidRPr="00937790">
        <w:rPr>
          <w:rStyle w:val="Refdenotaderodap"/>
          <w:sz w:val="18"/>
          <w:szCs w:val="18"/>
        </w:rPr>
        <w:footnoteRef/>
      </w:r>
      <w:r w:rsidRPr="00937790">
        <w:rPr>
          <w:rFonts w:ascii="Arial" w:hAnsi="Arial" w:cs="Arial"/>
          <w:sz w:val="18"/>
          <w:szCs w:val="18"/>
        </w:rPr>
        <w:t xml:space="preserve"> </w:t>
      </w:r>
      <w:hyperlink r:id="rId2" w:anchor=":~:text=EmpresaEstat%C3%ADsticas%20experimentais-,Pandemia%20foi%20respons%C3%A1vel%20pelo%20fechamento%20de%204,10%20empresas%20com%20atividades%20encerradas&amp;text=Entre%201%2C3%20milh%C3%A3o%20de,pela%20pandemia%20do%20novo%20coronav%C3%ADrus" w:history="1">
        <w:r w:rsidRPr="00937790">
          <w:rPr>
            <w:rStyle w:val="Hyperlink"/>
            <w:rFonts w:ascii="Arial" w:hAnsi="Arial" w:cs="Arial"/>
            <w:sz w:val="18"/>
            <w:szCs w:val="18"/>
          </w:rPr>
          <w:t>https://agenciadenoticias.ibge.gov.br/agencia-noticias/2012-agencia-de-noticias/noticias/28295-pandemia-foi-responsavel-pelo-fechamento-de-4-em-cada-10-empresas-com-atividades-encerradas#:~:text=EmpresaEstat%C3%ADsticas%20experimentais-,Pandemia%20foi%20respons%C3%A1vel%20pelo%20fechamento%20de%204,10%20empresas%20com%20atividades%20encerradas&amp;text=Entre%201%2C3%20milh%C3%A3o%20de,pela%20pandemia%20do%20novo%20coronav%C3%ADrus</w:t>
        </w:r>
      </w:hyperlink>
      <w:r w:rsidRPr="00937790">
        <w:rPr>
          <w:rFonts w:ascii="Arial" w:hAnsi="Arial" w:cs="Arial"/>
          <w:sz w:val="18"/>
          <w:szCs w:val="18"/>
        </w:rPr>
        <w:t>.</w:t>
      </w:r>
    </w:p>
  </w:footnote>
  <w:footnote w:id="6">
    <w:p w:rsidR="00765FE1" w:rsidRDefault="00765FE1" w:rsidP="00C81498">
      <w:pPr>
        <w:pStyle w:val="Textodenotaderodap"/>
      </w:pPr>
      <w:r>
        <w:rPr>
          <w:rStyle w:val="Refdenotaderodap"/>
        </w:rPr>
        <w:footnoteRef/>
      </w:r>
      <w:r>
        <w:t xml:space="preserve"> Idem a nota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5FE1" w:rsidRDefault="00765FE1"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765FE1" w:rsidRPr="00FF220E" w:rsidRDefault="00765FE1"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w:t>
    </w:r>
    <w:r w:rsidR="00E456EE">
      <w:rPr>
        <w:b/>
        <w:sz w:val="20"/>
        <w:szCs w:val="18"/>
        <w:u w:val="single"/>
      </w:rPr>
      <w:t>5</w:t>
    </w:r>
    <w:r w:rsidRPr="00FF220E">
      <w:rPr>
        <w:b/>
        <w:sz w:val="20"/>
        <w:szCs w:val="18"/>
        <w:u w:val="single"/>
      </w:rPr>
      <w:t>-202</w:t>
    </w:r>
    <w:r w:rsidR="00E456EE">
      <w:rPr>
        <w:b/>
        <w:sz w:val="20"/>
        <w:szCs w:val="18"/>
        <w:u w:val="single"/>
      </w:rPr>
      <w:t>8</w:t>
    </w:r>
  </w:p>
  <w:p w:rsidR="00765FE1" w:rsidRPr="009C173F" w:rsidRDefault="00765FE1" w:rsidP="00D82FEA">
    <w:pPr>
      <w:pStyle w:val="SemEspaamento"/>
      <w:jc w:val="center"/>
      <w:rPr>
        <w:b/>
      </w:rPr>
    </w:pPr>
    <w:r w:rsidRPr="009C173F">
      <w:rPr>
        <w:b/>
      </w:rPr>
      <w:t>PREFEITURA DE QUINTA DO SOL - CNPJ 76.950.047/0001-88 - ESTADO DO PARANÁ</w:t>
    </w:r>
  </w:p>
  <w:p w:rsidR="00765FE1" w:rsidRPr="001C3604" w:rsidRDefault="00765FE1" w:rsidP="00D82FEA">
    <w:pPr>
      <w:pStyle w:val="SemEspaamento"/>
      <w:jc w:val="center"/>
      <w:rPr>
        <w:b/>
        <w:color w:val="000000" w:themeColor="text1"/>
      </w:rPr>
    </w:pPr>
    <w:r w:rsidRPr="001C3604">
      <w:rPr>
        <w:b/>
        <w:color w:val="000000" w:themeColor="text1"/>
      </w:rPr>
      <w:t xml:space="preserve">PREGÃO ELETRÔNICO Nº. </w:t>
    </w:r>
    <w:r w:rsidR="00941C34">
      <w:rPr>
        <w:b/>
        <w:color w:val="000000" w:themeColor="text1"/>
      </w:rPr>
      <w:t>005/2026</w:t>
    </w:r>
  </w:p>
  <w:p w:rsidR="00765FE1" w:rsidRDefault="00765FE1"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5FE1" w:rsidRDefault="00765FE1"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765FE1" w:rsidRPr="00FF220E" w:rsidRDefault="00765FE1"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2022</w:t>
    </w:r>
    <w:r w:rsidRPr="00FF220E">
      <w:rPr>
        <w:b/>
        <w:sz w:val="20"/>
        <w:szCs w:val="18"/>
        <w:u w:val="single"/>
      </w:rPr>
      <w:t>-2024</w:t>
    </w:r>
  </w:p>
  <w:p w:rsidR="00765FE1" w:rsidRPr="009C173F" w:rsidRDefault="00765FE1" w:rsidP="00D82FEA">
    <w:pPr>
      <w:pStyle w:val="SemEspaamento"/>
      <w:tabs>
        <w:tab w:val="right" w:pos="10773"/>
      </w:tabs>
      <w:ind w:right="-1134"/>
      <w:jc w:val="center"/>
      <w:rPr>
        <w:b/>
      </w:rPr>
    </w:pPr>
    <w:r w:rsidRPr="009C173F">
      <w:rPr>
        <w:b/>
      </w:rPr>
      <w:t>PREFEITURA DE QUINTA DO SOL - CNPJ 76.950.047/0001-88 - ESTADO DO PARANÁ</w:t>
    </w:r>
  </w:p>
  <w:p w:rsidR="00765FE1" w:rsidRDefault="00765FE1" w:rsidP="00D82FEA">
    <w:pPr>
      <w:pStyle w:val="SemEspaamento"/>
      <w:tabs>
        <w:tab w:val="right" w:pos="10773"/>
      </w:tabs>
      <w:ind w:right="-1134"/>
      <w:jc w:val="center"/>
      <w:rPr>
        <w:b/>
      </w:rPr>
    </w:pPr>
    <w:r w:rsidRPr="009C173F">
      <w:rPr>
        <w:b/>
      </w:rPr>
      <w:t xml:space="preserve">PREGÃO </w:t>
    </w:r>
    <w:r>
      <w:rPr>
        <w:b/>
      </w:rPr>
      <w:t>ELETRÔNICO</w:t>
    </w:r>
    <w:r w:rsidRPr="009C173F">
      <w:rPr>
        <w:b/>
      </w:rPr>
      <w:t xml:space="preserve"> Nº. </w:t>
    </w:r>
    <w:r w:rsidRPr="006F05A6">
      <w:rPr>
        <w:b/>
        <w:color w:val="FF0000"/>
      </w:rPr>
      <w:t>XXX/</w:t>
    </w:r>
    <w:r>
      <w:rPr>
        <w:b/>
        <w:color w:val="FF0000"/>
      </w:rPr>
      <w:t>2023</w:t>
    </w:r>
  </w:p>
  <w:p w:rsidR="00765FE1" w:rsidRDefault="00765F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3E5"/>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60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1F"/>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4F31"/>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9F"/>
    <w:rsid w:val="004F0BDB"/>
    <w:rsid w:val="004F0C21"/>
    <w:rsid w:val="004F1177"/>
    <w:rsid w:val="004F1294"/>
    <w:rsid w:val="004F16B4"/>
    <w:rsid w:val="004F1A89"/>
    <w:rsid w:val="004F20C3"/>
    <w:rsid w:val="004F2445"/>
    <w:rsid w:val="004F2773"/>
    <w:rsid w:val="004F299C"/>
    <w:rsid w:val="004F2E9D"/>
    <w:rsid w:val="004F3CB0"/>
    <w:rsid w:val="004F45F2"/>
    <w:rsid w:val="004F4717"/>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774"/>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553"/>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FE1"/>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BF"/>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C34"/>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3F61"/>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6E9"/>
    <w:rsid w:val="00E456EE"/>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DE7"/>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4E5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48982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8560785">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1622814">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0594756">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602904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file:///D:\Meus%20Documentos\Licita&#231;&#245;es%20-%2014133-2021\Quinta%20do%20Sol\Preg&#227;o\www.comprasgovernamentais.gov.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genciadenoticias.ibge.gov.br/agencia-noticias/2012-agencia-de-noticias/noticias/28295-pandemia-foi-responsavel-pelo-fechamento-de-4-em-cada-10-empresas-com-atividades-encerradas" TargetMode="External"/><Relationship Id="rId1" Type="http://schemas.openxmlformats.org/officeDocument/2006/relationships/hyperlink" Target="https://datasebrae.com.br/wp-content/uploads/2020/04/Impacto-do-coronav%C3%ADrus-nas-MPE-2%C2%AAedicao_geral-v4-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D7F186-7E1D-4F96-A306-89DF4A55C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22955</Words>
  <Characters>123957</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146619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2026-03-03T11:33:00Z</dcterms:created>
  <dcterms:modified xsi:type="dcterms:W3CDTF">2026-03-03T11:42:00Z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