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FAEA1" w14:textId="77777777" w:rsidR="001A39CB" w:rsidRPr="001A39CB" w:rsidRDefault="001A39CB" w:rsidP="001A39CB">
      <w:pPr>
        <w:autoSpaceDE w:val="0"/>
        <w:autoSpaceDN w:val="0"/>
        <w:adjustRightInd w:val="0"/>
        <w:rPr>
          <w:b/>
          <w:bCs/>
        </w:rPr>
      </w:pPr>
    </w:p>
    <w:p w14:paraId="301B2145" w14:textId="77777777" w:rsidR="001A39CB" w:rsidRPr="00B14EA0" w:rsidRDefault="001A39CB" w:rsidP="001A39CB">
      <w:pPr>
        <w:ind w:right="312"/>
        <w:jc w:val="center"/>
        <w:rPr>
          <w:rFonts w:eastAsia="Consolas"/>
          <w:b/>
          <w:u w:val="single"/>
          <w:shd w:val="clear" w:color="auto" w:fill="C0C0C0"/>
        </w:rPr>
      </w:pPr>
      <w:r w:rsidRPr="00B14EA0">
        <w:rPr>
          <w:b/>
          <w:bCs/>
          <w:u w:val="single"/>
        </w:rPr>
        <w:t xml:space="preserve">DIVULGAÇÃO DE </w:t>
      </w:r>
      <w:r w:rsidRPr="00B14EA0">
        <w:rPr>
          <w:rFonts w:eastAsia="Calibri"/>
          <w:b/>
          <w:u w:val="single"/>
        </w:rPr>
        <w:t>DISPENSA</w:t>
      </w:r>
      <w:r w:rsidRPr="00B14EA0">
        <w:rPr>
          <w:rFonts w:eastAsia="Consolas"/>
          <w:b/>
          <w:u w:val="single"/>
        </w:rPr>
        <w:t>Nº 33/</w:t>
      </w:r>
      <w:r w:rsidRPr="00B14EA0">
        <w:rPr>
          <w:u w:val="single"/>
        </w:rPr>
        <w:t xml:space="preserve"> </w:t>
      </w:r>
      <w:r w:rsidRPr="00B14EA0">
        <w:rPr>
          <w:rFonts w:eastAsia="Consolas"/>
          <w:b/>
          <w:u w:val="single"/>
        </w:rPr>
        <w:t>2024</w:t>
      </w:r>
      <w:r w:rsidRPr="00B14EA0">
        <w:rPr>
          <w:rFonts w:eastAsia="Consolas"/>
          <w:b/>
          <w:u w:val="single"/>
          <w:shd w:val="clear" w:color="auto" w:fill="C0C0C0"/>
        </w:rPr>
        <w:t xml:space="preserve"> </w:t>
      </w:r>
    </w:p>
    <w:p w14:paraId="1BD8122F" w14:textId="0889B405" w:rsidR="001A39CB" w:rsidRPr="00B14EA0" w:rsidRDefault="001A39CB" w:rsidP="001A39CB">
      <w:pPr>
        <w:keepNext/>
        <w:keepLines/>
        <w:spacing w:line="259" w:lineRule="auto"/>
        <w:ind w:right="206"/>
        <w:jc w:val="center"/>
        <w:outlineLvl w:val="1"/>
        <w:rPr>
          <w:rFonts w:eastAsia="Calibri"/>
          <w:b/>
          <w:u w:val="single"/>
        </w:rPr>
      </w:pPr>
      <w:r w:rsidRPr="00B14EA0">
        <w:rPr>
          <w:b/>
          <w:bCs/>
          <w:u w:val="single"/>
        </w:rPr>
        <w:t xml:space="preserve">PROCESSO ADMINISTRATIVO </w:t>
      </w:r>
      <w:r w:rsidRPr="00B14EA0">
        <w:rPr>
          <w:rFonts w:eastAsia="Calibri"/>
          <w:b/>
          <w:u w:val="single"/>
        </w:rPr>
        <w:t>108/2024</w:t>
      </w:r>
    </w:p>
    <w:p w14:paraId="4B3E5ECE" w14:textId="77777777" w:rsidR="001A39CB" w:rsidRPr="001A39CB" w:rsidRDefault="001A39CB" w:rsidP="001A39CB">
      <w:pPr>
        <w:autoSpaceDE w:val="0"/>
        <w:autoSpaceDN w:val="0"/>
        <w:adjustRightInd w:val="0"/>
        <w:jc w:val="center"/>
        <w:rPr>
          <w:b/>
          <w:bCs/>
        </w:rPr>
      </w:pPr>
    </w:p>
    <w:p w14:paraId="32C7D47C" w14:textId="77777777" w:rsidR="001A39CB" w:rsidRPr="001A39CB" w:rsidRDefault="001A39CB" w:rsidP="001A39CB">
      <w:pPr>
        <w:autoSpaceDE w:val="0"/>
        <w:autoSpaceDN w:val="0"/>
        <w:adjustRightInd w:val="0"/>
        <w:jc w:val="both"/>
        <w:rPr>
          <w:b/>
          <w:bCs/>
        </w:rPr>
      </w:pPr>
    </w:p>
    <w:p w14:paraId="372F761C" w14:textId="25CBD186" w:rsidR="001A39CB" w:rsidRPr="001A39CB" w:rsidRDefault="001A39CB" w:rsidP="001A39CB">
      <w:pPr>
        <w:autoSpaceDE w:val="0"/>
        <w:autoSpaceDN w:val="0"/>
        <w:adjustRightInd w:val="0"/>
        <w:jc w:val="both"/>
        <w:rPr>
          <w:b/>
          <w:bCs/>
          <w:i/>
          <w:iCs/>
        </w:rPr>
      </w:pPr>
      <w:r w:rsidRPr="001A39CB">
        <w:rPr>
          <w:rFonts w:eastAsia="Consolas"/>
          <w:b/>
        </w:rPr>
        <w:t xml:space="preserve">O MUNICÍPIO DE BARBOSA FERRAZ-PR, </w:t>
      </w:r>
      <w:r w:rsidRPr="001A39CB">
        <w:rPr>
          <w:rFonts w:eastAsia="Consolas"/>
        </w:rPr>
        <w:t xml:space="preserve">Inscrito no CNPJ Nº </w:t>
      </w:r>
      <w:r w:rsidRPr="001A39CB">
        <w:rPr>
          <w:b/>
          <w:bCs/>
          <w:shd w:val="clear" w:color="auto" w:fill="FFFFFF"/>
        </w:rPr>
        <w:t>76.950.062/0001-26</w:t>
      </w:r>
      <w:r w:rsidRPr="001A39CB">
        <w:rPr>
          <w:rFonts w:eastAsia="Consolas"/>
        </w:rPr>
        <w:t>, com sede à Avenida Presidente Kenedy, 363 – Centro CEP: 86960-000 - Barbosa Ferraz/PR, por intermédio do Departamento de licitações,</w:t>
      </w:r>
      <w:r w:rsidRPr="001A39CB">
        <w:t xml:space="preserve"> torna público para conhecimento de todos os interessados que realizará processo de </w:t>
      </w:r>
      <w:r w:rsidRPr="001A39CB">
        <w:rPr>
          <w:rFonts w:eastAsia="Calibri"/>
          <w:b/>
          <w:u w:val="single" w:color="000000"/>
        </w:rPr>
        <w:t>DISPENSA</w:t>
      </w:r>
      <w:r w:rsidRPr="001A39CB">
        <w:rPr>
          <w:rFonts w:eastAsia="Consolas"/>
        </w:rPr>
        <w:t xml:space="preserve"> </w:t>
      </w:r>
      <w:r w:rsidRPr="001A39CB">
        <w:t>de licitação</w:t>
      </w:r>
      <w:r w:rsidR="00B14EA0">
        <w:t xml:space="preserve"> </w:t>
      </w:r>
      <w:r w:rsidRPr="001A39CB">
        <w:rPr>
          <w:rFonts w:eastAsia="Consolas"/>
        </w:rPr>
        <w:t>CONTRATAÇÃO DE EMPRESA PARA A PRESTAÇÃO DE SERVIÇOS CONTINUADOS DE MANUTENÇÃO PREVENTIVA, CORRETIVA E EVENTUAL, COM FORNECIMENTO DE MÃO DE OBRA EXCLUSIVA EM SISTEMAS, EQUIPAMENTOS DE AR CONDICIONADO NO HOSPITAL MUNICIPAL DE BARBOSA FERRAZ-PR.</w:t>
      </w:r>
      <w:r w:rsidRPr="001A39CB">
        <w:t xml:space="preserve">, nos termos </w:t>
      </w:r>
      <w:r w:rsidRPr="001A39CB">
        <w:rPr>
          <w:b/>
          <w:bCs/>
          <w:i/>
          <w:iCs/>
        </w:rPr>
        <w:t>do art. 75 II, § 3º e compras e decretos municipal 26/2023.</w:t>
      </w:r>
    </w:p>
    <w:p w14:paraId="32D2DA94" w14:textId="77777777" w:rsidR="001A39CB" w:rsidRPr="001A39CB" w:rsidRDefault="001A39CB" w:rsidP="001A39CB">
      <w:pPr>
        <w:autoSpaceDE w:val="0"/>
        <w:autoSpaceDN w:val="0"/>
        <w:adjustRightInd w:val="0"/>
        <w:rPr>
          <w:b/>
          <w:bCs/>
        </w:rPr>
      </w:pPr>
    </w:p>
    <w:p w14:paraId="5E182167" w14:textId="77777777" w:rsidR="001A39CB" w:rsidRPr="001A39CB" w:rsidRDefault="001A39CB" w:rsidP="001A39CB">
      <w:pPr>
        <w:autoSpaceDE w:val="0"/>
        <w:autoSpaceDN w:val="0"/>
        <w:adjustRightInd w:val="0"/>
        <w:jc w:val="center"/>
        <w:rPr>
          <w:b/>
          <w:bCs/>
        </w:rPr>
      </w:pPr>
      <w:r w:rsidRPr="001A39CB">
        <w:rPr>
          <w:b/>
          <w:bCs/>
        </w:rPr>
        <w:t>I - DO OBJETO</w:t>
      </w:r>
    </w:p>
    <w:p w14:paraId="5EC64AC0" w14:textId="77777777" w:rsidR="001A39CB" w:rsidRPr="001A39CB" w:rsidRDefault="001A39CB" w:rsidP="001A39CB">
      <w:pPr>
        <w:autoSpaceDE w:val="0"/>
        <w:autoSpaceDN w:val="0"/>
        <w:adjustRightInd w:val="0"/>
        <w:jc w:val="center"/>
        <w:rPr>
          <w:b/>
          <w:bCs/>
        </w:rPr>
      </w:pPr>
    </w:p>
    <w:p w14:paraId="782E9BE3" w14:textId="77777777" w:rsidR="001A39CB" w:rsidRPr="001A39CB" w:rsidRDefault="001A39CB" w:rsidP="001A39CB">
      <w:pPr>
        <w:autoSpaceDE w:val="0"/>
        <w:autoSpaceDN w:val="0"/>
        <w:adjustRightInd w:val="0"/>
        <w:jc w:val="both"/>
      </w:pPr>
      <w:r w:rsidRPr="001A39CB">
        <w:rPr>
          <w:b/>
          <w:bCs/>
        </w:rPr>
        <w:t>1.1.</w:t>
      </w:r>
      <w:r w:rsidRPr="001A39CB">
        <w:t xml:space="preserve"> O objeto do presente documento é a divulgação da contratação por dispensa de licitação, com a finalidade de obter, de eventuais interessados, propostas adicionais àquela que a Administração pretende contratar, conforme disposto no art. 75, § 3º, da Lei Federal n. 14.133/2021.</w:t>
      </w:r>
    </w:p>
    <w:p w14:paraId="2F1F4223" w14:textId="77777777" w:rsidR="001A39CB" w:rsidRPr="001A39CB" w:rsidRDefault="001A39CB" w:rsidP="001A39CB">
      <w:pPr>
        <w:autoSpaceDE w:val="0"/>
        <w:autoSpaceDN w:val="0"/>
        <w:adjustRightInd w:val="0"/>
        <w:jc w:val="both"/>
      </w:pPr>
    </w:p>
    <w:p w14:paraId="5D38F721" w14:textId="6FD3360F" w:rsidR="001A39CB" w:rsidRPr="001A39CB" w:rsidRDefault="001A39CB" w:rsidP="001A39CB">
      <w:pPr>
        <w:autoSpaceDE w:val="0"/>
        <w:autoSpaceDN w:val="0"/>
        <w:adjustRightInd w:val="0"/>
        <w:jc w:val="both"/>
        <w:rPr>
          <w:b/>
          <w:bCs/>
        </w:rPr>
      </w:pPr>
      <w:r w:rsidRPr="001A39CB">
        <w:rPr>
          <w:b/>
          <w:bCs/>
        </w:rPr>
        <w:t>1.2.</w:t>
      </w:r>
      <w:r w:rsidRPr="001A39CB">
        <w:t xml:space="preserve"> Segue-se a descrição do objeto que se pretende </w:t>
      </w:r>
      <w:r w:rsidRPr="001A39CB">
        <w:rPr>
          <w:rFonts w:eastAsia="Consolas"/>
        </w:rPr>
        <w:t>CONTRATAÇÃO DE EMPRESA PARA A PRESTAÇÃO DE SERVIÇOS CONTINUADOS DE MANUTENÇÃO PREVENTIVA, CORRETIVA E EVENTUAL, COM FORNECIMENTO DE MÃO DE OBRA EXCLUSIVA EM SISTEMAS, EQUIPAMENTOS DE AR CONDICIONADO NO HOSPITAL MUNICIPAL DE BARBOSA FERRAZ-</w:t>
      </w:r>
      <w:r w:rsidR="00247DCD" w:rsidRPr="001A39CB">
        <w:rPr>
          <w:rFonts w:eastAsia="Consolas"/>
        </w:rPr>
        <w:t>PR.</w:t>
      </w:r>
    </w:p>
    <w:p w14:paraId="6D6D9297" w14:textId="77777777" w:rsidR="001A39CB" w:rsidRPr="001A39CB" w:rsidRDefault="001A39CB" w:rsidP="001A39CB">
      <w:pPr>
        <w:autoSpaceDE w:val="0"/>
        <w:autoSpaceDN w:val="0"/>
        <w:adjustRightInd w:val="0"/>
        <w:jc w:val="both"/>
        <w:rPr>
          <w:b/>
          <w:bCs/>
        </w:rPr>
      </w:pPr>
    </w:p>
    <w:p w14:paraId="1F9D9063" w14:textId="77777777" w:rsidR="001A39CB" w:rsidRPr="001A39CB" w:rsidRDefault="001A39CB" w:rsidP="001A39CB">
      <w:pPr>
        <w:autoSpaceDE w:val="0"/>
        <w:autoSpaceDN w:val="0"/>
        <w:adjustRightInd w:val="0"/>
        <w:jc w:val="center"/>
        <w:rPr>
          <w:b/>
          <w:bCs/>
        </w:rPr>
      </w:pPr>
      <w:r w:rsidRPr="001A39CB">
        <w:rPr>
          <w:b/>
          <w:bCs/>
        </w:rPr>
        <w:t>ITEM QTD UNIDADE DESCRIÇÃO</w:t>
      </w:r>
    </w:p>
    <w:p w14:paraId="7AB8DE3C" w14:textId="77777777" w:rsidR="001A39CB" w:rsidRPr="001A39CB" w:rsidRDefault="001A39CB" w:rsidP="001A39CB">
      <w:pPr>
        <w:autoSpaceDE w:val="0"/>
        <w:autoSpaceDN w:val="0"/>
        <w:adjustRightInd w:val="0"/>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3805"/>
        <w:gridCol w:w="1203"/>
        <w:gridCol w:w="1116"/>
        <w:gridCol w:w="1135"/>
        <w:gridCol w:w="1256"/>
      </w:tblGrid>
      <w:tr w:rsidR="005D62E3" w14:paraId="6BBB2010" w14:textId="77777777" w:rsidTr="00B14EA0">
        <w:tc>
          <w:tcPr>
            <w:tcW w:w="0" w:type="auto"/>
          </w:tcPr>
          <w:p w14:paraId="21328D73" w14:textId="77777777" w:rsidR="005D62E3" w:rsidRDefault="005D62E3">
            <w:r>
              <w:t>LOTE</w:t>
            </w:r>
          </w:p>
        </w:tc>
        <w:tc>
          <w:tcPr>
            <w:tcW w:w="0" w:type="auto"/>
          </w:tcPr>
          <w:p w14:paraId="7CE68F86" w14:textId="77777777" w:rsidR="005D62E3" w:rsidRDefault="005D62E3">
            <w:r>
              <w:t>ESPECIFICAÇÃO</w:t>
            </w:r>
          </w:p>
        </w:tc>
        <w:tc>
          <w:tcPr>
            <w:tcW w:w="0" w:type="auto"/>
          </w:tcPr>
          <w:p w14:paraId="341CF65A" w14:textId="77777777" w:rsidR="005D62E3" w:rsidRDefault="005D62E3">
            <w:r>
              <w:t>UNID.</w:t>
            </w:r>
          </w:p>
        </w:tc>
        <w:tc>
          <w:tcPr>
            <w:tcW w:w="0" w:type="auto"/>
          </w:tcPr>
          <w:p w14:paraId="5623991C" w14:textId="0829F87B" w:rsidR="005D62E3" w:rsidRDefault="005D62E3">
            <w:r>
              <w:t>QUANT.</w:t>
            </w:r>
          </w:p>
        </w:tc>
        <w:tc>
          <w:tcPr>
            <w:tcW w:w="0" w:type="auto"/>
          </w:tcPr>
          <w:p w14:paraId="2EB5ACC7" w14:textId="77777777" w:rsidR="005D62E3" w:rsidRDefault="005D62E3">
            <w:r>
              <w:t>VALOR MÁX. UNIT.</w:t>
            </w:r>
          </w:p>
        </w:tc>
        <w:tc>
          <w:tcPr>
            <w:tcW w:w="0" w:type="auto"/>
          </w:tcPr>
          <w:p w14:paraId="0AB20D76" w14:textId="77777777" w:rsidR="005D62E3" w:rsidRDefault="005D62E3">
            <w:r>
              <w:t>VALOR MAX. TOTAL</w:t>
            </w:r>
          </w:p>
        </w:tc>
      </w:tr>
      <w:tr w:rsidR="005D62E3" w14:paraId="31528430" w14:textId="77777777" w:rsidTr="00B14EA0">
        <w:tc>
          <w:tcPr>
            <w:tcW w:w="0" w:type="auto"/>
          </w:tcPr>
          <w:p w14:paraId="04C9E87F" w14:textId="77777777" w:rsidR="005D62E3" w:rsidRDefault="005D62E3">
            <w:r>
              <w:t>1</w:t>
            </w:r>
          </w:p>
        </w:tc>
        <w:tc>
          <w:tcPr>
            <w:tcW w:w="0" w:type="auto"/>
          </w:tcPr>
          <w:p w14:paraId="178420F7" w14:textId="77777777" w:rsidR="005D62E3" w:rsidRDefault="005D62E3" w:rsidP="005D62E3">
            <w:pPr>
              <w:jc w:val="both"/>
            </w:pPr>
            <w:r>
              <w:t>SERVIÇOS CONTINUADOS DE MANUTENÇÃO PREVENTIVA, CORRETIVA E EVENTUAL EM ATENDIMENTO AO PMOC (PLANO DE MANUTENÇÃO, OPERAÇÃO E CONTROLE), COM FORNECIMENTO DE MÃO DE OBRA EXCLUSIVA, FERRAMENTAS, EM SISTEMAS, EQUIPAMENTOS E INSTALAÇÕES DE AR CONDICIONADO NO HOSPITAL MUNICIPAL DE BARBOSA FERRAZ –PR</w:t>
            </w:r>
          </w:p>
        </w:tc>
        <w:tc>
          <w:tcPr>
            <w:tcW w:w="0" w:type="auto"/>
          </w:tcPr>
          <w:p w14:paraId="42F173AE" w14:textId="77777777" w:rsidR="005D62E3" w:rsidRDefault="005D62E3">
            <w:r>
              <w:t>MENSAL</w:t>
            </w:r>
          </w:p>
        </w:tc>
        <w:tc>
          <w:tcPr>
            <w:tcW w:w="0" w:type="auto"/>
          </w:tcPr>
          <w:p w14:paraId="43EFACC8" w14:textId="77777777" w:rsidR="005D62E3" w:rsidRDefault="005D62E3">
            <w:r>
              <w:t>12</w:t>
            </w:r>
          </w:p>
        </w:tc>
        <w:tc>
          <w:tcPr>
            <w:tcW w:w="0" w:type="auto"/>
          </w:tcPr>
          <w:p w14:paraId="5CC454F0" w14:textId="77777777" w:rsidR="005D62E3" w:rsidRDefault="005D62E3">
            <w:r>
              <w:t>3.950,00</w:t>
            </w:r>
          </w:p>
        </w:tc>
        <w:tc>
          <w:tcPr>
            <w:tcW w:w="0" w:type="auto"/>
          </w:tcPr>
          <w:p w14:paraId="72FB64AF" w14:textId="77777777" w:rsidR="005D62E3" w:rsidRDefault="005D62E3">
            <w:r>
              <w:t>47.400,00</w:t>
            </w:r>
          </w:p>
        </w:tc>
      </w:tr>
    </w:tbl>
    <w:p w14:paraId="45A5ED98" w14:textId="77777777" w:rsidR="001A39CB" w:rsidRPr="001A39CB" w:rsidRDefault="001A39CB" w:rsidP="001A39CB">
      <w:pPr>
        <w:autoSpaceDE w:val="0"/>
        <w:autoSpaceDN w:val="0"/>
        <w:adjustRightInd w:val="0"/>
        <w:jc w:val="center"/>
        <w:rPr>
          <w:b/>
          <w:bCs/>
        </w:rPr>
      </w:pPr>
    </w:p>
    <w:p w14:paraId="0998B6FD" w14:textId="77777777" w:rsidR="001A39CB" w:rsidRPr="001A39CB" w:rsidRDefault="001A39CB" w:rsidP="001A39CB">
      <w:pPr>
        <w:autoSpaceDE w:val="0"/>
        <w:autoSpaceDN w:val="0"/>
        <w:adjustRightInd w:val="0"/>
        <w:jc w:val="both"/>
        <w:rPr>
          <w:b/>
          <w:bCs/>
        </w:rPr>
      </w:pPr>
    </w:p>
    <w:p w14:paraId="42B0C86C" w14:textId="77777777" w:rsidR="001A39CB" w:rsidRPr="001A39CB" w:rsidRDefault="001A39CB" w:rsidP="001A39CB">
      <w:pPr>
        <w:autoSpaceDE w:val="0"/>
        <w:autoSpaceDN w:val="0"/>
        <w:adjustRightInd w:val="0"/>
        <w:jc w:val="both"/>
        <w:rPr>
          <w:b/>
          <w:bCs/>
        </w:rPr>
      </w:pPr>
      <w:r w:rsidRPr="001A39CB">
        <w:rPr>
          <w:b/>
          <w:bCs/>
        </w:rPr>
        <w:t>1.3.</w:t>
      </w:r>
      <w:r w:rsidRPr="001A39CB">
        <w:t xml:space="preserve"> Será exigida como condição para contratação a apresentação da documentação referente às habilitações jurídica e fiscal, social e trabalhista, previstas nos arts. 66 e 68 da Lei Federal n. 14.133/2021.</w:t>
      </w:r>
    </w:p>
    <w:p w14:paraId="1305C023" w14:textId="77777777" w:rsidR="001A39CB" w:rsidRPr="001A39CB" w:rsidRDefault="001A39CB" w:rsidP="001A39CB">
      <w:pPr>
        <w:autoSpaceDE w:val="0"/>
        <w:autoSpaceDN w:val="0"/>
        <w:adjustRightInd w:val="0"/>
        <w:jc w:val="both"/>
      </w:pPr>
      <w:r w:rsidRPr="001A39CB">
        <w:rPr>
          <w:b/>
          <w:bCs/>
        </w:rPr>
        <w:t>1.4.</w:t>
      </w:r>
      <w:r w:rsidRPr="001A39CB">
        <w:t xml:space="preserve"> A comprovação das condições de habilitação que serão exigidas para a realização da contratação apenas será necessária após a escolha do contratado pela Administração, não sendo necessário encaminhar os documentos junto à proposta adicional, qual sera solicitado caso seja escolhido como proposta mais vantajosa.</w:t>
      </w:r>
    </w:p>
    <w:p w14:paraId="5EA8BD94" w14:textId="77777777" w:rsidR="001A39CB" w:rsidRPr="001A39CB" w:rsidRDefault="001A39CB" w:rsidP="001A39CB">
      <w:pPr>
        <w:jc w:val="both"/>
      </w:pPr>
      <w:r w:rsidRPr="001A39CB">
        <w:rPr>
          <w:b/>
          <w:bCs/>
        </w:rPr>
        <w:t>1.5.</w:t>
      </w:r>
      <w:r w:rsidRPr="001A39CB">
        <w:t xml:space="preserve"> Esta divulgação </w:t>
      </w:r>
      <w:r w:rsidRPr="001A39CB">
        <w:rPr>
          <w:b/>
          <w:bCs/>
        </w:rPr>
        <w:t xml:space="preserve">não </w:t>
      </w:r>
      <w:r w:rsidRPr="001A39CB">
        <w:t>diz respeito à realização de licitação.</w:t>
      </w:r>
    </w:p>
    <w:p w14:paraId="0A7DBFD2" w14:textId="77777777" w:rsidR="001A39CB" w:rsidRPr="001A39CB" w:rsidRDefault="001A39CB" w:rsidP="001A39CB">
      <w:pPr>
        <w:autoSpaceDE w:val="0"/>
        <w:autoSpaceDN w:val="0"/>
        <w:adjustRightInd w:val="0"/>
        <w:jc w:val="center"/>
        <w:rPr>
          <w:b/>
          <w:bCs/>
          <w:color w:val="000000"/>
        </w:rPr>
      </w:pPr>
    </w:p>
    <w:p w14:paraId="153481BB" w14:textId="77777777" w:rsidR="001A39CB" w:rsidRPr="001A39CB" w:rsidRDefault="001A39CB" w:rsidP="001A39CB">
      <w:pPr>
        <w:autoSpaceDE w:val="0"/>
        <w:autoSpaceDN w:val="0"/>
        <w:adjustRightInd w:val="0"/>
        <w:jc w:val="center"/>
        <w:rPr>
          <w:b/>
          <w:bCs/>
          <w:color w:val="000000"/>
        </w:rPr>
      </w:pPr>
      <w:r w:rsidRPr="001A39CB">
        <w:rPr>
          <w:b/>
          <w:bCs/>
          <w:color w:val="000000"/>
        </w:rPr>
        <w:t>II – DO PRAZO</w:t>
      </w:r>
    </w:p>
    <w:p w14:paraId="1A619D61" w14:textId="77777777" w:rsidR="00E921C6" w:rsidRDefault="001A39CB" w:rsidP="00E921C6">
      <w:pPr>
        <w:autoSpaceDE w:val="0"/>
        <w:autoSpaceDN w:val="0"/>
        <w:adjustRightInd w:val="0"/>
        <w:jc w:val="both"/>
        <w:rPr>
          <w:color w:val="000000"/>
        </w:rPr>
      </w:pPr>
      <w:r w:rsidRPr="001A39CB">
        <w:rPr>
          <w:b/>
          <w:bCs/>
          <w:color w:val="000000"/>
        </w:rPr>
        <w:t>2.1.</w:t>
      </w:r>
      <w:r w:rsidRPr="001A39CB">
        <w:rPr>
          <w:color w:val="000000"/>
        </w:rPr>
        <w:t xml:space="preserve"> O prazo para apresentação de propostas adicionais pelos eventuais interessados inicia em</w:t>
      </w:r>
      <w:r w:rsidR="00A96C80">
        <w:rPr>
          <w:color w:val="000000"/>
        </w:rPr>
        <w:t xml:space="preserve">  </w:t>
      </w:r>
    </w:p>
    <w:p w14:paraId="2DDF5FCA" w14:textId="4F61B16E" w:rsidR="001A39CB" w:rsidRPr="00247DCD" w:rsidRDefault="00247DCD" w:rsidP="00E921C6">
      <w:pPr>
        <w:autoSpaceDE w:val="0"/>
        <w:autoSpaceDN w:val="0"/>
        <w:adjustRightInd w:val="0"/>
        <w:jc w:val="both"/>
        <w:rPr>
          <w:b/>
          <w:bCs/>
          <w:color w:val="000000"/>
          <w:u w:val="single"/>
        </w:rPr>
      </w:pPr>
      <w:r w:rsidRPr="00247DCD">
        <w:rPr>
          <w:b/>
          <w:bCs/>
          <w:color w:val="000000"/>
          <w:u w:val="single"/>
        </w:rPr>
        <w:t>20/12/2024</w:t>
      </w:r>
      <w:r>
        <w:rPr>
          <w:b/>
          <w:bCs/>
          <w:color w:val="000000"/>
          <w:u w:val="single"/>
        </w:rPr>
        <w:t xml:space="preserve"> </w:t>
      </w:r>
      <w:r w:rsidRPr="00247DCD">
        <w:rPr>
          <w:b/>
          <w:bCs/>
          <w:color w:val="000000"/>
          <w:u w:val="single"/>
        </w:rPr>
        <w:t xml:space="preserve">AS 08:00:00 ENCERRA </w:t>
      </w:r>
      <w:r w:rsidRPr="00247DCD">
        <w:rPr>
          <w:rFonts w:eastAsia="Consolas"/>
          <w:b/>
          <w:bCs/>
          <w:u w:val="single"/>
        </w:rPr>
        <w:t>DIA  24/12/2024</w:t>
      </w:r>
      <w:r>
        <w:rPr>
          <w:rFonts w:eastAsia="Consolas"/>
          <w:b/>
          <w:bCs/>
          <w:u w:val="single"/>
        </w:rPr>
        <w:t xml:space="preserve"> </w:t>
      </w:r>
      <w:r w:rsidRPr="00247DCD">
        <w:rPr>
          <w:rFonts w:eastAsia="Consolas"/>
          <w:b/>
          <w:bCs/>
          <w:u w:val="single"/>
        </w:rPr>
        <w:t>ÀS 17:30:00 HORAS</w:t>
      </w:r>
      <w:r w:rsidRPr="00247DCD">
        <w:rPr>
          <w:b/>
          <w:bCs/>
          <w:color w:val="000000"/>
          <w:u w:val="single"/>
        </w:rPr>
        <w:t>.</w:t>
      </w:r>
    </w:p>
    <w:p w14:paraId="6D6AA225" w14:textId="77777777" w:rsidR="001A39CB" w:rsidRPr="001A39CB" w:rsidRDefault="001A39CB" w:rsidP="001A39CB">
      <w:pPr>
        <w:autoSpaceDE w:val="0"/>
        <w:autoSpaceDN w:val="0"/>
        <w:adjustRightInd w:val="0"/>
        <w:jc w:val="both"/>
        <w:rPr>
          <w:color w:val="000000"/>
        </w:rPr>
      </w:pPr>
    </w:p>
    <w:p w14:paraId="2EDB5682" w14:textId="77777777" w:rsidR="001A39CB" w:rsidRPr="001A39CB" w:rsidRDefault="001A39CB" w:rsidP="001A39CB">
      <w:pPr>
        <w:autoSpaceDE w:val="0"/>
        <w:autoSpaceDN w:val="0"/>
        <w:adjustRightInd w:val="0"/>
        <w:jc w:val="center"/>
        <w:rPr>
          <w:b/>
          <w:bCs/>
          <w:color w:val="000000"/>
        </w:rPr>
      </w:pPr>
      <w:r w:rsidRPr="001A39CB">
        <w:rPr>
          <w:b/>
          <w:bCs/>
          <w:color w:val="000000"/>
        </w:rPr>
        <w:t>III – DO PROCEDIMENTO</w:t>
      </w:r>
    </w:p>
    <w:p w14:paraId="2F9296D0" w14:textId="77777777" w:rsidR="001A39CB" w:rsidRPr="001A39CB" w:rsidRDefault="001A39CB" w:rsidP="001A39CB">
      <w:pPr>
        <w:autoSpaceDE w:val="0"/>
        <w:autoSpaceDN w:val="0"/>
        <w:adjustRightInd w:val="0"/>
        <w:jc w:val="both"/>
        <w:rPr>
          <w:color w:val="000000"/>
        </w:rPr>
      </w:pPr>
      <w:r w:rsidRPr="001A39CB">
        <w:rPr>
          <w:b/>
          <w:bCs/>
          <w:color w:val="000000"/>
        </w:rPr>
        <w:t>3.1.</w:t>
      </w:r>
      <w:r w:rsidRPr="001A39CB">
        <w:rPr>
          <w:color w:val="000000"/>
        </w:rPr>
        <w:t xml:space="preserve"> Os eventuais interessados deverão encaminhar suas propostas para o endereço eletrônico </w:t>
      </w:r>
      <w:hyperlink r:id="rId8" w:history="1">
        <w:r w:rsidRPr="001A39CB">
          <w:rPr>
            <w:rStyle w:val="Hyperlink"/>
          </w:rPr>
          <w:t>proposta@barbosaferraz.pr.gov.br</w:t>
        </w:r>
      </w:hyperlink>
      <w:r w:rsidRPr="001A39CB">
        <w:t xml:space="preserve">   </w:t>
      </w:r>
      <w:r w:rsidRPr="001A39CB">
        <w:rPr>
          <w:color w:val="000000"/>
        </w:rPr>
        <w:t>no prazo supracitado, as quais observarão o disposto a seguir:</w:t>
      </w:r>
    </w:p>
    <w:p w14:paraId="25B07E62" w14:textId="77777777" w:rsidR="001A39CB" w:rsidRPr="001A39CB" w:rsidRDefault="001A39CB" w:rsidP="001A39CB">
      <w:pPr>
        <w:autoSpaceDE w:val="0"/>
        <w:autoSpaceDN w:val="0"/>
        <w:adjustRightInd w:val="0"/>
        <w:jc w:val="both"/>
        <w:rPr>
          <w:color w:val="000000"/>
        </w:rPr>
      </w:pPr>
      <w:r w:rsidRPr="001A39CB">
        <w:rPr>
          <w:color w:val="000000"/>
        </w:rPr>
        <w:t>a) conter o nome do proponente, endereço, identificação (individual ou social), o nº do CNPJ e da Inscrição Estadual, número de telefone, e-mail;</w:t>
      </w:r>
    </w:p>
    <w:p w14:paraId="7EED40C0" w14:textId="77777777" w:rsidR="001A39CB" w:rsidRPr="001A39CB" w:rsidRDefault="001A39CB" w:rsidP="001A39CB">
      <w:pPr>
        <w:autoSpaceDE w:val="0"/>
        <w:autoSpaceDN w:val="0"/>
        <w:adjustRightInd w:val="0"/>
        <w:jc w:val="both"/>
        <w:rPr>
          <w:color w:val="000000"/>
        </w:rPr>
      </w:pPr>
      <w:r w:rsidRPr="001A39CB">
        <w:rPr>
          <w:color w:val="000000"/>
        </w:rPr>
        <w:t>b) suas folhas devem estar datadas, assinadas e rubricadas pelo seu representante legal, podendo ser de forma digital, desde que atendidos os requisitos legais;</w:t>
      </w:r>
    </w:p>
    <w:p w14:paraId="6EDA0D11" w14:textId="77777777" w:rsidR="001A39CB" w:rsidRPr="001A39CB" w:rsidRDefault="001A39CB" w:rsidP="001A39CB">
      <w:pPr>
        <w:autoSpaceDE w:val="0"/>
        <w:autoSpaceDN w:val="0"/>
        <w:adjustRightInd w:val="0"/>
        <w:jc w:val="both"/>
        <w:rPr>
          <w:color w:val="000000"/>
        </w:rPr>
      </w:pPr>
      <w:r w:rsidRPr="001A39CB">
        <w:rPr>
          <w:color w:val="000000"/>
        </w:rPr>
        <w:t>c) nos preços propostos deverão estar incluídos todos os custos diretos e indiretos necessários à perfeita execução do objeto, composição do BDI,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3E34472D" w14:textId="77777777" w:rsidR="001A39CB" w:rsidRPr="001A39CB" w:rsidRDefault="001A39CB" w:rsidP="001A39CB">
      <w:pPr>
        <w:autoSpaceDE w:val="0"/>
        <w:autoSpaceDN w:val="0"/>
        <w:adjustRightInd w:val="0"/>
        <w:jc w:val="both"/>
        <w:rPr>
          <w:color w:val="000000"/>
        </w:rPr>
      </w:pPr>
      <w:r w:rsidRPr="001A39CB">
        <w:rPr>
          <w:color w:val="000000"/>
        </w:rPr>
        <w:t>d) o prazo de validade da proposta de preços que não poderá ser inferior a 30 (trinta) dias, contados da abertura do prazo para envio;</w:t>
      </w:r>
    </w:p>
    <w:p w14:paraId="769B68E1" w14:textId="77777777" w:rsidR="001A39CB" w:rsidRPr="001A39CB" w:rsidRDefault="001A39CB" w:rsidP="001A39CB">
      <w:pPr>
        <w:autoSpaceDE w:val="0"/>
        <w:autoSpaceDN w:val="0"/>
        <w:adjustRightInd w:val="0"/>
        <w:jc w:val="both"/>
        <w:rPr>
          <w:color w:val="000000"/>
        </w:rPr>
      </w:pPr>
      <w:r w:rsidRPr="001A39CB">
        <w:rPr>
          <w:color w:val="000000"/>
        </w:rPr>
        <w:t>e) conter valor unitário e valor total com a quantidade estimada;</w:t>
      </w:r>
    </w:p>
    <w:p w14:paraId="43137048" w14:textId="77777777" w:rsidR="001A39CB" w:rsidRPr="001A39CB" w:rsidRDefault="001A39CB" w:rsidP="001A39CB">
      <w:pPr>
        <w:autoSpaceDE w:val="0"/>
        <w:autoSpaceDN w:val="0"/>
        <w:adjustRightInd w:val="0"/>
        <w:jc w:val="both"/>
        <w:rPr>
          <w:color w:val="000000"/>
        </w:rPr>
      </w:pPr>
      <w:r w:rsidRPr="001A39CB">
        <w:rPr>
          <w:color w:val="000000"/>
        </w:rPr>
        <w:t>f) conter discriminados em moeda corrente nacional os preços dos itens limitados a 02 (duas) casas decimais para os centavos; e</w:t>
      </w:r>
    </w:p>
    <w:p w14:paraId="5BC74D66" w14:textId="77777777" w:rsidR="001A39CB" w:rsidRPr="001A39CB" w:rsidRDefault="001A39CB" w:rsidP="001A39CB">
      <w:pPr>
        <w:autoSpaceDE w:val="0"/>
        <w:autoSpaceDN w:val="0"/>
        <w:adjustRightInd w:val="0"/>
        <w:jc w:val="both"/>
        <w:rPr>
          <w:color w:val="000000"/>
        </w:rPr>
      </w:pPr>
      <w:r w:rsidRPr="001A39CB">
        <w:rPr>
          <w:color w:val="000000"/>
        </w:rPr>
        <w:t>g) especificação completa do produto oferecido de acordo com as apresentadas na Proposta Eletrônica com informações técnicas que possibilitem a sua completa avaliação, totalmente e estritamente conforme descrito acima.</w:t>
      </w:r>
    </w:p>
    <w:p w14:paraId="07F13AB1" w14:textId="77777777" w:rsidR="001A39CB" w:rsidRPr="001A39CB" w:rsidRDefault="001A39CB" w:rsidP="001A39CB">
      <w:pPr>
        <w:autoSpaceDE w:val="0"/>
        <w:autoSpaceDN w:val="0"/>
        <w:adjustRightInd w:val="0"/>
        <w:jc w:val="both"/>
      </w:pPr>
      <w:r w:rsidRPr="001A39CB">
        <w:rPr>
          <w:b/>
          <w:bCs/>
        </w:rPr>
        <w:t>3.2.</w:t>
      </w:r>
      <w:r w:rsidRPr="001A39CB">
        <w:t xml:space="preserve"> O eventual interessado, ao enviar sua proposta, declara compreender que não está participando de uma licitação, mas fornecendo proposta adicional para a aferição, por parte da Administração, da vantajosidade da escolha a ser contratada em processo de dispensa de licitação.</w:t>
      </w:r>
    </w:p>
    <w:p w14:paraId="4C655CB6" w14:textId="77777777" w:rsidR="001A39CB" w:rsidRPr="001A39CB" w:rsidRDefault="001A39CB" w:rsidP="001A39CB">
      <w:pPr>
        <w:autoSpaceDE w:val="0"/>
        <w:autoSpaceDN w:val="0"/>
        <w:adjustRightInd w:val="0"/>
        <w:jc w:val="both"/>
      </w:pPr>
      <w:r w:rsidRPr="001A39CB">
        <w:rPr>
          <w:b/>
          <w:bCs/>
        </w:rPr>
        <w:t>3.3.</w:t>
      </w:r>
      <w:r w:rsidRPr="001A39CB">
        <w:t xml:space="preserve"> O prosseguimento do processo de contratação direta já iniciado não é condicionado à apresentação de propostas, podendo ser realizada a contratação mesmo que o prazo transcorra in albis.</w:t>
      </w:r>
    </w:p>
    <w:p w14:paraId="67A285BC" w14:textId="77777777" w:rsidR="001A39CB" w:rsidRPr="001A39CB" w:rsidRDefault="001A39CB" w:rsidP="001A39CB">
      <w:pPr>
        <w:autoSpaceDE w:val="0"/>
        <w:autoSpaceDN w:val="0"/>
        <w:adjustRightInd w:val="0"/>
        <w:jc w:val="both"/>
      </w:pPr>
      <w:r w:rsidRPr="001A39CB">
        <w:rPr>
          <w:b/>
          <w:bCs/>
        </w:rPr>
        <w:t>3.4.</w:t>
      </w:r>
      <w:r w:rsidRPr="001A39CB">
        <w:t xml:space="preserve"> A seleção da contratada não estará restrita àqueles que encaminharem suas propostas, podendo a Administração selecionar a proposta de terceiro alheio a este procedimento.</w:t>
      </w:r>
    </w:p>
    <w:p w14:paraId="60F17268" w14:textId="77777777" w:rsidR="001A39CB" w:rsidRPr="001A39CB" w:rsidRDefault="001A39CB" w:rsidP="001A39CB">
      <w:pPr>
        <w:autoSpaceDE w:val="0"/>
        <w:autoSpaceDN w:val="0"/>
        <w:adjustRightInd w:val="0"/>
        <w:jc w:val="both"/>
      </w:pPr>
      <w:r w:rsidRPr="001A39CB">
        <w:rPr>
          <w:b/>
          <w:bCs/>
        </w:rPr>
        <w:lastRenderedPageBreak/>
        <w:t>3.5.</w:t>
      </w:r>
      <w:r w:rsidRPr="001A39CB">
        <w:t xml:space="preserve"> A divulgação da proposta selecionada como mais vantajosa far-se-á junto ao teor da autorização da autoridade competente, a qual fará a indicação da pessoa a ser contratada, nos termos do art. 72, inciso VIII e parágrafo único, da Lei Federal n. 14.133/2021.</w:t>
      </w:r>
    </w:p>
    <w:p w14:paraId="29BEFC50" w14:textId="6D5AA762" w:rsidR="001A39CB" w:rsidRDefault="001A39CB" w:rsidP="001A39CB">
      <w:pPr>
        <w:autoSpaceDE w:val="0"/>
        <w:autoSpaceDN w:val="0"/>
        <w:adjustRightInd w:val="0"/>
        <w:jc w:val="both"/>
      </w:pPr>
      <w:r w:rsidRPr="001A39CB">
        <w:rPr>
          <w:b/>
          <w:bCs/>
        </w:rPr>
        <w:t>3.6.</w:t>
      </w:r>
      <w:r w:rsidRPr="001A39CB">
        <w:t xml:space="preserve"> Dúvidas ou esclarecimentos poderão ser solicitadas através do endereço eletrônico supracitado.</w:t>
      </w:r>
    </w:p>
    <w:p w14:paraId="49D459E8" w14:textId="74C0993A" w:rsidR="005D62E3" w:rsidRDefault="005D62E3" w:rsidP="001A39CB">
      <w:pPr>
        <w:autoSpaceDE w:val="0"/>
        <w:autoSpaceDN w:val="0"/>
        <w:adjustRightInd w:val="0"/>
        <w:jc w:val="both"/>
      </w:pPr>
    </w:p>
    <w:p w14:paraId="1BC34A65" w14:textId="6F58F819" w:rsidR="005D62E3" w:rsidRDefault="00FD07C6" w:rsidP="00FD07C6">
      <w:pPr>
        <w:spacing w:after="14"/>
        <w:ind w:hanging="10"/>
        <w:jc w:val="center"/>
        <w:rPr>
          <w:rFonts w:eastAsia="Consolas"/>
          <w:b/>
          <w:bCs/>
          <w:sz w:val="22"/>
          <w:szCs w:val="22"/>
        </w:rPr>
      </w:pPr>
      <w:r w:rsidRPr="00FD07C6">
        <w:rPr>
          <w:b/>
          <w:bCs/>
        </w:rPr>
        <w:t xml:space="preserve">IV - DA </w:t>
      </w:r>
      <w:r w:rsidRPr="00FD07C6">
        <w:rPr>
          <w:rFonts w:eastAsia="Consolas"/>
          <w:b/>
          <w:bCs/>
          <w:sz w:val="22"/>
          <w:szCs w:val="22"/>
        </w:rPr>
        <w:t>HABILITAÇÃO JURÍDICA, FISCAL E QUALIFICAÇÃO TECNICA</w:t>
      </w:r>
    </w:p>
    <w:p w14:paraId="4332D3FD" w14:textId="0FFB62F6" w:rsidR="00FD07C6" w:rsidRDefault="00FD07C6" w:rsidP="00FD07C6">
      <w:pPr>
        <w:spacing w:after="14"/>
        <w:ind w:hanging="10"/>
        <w:jc w:val="center"/>
        <w:rPr>
          <w:rFonts w:eastAsia="Consolas"/>
          <w:b/>
          <w:bCs/>
          <w:sz w:val="22"/>
          <w:szCs w:val="22"/>
        </w:rPr>
      </w:pPr>
    </w:p>
    <w:p w14:paraId="3A1026DF" w14:textId="15572C3F" w:rsidR="00FD07C6" w:rsidRDefault="00AE2CE4" w:rsidP="00D4467A">
      <w:pPr>
        <w:spacing w:after="14"/>
        <w:ind w:hanging="10"/>
        <w:jc w:val="both"/>
        <w:rPr>
          <w:rFonts w:eastAsia="Consolas"/>
          <w:b/>
          <w:bCs/>
          <w:sz w:val="22"/>
          <w:szCs w:val="22"/>
        </w:rPr>
      </w:pPr>
      <w:r>
        <w:rPr>
          <w:rFonts w:eastAsia="Consolas"/>
          <w:b/>
          <w:bCs/>
          <w:sz w:val="22"/>
          <w:szCs w:val="22"/>
        </w:rPr>
        <w:t xml:space="preserve">4.0. </w:t>
      </w:r>
      <w:r w:rsidR="00441D95" w:rsidRPr="00441D95">
        <w:rPr>
          <w:rFonts w:eastAsia="Consolas"/>
        </w:rPr>
        <w:t>Os documentos para habilitação jurídica, fiscal bem quanto qualificação técnica, estão disponíveis no ANEXO II, termo de referência item 1.2 – especificações técnicas.</w:t>
      </w:r>
      <w:r w:rsidR="00D4467A">
        <w:rPr>
          <w:rFonts w:eastAsia="Consolas"/>
          <w:b/>
          <w:bCs/>
          <w:sz w:val="22"/>
          <w:szCs w:val="22"/>
        </w:rPr>
        <w:t xml:space="preserve"> </w:t>
      </w:r>
    </w:p>
    <w:p w14:paraId="12D9453A" w14:textId="77777777" w:rsidR="00D4467A" w:rsidRPr="00FD07C6" w:rsidRDefault="00D4467A" w:rsidP="00FD07C6">
      <w:pPr>
        <w:spacing w:after="14"/>
        <w:ind w:hanging="10"/>
        <w:rPr>
          <w:b/>
          <w:bCs/>
          <w:sz w:val="22"/>
          <w:szCs w:val="22"/>
        </w:rPr>
      </w:pPr>
    </w:p>
    <w:p w14:paraId="1EE25E8F" w14:textId="77777777" w:rsidR="001A39CB" w:rsidRPr="001A39CB" w:rsidRDefault="001A39CB" w:rsidP="001A39CB">
      <w:pPr>
        <w:autoSpaceDE w:val="0"/>
        <w:autoSpaceDN w:val="0"/>
        <w:adjustRightInd w:val="0"/>
        <w:jc w:val="both"/>
      </w:pPr>
    </w:p>
    <w:p w14:paraId="6D525117" w14:textId="77777777" w:rsidR="001A39CB" w:rsidRPr="001A39CB" w:rsidRDefault="001A39CB" w:rsidP="001A39CB">
      <w:pPr>
        <w:autoSpaceDE w:val="0"/>
        <w:autoSpaceDN w:val="0"/>
        <w:adjustRightInd w:val="0"/>
        <w:jc w:val="both"/>
      </w:pPr>
    </w:p>
    <w:p w14:paraId="09FDC197" w14:textId="77777777" w:rsidR="001A39CB" w:rsidRPr="001A39CB" w:rsidRDefault="001A39CB" w:rsidP="001A39CB">
      <w:pPr>
        <w:jc w:val="both"/>
        <w:rPr>
          <w:b/>
        </w:rPr>
      </w:pPr>
      <w:r w:rsidRPr="001A39CB">
        <w:rPr>
          <w:rFonts w:eastAsia="Consolas"/>
          <w:b/>
        </w:rPr>
        <w:t>BARBOSA FERRAZ – PR, 19/12/2024</w:t>
      </w:r>
    </w:p>
    <w:p w14:paraId="66F8766D" w14:textId="77777777" w:rsidR="001A39CB" w:rsidRPr="001A39CB" w:rsidRDefault="001A39CB" w:rsidP="001A39CB">
      <w:pPr>
        <w:autoSpaceDE w:val="0"/>
        <w:autoSpaceDN w:val="0"/>
        <w:adjustRightInd w:val="0"/>
        <w:jc w:val="both"/>
      </w:pPr>
    </w:p>
    <w:p w14:paraId="64E412C1" w14:textId="77777777" w:rsidR="001A39CB" w:rsidRPr="001A39CB" w:rsidRDefault="001A39CB" w:rsidP="001A39CB">
      <w:pPr>
        <w:autoSpaceDE w:val="0"/>
        <w:autoSpaceDN w:val="0"/>
        <w:adjustRightInd w:val="0"/>
        <w:jc w:val="both"/>
      </w:pPr>
    </w:p>
    <w:p w14:paraId="1CB06A2E" w14:textId="77777777" w:rsidR="001A39CB" w:rsidRPr="001A39CB" w:rsidRDefault="001A39CB" w:rsidP="001A39CB">
      <w:pPr>
        <w:autoSpaceDE w:val="0"/>
        <w:autoSpaceDN w:val="0"/>
        <w:adjustRightInd w:val="0"/>
        <w:jc w:val="both"/>
      </w:pPr>
    </w:p>
    <w:p w14:paraId="36E6280D" w14:textId="77777777" w:rsidR="001A39CB" w:rsidRPr="001A39CB" w:rsidRDefault="001A39CB" w:rsidP="001A39CB">
      <w:pPr>
        <w:autoSpaceDE w:val="0"/>
        <w:autoSpaceDN w:val="0"/>
        <w:adjustRightInd w:val="0"/>
        <w:jc w:val="both"/>
      </w:pPr>
    </w:p>
    <w:p w14:paraId="369B3D2F" w14:textId="77777777" w:rsidR="001A39CB" w:rsidRPr="001A39CB" w:rsidRDefault="001A39CB" w:rsidP="001A39CB">
      <w:pPr>
        <w:autoSpaceDE w:val="0"/>
        <w:autoSpaceDN w:val="0"/>
        <w:adjustRightInd w:val="0"/>
        <w:jc w:val="both"/>
      </w:pPr>
    </w:p>
    <w:p w14:paraId="7C871255" w14:textId="77777777" w:rsidR="001A39CB" w:rsidRPr="001A39CB" w:rsidRDefault="001A39CB" w:rsidP="001A39CB">
      <w:pPr>
        <w:autoSpaceDE w:val="0"/>
        <w:autoSpaceDN w:val="0"/>
        <w:adjustRightInd w:val="0"/>
        <w:jc w:val="both"/>
      </w:pPr>
    </w:p>
    <w:p w14:paraId="64D7340C" w14:textId="77777777" w:rsidR="001A39CB" w:rsidRPr="001A39CB" w:rsidRDefault="001A39CB" w:rsidP="001A39CB">
      <w:pPr>
        <w:autoSpaceDE w:val="0"/>
        <w:autoSpaceDN w:val="0"/>
        <w:adjustRightInd w:val="0"/>
        <w:jc w:val="both"/>
      </w:pPr>
    </w:p>
    <w:p w14:paraId="2EF4A33A" w14:textId="77777777" w:rsidR="001A39CB" w:rsidRPr="001A39CB" w:rsidRDefault="001A39CB" w:rsidP="001A39CB">
      <w:pPr>
        <w:autoSpaceDE w:val="0"/>
        <w:autoSpaceDN w:val="0"/>
        <w:adjustRightInd w:val="0"/>
        <w:jc w:val="center"/>
        <w:rPr>
          <w:b/>
          <w:bCs/>
        </w:rPr>
      </w:pPr>
      <w:r w:rsidRPr="001A39CB">
        <w:rPr>
          <w:b/>
          <w:bCs/>
        </w:rPr>
        <w:t>HENRIQUE WARKEN</w:t>
      </w:r>
    </w:p>
    <w:p w14:paraId="7A26AD00" w14:textId="77777777" w:rsidR="001A39CB" w:rsidRPr="001A39CB" w:rsidRDefault="001A39CB" w:rsidP="001A39CB">
      <w:pPr>
        <w:autoSpaceDE w:val="0"/>
        <w:autoSpaceDN w:val="0"/>
        <w:adjustRightInd w:val="0"/>
        <w:jc w:val="center"/>
        <w:rPr>
          <w:b/>
          <w:bCs/>
        </w:rPr>
      </w:pPr>
      <w:r w:rsidRPr="001A39CB">
        <w:rPr>
          <w:b/>
          <w:bCs/>
        </w:rPr>
        <w:t>AGENTE CONTRATAÇÃO</w:t>
      </w:r>
    </w:p>
    <w:p w14:paraId="38C7DD66" w14:textId="77777777" w:rsidR="001A39CB" w:rsidRPr="001A39CB" w:rsidRDefault="001A39CB" w:rsidP="001A39CB">
      <w:pPr>
        <w:autoSpaceDE w:val="0"/>
        <w:autoSpaceDN w:val="0"/>
        <w:adjustRightInd w:val="0"/>
        <w:jc w:val="center"/>
        <w:rPr>
          <w:b/>
          <w:bCs/>
        </w:rPr>
      </w:pPr>
      <w:r w:rsidRPr="001A39CB">
        <w:rPr>
          <w:b/>
          <w:bCs/>
        </w:rPr>
        <w:t>PRESIDENTE CPL</w:t>
      </w:r>
    </w:p>
    <w:p w14:paraId="66856A65" w14:textId="77777777" w:rsidR="001A39CB" w:rsidRPr="001A39CB" w:rsidRDefault="001A39CB" w:rsidP="001A39CB">
      <w:pPr>
        <w:autoSpaceDE w:val="0"/>
        <w:autoSpaceDN w:val="0"/>
        <w:adjustRightInd w:val="0"/>
        <w:jc w:val="both"/>
      </w:pPr>
    </w:p>
    <w:p w14:paraId="274F8474" w14:textId="77777777" w:rsidR="001A39CB" w:rsidRPr="001A39CB" w:rsidRDefault="001A39CB" w:rsidP="001A39CB">
      <w:pPr>
        <w:autoSpaceDE w:val="0"/>
        <w:autoSpaceDN w:val="0"/>
        <w:adjustRightInd w:val="0"/>
        <w:jc w:val="both"/>
      </w:pPr>
    </w:p>
    <w:p w14:paraId="30990EDD" w14:textId="77777777" w:rsidR="001A39CB" w:rsidRPr="001A39CB" w:rsidRDefault="001A39CB" w:rsidP="001A39CB">
      <w:pPr>
        <w:autoSpaceDE w:val="0"/>
        <w:autoSpaceDN w:val="0"/>
        <w:adjustRightInd w:val="0"/>
        <w:jc w:val="both"/>
      </w:pPr>
    </w:p>
    <w:p w14:paraId="7ADBFB04" w14:textId="77777777" w:rsidR="001A39CB" w:rsidRPr="001A39CB" w:rsidRDefault="001A39CB" w:rsidP="001A39CB">
      <w:pPr>
        <w:autoSpaceDE w:val="0"/>
        <w:autoSpaceDN w:val="0"/>
        <w:adjustRightInd w:val="0"/>
        <w:jc w:val="both"/>
      </w:pPr>
    </w:p>
    <w:p w14:paraId="6439B446" w14:textId="77777777" w:rsidR="001A39CB" w:rsidRPr="001A39CB" w:rsidRDefault="001A39CB" w:rsidP="001A39CB">
      <w:pPr>
        <w:jc w:val="center"/>
        <w:rPr>
          <w:rFonts w:eastAsia="Consolas"/>
          <w:b/>
        </w:rPr>
      </w:pPr>
      <w:r w:rsidRPr="001A39CB">
        <w:rPr>
          <w:rFonts w:eastAsia="Consolas"/>
          <w:b/>
        </w:rPr>
        <w:t>EDENILSON APARECIDO MILIOSSI</w:t>
      </w:r>
    </w:p>
    <w:p w14:paraId="14C5C9F5" w14:textId="77777777" w:rsidR="001A39CB" w:rsidRPr="001A39CB" w:rsidRDefault="001A39CB" w:rsidP="001A39CB">
      <w:pPr>
        <w:jc w:val="center"/>
        <w:rPr>
          <w:rFonts w:eastAsia="Consolas"/>
          <w:b/>
        </w:rPr>
      </w:pPr>
      <w:r w:rsidRPr="001A39CB">
        <w:rPr>
          <w:rFonts w:eastAsia="Consolas"/>
          <w:b/>
        </w:rPr>
        <w:t>PREFEITO</w:t>
      </w:r>
    </w:p>
    <w:p w14:paraId="02E17E65" w14:textId="77777777" w:rsidR="001A39CB" w:rsidRPr="001A39CB" w:rsidRDefault="001A39CB" w:rsidP="001A39CB">
      <w:pPr>
        <w:autoSpaceDE w:val="0"/>
        <w:autoSpaceDN w:val="0"/>
        <w:adjustRightInd w:val="0"/>
        <w:rPr>
          <w:b/>
          <w:bCs/>
        </w:rPr>
      </w:pPr>
    </w:p>
    <w:p w14:paraId="1FBA999F" w14:textId="77777777" w:rsidR="001A39CB" w:rsidRPr="001A39CB" w:rsidRDefault="001A39CB" w:rsidP="001A39CB">
      <w:pPr>
        <w:autoSpaceDE w:val="0"/>
        <w:autoSpaceDN w:val="0"/>
        <w:adjustRightInd w:val="0"/>
        <w:rPr>
          <w:b/>
          <w:bCs/>
        </w:rPr>
      </w:pPr>
    </w:p>
    <w:p w14:paraId="54A433B1" w14:textId="77777777" w:rsidR="001A39CB" w:rsidRPr="001A39CB" w:rsidRDefault="001A39CB" w:rsidP="001A39CB">
      <w:pPr>
        <w:autoSpaceDE w:val="0"/>
        <w:autoSpaceDN w:val="0"/>
        <w:adjustRightInd w:val="0"/>
        <w:rPr>
          <w:b/>
          <w:bCs/>
        </w:rPr>
      </w:pPr>
    </w:p>
    <w:p w14:paraId="3A5FF05B" w14:textId="77777777" w:rsidR="001A39CB" w:rsidRPr="001A39CB" w:rsidRDefault="001A39CB" w:rsidP="001A39CB">
      <w:pPr>
        <w:autoSpaceDE w:val="0"/>
        <w:autoSpaceDN w:val="0"/>
        <w:adjustRightInd w:val="0"/>
        <w:rPr>
          <w:b/>
          <w:bCs/>
        </w:rPr>
      </w:pPr>
    </w:p>
    <w:p w14:paraId="0D94B1D9" w14:textId="77777777" w:rsidR="001A39CB" w:rsidRPr="001A39CB" w:rsidRDefault="001A39CB" w:rsidP="001A39CB">
      <w:pPr>
        <w:autoSpaceDE w:val="0"/>
        <w:autoSpaceDN w:val="0"/>
        <w:adjustRightInd w:val="0"/>
        <w:rPr>
          <w:b/>
          <w:bCs/>
        </w:rPr>
      </w:pPr>
    </w:p>
    <w:p w14:paraId="1C777CB2" w14:textId="77777777" w:rsidR="001A39CB" w:rsidRPr="001A39CB" w:rsidRDefault="001A39CB" w:rsidP="001A39CB">
      <w:pPr>
        <w:autoSpaceDE w:val="0"/>
        <w:autoSpaceDN w:val="0"/>
        <w:adjustRightInd w:val="0"/>
        <w:rPr>
          <w:b/>
          <w:bCs/>
        </w:rPr>
      </w:pPr>
    </w:p>
    <w:p w14:paraId="2EF7683F" w14:textId="77777777" w:rsidR="001A39CB" w:rsidRPr="001A39CB" w:rsidRDefault="001A39CB" w:rsidP="001A39CB">
      <w:pPr>
        <w:autoSpaceDE w:val="0"/>
        <w:autoSpaceDN w:val="0"/>
        <w:adjustRightInd w:val="0"/>
        <w:rPr>
          <w:b/>
          <w:bCs/>
        </w:rPr>
      </w:pPr>
    </w:p>
    <w:p w14:paraId="6466F979" w14:textId="77777777" w:rsidR="001A39CB" w:rsidRPr="001A39CB" w:rsidRDefault="001A39CB" w:rsidP="001A39CB">
      <w:pPr>
        <w:autoSpaceDE w:val="0"/>
        <w:autoSpaceDN w:val="0"/>
        <w:adjustRightInd w:val="0"/>
        <w:rPr>
          <w:b/>
          <w:bCs/>
        </w:rPr>
      </w:pPr>
    </w:p>
    <w:p w14:paraId="5D7D86D3" w14:textId="77777777" w:rsidR="001A39CB" w:rsidRPr="001A39CB" w:rsidRDefault="001A39CB" w:rsidP="001A39CB">
      <w:pPr>
        <w:autoSpaceDE w:val="0"/>
        <w:autoSpaceDN w:val="0"/>
        <w:adjustRightInd w:val="0"/>
        <w:rPr>
          <w:b/>
          <w:bCs/>
        </w:rPr>
      </w:pPr>
    </w:p>
    <w:p w14:paraId="33AA2DC3" w14:textId="77777777" w:rsidR="001A39CB" w:rsidRPr="001A39CB" w:rsidRDefault="001A39CB" w:rsidP="001A39CB">
      <w:pPr>
        <w:autoSpaceDE w:val="0"/>
        <w:autoSpaceDN w:val="0"/>
        <w:adjustRightInd w:val="0"/>
        <w:rPr>
          <w:b/>
          <w:bCs/>
        </w:rPr>
      </w:pPr>
    </w:p>
    <w:p w14:paraId="22AA54E7" w14:textId="77777777" w:rsidR="001A39CB" w:rsidRPr="001A39CB" w:rsidRDefault="001A39CB" w:rsidP="001A39CB">
      <w:pPr>
        <w:autoSpaceDE w:val="0"/>
        <w:autoSpaceDN w:val="0"/>
        <w:adjustRightInd w:val="0"/>
        <w:rPr>
          <w:b/>
          <w:bCs/>
        </w:rPr>
      </w:pPr>
    </w:p>
    <w:p w14:paraId="7B87EB32" w14:textId="77777777" w:rsidR="001A39CB" w:rsidRPr="001A39CB" w:rsidRDefault="001A39CB" w:rsidP="001A39CB">
      <w:pPr>
        <w:autoSpaceDE w:val="0"/>
        <w:autoSpaceDN w:val="0"/>
        <w:adjustRightInd w:val="0"/>
        <w:rPr>
          <w:b/>
          <w:bCs/>
        </w:rPr>
      </w:pPr>
    </w:p>
    <w:p w14:paraId="2856CFBB" w14:textId="77777777" w:rsidR="001A39CB" w:rsidRPr="001A39CB" w:rsidRDefault="001A39CB" w:rsidP="001A39CB">
      <w:pPr>
        <w:autoSpaceDE w:val="0"/>
        <w:autoSpaceDN w:val="0"/>
        <w:adjustRightInd w:val="0"/>
        <w:rPr>
          <w:b/>
          <w:bCs/>
        </w:rPr>
      </w:pPr>
    </w:p>
    <w:p w14:paraId="256C086F" w14:textId="3A72BBFC" w:rsidR="001A39CB" w:rsidRDefault="001A39CB" w:rsidP="001A39CB">
      <w:pPr>
        <w:autoSpaceDE w:val="0"/>
        <w:autoSpaceDN w:val="0"/>
        <w:adjustRightInd w:val="0"/>
        <w:rPr>
          <w:b/>
          <w:bCs/>
        </w:rPr>
      </w:pPr>
    </w:p>
    <w:p w14:paraId="5EA27AA0" w14:textId="78FA117A" w:rsidR="00FB2D47" w:rsidRDefault="00FB2D47" w:rsidP="001A39CB">
      <w:pPr>
        <w:autoSpaceDE w:val="0"/>
        <w:autoSpaceDN w:val="0"/>
        <w:adjustRightInd w:val="0"/>
        <w:rPr>
          <w:b/>
          <w:bCs/>
        </w:rPr>
      </w:pPr>
    </w:p>
    <w:p w14:paraId="2C7D5E12" w14:textId="77777777" w:rsidR="00FB2D47" w:rsidRPr="001A39CB" w:rsidRDefault="00FB2D47" w:rsidP="001A39CB">
      <w:pPr>
        <w:autoSpaceDE w:val="0"/>
        <w:autoSpaceDN w:val="0"/>
        <w:adjustRightInd w:val="0"/>
        <w:rPr>
          <w:b/>
          <w:bCs/>
        </w:rPr>
      </w:pPr>
    </w:p>
    <w:p w14:paraId="3C8C5973" w14:textId="77777777" w:rsidR="001A39CB" w:rsidRPr="001A39CB" w:rsidRDefault="001A39CB" w:rsidP="001A39CB">
      <w:pPr>
        <w:autoSpaceDE w:val="0"/>
        <w:autoSpaceDN w:val="0"/>
        <w:adjustRightInd w:val="0"/>
        <w:rPr>
          <w:b/>
          <w:bCs/>
        </w:rPr>
      </w:pPr>
    </w:p>
    <w:p w14:paraId="6F50636C" w14:textId="77777777" w:rsidR="001A39CB" w:rsidRPr="001A39CB" w:rsidRDefault="001A39CB" w:rsidP="001A39CB">
      <w:pPr>
        <w:shd w:val="clear" w:color="auto" w:fill="D9D9D9"/>
        <w:ind w:hanging="10"/>
        <w:jc w:val="center"/>
      </w:pPr>
      <w:r w:rsidRPr="001A39CB">
        <w:rPr>
          <w:rFonts w:eastAsia="Consolas"/>
          <w:b/>
        </w:rPr>
        <w:lastRenderedPageBreak/>
        <w:t>ANEXO I</w:t>
      </w:r>
    </w:p>
    <w:p w14:paraId="7A030D7B" w14:textId="77777777" w:rsidR="001A39CB" w:rsidRPr="001A39CB" w:rsidRDefault="001A39CB" w:rsidP="001A39CB">
      <w:pPr>
        <w:pStyle w:val="Ttulo1"/>
        <w:jc w:val="center"/>
        <w:rPr>
          <w:b/>
          <w:bCs/>
          <w:sz w:val="24"/>
        </w:rPr>
      </w:pPr>
    </w:p>
    <w:p w14:paraId="62293393" w14:textId="77777777" w:rsidR="001A39CB" w:rsidRPr="001A39CB" w:rsidRDefault="001A39CB" w:rsidP="001A39CB">
      <w:pPr>
        <w:pStyle w:val="Ttulo1"/>
        <w:jc w:val="center"/>
        <w:rPr>
          <w:b/>
          <w:bCs/>
          <w:sz w:val="24"/>
        </w:rPr>
      </w:pPr>
      <w:r w:rsidRPr="001A39CB">
        <w:rPr>
          <w:b/>
          <w:bCs/>
          <w:sz w:val="24"/>
        </w:rPr>
        <w:t>MODELO DE PROPOSTA COMERCIAL</w:t>
      </w:r>
    </w:p>
    <w:p w14:paraId="61AC6D09" w14:textId="77777777" w:rsidR="001A39CB" w:rsidRPr="001A39CB" w:rsidRDefault="001A39CB" w:rsidP="001A39CB">
      <w:pPr>
        <w:jc w:val="both"/>
      </w:pPr>
      <w:r w:rsidRPr="001A39CB">
        <w:rPr>
          <w:rFonts w:eastAsia="Consolas"/>
        </w:rPr>
        <w:t xml:space="preserve"> </w:t>
      </w:r>
    </w:p>
    <w:p w14:paraId="2EDFDBEB" w14:textId="77777777" w:rsidR="001A39CB" w:rsidRPr="001A39CB" w:rsidRDefault="001A39CB" w:rsidP="001A39CB">
      <w:pPr>
        <w:spacing w:after="4" w:line="267" w:lineRule="auto"/>
        <w:ind w:hanging="10"/>
        <w:jc w:val="both"/>
      </w:pPr>
      <w:r w:rsidRPr="001A39CB">
        <w:rPr>
          <w:rFonts w:eastAsia="Consolas"/>
          <w:b/>
        </w:rPr>
        <w:t>DISPENSA DE LICITAÇÃO Nº 33/</w:t>
      </w:r>
      <w:r w:rsidRPr="001A39CB">
        <w:t xml:space="preserve"> </w:t>
      </w:r>
      <w:r w:rsidRPr="001A39CB">
        <w:rPr>
          <w:rFonts w:eastAsia="Consolas"/>
          <w:b/>
        </w:rPr>
        <w:t>2024</w:t>
      </w:r>
    </w:p>
    <w:p w14:paraId="5D04A48E" w14:textId="77777777" w:rsidR="001A39CB" w:rsidRPr="001A39CB" w:rsidRDefault="001A39CB" w:rsidP="001A39CB">
      <w:pPr>
        <w:jc w:val="both"/>
      </w:pPr>
      <w:r w:rsidRPr="001A39CB">
        <w:rPr>
          <w:rFonts w:eastAsia="Consolas"/>
          <w:b/>
        </w:rPr>
        <w:t xml:space="preserve"> </w:t>
      </w:r>
    </w:p>
    <w:p w14:paraId="1629C1CA" w14:textId="77777777" w:rsidR="001A39CB" w:rsidRPr="001A39CB" w:rsidRDefault="001A39CB" w:rsidP="001A39CB">
      <w:pPr>
        <w:spacing w:after="4" w:line="267" w:lineRule="auto"/>
        <w:ind w:hanging="10"/>
        <w:jc w:val="both"/>
      </w:pPr>
      <w:r w:rsidRPr="001A39CB">
        <w:rPr>
          <w:rFonts w:eastAsia="Consolas"/>
          <w:b/>
        </w:rPr>
        <w:t xml:space="preserve">COM BASE NO </w:t>
      </w:r>
      <w:r w:rsidRPr="001A39CB">
        <w:t>Lei 14133/2021 Art. 75 - II - para contratação que envolva valores inferiores a R$ 50.000,00 (cinquenta mil reais), no caso de outros serviços e compras</w:t>
      </w:r>
      <w:r w:rsidRPr="001A39CB">
        <w:rPr>
          <w:rFonts w:eastAsia="Consolas"/>
        </w:rPr>
        <w:t xml:space="preserve"> </w:t>
      </w:r>
    </w:p>
    <w:p w14:paraId="5AFC32EE" w14:textId="77777777" w:rsidR="001A39CB" w:rsidRPr="001A39CB" w:rsidRDefault="001A39CB" w:rsidP="001A39CB">
      <w:pPr>
        <w:spacing w:after="4" w:line="267" w:lineRule="auto"/>
        <w:ind w:hanging="10"/>
        <w:jc w:val="both"/>
        <w:rPr>
          <w:rFonts w:eastAsia="Consolas"/>
          <w:b/>
        </w:rPr>
      </w:pPr>
      <w:r w:rsidRPr="001A39CB">
        <w:rPr>
          <w:rFonts w:eastAsia="Consolas"/>
          <w:b/>
        </w:rPr>
        <w:t xml:space="preserve">OBJETO: </w:t>
      </w:r>
    </w:p>
    <w:p w14:paraId="183AB86B" w14:textId="77777777" w:rsidR="001A39CB" w:rsidRPr="001A39CB" w:rsidRDefault="001A39CB" w:rsidP="001A39CB">
      <w:pPr>
        <w:spacing w:after="4" w:line="267" w:lineRule="auto"/>
        <w:ind w:hanging="10"/>
        <w:jc w:val="both"/>
        <w:rPr>
          <w:rFonts w:eastAsia="Consolas"/>
        </w:rPr>
      </w:pPr>
      <w:r w:rsidRPr="001A39CB">
        <w:rPr>
          <w:rFonts w:eastAsia="Consolas"/>
        </w:rPr>
        <w:t>CONTRATAÇÃO DE EMPRESA PARA A PRESTAÇÃO DE SERVIÇOS CONTINUADOS DE MANUTENÇÃO PREVENTIVA, CORRETIVA E EVENTUAL, COM FORNECIMENTO DE MÃO DE OBRA EXCLUSIVA EM SISTEMAS, EQUIPAMENTOS DE AR CONDICIONADO NO HOSPITAL MUNICIPAL DE BARBOSA FERRAZ-PR.</w:t>
      </w:r>
    </w:p>
    <w:p w14:paraId="1FC1A030" w14:textId="77777777" w:rsidR="001A39CB" w:rsidRPr="001A39CB" w:rsidRDefault="001A39CB" w:rsidP="001A39CB">
      <w:pPr>
        <w:spacing w:after="4" w:line="267" w:lineRule="auto"/>
        <w:ind w:hanging="10"/>
        <w:jc w:val="both"/>
        <w:rPr>
          <w:color w:val="FF0000"/>
        </w:rPr>
      </w:pPr>
    </w:p>
    <w:p w14:paraId="622B1792" w14:textId="77777777" w:rsidR="001A39CB" w:rsidRPr="001A39CB" w:rsidRDefault="001A39CB" w:rsidP="001A39CB">
      <w:pPr>
        <w:jc w:val="both"/>
      </w:pPr>
      <w:r w:rsidRPr="001A39CB">
        <w:rPr>
          <w:rFonts w:eastAsia="Consolas"/>
          <w:b/>
          <w:u w:val="single" w:color="000000"/>
        </w:rPr>
        <w:t>PROPOSTA:</w:t>
      </w:r>
      <w:r w:rsidRPr="001A39CB">
        <w:rPr>
          <w:rFonts w:eastAsia="Consolas"/>
          <w:b/>
        </w:rPr>
        <w:t xml:space="preserve"> </w:t>
      </w:r>
    </w:p>
    <w:p w14:paraId="2A34167B" w14:textId="77777777" w:rsidR="001A39CB" w:rsidRPr="001A39CB" w:rsidRDefault="001A39CB" w:rsidP="001A39CB">
      <w:pPr>
        <w:jc w:val="both"/>
      </w:pPr>
      <w:r w:rsidRPr="001A39CB">
        <w:t>[[</w:t>
      </w:r>
    </w:p>
    <w:p w14:paraId="2B4F2961" w14:textId="77777777" w:rsidR="001A39CB" w:rsidRPr="001A39CB" w:rsidRDefault="001A39CB" w:rsidP="001A39CB">
      <w:pPr>
        <w:jc w:val="both"/>
      </w:pPr>
    </w:p>
    <w:p w14:paraId="16F326AA" w14:textId="77777777" w:rsidR="001A39CB" w:rsidRPr="001A39CB" w:rsidRDefault="001A39CB" w:rsidP="001A39CB">
      <w:pPr>
        <w:spacing w:after="5" w:line="247" w:lineRule="auto"/>
        <w:ind w:hanging="10"/>
        <w:jc w:val="both"/>
      </w:pPr>
      <w:r w:rsidRPr="001A39CB">
        <w:rPr>
          <w:rFonts w:eastAsia="Consolas"/>
        </w:rPr>
        <w:t xml:space="preserve">Valor Global da Proposta: </w:t>
      </w:r>
    </w:p>
    <w:p w14:paraId="091EF29F" w14:textId="77777777" w:rsidR="001A39CB" w:rsidRPr="001A39CB" w:rsidRDefault="001A39CB" w:rsidP="001A39CB">
      <w:pPr>
        <w:jc w:val="both"/>
      </w:pPr>
      <w:r w:rsidRPr="001A39CB">
        <w:rPr>
          <w:rFonts w:eastAsia="Consolas"/>
        </w:rPr>
        <w:t xml:space="preserve"> </w:t>
      </w:r>
    </w:p>
    <w:p w14:paraId="034E6D58" w14:textId="77777777" w:rsidR="001A39CB" w:rsidRPr="001A39CB" w:rsidRDefault="001A39CB" w:rsidP="001A39CB">
      <w:pPr>
        <w:spacing w:after="5" w:line="247" w:lineRule="auto"/>
        <w:ind w:hanging="10"/>
        <w:jc w:val="both"/>
      </w:pPr>
      <w:r w:rsidRPr="001A39CB">
        <w:rPr>
          <w:rFonts w:eastAsia="Consolas"/>
        </w:rPr>
        <w:t>Validade da Proposta: ______________dias</w:t>
      </w:r>
    </w:p>
    <w:p w14:paraId="72C5898E" w14:textId="77777777" w:rsidR="001A39CB" w:rsidRPr="001A39CB" w:rsidRDefault="001A39CB" w:rsidP="001A39CB">
      <w:pPr>
        <w:jc w:val="both"/>
      </w:pPr>
      <w:r w:rsidRPr="001A39CB">
        <w:rPr>
          <w:rFonts w:eastAsia="Consolas"/>
        </w:rPr>
        <w:t xml:space="preserve"> </w:t>
      </w:r>
    </w:p>
    <w:p w14:paraId="1F3AFC75" w14:textId="77777777" w:rsidR="001A39CB" w:rsidRPr="001A39CB" w:rsidRDefault="001A39CB" w:rsidP="001A39CB">
      <w:pPr>
        <w:spacing w:after="5" w:line="247" w:lineRule="auto"/>
        <w:ind w:hanging="10"/>
        <w:jc w:val="both"/>
      </w:pPr>
      <w:r w:rsidRPr="001A39CB">
        <w:rPr>
          <w:rFonts w:eastAsia="Consolas"/>
        </w:rPr>
        <w:t xml:space="preserve">Despesas inerentes a impostos, tributos, contratação de pessoal e outros, correrão totalmente por conta da Empresa contratada;  </w:t>
      </w:r>
    </w:p>
    <w:p w14:paraId="34F3E640" w14:textId="77777777" w:rsidR="001A39CB" w:rsidRPr="001A39CB" w:rsidRDefault="001A39CB" w:rsidP="001A39CB">
      <w:pPr>
        <w:jc w:val="both"/>
      </w:pPr>
      <w:r w:rsidRPr="001A39CB">
        <w:rPr>
          <w:rFonts w:eastAsia="Consolas"/>
        </w:rPr>
        <w:t xml:space="preserve"> </w:t>
      </w:r>
    </w:p>
    <w:p w14:paraId="0BD5059C" w14:textId="77777777" w:rsidR="001A39CB" w:rsidRPr="001A39CB" w:rsidRDefault="001A39CB" w:rsidP="001A39CB">
      <w:pPr>
        <w:spacing w:after="5" w:line="247" w:lineRule="auto"/>
        <w:ind w:hanging="10"/>
        <w:jc w:val="both"/>
      </w:pPr>
      <w:r w:rsidRPr="001A39CB">
        <w:rPr>
          <w:rFonts w:eastAsia="Consolas"/>
        </w:rPr>
        <w:t xml:space="preserve">Apresentamos nossa proposta conforme o Item e preço, estabelecidos no Edital.  </w:t>
      </w:r>
    </w:p>
    <w:p w14:paraId="0644FBC8" w14:textId="77777777" w:rsidR="001A39CB" w:rsidRPr="001A39CB" w:rsidRDefault="001A39CB" w:rsidP="001A39CB">
      <w:pPr>
        <w:jc w:val="both"/>
      </w:pPr>
      <w:r w:rsidRPr="001A39CB">
        <w:rPr>
          <w:rFonts w:eastAsia="Consolas"/>
        </w:rPr>
        <w:t xml:space="preserve"> </w:t>
      </w:r>
    </w:p>
    <w:p w14:paraId="1F7BCD6C" w14:textId="77777777" w:rsidR="001A39CB" w:rsidRPr="001A39CB" w:rsidRDefault="001A39CB" w:rsidP="001A39CB">
      <w:pPr>
        <w:jc w:val="both"/>
      </w:pPr>
      <w:r w:rsidRPr="001A39CB">
        <w:rPr>
          <w:rFonts w:eastAsia="Consolas"/>
        </w:rPr>
        <w:t xml:space="preserve">Barbosa Ferraz-PR, ________ de ____________________ </w:t>
      </w:r>
      <w:proofErr w:type="spellStart"/>
      <w:r w:rsidRPr="001A39CB">
        <w:rPr>
          <w:rFonts w:eastAsia="Consolas"/>
        </w:rPr>
        <w:t>de</w:t>
      </w:r>
      <w:proofErr w:type="spellEnd"/>
      <w:r w:rsidRPr="001A39CB">
        <w:rPr>
          <w:rFonts w:eastAsia="Consolas"/>
        </w:rPr>
        <w:t xml:space="preserve"> </w:t>
      </w:r>
      <w:proofErr w:type="spellStart"/>
      <w:r w:rsidRPr="001A39CB">
        <w:rPr>
          <w:rFonts w:eastAsia="Consolas"/>
        </w:rPr>
        <w:t>20XX</w:t>
      </w:r>
      <w:proofErr w:type="spellEnd"/>
      <w:r w:rsidRPr="001A39CB">
        <w:rPr>
          <w:rFonts w:eastAsia="Consolas"/>
        </w:rPr>
        <w:t xml:space="preserve">. </w:t>
      </w:r>
    </w:p>
    <w:p w14:paraId="6B8470B0" w14:textId="77777777" w:rsidR="001A39CB" w:rsidRPr="001A39CB" w:rsidRDefault="001A39CB" w:rsidP="001A39CB">
      <w:pPr>
        <w:jc w:val="both"/>
      </w:pPr>
      <w:r w:rsidRPr="001A39CB">
        <w:rPr>
          <w:rFonts w:eastAsia="Consolas"/>
        </w:rPr>
        <w:t xml:space="preserve"> </w:t>
      </w:r>
    </w:p>
    <w:p w14:paraId="52E40294" w14:textId="77777777" w:rsidR="001A39CB" w:rsidRPr="001A39CB" w:rsidRDefault="001A39CB" w:rsidP="001A39CB">
      <w:pPr>
        <w:spacing w:after="2" w:line="235" w:lineRule="auto"/>
        <w:jc w:val="both"/>
      </w:pPr>
      <w:r w:rsidRPr="001A39CB">
        <w:rPr>
          <w:rFonts w:eastAsia="Consolas"/>
        </w:rPr>
        <w:t xml:space="preserve">Assinatura do Responsável CPF:  </w:t>
      </w:r>
    </w:p>
    <w:p w14:paraId="1043BE50" w14:textId="77777777" w:rsidR="001A39CB" w:rsidRPr="001A39CB" w:rsidRDefault="001A39CB" w:rsidP="001A39CB">
      <w:pPr>
        <w:jc w:val="both"/>
      </w:pPr>
      <w:r w:rsidRPr="001A39CB">
        <w:rPr>
          <w:rFonts w:eastAsia="Consolas"/>
        </w:rPr>
        <w:t xml:space="preserve"> </w:t>
      </w:r>
    </w:p>
    <w:p w14:paraId="11E8AEAD" w14:textId="77777777" w:rsidR="001A39CB" w:rsidRPr="001A39CB" w:rsidRDefault="001A39CB" w:rsidP="001A39CB">
      <w:pPr>
        <w:spacing w:after="5" w:line="247" w:lineRule="auto"/>
        <w:ind w:hanging="10"/>
        <w:jc w:val="both"/>
        <w:rPr>
          <w:rFonts w:eastAsia="Consolas"/>
        </w:rPr>
      </w:pPr>
      <w:r w:rsidRPr="001A39CB">
        <w:rPr>
          <w:rFonts w:eastAsia="Consolas"/>
        </w:rPr>
        <w:t xml:space="preserve">Obs.: Identificação, assinatura do representante legal e carimbo do CNPJ, se houver.  </w:t>
      </w:r>
    </w:p>
    <w:p w14:paraId="2681CB63" w14:textId="77777777" w:rsidR="001A39CB" w:rsidRPr="001A39CB" w:rsidRDefault="001A39CB" w:rsidP="001A39CB"/>
    <w:p w14:paraId="5C6452B4" w14:textId="77777777" w:rsidR="001A39CB" w:rsidRPr="001A39CB" w:rsidRDefault="001A39CB" w:rsidP="001A39CB"/>
    <w:p w14:paraId="0FC5B702" w14:textId="77777777" w:rsidR="001A39CB" w:rsidRPr="001A39CB" w:rsidRDefault="001A39CB" w:rsidP="001A39CB"/>
    <w:p w14:paraId="2F0A859E" w14:textId="1C47858C" w:rsidR="002B61BF" w:rsidRDefault="002B61BF" w:rsidP="00FC33EF"/>
    <w:p w14:paraId="7EDB021B" w14:textId="32ECB321" w:rsidR="00441D95" w:rsidRDefault="00441D95" w:rsidP="00FC33EF"/>
    <w:p w14:paraId="3DA0D36D" w14:textId="5DDBDFA7" w:rsidR="00441D95" w:rsidRDefault="00441D95" w:rsidP="00FC33EF"/>
    <w:p w14:paraId="571FE874" w14:textId="7E257B5C" w:rsidR="00441D95" w:rsidRDefault="00441D95" w:rsidP="00FC33EF"/>
    <w:p w14:paraId="7EFA74B9" w14:textId="695CEA98" w:rsidR="00441D95" w:rsidRDefault="00441D95" w:rsidP="00FC33EF"/>
    <w:p w14:paraId="2CA0C022" w14:textId="2DF795F2" w:rsidR="00441D95" w:rsidRDefault="00441D95" w:rsidP="00FC33EF"/>
    <w:p w14:paraId="0E40243B" w14:textId="4DBAB191" w:rsidR="00441D95" w:rsidRDefault="00441D95" w:rsidP="00FC33EF"/>
    <w:p w14:paraId="0E3AE21E" w14:textId="04015598" w:rsidR="00441D95" w:rsidRDefault="00441D95" w:rsidP="00FC33EF"/>
    <w:p w14:paraId="423D60A4" w14:textId="47B144CD" w:rsidR="00441D95" w:rsidRDefault="00441D95" w:rsidP="00FC33EF"/>
    <w:p w14:paraId="76A9426A" w14:textId="5665C375" w:rsidR="00441D95" w:rsidRDefault="00441D95" w:rsidP="00FC33EF"/>
    <w:p w14:paraId="19084F86" w14:textId="6EDF905C" w:rsidR="00441D95" w:rsidRDefault="00441D95" w:rsidP="00FC33EF"/>
    <w:p w14:paraId="11B1FA9B" w14:textId="77777777" w:rsidR="00441D95" w:rsidRDefault="00441D95" w:rsidP="00FC33EF"/>
    <w:p w14:paraId="1457ACC9" w14:textId="028C44AF" w:rsidR="00441D95" w:rsidRDefault="00441D95" w:rsidP="00FC33EF"/>
    <w:p w14:paraId="09AAC1EB" w14:textId="26801F8F" w:rsidR="00441D95" w:rsidRPr="001A39CB" w:rsidRDefault="00441D95" w:rsidP="00441D95">
      <w:pPr>
        <w:shd w:val="clear" w:color="auto" w:fill="D9D9D9"/>
        <w:ind w:hanging="10"/>
        <w:jc w:val="center"/>
      </w:pPr>
      <w:r w:rsidRPr="001A39CB">
        <w:rPr>
          <w:rFonts w:eastAsia="Consolas"/>
          <w:b/>
        </w:rPr>
        <w:t>ANEXO I</w:t>
      </w:r>
      <w:r>
        <w:rPr>
          <w:rFonts w:eastAsia="Consolas"/>
          <w:b/>
        </w:rPr>
        <w:t>I</w:t>
      </w:r>
    </w:p>
    <w:p w14:paraId="5A33A0C0" w14:textId="34418B07" w:rsidR="00441D95" w:rsidRDefault="00441D95" w:rsidP="00FC33EF"/>
    <w:p w14:paraId="1D3C2AFA" w14:textId="77777777" w:rsidR="00617BDD" w:rsidRPr="0006313D" w:rsidRDefault="00617BDD" w:rsidP="00617BDD">
      <w:pPr>
        <w:jc w:val="center"/>
      </w:pPr>
      <w:r w:rsidRPr="0006313D">
        <w:rPr>
          <w:b/>
          <w:bCs/>
        </w:rPr>
        <w:t>TERMO DE REFERÊNCIA</w:t>
      </w:r>
    </w:p>
    <w:p w14:paraId="28497FB4" w14:textId="77777777" w:rsidR="00617BDD" w:rsidRPr="0006313D" w:rsidRDefault="00617BDD" w:rsidP="00617BDD">
      <w:pPr>
        <w:jc w:val="both"/>
        <w:rPr>
          <w:b/>
          <w:bCs/>
        </w:rPr>
      </w:pPr>
      <w:r w:rsidRPr="0006313D">
        <w:rPr>
          <w:b/>
          <w:bCs/>
        </w:rPr>
        <w:t>1. OBJETO:</w:t>
      </w:r>
    </w:p>
    <w:p w14:paraId="26B4EFCA" w14:textId="77777777" w:rsidR="00617BDD" w:rsidRDefault="00617BDD" w:rsidP="00617BDD">
      <w:pPr>
        <w:jc w:val="both"/>
        <w:rPr>
          <w:b/>
          <w:bCs/>
        </w:rPr>
      </w:pPr>
      <w:r w:rsidRPr="0006313D">
        <w:rPr>
          <w:b/>
          <w:bCs/>
        </w:rPr>
        <w:t>CONTRATAÇÃO DE EMPRESA PARA A PRESTAÇÃO DE SERVIÇOS CONTINUADOS DE MANUTENÇÃO PREVENTIVA, CORRETIVA E EVENTUAL, COM FORNECIMENTO DE MÃO DE OBRA EXCLUSIVA EM SISTEMAS, EQUIPAMENTOS DE AR CONDICIONADO NO HOSPITAL MUNICIPAL DE BARBOSA FERRAZ-PR.</w:t>
      </w:r>
    </w:p>
    <w:p w14:paraId="065FD23B" w14:textId="77777777" w:rsidR="00617BDD" w:rsidRPr="0006313D" w:rsidRDefault="00617BDD" w:rsidP="00617BDD">
      <w:pPr>
        <w:jc w:val="both"/>
        <w:rPr>
          <w:b/>
          <w:bCs/>
          <w:lang w:eastAsia="x-none"/>
        </w:rPr>
      </w:pPr>
    </w:p>
    <w:tbl>
      <w:tblPr>
        <w:tblW w:w="9356" w:type="dxa"/>
        <w:tblInd w:w="108" w:type="dxa"/>
        <w:tblCellMar>
          <w:top w:w="29" w:type="dxa"/>
        </w:tblCellMar>
        <w:tblLook w:val="04A0" w:firstRow="1" w:lastRow="0" w:firstColumn="1" w:lastColumn="0" w:noHBand="0" w:noVBand="1"/>
      </w:tblPr>
      <w:tblGrid>
        <w:gridCol w:w="5812"/>
        <w:gridCol w:w="1276"/>
        <w:gridCol w:w="1092"/>
        <w:gridCol w:w="1176"/>
      </w:tblGrid>
      <w:tr w:rsidR="00617BDD" w:rsidRPr="00F81A12" w14:paraId="05E934EC" w14:textId="77777777" w:rsidTr="00FC10D4">
        <w:trPr>
          <w:trHeight w:val="562"/>
        </w:trPr>
        <w:tc>
          <w:tcPr>
            <w:tcW w:w="5812" w:type="dxa"/>
            <w:tcBorders>
              <w:top w:val="single" w:sz="2" w:space="0" w:color="000000"/>
              <w:left w:val="single" w:sz="2" w:space="0" w:color="000000"/>
              <w:bottom w:val="single" w:sz="2" w:space="0" w:color="000000"/>
              <w:right w:val="single" w:sz="2" w:space="0" w:color="000000"/>
            </w:tcBorders>
            <w:vAlign w:val="center"/>
          </w:tcPr>
          <w:p w14:paraId="2510DD9A" w14:textId="77777777" w:rsidR="00617BDD" w:rsidRPr="00F81A12" w:rsidRDefault="00617BDD" w:rsidP="00FC10D4">
            <w:pPr>
              <w:jc w:val="center"/>
              <w:rPr>
                <w:rFonts w:eastAsia="Wingdings"/>
              </w:rPr>
            </w:pPr>
            <w:r w:rsidRPr="00F81A12">
              <w:rPr>
                <w:rFonts w:eastAsia="Wingdings"/>
              </w:rPr>
              <w:t>DESCRIÇÃO</w:t>
            </w:r>
          </w:p>
        </w:tc>
        <w:tc>
          <w:tcPr>
            <w:tcW w:w="1276" w:type="dxa"/>
            <w:tcBorders>
              <w:top w:val="single" w:sz="2" w:space="0" w:color="000000"/>
              <w:left w:val="single" w:sz="2" w:space="0" w:color="000000"/>
              <w:bottom w:val="single" w:sz="2" w:space="0" w:color="000000"/>
              <w:right w:val="single" w:sz="2" w:space="0" w:color="000000"/>
            </w:tcBorders>
            <w:vAlign w:val="center"/>
          </w:tcPr>
          <w:p w14:paraId="13123151" w14:textId="77777777" w:rsidR="00617BDD" w:rsidRPr="00F81A12" w:rsidRDefault="00617BDD" w:rsidP="00FC10D4">
            <w:pPr>
              <w:jc w:val="center"/>
              <w:rPr>
                <w:rFonts w:eastAsia="Wingdings"/>
              </w:rPr>
            </w:pPr>
            <w:r w:rsidRPr="00F81A12">
              <w:rPr>
                <w:rFonts w:eastAsia="Wingdings"/>
              </w:rPr>
              <w:t>QUANT.</w:t>
            </w:r>
          </w:p>
        </w:tc>
        <w:tc>
          <w:tcPr>
            <w:tcW w:w="1092" w:type="dxa"/>
            <w:tcBorders>
              <w:top w:val="single" w:sz="2" w:space="0" w:color="000000"/>
              <w:left w:val="single" w:sz="2" w:space="0" w:color="000000"/>
              <w:bottom w:val="single" w:sz="2" w:space="0" w:color="000000"/>
              <w:right w:val="single" w:sz="2" w:space="0" w:color="000000"/>
            </w:tcBorders>
            <w:vAlign w:val="center"/>
          </w:tcPr>
          <w:p w14:paraId="3BFAB822" w14:textId="77777777" w:rsidR="00617BDD" w:rsidRPr="00F81A12" w:rsidRDefault="00617BDD" w:rsidP="00FC10D4">
            <w:pPr>
              <w:jc w:val="center"/>
              <w:rPr>
                <w:rFonts w:eastAsia="Wingdings"/>
              </w:rPr>
            </w:pPr>
            <w:r w:rsidRPr="00F81A12">
              <w:rPr>
                <w:rFonts w:eastAsia="Wingdings"/>
              </w:rPr>
              <w:t>VALOR</w:t>
            </w:r>
          </w:p>
          <w:p w14:paraId="1C76C3AD" w14:textId="77777777" w:rsidR="00617BDD" w:rsidRPr="00F81A12" w:rsidRDefault="00617BDD" w:rsidP="00FC10D4">
            <w:pPr>
              <w:jc w:val="center"/>
              <w:rPr>
                <w:rFonts w:eastAsia="Wingdings"/>
              </w:rPr>
            </w:pPr>
            <w:r w:rsidRPr="00F81A12">
              <w:rPr>
                <w:rFonts w:eastAsia="Wingdings"/>
              </w:rPr>
              <w:t>UNIT.</w:t>
            </w:r>
          </w:p>
        </w:tc>
        <w:tc>
          <w:tcPr>
            <w:tcW w:w="1176" w:type="dxa"/>
            <w:tcBorders>
              <w:top w:val="single" w:sz="2" w:space="0" w:color="000000"/>
              <w:left w:val="single" w:sz="2" w:space="0" w:color="000000"/>
              <w:bottom w:val="single" w:sz="2" w:space="0" w:color="000000"/>
              <w:right w:val="single" w:sz="2" w:space="0" w:color="000000"/>
            </w:tcBorders>
            <w:vAlign w:val="center"/>
          </w:tcPr>
          <w:p w14:paraId="133D76BA" w14:textId="77777777" w:rsidR="00617BDD" w:rsidRPr="00F81A12" w:rsidRDefault="00617BDD" w:rsidP="00FC10D4">
            <w:pPr>
              <w:jc w:val="center"/>
              <w:rPr>
                <w:rFonts w:eastAsia="Wingdings"/>
              </w:rPr>
            </w:pPr>
            <w:r w:rsidRPr="00F81A12">
              <w:rPr>
                <w:rFonts w:eastAsia="Wingdings"/>
              </w:rPr>
              <w:t>VALOR</w:t>
            </w:r>
          </w:p>
          <w:p w14:paraId="38007DDC" w14:textId="77777777" w:rsidR="00617BDD" w:rsidRPr="00F81A12" w:rsidRDefault="00617BDD" w:rsidP="00FC10D4">
            <w:pPr>
              <w:jc w:val="center"/>
              <w:rPr>
                <w:rFonts w:eastAsia="Wingdings"/>
              </w:rPr>
            </w:pPr>
            <w:r w:rsidRPr="00F81A12">
              <w:rPr>
                <w:rFonts w:eastAsia="Wingdings"/>
              </w:rPr>
              <w:t>TOTAL</w:t>
            </w:r>
          </w:p>
        </w:tc>
      </w:tr>
      <w:tr w:rsidR="00617BDD" w:rsidRPr="00F81A12" w14:paraId="2A54A93E" w14:textId="77777777" w:rsidTr="00FC10D4">
        <w:trPr>
          <w:trHeight w:val="1733"/>
        </w:trPr>
        <w:tc>
          <w:tcPr>
            <w:tcW w:w="5812" w:type="dxa"/>
            <w:tcBorders>
              <w:top w:val="single" w:sz="2" w:space="0" w:color="000000"/>
              <w:left w:val="single" w:sz="2" w:space="0" w:color="000000"/>
              <w:bottom w:val="single" w:sz="2" w:space="0" w:color="000000"/>
              <w:right w:val="single" w:sz="2" w:space="0" w:color="000000"/>
            </w:tcBorders>
          </w:tcPr>
          <w:p w14:paraId="5E9FE699" w14:textId="77777777" w:rsidR="00617BDD" w:rsidRPr="00F81A12" w:rsidRDefault="00617BDD" w:rsidP="00FC10D4">
            <w:pPr>
              <w:jc w:val="both"/>
              <w:rPr>
                <w:rFonts w:eastAsia="Wingdings"/>
              </w:rPr>
            </w:pPr>
            <w:r w:rsidRPr="00F81A12">
              <w:rPr>
                <w:rFonts w:eastAsia="Wingdings"/>
              </w:rPr>
              <w:t>SERVIÇOS CONTINUADOS DE MANUTENÇÃO PREVENTIVA, CORRETIVA E EVENTUAL EM ATENDIMENTO AO PMOC (PLANO DE MANUTENÇÃO, OPERAÇÃO E CONTROLE), COM FORNECIMENTO DE MÃO DE OBRA EXCLUSIVA,</w:t>
            </w:r>
          </w:p>
          <w:p w14:paraId="375E6382" w14:textId="77777777" w:rsidR="00617BDD" w:rsidRPr="00F81A12" w:rsidRDefault="00617BDD" w:rsidP="00FC10D4">
            <w:pPr>
              <w:jc w:val="both"/>
              <w:rPr>
                <w:rFonts w:eastAsia="Wingdings"/>
              </w:rPr>
            </w:pPr>
            <w:r w:rsidRPr="00F81A12">
              <w:rPr>
                <w:rFonts w:eastAsia="Wingdings"/>
              </w:rPr>
              <w:t>FERRAMENTAS, EM SISTEMAS, EQUIPAMENTOS E INSTALAÇÕES DE AR CONDICIONADO NO HOSPITAL MUNICIPAL DE BARBOSA FERRAZ -PR</w:t>
            </w:r>
          </w:p>
        </w:tc>
        <w:tc>
          <w:tcPr>
            <w:tcW w:w="1276" w:type="dxa"/>
            <w:tcBorders>
              <w:top w:val="single" w:sz="2" w:space="0" w:color="000000"/>
              <w:left w:val="single" w:sz="2" w:space="0" w:color="000000"/>
              <w:bottom w:val="single" w:sz="2" w:space="0" w:color="000000"/>
              <w:right w:val="single" w:sz="2" w:space="0" w:color="000000"/>
            </w:tcBorders>
          </w:tcPr>
          <w:p w14:paraId="3B1C4998" w14:textId="77777777" w:rsidR="00617BDD" w:rsidRPr="00F81A12" w:rsidRDefault="00617BDD" w:rsidP="00FC10D4">
            <w:pPr>
              <w:jc w:val="both"/>
              <w:rPr>
                <w:rFonts w:eastAsia="Wingdings"/>
              </w:rPr>
            </w:pPr>
            <w:r w:rsidRPr="00F81A12">
              <w:rPr>
                <w:rFonts w:eastAsia="Wingdings"/>
              </w:rPr>
              <w:t>12</w:t>
            </w:r>
          </w:p>
        </w:tc>
        <w:tc>
          <w:tcPr>
            <w:tcW w:w="1092" w:type="dxa"/>
            <w:tcBorders>
              <w:top w:val="single" w:sz="2" w:space="0" w:color="000000"/>
              <w:left w:val="single" w:sz="2" w:space="0" w:color="000000"/>
              <w:bottom w:val="single" w:sz="2" w:space="0" w:color="000000"/>
              <w:right w:val="single" w:sz="2" w:space="0" w:color="000000"/>
            </w:tcBorders>
          </w:tcPr>
          <w:p w14:paraId="47401E1E" w14:textId="77777777" w:rsidR="00617BDD" w:rsidRPr="00F81A12" w:rsidRDefault="00617BDD" w:rsidP="00FC10D4">
            <w:pPr>
              <w:jc w:val="both"/>
              <w:rPr>
                <w:rFonts w:eastAsia="Wingdings"/>
              </w:rPr>
            </w:pPr>
            <w:r w:rsidRPr="0006313D">
              <w:rPr>
                <w:rFonts w:eastAsia="Wingdings"/>
              </w:rPr>
              <w:t>3.950,00</w:t>
            </w:r>
          </w:p>
        </w:tc>
        <w:tc>
          <w:tcPr>
            <w:tcW w:w="1176" w:type="dxa"/>
            <w:tcBorders>
              <w:top w:val="single" w:sz="2" w:space="0" w:color="000000"/>
              <w:left w:val="single" w:sz="2" w:space="0" w:color="000000"/>
              <w:bottom w:val="single" w:sz="2" w:space="0" w:color="000000"/>
              <w:right w:val="single" w:sz="2" w:space="0" w:color="000000"/>
            </w:tcBorders>
          </w:tcPr>
          <w:p w14:paraId="01D02CD5" w14:textId="77777777" w:rsidR="00617BDD" w:rsidRPr="00F81A12" w:rsidRDefault="00617BDD" w:rsidP="00FC10D4">
            <w:pPr>
              <w:jc w:val="both"/>
              <w:rPr>
                <w:rFonts w:eastAsia="Wingdings"/>
              </w:rPr>
            </w:pPr>
            <w:r w:rsidRPr="0006313D">
              <w:rPr>
                <w:rFonts w:eastAsia="Wingdings"/>
              </w:rPr>
              <w:t>47.400,00</w:t>
            </w:r>
          </w:p>
        </w:tc>
      </w:tr>
      <w:tr w:rsidR="00617BDD" w:rsidRPr="00F81A12" w14:paraId="4C788209" w14:textId="77777777" w:rsidTr="00FC10D4">
        <w:trPr>
          <w:trHeight w:val="291"/>
        </w:trPr>
        <w:tc>
          <w:tcPr>
            <w:tcW w:w="5812" w:type="dxa"/>
            <w:tcBorders>
              <w:top w:val="single" w:sz="2" w:space="0" w:color="000000"/>
              <w:left w:val="single" w:sz="2" w:space="0" w:color="000000"/>
              <w:bottom w:val="single" w:sz="2" w:space="0" w:color="000000"/>
              <w:right w:val="single" w:sz="2" w:space="0" w:color="000000"/>
            </w:tcBorders>
          </w:tcPr>
          <w:p w14:paraId="0CED7C68" w14:textId="77777777" w:rsidR="00617BDD" w:rsidRPr="00F81A12" w:rsidRDefault="00617BDD" w:rsidP="00FC10D4">
            <w:pPr>
              <w:jc w:val="center"/>
              <w:rPr>
                <w:rFonts w:eastAsia="Wingdings"/>
              </w:rPr>
            </w:pPr>
            <w:r w:rsidRPr="00F81A12">
              <w:rPr>
                <w:rFonts w:eastAsia="Wingdings"/>
              </w:rPr>
              <w:t>TOTAL</w:t>
            </w:r>
          </w:p>
        </w:tc>
        <w:tc>
          <w:tcPr>
            <w:tcW w:w="1276" w:type="dxa"/>
            <w:tcBorders>
              <w:top w:val="single" w:sz="2" w:space="0" w:color="000000"/>
              <w:left w:val="single" w:sz="2" w:space="0" w:color="000000"/>
              <w:bottom w:val="single" w:sz="2" w:space="0" w:color="000000"/>
              <w:right w:val="single" w:sz="2" w:space="0" w:color="000000"/>
            </w:tcBorders>
          </w:tcPr>
          <w:p w14:paraId="0DCA53D6" w14:textId="77777777" w:rsidR="00617BDD" w:rsidRPr="00F81A12" w:rsidRDefault="00617BDD" w:rsidP="00FC10D4">
            <w:pPr>
              <w:jc w:val="both"/>
              <w:rPr>
                <w:rFonts w:eastAsia="Wingdings"/>
              </w:rPr>
            </w:pPr>
          </w:p>
        </w:tc>
        <w:tc>
          <w:tcPr>
            <w:tcW w:w="1092" w:type="dxa"/>
            <w:tcBorders>
              <w:top w:val="single" w:sz="2" w:space="0" w:color="000000"/>
              <w:left w:val="single" w:sz="2" w:space="0" w:color="000000"/>
              <w:bottom w:val="single" w:sz="2" w:space="0" w:color="000000"/>
              <w:right w:val="single" w:sz="2" w:space="0" w:color="000000"/>
            </w:tcBorders>
          </w:tcPr>
          <w:p w14:paraId="25FEF91C" w14:textId="77777777" w:rsidR="00617BDD" w:rsidRPr="00F81A12" w:rsidRDefault="00617BDD" w:rsidP="00FC10D4">
            <w:pPr>
              <w:jc w:val="both"/>
              <w:rPr>
                <w:rFonts w:eastAsia="Wingdings"/>
              </w:rPr>
            </w:pPr>
          </w:p>
        </w:tc>
        <w:tc>
          <w:tcPr>
            <w:tcW w:w="1176" w:type="dxa"/>
            <w:tcBorders>
              <w:top w:val="single" w:sz="2" w:space="0" w:color="000000"/>
              <w:left w:val="single" w:sz="2" w:space="0" w:color="000000"/>
              <w:bottom w:val="single" w:sz="2" w:space="0" w:color="000000"/>
              <w:right w:val="single" w:sz="2" w:space="0" w:color="000000"/>
            </w:tcBorders>
          </w:tcPr>
          <w:p w14:paraId="41A75BC6" w14:textId="77777777" w:rsidR="00617BDD" w:rsidRPr="00F81A12" w:rsidRDefault="00617BDD" w:rsidP="00FC10D4">
            <w:pPr>
              <w:jc w:val="both"/>
              <w:rPr>
                <w:rFonts w:eastAsia="Wingdings"/>
              </w:rPr>
            </w:pPr>
            <w:r w:rsidRPr="0006313D">
              <w:rPr>
                <w:rFonts w:eastAsia="Wingdings"/>
              </w:rPr>
              <w:t>47.400,00</w:t>
            </w:r>
          </w:p>
        </w:tc>
      </w:tr>
    </w:tbl>
    <w:p w14:paraId="46217B92" w14:textId="77777777" w:rsidR="00617BDD" w:rsidRPr="0006313D" w:rsidRDefault="00617BDD" w:rsidP="00617BDD">
      <w:pPr>
        <w:jc w:val="both"/>
      </w:pPr>
    </w:p>
    <w:p w14:paraId="0D8E63E3" w14:textId="77777777" w:rsidR="00617BDD" w:rsidRDefault="00617BDD" w:rsidP="00617BDD">
      <w:pPr>
        <w:pBdr>
          <w:top w:val="nil"/>
          <w:left w:val="nil"/>
          <w:bottom w:val="nil"/>
          <w:right w:val="nil"/>
          <w:between w:val="nil"/>
        </w:pBdr>
        <w:jc w:val="both"/>
        <w:rPr>
          <w:b/>
          <w:bCs/>
        </w:rPr>
      </w:pPr>
      <w:r w:rsidRPr="0006313D">
        <w:rPr>
          <w:rFonts w:eastAsia="Calibri"/>
          <w:b/>
        </w:rPr>
        <w:t xml:space="preserve">VALOR MÁXIMO ESTIMADO PARA AQUISIÇÃO </w:t>
      </w:r>
      <w:r w:rsidRPr="0006313D">
        <w:rPr>
          <w:b/>
        </w:rPr>
        <w:t xml:space="preserve">R$ </w:t>
      </w:r>
      <w:r w:rsidRPr="0006313D">
        <w:rPr>
          <w:rFonts w:eastAsia="Wingdings"/>
        </w:rPr>
        <w:t>47.400,00</w:t>
      </w:r>
      <w:r w:rsidRPr="0006313D">
        <w:rPr>
          <w:b/>
          <w:bCs/>
        </w:rPr>
        <w:t xml:space="preserve"> (QUARENTA E SETE MIL REAIS).</w:t>
      </w:r>
    </w:p>
    <w:p w14:paraId="2A9AB8C2" w14:textId="77777777" w:rsidR="00617BDD" w:rsidRPr="0006313D" w:rsidRDefault="00617BDD" w:rsidP="00617BDD">
      <w:pPr>
        <w:pBdr>
          <w:top w:val="nil"/>
          <w:left w:val="nil"/>
          <w:bottom w:val="nil"/>
          <w:right w:val="nil"/>
          <w:between w:val="nil"/>
        </w:pBdr>
        <w:jc w:val="both"/>
        <w:rPr>
          <w:b/>
          <w:bCs/>
        </w:rPr>
      </w:pPr>
    </w:p>
    <w:p w14:paraId="0CAEB449" w14:textId="77777777" w:rsidR="00617BDD" w:rsidRPr="0006313D" w:rsidRDefault="00617BDD" w:rsidP="00617BDD">
      <w:pPr>
        <w:pBdr>
          <w:top w:val="nil"/>
          <w:left w:val="nil"/>
          <w:bottom w:val="nil"/>
          <w:right w:val="nil"/>
          <w:between w:val="nil"/>
        </w:pBdr>
        <w:jc w:val="both"/>
      </w:pPr>
      <w:r w:rsidRPr="0006313D">
        <w:rPr>
          <w:b/>
          <w:bCs/>
        </w:rPr>
        <w:t>1.2 ESPECIFICAÇÕES TÉCNICAS</w:t>
      </w:r>
    </w:p>
    <w:p w14:paraId="254704C6" w14:textId="77777777" w:rsidR="00617BDD" w:rsidRPr="0006313D" w:rsidRDefault="00617BDD" w:rsidP="00617BDD">
      <w:pPr>
        <w:pStyle w:val="Corpodetexto"/>
        <w:rPr>
          <w:sz w:val="24"/>
        </w:rPr>
      </w:pPr>
      <w:r w:rsidRPr="0006313D">
        <w:rPr>
          <w:sz w:val="24"/>
        </w:rPr>
        <w:t>A presente contratação não possui previsão no Plano de Contratações Anual, inobstante seja inerente ao planejamento, uma vez que o PCA terá sua primeira implementação no exercício de 2025, tendo em vista este instrumento de governança ainda não ter sido elaborado pela Municipalidade.</w:t>
      </w:r>
    </w:p>
    <w:p w14:paraId="308EF8DF" w14:textId="77777777" w:rsidR="00617BDD" w:rsidRPr="0006313D" w:rsidRDefault="00617BDD" w:rsidP="00617BDD">
      <w:pPr>
        <w:jc w:val="both"/>
        <w:rPr>
          <w:b/>
          <w:bCs/>
        </w:rPr>
      </w:pPr>
      <w:r w:rsidRPr="0006313D">
        <w:rPr>
          <w:b/>
          <w:bCs/>
        </w:rPr>
        <w:t>REQUISITOS DA CONTRATAÇÃO;</w:t>
      </w:r>
    </w:p>
    <w:p w14:paraId="77EE4DC9" w14:textId="77777777" w:rsidR="00617BDD" w:rsidRPr="0006313D" w:rsidRDefault="00617BDD" w:rsidP="00617BDD">
      <w:pPr>
        <w:jc w:val="both"/>
      </w:pPr>
      <w:r w:rsidRPr="0006313D">
        <w:t>Para que o objeto da contratação seja contratado, é necessário o atendimento de alguns requisitos de acordo com as características do objeto, dentre eles os de qualidade e capacidade de execução pelo contratado, minimamente, os dispostos nos artigos 62, 66, 67, 68 e 69 da Lei n. 14.133/2021.</w:t>
      </w:r>
    </w:p>
    <w:p w14:paraId="0C2B22DD" w14:textId="77777777" w:rsidR="00617BDD" w:rsidRPr="0006313D" w:rsidRDefault="00617BDD" w:rsidP="00617BDD">
      <w:pPr>
        <w:jc w:val="both"/>
        <w:rPr>
          <w:b/>
          <w:bCs/>
        </w:rPr>
      </w:pPr>
      <w:r w:rsidRPr="0006313D">
        <w:rPr>
          <w:b/>
          <w:bCs/>
        </w:rPr>
        <w:t>Quanto a Habilitação Jurídica:</w:t>
      </w:r>
    </w:p>
    <w:p w14:paraId="6DE54216" w14:textId="77777777" w:rsidR="00617BDD" w:rsidRPr="0006313D" w:rsidRDefault="00617BDD" w:rsidP="00617BDD">
      <w:pPr>
        <w:numPr>
          <w:ilvl w:val="0"/>
          <w:numId w:val="28"/>
        </w:numPr>
        <w:ind w:left="284" w:hanging="284"/>
        <w:jc w:val="both"/>
      </w:pPr>
      <w:r w:rsidRPr="0006313D">
        <w:t>Ato constitutivo, estatuto ou contrato social em vigor, devidamente registrado na Junta Comercial;</w:t>
      </w:r>
    </w:p>
    <w:p w14:paraId="0F2542FA" w14:textId="77777777" w:rsidR="00617BDD" w:rsidRPr="0006313D" w:rsidRDefault="00617BDD" w:rsidP="00617BDD">
      <w:pPr>
        <w:jc w:val="both"/>
        <w:rPr>
          <w:b/>
          <w:bCs/>
        </w:rPr>
      </w:pPr>
      <w:r w:rsidRPr="0006313D">
        <w:rPr>
          <w:b/>
          <w:bCs/>
        </w:rPr>
        <w:t>Quanto a Habilitação Fiscal:</w:t>
      </w:r>
    </w:p>
    <w:p w14:paraId="23872366" w14:textId="77777777" w:rsidR="00617BDD" w:rsidRPr="0006313D" w:rsidRDefault="00617BDD" w:rsidP="00617BDD">
      <w:pPr>
        <w:jc w:val="both"/>
      </w:pPr>
      <w:r w:rsidRPr="0006313D">
        <w:t>Prova de inscrição no Cadastro Nacional de Pessoas Jurídicas do Ministério da Fazenda (CNPJ);</w:t>
      </w:r>
    </w:p>
    <w:p w14:paraId="1265CAD6" w14:textId="77777777" w:rsidR="00617BDD" w:rsidRPr="0006313D" w:rsidRDefault="00617BDD" w:rsidP="00617BDD">
      <w:pPr>
        <w:numPr>
          <w:ilvl w:val="0"/>
          <w:numId w:val="29"/>
        </w:numPr>
        <w:jc w:val="both"/>
      </w:pPr>
      <w:r w:rsidRPr="0006313D">
        <w:t>Prova de inscrição no Cadastro de Contribuintes Estadual ou Municipal, relativo à sede da licitante, pertinente ao seu ramo de atividade e compatível com o objeto do certame;</w:t>
      </w:r>
    </w:p>
    <w:p w14:paraId="662331DB" w14:textId="77777777" w:rsidR="00617BDD" w:rsidRPr="0006313D" w:rsidRDefault="00617BDD" w:rsidP="00617BDD">
      <w:pPr>
        <w:numPr>
          <w:ilvl w:val="0"/>
          <w:numId w:val="29"/>
        </w:numPr>
        <w:jc w:val="both"/>
      </w:pPr>
      <w:r w:rsidRPr="0006313D">
        <w:t>Prova de regularidade para com a Fazenda Federal;</w:t>
      </w:r>
    </w:p>
    <w:p w14:paraId="6F3C8EA6" w14:textId="77777777" w:rsidR="00617BDD" w:rsidRPr="0006313D" w:rsidRDefault="00617BDD" w:rsidP="00617BDD">
      <w:pPr>
        <w:numPr>
          <w:ilvl w:val="0"/>
          <w:numId w:val="29"/>
        </w:numPr>
        <w:jc w:val="both"/>
      </w:pPr>
      <w:r w:rsidRPr="0006313D">
        <w:t>Prova de regularidade para com a Fazenda Estadual;</w:t>
      </w:r>
    </w:p>
    <w:p w14:paraId="01396C52" w14:textId="77777777" w:rsidR="00617BDD" w:rsidRPr="0006313D" w:rsidRDefault="00617BDD" w:rsidP="00617BDD">
      <w:pPr>
        <w:numPr>
          <w:ilvl w:val="0"/>
          <w:numId w:val="29"/>
        </w:numPr>
        <w:jc w:val="both"/>
      </w:pPr>
      <w:r w:rsidRPr="0006313D">
        <w:t>Prova de regularidade para com a Fazenda Municipal da sede do licitante;</w:t>
      </w:r>
    </w:p>
    <w:p w14:paraId="12FD3C91" w14:textId="77777777" w:rsidR="00617BDD" w:rsidRPr="0006313D" w:rsidRDefault="00617BDD" w:rsidP="00617BDD">
      <w:pPr>
        <w:numPr>
          <w:ilvl w:val="0"/>
          <w:numId w:val="29"/>
        </w:numPr>
        <w:jc w:val="both"/>
      </w:pPr>
      <w:r w:rsidRPr="0006313D">
        <w:lastRenderedPageBreak/>
        <w:t>Prova de regularidade de débito para com o Sistema de Seguridade Social (INSS) com o Fundo de Garantia por Tempo de Serviço (FGTS);</w:t>
      </w:r>
    </w:p>
    <w:p w14:paraId="180931B0" w14:textId="77777777" w:rsidR="00617BDD" w:rsidRPr="0006313D" w:rsidRDefault="00617BDD" w:rsidP="00617BDD">
      <w:pPr>
        <w:numPr>
          <w:ilvl w:val="0"/>
          <w:numId w:val="29"/>
        </w:numPr>
        <w:jc w:val="both"/>
      </w:pPr>
      <w:r w:rsidRPr="0006313D">
        <w:t>Prova de regularidade trabalhista, através da apresentação de Certidão Negativa de Débitos Trabalhistas — CNDT;</w:t>
      </w:r>
    </w:p>
    <w:p w14:paraId="33C3F5F5" w14:textId="77777777" w:rsidR="00617BDD" w:rsidRPr="0006313D" w:rsidRDefault="00617BDD" w:rsidP="00617BDD">
      <w:pPr>
        <w:jc w:val="both"/>
        <w:rPr>
          <w:b/>
          <w:bCs/>
        </w:rPr>
      </w:pPr>
      <w:r w:rsidRPr="0006313D">
        <w:rPr>
          <w:b/>
          <w:bCs/>
        </w:rPr>
        <w:t>Quanto à qualificação econômico-financeira:</w:t>
      </w:r>
    </w:p>
    <w:p w14:paraId="7FBF7EFF" w14:textId="77777777" w:rsidR="00617BDD" w:rsidRPr="0006313D" w:rsidRDefault="00617BDD" w:rsidP="00617BDD">
      <w:pPr>
        <w:numPr>
          <w:ilvl w:val="0"/>
          <w:numId w:val="30"/>
        </w:numPr>
        <w:jc w:val="both"/>
      </w:pPr>
      <w:r w:rsidRPr="0006313D">
        <w:t>Certidão negativa de falência ou concordata expedida pelo distribuidor da sede da pessoa jurídica;</w:t>
      </w:r>
    </w:p>
    <w:p w14:paraId="7077EDAA" w14:textId="77777777" w:rsidR="00617BDD" w:rsidRPr="0006313D" w:rsidRDefault="00617BDD" w:rsidP="00617BDD">
      <w:pPr>
        <w:jc w:val="both"/>
        <w:rPr>
          <w:b/>
          <w:bCs/>
        </w:rPr>
      </w:pPr>
      <w:r w:rsidRPr="0006313D">
        <w:rPr>
          <w:b/>
          <w:bCs/>
        </w:rPr>
        <w:t>Quanto à qualificação técnica:</w:t>
      </w:r>
    </w:p>
    <w:p w14:paraId="43E58014" w14:textId="77777777" w:rsidR="00617BDD" w:rsidRPr="0006313D" w:rsidRDefault="00617BDD" w:rsidP="00617BDD">
      <w:pPr>
        <w:numPr>
          <w:ilvl w:val="0"/>
          <w:numId w:val="32"/>
        </w:numPr>
        <w:spacing w:after="3" w:line="256" w:lineRule="auto"/>
        <w:ind w:left="426"/>
        <w:jc w:val="both"/>
      </w:pPr>
      <w:r w:rsidRPr="0006313D">
        <w:t>Apresentação de no mínimo 01 (um) Atestado de Capacidade Técnica emitido por órgão ou entidade da administração pública ou por empresa privada, comprovando aptidão (</w:t>
      </w:r>
      <w:proofErr w:type="spellStart"/>
      <w:r w:rsidRPr="0006313D">
        <w:t>ões</w:t>
      </w:r>
      <w:proofErr w:type="spellEnd"/>
      <w:r w:rsidRPr="0006313D">
        <w:t>) para o desempenho de atividade compatível e pertinente com o objeto/serviço da presente licitação, constando a boa qualidade dos produtos/serviços entregues e cumprido os prazos de execução/entrega, e, satisfatoriamente compatíveis com o objeto/serviço desta licitação. O atestado deverá conter nome, endereço e o telefone de contato do (s) atestador (es), ou qualquer outro meio com o qual o licitador possa valer-se para manter contato com a (s) pessoa (s) declarante (s).</w:t>
      </w:r>
    </w:p>
    <w:p w14:paraId="566F59B4" w14:textId="77777777" w:rsidR="00617BDD" w:rsidRDefault="00617BDD" w:rsidP="00617BDD">
      <w:pPr>
        <w:numPr>
          <w:ilvl w:val="0"/>
          <w:numId w:val="32"/>
        </w:numPr>
        <w:spacing w:after="3" w:line="256" w:lineRule="auto"/>
        <w:ind w:left="360"/>
        <w:jc w:val="both"/>
      </w:pPr>
      <w:r w:rsidRPr="0006313D">
        <w:t>A empresa contratada deverá comprovar qualificação operacional e profissional e estar habilitada perante o CREA para exercício das atividades especificadas, bem como deverá demonstrar, na forma da lei, que possui profissionais habilitados Engenheiros Mecânicos, Técnicos em Mecânica, Eletromecânica e/ou Refrigeração conforme Resolução nº 68/2019 do Conselho Federal dos Técnicos Industriais –CFT.</w:t>
      </w:r>
    </w:p>
    <w:p w14:paraId="08D13173" w14:textId="77777777" w:rsidR="00617BDD" w:rsidRDefault="00617BDD" w:rsidP="00617BDD">
      <w:pPr>
        <w:spacing w:after="3" w:line="256" w:lineRule="auto"/>
        <w:ind w:left="360"/>
        <w:jc w:val="both"/>
      </w:pPr>
    </w:p>
    <w:p w14:paraId="5C62C132" w14:textId="77777777" w:rsidR="00617BDD" w:rsidRDefault="00617BDD" w:rsidP="00617BDD">
      <w:pPr>
        <w:spacing w:after="3" w:line="256" w:lineRule="auto"/>
        <w:jc w:val="both"/>
        <w:rPr>
          <w:b/>
          <w:bCs/>
        </w:rPr>
      </w:pPr>
      <w:r w:rsidRPr="001636C5">
        <w:rPr>
          <w:b/>
          <w:bCs/>
        </w:rPr>
        <w:t>DAS QUANTIDADES</w:t>
      </w:r>
      <w:r>
        <w:rPr>
          <w:b/>
          <w:bCs/>
        </w:rPr>
        <w:t>:</w:t>
      </w:r>
    </w:p>
    <w:p w14:paraId="539A92C0" w14:textId="77777777" w:rsidR="00617BDD" w:rsidRDefault="00617BDD" w:rsidP="00617BDD">
      <w:pPr>
        <w:spacing w:after="3" w:line="256" w:lineRule="auto"/>
        <w:jc w:val="both"/>
      </w:pPr>
      <w:r>
        <w:t xml:space="preserve">Ar condicionados d 9.000 btus a 12.000 btus – total 18; </w:t>
      </w:r>
    </w:p>
    <w:p w14:paraId="6BFCA5B1" w14:textId="77777777" w:rsidR="00617BDD" w:rsidRDefault="00617BDD" w:rsidP="00617BDD">
      <w:pPr>
        <w:spacing w:after="3" w:line="256" w:lineRule="auto"/>
        <w:jc w:val="both"/>
      </w:pPr>
      <w:r>
        <w:t>Ar condicionados d 18.000 btus a 30.000 btus – total 04;</w:t>
      </w:r>
    </w:p>
    <w:p w14:paraId="566D5E40" w14:textId="77777777" w:rsidR="00617BDD" w:rsidRDefault="00617BDD" w:rsidP="00617BDD">
      <w:pPr>
        <w:spacing w:after="3" w:line="256" w:lineRule="auto"/>
        <w:jc w:val="both"/>
      </w:pPr>
      <w:r>
        <w:t xml:space="preserve">Previsão de instalação 15 a 20 equipamentos de 9.000 btus a 12.000 btus para ano 2025. </w:t>
      </w:r>
    </w:p>
    <w:p w14:paraId="3CC5AD45" w14:textId="77777777" w:rsidR="00617BDD" w:rsidRPr="0006313D" w:rsidRDefault="00617BDD" w:rsidP="00617BDD">
      <w:pPr>
        <w:spacing w:after="3" w:line="256" w:lineRule="auto"/>
        <w:jc w:val="both"/>
      </w:pPr>
    </w:p>
    <w:p w14:paraId="0694F8C0" w14:textId="77777777" w:rsidR="00617BDD" w:rsidRPr="0006313D" w:rsidRDefault="00617BDD" w:rsidP="00617BDD">
      <w:pPr>
        <w:spacing w:after="3" w:line="256" w:lineRule="auto"/>
        <w:jc w:val="both"/>
        <w:rPr>
          <w:b/>
          <w:bCs/>
        </w:rPr>
      </w:pPr>
      <w:r w:rsidRPr="0006313D">
        <w:rPr>
          <w:b/>
          <w:bCs/>
        </w:rPr>
        <w:t>Especificação dos serviços de manutenção preventiva com periodicidade mensal:</w:t>
      </w:r>
    </w:p>
    <w:p w14:paraId="1C179892" w14:textId="77777777" w:rsidR="00617BDD" w:rsidRPr="0006313D" w:rsidRDefault="00617BDD" w:rsidP="00617BDD">
      <w:pPr>
        <w:numPr>
          <w:ilvl w:val="0"/>
          <w:numId w:val="35"/>
        </w:numPr>
        <w:spacing w:after="3" w:line="256" w:lineRule="auto"/>
        <w:jc w:val="both"/>
      </w:pPr>
      <w:r w:rsidRPr="0006313D">
        <w:t>lavar as serpentinas e bandeja com remoção do biofilme (lodo), sem uso de produto desengraxante e corrosivo;</w:t>
      </w:r>
    </w:p>
    <w:p w14:paraId="5044E311" w14:textId="77777777" w:rsidR="00617BDD" w:rsidRPr="0006313D" w:rsidRDefault="00617BDD" w:rsidP="00617BDD">
      <w:pPr>
        <w:numPr>
          <w:ilvl w:val="0"/>
          <w:numId w:val="35"/>
        </w:numPr>
        <w:spacing w:after="3" w:line="256" w:lineRule="auto"/>
        <w:jc w:val="both"/>
      </w:pPr>
      <w:r w:rsidRPr="0006313D">
        <w:t>limpar bandeja condensação de dreno e sua operação;</w:t>
      </w:r>
    </w:p>
    <w:p w14:paraId="7DC7EEB2" w14:textId="77777777" w:rsidR="00617BDD" w:rsidRPr="0006313D" w:rsidRDefault="00617BDD" w:rsidP="00617BDD">
      <w:pPr>
        <w:numPr>
          <w:ilvl w:val="0"/>
          <w:numId w:val="35"/>
        </w:numPr>
        <w:spacing w:after="3" w:line="256" w:lineRule="auto"/>
        <w:jc w:val="both"/>
      </w:pPr>
      <w:r w:rsidRPr="0006313D">
        <w:t>limpar o gabinete do condicionador e ventiladores (carcaça e rotor); limpar/lavar (quando recuperável) ou substituir (quando descartável) os elementos filtrantes;</w:t>
      </w:r>
    </w:p>
    <w:p w14:paraId="7A1D159A" w14:textId="77777777" w:rsidR="00617BDD" w:rsidRPr="0006313D" w:rsidRDefault="00617BDD" w:rsidP="00617BDD">
      <w:pPr>
        <w:numPr>
          <w:ilvl w:val="0"/>
          <w:numId w:val="35"/>
        </w:numPr>
        <w:spacing w:after="3" w:line="256" w:lineRule="auto"/>
        <w:jc w:val="both"/>
      </w:pPr>
      <w:r w:rsidRPr="0006313D">
        <w:t>limpeza do condensador; limpeza do evaporador;</w:t>
      </w:r>
    </w:p>
    <w:p w14:paraId="48D2A75C" w14:textId="77777777" w:rsidR="00617BDD" w:rsidRPr="0006313D" w:rsidRDefault="00617BDD" w:rsidP="00617BDD">
      <w:pPr>
        <w:numPr>
          <w:ilvl w:val="0"/>
          <w:numId w:val="35"/>
        </w:numPr>
        <w:spacing w:after="3" w:line="256" w:lineRule="auto"/>
        <w:jc w:val="both"/>
      </w:pPr>
      <w:r w:rsidRPr="0006313D">
        <w:t>medir o diferencial de pressão; verificar a atuação do termostato;</w:t>
      </w:r>
    </w:p>
    <w:p w14:paraId="546B5C59" w14:textId="77777777" w:rsidR="00617BDD" w:rsidRPr="0006313D" w:rsidRDefault="00617BDD" w:rsidP="00617BDD">
      <w:pPr>
        <w:numPr>
          <w:ilvl w:val="0"/>
          <w:numId w:val="35"/>
        </w:numPr>
        <w:spacing w:after="3" w:line="256" w:lineRule="auto"/>
        <w:jc w:val="both"/>
      </w:pPr>
      <w:r w:rsidRPr="0006313D">
        <w:t>verificar a calibragem e regulagem do termostato de controle de temperatura do ambiente;</w:t>
      </w:r>
    </w:p>
    <w:p w14:paraId="35C299B3" w14:textId="77777777" w:rsidR="00617BDD" w:rsidRPr="0006313D" w:rsidRDefault="00617BDD" w:rsidP="00617BDD">
      <w:pPr>
        <w:numPr>
          <w:ilvl w:val="0"/>
          <w:numId w:val="35"/>
        </w:numPr>
        <w:spacing w:after="3" w:line="256" w:lineRule="auto"/>
        <w:jc w:val="both"/>
      </w:pPr>
      <w:r w:rsidRPr="0006313D">
        <w:t>verificar a operação da válvula de expansão; verificar a operação dos controles de vazão;</w:t>
      </w:r>
    </w:p>
    <w:p w14:paraId="058F39EE" w14:textId="77777777" w:rsidR="00617BDD" w:rsidRPr="0006313D" w:rsidRDefault="00617BDD" w:rsidP="00617BDD">
      <w:pPr>
        <w:numPr>
          <w:ilvl w:val="0"/>
          <w:numId w:val="35"/>
        </w:numPr>
        <w:spacing w:after="3" w:line="256" w:lineRule="auto"/>
        <w:jc w:val="both"/>
      </w:pPr>
      <w:r w:rsidRPr="0006313D">
        <w:t>verificar a vedação dos painéis de fechamento do gabinete;</w:t>
      </w:r>
    </w:p>
    <w:p w14:paraId="62AE0107" w14:textId="77777777" w:rsidR="00617BDD" w:rsidRPr="0006313D" w:rsidRDefault="00617BDD" w:rsidP="00617BDD">
      <w:pPr>
        <w:numPr>
          <w:ilvl w:val="0"/>
          <w:numId w:val="35"/>
        </w:numPr>
        <w:spacing w:after="3" w:line="256" w:lineRule="auto"/>
        <w:jc w:val="both"/>
      </w:pPr>
      <w:r w:rsidRPr="0006313D">
        <w:t>limpar/lavar (quando recuperável) ou substituir (quando descartável) os elementos filtrantes;</w:t>
      </w:r>
    </w:p>
    <w:p w14:paraId="486A51C5" w14:textId="77777777" w:rsidR="00617BDD" w:rsidRPr="0006313D" w:rsidRDefault="00617BDD" w:rsidP="00617BDD">
      <w:pPr>
        <w:numPr>
          <w:ilvl w:val="0"/>
          <w:numId w:val="35"/>
        </w:numPr>
        <w:spacing w:after="3" w:line="256" w:lineRule="auto"/>
        <w:jc w:val="both"/>
      </w:pPr>
      <w:r w:rsidRPr="0006313D">
        <w:t>limpeza do condensador; limpeza do evaporador;</w:t>
      </w:r>
    </w:p>
    <w:p w14:paraId="31CFBF72" w14:textId="77777777" w:rsidR="00617BDD" w:rsidRPr="0006313D" w:rsidRDefault="00617BDD" w:rsidP="00617BDD">
      <w:pPr>
        <w:numPr>
          <w:ilvl w:val="0"/>
          <w:numId w:val="35"/>
        </w:numPr>
        <w:spacing w:after="3" w:line="256" w:lineRule="auto"/>
        <w:jc w:val="both"/>
      </w:pPr>
      <w:r w:rsidRPr="0006313D">
        <w:t>medir e registrar corrente elétrica, ventilador/compressor;</w:t>
      </w:r>
    </w:p>
    <w:p w14:paraId="09F039D5" w14:textId="77777777" w:rsidR="00617BDD" w:rsidRPr="0006313D" w:rsidRDefault="00617BDD" w:rsidP="00617BDD">
      <w:pPr>
        <w:numPr>
          <w:ilvl w:val="0"/>
          <w:numId w:val="35"/>
        </w:numPr>
        <w:spacing w:after="3" w:line="256" w:lineRule="auto"/>
        <w:jc w:val="both"/>
      </w:pPr>
      <w:r w:rsidRPr="0006313D">
        <w:t>medir e registrar temperatura ar insuflamento, retorno e ambiente;</w:t>
      </w:r>
    </w:p>
    <w:p w14:paraId="5FE74372" w14:textId="77777777" w:rsidR="00617BDD" w:rsidRPr="0006313D" w:rsidRDefault="00617BDD" w:rsidP="00617BDD">
      <w:pPr>
        <w:numPr>
          <w:ilvl w:val="0"/>
          <w:numId w:val="35"/>
        </w:numPr>
        <w:spacing w:after="3" w:line="256" w:lineRule="auto"/>
        <w:jc w:val="both"/>
      </w:pPr>
      <w:r w:rsidRPr="0006313D">
        <w:t>verificar a atuação do termostato;</w:t>
      </w:r>
    </w:p>
    <w:p w14:paraId="4613468E" w14:textId="77777777" w:rsidR="00617BDD" w:rsidRPr="0006313D" w:rsidRDefault="00617BDD" w:rsidP="00617BDD">
      <w:pPr>
        <w:numPr>
          <w:ilvl w:val="0"/>
          <w:numId w:val="35"/>
        </w:numPr>
        <w:spacing w:after="3" w:line="256" w:lineRule="auto"/>
        <w:jc w:val="both"/>
      </w:pPr>
      <w:r w:rsidRPr="0006313D">
        <w:t>verificar a calibragem e regulagem do termostato de controle de temperatura do ambiente;</w:t>
      </w:r>
    </w:p>
    <w:p w14:paraId="6C867CC4" w14:textId="77777777" w:rsidR="00617BDD" w:rsidRPr="0006313D" w:rsidRDefault="00617BDD" w:rsidP="00617BDD">
      <w:pPr>
        <w:numPr>
          <w:ilvl w:val="0"/>
          <w:numId w:val="35"/>
        </w:numPr>
        <w:spacing w:after="3" w:line="256" w:lineRule="auto"/>
        <w:jc w:val="both"/>
      </w:pPr>
      <w:r w:rsidRPr="0006313D">
        <w:lastRenderedPageBreak/>
        <w:t>verificar a válvula reversor;</w:t>
      </w:r>
    </w:p>
    <w:p w14:paraId="7E6D5A78" w14:textId="77777777" w:rsidR="00617BDD" w:rsidRPr="0006313D" w:rsidRDefault="00617BDD" w:rsidP="00617BDD">
      <w:pPr>
        <w:numPr>
          <w:ilvl w:val="0"/>
          <w:numId w:val="35"/>
        </w:numPr>
        <w:spacing w:after="3" w:line="256" w:lineRule="auto"/>
        <w:jc w:val="both"/>
      </w:pPr>
      <w:r w:rsidRPr="0006313D">
        <w:t>verificar a vedação dos painéis de fechamento do gabinete;</w:t>
      </w:r>
    </w:p>
    <w:p w14:paraId="4434A3C1" w14:textId="77777777" w:rsidR="00617BDD" w:rsidRPr="0006313D" w:rsidRDefault="00617BDD" w:rsidP="00617BDD">
      <w:pPr>
        <w:spacing w:after="3" w:line="256" w:lineRule="auto"/>
        <w:jc w:val="both"/>
      </w:pPr>
      <w:r w:rsidRPr="0006313D">
        <w:t xml:space="preserve">As manutenções preventivas (maior porte e usual), deverão seguir as orientações e periodicidades indicada no </w:t>
      </w:r>
      <w:r w:rsidRPr="0006313D">
        <w:rPr>
          <w:b/>
          <w:bCs/>
        </w:rPr>
        <w:t>P.M.O.C</w:t>
      </w:r>
      <w:r w:rsidRPr="0006313D">
        <w:t xml:space="preserve"> (plano de manutenção, operação e controle) já existente no local:</w:t>
      </w:r>
    </w:p>
    <w:p w14:paraId="327B0E30" w14:textId="77777777" w:rsidR="00617BDD" w:rsidRPr="0006313D" w:rsidRDefault="00617BDD" w:rsidP="00617BDD">
      <w:pPr>
        <w:spacing w:after="3" w:line="256" w:lineRule="auto"/>
        <w:jc w:val="both"/>
      </w:pPr>
      <w:r w:rsidRPr="0006313D">
        <w:t xml:space="preserve">O </w:t>
      </w:r>
      <w:r w:rsidRPr="0006313D">
        <w:rPr>
          <w:b/>
          <w:bCs/>
        </w:rPr>
        <w:t>P.M.O.C</w:t>
      </w:r>
      <w:r w:rsidRPr="0006313D">
        <w:t xml:space="preserve"> deverá ser preenchido ao final de cada visita, e será o relatório para a entrega dos serviços. O mesmo deverá ser assinado pelo técnico da contratada que efetuar a visita e realizar as atividades nele descritas, pelo responsável técnico da contratada e pela fiscalização da contratante. </w:t>
      </w:r>
    </w:p>
    <w:p w14:paraId="35DC1092" w14:textId="77777777" w:rsidR="00617BDD" w:rsidRPr="0006313D" w:rsidRDefault="00617BDD" w:rsidP="00617BDD">
      <w:pPr>
        <w:spacing w:after="3" w:line="256" w:lineRule="auto"/>
        <w:jc w:val="both"/>
      </w:pPr>
      <w:r w:rsidRPr="0006313D">
        <w:t>As despesas com a aplicação das peças, transporte e ferramentas necessárias para a execução do serviço, correrão por conta do fornecedor. O equipamento deverá ser retirado/entregue/reinstalado no local de origem e realizados todos os testes que comprovem o seu correto funcionamento.</w:t>
      </w:r>
    </w:p>
    <w:p w14:paraId="56746F4E" w14:textId="77777777" w:rsidR="00617BDD" w:rsidRPr="0006313D" w:rsidRDefault="00617BDD" w:rsidP="00617BDD">
      <w:pPr>
        <w:spacing w:after="3" w:line="256" w:lineRule="auto"/>
        <w:jc w:val="both"/>
      </w:pPr>
      <w:r w:rsidRPr="0006313D">
        <w:t>Contratado deverá aqui atender a todas as especificações contidas na descrição detalhada do item solicitado, elaborando de forma completa o Projeto do PMOC - “Plano de Manutenção, Operação e Controle” para edificações públicas do Município. Emissão de Anotação de Responsabilidade Técnica – ART, atendendo as normativas e legislações vigentes. Ainda, o licitante vencedor deverá assumir a responsabilidade por todas as providências e obrigações estabelecidas na legislação específica sobre a qualidade e especificação dos serviços prestados. Também deverá fornecer diretamente o objeto, não podendo transferir a responsabilidade pelo item demandado para nenhuma outra empresa ou instituição de qualquer natureza.</w:t>
      </w:r>
    </w:p>
    <w:p w14:paraId="4BDEDB00" w14:textId="77777777" w:rsidR="00617BDD" w:rsidRPr="0006313D" w:rsidRDefault="00617BDD" w:rsidP="00617BDD">
      <w:pPr>
        <w:tabs>
          <w:tab w:val="left" w:pos="478"/>
          <w:tab w:val="left" w:pos="479"/>
        </w:tabs>
        <w:jc w:val="both"/>
        <w:rPr>
          <w:color w:val="FF0000"/>
        </w:rPr>
      </w:pPr>
      <w:r w:rsidRPr="0006313D">
        <w:rPr>
          <w:b/>
          <w:bCs/>
          <w:i/>
          <w:iCs/>
          <w:color w:val="FF0000"/>
          <w:u w:val="single"/>
        </w:rPr>
        <w:t>Será permitida a participação de empresas sob o regime de consórcio, obedecidas às condições dispostas no art. 15 da Lei 14.133/2021, regulamentado nos arts. 47 de 48 do Decreto Municipal nº 9.571/2023</w:t>
      </w:r>
      <w:r w:rsidRPr="0006313D">
        <w:rPr>
          <w:color w:val="FF0000"/>
        </w:rPr>
        <w:t>.</w:t>
      </w:r>
    </w:p>
    <w:p w14:paraId="3F847CC5" w14:textId="77777777" w:rsidR="00617BDD" w:rsidRPr="0006313D" w:rsidRDefault="00617BDD" w:rsidP="00617BDD">
      <w:pPr>
        <w:jc w:val="both"/>
      </w:pPr>
      <w:r w:rsidRPr="0006313D">
        <w:rPr>
          <w:b/>
          <w:bCs/>
        </w:rPr>
        <w:t>1.3 DA PADRONIZAÇÃO</w:t>
      </w:r>
    </w:p>
    <w:p w14:paraId="58B36F60" w14:textId="77777777" w:rsidR="00617BDD" w:rsidRPr="0006313D" w:rsidRDefault="00617BDD" w:rsidP="00617BDD">
      <w:pPr>
        <w:jc w:val="both"/>
      </w:pPr>
      <w:r w:rsidRPr="0006313D">
        <w:t>Os materiais deverão atender padrões de qualidade já estipulados pelo mercado, atender normas do inmetro e outros órgão de controle e fiscalização.</w:t>
      </w:r>
    </w:p>
    <w:p w14:paraId="76C49F99" w14:textId="77777777" w:rsidR="00617BDD" w:rsidRPr="0006313D" w:rsidRDefault="00617BDD" w:rsidP="00617BDD">
      <w:pPr>
        <w:jc w:val="both"/>
      </w:pPr>
      <w:r w:rsidRPr="0006313D">
        <w:rPr>
          <w:b/>
          <w:bCs/>
        </w:rPr>
        <w:t>1.4 DO FORNECIMENTO</w:t>
      </w:r>
    </w:p>
    <w:p w14:paraId="702B95BC" w14:textId="77777777" w:rsidR="00617BDD" w:rsidRPr="0006313D" w:rsidRDefault="00617BDD" w:rsidP="00617BDD">
      <w:pPr>
        <w:spacing w:after="57"/>
        <w:jc w:val="both"/>
      </w:pPr>
      <w:r w:rsidRPr="0006313D">
        <w:t xml:space="preserve">A contratação será de acordo com demanda. </w:t>
      </w:r>
    </w:p>
    <w:p w14:paraId="531C2F87" w14:textId="77777777" w:rsidR="00617BDD" w:rsidRPr="0006313D" w:rsidRDefault="00617BDD" w:rsidP="00617BDD">
      <w:pPr>
        <w:spacing w:after="57"/>
        <w:jc w:val="both"/>
      </w:pPr>
      <w:r w:rsidRPr="0006313D">
        <w:t xml:space="preserve">Prazo de entrega após emissão de </w:t>
      </w:r>
      <w:r w:rsidRPr="0006313D">
        <w:rPr>
          <w:b/>
        </w:rPr>
        <w:t>ORDEM DE COMPRAS</w:t>
      </w:r>
      <w:r w:rsidRPr="0006313D">
        <w:t xml:space="preserve"> de 10 dias uteis – prorrogáveis por mais 10 dias mediante justificativa e aceite do fiscal do contrato.   </w:t>
      </w:r>
    </w:p>
    <w:p w14:paraId="7B582CF9" w14:textId="77777777" w:rsidR="00617BDD" w:rsidRPr="0006313D" w:rsidRDefault="00617BDD" w:rsidP="00617BDD">
      <w:pPr>
        <w:jc w:val="both"/>
      </w:pPr>
      <w:r w:rsidRPr="0006313D">
        <w:rPr>
          <w:b/>
          <w:bCs/>
        </w:rPr>
        <w:t>1.5 AMOSTRAS</w:t>
      </w:r>
    </w:p>
    <w:p w14:paraId="00C251FC" w14:textId="77777777" w:rsidR="00617BDD" w:rsidRPr="0006313D" w:rsidRDefault="00617BDD" w:rsidP="00617BDD">
      <w:pPr>
        <w:shd w:val="clear" w:color="auto" w:fill="FFFFFF"/>
        <w:tabs>
          <w:tab w:val="left" w:pos="321"/>
        </w:tabs>
        <w:jc w:val="both"/>
      </w:pPr>
      <w:r w:rsidRPr="0006313D">
        <w:t xml:space="preserve">Não há necessidade de amostras. </w:t>
      </w:r>
    </w:p>
    <w:p w14:paraId="39CFD809" w14:textId="77777777" w:rsidR="00617BDD" w:rsidRPr="0006313D" w:rsidRDefault="00617BDD" w:rsidP="00617BDD">
      <w:pPr>
        <w:jc w:val="both"/>
        <w:rPr>
          <w:b/>
          <w:bCs/>
        </w:rPr>
      </w:pPr>
      <w:r w:rsidRPr="0006313D">
        <w:rPr>
          <w:b/>
          <w:bCs/>
        </w:rPr>
        <w:t>2. DA JUSTIFICATIVA E DO OBJETIVO DA CONTRATAÇÃO, RAZÃO DA ESCOLHA</w:t>
      </w:r>
    </w:p>
    <w:p w14:paraId="759FA08B" w14:textId="77777777" w:rsidR="00617BDD" w:rsidRPr="0006313D" w:rsidRDefault="00617BDD" w:rsidP="00617BDD">
      <w:pPr>
        <w:pBdr>
          <w:top w:val="nil"/>
          <w:left w:val="nil"/>
          <w:bottom w:val="nil"/>
          <w:right w:val="nil"/>
          <w:between w:val="nil"/>
        </w:pBdr>
        <w:jc w:val="both"/>
        <w:rPr>
          <w:rFonts w:eastAsia="Symbol"/>
          <w:color w:val="000000"/>
        </w:rPr>
      </w:pPr>
      <w:r w:rsidRPr="0006313D">
        <w:rPr>
          <w:b/>
        </w:rPr>
        <w:t>2.1</w:t>
      </w:r>
      <w:r w:rsidRPr="0006313D">
        <w:t xml:space="preserve"> </w:t>
      </w:r>
      <w:r w:rsidRPr="0006313D">
        <w:rPr>
          <w:rFonts w:eastAsia="Symbol"/>
          <w:color w:val="000000"/>
        </w:rPr>
        <w:t xml:space="preserve">Justifica-se os serviços continuados de manutenção preventiva, corretiva e eventual em atendimento ao pmoc (plano de manutenção, operação e controle), com fornecimento de mão de obra exclusiva, ferramentas, em sistemas, equipamentos e instalações de ar condicionado no hospital municipal pela necessidade de propiciar melhor conforto térmico e ambiente mais agradável de trabalho nas edificações ocupadas atualmente pelo hospital municipal. Além disso, a aquisição/instalação do equipamento contribuirá para adequação do ambiente para o desenvolvimento das atividades exercidas. </w:t>
      </w:r>
    </w:p>
    <w:p w14:paraId="07DEE08C"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 xml:space="preserve">Quanto à necessidade da manutenção regular em atendimento ao pmoc (plano de manutenção, operação e controle), em conformidade com a lei 13.589 de 04 de janeiro de 2018, o hospital municipal deveria dispor de ferramental e pessoal habilitado na área em comento, porquanto são imperativas a especialização e a qualificação na prestação dos serviços de manutenção preventiva e corretiva. Todavia, verificada a falta de recursos humanos com essas características, e não sendo de interesse deste órgão, por razões econômicas, manter um quadro funcional efetivo com as especializações e qualificações exigidas, é imprescindível que a empresa contratada, realize a </w:t>
      </w:r>
      <w:r w:rsidRPr="0006313D">
        <w:rPr>
          <w:rFonts w:eastAsia="Symbol"/>
          <w:color w:val="000000"/>
        </w:rPr>
        <w:lastRenderedPageBreak/>
        <w:t xml:space="preserve">instalação desses equipamentos. Essa contratação constitui-se na alternativa mais eficiente e eficaz para o órgão, na sua tarefa de zelar pelo patrimônio público. Bem como; </w:t>
      </w:r>
    </w:p>
    <w:p w14:paraId="0C590BA4"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Realizar a Manutenção da Qualidade do Ambiente Hospitalar</w:t>
      </w:r>
    </w:p>
    <w:p w14:paraId="4F204F92"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Conforto Térmico: A correta manutenção dos sistemas de ar condicionado é essencial para garantir um ambiente confortável para pacientes, visitantes e profissionais de saúde, fundamental para a recuperação e bem-estar.</w:t>
      </w:r>
    </w:p>
    <w:p w14:paraId="25996856"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Qualidade do Ar: O PMOC assegura que os equipamentos estejam em conformidade com as normas de qualidade do ar, prevenindo problemas respiratórios e infecções hospitalares.</w:t>
      </w:r>
    </w:p>
    <w:p w14:paraId="09446BFC"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Manter a conformidade com a Legislação e Normas Técnicas</w:t>
      </w:r>
    </w:p>
    <w:p w14:paraId="20EF53A1"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Cumprimento da Portaria nº 3.523/1998 e Resolução nº 9/2003 da ANVISA: Essas normativas estabelecem a obrigatoriedade do PMOC para sistemas de climatização com capacidade superior a 5 TR (toneladas de refrigeração), garantindo a qualidade do ar interior e a saúde dos ocupantes.</w:t>
      </w:r>
    </w:p>
    <w:p w14:paraId="1867F9FE"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Adequar-se às Normas Técnicas: A contratação de uma empresa especializada garante que as manutenções sigam rigorosamente as normas técnicas e regulamentações aplicáveis, minimizando riscos legais.</w:t>
      </w:r>
    </w:p>
    <w:p w14:paraId="67EE4915"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Empregar eficiência energética e econômica</w:t>
      </w:r>
    </w:p>
    <w:p w14:paraId="3B76933B"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Redução de Consumo Energético: Equipamentos de ar condicionado bem mantidos operam com maior eficiência energética, resultando em economia nos custos de energia elétrica.</w:t>
      </w:r>
    </w:p>
    <w:p w14:paraId="4EFB07CA"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Prolongamento da Vida Útil dos Equipamentos: Manutenções preventivas e corretivas regulares reduzem o desgaste e prolongam a vida útil dos equipamentos, evitando substituições prematuras e custos elevados.</w:t>
      </w:r>
    </w:p>
    <w:p w14:paraId="0F66A38E"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Aumenta a segurança e confiabilidade operacional</w:t>
      </w:r>
    </w:p>
    <w:p w14:paraId="6F9D49E3"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Prevenção de Falhas: A manutenção regular e preventiva minimiza o risco de falhas inesperadas, garantindo a continuidade dos serviços de climatização essenciais para o funcionamento adequado do hospital.</w:t>
      </w:r>
    </w:p>
    <w:p w14:paraId="0028785D"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Assistência Técnica Especializada: A contratação de uma empresa dedicada assegura a disponibilidade de técnicos especializados para intervenções rápidas e eficazes em caso de falhas ou necessidades emergenciais.</w:t>
      </w:r>
    </w:p>
    <w:p w14:paraId="2B9E34AB"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Gestão Eficiente dos Recursos</w:t>
      </w:r>
    </w:p>
    <w:p w14:paraId="6F575664"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Otimização de Recursos Humanos: Com a terceirização dos serviços, a equipe interna pode focar em suas atividades principais, enquanto os técnicos da empresa contratada cuidam das manutenções específicas dos sistemas de climatização.</w:t>
      </w:r>
    </w:p>
    <w:p w14:paraId="049A337E"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Planejamento e Controle: O PMOC permite um planejamento eficiente das atividades de manutenção, com cronogramas bem definidos e monitoramento contínuo, resultando em melhor controle dos recursos e das operações.</w:t>
      </w:r>
    </w:p>
    <w:p w14:paraId="2AB61150"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Garantia de Conforto e Saúde</w:t>
      </w:r>
    </w:p>
    <w:p w14:paraId="25C2E7CE"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Condições Ambientais Adequadas: Ambientes com controle térmico e de qualidade do ar adequados são essenciais para a saúde e o bem-estar de todos os ocupantes do hospital.</w:t>
      </w:r>
    </w:p>
    <w:p w14:paraId="41439716"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Impacto Positivo na Saúde dos Pacientes: A manutenção adequada dos sistemas de climatização, conforme preconiza o PMOC, contribui diretamente para a redução de infecções hospitalares e melhora das condições de tratamento.</w:t>
      </w:r>
    </w:p>
    <w:p w14:paraId="59080B3F" w14:textId="77777777" w:rsidR="00617BDD" w:rsidRPr="0006313D" w:rsidRDefault="00617BDD" w:rsidP="00617BDD">
      <w:pPr>
        <w:pBdr>
          <w:top w:val="nil"/>
          <w:left w:val="nil"/>
          <w:bottom w:val="nil"/>
          <w:right w:val="nil"/>
          <w:between w:val="nil"/>
        </w:pBdr>
        <w:jc w:val="both"/>
        <w:rPr>
          <w:rFonts w:eastAsia="Symbol"/>
          <w:color w:val="000000"/>
        </w:rPr>
      </w:pPr>
      <w:r w:rsidRPr="0006313D">
        <w:rPr>
          <w:rFonts w:eastAsia="Symbol"/>
          <w:color w:val="000000"/>
        </w:rPr>
        <w:t xml:space="preserve">A contratação de uma empresa especializada para a prestação de serviços continuados de manutenção preventiva, corretiva e eventual, com fornecimento de mão de obra exclusiva para os sistemas e equipamentos de ar condicionado no Hospital Municipal de Barbosa Ferraz-PR, é uma medida estratégica e indispensável. Esta ação não só garante a conformidade com as normas legais e técnicas, como também assegura a eficiência energética, a segurança operacional e a qualidade do ambiente hospitalar, promovendo a saúde e o bem-estar de pacientes e profissionais de saúde. </w:t>
      </w:r>
      <w:r w:rsidRPr="0006313D">
        <w:rPr>
          <w:rFonts w:eastAsia="Symbol"/>
          <w:color w:val="000000"/>
        </w:rPr>
        <w:lastRenderedPageBreak/>
        <w:t>O PMOC serve como a espinha dorsal desse processo, orientando todas as atividades de manutenção de forma planejada e controlada.</w:t>
      </w:r>
    </w:p>
    <w:p w14:paraId="24A44B14" w14:textId="77777777" w:rsidR="00617BDD" w:rsidRPr="0006313D" w:rsidRDefault="00617BDD" w:rsidP="00617BDD">
      <w:pPr>
        <w:autoSpaceDE w:val="0"/>
        <w:autoSpaceDN w:val="0"/>
        <w:adjustRightInd w:val="0"/>
        <w:jc w:val="both"/>
      </w:pPr>
      <w:r w:rsidRPr="0006313D">
        <w:rPr>
          <w:b/>
          <w:bCs/>
        </w:rPr>
        <w:t>3. DESCRIÇÃO DA SOLUÇÃO:</w:t>
      </w:r>
    </w:p>
    <w:p w14:paraId="4DE0F3EA" w14:textId="77777777" w:rsidR="00617BDD" w:rsidRPr="0006313D" w:rsidRDefault="00617BDD" w:rsidP="00617BDD">
      <w:pPr>
        <w:pStyle w:val="PargrafodaLista"/>
        <w:ind w:left="0"/>
        <w:jc w:val="both"/>
      </w:pPr>
      <w:r w:rsidRPr="0006313D">
        <w:rPr>
          <w:b/>
          <w:bCs/>
        </w:rPr>
        <w:t xml:space="preserve">3.1 </w:t>
      </w:r>
      <w:r w:rsidRPr="0006313D">
        <w:t>Desta forma, a melhor solução para o município é realizar licitação própria para a prestação de serviços continuados de manutenção preventiva, corretiva e eventual, com fornecimento de mão de obra exclusiva em sistemas, equipamentos de ar condicionado no hospital municipal, sendo na modalidade de</w:t>
      </w:r>
      <w:r w:rsidRPr="0006313D">
        <w:rPr>
          <w:b/>
          <w:bCs/>
        </w:rPr>
        <w:t xml:space="preserve"> </w:t>
      </w:r>
      <w:r w:rsidRPr="0006313D">
        <w:t xml:space="preserve">dispensa de licitação, nos termos da Lei Federal nº 14.133/2021, nos termos do </w:t>
      </w:r>
      <w:r w:rsidRPr="0006313D">
        <w:rPr>
          <w:rStyle w:val="Forte"/>
          <w:shd w:val="clear" w:color="auto" w:fill="FFFFFF"/>
        </w:rPr>
        <w:t>Art. 75.</w:t>
      </w:r>
      <w:r w:rsidRPr="0006313D">
        <w:rPr>
          <w:shd w:val="clear" w:color="auto" w:fill="FFFFFF"/>
        </w:rPr>
        <w:t> É dispensável a licitação:</w:t>
      </w:r>
    </w:p>
    <w:p w14:paraId="49FA33F2" w14:textId="77777777" w:rsidR="00617BDD" w:rsidRPr="0006313D" w:rsidRDefault="00617BDD" w:rsidP="00617BDD">
      <w:pPr>
        <w:pStyle w:val="PargrafodaLista"/>
        <w:ind w:left="0"/>
        <w:jc w:val="both"/>
        <w:rPr>
          <w:shd w:val="clear" w:color="auto" w:fill="FFFFFF"/>
        </w:rPr>
      </w:pPr>
      <w:r w:rsidRPr="0006313D">
        <w:rPr>
          <w:rStyle w:val="Forte"/>
          <w:shd w:val="clear" w:color="auto" w:fill="FFFFFF"/>
        </w:rPr>
        <w:t>II</w:t>
      </w:r>
      <w:r w:rsidRPr="0006313D">
        <w:rPr>
          <w:shd w:val="clear" w:color="auto" w:fill="FFFFFF"/>
        </w:rPr>
        <w:t xml:space="preserve"> - Para contratação que envolva valores inferiores a R$ 50.000,00 (cinquenta mil reais), no caso de outros serviços e compras;  </w:t>
      </w:r>
    </w:p>
    <w:p w14:paraId="1EA79FE3" w14:textId="77777777" w:rsidR="00617BDD" w:rsidRPr="0006313D" w:rsidRDefault="00617BDD" w:rsidP="00617BDD">
      <w:pPr>
        <w:pStyle w:val="PargrafodaLista"/>
        <w:ind w:left="0"/>
        <w:jc w:val="both"/>
        <w:rPr>
          <w:shd w:val="clear" w:color="auto" w:fill="FFFFFF"/>
        </w:rPr>
      </w:pPr>
      <w:r w:rsidRPr="0006313D">
        <w:rPr>
          <w:rStyle w:val="Forte"/>
          <w:shd w:val="clear" w:color="auto" w:fill="FFFFFF"/>
        </w:rPr>
        <w:t>§ 3º</w:t>
      </w:r>
      <w:r w:rsidRPr="0006313D">
        <w:rPr>
          <w:shd w:val="clear" w:color="auto" w:fill="FFFFFF"/>
        </w:rPr>
        <w:t>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w:t>
      </w:r>
    </w:p>
    <w:p w14:paraId="1FAD7A32" w14:textId="77777777" w:rsidR="00617BDD" w:rsidRPr="0006313D" w:rsidRDefault="00617BDD" w:rsidP="00617BDD">
      <w:pPr>
        <w:jc w:val="both"/>
        <w:rPr>
          <w:b/>
          <w:bCs/>
        </w:rPr>
      </w:pPr>
      <w:r w:rsidRPr="0006313D">
        <w:t xml:space="preserve">Para contratação deve ser observado condições especiais para </w:t>
      </w:r>
      <w:r w:rsidRPr="0006313D">
        <w:rPr>
          <w:b/>
          <w:bCs/>
        </w:rPr>
        <w:t xml:space="preserve">MICROEMPRESAS E EMPRESAS DE PEQUENO PORTE. </w:t>
      </w:r>
    </w:p>
    <w:p w14:paraId="5D358284" w14:textId="77777777" w:rsidR="00617BDD" w:rsidRPr="0006313D" w:rsidRDefault="00617BDD" w:rsidP="00617BDD">
      <w:pPr>
        <w:jc w:val="both"/>
      </w:pPr>
      <w:r w:rsidRPr="0006313D">
        <w:rPr>
          <w:b/>
          <w:bCs/>
        </w:rPr>
        <w:t>A CONTRATAÇÃO DEVERA SER EXCLUSIVA A CONTRATAÇÃO DE MICROEMPRESAS E EMPRESAS DE PEQUENO PORTE</w:t>
      </w:r>
    </w:p>
    <w:p w14:paraId="68DCDE30" w14:textId="77777777" w:rsidR="00617BDD" w:rsidRPr="0006313D" w:rsidRDefault="00617BDD" w:rsidP="00617BDD">
      <w:pPr>
        <w:ind w:left="2832"/>
        <w:jc w:val="both"/>
      </w:pPr>
      <w:r w:rsidRPr="0006313D">
        <w:t>LEI COMPLEMENTAR Nº 147, DE 7 DE AGOSTO DE 2014</w:t>
      </w:r>
    </w:p>
    <w:p w14:paraId="7C44C847" w14:textId="77777777" w:rsidR="00617BDD" w:rsidRPr="0006313D" w:rsidRDefault="00617BDD" w:rsidP="00617BDD">
      <w:pPr>
        <w:ind w:left="2832"/>
        <w:jc w:val="both"/>
      </w:pPr>
      <w:r w:rsidRPr="0006313D">
        <w:t>Altera a lei complementar no 123, de 14 de dezembro de 2006, e as leis nos 5.889, de 8 de junho de 1973, 11.101, de 9 de fevereiro de 2005, 9.099, de 26 de setembro de 1995, 11.598, de 3 de dezembro de 2007, 8.934, de 18 de novembro de 1994, 10.406, de 10 de janeiro de 2002, e 8.666, de 21 de junho de 1993; e dá outras providências.</w:t>
      </w:r>
    </w:p>
    <w:p w14:paraId="75C43AC2" w14:textId="77777777" w:rsidR="00617BDD" w:rsidRPr="0006313D" w:rsidRDefault="00617BDD" w:rsidP="00617BDD">
      <w:pPr>
        <w:ind w:left="2832"/>
        <w:jc w:val="both"/>
      </w:pPr>
      <w:r w:rsidRPr="0006313D">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040F2522" w14:textId="77777777" w:rsidR="00617BDD" w:rsidRPr="0006313D" w:rsidRDefault="00617BDD" w:rsidP="00617BDD">
      <w:pPr>
        <w:ind w:left="2832"/>
        <w:jc w:val="both"/>
      </w:pPr>
      <w:r w:rsidRPr="0006313D">
        <w:t>“Art. 48.  Para o cumprimento do disposto no art. 47 desta lei complementar, a administração pública:</w:t>
      </w:r>
    </w:p>
    <w:p w14:paraId="5410382E" w14:textId="77777777" w:rsidR="00617BDD" w:rsidRPr="0006313D" w:rsidRDefault="00617BDD" w:rsidP="00617BDD">
      <w:pPr>
        <w:ind w:left="2832"/>
        <w:jc w:val="both"/>
      </w:pPr>
      <w:r w:rsidRPr="0006313D">
        <w:t>I - Deverá realizar processo licitatório destinado exclusivamente à participação de microempresas e empresas de pequeno porte nos itens de contratação cujo valor seja de até r$ 80.000,00 (oitenta mil reais);</w:t>
      </w:r>
    </w:p>
    <w:p w14:paraId="0D482AB6" w14:textId="77777777" w:rsidR="00617BDD" w:rsidRPr="0006313D" w:rsidRDefault="00617BDD" w:rsidP="00617BDD">
      <w:pPr>
        <w:ind w:left="2832"/>
        <w:jc w:val="both"/>
      </w:pPr>
      <w:r w:rsidRPr="0006313D">
        <w:t>II - Poderá, em relação aos processos licitatórios destinados à aquisição de obras e serviços, exigir dos licitantes a subcontratação de microempresa ou empresa de pequeno porte;</w:t>
      </w:r>
    </w:p>
    <w:p w14:paraId="249B2E1C" w14:textId="77777777" w:rsidR="00617BDD" w:rsidRPr="0006313D" w:rsidRDefault="00617BDD" w:rsidP="00617BDD">
      <w:pPr>
        <w:ind w:left="2832"/>
        <w:jc w:val="both"/>
      </w:pPr>
      <w:r w:rsidRPr="0006313D">
        <w:t>III - deverá estabelecer, em certames para aquisição de bens de natureza divisível, cota de até 25% (vinte e cinco por cento) do objeto para a contratação de microempresas e empresas de pequeno porte.</w:t>
      </w:r>
    </w:p>
    <w:p w14:paraId="70449F2B" w14:textId="77777777" w:rsidR="00617BDD" w:rsidRPr="0006313D" w:rsidRDefault="00617BDD" w:rsidP="00617BDD">
      <w:pPr>
        <w:ind w:left="2832"/>
        <w:jc w:val="both"/>
      </w:pPr>
      <w:r w:rsidRPr="0006313D">
        <w:t>§ 1º (revogado).</w:t>
      </w:r>
    </w:p>
    <w:p w14:paraId="139B1AE7" w14:textId="77777777" w:rsidR="00617BDD" w:rsidRPr="0006313D" w:rsidRDefault="00617BDD" w:rsidP="00617BDD">
      <w:pPr>
        <w:ind w:left="2832"/>
        <w:jc w:val="both"/>
      </w:pPr>
      <w:r w:rsidRPr="0006313D">
        <w:lastRenderedPageBreak/>
        <w:t>§ 1º os benefícios referidos no caput deste artigo poderão, justificadamente, estabelecer a prioridade de contratação para as microempresas e empresas de pequeno porte sediadas local ou regionalmente, até o limite de 10% (dez por cento) do melhor preço válido</w:t>
      </w:r>
      <w:proofErr w:type="gramStart"/>
      <w:r w:rsidRPr="0006313D">
        <w:t>. ”</w:t>
      </w:r>
      <w:proofErr w:type="gramEnd"/>
      <w:r w:rsidRPr="0006313D">
        <w:t xml:space="preserve"> (Nr)</w:t>
      </w:r>
    </w:p>
    <w:p w14:paraId="4063C125" w14:textId="77777777" w:rsidR="00617BDD" w:rsidRPr="0006313D" w:rsidRDefault="00617BDD" w:rsidP="00617BDD">
      <w:pPr>
        <w:ind w:left="2832"/>
        <w:jc w:val="both"/>
      </w:pPr>
      <w:r w:rsidRPr="0006313D">
        <w:t xml:space="preserve">“Art. 49.  </w:t>
      </w:r>
    </w:p>
    <w:p w14:paraId="4DF58F3E" w14:textId="77777777" w:rsidR="00617BDD" w:rsidRPr="0006313D" w:rsidRDefault="00617BDD" w:rsidP="00617BDD">
      <w:pPr>
        <w:ind w:left="2832"/>
        <w:jc w:val="both"/>
      </w:pPr>
      <w:r w:rsidRPr="0006313D">
        <w:t>I - (revogado);</w:t>
      </w:r>
    </w:p>
    <w:p w14:paraId="60851F74" w14:textId="77777777" w:rsidR="00617BDD" w:rsidRPr="0006313D" w:rsidRDefault="00617BDD" w:rsidP="00617BDD">
      <w:pPr>
        <w:ind w:left="2832"/>
        <w:jc w:val="both"/>
      </w:pPr>
      <w:r w:rsidRPr="0006313D">
        <w:t>IV - A licitação for dispensável ou inexigível, nos termos dos arts. 24 e 25 da lei no 8.666, de 21 de junho de 1993, excetuando-se as dispensas tratadas pelos incisos i e ii do art. 24 da mesma lei, nas quais a compra deverá ser feita preferencialmente de microempresas e empresas de pequeno porte, aplicando-se o disposto no inciso i do art. 48</w:t>
      </w:r>
      <w:proofErr w:type="gramStart"/>
      <w:r w:rsidRPr="0006313D">
        <w:t>. ”</w:t>
      </w:r>
      <w:proofErr w:type="gramEnd"/>
      <w:r w:rsidRPr="0006313D">
        <w:t xml:space="preserve"> (nr)</w:t>
      </w:r>
    </w:p>
    <w:p w14:paraId="6E148E7D" w14:textId="77777777" w:rsidR="00617BDD" w:rsidRPr="0006313D" w:rsidRDefault="00617BDD" w:rsidP="00617BDD">
      <w:pPr>
        <w:jc w:val="both"/>
      </w:pPr>
      <w:r w:rsidRPr="0006313D">
        <w:t xml:space="preserve">Após a análise das alternativas possíveis de solução, verificou-se que </w:t>
      </w:r>
      <w:r w:rsidRPr="0006313D">
        <w:rPr>
          <w:b/>
          <w:bCs/>
        </w:rPr>
        <w:t xml:space="preserve">PARA A PRESTAÇÃO DE SERVIÇOS CONTINUADOS DE MANUTENÇÃO PREVENTIVA, CORRETIVA E EVENTUAL, COM FORNECIMENTO DE MÃO DE OBRA EXCLUSIVA EM SISTEMAS, EQUIPAMENTOS DE AR CONDICIONADO NO HOSPITAL MUNICIPAL DE BARBOSA FERRAZ-PR, PODERÁ REALIZAR DISPENSA </w:t>
      </w:r>
      <w:r w:rsidRPr="0006313D">
        <w:rPr>
          <w:b/>
        </w:rPr>
        <w:t xml:space="preserve">PARA PARTICIPAÇÃO EXCLUSIVA DE MICRO EMPRESAS - ME, EMPRESAS DE PEQUENO PORTE – EPP E MICROEMPREENDEDOR INDIVIDUAL – MEI, </w:t>
      </w:r>
      <w:r w:rsidRPr="0006313D">
        <w:rPr>
          <w:b/>
          <w:u w:val="single"/>
        </w:rPr>
        <w:t>SEDIADAS LOCALMENTE.</w:t>
      </w:r>
    </w:p>
    <w:p w14:paraId="25AB3A16" w14:textId="77777777" w:rsidR="00617BDD" w:rsidRPr="0006313D" w:rsidRDefault="00617BDD" w:rsidP="00617BDD">
      <w:pPr>
        <w:jc w:val="both"/>
        <w:rPr>
          <w:b/>
        </w:rPr>
      </w:pPr>
      <w:r w:rsidRPr="0006313D">
        <w:rPr>
          <w:b/>
        </w:rPr>
        <w:t xml:space="preserve">CONFORME </w:t>
      </w:r>
      <w:bookmarkStart w:id="0" w:name="_Hlk175948042"/>
      <w:r w:rsidRPr="0006313D">
        <w:rPr>
          <w:b/>
        </w:rPr>
        <w:t>LEI COMPLEMENTAR MUNICIPAL 2.732/2.020 DE 14 DE SETEMBRO DE 2020.</w:t>
      </w:r>
    </w:p>
    <w:bookmarkEnd w:id="0"/>
    <w:p w14:paraId="34E02E64" w14:textId="77777777" w:rsidR="00617BDD" w:rsidRPr="0006313D" w:rsidRDefault="00617BDD" w:rsidP="00617BDD">
      <w:pPr>
        <w:jc w:val="both"/>
        <w:rPr>
          <w:b/>
        </w:rPr>
      </w:pPr>
      <w:r w:rsidRPr="0006313D">
        <w:rPr>
          <w:b/>
        </w:rPr>
        <w:t>DA REGIONALIDADE</w:t>
      </w:r>
    </w:p>
    <w:p w14:paraId="17608859" w14:textId="77777777" w:rsidR="00617BDD" w:rsidRPr="0006313D" w:rsidRDefault="00617BDD" w:rsidP="00617BDD">
      <w:pPr>
        <w:jc w:val="both"/>
      </w:pPr>
      <w:r w:rsidRPr="0006313D">
        <w:t>Art. 43. Para efeitos desta Lei, considera-se:</w:t>
      </w:r>
    </w:p>
    <w:p w14:paraId="6D5B85E3" w14:textId="77777777" w:rsidR="00617BDD" w:rsidRPr="0006313D" w:rsidRDefault="00617BDD" w:rsidP="00617BDD">
      <w:pPr>
        <w:jc w:val="both"/>
        <w:rPr>
          <w:b/>
        </w:rPr>
      </w:pPr>
      <w:r w:rsidRPr="0006313D">
        <w:rPr>
          <w:b/>
        </w:rPr>
        <w:t>I - LOCAL OU MUNICIPAL: O LIMITE GEOGRÁFICO DO MUNICÍPIO;</w:t>
      </w:r>
    </w:p>
    <w:p w14:paraId="6B2C4136" w14:textId="77777777" w:rsidR="00617BDD" w:rsidRPr="0006313D" w:rsidRDefault="00617BDD" w:rsidP="00617BDD">
      <w:pPr>
        <w:jc w:val="both"/>
        <w:rPr>
          <w:u w:val="single"/>
        </w:rPr>
      </w:pPr>
      <w:r w:rsidRPr="0006313D">
        <w:rPr>
          <w:u w:val="single"/>
        </w:rPr>
        <w:t>II - Regional: o limite geográfico constituído pelos municípios constituintes da Comunidade dos Municípios da Região de Campo Mourão - COMCAM.</w:t>
      </w:r>
    </w:p>
    <w:p w14:paraId="1BCE9640" w14:textId="77777777" w:rsidR="00617BDD" w:rsidRPr="0006313D" w:rsidRDefault="00617BDD" w:rsidP="00617BDD">
      <w:pPr>
        <w:jc w:val="both"/>
        <w:rPr>
          <w:b/>
        </w:rPr>
      </w:pPr>
      <w:r w:rsidRPr="0006313D">
        <w:rPr>
          <w:b/>
        </w:rPr>
        <w:t xml:space="preserve">APLICAÇÃO DOS BENEFÍCIOS PARA MICROEMPRESAS E EMPRESAS DE PEQUENO PORTE </w:t>
      </w:r>
    </w:p>
    <w:p w14:paraId="5F66E2CD" w14:textId="77777777" w:rsidR="00617BDD" w:rsidRPr="0006313D" w:rsidRDefault="00617BDD" w:rsidP="00617BDD">
      <w:pPr>
        <w:jc w:val="both"/>
      </w:pPr>
      <w:r w:rsidRPr="0006313D">
        <w:t xml:space="preserve"> Os microempreendedores individuais (MEIs), as microempresas (ME) e as empresas de pequeno porte (EPP) têm o direito da aplicação dos benefícios nos termos dos artigos 42 a 49 da Lei Complementar n. º 123 de 14 de dezembro de 2006, dos artigos 34 a 54 da Lei Complementar Municipal n. º 2.423 de 14 de setembro de 2020 e do Decreto Municipal n. º 17 de 11 de março de 2021. </w:t>
      </w:r>
    </w:p>
    <w:p w14:paraId="0917AC3E" w14:textId="77777777" w:rsidR="00617BDD" w:rsidRPr="0006313D" w:rsidRDefault="00617BDD" w:rsidP="00617BDD">
      <w:pPr>
        <w:jc w:val="both"/>
      </w:pPr>
      <w:r w:rsidRPr="0006313D">
        <w:t xml:space="preserve">O presente processo licitatório será restrito à participação de microempreendedores individuais (MEIs), microempresas (ME) e empresas de pequeno porte (EPP) com sede "local", para o cumprimento do disposto no art. 34 da Lei Complementar n. º 2.423/2020 em consonância ao art. 7º, Inciso I, alínea c, do Decreto Municipal n. º 17 de 11 março de 2021. </w:t>
      </w:r>
    </w:p>
    <w:p w14:paraId="6C376ADC" w14:textId="77777777" w:rsidR="00617BDD" w:rsidRPr="0006313D" w:rsidRDefault="00617BDD" w:rsidP="00617BDD">
      <w:pPr>
        <w:jc w:val="both"/>
      </w:pPr>
      <w:r w:rsidRPr="0006313D">
        <w:t xml:space="preserve">Conceitua-se "local" o limite geográfico da cidade de Barbosa Ferraz, nos termos do art. 43 da Lei Complementar Municipal n. º 2.423 de 14 de setembro de 2020. </w:t>
      </w:r>
    </w:p>
    <w:p w14:paraId="250B7DCC" w14:textId="77777777" w:rsidR="00617BDD" w:rsidRPr="0006313D" w:rsidRDefault="00617BDD" w:rsidP="00617BDD">
      <w:pPr>
        <w:jc w:val="both"/>
      </w:pPr>
      <w:r w:rsidRPr="0006313D">
        <w:t xml:space="preserve"> A referida exclusividade está amparada no planejamento estratégico constante no anexo I do Decreto Municipal n. º 17 de 11 março de 2021, respeitado o Prejulgado 27 Tribunal de Contas do Estado do Paraná (TCE-PR), em razão da política pública nele bem especificada e exaustivamente demonstrada concernente ao COMPRA AQUI BARBOSA FERRAZ. </w:t>
      </w:r>
    </w:p>
    <w:p w14:paraId="44E5C8F6" w14:textId="77777777" w:rsidR="00617BDD" w:rsidRPr="0006313D" w:rsidRDefault="00617BDD" w:rsidP="00617BDD">
      <w:pPr>
        <w:jc w:val="both"/>
      </w:pPr>
      <w:r w:rsidRPr="0006313D">
        <w:t xml:space="preserve">A supracitada exclusividade também se encontra justificada no plano de ação em anexo.  </w:t>
      </w:r>
    </w:p>
    <w:p w14:paraId="3E5B54A4" w14:textId="77777777" w:rsidR="00617BDD" w:rsidRPr="0006313D" w:rsidRDefault="00617BDD" w:rsidP="00617BDD">
      <w:pPr>
        <w:jc w:val="both"/>
      </w:pPr>
      <w:r w:rsidRPr="0006313D">
        <w:lastRenderedPageBreak/>
        <w:t>As ações definidas no plano de ação possuem caráter dinâmico, portanto podem ser alteradas à medida que as ações forem executadas e monitoradas para atender as necessidades da Administração.</w:t>
      </w:r>
    </w:p>
    <w:p w14:paraId="50CAF829" w14:textId="77777777" w:rsidR="00617BDD" w:rsidRPr="0006313D" w:rsidRDefault="00617BDD" w:rsidP="00617BDD">
      <w:pPr>
        <w:jc w:val="both"/>
        <w:rPr>
          <w:b/>
          <w:bCs/>
        </w:rPr>
      </w:pPr>
      <w:r w:rsidRPr="0006313D">
        <w:rPr>
          <w:b/>
          <w:bCs/>
        </w:rPr>
        <w:t xml:space="preserve">CONSULTA FORNECEDORES CAPAZES DE PRESTAR SERVIÇOS; </w:t>
      </w:r>
    </w:p>
    <w:p w14:paraId="159F1BE8" w14:textId="77777777" w:rsidR="00617BDD" w:rsidRPr="0006313D" w:rsidRDefault="00617BDD" w:rsidP="00617BDD">
      <w:pPr>
        <w:jc w:val="both"/>
      </w:pPr>
      <w:r w:rsidRPr="0006313D">
        <w:t>A.M. VEDOVOTO COM. MAT. DE INFORMÁTICA CNPJ 05.056.913/001-43</w:t>
      </w:r>
    </w:p>
    <w:p w14:paraId="13FE530C" w14:textId="77777777" w:rsidR="00617BDD" w:rsidRPr="0006313D" w:rsidRDefault="00617BDD" w:rsidP="00617BDD">
      <w:pPr>
        <w:jc w:val="both"/>
      </w:pPr>
      <w:r w:rsidRPr="0006313D">
        <w:t>CORNELIAN E SILVA LTDA CNPJ 20.699.739/0001-40</w:t>
      </w:r>
    </w:p>
    <w:p w14:paraId="1EC4BCF1" w14:textId="77777777" w:rsidR="00617BDD" w:rsidRPr="0006313D" w:rsidRDefault="00617BDD" w:rsidP="00617BDD">
      <w:pPr>
        <w:jc w:val="both"/>
      </w:pPr>
      <w:r w:rsidRPr="0006313D">
        <w:t>C.N. COSTA CONVENIÊNCIA CNPJ 20.410.463/0001-39</w:t>
      </w:r>
    </w:p>
    <w:p w14:paraId="7C912B42" w14:textId="77777777" w:rsidR="00617BDD" w:rsidRPr="0006313D" w:rsidRDefault="00617BDD" w:rsidP="00617BDD">
      <w:pPr>
        <w:jc w:val="both"/>
      </w:pPr>
      <w:r w:rsidRPr="0006313D">
        <w:rPr>
          <w:shd w:val="clear" w:color="auto" w:fill="FFFFFF"/>
        </w:rPr>
        <w:t>CELIO RODRIGUES DE SOUZA 04759846921 CNPJ 22.302.993/0001-99</w:t>
      </w:r>
      <w:r w:rsidRPr="0006313D">
        <w:t xml:space="preserve"> </w:t>
      </w:r>
    </w:p>
    <w:p w14:paraId="68358EA4" w14:textId="77777777" w:rsidR="00617BDD" w:rsidRPr="0006313D" w:rsidRDefault="00617BDD" w:rsidP="00617BDD">
      <w:pPr>
        <w:pStyle w:val="PargrafodaLista"/>
        <w:ind w:left="0"/>
        <w:jc w:val="both"/>
        <w:rPr>
          <w:shd w:val="clear" w:color="auto" w:fill="FFFFFF"/>
        </w:rPr>
      </w:pPr>
      <w:r w:rsidRPr="0006313D">
        <w:t>R M DA CRUZ REFRIGERAÇÃO – CNPJ: 17.987.605/0001-10</w:t>
      </w:r>
    </w:p>
    <w:p w14:paraId="69AE1998" w14:textId="77777777" w:rsidR="00617BDD" w:rsidRPr="0006313D" w:rsidRDefault="00617BDD" w:rsidP="00617BDD">
      <w:pPr>
        <w:jc w:val="both"/>
        <w:rPr>
          <w:b/>
        </w:rPr>
      </w:pPr>
    </w:p>
    <w:p w14:paraId="5718CB43" w14:textId="77777777" w:rsidR="00617BDD" w:rsidRPr="0006313D" w:rsidRDefault="00617BDD" w:rsidP="00617BDD">
      <w:pPr>
        <w:jc w:val="both"/>
        <w:rPr>
          <w:b/>
          <w:bCs/>
        </w:rPr>
      </w:pPr>
      <w:r w:rsidRPr="0006313D">
        <w:rPr>
          <w:b/>
          <w:bCs/>
        </w:rPr>
        <w:t>4. PESQUISA DE PREÇOS/ JUSTIFICATIVA DE PREÇOS</w:t>
      </w:r>
    </w:p>
    <w:p w14:paraId="6D3AAA85" w14:textId="77777777" w:rsidR="00617BDD" w:rsidRPr="0006313D" w:rsidRDefault="00617BDD" w:rsidP="00617BDD">
      <w:pPr>
        <w:jc w:val="both"/>
        <w:rPr>
          <w:rFonts w:eastAsia="Calibri"/>
          <w:b/>
          <w:color w:val="00000A"/>
        </w:rPr>
      </w:pPr>
      <w:bookmarkStart w:id="1" w:name="_Hlk170303190"/>
      <w:r w:rsidRPr="0006313D">
        <w:rPr>
          <w:rFonts w:eastAsia="Calibri"/>
          <w:b/>
          <w:color w:val="00000A"/>
        </w:rPr>
        <w:t>CONFORME PRERROGATIVA DO ÓRGÃO ESTIMAR AS QUANTIDADES A SEREM DEMANDADAS EM ACORDO COM A 14.133 E A INSTRUÇÃO NORMATIVA SEGES /ME Nº 65, DE 7 DE JULHO DE 2021.</w:t>
      </w:r>
    </w:p>
    <w:p w14:paraId="7EACA0B5" w14:textId="77777777" w:rsidR="00617BDD" w:rsidRPr="0006313D" w:rsidRDefault="00617BDD" w:rsidP="00617BDD">
      <w:pPr>
        <w:spacing w:after="57"/>
        <w:ind w:left="2832"/>
        <w:jc w:val="both"/>
        <w:rPr>
          <w:rFonts w:eastAsia="Calibri"/>
          <w:color w:val="00000A"/>
        </w:rPr>
      </w:pPr>
      <w:r w:rsidRPr="0006313D">
        <w:rPr>
          <w:rFonts w:eastAsia="Calibri"/>
        </w:rPr>
        <w:t>Instrução normativa seges/me nº 65, de 7 de julho de 2021</w:t>
      </w:r>
      <w:r w:rsidRPr="0006313D">
        <w:rPr>
          <w:rFonts w:eastAsia="Calibri"/>
          <w:color w:val="00000A"/>
        </w:rPr>
        <w:t xml:space="preserve">, que dispõem sobre os procedimentos administrativos básicos para realização da pesquisa de preços. face ao exposto, foi utilizado o </w:t>
      </w:r>
      <w:r w:rsidRPr="0006313D">
        <w:rPr>
          <w:rFonts w:eastAsia="Calibri"/>
          <w:b/>
          <w:color w:val="00000A"/>
        </w:rPr>
        <w:t>parâmetro previsto nos §</w:t>
      </w:r>
      <w:r w:rsidRPr="0006313D">
        <w:rPr>
          <w:rFonts w:eastAsia="Calibri"/>
          <w:color w:val="00000A"/>
        </w:rPr>
        <w:t xml:space="preserve">, art. 5º, in 65/2021, sendo empregada a metodologia do menor preço de obtenção de preços de referência prevista no art. 6º da referida instrução normativa, </w:t>
      </w:r>
      <w:r w:rsidRPr="0006313D">
        <w:rPr>
          <w:rFonts w:eastAsia="Calibri"/>
          <w:b/>
          <w:color w:val="00000A"/>
        </w:rPr>
        <w:t>art.</w:t>
      </w:r>
      <w:r w:rsidRPr="0006313D">
        <w:rPr>
          <w:rFonts w:eastAsia="Calibri"/>
          <w:color w:val="00000A"/>
        </w:rPr>
        <w:t xml:space="preserve"> 54 do decreto municipal 26/2023. </w:t>
      </w:r>
    </w:p>
    <w:p w14:paraId="3F9E2B47" w14:textId="77777777" w:rsidR="00617BDD" w:rsidRPr="0006313D" w:rsidRDefault="00617BDD" w:rsidP="00617BDD">
      <w:pPr>
        <w:jc w:val="both"/>
        <w:rPr>
          <w:rFonts w:eastAsia="Calibri"/>
          <w:b/>
          <w:color w:val="00000A"/>
        </w:rPr>
      </w:pPr>
      <w:bookmarkStart w:id="2" w:name="_Hlk170305358"/>
      <w:r w:rsidRPr="0006313D">
        <w:rPr>
          <w:rFonts w:eastAsia="Calibri"/>
          <w:b/>
          <w:color w:val="00000A"/>
        </w:rPr>
        <w:t>LEI Nº 14.133 DE 01 DE ABRIL DE 2021 ART. 23;</w:t>
      </w:r>
    </w:p>
    <w:p w14:paraId="31EF0F72" w14:textId="77777777" w:rsidR="00617BDD" w:rsidRPr="0006313D" w:rsidRDefault="00617BDD" w:rsidP="00617BDD">
      <w:pPr>
        <w:spacing w:after="57"/>
        <w:ind w:left="2832"/>
        <w:jc w:val="both"/>
        <w:rPr>
          <w:color w:val="00000A"/>
          <w:highlight w:val="yellow"/>
        </w:rPr>
      </w:pPr>
      <w:r w:rsidRPr="0006313D">
        <w:rPr>
          <w:rStyle w:val="Forte"/>
          <w:shd w:val="clear" w:color="auto" w:fill="FFFFFF"/>
        </w:rPr>
        <w:t>IV</w:t>
      </w:r>
      <w:r w:rsidRPr="0006313D">
        <w:rPr>
          <w:shd w:val="clear" w:color="auto" w:fill="FFFFFF"/>
        </w:rPr>
        <w:t>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r w:rsidRPr="0006313D">
        <w:rPr>
          <w:color w:val="00000A"/>
          <w:highlight w:val="yellow"/>
        </w:rPr>
        <w:t xml:space="preserve"> </w:t>
      </w:r>
    </w:p>
    <w:p w14:paraId="3B305B49" w14:textId="77777777" w:rsidR="00617BDD" w:rsidRPr="0006313D" w:rsidRDefault="00617BDD" w:rsidP="00617BDD">
      <w:pPr>
        <w:spacing w:after="57"/>
        <w:ind w:left="2832"/>
        <w:jc w:val="both"/>
        <w:rPr>
          <w:rFonts w:eastAsia="Calibri"/>
        </w:rPr>
      </w:pPr>
      <w:r w:rsidRPr="0006313D">
        <w:rPr>
          <w:rFonts w:eastAsia="Calibri"/>
        </w:rPr>
        <w:t>Para referida contratação foi realizado cotação com fornecedores especializado no ramo, conforme art. 23 de a 14.133, devido ao objeto de contratação, sendo empresa do ramo por tratar-se de objeto que não oferece uma grande quantidade de fornecedores, foram efetuadas somente 3 (três) cotações no mercado regional conforme plano de trabalho em anexo, levando em consideração a capacidade das empresas em fornecer o insumo dentro das condições e prazos previstos no termo de referência.</w:t>
      </w:r>
    </w:p>
    <w:bookmarkEnd w:id="1"/>
    <w:bookmarkEnd w:id="2"/>
    <w:p w14:paraId="492AD550" w14:textId="77777777" w:rsidR="00617BDD" w:rsidRPr="0006313D" w:rsidRDefault="00617BDD" w:rsidP="00617BDD">
      <w:pPr>
        <w:spacing w:after="57"/>
        <w:jc w:val="both"/>
        <w:rPr>
          <w:b/>
          <w:color w:val="00000A"/>
        </w:rPr>
      </w:pPr>
      <w:r w:rsidRPr="0006313D">
        <w:rPr>
          <w:b/>
          <w:color w:val="00000A"/>
        </w:rPr>
        <w:t>VERACIDADE DOS ORÇAMENTOS</w:t>
      </w:r>
    </w:p>
    <w:p w14:paraId="0B463715" w14:textId="77777777" w:rsidR="00617BDD" w:rsidRPr="0006313D" w:rsidRDefault="00617BDD" w:rsidP="00617BDD">
      <w:pPr>
        <w:spacing w:after="57"/>
        <w:jc w:val="both"/>
        <w:rPr>
          <w:bCs/>
          <w:color w:val="00000A"/>
        </w:rPr>
      </w:pPr>
      <w:r w:rsidRPr="0006313D">
        <w:rPr>
          <w:bCs/>
          <w:color w:val="00000A"/>
        </w:rPr>
        <w:t>CERTIFICO QUE OS ORÇAMENTOS ENVIADOS</w:t>
      </w:r>
      <w:r w:rsidRPr="0006313D">
        <w:rPr>
          <w:color w:val="00000A"/>
        </w:rPr>
        <w:t xml:space="preserve"> </w:t>
      </w:r>
      <w:r w:rsidRPr="0006313D">
        <w:rPr>
          <w:bCs/>
          <w:color w:val="00000A"/>
        </w:rPr>
        <w:t>JUNTAMENTE A ESTE TERMO DE REFERÊNCIA FORAM POR MIM REALIZADOS E SÃO VERDADEIROS.</w:t>
      </w:r>
    </w:p>
    <w:p w14:paraId="1FBBCC04" w14:textId="77777777" w:rsidR="00617BDD" w:rsidRPr="0006313D" w:rsidRDefault="00617BDD" w:rsidP="00617BDD">
      <w:pPr>
        <w:rPr>
          <w:b/>
          <w:bCs/>
          <w:shd w:val="clear" w:color="auto" w:fill="FFFFFF"/>
        </w:rPr>
      </w:pPr>
      <w:r w:rsidRPr="0006313D">
        <w:rPr>
          <w:b/>
          <w:bCs/>
          <w:shd w:val="clear" w:color="auto" w:fill="FFFFFF"/>
        </w:rPr>
        <w:t xml:space="preserve">EDMAR GARDIOLI </w:t>
      </w:r>
    </w:p>
    <w:p w14:paraId="028E6F74" w14:textId="77777777" w:rsidR="00617BDD" w:rsidRPr="005D30FE" w:rsidRDefault="00617BDD" w:rsidP="00617BDD">
      <w:pPr>
        <w:rPr>
          <w:b/>
          <w:bCs/>
        </w:rPr>
      </w:pPr>
      <w:r w:rsidRPr="0006313D">
        <w:rPr>
          <w:b/>
          <w:bCs/>
          <w:shd w:val="clear" w:color="auto" w:fill="FFFFFF"/>
        </w:rPr>
        <w:t>DEP. COMPRAS E LICITAÇÕES</w:t>
      </w:r>
    </w:p>
    <w:p w14:paraId="2D5658E2" w14:textId="77777777" w:rsidR="00617BDD" w:rsidRPr="0006313D" w:rsidRDefault="00617BDD" w:rsidP="00617BDD">
      <w:pPr>
        <w:jc w:val="both"/>
      </w:pPr>
      <w:r w:rsidRPr="0006313D">
        <w:rPr>
          <w:b/>
          <w:bCs/>
        </w:rPr>
        <w:t>5. PARCELAMENTO DO OBJETO</w:t>
      </w:r>
    </w:p>
    <w:p w14:paraId="649CA23B" w14:textId="77777777" w:rsidR="00617BDD" w:rsidRPr="0006313D" w:rsidRDefault="00617BDD" w:rsidP="00617BDD">
      <w:pPr>
        <w:jc w:val="both"/>
      </w:pPr>
      <w:r w:rsidRPr="0006313D">
        <w:t>Não haverá parcelamento da contratação, visto se tratar de serviços a serem executados, de forma única.</w:t>
      </w:r>
    </w:p>
    <w:p w14:paraId="680890E4" w14:textId="77777777" w:rsidR="00617BDD" w:rsidRPr="0006313D" w:rsidRDefault="00617BDD" w:rsidP="00617BDD">
      <w:pPr>
        <w:jc w:val="both"/>
      </w:pPr>
      <w:r w:rsidRPr="0006313D">
        <w:rPr>
          <w:rFonts w:eastAsia="Calibri"/>
        </w:rPr>
        <w:t xml:space="preserve">Considerando-se que não é </w:t>
      </w:r>
      <w:r w:rsidRPr="0006313D">
        <w:rPr>
          <w:rFonts w:eastAsia="Calibri"/>
          <w:b/>
        </w:rPr>
        <w:t>tecnicamente</w:t>
      </w:r>
      <w:r w:rsidRPr="0006313D">
        <w:rPr>
          <w:rFonts w:eastAsia="Calibri"/>
        </w:rPr>
        <w:t xml:space="preserve"> viável dividir a solução;</w:t>
      </w:r>
    </w:p>
    <w:p w14:paraId="2BAB6467" w14:textId="77777777" w:rsidR="00617BDD" w:rsidRPr="005D30FE" w:rsidRDefault="00617BDD" w:rsidP="00617BDD">
      <w:pPr>
        <w:spacing w:after="57"/>
        <w:jc w:val="both"/>
        <w:rPr>
          <w:rFonts w:eastAsia="Calibri"/>
          <w:color w:val="00000A"/>
        </w:rPr>
      </w:pPr>
      <w:r w:rsidRPr="0006313D">
        <w:rPr>
          <w:rFonts w:eastAsia="Calibri"/>
          <w:color w:val="00000A"/>
        </w:rPr>
        <w:t>A contratação será em 01 lotes observando preços mais vantajoso das propostas</w:t>
      </w:r>
    </w:p>
    <w:p w14:paraId="69379AA2" w14:textId="77777777" w:rsidR="00617BDD" w:rsidRPr="0006313D" w:rsidRDefault="00617BDD" w:rsidP="00617BDD">
      <w:pPr>
        <w:jc w:val="both"/>
        <w:rPr>
          <w:b/>
          <w:bCs/>
        </w:rPr>
      </w:pPr>
      <w:r w:rsidRPr="0006313D">
        <w:rPr>
          <w:b/>
          <w:bCs/>
        </w:rPr>
        <w:lastRenderedPageBreak/>
        <w:t>6. SUSTENTABILIDADE</w:t>
      </w:r>
    </w:p>
    <w:p w14:paraId="1534232E" w14:textId="77777777" w:rsidR="00617BDD" w:rsidRPr="0006313D" w:rsidRDefault="00617BDD" w:rsidP="00617BDD">
      <w:pPr>
        <w:jc w:val="both"/>
      </w:pPr>
      <w:r w:rsidRPr="0006313D">
        <w:t>A incorporação de práticas sustentáveis na contratação de serviços de manutenção de sistemas de ar condicionado no Hospital Municipal de Barbosa Ferraz-PR não só garante a eficiência energética e a gestão responsável dos recursos, mas também contribui para a preservação do meio ambiente e a promoção de um futuro mais sustentável. Essas medidas ajudam a alavancar a sustentabilidade institucional, beneficiando tanto a comunidade hospitalar quanto a sociedade em geral.</w:t>
      </w:r>
    </w:p>
    <w:p w14:paraId="0C364586" w14:textId="77777777" w:rsidR="00617BDD" w:rsidRPr="0006313D" w:rsidRDefault="00617BDD" w:rsidP="00617BDD">
      <w:pPr>
        <w:jc w:val="both"/>
      </w:pPr>
      <w:r w:rsidRPr="0006313D">
        <w:t xml:space="preserve">Segue alguns pontos a serem observados; </w:t>
      </w:r>
    </w:p>
    <w:p w14:paraId="1915E6CC" w14:textId="77777777" w:rsidR="00617BDD" w:rsidRPr="0006313D" w:rsidRDefault="00617BDD" w:rsidP="00617BDD">
      <w:pPr>
        <w:jc w:val="both"/>
        <w:outlineLvl w:val="3"/>
        <w:rPr>
          <w:b/>
          <w:bCs/>
        </w:rPr>
      </w:pPr>
      <w:r w:rsidRPr="00D24624">
        <w:rPr>
          <w:b/>
          <w:bCs/>
        </w:rPr>
        <w:t>1. Eficiência Energética</w:t>
      </w:r>
    </w:p>
    <w:p w14:paraId="7843CDAA" w14:textId="77777777" w:rsidR="00617BDD" w:rsidRPr="0006313D" w:rsidRDefault="00617BDD" w:rsidP="00617BDD">
      <w:pPr>
        <w:jc w:val="both"/>
        <w:outlineLvl w:val="3"/>
      </w:pPr>
      <w:r w:rsidRPr="00D24624">
        <w:rPr>
          <w:b/>
          <w:bCs/>
        </w:rPr>
        <w:t>Aquisição de Equipamentos Eficientes</w:t>
      </w:r>
      <w:r w:rsidRPr="00D24624">
        <w:t>: Priorizar a contratação de empresas que utilizem equipamentos de ar condicionado com alta eficiência energética, reduzindo o consumo de energia.</w:t>
      </w:r>
    </w:p>
    <w:p w14:paraId="5C35DD61" w14:textId="77777777" w:rsidR="00617BDD" w:rsidRPr="0006313D" w:rsidRDefault="00617BDD" w:rsidP="00617BDD">
      <w:pPr>
        <w:jc w:val="both"/>
        <w:outlineLvl w:val="3"/>
      </w:pPr>
      <w:r w:rsidRPr="00D24624">
        <w:rPr>
          <w:b/>
          <w:bCs/>
        </w:rPr>
        <w:t>Manutenção Preventiva Regular</w:t>
      </w:r>
      <w:r w:rsidRPr="00D24624">
        <w:t>: Implementar um plano de manutenção preventiva para garantir que os equipamentos operem com a máxima eficiência, reduzindo desperdícios energéticos.</w:t>
      </w:r>
    </w:p>
    <w:p w14:paraId="197ABE5D" w14:textId="77777777" w:rsidR="00617BDD" w:rsidRPr="0006313D" w:rsidRDefault="00617BDD" w:rsidP="00617BDD">
      <w:pPr>
        <w:jc w:val="both"/>
        <w:outlineLvl w:val="3"/>
        <w:rPr>
          <w:b/>
          <w:bCs/>
        </w:rPr>
      </w:pPr>
      <w:r w:rsidRPr="00D24624">
        <w:rPr>
          <w:b/>
          <w:bCs/>
        </w:rPr>
        <w:t>2. Uso de Recursos Sustentáveis</w:t>
      </w:r>
    </w:p>
    <w:p w14:paraId="14E5AD63" w14:textId="77777777" w:rsidR="00617BDD" w:rsidRPr="0006313D" w:rsidRDefault="00617BDD" w:rsidP="00617BDD">
      <w:pPr>
        <w:jc w:val="both"/>
        <w:outlineLvl w:val="3"/>
      </w:pPr>
      <w:r w:rsidRPr="00D24624">
        <w:rPr>
          <w:b/>
          <w:bCs/>
        </w:rPr>
        <w:t>Materiais e Componentes</w:t>
      </w:r>
      <w:r w:rsidRPr="00D24624">
        <w:t>: Escolher empresas que utilizem materiais e componentes sustentáveis e recicláveis nos serviços de manutenção, minimizando o impacto ambiental.</w:t>
      </w:r>
    </w:p>
    <w:p w14:paraId="4A3959E6" w14:textId="77777777" w:rsidR="00617BDD" w:rsidRPr="0006313D" w:rsidRDefault="00617BDD" w:rsidP="00617BDD">
      <w:pPr>
        <w:jc w:val="both"/>
        <w:outlineLvl w:val="3"/>
      </w:pPr>
      <w:r w:rsidRPr="00D24624">
        <w:rPr>
          <w:b/>
          <w:bCs/>
        </w:rPr>
        <w:t>Produtos de Limpeza Ecológicos</w:t>
      </w:r>
      <w:r w:rsidRPr="00D24624">
        <w:t>: Utilizar produtos de limpeza e manutenção que sejam ecológicos e não prejudiciais ao meio ambiente.</w:t>
      </w:r>
    </w:p>
    <w:p w14:paraId="153AA978" w14:textId="77777777" w:rsidR="00617BDD" w:rsidRPr="0006313D" w:rsidRDefault="00617BDD" w:rsidP="00617BDD">
      <w:pPr>
        <w:jc w:val="both"/>
        <w:outlineLvl w:val="3"/>
        <w:rPr>
          <w:b/>
          <w:bCs/>
        </w:rPr>
      </w:pPr>
      <w:r w:rsidRPr="00D24624">
        <w:rPr>
          <w:b/>
          <w:bCs/>
        </w:rPr>
        <w:t>3. Logística Reversa e Gestão de Resíduos</w:t>
      </w:r>
    </w:p>
    <w:p w14:paraId="06841D11" w14:textId="77777777" w:rsidR="00617BDD" w:rsidRPr="0006313D" w:rsidRDefault="00617BDD" w:rsidP="00617BDD">
      <w:pPr>
        <w:jc w:val="both"/>
        <w:outlineLvl w:val="3"/>
      </w:pPr>
      <w:r w:rsidRPr="00D24624">
        <w:rPr>
          <w:b/>
          <w:bCs/>
        </w:rPr>
        <w:t>Descarte Correto de Resíduos</w:t>
      </w:r>
      <w:r w:rsidRPr="00D24624">
        <w:t>: Implementar um programa de logística reversa para garantir o descarte adequado e a reciclagem de componentes e equipamentos obsoletos ou danificados.</w:t>
      </w:r>
    </w:p>
    <w:p w14:paraId="155BB8B2" w14:textId="77777777" w:rsidR="00617BDD" w:rsidRPr="0006313D" w:rsidRDefault="00617BDD" w:rsidP="00617BDD">
      <w:pPr>
        <w:jc w:val="both"/>
        <w:outlineLvl w:val="3"/>
      </w:pPr>
      <w:r w:rsidRPr="00D24624">
        <w:rPr>
          <w:b/>
          <w:bCs/>
        </w:rPr>
        <w:t>Parcerias para Reciclagem</w:t>
      </w:r>
      <w:r w:rsidRPr="00D24624">
        <w:t>: Estabelecer parcerias com empresas especializadas em reciclagem para assegurar que todos os resíduos sejam processados de maneira ambientalmente responsável.</w:t>
      </w:r>
    </w:p>
    <w:p w14:paraId="7AC93BE2" w14:textId="77777777" w:rsidR="00617BDD" w:rsidRPr="0006313D" w:rsidRDefault="00617BDD" w:rsidP="00617BDD">
      <w:pPr>
        <w:jc w:val="both"/>
        <w:outlineLvl w:val="3"/>
        <w:rPr>
          <w:b/>
          <w:bCs/>
        </w:rPr>
      </w:pPr>
      <w:r w:rsidRPr="00D24624">
        <w:rPr>
          <w:b/>
          <w:bCs/>
        </w:rPr>
        <w:t xml:space="preserve">4. Redução de Emissões de Gases de Efeito </w:t>
      </w:r>
    </w:p>
    <w:p w14:paraId="150B4849" w14:textId="77777777" w:rsidR="00617BDD" w:rsidRPr="0006313D" w:rsidRDefault="00617BDD" w:rsidP="00617BDD">
      <w:pPr>
        <w:jc w:val="both"/>
        <w:outlineLvl w:val="3"/>
      </w:pPr>
      <w:r w:rsidRPr="00D24624">
        <w:rPr>
          <w:b/>
          <w:bCs/>
        </w:rPr>
        <w:t>Estufa</w:t>
      </w:r>
      <w:r w:rsidRPr="0006313D">
        <w:rPr>
          <w:b/>
          <w:bCs/>
        </w:rPr>
        <w:t xml:space="preserve"> </w:t>
      </w:r>
      <w:r w:rsidRPr="00D24624">
        <w:rPr>
          <w:b/>
          <w:bCs/>
        </w:rPr>
        <w:t>Fluidos Refrigerantes de Baixo GWP</w:t>
      </w:r>
      <w:r w:rsidRPr="00D24624">
        <w:t>: Utilizar fluidos refrigerantes com baixo potencial de aquecimento global (GWP) para minimizar as emissões de gases de efeito estufa.</w:t>
      </w:r>
    </w:p>
    <w:p w14:paraId="6CE0E3AC" w14:textId="77777777" w:rsidR="00617BDD" w:rsidRPr="0006313D" w:rsidRDefault="00617BDD" w:rsidP="00617BDD">
      <w:pPr>
        <w:jc w:val="both"/>
        <w:outlineLvl w:val="3"/>
      </w:pPr>
      <w:r w:rsidRPr="00D24624">
        <w:rPr>
          <w:b/>
          <w:bCs/>
        </w:rPr>
        <w:t>Monitoramento de Vazamentos</w:t>
      </w:r>
      <w:r w:rsidRPr="00D24624">
        <w:t>: Implementar sistemas de monitoramento e vedação para evitar vazamentos de fluidos refrigerantes, garantindo a integridade dos sistemas.</w:t>
      </w:r>
    </w:p>
    <w:p w14:paraId="0A8B1E72" w14:textId="77777777" w:rsidR="00617BDD" w:rsidRPr="0006313D" w:rsidRDefault="00617BDD" w:rsidP="00617BDD">
      <w:pPr>
        <w:jc w:val="both"/>
        <w:outlineLvl w:val="3"/>
        <w:rPr>
          <w:b/>
          <w:bCs/>
        </w:rPr>
      </w:pPr>
      <w:r w:rsidRPr="00D24624">
        <w:rPr>
          <w:b/>
          <w:bCs/>
        </w:rPr>
        <w:t>5. Educação e Conscientização</w:t>
      </w:r>
    </w:p>
    <w:p w14:paraId="161BB0B1" w14:textId="77777777" w:rsidR="00617BDD" w:rsidRPr="0006313D" w:rsidRDefault="00617BDD" w:rsidP="00617BDD">
      <w:pPr>
        <w:jc w:val="both"/>
        <w:outlineLvl w:val="3"/>
      </w:pPr>
      <w:r w:rsidRPr="00D24624">
        <w:rPr>
          <w:b/>
          <w:bCs/>
        </w:rPr>
        <w:t>Treinamento de Equipe</w:t>
      </w:r>
      <w:r w:rsidRPr="00D24624">
        <w:t>: Proporcionar treinamento contínuo para a equipe de manutenção sobre práticas sustentáveis e o uso eficiente dos recursos.</w:t>
      </w:r>
    </w:p>
    <w:p w14:paraId="3F562F66" w14:textId="77777777" w:rsidR="00617BDD" w:rsidRPr="0006313D" w:rsidRDefault="00617BDD" w:rsidP="00617BDD">
      <w:pPr>
        <w:jc w:val="both"/>
        <w:outlineLvl w:val="3"/>
      </w:pPr>
      <w:r w:rsidRPr="00D24624">
        <w:rPr>
          <w:b/>
          <w:bCs/>
        </w:rPr>
        <w:t>Campanhas de Conscientização</w:t>
      </w:r>
      <w:r w:rsidRPr="00D24624">
        <w:t>: Realizar campanhas de conscientização sobre sustentabilidade para todos os funcionários do hospital, promovendo uma cultura de responsabilidade ambiental.</w:t>
      </w:r>
    </w:p>
    <w:p w14:paraId="68651F43" w14:textId="77777777" w:rsidR="00617BDD" w:rsidRPr="0006313D" w:rsidRDefault="00617BDD" w:rsidP="00617BDD">
      <w:pPr>
        <w:jc w:val="both"/>
        <w:outlineLvl w:val="3"/>
        <w:rPr>
          <w:b/>
          <w:bCs/>
        </w:rPr>
      </w:pPr>
      <w:r w:rsidRPr="00D24624">
        <w:rPr>
          <w:b/>
          <w:bCs/>
        </w:rPr>
        <w:t>6. Gestão Eficiente de Recursos</w:t>
      </w:r>
    </w:p>
    <w:p w14:paraId="0A6D4AEC" w14:textId="77777777" w:rsidR="00617BDD" w:rsidRPr="0006313D" w:rsidRDefault="00617BDD" w:rsidP="00617BDD">
      <w:pPr>
        <w:jc w:val="both"/>
        <w:outlineLvl w:val="3"/>
      </w:pPr>
      <w:r w:rsidRPr="00D24624">
        <w:rPr>
          <w:b/>
          <w:bCs/>
        </w:rPr>
        <w:t>Planejamento e Controle de Manutenção</w:t>
      </w:r>
      <w:r w:rsidRPr="00D24624">
        <w:t>: Adotar sistemas de gestão que permitam o planejamento e o controle eficiente das atividades de manutenção, otimizando o uso de recursos humanos e materiais.</w:t>
      </w:r>
    </w:p>
    <w:p w14:paraId="1DE003B2" w14:textId="77777777" w:rsidR="00617BDD" w:rsidRPr="0006313D" w:rsidRDefault="00617BDD" w:rsidP="00617BDD">
      <w:pPr>
        <w:jc w:val="both"/>
        <w:outlineLvl w:val="3"/>
      </w:pPr>
      <w:r w:rsidRPr="00D24624">
        <w:rPr>
          <w:b/>
          <w:bCs/>
        </w:rPr>
        <w:t>Monitoramento de Desempenho</w:t>
      </w:r>
      <w:r w:rsidRPr="00D24624">
        <w:t>: Utilizar ferramentas de monitoramento e avaliação para acompanhar o desempenho energético e ambiental dos sistemas de ar condicionado, ajustando as práticas conforme necessário.</w:t>
      </w:r>
    </w:p>
    <w:p w14:paraId="35FA93D7" w14:textId="77777777" w:rsidR="00617BDD" w:rsidRPr="0006313D" w:rsidRDefault="00617BDD" w:rsidP="00617BDD">
      <w:pPr>
        <w:jc w:val="both"/>
        <w:outlineLvl w:val="3"/>
        <w:rPr>
          <w:b/>
          <w:bCs/>
        </w:rPr>
      </w:pPr>
      <w:r w:rsidRPr="00D24624">
        <w:rPr>
          <w:b/>
          <w:bCs/>
        </w:rPr>
        <w:t>7. Conformidade com Normas e Regulamentações</w:t>
      </w:r>
    </w:p>
    <w:p w14:paraId="69066037" w14:textId="77777777" w:rsidR="00617BDD" w:rsidRPr="0006313D" w:rsidRDefault="00617BDD" w:rsidP="00617BDD">
      <w:pPr>
        <w:jc w:val="both"/>
        <w:outlineLvl w:val="3"/>
      </w:pPr>
      <w:r w:rsidRPr="00D24624">
        <w:rPr>
          <w:b/>
          <w:bCs/>
        </w:rPr>
        <w:t>Cumprimento Legal</w:t>
      </w:r>
      <w:r w:rsidRPr="00D24624">
        <w:t>: Garantir que todas as atividades de manutenção estejam em conformidade com as normas ambientais e regulamentações vigentes, como as diretrizes da ANVISA e outras legislações aplicáveis.</w:t>
      </w:r>
    </w:p>
    <w:p w14:paraId="34A61844" w14:textId="77777777" w:rsidR="00617BDD" w:rsidRPr="00D24624" w:rsidRDefault="00617BDD" w:rsidP="00617BDD">
      <w:pPr>
        <w:jc w:val="both"/>
        <w:outlineLvl w:val="3"/>
      </w:pPr>
      <w:r w:rsidRPr="00D24624">
        <w:rPr>
          <w:b/>
          <w:bCs/>
        </w:rPr>
        <w:t>Certificações Ambientais</w:t>
      </w:r>
      <w:r w:rsidRPr="00D24624">
        <w:t>: Contratar empresas que possuam certificações ambientais, comprovando seu compromisso com práticas sustentáveis.</w:t>
      </w:r>
    </w:p>
    <w:p w14:paraId="62FDACF6" w14:textId="77777777" w:rsidR="00617BDD" w:rsidRPr="0006313D" w:rsidRDefault="00617BDD" w:rsidP="00617BDD">
      <w:pPr>
        <w:jc w:val="both"/>
      </w:pPr>
      <w:r w:rsidRPr="0006313D">
        <w:rPr>
          <w:b/>
          <w:bCs/>
        </w:rPr>
        <w:t>7. CONTRATAÇÃO DE MICROEMPRESAS E EMPRESAS DE PEQUENO PORTE</w:t>
      </w:r>
    </w:p>
    <w:p w14:paraId="38E1456A" w14:textId="77777777" w:rsidR="00617BDD" w:rsidRPr="0006313D" w:rsidRDefault="00617BDD" w:rsidP="00617BDD">
      <w:pPr>
        <w:shd w:val="clear" w:color="auto" w:fill="FFFFFF"/>
        <w:autoSpaceDE w:val="0"/>
        <w:autoSpaceDN w:val="0"/>
        <w:adjustRightInd w:val="0"/>
        <w:jc w:val="both"/>
      </w:pPr>
      <w:bookmarkStart w:id="3" w:name="_Hlk116549488"/>
      <w:r w:rsidRPr="0006313D">
        <w:lastRenderedPageBreak/>
        <w:t>LEI COMPLEMENTAR Nº 147, DE 7 DE AGOSTO DE 2014, Altera a lei complementar no 123, de 14 de dezembro de 2006, e as leis nos 5.889, de 8 de junho de 1973, 11.101, de 9 de fevereiro de 2005, 9.099, de 26 de setembro de 1995, 11.598, de 3 de dezembro de 2007, 8.934, de 18 de novembro de 1994, 10.406, de 10 de janeiro de 2002, e 8.666, de 21 de junho de 1993; e dá outras providências.</w:t>
      </w:r>
    </w:p>
    <w:p w14:paraId="3530CA80" w14:textId="77777777" w:rsidR="00617BDD" w:rsidRPr="0006313D" w:rsidRDefault="00617BDD" w:rsidP="00617BDD">
      <w:pPr>
        <w:shd w:val="clear" w:color="auto" w:fill="FFFFFF"/>
        <w:autoSpaceDE w:val="0"/>
        <w:autoSpaceDN w:val="0"/>
        <w:adjustRightInd w:val="0"/>
        <w:jc w:val="both"/>
      </w:pPr>
      <w:r w:rsidRPr="0006313D">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2BD565EB" w14:textId="77777777" w:rsidR="00617BDD" w:rsidRPr="0006313D" w:rsidRDefault="00617BDD" w:rsidP="00617BDD">
      <w:pPr>
        <w:shd w:val="clear" w:color="auto" w:fill="FFFFFF"/>
        <w:autoSpaceDE w:val="0"/>
        <w:autoSpaceDN w:val="0"/>
        <w:adjustRightInd w:val="0"/>
        <w:jc w:val="both"/>
      </w:pPr>
      <w:r w:rsidRPr="0006313D">
        <w:t>“Art. 48.  Para o cumprimento do disposto no art. 47 desta lei complementar, a administração pública:</w:t>
      </w:r>
    </w:p>
    <w:p w14:paraId="34B3C4E9" w14:textId="77777777" w:rsidR="00617BDD" w:rsidRPr="0006313D" w:rsidRDefault="00617BDD" w:rsidP="00617BDD">
      <w:pPr>
        <w:shd w:val="clear" w:color="auto" w:fill="FFFFFF"/>
        <w:autoSpaceDE w:val="0"/>
        <w:autoSpaceDN w:val="0"/>
        <w:adjustRightInd w:val="0"/>
        <w:jc w:val="both"/>
      </w:pPr>
      <w:r w:rsidRPr="0006313D">
        <w:t>I - Deverá realizar processo licitatório destinado exclusivamente à participação de microempresas e empresas de pequeno porte nos itens de contratação cujo valor seja de até r$ 80.000,00 (oitenta mil reais);</w:t>
      </w:r>
    </w:p>
    <w:p w14:paraId="6F95DEA1" w14:textId="77777777" w:rsidR="00617BDD" w:rsidRPr="0006313D" w:rsidRDefault="00617BDD" w:rsidP="00617BDD">
      <w:pPr>
        <w:shd w:val="clear" w:color="auto" w:fill="FFFFFF"/>
        <w:autoSpaceDE w:val="0"/>
        <w:autoSpaceDN w:val="0"/>
        <w:adjustRightInd w:val="0"/>
        <w:jc w:val="both"/>
      </w:pPr>
      <w:r w:rsidRPr="0006313D">
        <w:t>II - Poderá, em relação aos processos licitatórios destinados à aquisição de obras e serviços, exigir dos licitantes a subcontratação de microempresa ou empresa de pequeno porte;</w:t>
      </w:r>
    </w:p>
    <w:p w14:paraId="638ACB56" w14:textId="77777777" w:rsidR="00617BDD" w:rsidRPr="0006313D" w:rsidRDefault="00617BDD" w:rsidP="00617BDD">
      <w:pPr>
        <w:shd w:val="clear" w:color="auto" w:fill="FFFFFF"/>
        <w:autoSpaceDE w:val="0"/>
        <w:autoSpaceDN w:val="0"/>
        <w:adjustRightInd w:val="0"/>
        <w:jc w:val="both"/>
      </w:pPr>
      <w:r w:rsidRPr="0006313D">
        <w:t>III - deverá estabelecer, em certames para aquisição de bens de natureza divisível, cota de até 25% (vinte e cinco por cento) do objeto para a contratação de microempresas e empresas de pequeno porte.</w:t>
      </w:r>
    </w:p>
    <w:p w14:paraId="5EA77E07" w14:textId="77777777" w:rsidR="00617BDD" w:rsidRPr="0006313D" w:rsidRDefault="00617BDD" w:rsidP="00617BDD">
      <w:pPr>
        <w:shd w:val="clear" w:color="auto" w:fill="FFFFFF"/>
        <w:autoSpaceDE w:val="0"/>
        <w:autoSpaceDN w:val="0"/>
        <w:adjustRightInd w:val="0"/>
        <w:jc w:val="both"/>
      </w:pPr>
      <w:r w:rsidRPr="0006313D">
        <w:t>§ 1º (revogado).</w:t>
      </w:r>
    </w:p>
    <w:p w14:paraId="5A9ABFF0" w14:textId="77777777" w:rsidR="00617BDD" w:rsidRPr="0006313D" w:rsidRDefault="00617BDD" w:rsidP="00617BDD">
      <w:pPr>
        <w:shd w:val="clear" w:color="auto" w:fill="FFFFFF"/>
        <w:autoSpaceDE w:val="0"/>
        <w:autoSpaceDN w:val="0"/>
        <w:adjustRightInd w:val="0"/>
        <w:jc w:val="both"/>
      </w:pPr>
      <w:r w:rsidRPr="0006313D">
        <w:t>§ 1</w:t>
      </w:r>
      <w:proofErr w:type="gramStart"/>
      <w:r w:rsidRPr="0006313D">
        <w:t>º  os</w:t>
      </w:r>
      <w:proofErr w:type="gramEnd"/>
      <w:r w:rsidRPr="0006313D">
        <w:t xml:space="preserve"> benefícios referidos no caput deste artigo poderão, justificadamente, estabelecer a prioridade de contratação para as microempresas e empresas de pequeno porte sediadas local ou regionalmente, até o limite de 10% (dez por cento) do melhor preço válido. ” (Nr)</w:t>
      </w:r>
    </w:p>
    <w:p w14:paraId="7DC23B84" w14:textId="77777777" w:rsidR="00617BDD" w:rsidRPr="0006313D" w:rsidRDefault="00617BDD" w:rsidP="00617BDD">
      <w:pPr>
        <w:shd w:val="clear" w:color="auto" w:fill="FFFFFF"/>
        <w:autoSpaceDE w:val="0"/>
        <w:autoSpaceDN w:val="0"/>
        <w:adjustRightInd w:val="0"/>
        <w:jc w:val="both"/>
      </w:pPr>
      <w:r w:rsidRPr="0006313D">
        <w:t xml:space="preserve">“Art. 49.  </w:t>
      </w:r>
    </w:p>
    <w:p w14:paraId="1F723549" w14:textId="77777777" w:rsidR="00617BDD" w:rsidRPr="0006313D" w:rsidRDefault="00617BDD" w:rsidP="00617BDD">
      <w:pPr>
        <w:shd w:val="clear" w:color="auto" w:fill="FFFFFF"/>
        <w:autoSpaceDE w:val="0"/>
        <w:autoSpaceDN w:val="0"/>
        <w:adjustRightInd w:val="0"/>
        <w:jc w:val="both"/>
      </w:pPr>
      <w:r w:rsidRPr="0006313D">
        <w:t>I - (revogado);</w:t>
      </w:r>
    </w:p>
    <w:p w14:paraId="7B72EE95" w14:textId="77777777" w:rsidR="00617BDD" w:rsidRPr="0006313D" w:rsidRDefault="00617BDD" w:rsidP="00617BDD">
      <w:pPr>
        <w:shd w:val="clear" w:color="auto" w:fill="FFFFFF"/>
        <w:autoSpaceDE w:val="0"/>
        <w:autoSpaceDN w:val="0"/>
        <w:adjustRightInd w:val="0"/>
        <w:jc w:val="both"/>
      </w:pPr>
      <w:r w:rsidRPr="0006313D">
        <w:t>IV - A licitação for dispensável ou inexigível, nos termos dos arts. 24 e 25 da lei no 8.666, de 21 de junho de 1993, excetuando-se as dispensas tratadas pelos incisos i e ii do art. 24 da mesma lei, nas quais a compra deverá ser feita preferencialmente de microempresas e empresas de pequeno porte, aplicando-se o disposto no inciso i do art. 48</w:t>
      </w:r>
      <w:proofErr w:type="gramStart"/>
      <w:r w:rsidRPr="0006313D">
        <w:t>. ”</w:t>
      </w:r>
      <w:proofErr w:type="gramEnd"/>
      <w:r w:rsidRPr="0006313D">
        <w:t xml:space="preserve"> (nr)</w:t>
      </w:r>
    </w:p>
    <w:p w14:paraId="0337CBC2" w14:textId="77777777" w:rsidR="00617BDD" w:rsidRPr="0006313D" w:rsidRDefault="00617BDD" w:rsidP="00617BDD">
      <w:pPr>
        <w:shd w:val="clear" w:color="auto" w:fill="FFFFFF"/>
        <w:autoSpaceDE w:val="0"/>
        <w:autoSpaceDN w:val="0"/>
        <w:adjustRightInd w:val="0"/>
        <w:jc w:val="both"/>
      </w:pPr>
    </w:p>
    <w:p w14:paraId="0E908E3F" w14:textId="77777777" w:rsidR="00617BDD" w:rsidRPr="0006313D" w:rsidRDefault="00617BDD" w:rsidP="00617BDD">
      <w:pPr>
        <w:shd w:val="clear" w:color="auto" w:fill="FFFFFF"/>
        <w:autoSpaceDE w:val="0"/>
        <w:autoSpaceDN w:val="0"/>
        <w:adjustRightInd w:val="0"/>
        <w:jc w:val="both"/>
      </w:pPr>
      <w:r w:rsidRPr="0006313D">
        <w:rPr>
          <w:b/>
        </w:rPr>
        <w:t xml:space="preserve">LEI COMPLEMENTAR Nº 2.423/2.020. </w:t>
      </w:r>
    </w:p>
    <w:p w14:paraId="5AADC647" w14:textId="77777777" w:rsidR="00617BDD" w:rsidRPr="0006313D" w:rsidRDefault="00617BDD" w:rsidP="00617BDD">
      <w:pPr>
        <w:shd w:val="clear" w:color="auto" w:fill="FFFFFF"/>
        <w:autoSpaceDE w:val="0"/>
        <w:autoSpaceDN w:val="0"/>
        <w:adjustRightInd w:val="0"/>
        <w:jc w:val="both"/>
      </w:pPr>
      <w:r w:rsidRPr="0006313D">
        <w:t>Súmula: institui o tratamento diferenciado e favorecido a ser dispensado à microempresa e à empresa de pequeno porte no âmbito do município, na conformidade das normas gerais previstas no estatuto nacional da microempresa e da empresa de pequeno porte instituído pela lei complementar (federal) nº 123, de 14 de dezembro de 2006, e suas atualizações.</w:t>
      </w:r>
    </w:p>
    <w:p w14:paraId="579C75E5" w14:textId="77777777" w:rsidR="00617BDD" w:rsidRPr="0006313D" w:rsidRDefault="00617BDD" w:rsidP="00617BDD">
      <w:pPr>
        <w:shd w:val="clear" w:color="auto" w:fill="FFFFFF"/>
        <w:autoSpaceDE w:val="0"/>
        <w:autoSpaceDN w:val="0"/>
        <w:adjustRightInd w:val="0"/>
        <w:jc w:val="both"/>
      </w:pPr>
      <w:r w:rsidRPr="0006313D">
        <w:t>ART. 1º esta lei complementar estabelece o tratamento diferenciado e favorecido a ser dispensado à microempresa – me e à empresa de pequeno porte – EPP no âmbito do município, em conformidade com as normas gerais previstas na lei complementar nº 123, de 14 de dezembro de 2006, e suas atualizações, que instituiu o estatuto nacional da microempresa e da empresa de pequeno porte, especialmente sobre:</w:t>
      </w:r>
    </w:p>
    <w:p w14:paraId="2863C5CF" w14:textId="77777777" w:rsidR="00617BDD" w:rsidRPr="0006313D" w:rsidRDefault="00617BDD" w:rsidP="00617BDD">
      <w:pPr>
        <w:shd w:val="clear" w:color="auto" w:fill="FFFFFF"/>
        <w:autoSpaceDE w:val="0"/>
        <w:autoSpaceDN w:val="0"/>
        <w:adjustRightInd w:val="0"/>
        <w:jc w:val="both"/>
      </w:pPr>
    </w:p>
    <w:p w14:paraId="16A85418" w14:textId="77777777" w:rsidR="00617BDD" w:rsidRPr="0006313D" w:rsidRDefault="00617BDD" w:rsidP="00617BDD">
      <w:pPr>
        <w:shd w:val="clear" w:color="auto" w:fill="FFFFFF"/>
        <w:autoSpaceDE w:val="0"/>
        <w:autoSpaceDN w:val="0"/>
        <w:adjustRightInd w:val="0"/>
        <w:jc w:val="both"/>
        <w:rPr>
          <w:b/>
          <w:bCs/>
        </w:rPr>
      </w:pPr>
      <w:r w:rsidRPr="0006313D">
        <w:rPr>
          <w:b/>
          <w:bCs/>
        </w:rPr>
        <w:t>III – PREFERÊNCIA NAS AQUISIÇÕES DE BENS E OBJETO PELO PODER PÚBLICO;</w:t>
      </w:r>
    </w:p>
    <w:p w14:paraId="52AED18B" w14:textId="77777777" w:rsidR="00617BDD" w:rsidRPr="0006313D" w:rsidRDefault="00617BDD" w:rsidP="00617BDD">
      <w:pPr>
        <w:shd w:val="clear" w:color="auto" w:fill="FFFFFF"/>
        <w:autoSpaceDE w:val="0"/>
        <w:autoSpaceDN w:val="0"/>
        <w:adjustRightInd w:val="0"/>
        <w:jc w:val="both"/>
        <w:rPr>
          <w:b/>
          <w:bCs/>
        </w:rPr>
      </w:pPr>
      <w:r w:rsidRPr="0006313D">
        <w:rPr>
          <w:b/>
          <w:bCs/>
        </w:rPr>
        <w:t>IV – INCENTIVO À GERAÇÃO DE EMPREGOS;</w:t>
      </w:r>
    </w:p>
    <w:p w14:paraId="17A99D83" w14:textId="77777777" w:rsidR="00617BDD" w:rsidRPr="0006313D" w:rsidRDefault="00617BDD" w:rsidP="00617BDD">
      <w:pPr>
        <w:jc w:val="both"/>
        <w:rPr>
          <w:b/>
          <w:color w:val="FF0000"/>
        </w:rPr>
      </w:pPr>
      <w:r w:rsidRPr="0006313D">
        <w:rPr>
          <w:b/>
          <w:color w:val="FF0000"/>
        </w:rPr>
        <w:t xml:space="preserve">PROCESSO LICITATÓRIO EXCLUSIVO: PROCESSO LICITATÓRIO DESTINADO EXCLUSIVAMENTE À PARTICIPAÇÃO DE MICROEMPRESAS E EMPRESAS DE </w:t>
      </w:r>
      <w:r w:rsidRPr="0006313D">
        <w:rPr>
          <w:b/>
          <w:color w:val="FF0000"/>
        </w:rPr>
        <w:lastRenderedPageBreak/>
        <w:t>PEQUENO PORTE NOS ITENS DE CONTRATAÇÃO CUJO VALOR SEJA DE ATÉ R$ 80.000,00 (OITENTA MIL REAIS);</w:t>
      </w:r>
      <w:r w:rsidRPr="0006313D">
        <w:rPr>
          <w:color w:val="FF0000"/>
        </w:rPr>
        <w:t xml:space="preserve"> </w:t>
      </w:r>
      <w:r w:rsidRPr="0006313D">
        <w:rPr>
          <w:b/>
          <w:color w:val="FF0000"/>
        </w:rPr>
        <w:t>NOS TERMOS DO ARTIGO 48, INCISO I, DA LEI COMPLEMENTAR 123/06, REDAÇÃO DADA PELA LEI COMPLEMENTAR Nº 147, DE 2014</w:t>
      </w:r>
      <w:r w:rsidRPr="0006313D">
        <w:t xml:space="preserve"> </w:t>
      </w:r>
      <w:r w:rsidRPr="0006313D">
        <w:rPr>
          <w:b/>
          <w:color w:val="FF0000"/>
        </w:rPr>
        <w:t xml:space="preserve"> </w:t>
      </w:r>
    </w:p>
    <w:p w14:paraId="610C6029" w14:textId="77777777" w:rsidR="00617BDD" w:rsidRPr="0006313D" w:rsidRDefault="00617BDD" w:rsidP="00617BDD">
      <w:pPr>
        <w:shd w:val="clear" w:color="auto" w:fill="FFFFFF"/>
        <w:autoSpaceDE w:val="0"/>
        <w:autoSpaceDN w:val="0"/>
        <w:adjustRightInd w:val="0"/>
        <w:jc w:val="both"/>
      </w:pPr>
    </w:p>
    <w:p w14:paraId="32D2003A" w14:textId="77777777" w:rsidR="00617BDD" w:rsidRPr="0006313D" w:rsidRDefault="00617BDD" w:rsidP="00617BDD">
      <w:pPr>
        <w:jc w:val="both"/>
      </w:pPr>
      <w:r w:rsidRPr="0006313D">
        <w:rPr>
          <w:b/>
          <w:bCs/>
        </w:rPr>
        <w:t>8 CLASSIFICAÇÃO DOS BENS E OBJETO COMUNS</w:t>
      </w:r>
    </w:p>
    <w:p w14:paraId="3D5F8A29" w14:textId="77777777" w:rsidR="00617BDD" w:rsidRPr="0006313D" w:rsidRDefault="00617BDD" w:rsidP="00617BDD">
      <w:pPr>
        <w:jc w:val="both"/>
      </w:pPr>
      <w:r w:rsidRPr="0006313D">
        <w:t>O objeto dessa licitação é classificado como bem comum, pois possui especificação usual de mercado e padrão) de qualidade definidas neste termo, conforme estabelece o inciso XIII do art. 6º da Lei Federal n. º 14.133, de 2021.</w:t>
      </w:r>
    </w:p>
    <w:p w14:paraId="15441F9D" w14:textId="77777777" w:rsidR="00617BDD" w:rsidRPr="0006313D" w:rsidRDefault="00617BDD" w:rsidP="00617BDD">
      <w:pPr>
        <w:jc w:val="both"/>
      </w:pPr>
    </w:p>
    <w:p w14:paraId="717D7FE8" w14:textId="77777777" w:rsidR="00617BDD" w:rsidRPr="0006313D" w:rsidRDefault="00617BDD" w:rsidP="00617BDD">
      <w:pPr>
        <w:spacing w:after="57"/>
        <w:jc w:val="both"/>
      </w:pPr>
      <w:r w:rsidRPr="0006313D">
        <w:rPr>
          <w:b/>
          <w:bCs/>
        </w:rPr>
        <w:t>9. DO LOCAL E DO PRAZO DA ENTREGA, E DOS CRITÉRIOS DE ACEITAÇÃO DO OBJETO.</w:t>
      </w:r>
    </w:p>
    <w:p w14:paraId="76A0D81F" w14:textId="77777777" w:rsidR="00617BDD" w:rsidRPr="0006313D" w:rsidRDefault="00617BDD" w:rsidP="00617BDD">
      <w:pPr>
        <w:jc w:val="both"/>
      </w:pPr>
      <w:r w:rsidRPr="0006313D">
        <w:rPr>
          <w:b/>
          <w:bCs/>
        </w:rPr>
        <w:t xml:space="preserve">9.1. </w:t>
      </w:r>
      <w:r w:rsidRPr="0006313D">
        <w:t xml:space="preserve">A SER REALIZADO </w:t>
      </w:r>
      <w:r w:rsidRPr="0006313D">
        <w:rPr>
          <w:rFonts w:eastAsia="Symbol"/>
          <w:color w:val="000000"/>
        </w:rPr>
        <w:t>Hospital Municipal de Barbosa Ferraz, Rua Tamoios, 260, Centro, Barbosa Ferraz - PR, 86960-000.</w:t>
      </w:r>
    </w:p>
    <w:p w14:paraId="13900C62" w14:textId="77777777" w:rsidR="00617BDD" w:rsidRPr="0006313D" w:rsidRDefault="00617BDD" w:rsidP="00617BDD">
      <w:pPr>
        <w:pBdr>
          <w:top w:val="nil"/>
          <w:left w:val="nil"/>
          <w:bottom w:val="nil"/>
          <w:right w:val="nil"/>
          <w:between w:val="nil"/>
        </w:pBdr>
        <w:jc w:val="both"/>
      </w:pPr>
      <w:r w:rsidRPr="0006313D">
        <w:rPr>
          <w:b/>
          <w:bCs/>
        </w:rPr>
        <w:t xml:space="preserve">9.2 </w:t>
      </w:r>
      <w:r w:rsidRPr="0006313D">
        <w:t xml:space="preserve">o Contratado deverá ter disponibilidade e capacidade de entregar o objeto nos endereços relacionados no </w:t>
      </w:r>
      <w:r w:rsidRPr="0006313D">
        <w:rPr>
          <w:b/>
        </w:rPr>
        <w:t>9.1</w:t>
      </w:r>
      <w:r w:rsidRPr="0006313D">
        <w:t>, conforme as condições e as necessidades do licitante.</w:t>
      </w:r>
    </w:p>
    <w:p w14:paraId="1837CD77" w14:textId="77777777" w:rsidR="00617BDD" w:rsidRPr="0006313D" w:rsidRDefault="00617BDD" w:rsidP="00617BDD">
      <w:pPr>
        <w:spacing w:after="57"/>
        <w:jc w:val="both"/>
      </w:pPr>
      <w:r w:rsidRPr="0006313D">
        <w:t xml:space="preserve">Conforme decreto 26/2023 aceitações do objeto se darão; </w:t>
      </w:r>
    </w:p>
    <w:p w14:paraId="2FD21B1C" w14:textId="77777777" w:rsidR="00617BDD" w:rsidRPr="0006313D" w:rsidRDefault="00617BDD" w:rsidP="00617BDD">
      <w:pPr>
        <w:jc w:val="both"/>
      </w:pPr>
      <w:r w:rsidRPr="0006313D">
        <w:rPr>
          <w:b/>
          <w:bCs/>
        </w:rPr>
        <w:t xml:space="preserve">Art. 46 </w:t>
      </w:r>
      <w:r w:rsidRPr="0006313D">
        <w:t>O objeto contratado será recebido:</w:t>
      </w:r>
    </w:p>
    <w:p w14:paraId="2A66C296" w14:textId="77777777" w:rsidR="00617BDD" w:rsidRPr="0006313D" w:rsidRDefault="00617BDD" w:rsidP="00617BDD">
      <w:pPr>
        <w:jc w:val="both"/>
      </w:pPr>
      <w:r w:rsidRPr="0006313D">
        <w:t>I - Em se tratando de prestação de serviços:</w:t>
      </w:r>
    </w:p>
    <w:p w14:paraId="4343BDEC" w14:textId="77777777" w:rsidR="00617BDD" w:rsidRPr="0006313D" w:rsidRDefault="00617BDD" w:rsidP="00617BDD">
      <w:pPr>
        <w:jc w:val="both"/>
      </w:pPr>
      <w:r w:rsidRPr="0006313D">
        <w:t>a) provisoriamente, pelo responsável por seu acompanhamento e fiscalização, mediante termo detalhado, quando verificado o cumprimento das exigências de caráter técnico;</w:t>
      </w:r>
    </w:p>
    <w:p w14:paraId="18D9E0E0" w14:textId="77777777" w:rsidR="00617BDD" w:rsidRPr="0006313D" w:rsidRDefault="00617BDD" w:rsidP="00617BDD">
      <w:pPr>
        <w:jc w:val="both"/>
      </w:pPr>
      <w:r w:rsidRPr="0006313D">
        <w:t>b) definitivamente, por servidor ou comissão designada pela autoridade competente, mediante termo detalhado que comprove o atendimento das exigências contratuais.</w:t>
      </w:r>
    </w:p>
    <w:p w14:paraId="7994B88E" w14:textId="77777777" w:rsidR="00617BDD" w:rsidRPr="0006313D" w:rsidRDefault="00617BDD" w:rsidP="00617BDD">
      <w:pPr>
        <w:jc w:val="both"/>
      </w:pPr>
      <w:r w:rsidRPr="0006313D">
        <w:t>II - Em se tratando de compras:</w:t>
      </w:r>
    </w:p>
    <w:p w14:paraId="59790EDA" w14:textId="77777777" w:rsidR="00617BDD" w:rsidRPr="0006313D" w:rsidRDefault="00617BDD" w:rsidP="00617BDD">
      <w:pPr>
        <w:jc w:val="both"/>
      </w:pPr>
      <w:r w:rsidRPr="0006313D">
        <w:t>a) provisoriamente, de forma sumária, pelo responsável por seu acompanhamento e fiscalização, com verificação posterior da conformidade do material com as exigências contratuais;</w:t>
      </w:r>
    </w:p>
    <w:p w14:paraId="143BB75C" w14:textId="77777777" w:rsidR="00617BDD" w:rsidRPr="0006313D" w:rsidRDefault="00617BDD" w:rsidP="00617BDD">
      <w:pPr>
        <w:jc w:val="both"/>
      </w:pPr>
      <w:r w:rsidRPr="0006313D">
        <w:t>b) definitivamente, por servidor ou comissão designada pela autoridade competente, mediante termo detalhado que comprove o atendimento das exigências contratuais.</w:t>
      </w:r>
    </w:p>
    <w:p w14:paraId="51F6090E" w14:textId="77777777" w:rsidR="00617BDD" w:rsidRPr="0006313D" w:rsidRDefault="00617BDD" w:rsidP="00617BDD">
      <w:pPr>
        <w:jc w:val="both"/>
        <w:rPr>
          <w:b/>
          <w:bCs/>
        </w:rPr>
      </w:pPr>
      <w:r w:rsidRPr="0006313D">
        <w:rPr>
          <w:b/>
          <w:bCs/>
        </w:rPr>
        <w:t xml:space="preserve">§ 1º </w:t>
      </w:r>
      <w:r w:rsidRPr="0006313D">
        <w:t>Os prazos para a realização dos recebimentos provisório e definitivo dos bens ou serviços contratados deverão ser igualmente definidos no termo de referência e no contrato, sendo que o início do prazo de recebimento definitivo contar-se-á do término do prazo de recebimento provisório.</w:t>
      </w:r>
    </w:p>
    <w:p w14:paraId="66C6469C" w14:textId="77777777" w:rsidR="00617BDD" w:rsidRPr="0006313D" w:rsidRDefault="00617BDD" w:rsidP="00617BDD">
      <w:pPr>
        <w:jc w:val="both"/>
        <w:rPr>
          <w:b/>
          <w:bCs/>
        </w:rPr>
      </w:pPr>
      <w:r w:rsidRPr="0006313D">
        <w:rPr>
          <w:b/>
          <w:bCs/>
        </w:rPr>
        <w:t xml:space="preserve">§ 2º </w:t>
      </w:r>
      <w:r w:rsidRPr="0006313D">
        <w:t>Na hipótese de o recebimento provisório e definitivo não ocorrerem dentro dos prazos fixados, reputar-se-ão como realizados, consumando-se no dia do esgotamento dos respectivos prazos.</w:t>
      </w:r>
    </w:p>
    <w:p w14:paraId="5F8FB76C" w14:textId="77777777" w:rsidR="00617BDD" w:rsidRPr="0006313D" w:rsidRDefault="00617BDD" w:rsidP="00617BDD">
      <w:pPr>
        <w:jc w:val="both"/>
        <w:rPr>
          <w:b/>
          <w:bCs/>
        </w:rPr>
      </w:pPr>
      <w:r w:rsidRPr="0006313D">
        <w:rPr>
          <w:b/>
          <w:bCs/>
        </w:rPr>
        <w:t xml:space="preserve">§ 3º </w:t>
      </w:r>
      <w:r w:rsidRPr="0006313D">
        <w:t>O objeto do contrato poderá ser rejeitado, no todo ou em parte, quando estiver em desacordo com as especificações constantes do termo de referência, da proposta ou do contrato, podendo ser fixado pelo fiscal do contrato, avaliado o caso concreto, um prazo para a substituição do bem, ou o refazimento do serviço, às custas do contratado, e sem prejuízo da aplicação das penalidades.</w:t>
      </w:r>
    </w:p>
    <w:p w14:paraId="277C8187" w14:textId="77777777" w:rsidR="00617BDD" w:rsidRPr="0006313D" w:rsidRDefault="00617BDD" w:rsidP="00617BDD">
      <w:pPr>
        <w:jc w:val="both"/>
        <w:rPr>
          <w:b/>
          <w:bCs/>
        </w:rPr>
      </w:pPr>
      <w:r w:rsidRPr="0006313D">
        <w:rPr>
          <w:b/>
          <w:bCs/>
        </w:rPr>
        <w:t xml:space="preserve">§ 4º O </w:t>
      </w:r>
      <w:r w:rsidRPr="0006313D">
        <w:t>recebimento provisório ou definitivo não excluirá a responsabilidade civil pela solidez e pela segurança do fornecimento do objeto ou do serviço, nem a responsabilidade ético-profissional pela perfeita execução do contrato, nos limites estabelecidos pela lei ou pelo contrato.</w:t>
      </w:r>
    </w:p>
    <w:p w14:paraId="6E81E2F8" w14:textId="77777777" w:rsidR="00617BDD" w:rsidRPr="0006313D" w:rsidRDefault="00617BDD" w:rsidP="00617BDD">
      <w:pPr>
        <w:jc w:val="both"/>
        <w:rPr>
          <w:b/>
          <w:bCs/>
        </w:rPr>
      </w:pPr>
      <w:r w:rsidRPr="0006313D">
        <w:rPr>
          <w:b/>
          <w:bCs/>
        </w:rPr>
        <w:t xml:space="preserve">§ 5º </w:t>
      </w:r>
      <w:r w:rsidRPr="0006313D">
        <w:t>Salvo disposição em contrário constante do edital ou de ato normativo, os ensaios, os testes e as demais provas para aferição da boa execução do objeto do contrato exigidos por normas técnicas oficiais correrão por conta do contratado.</w:t>
      </w:r>
    </w:p>
    <w:p w14:paraId="07ED3683" w14:textId="77777777" w:rsidR="00617BDD" w:rsidRPr="0006313D" w:rsidRDefault="00617BDD" w:rsidP="00617BDD">
      <w:pPr>
        <w:jc w:val="both"/>
      </w:pPr>
      <w:r w:rsidRPr="0006313D">
        <w:rPr>
          <w:b/>
          <w:bCs/>
        </w:rPr>
        <w:t xml:space="preserve">Art. 47 </w:t>
      </w:r>
      <w:r w:rsidRPr="0006313D">
        <w:t>O recebimento provisório poderá ser dispensado nos casos de:</w:t>
      </w:r>
    </w:p>
    <w:p w14:paraId="32510127" w14:textId="77777777" w:rsidR="00617BDD" w:rsidRPr="0006313D" w:rsidRDefault="00617BDD" w:rsidP="00617BDD">
      <w:pPr>
        <w:jc w:val="both"/>
      </w:pPr>
      <w:r w:rsidRPr="0006313D">
        <w:lastRenderedPageBreak/>
        <w:t>I - Aquisição de gêneros perecíveis, alimentação preparada, bem como nos casos de calamidade pública, quando caracterizada a urgência no atendimento de situação que possa ocasionar prejuízo ou comprometer a segurança de pessoas, obras, serviços, equipamentos e outros bens públicos ou particulares;</w:t>
      </w:r>
    </w:p>
    <w:p w14:paraId="68A60C88" w14:textId="77777777" w:rsidR="00617BDD" w:rsidRPr="0006313D" w:rsidRDefault="00617BDD" w:rsidP="00617BDD">
      <w:pPr>
        <w:jc w:val="both"/>
      </w:pPr>
      <w:r w:rsidRPr="0006313D">
        <w:t>II - Serviços e compras até o valor previsto no inciso II do art. 75, da Lei Federal n. º 14.133, de 2021, desde que não se componham de aparelhos, equipamentos e instalações sujeitos à verificação de funcionamento e produtividade.</w:t>
      </w:r>
    </w:p>
    <w:p w14:paraId="453BB5AB" w14:textId="77777777" w:rsidR="00617BDD" w:rsidRPr="0006313D" w:rsidRDefault="00617BDD" w:rsidP="00617BDD">
      <w:pPr>
        <w:spacing w:after="57"/>
        <w:jc w:val="both"/>
      </w:pPr>
      <w:r w:rsidRPr="0006313D">
        <w:rPr>
          <w:b/>
          <w:bCs/>
        </w:rPr>
        <w:t>10 OBRIGAÇÕES DO CONTRATADO E DO CONTRATANTE</w:t>
      </w:r>
    </w:p>
    <w:p w14:paraId="1EB5290E" w14:textId="77777777" w:rsidR="00617BDD" w:rsidRPr="0006313D" w:rsidRDefault="00617BDD" w:rsidP="00617BDD">
      <w:pPr>
        <w:spacing w:after="57"/>
        <w:jc w:val="both"/>
      </w:pPr>
      <w:r w:rsidRPr="0006313D">
        <w:rPr>
          <w:b/>
          <w:bCs/>
        </w:rPr>
        <w:t>10.1</w:t>
      </w:r>
      <w:r w:rsidRPr="0006313D">
        <w:t xml:space="preserve"> São obrigações do Contratado:</w:t>
      </w:r>
    </w:p>
    <w:p w14:paraId="26F4BFF3" w14:textId="77777777" w:rsidR="00617BDD" w:rsidRPr="0006313D" w:rsidRDefault="00617BDD" w:rsidP="00617BDD">
      <w:pPr>
        <w:spacing w:after="57"/>
        <w:jc w:val="both"/>
      </w:pPr>
      <w:r w:rsidRPr="0006313D">
        <w:rPr>
          <w:b/>
          <w:bCs/>
        </w:rPr>
        <w:t xml:space="preserve">10.1.2 </w:t>
      </w:r>
      <w:r w:rsidRPr="0006313D">
        <w:t>responsabilizar-se pelos vícios e danos decorrentes do objeto, de acordo com os artigos 12, 13 e 17 a 27, do Código de Defesa do Consumidor (Lei n. º 8.078, de 1990);</w:t>
      </w:r>
    </w:p>
    <w:p w14:paraId="16749A28" w14:textId="77777777" w:rsidR="00617BDD" w:rsidRPr="0006313D" w:rsidRDefault="00617BDD" w:rsidP="00617BDD">
      <w:pPr>
        <w:spacing w:after="57"/>
        <w:jc w:val="both"/>
      </w:pPr>
      <w:r w:rsidRPr="0006313D">
        <w:rPr>
          <w:b/>
          <w:bCs/>
        </w:rPr>
        <w:t>10.1.3</w:t>
      </w:r>
      <w:r w:rsidRPr="0006313D">
        <w:t xml:space="preserve"> comunicar ao Contratante, no prazo máximo de 24 (vinte e quatro) horas que antecede a data da entrega, os motivos que impossibilitem o cumprimento do prazo previsto, com a devida comprovação;</w:t>
      </w:r>
    </w:p>
    <w:p w14:paraId="124AB1F2" w14:textId="77777777" w:rsidR="00617BDD" w:rsidRPr="0006313D" w:rsidRDefault="00617BDD" w:rsidP="00617BDD">
      <w:pPr>
        <w:spacing w:after="57"/>
        <w:jc w:val="both"/>
      </w:pPr>
      <w:r w:rsidRPr="0006313D">
        <w:rPr>
          <w:b/>
          <w:bCs/>
        </w:rPr>
        <w:t>10.1.4</w:t>
      </w:r>
      <w:r w:rsidRPr="0006313D">
        <w:t xml:space="preserve"> manter durante toda a vigência do contrato, em compatibilidade com as obrigações assumidas, todas as condições de habilitação e qualificação exigidas na licitação;</w:t>
      </w:r>
    </w:p>
    <w:p w14:paraId="56995A58" w14:textId="77777777" w:rsidR="00617BDD" w:rsidRPr="0006313D" w:rsidRDefault="00617BDD" w:rsidP="00617BDD">
      <w:pPr>
        <w:spacing w:after="57"/>
        <w:jc w:val="both"/>
      </w:pPr>
      <w:r w:rsidRPr="0006313D">
        <w:rPr>
          <w:b/>
          <w:bCs/>
        </w:rPr>
        <w:t xml:space="preserve">10.1.5 </w:t>
      </w:r>
      <w:r w:rsidRPr="0006313D">
        <w:t>guardar sigilo sobre todas as informações obtidas em decorrência do cumprimento do contrato;</w:t>
      </w:r>
    </w:p>
    <w:p w14:paraId="542BBC1B" w14:textId="77777777" w:rsidR="00617BDD" w:rsidRPr="0006313D" w:rsidRDefault="00617BDD" w:rsidP="00617BDD">
      <w:pPr>
        <w:spacing w:after="57"/>
        <w:jc w:val="both"/>
      </w:pPr>
      <w:r w:rsidRPr="0006313D">
        <w:rPr>
          <w:b/>
          <w:bCs/>
        </w:rPr>
        <w:t>10.1.6</w:t>
      </w:r>
      <w:r w:rsidRPr="0006313D">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bookmarkEnd w:id="3"/>
    <w:p w14:paraId="2CDC455B" w14:textId="77777777" w:rsidR="00617BDD" w:rsidRPr="0006313D" w:rsidRDefault="00617BDD" w:rsidP="00617BDD">
      <w:pPr>
        <w:spacing w:after="57"/>
        <w:jc w:val="both"/>
        <w:rPr>
          <w:b/>
        </w:rPr>
      </w:pPr>
      <w:r w:rsidRPr="0006313D">
        <w:rPr>
          <w:b/>
          <w:bCs/>
        </w:rPr>
        <w:t xml:space="preserve">10.2 </w:t>
      </w:r>
      <w:r w:rsidRPr="0006313D">
        <w:rPr>
          <w:b/>
        </w:rPr>
        <w:t>SÃO OBRIGAÇÕES DO CONTRATANTE:</w:t>
      </w:r>
    </w:p>
    <w:p w14:paraId="195D7CF7" w14:textId="77777777" w:rsidR="00617BDD" w:rsidRPr="0006313D" w:rsidRDefault="00617BDD" w:rsidP="00617BDD">
      <w:pPr>
        <w:spacing w:after="57"/>
        <w:jc w:val="both"/>
      </w:pPr>
      <w:r w:rsidRPr="0006313D">
        <w:rPr>
          <w:b/>
          <w:bCs/>
        </w:rPr>
        <w:t>10.2.1</w:t>
      </w:r>
      <w:r w:rsidRPr="0006313D">
        <w:t xml:space="preserve"> receber o objeto no prazo e condições estabelecidas neste termo de referência e seus anexos;</w:t>
      </w:r>
    </w:p>
    <w:p w14:paraId="328FDF75" w14:textId="77777777" w:rsidR="00617BDD" w:rsidRPr="0006313D" w:rsidRDefault="00617BDD" w:rsidP="00617BDD">
      <w:pPr>
        <w:spacing w:after="57"/>
        <w:jc w:val="both"/>
      </w:pPr>
      <w:r w:rsidRPr="0006313D">
        <w:rPr>
          <w:b/>
          <w:bCs/>
        </w:rPr>
        <w:t xml:space="preserve">10.2.2 </w:t>
      </w:r>
      <w:r w:rsidRPr="0006313D">
        <w:t>exigir o cumprimento de todas as obrigações assumidas pelo Contratado, de acordo com as cláusulas contratuais e os termos de sua proposta;</w:t>
      </w:r>
    </w:p>
    <w:p w14:paraId="547C492B" w14:textId="77777777" w:rsidR="00617BDD" w:rsidRPr="0006313D" w:rsidRDefault="00617BDD" w:rsidP="00617BDD">
      <w:pPr>
        <w:spacing w:after="57"/>
        <w:jc w:val="both"/>
      </w:pPr>
      <w:r w:rsidRPr="0006313D">
        <w:rPr>
          <w:b/>
          <w:bCs/>
        </w:rPr>
        <w:t>10.2.3</w:t>
      </w:r>
      <w:r w:rsidRPr="0006313D">
        <w:t xml:space="preserve"> verificar minuciosamente, no prazo fixado, a conformidade do objeto recebido provisoriamente, com as especificações constantes do edital e da proposta, para fins de aceitação e recebimento definitivo;</w:t>
      </w:r>
    </w:p>
    <w:p w14:paraId="3F0FE344" w14:textId="77777777" w:rsidR="00617BDD" w:rsidRPr="0006313D" w:rsidRDefault="00617BDD" w:rsidP="00617BDD">
      <w:pPr>
        <w:spacing w:after="57"/>
        <w:jc w:val="both"/>
      </w:pPr>
      <w:r w:rsidRPr="0006313D">
        <w:rPr>
          <w:b/>
          <w:bCs/>
        </w:rPr>
        <w:t>10.2.4</w:t>
      </w:r>
      <w:r w:rsidRPr="0006313D">
        <w:t xml:space="preserve"> comunicar ao Contratado, por escrito, as imperfeições, falhas ou irregularidades verificadas, fixando prazo para a sua correção;</w:t>
      </w:r>
    </w:p>
    <w:p w14:paraId="5F8E9014" w14:textId="77777777" w:rsidR="00617BDD" w:rsidRPr="0006313D" w:rsidRDefault="00617BDD" w:rsidP="00617BDD">
      <w:pPr>
        <w:spacing w:after="57"/>
        <w:jc w:val="both"/>
      </w:pPr>
      <w:r w:rsidRPr="0006313D">
        <w:rPr>
          <w:b/>
          <w:bCs/>
        </w:rPr>
        <w:t xml:space="preserve">10.2.5 </w:t>
      </w:r>
      <w:r w:rsidRPr="0006313D">
        <w:t>acompanhar e fiscalizar o cumprimento das obrigações do Contratado, através de comissão ou de servidores especialmente designados;</w:t>
      </w:r>
    </w:p>
    <w:p w14:paraId="7B3A2A13" w14:textId="77777777" w:rsidR="00617BDD" w:rsidRPr="0006313D" w:rsidRDefault="00617BDD" w:rsidP="00617BDD">
      <w:pPr>
        <w:spacing w:after="57"/>
        <w:jc w:val="both"/>
      </w:pPr>
      <w:r w:rsidRPr="0006313D">
        <w:rPr>
          <w:b/>
          <w:bCs/>
        </w:rPr>
        <w:t>10.2.6</w:t>
      </w:r>
      <w:r w:rsidRPr="0006313D">
        <w:t xml:space="preserve"> efetuar o pagamento ao Contratado no valor correspondente ao fornecimento do objeto, no prazo e forma estabelecidos neste edital e seus anexos;</w:t>
      </w:r>
    </w:p>
    <w:p w14:paraId="016D20CE" w14:textId="77777777" w:rsidR="00617BDD" w:rsidRPr="0006313D" w:rsidRDefault="00617BDD" w:rsidP="00617BDD">
      <w:pPr>
        <w:spacing w:after="57"/>
        <w:jc w:val="both"/>
      </w:pPr>
      <w:r w:rsidRPr="0006313D">
        <w:rPr>
          <w:b/>
          <w:bCs/>
        </w:rPr>
        <w:t>10.2.7</w:t>
      </w:r>
      <w:r w:rsidRPr="0006313D">
        <w:t xml:space="preserve"> efetuar as eventuais retenções tributárias devidas sobre o valor da nota fiscal e fatura fornecida pelo Contratado, no que couber;</w:t>
      </w:r>
    </w:p>
    <w:p w14:paraId="529022BA" w14:textId="77777777" w:rsidR="00617BDD" w:rsidRPr="0006313D" w:rsidRDefault="00617BDD" w:rsidP="00617BDD">
      <w:pPr>
        <w:spacing w:after="57"/>
        <w:jc w:val="both"/>
      </w:pPr>
      <w:r w:rsidRPr="0006313D">
        <w:rPr>
          <w:b/>
          <w:bCs/>
        </w:rPr>
        <w:t xml:space="preserve">10.2.8 </w:t>
      </w:r>
      <w:r w:rsidRPr="0006313D">
        <w:t>emitir decisão sobre as solicitações e reclamações relacionadas à execução do contrato, ressalvados requerimentos manifestamente impertinentes, meramente protelatórios ou de nenhum interesse para a boa execução do contrato;</w:t>
      </w:r>
    </w:p>
    <w:p w14:paraId="7E9113A2" w14:textId="77777777" w:rsidR="00617BDD" w:rsidRPr="0006313D" w:rsidRDefault="00617BDD" w:rsidP="00617BDD">
      <w:pPr>
        <w:spacing w:after="57"/>
        <w:jc w:val="both"/>
      </w:pPr>
      <w:r w:rsidRPr="0006313D">
        <w:rPr>
          <w:b/>
          <w:bCs/>
        </w:rPr>
        <w:t>10.2.9</w:t>
      </w:r>
      <w:r w:rsidRPr="0006313D">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EAB1FE5" w14:textId="77777777" w:rsidR="00617BDD" w:rsidRPr="0006313D" w:rsidRDefault="00617BDD" w:rsidP="00617BDD">
      <w:pPr>
        <w:spacing w:after="57"/>
        <w:jc w:val="both"/>
      </w:pPr>
      <w:r w:rsidRPr="0006313D">
        <w:rPr>
          <w:b/>
          <w:bCs/>
        </w:rPr>
        <w:lastRenderedPageBreak/>
        <w:t>10.2.10</w:t>
      </w:r>
      <w:r w:rsidRPr="0006313D">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5F3595A" w14:textId="77777777" w:rsidR="00617BDD" w:rsidRPr="0006313D" w:rsidRDefault="00617BDD" w:rsidP="00617BDD">
      <w:pPr>
        <w:spacing w:after="57"/>
        <w:jc w:val="both"/>
      </w:pPr>
      <w:r w:rsidRPr="0006313D">
        <w:rPr>
          <w:b/>
          <w:bCs/>
        </w:rPr>
        <w:t>10.2.11</w:t>
      </w:r>
      <w:r w:rsidRPr="0006313D">
        <w:t xml:space="preserve"> prestar as informações e os esclarecimentos que venham a ser solicitados pelo Contratado.</w:t>
      </w:r>
    </w:p>
    <w:p w14:paraId="03B79E47" w14:textId="77777777" w:rsidR="00617BDD" w:rsidRPr="0006313D" w:rsidRDefault="00617BDD" w:rsidP="00617BDD">
      <w:pPr>
        <w:spacing w:after="57"/>
        <w:jc w:val="both"/>
      </w:pPr>
      <w:bookmarkStart w:id="4" w:name="_Hlk116549579"/>
      <w:r w:rsidRPr="0006313D">
        <w:rPr>
          <w:b/>
          <w:bCs/>
        </w:rPr>
        <w:t>11 FORMA DE PAGAMENTO</w:t>
      </w:r>
    </w:p>
    <w:p w14:paraId="363FAF55" w14:textId="77777777" w:rsidR="00617BDD" w:rsidRPr="0006313D" w:rsidRDefault="00617BDD" w:rsidP="00617BDD">
      <w:pPr>
        <w:spacing w:after="57"/>
        <w:jc w:val="both"/>
      </w:pPr>
      <w:r w:rsidRPr="0006313D">
        <w:rPr>
          <w:b/>
          <w:bCs/>
        </w:rPr>
        <w:t>11.1</w:t>
      </w:r>
      <w:r w:rsidRPr="0006313D">
        <w:t xml:space="preserve"> O </w:t>
      </w:r>
      <w:r w:rsidRPr="0006313D">
        <w:rPr>
          <w:rFonts w:eastAsia="MS Gothic"/>
        </w:rPr>
        <w:t xml:space="preserve">pagamento de cada fatura deverá ser realizada em um prazo não </w:t>
      </w:r>
      <w:r w:rsidRPr="0006313D">
        <w:rPr>
          <w:rFonts w:eastAsia="MS Gothic"/>
          <w:color w:val="000000"/>
        </w:rPr>
        <w:t>superior a 20º (vigésimo) dias  do mês subsequente contados</w:t>
      </w:r>
      <w:r w:rsidRPr="0006313D">
        <w:rPr>
          <w:rFonts w:eastAsia="MS Gothic"/>
        </w:rPr>
        <w:t xml:space="preserve"> a partir do atesto da Nota Fiscal, após comprovado o adimplemento do Contratado em todas as suas obrigações, já deduzidas as glosas e notas de débitos</w:t>
      </w:r>
      <w:r w:rsidRPr="0006313D">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14:paraId="443629CB" w14:textId="77777777" w:rsidR="00617BDD" w:rsidRPr="0006313D" w:rsidRDefault="00617BDD" w:rsidP="00617BDD">
      <w:pPr>
        <w:autoSpaceDE w:val="0"/>
        <w:autoSpaceDN w:val="0"/>
        <w:adjustRightInd w:val="0"/>
        <w:jc w:val="both"/>
      </w:pPr>
      <w:r w:rsidRPr="0006313D">
        <w:rPr>
          <w:b/>
        </w:rPr>
        <w:t>11.1.1</w:t>
      </w:r>
      <w:r w:rsidRPr="0006313D">
        <w:t xml:space="preserve"> O pagamento será realizado por meio de ordem bancária, para crédito em banco, agência e conta corrente indicados pelo contratado. Será considerada data do pagamento o dia em que constar como emitida a ordem bancária para pagamento. Quando do pagamento, será efetuada a retenção tributária prevista na legislação aplicável.</w:t>
      </w:r>
    </w:p>
    <w:p w14:paraId="6CEE2962" w14:textId="77777777" w:rsidR="00617BDD" w:rsidRPr="0006313D" w:rsidRDefault="00617BDD" w:rsidP="00617BDD">
      <w:pPr>
        <w:spacing w:after="57"/>
        <w:jc w:val="both"/>
      </w:pPr>
      <w:r w:rsidRPr="0006313D">
        <w:rPr>
          <w:b/>
          <w:bCs/>
        </w:rPr>
        <w:t>11.2</w:t>
      </w:r>
      <w:r w:rsidRPr="0006313D">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07B6903D" w14:textId="77777777" w:rsidR="00617BDD" w:rsidRPr="0006313D" w:rsidRDefault="00617BDD" w:rsidP="00617BDD">
      <w:pPr>
        <w:spacing w:after="57"/>
        <w:jc w:val="both"/>
      </w:pPr>
      <w:r w:rsidRPr="0006313D">
        <w:rPr>
          <w:b/>
          <w:bCs/>
        </w:rPr>
        <w:t xml:space="preserve">11.2.1 </w:t>
      </w:r>
      <w:r w:rsidRPr="0006313D">
        <w:t xml:space="preserve">os pagamentos ficarão condicionados à prévia informação pelo credor, dos dados da conta-corrente. </w:t>
      </w:r>
    </w:p>
    <w:p w14:paraId="01C81C8D" w14:textId="77777777" w:rsidR="00617BDD" w:rsidRPr="0006313D" w:rsidRDefault="00617BDD" w:rsidP="00617BDD">
      <w:pPr>
        <w:spacing w:after="57"/>
        <w:jc w:val="both"/>
      </w:pPr>
      <w:r w:rsidRPr="0006313D">
        <w:rPr>
          <w:b/>
          <w:bCs/>
        </w:rPr>
        <w:t>11.3.</w:t>
      </w:r>
      <w:r w:rsidRPr="0006313D">
        <w:t xml:space="preserve"> Decorrido o prazo de adimplemento da multa, caso esta não tenha sido paga, os valores serão descontados da fatura apresentada.</w:t>
      </w:r>
    </w:p>
    <w:p w14:paraId="74FBFD06" w14:textId="77777777" w:rsidR="00617BDD" w:rsidRPr="0006313D" w:rsidRDefault="00617BDD" w:rsidP="00617BDD">
      <w:pPr>
        <w:spacing w:after="57"/>
        <w:jc w:val="both"/>
        <w:rPr>
          <w:b/>
        </w:rPr>
      </w:pPr>
      <w:r w:rsidRPr="0006313D">
        <w:rPr>
          <w:b/>
          <w:bCs/>
        </w:rPr>
        <w:t>11.4</w:t>
      </w:r>
      <w:r w:rsidRPr="0006313D">
        <w:t xml:space="preserve"> as notas fiscais devem ser emitidas em nome de </w:t>
      </w:r>
      <w:r w:rsidRPr="0006313D">
        <w:rPr>
          <w:b/>
        </w:rPr>
        <w:t xml:space="preserve">PREFEITURA DE BARBOSA FERRAZ </w:t>
      </w:r>
      <w:r w:rsidRPr="0006313D">
        <w:rPr>
          <w:b/>
          <w:shd w:val="clear" w:color="auto" w:fill="FFFFFF"/>
        </w:rPr>
        <w:t xml:space="preserve">CNPJ </w:t>
      </w:r>
      <w:r w:rsidRPr="0006313D">
        <w:rPr>
          <w:b/>
        </w:rPr>
        <w:t>76.950.062/0001-26,</w:t>
      </w:r>
      <w:r w:rsidRPr="0006313D">
        <w:t xml:space="preserve"> constando número da licitação, lote/item e validado dos produtos, para fins de rastreabilidade em estoque.</w:t>
      </w:r>
    </w:p>
    <w:p w14:paraId="0226CB0B" w14:textId="77777777" w:rsidR="00617BDD" w:rsidRPr="0006313D" w:rsidRDefault="00617BDD" w:rsidP="00617BDD">
      <w:pPr>
        <w:spacing w:after="57"/>
        <w:jc w:val="both"/>
      </w:pPr>
      <w:r w:rsidRPr="0006313D">
        <w:rPr>
          <w:b/>
          <w:bCs/>
        </w:rPr>
        <w:t>11.5</w:t>
      </w:r>
      <w:r w:rsidRPr="0006313D">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54812C7" w14:textId="77777777" w:rsidR="00617BDD" w:rsidRPr="0006313D" w:rsidRDefault="00617BDD" w:rsidP="00617BDD">
      <w:pPr>
        <w:spacing w:after="57"/>
        <w:ind w:left="27"/>
        <w:jc w:val="both"/>
      </w:pPr>
      <w:r w:rsidRPr="0006313D">
        <w:t>EM = I x N x VP, sendo:</w:t>
      </w:r>
    </w:p>
    <w:p w14:paraId="59053575" w14:textId="77777777" w:rsidR="00617BDD" w:rsidRPr="0006313D" w:rsidRDefault="00617BDD" w:rsidP="00617BDD">
      <w:pPr>
        <w:tabs>
          <w:tab w:val="left" w:pos="1809"/>
        </w:tabs>
        <w:spacing w:after="57"/>
        <w:ind w:left="27"/>
        <w:jc w:val="both"/>
      </w:pPr>
      <w:r w:rsidRPr="0006313D">
        <w:t>EM = Encargos moratórios;</w:t>
      </w:r>
    </w:p>
    <w:p w14:paraId="37E0C031" w14:textId="77777777" w:rsidR="00617BDD" w:rsidRPr="0006313D" w:rsidRDefault="00617BDD" w:rsidP="00617BDD">
      <w:pPr>
        <w:tabs>
          <w:tab w:val="left" w:pos="1809"/>
        </w:tabs>
        <w:spacing w:after="57"/>
        <w:ind w:left="27"/>
        <w:jc w:val="both"/>
      </w:pPr>
      <w:r w:rsidRPr="0006313D">
        <w:t>N = Número de dias entre a data prevista para o pagamento e a do efetivo pagamento;</w:t>
      </w:r>
    </w:p>
    <w:p w14:paraId="4439E6DA" w14:textId="77777777" w:rsidR="00617BDD" w:rsidRPr="0006313D" w:rsidRDefault="00617BDD" w:rsidP="00617BDD">
      <w:pPr>
        <w:tabs>
          <w:tab w:val="left" w:pos="1809"/>
        </w:tabs>
        <w:spacing w:after="57"/>
        <w:ind w:left="27"/>
        <w:jc w:val="both"/>
      </w:pPr>
      <w:r w:rsidRPr="0006313D">
        <w:t>VP = Valor da parcela a ser paga.</w:t>
      </w:r>
    </w:p>
    <w:p w14:paraId="7C5A04DF" w14:textId="77777777" w:rsidR="00617BDD" w:rsidRPr="0006313D" w:rsidRDefault="00617BDD" w:rsidP="00617BDD">
      <w:pPr>
        <w:tabs>
          <w:tab w:val="left" w:pos="1809"/>
        </w:tabs>
        <w:spacing w:after="57"/>
        <w:ind w:left="27"/>
        <w:jc w:val="both"/>
      </w:pPr>
      <w:r w:rsidRPr="0006313D">
        <w:t>I = Índice de compensação financeira = 0,00016438, assim apurado:</w:t>
      </w: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03"/>
        <w:gridCol w:w="1797"/>
        <w:gridCol w:w="5921"/>
      </w:tblGrid>
      <w:tr w:rsidR="00617BDD" w:rsidRPr="0006313D" w14:paraId="3A9A1908" w14:textId="77777777" w:rsidTr="00FC10D4">
        <w:trPr>
          <w:trHeight w:val="859"/>
        </w:trPr>
        <w:tc>
          <w:tcPr>
            <w:tcW w:w="1603" w:type="dxa"/>
            <w:shd w:val="clear" w:color="auto" w:fill="auto"/>
            <w:vAlign w:val="center"/>
          </w:tcPr>
          <w:p w14:paraId="2479CA63" w14:textId="77777777" w:rsidR="00617BDD" w:rsidRPr="0006313D" w:rsidRDefault="00617BDD" w:rsidP="00FC10D4">
            <w:pPr>
              <w:tabs>
                <w:tab w:val="left" w:pos="1809"/>
              </w:tabs>
              <w:ind w:left="27"/>
              <w:jc w:val="both"/>
            </w:pPr>
            <w:r w:rsidRPr="0006313D">
              <w:t>I = (TX)</w:t>
            </w:r>
          </w:p>
          <w:p w14:paraId="6F55F6AD" w14:textId="77777777" w:rsidR="00617BDD" w:rsidRPr="0006313D" w:rsidRDefault="00617BDD" w:rsidP="00FC10D4">
            <w:pPr>
              <w:tabs>
                <w:tab w:val="left" w:pos="1809"/>
              </w:tabs>
              <w:ind w:left="27"/>
              <w:jc w:val="both"/>
            </w:pPr>
          </w:p>
        </w:tc>
        <w:tc>
          <w:tcPr>
            <w:tcW w:w="1797" w:type="dxa"/>
            <w:shd w:val="clear" w:color="auto" w:fill="auto"/>
            <w:vAlign w:val="center"/>
          </w:tcPr>
          <w:p w14:paraId="4FE54C53" w14:textId="77777777" w:rsidR="00617BDD" w:rsidRPr="0006313D" w:rsidRDefault="00617BDD" w:rsidP="00FC10D4">
            <w:pPr>
              <w:tabs>
                <w:tab w:val="left" w:pos="1809"/>
              </w:tabs>
              <w:ind w:left="27"/>
              <w:jc w:val="both"/>
            </w:pPr>
            <w:r w:rsidRPr="0006313D">
              <w:t>I = (</w:t>
            </w:r>
            <w:r w:rsidRPr="0006313D">
              <w:rPr>
                <w:u w:val="single"/>
              </w:rPr>
              <w:t>6/100</w:t>
            </w:r>
            <w:r w:rsidRPr="0006313D">
              <w:t>)</w:t>
            </w:r>
          </w:p>
          <w:p w14:paraId="2AADE133" w14:textId="77777777" w:rsidR="00617BDD" w:rsidRPr="0006313D" w:rsidRDefault="00617BDD" w:rsidP="00FC10D4">
            <w:pPr>
              <w:tabs>
                <w:tab w:val="left" w:pos="1809"/>
              </w:tabs>
              <w:ind w:left="27"/>
              <w:jc w:val="both"/>
            </w:pPr>
            <w:r w:rsidRPr="0006313D">
              <w:rPr>
                <w:rFonts w:eastAsia="Tahoma"/>
              </w:rPr>
              <w:t xml:space="preserve">     </w:t>
            </w:r>
            <w:r w:rsidRPr="0006313D">
              <w:t>365</w:t>
            </w:r>
          </w:p>
          <w:p w14:paraId="6BA51B38" w14:textId="77777777" w:rsidR="00617BDD" w:rsidRPr="0006313D" w:rsidRDefault="00617BDD" w:rsidP="00FC10D4">
            <w:pPr>
              <w:tabs>
                <w:tab w:val="left" w:pos="1809"/>
              </w:tabs>
              <w:ind w:left="27"/>
              <w:jc w:val="both"/>
            </w:pPr>
          </w:p>
        </w:tc>
        <w:tc>
          <w:tcPr>
            <w:tcW w:w="5921" w:type="dxa"/>
            <w:shd w:val="clear" w:color="auto" w:fill="auto"/>
            <w:vAlign w:val="center"/>
          </w:tcPr>
          <w:p w14:paraId="38122E4D" w14:textId="77777777" w:rsidR="00617BDD" w:rsidRPr="0006313D" w:rsidRDefault="00617BDD" w:rsidP="00FC10D4">
            <w:pPr>
              <w:tabs>
                <w:tab w:val="left" w:pos="1809"/>
              </w:tabs>
              <w:ind w:left="27"/>
              <w:jc w:val="both"/>
            </w:pPr>
            <w:r w:rsidRPr="0006313D">
              <w:t>I = 0,00016438</w:t>
            </w:r>
          </w:p>
          <w:p w14:paraId="2C871CA9" w14:textId="77777777" w:rsidR="00617BDD" w:rsidRPr="0006313D" w:rsidRDefault="00617BDD" w:rsidP="00FC10D4">
            <w:pPr>
              <w:tabs>
                <w:tab w:val="left" w:pos="1809"/>
              </w:tabs>
              <w:ind w:left="27"/>
              <w:jc w:val="both"/>
            </w:pPr>
            <w:r w:rsidRPr="0006313D">
              <w:t>TX = Percentual da taxa anual = 6%.</w:t>
            </w:r>
          </w:p>
          <w:p w14:paraId="56634D52" w14:textId="77777777" w:rsidR="00617BDD" w:rsidRPr="0006313D" w:rsidRDefault="00617BDD" w:rsidP="00FC10D4">
            <w:pPr>
              <w:tabs>
                <w:tab w:val="left" w:pos="1809"/>
              </w:tabs>
              <w:ind w:left="27"/>
              <w:jc w:val="both"/>
            </w:pPr>
          </w:p>
        </w:tc>
      </w:tr>
      <w:bookmarkEnd w:id="4"/>
    </w:tbl>
    <w:p w14:paraId="44BF245E" w14:textId="77777777" w:rsidR="00617BDD" w:rsidRPr="0006313D" w:rsidRDefault="00617BDD" w:rsidP="00617BDD">
      <w:pPr>
        <w:spacing w:after="57"/>
        <w:jc w:val="both"/>
      </w:pPr>
    </w:p>
    <w:p w14:paraId="73E30988" w14:textId="77777777" w:rsidR="00617BDD" w:rsidRPr="0006313D" w:rsidRDefault="00617BDD" w:rsidP="00617BDD">
      <w:pPr>
        <w:spacing w:after="57"/>
        <w:jc w:val="both"/>
      </w:pPr>
      <w:r w:rsidRPr="0006313D">
        <w:rPr>
          <w:b/>
          <w:bCs/>
        </w:rPr>
        <w:t>12. CRITÉRIOS DE SELEÇÃO DO FORNECEDOR E REQUISITOS DE CONTRATAÇÃO</w:t>
      </w:r>
    </w:p>
    <w:p w14:paraId="67F18903" w14:textId="77777777" w:rsidR="00617BDD" w:rsidRPr="0006313D" w:rsidRDefault="00617BDD" w:rsidP="00617BDD">
      <w:pPr>
        <w:spacing w:after="57"/>
        <w:jc w:val="both"/>
      </w:pPr>
      <w:r w:rsidRPr="0006313D">
        <w:rPr>
          <w:b/>
          <w:bCs/>
        </w:rPr>
        <w:lastRenderedPageBreak/>
        <w:t xml:space="preserve">12.1 </w:t>
      </w:r>
      <w:r w:rsidRPr="0006313D">
        <w:t>As exigências de habilitação jurídica e de regularidade fiscal e trabalhista são as usuais para a generalidade dos objetos, conforme disciplinado Capítulo VI do Título II da Lei Federal n.º 14.133, de 2021 e art. 59 decreto municipal 26/2023.</w:t>
      </w:r>
    </w:p>
    <w:p w14:paraId="3822136E" w14:textId="77777777" w:rsidR="00617BDD" w:rsidRPr="0006313D" w:rsidRDefault="00617BDD" w:rsidP="00617BDD">
      <w:pPr>
        <w:spacing w:after="57"/>
        <w:jc w:val="both"/>
      </w:pPr>
      <w:r w:rsidRPr="0006313D">
        <w:rPr>
          <w:b/>
          <w:bCs/>
        </w:rPr>
        <w:t>13 ALTERAÇÃO SUBJETIVA</w:t>
      </w:r>
    </w:p>
    <w:p w14:paraId="0E50268D" w14:textId="77777777" w:rsidR="00617BDD" w:rsidRPr="0006313D" w:rsidRDefault="00617BDD" w:rsidP="00617BDD">
      <w:pPr>
        <w:spacing w:after="57"/>
        <w:jc w:val="both"/>
      </w:pPr>
      <w:r w:rsidRPr="0006313D">
        <w:rPr>
          <w:b/>
          <w:bCs/>
        </w:rPr>
        <w:t xml:space="preserve">13.1 </w:t>
      </w:r>
      <w:r w:rsidRPr="0006313D">
        <w:t>é admissível a continuidade do contrato administrativo quando houver fusão, cisão ou incorporação do Contratado com outra pessoa jurídica, desde que:</w:t>
      </w:r>
    </w:p>
    <w:p w14:paraId="33E39C8E" w14:textId="77777777" w:rsidR="00617BDD" w:rsidRPr="0006313D" w:rsidRDefault="00617BDD" w:rsidP="00617BDD">
      <w:pPr>
        <w:spacing w:after="57"/>
        <w:jc w:val="both"/>
      </w:pPr>
      <w:r w:rsidRPr="0006313D">
        <w:t>a) sejam observados pela nova pessoa jurídica todos os requisitos de habilitação exigidos na licitação original;</w:t>
      </w:r>
    </w:p>
    <w:p w14:paraId="3DF9C94E" w14:textId="77777777" w:rsidR="00617BDD" w:rsidRPr="0006313D" w:rsidRDefault="00617BDD" w:rsidP="00617BDD">
      <w:pPr>
        <w:spacing w:after="57"/>
        <w:jc w:val="both"/>
      </w:pPr>
      <w:r w:rsidRPr="0006313D">
        <w:t>b) sejam mantidas as demais cláusulas e condições do contrato; e</w:t>
      </w:r>
    </w:p>
    <w:p w14:paraId="32AC8762" w14:textId="77777777" w:rsidR="00617BDD" w:rsidRPr="0006313D" w:rsidRDefault="00617BDD" w:rsidP="00617BDD">
      <w:pPr>
        <w:spacing w:after="57"/>
        <w:jc w:val="both"/>
      </w:pPr>
      <w:r w:rsidRPr="0006313D">
        <w:t>c) não haja prejuízo à execução do objeto pactuado e haja anuência expressa da Administração à continuidade do contrato.</w:t>
      </w:r>
    </w:p>
    <w:p w14:paraId="1FD29079" w14:textId="77777777" w:rsidR="00617BDD" w:rsidRPr="0006313D" w:rsidRDefault="00617BDD" w:rsidP="00617BDD">
      <w:pPr>
        <w:spacing w:after="57"/>
        <w:jc w:val="both"/>
      </w:pPr>
      <w:r w:rsidRPr="0006313D">
        <w:rPr>
          <w:b/>
          <w:bCs/>
        </w:rPr>
        <w:t xml:space="preserve">13.2 </w:t>
      </w:r>
      <w:r w:rsidRPr="0006313D">
        <w:t xml:space="preserve">A alteração subjetiva a que se refere o item 13.1 deverá ser formalizada </w:t>
      </w:r>
      <w:proofErr w:type="spellStart"/>
      <w:r w:rsidRPr="0006313D">
        <w:t>por</w:t>
      </w:r>
      <w:proofErr w:type="spellEnd"/>
      <w:r w:rsidRPr="0006313D">
        <w:t xml:space="preserve"> termo aditivo ao contrato.</w:t>
      </w:r>
    </w:p>
    <w:p w14:paraId="6BFD2B93" w14:textId="77777777" w:rsidR="00617BDD" w:rsidRPr="0006313D" w:rsidRDefault="00617BDD" w:rsidP="00617BDD">
      <w:pPr>
        <w:suppressAutoHyphens/>
        <w:jc w:val="both"/>
      </w:pPr>
      <w:r w:rsidRPr="0006313D">
        <w:rPr>
          <w:b/>
          <w:bCs/>
        </w:rPr>
        <w:t>14 SUBCONTRATAÇÃO</w:t>
      </w:r>
    </w:p>
    <w:p w14:paraId="6A7D9A64" w14:textId="77777777" w:rsidR="00617BDD" w:rsidRPr="0006313D" w:rsidRDefault="00617BDD" w:rsidP="00617BDD">
      <w:pPr>
        <w:numPr>
          <w:ilvl w:val="1"/>
          <w:numId w:val="12"/>
        </w:numPr>
        <w:tabs>
          <w:tab w:val="left" w:pos="0"/>
        </w:tabs>
        <w:suppressAutoHyphens/>
        <w:jc w:val="both"/>
        <w:rPr>
          <w:b/>
          <w:bCs/>
        </w:rPr>
      </w:pPr>
      <w:r w:rsidRPr="0006313D">
        <w:rPr>
          <w:b/>
          <w:bCs/>
        </w:rPr>
        <w:t xml:space="preserve">14.1 </w:t>
      </w:r>
      <w:r w:rsidRPr="0006313D">
        <w:rPr>
          <w:rFonts w:eastAsia="MS Gothic"/>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F98CF0F" w14:textId="77777777" w:rsidR="00617BDD" w:rsidRPr="0006313D" w:rsidRDefault="00617BDD" w:rsidP="00617BDD">
      <w:pPr>
        <w:spacing w:after="57"/>
        <w:jc w:val="both"/>
      </w:pPr>
      <w:r w:rsidRPr="0006313D">
        <w:rPr>
          <w:b/>
          <w:bCs/>
        </w:rPr>
        <w:t>15. DA GARANTIA DE EXECUÇÃO</w:t>
      </w:r>
    </w:p>
    <w:p w14:paraId="544C5F65" w14:textId="77777777" w:rsidR="00617BDD" w:rsidRPr="0006313D" w:rsidRDefault="00617BDD" w:rsidP="00617BDD">
      <w:pPr>
        <w:spacing w:after="57"/>
        <w:jc w:val="both"/>
        <w:rPr>
          <w:lang w:eastAsia="en-US"/>
        </w:rPr>
      </w:pPr>
      <w:r w:rsidRPr="0006313D">
        <w:rPr>
          <w:lang w:eastAsia="en-US"/>
        </w:rPr>
        <w:t xml:space="preserve">Não será exigido garantia de execução. </w:t>
      </w:r>
    </w:p>
    <w:p w14:paraId="10F483BB" w14:textId="77777777" w:rsidR="00617BDD" w:rsidRPr="0006313D" w:rsidRDefault="00617BDD" w:rsidP="00617BDD">
      <w:pPr>
        <w:spacing w:after="57"/>
        <w:jc w:val="both"/>
      </w:pPr>
      <w:r w:rsidRPr="0006313D">
        <w:rPr>
          <w:b/>
          <w:bCs/>
        </w:rPr>
        <w:t>16. DA GARANTIA CONTRATUAL DOS BENS.</w:t>
      </w:r>
    </w:p>
    <w:p w14:paraId="0F6E4ED7" w14:textId="77777777" w:rsidR="00617BDD" w:rsidRPr="0006313D" w:rsidRDefault="00617BDD" w:rsidP="00617BDD">
      <w:pPr>
        <w:jc w:val="both"/>
      </w:pPr>
      <w:r w:rsidRPr="0006313D">
        <w:t>O</w:t>
      </w:r>
      <w:r w:rsidRPr="0006313D">
        <w:rPr>
          <w:spacing w:val="17"/>
        </w:rPr>
        <w:t xml:space="preserve"> </w:t>
      </w:r>
      <w:r w:rsidRPr="0006313D">
        <w:t>prazo</w:t>
      </w:r>
      <w:r w:rsidRPr="0006313D">
        <w:rPr>
          <w:spacing w:val="18"/>
        </w:rPr>
        <w:t xml:space="preserve"> </w:t>
      </w:r>
      <w:r w:rsidRPr="0006313D">
        <w:t>de</w:t>
      </w:r>
      <w:r w:rsidRPr="0006313D">
        <w:rPr>
          <w:spacing w:val="15"/>
        </w:rPr>
        <w:t xml:space="preserve"> </w:t>
      </w:r>
      <w:r w:rsidRPr="0006313D">
        <w:t>garantia</w:t>
      </w:r>
      <w:r w:rsidRPr="0006313D">
        <w:rPr>
          <w:spacing w:val="17"/>
        </w:rPr>
        <w:t xml:space="preserve"> </w:t>
      </w:r>
      <w:r w:rsidRPr="0006313D">
        <w:t>é</w:t>
      </w:r>
      <w:r w:rsidRPr="0006313D">
        <w:rPr>
          <w:spacing w:val="17"/>
        </w:rPr>
        <w:t xml:space="preserve"> </w:t>
      </w:r>
      <w:r w:rsidRPr="0006313D">
        <w:t>aquele</w:t>
      </w:r>
      <w:r w:rsidRPr="0006313D">
        <w:rPr>
          <w:spacing w:val="16"/>
        </w:rPr>
        <w:t xml:space="preserve"> </w:t>
      </w:r>
      <w:r w:rsidRPr="0006313D">
        <w:t>estabelecido</w:t>
      </w:r>
      <w:r w:rsidRPr="0006313D">
        <w:rPr>
          <w:spacing w:val="18"/>
        </w:rPr>
        <w:t xml:space="preserve"> </w:t>
      </w:r>
      <w:r w:rsidRPr="0006313D">
        <w:t>na</w:t>
      </w:r>
      <w:r w:rsidRPr="0006313D">
        <w:rPr>
          <w:spacing w:val="18"/>
        </w:rPr>
        <w:t xml:space="preserve"> </w:t>
      </w:r>
      <w:r w:rsidRPr="0006313D">
        <w:t>Lei</w:t>
      </w:r>
      <w:r w:rsidRPr="0006313D">
        <w:rPr>
          <w:spacing w:val="17"/>
        </w:rPr>
        <w:t xml:space="preserve"> </w:t>
      </w:r>
      <w:r w:rsidRPr="0006313D">
        <w:t>nº</w:t>
      </w:r>
      <w:r w:rsidRPr="0006313D">
        <w:rPr>
          <w:spacing w:val="18"/>
        </w:rPr>
        <w:t xml:space="preserve"> </w:t>
      </w:r>
      <w:r w:rsidRPr="0006313D">
        <w:t>8.078,</w:t>
      </w:r>
      <w:r w:rsidRPr="0006313D">
        <w:rPr>
          <w:spacing w:val="17"/>
        </w:rPr>
        <w:t xml:space="preserve"> </w:t>
      </w:r>
      <w:r w:rsidRPr="0006313D">
        <w:t>de</w:t>
      </w:r>
      <w:r w:rsidRPr="0006313D">
        <w:rPr>
          <w:spacing w:val="17"/>
        </w:rPr>
        <w:t xml:space="preserve"> </w:t>
      </w:r>
      <w:r w:rsidRPr="0006313D">
        <w:t>11</w:t>
      </w:r>
      <w:r w:rsidRPr="0006313D">
        <w:rPr>
          <w:spacing w:val="17"/>
        </w:rPr>
        <w:t xml:space="preserve"> </w:t>
      </w:r>
      <w:r w:rsidRPr="0006313D">
        <w:t>de</w:t>
      </w:r>
      <w:r w:rsidRPr="0006313D">
        <w:rPr>
          <w:spacing w:val="17"/>
        </w:rPr>
        <w:t xml:space="preserve"> </w:t>
      </w:r>
      <w:r w:rsidRPr="0006313D">
        <w:t>setembro</w:t>
      </w:r>
      <w:r w:rsidRPr="0006313D">
        <w:rPr>
          <w:spacing w:val="18"/>
        </w:rPr>
        <w:t xml:space="preserve"> </w:t>
      </w:r>
      <w:r w:rsidRPr="0006313D">
        <w:t>de</w:t>
      </w:r>
      <w:r w:rsidRPr="0006313D">
        <w:rPr>
          <w:spacing w:val="18"/>
        </w:rPr>
        <w:t xml:space="preserve"> </w:t>
      </w:r>
      <w:r w:rsidRPr="0006313D">
        <w:t>1990</w:t>
      </w:r>
      <w:r w:rsidRPr="0006313D">
        <w:rPr>
          <w:spacing w:val="16"/>
        </w:rPr>
        <w:t xml:space="preserve"> </w:t>
      </w:r>
      <w:r w:rsidRPr="0006313D">
        <w:t>(Código</w:t>
      </w:r>
      <w:r w:rsidRPr="0006313D">
        <w:rPr>
          <w:spacing w:val="-59"/>
        </w:rPr>
        <w:t xml:space="preserve"> </w:t>
      </w:r>
      <w:r w:rsidRPr="0006313D">
        <w:t>de</w:t>
      </w:r>
      <w:r w:rsidRPr="0006313D">
        <w:rPr>
          <w:spacing w:val="1"/>
        </w:rPr>
        <w:t xml:space="preserve"> </w:t>
      </w:r>
      <w:r w:rsidRPr="0006313D">
        <w:t>Defesa</w:t>
      </w:r>
      <w:r w:rsidRPr="0006313D">
        <w:rPr>
          <w:spacing w:val="-2"/>
        </w:rPr>
        <w:t xml:space="preserve"> </w:t>
      </w:r>
      <w:r w:rsidRPr="0006313D">
        <w:t>do</w:t>
      </w:r>
      <w:r w:rsidRPr="0006313D">
        <w:rPr>
          <w:spacing w:val="1"/>
        </w:rPr>
        <w:t xml:space="preserve"> </w:t>
      </w:r>
      <w:r w:rsidRPr="0006313D">
        <w:t>Consumidor.</w:t>
      </w:r>
    </w:p>
    <w:p w14:paraId="15D34089" w14:textId="77777777" w:rsidR="00617BDD" w:rsidRPr="0006313D" w:rsidRDefault="00617BDD" w:rsidP="00617BDD">
      <w:pPr>
        <w:spacing w:before="57" w:after="57"/>
        <w:jc w:val="both"/>
      </w:pPr>
      <w:r w:rsidRPr="0006313D">
        <w:rPr>
          <w:b/>
          <w:bCs/>
          <w:highlight w:val="white"/>
        </w:rPr>
        <w:t>17 VIGÊNCIA:</w:t>
      </w:r>
    </w:p>
    <w:p w14:paraId="645F849C" w14:textId="77777777" w:rsidR="00617BDD" w:rsidRPr="0006313D" w:rsidRDefault="00617BDD" w:rsidP="00617BDD">
      <w:pPr>
        <w:spacing w:before="57" w:after="57"/>
        <w:ind w:left="27"/>
        <w:jc w:val="both"/>
      </w:pPr>
      <w:r w:rsidRPr="0006313D">
        <w:rPr>
          <w:rFonts w:eastAsia="MS Gothic"/>
          <w:b/>
          <w:bCs/>
          <w:color w:val="000000"/>
        </w:rPr>
        <w:t>17.1 Da vigência do contrato.</w:t>
      </w:r>
    </w:p>
    <w:p w14:paraId="3F6F4165" w14:textId="77777777" w:rsidR="00617BDD" w:rsidRPr="0006313D" w:rsidRDefault="00617BDD" w:rsidP="00617BDD">
      <w:pPr>
        <w:shd w:val="clear" w:color="auto" w:fill="FFFFFF"/>
        <w:jc w:val="both"/>
        <w:rPr>
          <w:color w:val="FF4000"/>
        </w:rPr>
      </w:pPr>
      <w:r w:rsidRPr="0006313D">
        <w:rPr>
          <w:b/>
        </w:rPr>
        <w:t>17.1.1</w:t>
      </w:r>
      <w:r w:rsidRPr="0006313D">
        <w:t xml:space="preserve">. O contrato terá vigência de 12 meses podendo ser prorrogado por meio de Termo Aditivo, por um ou mais períodos, desde que satisfeitos os requisitos dos artigos </w:t>
      </w:r>
      <w:r w:rsidRPr="0006313D">
        <w:rPr>
          <w:rFonts w:eastAsia="MS Gothic"/>
        </w:rPr>
        <w:t>106 e 107 da Lei Federal n. º 14.133/2021.</w:t>
      </w:r>
      <w:r w:rsidRPr="0006313D">
        <w:rPr>
          <w:color w:val="FF4000"/>
        </w:rPr>
        <w:t xml:space="preserve"> </w:t>
      </w:r>
    </w:p>
    <w:p w14:paraId="2A2C88AC" w14:textId="77777777" w:rsidR="00617BDD" w:rsidRPr="0006313D" w:rsidRDefault="00617BDD" w:rsidP="00617BDD">
      <w:pPr>
        <w:shd w:val="clear" w:color="auto" w:fill="FFFFFF"/>
        <w:jc w:val="both"/>
      </w:pPr>
      <w:r w:rsidRPr="0006313D">
        <w:rPr>
          <w:b/>
          <w:bCs/>
        </w:rPr>
        <w:t>17.1.1.1.</w:t>
      </w:r>
      <w:r w:rsidRPr="0006313D">
        <w:t xml:space="preserve"> O prazo de vigência será automaticamente prorrogado quando seu objeto não for concluído no período firmado no contrato.</w:t>
      </w:r>
    </w:p>
    <w:p w14:paraId="0984052E" w14:textId="77777777" w:rsidR="00617BDD" w:rsidRPr="0006313D" w:rsidRDefault="00617BDD" w:rsidP="00617BDD">
      <w:pPr>
        <w:shd w:val="clear" w:color="auto" w:fill="FFFFFF"/>
        <w:jc w:val="both"/>
      </w:pPr>
      <w:r w:rsidRPr="0006313D">
        <w:rPr>
          <w:b/>
          <w:bCs/>
        </w:rPr>
        <w:t>17.1.1.2</w:t>
      </w:r>
      <w:r w:rsidRPr="0006313D">
        <w:t xml:space="preserve"> Quando a não conclusão decorrer de culpa do contratado:</w:t>
      </w:r>
    </w:p>
    <w:p w14:paraId="28C76F42" w14:textId="77777777" w:rsidR="00617BDD" w:rsidRPr="0006313D" w:rsidRDefault="00617BDD" w:rsidP="00617BDD">
      <w:pPr>
        <w:shd w:val="clear" w:color="auto" w:fill="FFFFFF"/>
        <w:jc w:val="both"/>
      </w:pPr>
      <w:r w:rsidRPr="0006313D">
        <w:t>a) o contratado será constituído em mora, aplicáveis a ele as respectivas sanções administrativas;</w:t>
      </w:r>
    </w:p>
    <w:p w14:paraId="0603FDA3" w14:textId="77777777" w:rsidR="00617BDD" w:rsidRPr="0006313D" w:rsidRDefault="00617BDD" w:rsidP="00617BDD">
      <w:pPr>
        <w:shd w:val="clear" w:color="auto" w:fill="FFFFFF"/>
        <w:jc w:val="both"/>
      </w:pPr>
      <w:r w:rsidRPr="0006313D">
        <w:t>b) a Administração poderá optar pela extinção do contrato e, nesse caso, adotará as medidas admitidas em lei para a continuidade da execução contratual.</w:t>
      </w:r>
    </w:p>
    <w:p w14:paraId="622614B4" w14:textId="77777777" w:rsidR="00617BDD" w:rsidRPr="0006313D" w:rsidRDefault="00617BDD" w:rsidP="00617BDD">
      <w:pPr>
        <w:shd w:val="clear" w:color="auto" w:fill="FFFFFF"/>
        <w:jc w:val="both"/>
      </w:pPr>
      <w:r w:rsidRPr="0006313D">
        <w:t xml:space="preserve">Poderá ser emitido apenas nota de empenho em conformidade com art. 95, da Lei nº 14.133/2021 qual prevê a substituição do instrumento do contrato nas situações de ‘dispensa de licitação em razão do valor’ e de ‘compras com entrega imediata” dos quais ‘não resulte obrigações futuras’.   </w:t>
      </w:r>
    </w:p>
    <w:p w14:paraId="69F529F6" w14:textId="77777777" w:rsidR="00617BDD" w:rsidRPr="0006313D" w:rsidRDefault="00617BDD" w:rsidP="00617BDD">
      <w:pPr>
        <w:shd w:val="clear" w:color="auto" w:fill="FFFFFF"/>
        <w:jc w:val="both"/>
      </w:pPr>
      <w:r w:rsidRPr="0006313D">
        <w:rPr>
          <w:rFonts w:eastAsia="DKNKHN+ArialNarrow"/>
          <w:b/>
          <w:bCs/>
        </w:rPr>
        <w:t>18. DO REAJUSTAMENTO.</w:t>
      </w:r>
    </w:p>
    <w:p w14:paraId="7D57A3C5" w14:textId="77777777" w:rsidR="00617BDD" w:rsidRPr="0006313D" w:rsidRDefault="00617BDD" w:rsidP="00617BDD">
      <w:pPr>
        <w:spacing w:after="57"/>
        <w:jc w:val="both"/>
      </w:pPr>
      <w:r w:rsidRPr="0006313D">
        <w:rPr>
          <w:b/>
          <w:bCs/>
        </w:rPr>
        <w:t>18.1</w:t>
      </w:r>
      <w:r w:rsidRPr="0006313D">
        <w:t xml:space="preserve"> A periodicidade de reajuste do valor deste contrato será anual, conforme disposto na Lei Federal n. º 10.192, de 2001, utilizando-se o índice </w:t>
      </w:r>
      <w:r w:rsidRPr="0006313D">
        <w:rPr>
          <w:color w:val="212529"/>
        </w:rPr>
        <w:t>IGP-M (Índice Geral de Preços do Mercado)</w:t>
      </w:r>
    </w:p>
    <w:p w14:paraId="2632C1DE" w14:textId="77777777" w:rsidR="00617BDD" w:rsidRPr="0006313D" w:rsidRDefault="00617BDD" w:rsidP="00617BDD">
      <w:pPr>
        <w:spacing w:after="57"/>
        <w:jc w:val="both"/>
      </w:pPr>
      <w:r w:rsidRPr="0006313D">
        <w:rPr>
          <w:b/>
          <w:bCs/>
        </w:rPr>
        <w:t xml:space="preserve">18.1.1. </w:t>
      </w:r>
      <w:r w:rsidRPr="0006313D">
        <w:t>A data-base do reajuste será vinculada à data do orçamento estimado.</w:t>
      </w:r>
    </w:p>
    <w:p w14:paraId="04441A86" w14:textId="77777777" w:rsidR="00617BDD" w:rsidRPr="0006313D" w:rsidRDefault="00617BDD" w:rsidP="00617BDD">
      <w:pPr>
        <w:spacing w:after="57"/>
        <w:jc w:val="both"/>
      </w:pPr>
      <w:r w:rsidRPr="0006313D">
        <w:rPr>
          <w:b/>
          <w:bCs/>
        </w:rPr>
        <w:lastRenderedPageBreak/>
        <w:t xml:space="preserve">18.1.2. </w:t>
      </w:r>
      <w:r w:rsidRPr="0006313D">
        <w:t>O reajuste será concedido mediante simples apostila, conforme dispõe o art. 136 da Lei Federal n. º 14.133, de 2021.</w:t>
      </w:r>
    </w:p>
    <w:p w14:paraId="43BA34FC" w14:textId="77777777" w:rsidR="00617BDD" w:rsidRPr="0006313D" w:rsidRDefault="00617BDD" w:rsidP="00617BDD">
      <w:pPr>
        <w:spacing w:after="57"/>
        <w:jc w:val="both"/>
      </w:pPr>
      <w:r w:rsidRPr="0006313D">
        <w:rPr>
          <w:b/>
          <w:bCs/>
        </w:rPr>
        <w:t xml:space="preserve">18.2 </w:t>
      </w:r>
      <w:r w:rsidRPr="0006313D">
        <w:t>nos reajustes subsequentes ao primeiro, o interregno mínimo de um ano será contado a partir do último reajuste.</w:t>
      </w:r>
    </w:p>
    <w:p w14:paraId="598F8B20" w14:textId="77777777" w:rsidR="00617BDD" w:rsidRPr="0006313D" w:rsidRDefault="00617BDD" w:rsidP="00617BDD">
      <w:pPr>
        <w:spacing w:after="57"/>
        <w:jc w:val="both"/>
      </w:pPr>
      <w:r w:rsidRPr="0006313D">
        <w:rPr>
          <w:b/>
          <w:bCs/>
        </w:rPr>
        <w:t xml:space="preserve">18.3. </w:t>
      </w:r>
      <w:r w:rsidRPr="0006313D">
        <w:t>Não serão admitidos apostila mentos com efeitos financeiros retroativos à data da sua assinatura.</w:t>
      </w:r>
    </w:p>
    <w:p w14:paraId="72D933D2" w14:textId="77777777" w:rsidR="00617BDD" w:rsidRPr="0006313D" w:rsidRDefault="00617BDD" w:rsidP="00617BDD">
      <w:pPr>
        <w:spacing w:after="57"/>
        <w:jc w:val="both"/>
        <w:rPr>
          <w:rFonts w:eastAsia="DKNKHN+ArialNarrow"/>
        </w:rPr>
      </w:pPr>
      <w:r w:rsidRPr="0006313D">
        <w:rPr>
          <w:rFonts w:eastAsia="DKNKHN+ArialNarrow"/>
          <w:b/>
          <w:bCs/>
        </w:rPr>
        <w:t>18.4.</w:t>
      </w:r>
      <w:r w:rsidRPr="0006313D">
        <w:rPr>
          <w:rFonts w:eastAsia="DKNKHN+ArialNarrow"/>
        </w:rPr>
        <w:t xml:space="preserve"> A concessão de reajustes não pagos na época oportuna será apurada por procedimento próprio.</w:t>
      </w:r>
    </w:p>
    <w:p w14:paraId="11A60065" w14:textId="77777777" w:rsidR="00617BDD" w:rsidRPr="0006313D" w:rsidRDefault="00617BDD" w:rsidP="00617BDD">
      <w:pPr>
        <w:spacing w:before="120"/>
        <w:ind w:right="-30"/>
        <w:jc w:val="both"/>
      </w:pPr>
      <w:r w:rsidRPr="0006313D">
        <w:rPr>
          <w:rFonts w:eastAsia="Symbol"/>
          <w:b/>
          <w:bCs/>
        </w:rPr>
        <w:t xml:space="preserve">19. DA REVISÃO E ATUALIZAÇÃO DOS PREÇOS </w:t>
      </w:r>
    </w:p>
    <w:p w14:paraId="2869D4F8" w14:textId="77777777" w:rsidR="00617BDD" w:rsidRPr="0006313D" w:rsidRDefault="00617BDD" w:rsidP="00617BDD">
      <w:pPr>
        <w:tabs>
          <w:tab w:val="left" w:pos="302"/>
        </w:tabs>
        <w:spacing w:before="57"/>
        <w:ind w:left="9" w:right="-55"/>
        <w:jc w:val="both"/>
        <w:rPr>
          <w:rFonts w:eastAsia="Symbol"/>
        </w:rPr>
      </w:pPr>
      <w:r w:rsidRPr="0006313D">
        <w:rPr>
          <w:rFonts w:eastAsia="Symbol"/>
          <w:b/>
          <w:bCs/>
        </w:rPr>
        <w:t>19.1</w:t>
      </w:r>
      <w:r w:rsidRPr="0006313D">
        <w:rPr>
          <w:rFonts w:eastAsia="Symbol"/>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06313D">
        <w:rPr>
          <w:rFonts w:eastAsia="Symbol"/>
          <w:i/>
          <w:iCs/>
        </w:rPr>
        <w:t>site</w:t>
      </w:r>
      <w:r w:rsidRPr="0006313D">
        <w:rPr>
          <w:rFonts w:eastAsia="Symbol"/>
        </w:rPr>
        <w:t xml:space="preserve"> oficial.</w:t>
      </w:r>
    </w:p>
    <w:p w14:paraId="7F1C035C" w14:textId="77777777" w:rsidR="00617BDD" w:rsidRPr="0006313D" w:rsidRDefault="00617BDD" w:rsidP="00617BDD">
      <w:pPr>
        <w:spacing w:before="120"/>
        <w:ind w:right="-30"/>
        <w:jc w:val="both"/>
      </w:pPr>
      <w:r w:rsidRPr="0006313D">
        <w:rPr>
          <w:rFonts w:eastAsia="Symbol"/>
          <w:b/>
          <w:bCs/>
        </w:rPr>
        <w:t>20. DOS RECURSOS ORÇAMENTÁRIOS.</w:t>
      </w:r>
    </w:p>
    <w:p w14:paraId="70B9D562" w14:textId="77777777" w:rsidR="00617BDD" w:rsidRPr="0006313D" w:rsidRDefault="00617BDD" w:rsidP="00617BDD">
      <w:pPr>
        <w:autoSpaceDE w:val="0"/>
        <w:autoSpaceDN w:val="0"/>
        <w:adjustRightInd w:val="0"/>
        <w:jc w:val="both"/>
      </w:pPr>
      <w:r w:rsidRPr="0006313D">
        <w:rPr>
          <w:rFonts w:eastAsia="Symbol"/>
          <w:b/>
          <w:bCs/>
        </w:rPr>
        <w:t>20.1</w:t>
      </w:r>
      <w:r w:rsidRPr="0006313D">
        <w:rPr>
          <w:rFonts w:eastAsia="Symbol"/>
        </w:rPr>
        <w:t xml:space="preserve"> </w:t>
      </w:r>
      <w:r w:rsidRPr="0006313D">
        <w:t>as dotações orçamentárias que proverão o pagamento das obrigações estão em anexo nos Pareceres Contábeis.</w:t>
      </w:r>
    </w:p>
    <w:p w14:paraId="243BFF46" w14:textId="77777777" w:rsidR="00617BDD" w:rsidRPr="0006313D" w:rsidRDefault="00617BDD" w:rsidP="00617BDD">
      <w:pPr>
        <w:autoSpaceDE w:val="0"/>
        <w:autoSpaceDN w:val="0"/>
        <w:adjustRightInd w:val="0"/>
        <w:jc w:val="both"/>
        <w:rPr>
          <w:b/>
        </w:rPr>
      </w:pPr>
      <w:r w:rsidRPr="0006313D">
        <w:rPr>
          <w:b/>
        </w:rPr>
        <w:t>21. DA GESTÃO E FISCALIZAÇÃO.</w:t>
      </w:r>
    </w:p>
    <w:p w14:paraId="2CBCDED9" w14:textId="77777777" w:rsidR="00617BDD" w:rsidRPr="0006313D" w:rsidRDefault="00617BDD" w:rsidP="00617BDD">
      <w:pPr>
        <w:jc w:val="both"/>
      </w:pPr>
      <w:r w:rsidRPr="0006313D">
        <w:rPr>
          <w:b/>
          <w:bCs/>
        </w:rPr>
        <w:t xml:space="preserve">CONFORME DECRETO N. º 26/2023 </w:t>
      </w:r>
      <w:r w:rsidRPr="0006313D">
        <w:t>regulamenta, no âmbito da Administração Pública direta e indireta do Município de Barbosa Ferraz, a Lei nº 14.133 de 01º de abril de 2021, Subseção IV Do Gestor de Contrato Art. 14 e Subseção V Do Fiscal de Contrato Art. 15.</w:t>
      </w:r>
    </w:p>
    <w:p w14:paraId="64BDEA12" w14:textId="77777777" w:rsidR="00617BDD" w:rsidRPr="0006313D" w:rsidRDefault="00617BDD" w:rsidP="00617BDD">
      <w:pPr>
        <w:rPr>
          <w:b/>
          <w:bCs/>
        </w:rPr>
      </w:pPr>
      <w:r w:rsidRPr="0006313D">
        <w:rPr>
          <w:b/>
          <w:bCs/>
        </w:rPr>
        <w:t>Subseção VI</w:t>
      </w:r>
    </w:p>
    <w:p w14:paraId="64C99A11" w14:textId="77777777" w:rsidR="00617BDD" w:rsidRPr="0006313D" w:rsidRDefault="00617BDD" w:rsidP="00617BDD">
      <w:pPr>
        <w:rPr>
          <w:b/>
          <w:bCs/>
        </w:rPr>
      </w:pPr>
      <w:r w:rsidRPr="0006313D">
        <w:rPr>
          <w:b/>
          <w:bCs/>
        </w:rPr>
        <w:t>Modelo de Gestão do Contrato e do Controle da Execução</w:t>
      </w:r>
    </w:p>
    <w:p w14:paraId="25285CBD" w14:textId="77777777" w:rsidR="00617BDD" w:rsidRPr="0006313D" w:rsidRDefault="00617BDD" w:rsidP="00617BDD">
      <w:pPr>
        <w:jc w:val="both"/>
      </w:pPr>
      <w:r w:rsidRPr="0006313D">
        <w:rPr>
          <w:b/>
          <w:bCs/>
        </w:rPr>
        <w:t xml:space="preserve">Art. 46 </w:t>
      </w:r>
      <w:r w:rsidRPr="0006313D">
        <w:t>O objeto contratado será recebido:</w:t>
      </w:r>
    </w:p>
    <w:p w14:paraId="187A7AFB" w14:textId="77777777" w:rsidR="00617BDD" w:rsidRPr="0006313D" w:rsidRDefault="00617BDD" w:rsidP="00617BDD">
      <w:pPr>
        <w:jc w:val="both"/>
      </w:pPr>
      <w:r w:rsidRPr="0006313D">
        <w:t>II - Em se tratando de compras:</w:t>
      </w:r>
    </w:p>
    <w:p w14:paraId="2DCCAB21" w14:textId="77777777" w:rsidR="00617BDD" w:rsidRPr="0006313D" w:rsidRDefault="00617BDD" w:rsidP="00617BDD">
      <w:pPr>
        <w:jc w:val="both"/>
        <w:rPr>
          <w:color w:val="FF0000"/>
        </w:rPr>
      </w:pPr>
      <w:r w:rsidRPr="0006313D">
        <w:t xml:space="preserve">a) provisoriamente, de forma sumária, pelo responsável por seu acompanhamento e fiscalização, com verificação posterior da conformidade do material com as exigências contratuais; recebimento provisório sera dado </w:t>
      </w:r>
      <w:r w:rsidRPr="0006313D">
        <w:rPr>
          <w:color w:val="FF0000"/>
        </w:rPr>
        <w:t>EM ATÉ 5:00 H.</w:t>
      </w:r>
    </w:p>
    <w:p w14:paraId="1FCDD074" w14:textId="77777777" w:rsidR="00617BDD" w:rsidRPr="0006313D" w:rsidRDefault="00617BDD" w:rsidP="00617BDD">
      <w:pPr>
        <w:jc w:val="both"/>
      </w:pPr>
      <w:r w:rsidRPr="0006313D">
        <w:t>b) definitivamente, por servidor ou comissão designada pela autoridade competente, mediante termo detalhado que comprove o atendimento das exigências contratuais.</w:t>
      </w:r>
    </w:p>
    <w:p w14:paraId="35C2C636" w14:textId="77777777" w:rsidR="00617BDD" w:rsidRPr="0006313D" w:rsidRDefault="00617BDD" w:rsidP="00617BDD">
      <w:pPr>
        <w:jc w:val="both"/>
      </w:pPr>
      <w:r w:rsidRPr="0006313D">
        <w:t xml:space="preserve">Recebimento definitivo </w:t>
      </w:r>
      <w:r w:rsidRPr="0006313D">
        <w:rPr>
          <w:color w:val="FF0000"/>
        </w:rPr>
        <w:t>EM 3 DIAS UTEIS DO RECEBIMENTO PROVISÓRIO.</w:t>
      </w:r>
      <w:r w:rsidRPr="0006313D">
        <w:t xml:space="preserve"> </w:t>
      </w:r>
    </w:p>
    <w:p w14:paraId="0C3AD7D1" w14:textId="77777777" w:rsidR="00617BDD" w:rsidRPr="0006313D" w:rsidRDefault="00617BDD" w:rsidP="00617BDD">
      <w:pPr>
        <w:autoSpaceDE w:val="0"/>
        <w:autoSpaceDN w:val="0"/>
        <w:adjustRightInd w:val="0"/>
        <w:jc w:val="both"/>
        <w:rPr>
          <w:b/>
        </w:rPr>
      </w:pPr>
      <w:r w:rsidRPr="0006313D">
        <w:rPr>
          <w:b/>
        </w:rPr>
        <w:t>22. DA FISCALIZAÇÃO E GESTÃO DO CONTRATO.</w:t>
      </w:r>
    </w:p>
    <w:p w14:paraId="48762A5E" w14:textId="77777777" w:rsidR="00617BDD" w:rsidRPr="0006313D" w:rsidRDefault="00617BDD" w:rsidP="00617BDD">
      <w:pPr>
        <w:autoSpaceDE w:val="0"/>
        <w:autoSpaceDN w:val="0"/>
        <w:adjustRightInd w:val="0"/>
        <w:jc w:val="both"/>
      </w:pPr>
      <w:r w:rsidRPr="0006313D">
        <w:t xml:space="preserve">Gestão do contrato ficara a cargo de; </w:t>
      </w:r>
    </w:p>
    <w:p w14:paraId="78442FE3" w14:textId="77777777" w:rsidR="00617BDD" w:rsidRPr="0006313D" w:rsidRDefault="00617BDD" w:rsidP="00617BDD">
      <w:r w:rsidRPr="0006313D">
        <w:t xml:space="preserve">JOSE SERGIO APARECIDO MILIOSSI </w:t>
      </w:r>
    </w:p>
    <w:p w14:paraId="6AEE0C33" w14:textId="77777777" w:rsidR="00617BDD" w:rsidRPr="0006313D" w:rsidRDefault="00617BDD" w:rsidP="00617BDD">
      <w:pPr>
        <w:rPr>
          <w:b/>
          <w:bCs/>
        </w:rPr>
      </w:pPr>
      <w:r w:rsidRPr="0006313D">
        <w:rPr>
          <w:b/>
          <w:bCs/>
        </w:rPr>
        <w:t xml:space="preserve">SECRETARIO DE ADMINISTRAÇÃO </w:t>
      </w:r>
    </w:p>
    <w:p w14:paraId="495700BB" w14:textId="77777777" w:rsidR="00617BDD" w:rsidRPr="0006313D" w:rsidRDefault="00617BDD" w:rsidP="00617BDD">
      <w:r w:rsidRPr="0006313D">
        <w:t xml:space="preserve">A fiscalização do contrato ficara a cargo de: </w:t>
      </w:r>
    </w:p>
    <w:p w14:paraId="29C3D7AF" w14:textId="77777777" w:rsidR="00617BDD" w:rsidRPr="0006313D" w:rsidRDefault="00617BDD" w:rsidP="00617BDD">
      <w:r w:rsidRPr="0006313D">
        <w:t xml:space="preserve">Edmar gardioli </w:t>
      </w:r>
    </w:p>
    <w:p w14:paraId="59360E91" w14:textId="77777777" w:rsidR="00617BDD" w:rsidRPr="0006313D" w:rsidRDefault="00617BDD" w:rsidP="00617BDD">
      <w:pPr>
        <w:rPr>
          <w:b/>
          <w:bCs/>
        </w:rPr>
      </w:pPr>
      <w:r w:rsidRPr="0006313D">
        <w:t>Dir. departamento de compras e licitações.</w:t>
      </w:r>
    </w:p>
    <w:p w14:paraId="09D9C126" w14:textId="77777777" w:rsidR="00617BDD" w:rsidRPr="0006313D" w:rsidRDefault="00617BDD" w:rsidP="00617BDD">
      <w:pPr>
        <w:spacing w:after="57"/>
        <w:jc w:val="both"/>
      </w:pPr>
      <w:r w:rsidRPr="0006313D">
        <w:rPr>
          <w:b/>
          <w:bCs/>
        </w:rPr>
        <w:t>23. SANÇÕES ADMINISTRATIVAS</w:t>
      </w:r>
    </w:p>
    <w:p w14:paraId="01D37493" w14:textId="77777777" w:rsidR="00617BDD" w:rsidRPr="0006313D" w:rsidRDefault="00617BDD" w:rsidP="00617BDD">
      <w:pPr>
        <w:spacing w:before="57"/>
        <w:ind w:left="9" w:right="-55"/>
        <w:jc w:val="both"/>
        <w:rPr>
          <w:rFonts w:eastAsia="Tahoma"/>
        </w:rPr>
      </w:pPr>
      <w:r w:rsidRPr="0006313D">
        <w:rPr>
          <w:rFonts w:eastAsia="Tahoma"/>
          <w:highlight w:val="white"/>
        </w:rPr>
        <w:t xml:space="preserve">O licitante e o contratado que incorram em infrações sujeitam-se às sanções administrativas previstas no art. 156 da Lei Federal n. º 14.133, de 2021. </w:t>
      </w:r>
    </w:p>
    <w:p w14:paraId="282BCD7F" w14:textId="77777777" w:rsidR="00617BDD" w:rsidRPr="0006313D" w:rsidRDefault="00617BDD" w:rsidP="00617BDD">
      <w:pPr>
        <w:autoSpaceDE w:val="0"/>
        <w:autoSpaceDN w:val="0"/>
        <w:adjustRightInd w:val="0"/>
        <w:jc w:val="both"/>
        <w:rPr>
          <w:b/>
          <w:bCs/>
        </w:rPr>
      </w:pPr>
      <w:r w:rsidRPr="0006313D">
        <w:rPr>
          <w:b/>
          <w:bCs/>
        </w:rPr>
        <w:t>24. DO COMBATE À FRAUDE E À CORRUPÇÃO</w:t>
      </w:r>
    </w:p>
    <w:p w14:paraId="33774D6B" w14:textId="77777777" w:rsidR="00617BDD" w:rsidRPr="0006313D" w:rsidRDefault="00617BDD" w:rsidP="00617BDD">
      <w:pPr>
        <w:autoSpaceDE w:val="0"/>
        <w:autoSpaceDN w:val="0"/>
        <w:adjustRightInd w:val="0"/>
        <w:jc w:val="both"/>
      </w:pPr>
      <w:r w:rsidRPr="0006313D">
        <w:t>Os licitantes e o contratado devem observar e fazer observar, por seus fornecedores e subcontratados, se admitida subcontratação, o mais alto padrão de ética durante todo o processo de licitação, de contratação e de execução do objeto contratual.</w:t>
      </w:r>
    </w:p>
    <w:p w14:paraId="02E1C8E8" w14:textId="77777777" w:rsidR="00617BDD" w:rsidRPr="0006313D" w:rsidRDefault="00617BDD" w:rsidP="00617BDD">
      <w:pPr>
        <w:autoSpaceDE w:val="0"/>
        <w:autoSpaceDN w:val="0"/>
        <w:adjustRightInd w:val="0"/>
        <w:jc w:val="both"/>
      </w:pPr>
      <w:r w:rsidRPr="0006313D">
        <w:t>Para os propósitos desta cláusula, definem-se as seguintes práticas:</w:t>
      </w:r>
    </w:p>
    <w:p w14:paraId="2AE52740" w14:textId="77777777" w:rsidR="00617BDD" w:rsidRPr="0006313D" w:rsidRDefault="00617BDD" w:rsidP="00617BDD">
      <w:pPr>
        <w:autoSpaceDE w:val="0"/>
        <w:autoSpaceDN w:val="0"/>
        <w:adjustRightInd w:val="0"/>
        <w:jc w:val="both"/>
      </w:pPr>
      <w:r w:rsidRPr="0006313D">
        <w:rPr>
          <w:b/>
          <w:bCs/>
        </w:rPr>
        <w:lastRenderedPageBreak/>
        <w:t xml:space="preserve">a) </w:t>
      </w:r>
      <w:r w:rsidRPr="0006313D">
        <w:rPr>
          <w:b/>
        </w:rPr>
        <w:t>“prática corrupta”:</w:t>
      </w:r>
      <w:r w:rsidRPr="0006313D">
        <w:t xml:space="preserve"> oferecer, dar, receber ou solicitar, direta ou indiretamente, qualquer vantagem com o objetivo de influenciar a ação de servidor público no processo de licitação ou na execução de contrato;</w:t>
      </w:r>
    </w:p>
    <w:p w14:paraId="341F9A38" w14:textId="77777777" w:rsidR="00617BDD" w:rsidRPr="0006313D" w:rsidRDefault="00617BDD" w:rsidP="00617BDD">
      <w:pPr>
        <w:autoSpaceDE w:val="0"/>
        <w:autoSpaceDN w:val="0"/>
        <w:adjustRightInd w:val="0"/>
        <w:jc w:val="both"/>
      </w:pPr>
      <w:r w:rsidRPr="0006313D">
        <w:rPr>
          <w:b/>
          <w:bCs/>
        </w:rPr>
        <w:t xml:space="preserve">b) </w:t>
      </w:r>
      <w:r w:rsidRPr="0006313D">
        <w:rPr>
          <w:b/>
        </w:rPr>
        <w:t>“prática fraudulenta”:</w:t>
      </w:r>
      <w:r w:rsidRPr="0006313D">
        <w:t xml:space="preserve"> a falsificação ou omissão dos fatos, com o objetivo de influenciar o processo de licitação ou de execução de contrato;</w:t>
      </w:r>
    </w:p>
    <w:p w14:paraId="3B6C2A44" w14:textId="77777777" w:rsidR="00617BDD" w:rsidRPr="0006313D" w:rsidRDefault="00617BDD" w:rsidP="00617BDD">
      <w:pPr>
        <w:autoSpaceDE w:val="0"/>
        <w:autoSpaceDN w:val="0"/>
        <w:adjustRightInd w:val="0"/>
        <w:jc w:val="both"/>
      </w:pPr>
      <w:r w:rsidRPr="0006313D">
        <w:rPr>
          <w:b/>
          <w:bCs/>
        </w:rPr>
        <w:t xml:space="preserve">c) </w:t>
      </w:r>
      <w:r w:rsidRPr="0006313D">
        <w:rPr>
          <w:b/>
        </w:rPr>
        <w:t>“prática colusivas”:</w:t>
      </w:r>
      <w:r w:rsidRPr="0006313D">
        <w:t xml:space="preserve"> esquematizar ou estabelecer um acordo entre dois ou mais licitantes, com ou sem o conhecimento de representantes ou prepostos do órgão licitador, visando estabelecer preços em níveis artificiais e não-competitivos;</w:t>
      </w:r>
    </w:p>
    <w:p w14:paraId="3F9E36F7" w14:textId="77777777" w:rsidR="00617BDD" w:rsidRPr="0006313D" w:rsidRDefault="00617BDD" w:rsidP="00617BDD">
      <w:pPr>
        <w:autoSpaceDE w:val="0"/>
        <w:autoSpaceDN w:val="0"/>
        <w:adjustRightInd w:val="0"/>
        <w:jc w:val="both"/>
      </w:pPr>
      <w:r w:rsidRPr="0006313D">
        <w:rPr>
          <w:b/>
          <w:bCs/>
        </w:rPr>
        <w:t xml:space="preserve">d) </w:t>
      </w:r>
      <w:r w:rsidRPr="0006313D">
        <w:rPr>
          <w:b/>
        </w:rPr>
        <w:t>“prática coercitiva”:</w:t>
      </w:r>
      <w:r w:rsidRPr="0006313D">
        <w:t xml:space="preserve"> causar danos ou ameaçar causar dano, direta ou indiretamente, às pessoas ou sua propriedade, visando influenciar sua participação em um processo licitatório ou afetar a execução do contrato.</w:t>
      </w:r>
    </w:p>
    <w:p w14:paraId="33AF676A" w14:textId="77777777" w:rsidR="00617BDD" w:rsidRPr="0006313D" w:rsidRDefault="00617BDD" w:rsidP="00617BDD">
      <w:pPr>
        <w:autoSpaceDE w:val="0"/>
        <w:autoSpaceDN w:val="0"/>
        <w:adjustRightInd w:val="0"/>
        <w:jc w:val="both"/>
      </w:pPr>
      <w:r w:rsidRPr="0006313D">
        <w:rPr>
          <w:b/>
          <w:bCs/>
        </w:rPr>
        <w:t xml:space="preserve">e) </w:t>
      </w:r>
      <w:r w:rsidRPr="0006313D">
        <w:rPr>
          <w:b/>
        </w:rPr>
        <w:t>“prática obstrutiva</w:t>
      </w:r>
      <w:r w:rsidRPr="0006313D">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6B1F247F" w14:textId="77777777" w:rsidR="00617BDD" w:rsidRPr="0006313D" w:rsidRDefault="00617BDD" w:rsidP="00617BDD">
      <w:pPr>
        <w:autoSpaceDE w:val="0"/>
        <w:autoSpaceDN w:val="0"/>
        <w:adjustRightInd w:val="0"/>
        <w:jc w:val="both"/>
      </w:pPr>
      <w:r w:rsidRPr="0006313D">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4C817EC" w14:textId="77777777" w:rsidR="00617BDD" w:rsidRPr="0006313D" w:rsidRDefault="00617BDD" w:rsidP="00617BDD">
      <w:pPr>
        <w:autoSpaceDE w:val="0"/>
        <w:autoSpaceDN w:val="0"/>
        <w:adjustRightInd w:val="0"/>
        <w:jc w:val="both"/>
      </w:pPr>
      <w:r w:rsidRPr="0006313D">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B4A6EE9" w14:textId="77777777" w:rsidR="00617BDD" w:rsidRPr="0006313D" w:rsidRDefault="00617BDD" w:rsidP="00617BDD">
      <w:pPr>
        <w:jc w:val="both"/>
        <w:rPr>
          <w:rFonts w:eastAsia="NSimSun"/>
          <w:b/>
        </w:rPr>
      </w:pPr>
      <w:r w:rsidRPr="0006313D">
        <w:rPr>
          <w:rFonts w:eastAsia="NSimSun"/>
          <w:b/>
        </w:rPr>
        <w:t xml:space="preserve">25. </w:t>
      </w:r>
      <w:r w:rsidRPr="0006313D">
        <w:rPr>
          <w:b/>
        </w:rPr>
        <w:t>JUSTIFICATIVA DA AUSÊNCIA DE ETP</w:t>
      </w:r>
      <w:r w:rsidRPr="0006313D">
        <w:rPr>
          <w:rFonts w:eastAsia="NSimSun"/>
          <w:b/>
        </w:rPr>
        <w:t xml:space="preserve"> E ANALISE DE RISCO. </w:t>
      </w:r>
    </w:p>
    <w:p w14:paraId="618DA0A2" w14:textId="77777777" w:rsidR="00617BDD" w:rsidRPr="0006313D" w:rsidRDefault="00617BDD" w:rsidP="00617BDD">
      <w:pPr>
        <w:autoSpaceDE w:val="0"/>
        <w:autoSpaceDN w:val="0"/>
        <w:adjustRightInd w:val="0"/>
      </w:pPr>
      <w:r w:rsidRPr="0006313D">
        <w:t xml:space="preserve">Não se aplica. </w:t>
      </w:r>
    </w:p>
    <w:p w14:paraId="11584557" w14:textId="77777777" w:rsidR="00617BDD" w:rsidRPr="0006313D" w:rsidRDefault="00617BDD" w:rsidP="00617BDD">
      <w:pPr>
        <w:autoSpaceDE w:val="0"/>
        <w:autoSpaceDN w:val="0"/>
        <w:adjustRightInd w:val="0"/>
        <w:rPr>
          <w:b/>
        </w:rPr>
      </w:pPr>
      <w:r w:rsidRPr="0006313D">
        <w:rPr>
          <w:b/>
        </w:rPr>
        <w:t>2.6. DA AUSÊNCIA DE ANÁLISE DE RISCO</w:t>
      </w:r>
    </w:p>
    <w:p w14:paraId="0268CFF5" w14:textId="77777777" w:rsidR="00617BDD" w:rsidRPr="0006313D" w:rsidRDefault="00617BDD" w:rsidP="00617BDD">
      <w:pPr>
        <w:autoSpaceDE w:val="0"/>
        <w:autoSpaceDN w:val="0"/>
        <w:adjustRightInd w:val="0"/>
        <w:jc w:val="both"/>
      </w:pPr>
      <w:r w:rsidRPr="0006313D">
        <w:t xml:space="preserve">Não se aplica. </w:t>
      </w:r>
    </w:p>
    <w:p w14:paraId="09FEAA12" w14:textId="77777777" w:rsidR="00617BDD" w:rsidRPr="0006313D" w:rsidRDefault="00617BDD" w:rsidP="00617BDD">
      <w:pPr>
        <w:autoSpaceDE w:val="0"/>
        <w:autoSpaceDN w:val="0"/>
        <w:adjustRightInd w:val="0"/>
        <w:jc w:val="both"/>
      </w:pPr>
    </w:p>
    <w:p w14:paraId="09CF33A2" w14:textId="77777777" w:rsidR="00617BDD" w:rsidRPr="00BC092B" w:rsidRDefault="00617BDD" w:rsidP="00617BDD">
      <w:pPr>
        <w:jc w:val="both"/>
        <w:rPr>
          <w:b/>
          <w:bCs/>
        </w:rPr>
      </w:pPr>
      <w:r w:rsidRPr="0006313D">
        <w:rPr>
          <w:b/>
          <w:bCs/>
        </w:rPr>
        <w:t>BARBOSA FERRAZ- PR, 18 DE NOVEMBRO DE 2024.</w:t>
      </w:r>
    </w:p>
    <w:p w14:paraId="6CFC9612" w14:textId="77777777" w:rsidR="00617BDD" w:rsidRPr="0006313D" w:rsidRDefault="00617BDD" w:rsidP="00617BDD">
      <w:pPr>
        <w:pBdr>
          <w:top w:val="nil"/>
          <w:left w:val="nil"/>
          <w:bottom w:val="nil"/>
          <w:right w:val="nil"/>
          <w:between w:val="nil"/>
        </w:pBdr>
        <w:ind w:firstLine="644"/>
        <w:jc w:val="center"/>
        <w:rPr>
          <w:rFonts w:eastAsia="Symbol"/>
          <w:b/>
          <w:bCs/>
        </w:rPr>
      </w:pPr>
      <w:bookmarkStart w:id="5" w:name="_Hlk185445218"/>
      <w:r w:rsidRPr="0006313D">
        <w:rPr>
          <w:rFonts w:eastAsia="Symbol"/>
          <w:b/>
          <w:bCs/>
        </w:rPr>
        <w:t>LEANDRO DE MELO SILVA</w:t>
      </w:r>
    </w:p>
    <w:p w14:paraId="40006BCE" w14:textId="231972D1" w:rsidR="00617BDD" w:rsidRPr="00617BDD" w:rsidRDefault="00617BDD" w:rsidP="00617BDD">
      <w:pPr>
        <w:pBdr>
          <w:top w:val="nil"/>
          <w:left w:val="nil"/>
          <w:bottom w:val="nil"/>
          <w:right w:val="nil"/>
          <w:between w:val="nil"/>
        </w:pBdr>
        <w:ind w:firstLine="644"/>
        <w:jc w:val="center"/>
        <w:rPr>
          <w:rFonts w:eastAsia="Symbol"/>
          <w:b/>
          <w:bCs/>
        </w:rPr>
      </w:pPr>
      <w:r w:rsidRPr="0006313D">
        <w:rPr>
          <w:rFonts w:eastAsia="Symbol"/>
          <w:b/>
          <w:bCs/>
        </w:rPr>
        <w:t>SECRETARIO DE SAÚDE</w:t>
      </w:r>
      <w:bookmarkEnd w:id="5"/>
    </w:p>
    <w:p w14:paraId="6B348684" w14:textId="77777777" w:rsidR="00617BDD" w:rsidRPr="0006313D" w:rsidRDefault="00617BDD" w:rsidP="00617BDD">
      <w:pPr>
        <w:jc w:val="both"/>
        <w:rPr>
          <w:b/>
          <w:bCs/>
        </w:rPr>
      </w:pPr>
    </w:p>
    <w:p w14:paraId="31097B6B" w14:textId="22567C24" w:rsidR="00617BDD" w:rsidRPr="00617BDD" w:rsidRDefault="00617BDD" w:rsidP="00617BDD">
      <w:pPr>
        <w:jc w:val="center"/>
        <w:rPr>
          <w:b/>
        </w:rPr>
      </w:pPr>
      <w:r w:rsidRPr="0006313D">
        <w:rPr>
          <w:b/>
        </w:rPr>
        <w:t>AUTORIZAÇÃO PARA A CONTRATAÇÃO DIRETA</w:t>
      </w:r>
    </w:p>
    <w:p w14:paraId="00D7E2CC" w14:textId="6AE53E1A" w:rsidR="00617BDD" w:rsidRPr="00617BDD" w:rsidRDefault="00617BDD" w:rsidP="00617BDD">
      <w:pPr>
        <w:jc w:val="both"/>
        <w:rPr>
          <w:b/>
          <w:bCs/>
          <w:lang w:eastAsia="x-none"/>
        </w:rPr>
      </w:pPr>
      <w:r w:rsidRPr="0006313D">
        <w:t>Nestes termos, considerando as justificativas apresentadas, o termo de referência, os documentos comprobatórios juntados aos autos, a previsão Lei Federal nº .14.133/2021, bem como o parecer jurídico que opinou pela legalidade da contratação</w:t>
      </w:r>
      <w:r w:rsidRPr="0006313D">
        <w:rPr>
          <w:rFonts w:eastAsia="Liberation Serif"/>
          <w:color w:val="000000"/>
        </w:rPr>
        <w:t>, considerando o atendimento aos princípios da essencialidade, do interesse público e da economicidade</w:t>
      </w:r>
      <w:r w:rsidRPr="0006313D">
        <w:rPr>
          <w:rFonts w:eastAsia="Calibri"/>
          <w:color w:val="000000"/>
        </w:rPr>
        <w:t>, por meio de</w:t>
      </w:r>
      <w:r w:rsidRPr="0006313D">
        <w:t xml:space="preserve"> </w:t>
      </w:r>
      <w:bookmarkStart w:id="6" w:name="_Hlk185445205"/>
      <w:r w:rsidRPr="0006313D">
        <w:rPr>
          <w:b/>
          <w:bCs/>
        </w:rPr>
        <w:t xml:space="preserve">CONTRATAÇÃO DE EMPRESA </w:t>
      </w:r>
      <w:bookmarkStart w:id="7" w:name="_Hlk185443716"/>
      <w:r w:rsidRPr="0006313D">
        <w:rPr>
          <w:b/>
          <w:bCs/>
        </w:rPr>
        <w:t xml:space="preserve">PARA A </w:t>
      </w:r>
      <w:bookmarkStart w:id="8" w:name="_Hlk185443453"/>
      <w:r w:rsidRPr="0006313D">
        <w:rPr>
          <w:b/>
          <w:bCs/>
        </w:rPr>
        <w:t xml:space="preserve">PRESTAÇÃO DE SERVIÇOS CONTINUADOS DE MANUTENÇÃO PREVENTIVA, CORRETIVA E EVENTUAL, COM FORNECIMENTO DE MÃO DE OBRA EXCLUSIVA EM SISTEMAS, EQUIPAMENTOS DE AR CONDICIONADO NO </w:t>
      </w:r>
      <w:r w:rsidRPr="0006313D">
        <w:rPr>
          <w:b/>
          <w:bCs/>
        </w:rPr>
        <w:lastRenderedPageBreak/>
        <w:t xml:space="preserve">HOSPITAL MUNICIPAL </w:t>
      </w:r>
      <w:bookmarkEnd w:id="8"/>
      <w:r w:rsidRPr="0006313D">
        <w:rPr>
          <w:b/>
          <w:bCs/>
        </w:rPr>
        <w:t>DE BARBOSA FERRAZ-PR.</w:t>
      </w:r>
      <w:bookmarkEnd w:id="6"/>
      <w:bookmarkEnd w:id="7"/>
      <w:r w:rsidRPr="0006313D">
        <w:rPr>
          <w:b/>
          <w:bCs/>
          <w:lang w:eastAsia="x-none"/>
        </w:rPr>
        <w:t xml:space="preserve"> </w:t>
      </w:r>
      <w:r w:rsidRPr="0006313D">
        <w:rPr>
          <w:rFonts w:eastAsia="Calibri"/>
          <w:color w:val="000000"/>
        </w:rPr>
        <w:t xml:space="preserve">de forma a atender a </w:t>
      </w:r>
      <w:r w:rsidRPr="0006313D">
        <w:rPr>
          <w:rFonts w:eastAsia="Calibri"/>
          <w:color w:val="202124"/>
        </w:rPr>
        <w:t>Lei nº 14.133/2021.</w:t>
      </w:r>
    </w:p>
    <w:p w14:paraId="75245C23" w14:textId="77777777" w:rsidR="00617BDD" w:rsidRPr="0006313D" w:rsidRDefault="00617BDD" w:rsidP="00617BDD">
      <w:pPr>
        <w:autoSpaceDE w:val="0"/>
        <w:autoSpaceDN w:val="0"/>
        <w:adjustRightInd w:val="0"/>
        <w:jc w:val="center"/>
        <w:rPr>
          <w:b/>
          <w:bCs/>
          <w:i/>
          <w:iCs/>
        </w:rPr>
      </w:pPr>
      <w:r w:rsidRPr="0006313D">
        <w:rPr>
          <w:i/>
          <w:iCs/>
        </w:rPr>
        <w:t>Passo a decidir:</w:t>
      </w:r>
      <w:r w:rsidRPr="0006313D">
        <w:rPr>
          <w:b/>
          <w:bCs/>
          <w:i/>
          <w:iCs/>
        </w:rPr>
        <w:t xml:space="preserve"> Autorizo a contratação do referido acima;</w:t>
      </w:r>
    </w:p>
    <w:p w14:paraId="0EEF951E" w14:textId="77777777" w:rsidR="00617BDD" w:rsidRPr="0006313D" w:rsidRDefault="00617BDD" w:rsidP="00617BDD">
      <w:pPr>
        <w:autoSpaceDE w:val="0"/>
        <w:autoSpaceDN w:val="0"/>
        <w:adjustRightInd w:val="0"/>
        <w:jc w:val="both"/>
      </w:pPr>
      <w:r w:rsidRPr="0006313D">
        <w:t>Desta forma, formalize-se o respectivo contrato nos termos da Lei Federal n. 14.133/2021 e ou documento equivalente.</w:t>
      </w:r>
    </w:p>
    <w:p w14:paraId="18385C38" w14:textId="77777777" w:rsidR="00617BDD" w:rsidRPr="0006313D" w:rsidRDefault="00617BDD" w:rsidP="00617BDD">
      <w:pPr>
        <w:autoSpaceDE w:val="0"/>
        <w:autoSpaceDN w:val="0"/>
        <w:adjustRightInd w:val="0"/>
        <w:jc w:val="both"/>
      </w:pPr>
      <w:r w:rsidRPr="0006313D">
        <w:t>Após a celebração do contrato, realize-se a sua divulgação no Portal Nacional de Contratações Públicas (PNCP), conforme disposto no art. 94 da Lei Federal n. 14.133/2021</w:t>
      </w:r>
    </w:p>
    <w:p w14:paraId="0DB6D468" w14:textId="77777777" w:rsidR="00617BDD" w:rsidRPr="0006313D" w:rsidRDefault="00617BDD" w:rsidP="00617BDD">
      <w:pPr>
        <w:autoSpaceDE w:val="0"/>
        <w:autoSpaceDN w:val="0"/>
        <w:adjustRightInd w:val="0"/>
        <w:jc w:val="both"/>
      </w:pPr>
    </w:p>
    <w:p w14:paraId="39FF459D" w14:textId="77777777" w:rsidR="00617BDD" w:rsidRPr="0006313D" w:rsidRDefault="00617BDD" w:rsidP="00617BDD">
      <w:pPr>
        <w:jc w:val="both"/>
        <w:rPr>
          <w:b/>
          <w:bCs/>
        </w:rPr>
      </w:pPr>
      <w:r w:rsidRPr="0006313D">
        <w:rPr>
          <w:b/>
          <w:bCs/>
        </w:rPr>
        <w:t>BARBOSA FERRAZ- PR, 18 DE NOVEMBRO DE 2024.</w:t>
      </w:r>
    </w:p>
    <w:p w14:paraId="75BB5B7F" w14:textId="77777777" w:rsidR="00617BDD" w:rsidRPr="0006313D" w:rsidRDefault="00617BDD" w:rsidP="00617BDD"/>
    <w:p w14:paraId="2FB20F2C" w14:textId="77777777" w:rsidR="00617BDD" w:rsidRPr="0006313D" w:rsidRDefault="00617BDD" w:rsidP="00617BDD">
      <w:pPr>
        <w:widowControl w:val="0"/>
        <w:jc w:val="center"/>
        <w:rPr>
          <w:b/>
        </w:rPr>
      </w:pPr>
      <w:r w:rsidRPr="0006313D">
        <w:rPr>
          <w:b/>
        </w:rPr>
        <w:t>EDENILSON APARECIDO MILIOSSI</w:t>
      </w:r>
    </w:p>
    <w:p w14:paraId="5E30A530" w14:textId="778C6128" w:rsidR="00617BDD" w:rsidRPr="00617BDD" w:rsidRDefault="00617BDD" w:rsidP="00617BDD">
      <w:pPr>
        <w:widowControl w:val="0"/>
        <w:jc w:val="center"/>
        <w:rPr>
          <w:b/>
        </w:rPr>
      </w:pPr>
      <w:r w:rsidRPr="0006313D">
        <w:rPr>
          <w:b/>
        </w:rPr>
        <w:t>PREFEITO MUNICIPAL</w:t>
      </w:r>
    </w:p>
    <w:p w14:paraId="0B3E04E6" w14:textId="77777777" w:rsidR="00617BDD" w:rsidRPr="0006313D" w:rsidRDefault="00617BDD" w:rsidP="00617BDD">
      <w:pPr>
        <w:jc w:val="both"/>
      </w:pPr>
    </w:p>
    <w:p w14:paraId="654E9E0E" w14:textId="77777777" w:rsidR="00617BDD" w:rsidRPr="0006313D" w:rsidRDefault="00617BDD" w:rsidP="00617BDD">
      <w:pPr>
        <w:jc w:val="center"/>
        <w:rPr>
          <w:b/>
        </w:rPr>
      </w:pPr>
      <w:r w:rsidRPr="0006313D">
        <w:rPr>
          <w:b/>
        </w:rPr>
        <w:t>ANEXO I</w:t>
      </w:r>
    </w:p>
    <w:p w14:paraId="14126943" w14:textId="77777777" w:rsidR="00617BDD" w:rsidRPr="0006313D" w:rsidRDefault="00617BDD" w:rsidP="00617BDD">
      <w:pPr>
        <w:jc w:val="center"/>
        <w:rPr>
          <w:b/>
        </w:rPr>
      </w:pPr>
    </w:p>
    <w:p w14:paraId="215CF194" w14:textId="77777777" w:rsidR="00617BDD" w:rsidRPr="0006313D" w:rsidRDefault="00617BDD" w:rsidP="00617BDD">
      <w:pPr>
        <w:pStyle w:val="Ttulo3"/>
        <w:ind w:left="0" w:firstLine="0"/>
        <w:jc w:val="center"/>
        <w:rPr>
          <w:sz w:val="24"/>
          <w:szCs w:val="24"/>
        </w:rPr>
      </w:pPr>
      <w:r w:rsidRPr="0006313D">
        <w:rPr>
          <w:sz w:val="24"/>
          <w:szCs w:val="24"/>
        </w:rPr>
        <w:t>INSTRUMENTO DE MEDIÇÃO DE RESULTADOS (IMR)</w:t>
      </w:r>
    </w:p>
    <w:p w14:paraId="05AC8420" w14:textId="77777777" w:rsidR="00617BDD" w:rsidRPr="0006313D" w:rsidRDefault="00617BDD" w:rsidP="00617BDD">
      <w:pPr>
        <w:pStyle w:val="NormalWeb"/>
      </w:pPr>
      <w:r w:rsidRPr="0006313D">
        <w:rPr>
          <w:rStyle w:val="Forte"/>
        </w:rPr>
        <w:t xml:space="preserve"> INTRODUÇÃO</w:t>
      </w:r>
    </w:p>
    <w:p w14:paraId="46556C6F" w14:textId="77777777" w:rsidR="00617BDD" w:rsidRPr="0006313D" w:rsidRDefault="00617BDD" w:rsidP="00617BDD">
      <w:pPr>
        <w:pStyle w:val="NormalWeb"/>
        <w:jc w:val="both"/>
      </w:pPr>
      <w:r w:rsidRPr="0006313D">
        <w:t>O Instrumento de Medição de Resultados (IMR) é uma ferramenta destinada a avaliar o desempenho e a eficiência dos contratos de aquisição de combustíveis, conforme estabelecido na Lei 14.133/2021. Este documento busca garantir a transparência e a responsabilidade na gestão dos recursos públicos.</w:t>
      </w:r>
    </w:p>
    <w:p w14:paraId="562DA9A0" w14:textId="77777777" w:rsidR="00617BDD" w:rsidRPr="0006313D" w:rsidRDefault="00617BDD" w:rsidP="00617BDD">
      <w:pPr>
        <w:jc w:val="center"/>
        <w:rPr>
          <w:b/>
          <w:bCs/>
          <w:u w:val="single"/>
        </w:rPr>
      </w:pPr>
      <w:r w:rsidRPr="0006313D">
        <w:rPr>
          <w:b/>
          <w:bCs/>
          <w:u w:val="single"/>
        </w:rPr>
        <w:t>DOS INDICADORES, DAS METAS E DOS MECANISMOS DE CÁLCULO</w:t>
      </w:r>
    </w:p>
    <w:p w14:paraId="30D14E05" w14:textId="77777777" w:rsidR="00617BDD" w:rsidRPr="0006313D" w:rsidRDefault="00617BDD" w:rsidP="00617BDD">
      <w:pPr>
        <w:jc w:val="both"/>
      </w:pPr>
      <w:r w:rsidRPr="0006313D">
        <w:t>Os serviços da CONTRATADA serão avaliados por meio de um indicador de qualidade:</w:t>
      </w:r>
    </w:p>
    <w:p w14:paraId="68AAE90F" w14:textId="77777777" w:rsidR="00617BDD" w:rsidRPr="0006313D" w:rsidRDefault="00617BDD" w:rsidP="00617BDD">
      <w:pPr>
        <w:jc w:val="both"/>
      </w:pPr>
      <w:r w:rsidRPr="0006313D">
        <w:t>Aos indicadores serão atribuídos pontos de qualidade, conforme critérios apresentados nas tabelas abaixo.</w:t>
      </w:r>
    </w:p>
    <w:p w14:paraId="7FBBDD15" w14:textId="77777777" w:rsidR="00617BDD" w:rsidRPr="0006313D" w:rsidRDefault="00617BDD" w:rsidP="00617BDD">
      <w:pPr>
        <w:numPr>
          <w:ilvl w:val="0"/>
          <w:numId w:val="33"/>
        </w:numPr>
        <w:jc w:val="both"/>
      </w:pPr>
      <w:r w:rsidRPr="0006313D">
        <w:t>Cada indicador contribui com uma quantidade diferenciada de pontos de qualidade. Essa diferença está relacionada à essencialidade do indicador para a qualidade dos serviços.</w:t>
      </w:r>
    </w:p>
    <w:p w14:paraId="651D5966" w14:textId="77777777" w:rsidR="00617BDD" w:rsidRPr="0006313D" w:rsidRDefault="00617BDD" w:rsidP="00617BDD">
      <w:pPr>
        <w:numPr>
          <w:ilvl w:val="0"/>
          <w:numId w:val="33"/>
        </w:numPr>
        <w:jc w:val="both"/>
      </w:pPr>
      <w:r w:rsidRPr="0006313D">
        <w:t>A pontuação final de qualidade dos serviços pode resultar em valores entre 0 (zero) e 5(cinco), correspondentes respetivamente às situações de serviço desprovido de qualidade e serviço com qualidade elevada.</w:t>
      </w:r>
    </w:p>
    <w:p w14:paraId="31FB981D" w14:textId="77777777" w:rsidR="00617BDD" w:rsidRPr="0006313D" w:rsidRDefault="00617BDD" w:rsidP="00617BDD">
      <w:pPr>
        <w:jc w:val="both"/>
      </w:pPr>
    </w:p>
    <w:p w14:paraId="1C076641" w14:textId="77777777" w:rsidR="00617BDD" w:rsidRPr="0006313D" w:rsidRDefault="00617BDD" w:rsidP="00617BDD">
      <w:pPr>
        <w:jc w:val="both"/>
      </w:pPr>
      <w:r w:rsidRPr="0006313D">
        <w:t>As tabelas abaixo apresentam os indicadores, as metas, os critérios e os mecanismos de cálculo da pontuação de qualidade.</w:t>
      </w:r>
    </w:p>
    <w:p w14:paraId="62EA9DA8" w14:textId="77777777" w:rsidR="00617BDD" w:rsidRPr="0006313D" w:rsidRDefault="00617BDD" w:rsidP="00617BDD">
      <w:pPr>
        <w:jc w:val="both"/>
      </w:pPr>
    </w:p>
    <w:tbl>
      <w:tblPr>
        <w:tblW w:w="9546" w:type="dxa"/>
        <w:tblInd w:w="3" w:type="dxa"/>
        <w:tblCellMar>
          <w:top w:w="63" w:type="dxa"/>
          <w:left w:w="0" w:type="dxa"/>
          <w:right w:w="16" w:type="dxa"/>
        </w:tblCellMar>
        <w:tblLook w:val="04A0" w:firstRow="1" w:lastRow="0" w:firstColumn="1" w:lastColumn="0" w:noHBand="0" w:noVBand="1"/>
      </w:tblPr>
      <w:tblGrid>
        <w:gridCol w:w="3473"/>
        <w:gridCol w:w="6073"/>
      </w:tblGrid>
      <w:tr w:rsidR="00617BDD" w:rsidRPr="0006313D" w14:paraId="25281453" w14:textId="77777777" w:rsidTr="00FC10D4">
        <w:trPr>
          <w:trHeight w:val="340"/>
        </w:trPr>
        <w:tc>
          <w:tcPr>
            <w:tcW w:w="9546" w:type="dxa"/>
            <w:gridSpan w:val="2"/>
            <w:tcBorders>
              <w:top w:val="single" w:sz="2" w:space="0" w:color="000000"/>
              <w:left w:val="single" w:sz="2" w:space="0" w:color="000000"/>
              <w:bottom w:val="single" w:sz="2" w:space="0" w:color="000000"/>
              <w:right w:val="single" w:sz="2" w:space="0" w:color="000000"/>
            </w:tcBorders>
            <w:shd w:val="clear" w:color="auto" w:fill="D9D9D9"/>
          </w:tcPr>
          <w:p w14:paraId="5DAF3243" w14:textId="77777777" w:rsidR="00617BDD" w:rsidRPr="0006313D" w:rsidRDefault="00617BDD" w:rsidP="00FC10D4">
            <w:pPr>
              <w:jc w:val="both"/>
              <w:rPr>
                <w:b/>
                <w:bCs/>
              </w:rPr>
            </w:pPr>
            <w:r w:rsidRPr="0006313D">
              <w:rPr>
                <w:rFonts w:eastAsia="Arial"/>
                <w:b/>
                <w:bCs/>
                <w:iCs/>
              </w:rPr>
              <w:t xml:space="preserve">INDICADOR 1- </w:t>
            </w:r>
            <w:r w:rsidRPr="0006313D">
              <w:rPr>
                <w:b/>
                <w:bCs/>
              </w:rPr>
              <w:t>CONTRATAÇÃO DE EMPRESA PARA A PRESTAÇÃO DE SERVIÇOS CONTINUADOS DE MANUTENÇÃO PREVENTIVA, CORRETIVA E EVENTUAL, COM FORNECIMENTO DE MÃO DE OBRA EXCLUSIVA EM SISTEMAS, EQUIPAMENTOS DE AR CONDICIONADO NO HOSPITAL MUNICIPAL DE BARBOSA FERRAZ-PR.</w:t>
            </w:r>
          </w:p>
        </w:tc>
      </w:tr>
      <w:tr w:rsidR="00617BDD" w:rsidRPr="0006313D" w14:paraId="41652320" w14:textId="77777777" w:rsidTr="00FC10D4">
        <w:trPr>
          <w:trHeight w:val="344"/>
        </w:trPr>
        <w:tc>
          <w:tcPr>
            <w:tcW w:w="3473" w:type="dxa"/>
            <w:tcBorders>
              <w:top w:val="single" w:sz="2" w:space="0" w:color="000000"/>
              <w:left w:val="single" w:sz="2" w:space="0" w:color="000000"/>
              <w:bottom w:val="single" w:sz="2" w:space="0" w:color="000000"/>
              <w:right w:val="single" w:sz="2" w:space="0" w:color="000000"/>
            </w:tcBorders>
            <w:hideMark/>
          </w:tcPr>
          <w:p w14:paraId="0DA081C8" w14:textId="77777777" w:rsidR="00617BDD" w:rsidRPr="0006313D" w:rsidRDefault="00617BDD" w:rsidP="00FC10D4">
            <w:pPr>
              <w:ind w:left="236"/>
              <w:jc w:val="center"/>
              <w:rPr>
                <w:iCs/>
              </w:rPr>
            </w:pPr>
            <w:r w:rsidRPr="0006313D">
              <w:rPr>
                <w:rFonts w:eastAsia="Arial"/>
                <w:iCs/>
              </w:rPr>
              <w:t xml:space="preserve">ITEM </w:t>
            </w:r>
          </w:p>
        </w:tc>
        <w:tc>
          <w:tcPr>
            <w:tcW w:w="6073" w:type="dxa"/>
            <w:tcBorders>
              <w:top w:val="single" w:sz="2" w:space="0" w:color="000000"/>
              <w:left w:val="single" w:sz="2" w:space="0" w:color="000000"/>
              <w:bottom w:val="single" w:sz="2" w:space="0" w:color="000000"/>
              <w:right w:val="single" w:sz="2" w:space="0" w:color="000000"/>
            </w:tcBorders>
            <w:hideMark/>
          </w:tcPr>
          <w:p w14:paraId="619F9006" w14:textId="77777777" w:rsidR="00617BDD" w:rsidRPr="0006313D" w:rsidRDefault="00617BDD" w:rsidP="00FC10D4">
            <w:pPr>
              <w:ind w:left="263"/>
              <w:jc w:val="center"/>
              <w:rPr>
                <w:iCs/>
              </w:rPr>
            </w:pPr>
            <w:r w:rsidRPr="0006313D">
              <w:rPr>
                <w:rFonts w:eastAsia="Arial"/>
                <w:iCs/>
              </w:rPr>
              <w:t xml:space="preserve">DESCRIÇÃO </w:t>
            </w:r>
          </w:p>
        </w:tc>
      </w:tr>
      <w:tr w:rsidR="00617BDD" w:rsidRPr="0006313D" w14:paraId="4ACD5767" w14:textId="77777777" w:rsidTr="00FC10D4">
        <w:trPr>
          <w:trHeight w:val="610"/>
        </w:trPr>
        <w:tc>
          <w:tcPr>
            <w:tcW w:w="3473" w:type="dxa"/>
            <w:tcBorders>
              <w:top w:val="single" w:sz="2" w:space="0" w:color="000000"/>
              <w:left w:val="single" w:sz="2" w:space="0" w:color="000000"/>
              <w:bottom w:val="single" w:sz="2" w:space="0" w:color="000000"/>
              <w:right w:val="single" w:sz="2" w:space="0" w:color="000000"/>
            </w:tcBorders>
            <w:hideMark/>
          </w:tcPr>
          <w:p w14:paraId="60016082" w14:textId="77777777" w:rsidR="00617BDD" w:rsidRPr="0006313D" w:rsidRDefault="00617BDD" w:rsidP="00FC10D4">
            <w:pPr>
              <w:ind w:left="55"/>
              <w:rPr>
                <w:iCs/>
              </w:rPr>
            </w:pPr>
            <w:r w:rsidRPr="0006313D">
              <w:rPr>
                <w:rFonts w:eastAsia="Arial"/>
                <w:iCs/>
              </w:rPr>
              <w:t xml:space="preserve">Finalidade </w:t>
            </w:r>
          </w:p>
        </w:tc>
        <w:tc>
          <w:tcPr>
            <w:tcW w:w="6073" w:type="dxa"/>
            <w:tcBorders>
              <w:top w:val="single" w:sz="2" w:space="0" w:color="000000"/>
              <w:left w:val="single" w:sz="2" w:space="0" w:color="000000"/>
              <w:bottom w:val="single" w:sz="2" w:space="0" w:color="000000"/>
              <w:right w:val="single" w:sz="2" w:space="0" w:color="000000"/>
            </w:tcBorders>
            <w:hideMark/>
          </w:tcPr>
          <w:p w14:paraId="2FE04BEC" w14:textId="77777777" w:rsidR="00617BDD" w:rsidRPr="0006313D" w:rsidRDefault="00617BDD" w:rsidP="00FC10D4">
            <w:pPr>
              <w:ind w:left="58"/>
              <w:rPr>
                <w:iCs/>
              </w:rPr>
            </w:pPr>
            <w:r w:rsidRPr="0006313D">
              <w:rPr>
                <w:rFonts w:eastAsia="Arial"/>
                <w:iCs/>
              </w:rPr>
              <w:t xml:space="preserve">Garantir o cumprimento dos serviços de forma e condições satisfatórias. </w:t>
            </w:r>
          </w:p>
        </w:tc>
      </w:tr>
      <w:tr w:rsidR="00617BDD" w:rsidRPr="0006313D" w14:paraId="13FA1020" w14:textId="77777777" w:rsidTr="00FC10D4">
        <w:trPr>
          <w:trHeight w:val="343"/>
        </w:trPr>
        <w:tc>
          <w:tcPr>
            <w:tcW w:w="3473" w:type="dxa"/>
            <w:tcBorders>
              <w:top w:val="single" w:sz="2" w:space="0" w:color="000000"/>
              <w:left w:val="single" w:sz="2" w:space="0" w:color="000000"/>
              <w:bottom w:val="single" w:sz="2" w:space="0" w:color="000000"/>
              <w:right w:val="single" w:sz="2" w:space="0" w:color="000000"/>
            </w:tcBorders>
            <w:hideMark/>
          </w:tcPr>
          <w:p w14:paraId="429EECE0" w14:textId="77777777" w:rsidR="00617BDD" w:rsidRPr="0006313D" w:rsidRDefault="00617BDD" w:rsidP="00FC10D4">
            <w:pPr>
              <w:ind w:left="55"/>
              <w:rPr>
                <w:iCs/>
              </w:rPr>
            </w:pPr>
            <w:r w:rsidRPr="0006313D">
              <w:rPr>
                <w:rFonts w:eastAsia="Arial"/>
                <w:iCs/>
              </w:rPr>
              <w:t xml:space="preserve">Meta a cumprir </w:t>
            </w:r>
          </w:p>
        </w:tc>
        <w:tc>
          <w:tcPr>
            <w:tcW w:w="6073" w:type="dxa"/>
            <w:tcBorders>
              <w:top w:val="single" w:sz="2" w:space="0" w:color="000000"/>
              <w:left w:val="single" w:sz="2" w:space="0" w:color="000000"/>
              <w:bottom w:val="single" w:sz="2" w:space="0" w:color="000000"/>
              <w:right w:val="single" w:sz="2" w:space="0" w:color="000000"/>
            </w:tcBorders>
            <w:hideMark/>
          </w:tcPr>
          <w:p w14:paraId="65F21AC6" w14:textId="77777777" w:rsidR="00617BDD" w:rsidRPr="0006313D" w:rsidRDefault="00617BDD" w:rsidP="00FC10D4">
            <w:pPr>
              <w:ind w:left="58"/>
              <w:rPr>
                <w:iCs/>
              </w:rPr>
            </w:pPr>
            <w:r w:rsidRPr="0006313D">
              <w:rPr>
                <w:rFonts w:eastAsia="Arial"/>
                <w:iCs/>
              </w:rPr>
              <w:t xml:space="preserve">Nenhuma ocorrência no mês </w:t>
            </w:r>
          </w:p>
        </w:tc>
      </w:tr>
      <w:tr w:rsidR="00617BDD" w:rsidRPr="0006313D" w14:paraId="26E1CC80" w14:textId="77777777" w:rsidTr="00FC10D4">
        <w:trPr>
          <w:trHeight w:val="341"/>
        </w:trPr>
        <w:tc>
          <w:tcPr>
            <w:tcW w:w="3473" w:type="dxa"/>
            <w:tcBorders>
              <w:top w:val="single" w:sz="2" w:space="0" w:color="000000"/>
              <w:left w:val="single" w:sz="2" w:space="0" w:color="000000"/>
              <w:bottom w:val="single" w:sz="2" w:space="0" w:color="000000"/>
              <w:right w:val="single" w:sz="2" w:space="0" w:color="000000"/>
            </w:tcBorders>
            <w:hideMark/>
          </w:tcPr>
          <w:p w14:paraId="7B494834" w14:textId="77777777" w:rsidR="00617BDD" w:rsidRPr="0006313D" w:rsidRDefault="00617BDD" w:rsidP="00FC10D4">
            <w:pPr>
              <w:ind w:left="55"/>
              <w:rPr>
                <w:iCs/>
              </w:rPr>
            </w:pPr>
            <w:r w:rsidRPr="0006313D">
              <w:rPr>
                <w:rFonts w:eastAsia="Arial"/>
                <w:iCs/>
              </w:rPr>
              <w:lastRenderedPageBreak/>
              <w:t xml:space="preserve">Instrumento de medição </w:t>
            </w:r>
          </w:p>
        </w:tc>
        <w:tc>
          <w:tcPr>
            <w:tcW w:w="6073" w:type="dxa"/>
            <w:tcBorders>
              <w:top w:val="single" w:sz="2" w:space="0" w:color="000000"/>
              <w:left w:val="single" w:sz="2" w:space="0" w:color="000000"/>
              <w:bottom w:val="single" w:sz="2" w:space="0" w:color="000000"/>
              <w:right w:val="single" w:sz="2" w:space="0" w:color="000000"/>
            </w:tcBorders>
            <w:hideMark/>
          </w:tcPr>
          <w:p w14:paraId="4563F604" w14:textId="77777777" w:rsidR="00617BDD" w:rsidRPr="0006313D" w:rsidRDefault="00617BDD" w:rsidP="00FC10D4">
            <w:pPr>
              <w:ind w:left="58"/>
              <w:rPr>
                <w:iCs/>
              </w:rPr>
            </w:pPr>
            <w:r w:rsidRPr="0006313D">
              <w:rPr>
                <w:rFonts w:eastAsia="Arial"/>
                <w:iCs/>
              </w:rPr>
              <w:t xml:space="preserve">Constatação formal de ocorrências </w:t>
            </w:r>
          </w:p>
        </w:tc>
      </w:tr>
      <w:tr w:rsidR="00617BDD" w:rsidRPr="0006313D" w14:paraId="35D5DD17" w14:textId="77777777" w:rsidTr="00FC10D4">
        <w:trPr>
          <w:trHeight w:val="612"/>
        </w:trPr>
        <w:tc>
          <w:tcPr>
            <w:tcW w:w="3473" w:type="dxa"/>
            <w:tcBorders>
              <w:top w:val="single" w:sz="2" w:space="0" w:color="000000"/>
              <w:left w:val="single" w:sz="2" w:space="0" w:color="000000"/>
              <w:bottom w:val="single" w:sz="2" w:space="0" w:color="000000"/>
              <w:right w:val="single" w:sz="2" w:space="0" w:color="000000"/>
            </w:tcBorders>
            <w:hideMark/>
          </w:tcPr>
          <w:p w14:paraId="3F6F0432" w14:textId="77777777" w:rsidR="00617BDD" w:rsidRPr="0006313D" w:rsidRDefault="00617BDD" w:rsidP="00FC10D4">
            <w:pPr>
              <w:ind w:left="55"/>
              <w:jc w:val="both"/>
              <w:rPr>
                <w:iCs/>
              </w:rPr>
            </w:pPr>
            <w:r w:rsidRPr="0006313D">
              <w:rPr>
                <w:rFonts w:eastAsia="Arial"/>
                <w:iCs/>
              </w:rPr>
              <w:t>Forma de acompanhamento</w:t>
            </w:r>
          </w:p>
        </w:tc>
        <w:tc>
          <w:tcPr>
            <w:tcW w:w="6073" w:type="dxa"/>
            <w:tcBorders>
              <w:top w:val="single" w:sz="2" w:space="0" w:color="000000"/>
              <w:left w:val="single" w:sz="2" w:space="0" w:color="000000"/>
              <w:bottom w:val="single" w:sz="2" w:space="0" w:color="000000"/>
              <w:right w:val="single" w:sz="2" w:space="0" w:color="000000"/>
            </w:tcBorders>
            <w:hideMark/>
          </w:tcPr>
          <w:p w14:paraId="2100C6C3" w14:textId="77777777" w:rsidR="00617BDD" w:rsidRPr="0006313D" w:rsidRDefault="00617BDD" w:rsidP="00FC10D4">
            <w:pPr>
              <w:ind w:left="5" w:hanging="19"/>
              <w:rPr>
                <w:iCs/>
              </w:rPr>
            </w:pPr>
            <w:r w:rsidRPr="0006313D">
              <w:rPr>
                <w:rFonts w:eastAsia="Arial"/>
                <w:iCs/>
              </w:rPr>
              <w:t xml:space="preserve"> Presencial, verificado pelo Fiscal técnico ou Gestor do Contrato </w:t>
            </w:r>
          </w:p>
        </w:tc>
      </w:tr>
      <w:tr w:rsidR="00617BDD" w:rsidRPr="0006313D" w14:paraId="2CB45EB0" w14:textId="77777777" w:rsidTr="00FC10D4">
        <w:trPr>
          <w:trHeight w:val="338"/>
        </w:trPr>
        <w:tc>
          <w:tcPr>
            <w:tcW w:w="3473" w:type="dxa"/>
            <w:tcBorders>
              <w:top w:val="single" w:sz="2" w:space="0" w:color="000000"/>
              <w:left w:val="single" w:sz="2" w:space="0" w:color="000000"/>
              <w:bottom w:val="single" w:sz="2" w:space="0" w:color="000000"/>
              <w:right w:val="single" w:sz="2" w:space="0" w:color="000000"/>
            </w:tcBorders>
            <w:hideMark/>
          </w:tcPr>
          <w:p w14:paraId="688F824F" w14:textId="77777777" w:rsidR="00617BDD" w:rsidRPr="0006313D" w:rsidRDefault="00617BDD" w:rsidP="00FC10D4">
            <w:pPr>
              <w:ind w:left="55"/>
              <w:rPr>
                <w:iCs/>
              </w:rPr>
            </w:pPr>
            <w:r w:rsidRPr="0006313D">
              <w:rPr>
                <w:rFonts w:eastAsia="Arial"/>
                <w:iCs/>
              </w:rPr>
              <w:t xml:space="preserve">Periodicidade </w:t>
            </w:r>
          </w:p>
        </w:tc>
        <w:tc>
          <w:tcPr>
            <w:tcW w:w="6073" w:type="dxa"/>
            <w:tcBorders>
              <w:top w:val="single" w:sz="2" w:space="0" w:color="000000"/>
              <w:left w:val="single" w:sz="2" w:space="0" w:color="000000"/>
              <w:bottom w:val="single" w:sz="2" w:space="0" w:color="000000"/>
              <w:right w:val="single" w:sz="2" w:space="0" w:color="000000"/>
            </w:tcBorders>
            <w:hideMark/>
          </w:tcPr>
          <w:p w14:paraId="6487116D" w14:textId="77777777" w:rsidR="00617BDD" w:rsidRPr="0006313D" w:rsidRDefault="00617BDD" w:rsidP="00FC10D4">
            <w:pPr>
              <w:ind w:left="58"/>
              <w:rPr>
                <w:iCs/>
              </w:rPr>
            </w:pPr>
            <w:r w:rsidRPr="0006313D">
              <w:rPr>
                <w:rFonts w:eastAsia="Arial"/>
                <w:iCs/>
              </w:rPr>
              <w:t xml:space="preserve">Por evento/constatação </w:t>
            </w:r>
          </w:p>
        </w:tc>
      </w:tr>
      <w:tr w:rsidR="00617BDD" w:rsidRPr="0006313D" w14:paraId="712BEFDE" w14:textId="77777777" w:rsidTr="00FC10D4">
        <w:trPr>
          <w:trHeight w:val="612"/>
        </w:trPr>
        <w:tc>
          <w:tcPr>
            <w:tcW w:w="3473" w:type="dxa"/>
            <w:tcBorders>
              <w:top w:val="single" w:sz="2" w:space="0" w:color="000000"/>
              <w:left w:val="single" w:sz="2" w:space="0" w:color="000000"/>
              <w:bottom w:val="single" w:sz="2" w:space="0" w:color="000000"/>
              <w:right w:val="single" w:sz="2" w:space="0" w:color="000000"/>
            </w:tcBorders>
            <w:hideMark/>
          </w:tcPr>
          <w:p w14:paraId="1EA1427B" w14:textId="77777777" w:rsidR="00617BDD" w:rsidRPr="0006313D" w:rsidRDefault="00617BDD" w:rsidP="00FC10D4">
            <w:pPr>
              <w:ind w:left="55"/>
              <w:rPr>
                <w:iCs/>
              </w:rPr>
            </w:pPr>
            <w:r w:rsidRPr="0006313D">
              <w:rPr>
                <w:rFonts w:eastAsia="Arial"/>
                <w:iCs/>
              </w:rPr>
              <w:t xml:space="preserve">Mecanismo de Cálculo </w:t>
            </w:r>
          </w:p>
        </w:tc>
        <w:tc>
          <w:tcPr>
            <w:tcW w:w="6073" w:type="dxa"/>
            <w:tcBorders>
              <w:top w:val="single" w:sz="2" w:space="0" w:color="000000"/>
              <w:left w:val="single" w:sz="2" w:space="0" w:color="000000"/>
              <w:bottom w:val="single" w:sz="2" w:space="0" w:color="000000"/>
              <w:right w:val="single" w:sz="2" w:space="0" w:color="000000"/>
            </w:tcBorders>
            <w:hideMark/>
          </w:tcPr>
          <w:p w14:paraId="2B803988" w14:textId="77777777" w:rsidR="00617BDD" w:rsidRPr="0006313D" w:rsidRDefault="00617BDD" w:rsidP="00FC10D4">
            <w:pPr>
              <w:ind w:left="58"/>
              <w:rPr>
                <w:iCs/>
              </w:rPr>
            </w:pPr>
            <w:r w:rsidRPr="0006313D">
              <w:rPr>
                <w:rFonts w:eastAsia="Arial"/>
                <w:iCs/>
              </w:rPr>
              <w:t xml:space="preserve">Identificação de pelo menos uma ocorrência da falta ou ineficiência dos insumos </w:t>
            </w:r>
          </w:p>
        </w:tc>
      </w:tr>
      <w:tr w:rsidR="00617BDD" w:rsidRPr="0006313D" w14:paraId="472C73B0" w14:textId="77777777" w:rsidTr="00FC10D4">
        <w:trPr>
          <w:trHeight w:val="341"/>
        </w:trPr>
        <w:tc>
          <w:tcPr>
            <w:tcW w:w="3473" w:type="dxa"/>
            <w:tcBorders>
              <w:top w:val="single" w:sz="2" w:space="0" w:color="000000"/>
              <w:left w:val="single" w:sz="2" w:space="0" w:color="000000"/>
              <w:bottom w:val="single" w:sz="2" w:space="0" w:color="000000"/>
              <w:right w:val="single" w:sz="2" w:space="0" w:color="000000"/>
            </w:tcBorders>
            <w:hideMark/>
          </w:tcPr>
          <w:p w14:paraId="3D9E1335" w14:textId="77777777" w:rsidR="00617BDD" w:rsidRPr="0006313D" w:rsidRDefault="00617BDD" w:rsidP="00FC10D4">
            <w:pPr>
              <w:ind w:left="55"/>
              <w:rPr>
                <w:iCs/>
              </w:rPr>
            </w:pPr>
            <w:r w:rsidRPr="0006313D">
              <w:rPr>
                <w:rFonts w:eastAsia="Arial"/>
                <w:iCs/>
              </w:rPr>
              <w:t xml:space="preserve">Início de Vigência </w:t>
            </w:r>
          </w:p>
        </w:tc>
        <w:tc>
          <w:tcPr>
            <w:tcW w:w="6073" w:type="dxa"/>
            <w:tcBorders>
              <w:top w:val="single" w:sz="2" w:space="0" w:color="000000"/>
              <w:left w:val="single" w:sz="2" w:space="0" w:color="000000"/>
              <w:bottom w:val="single" w:sz="2" w:space="0" w:color="000000"/>
              <w:right w:val="single" w:sz="2" w:space="0" w:color="000000"/>
            </w:tcBorders>
            <w:hideMark/>
          </w:tcPr>
          <w:p w14:paraId="74539FF5" w14:textId="77777777" w:rsidR="00617BDD" w:rsidRPr="0006313D" w:rsidRDefault="00617BDD" w:rsidP="00FC10D4">
            <w:pPr>
              <w:ind w:left="58"/>
              <w:rPr>
                <w:iCs/>
              </w:rPr>
            </w:pPr>
            <w:r w:rsidRPr="0006313D">
              <w:rPr>
                <w:rFonts w:eastAsia="Arial"/>
                <w:iCs/>
              </w:rPr>
              <w:t xml:space="preserve">A partir do início da prestação do serviço </w:t>
            </w:r>
          </w:p>
        </w:tc>
      </w:tr>
      <w:tr w:rsidR="00617BDD" w:rsidRPr="0006313D" w14:paraId="57FB3F58" w14:textId="77777777" w:rsidTr="00FC10D4">
        <w:trPr>
          <w:trHeight w:val="2177"/>
        </w:trPr>
        <w:tc>
          <w:tcPr>
            <w:tcW w:w="3473" w:type="dxa"/>
            <w:tcBorders>
              <w:top w:val="single" w:sz="2" w:space="0" w:color="000000"/>
              <w:left w:val="single" w:sz="2" w:space="0" w:color="000000"/>
              <w:bottom w:val="single" w:sz="2" w:space="0" w:color="000000"/>
              <w:right w:val="single" w:sz="2" w:space="0" w:color="000000"/>
            </w:tcBorders>
            <w:hideMark/>
          </w:tcPr>
          <w:p w14:paraId="0F5F002E" w14:textId="77777777" w:rsidR="00617BDD" w:rsidRPr="0006313D" w:rsidRDefault="00617BDD" w:rsidP="00FC10D4">
            <w:pPr>
              <w:ind w:left="55"/>
              <w:rPr>
                <w:iCs/>
              </w:rPr>
            </w:pPr>
            <w:r w:rsidRPr="0006313D">
              <w:rPr>
                <w:rFonts w:eastAsia="Arial"/>
                <w:iCs/>
              </w:rPr>
              <w:t xml:space="preserve">Faixas de ajuste no pagamento </w:t>
            </w:r>
          </w:p>
        </w:tc>
        <w:tc>
          <w:tcPr>
            <w:tcW w:w="6073" w:type="dxa"/>
            <w:tcBorders>
              <w:top w:val="single" w:sz="2" w:space="0" w:color="000000"/>
              <w:left w:val="single" w:sz="2" w:space="0" w:color="000000"/>
              <w:bottom w:val="single" w:sz="2" w:space="0" w:color="000000"/>
              <w:right w:val="single" w:sz="2" w:space="0" w:color="000000"/>
            </w:tcBorders>
            <w:hideMark/>
          </w:tcPr>
          <w:p w14:paraId="4A96A500" w14:textId="77777777" w:rsidR="00617BDD" w:rsidRPr="0006313D" w:rsidRDefault="00617BDD" w:rsidP="00FC10D4">
            <w:pPr>
              <w:spacing w:after="69"/>
              <w:rPr>
                <w:iCs/>
              </w:rPr>
            </w:pPr>
            <w:r w:rsidRPr="0006313D">
              <w:rPr>
                <w:rFonts w:eastAsia="Arial"/>
                <w:iCs/>
              </w:rPr>
              <w:t>Sem ocorrências = 5 Pontos</w:t>
            </w:r>
          </w:p>
          <w:p w14:paraId="1044C4FF" w14:textId="77777777" w:rsidR="00617BDD" w:rsidRPr="0006313D" w:rsidRDefault="00617BDD" w:rsidP="00FC10D4">
            <w:pPr>
              <w:spacing w:after="74"/>
              <w:rPr>
                <w:iCs/>
              </w:rPr>
            </w:pPr>
            <w:r w:rsidRPr="0006313D">
              <w:rPr>
                <w:rFonts w:eastAsia="Arial"/>
                <w:iCs/>
              </w:rPr>
              <w:t>1 ocorrência = 4 pontos</w:t>
            </w:r>
          </w:p>
          <w:p w14:paraId="394635DE" w14:textId="77777777" w:rsidR="00617BDD" w:rsidRPr="0006313D" w:rsidRDefault="00617BDD" w:rsidP="00FC10D4">
            <w:pPr>
              <w:spacing w:after="72"/>
              <w:rPr>
                <w:iCs/>
              </w:rPr>
            </w:pPr>
            <w:r w:rsidRPr="0006313D">
              <w:rPr>
                <w:rFonts w:eastAsia="Arial"/>
                <w:iCs/>
              </w:rPr>
              <w:t>2 ocorrências = 3 pontos</w:t>
            </w:r>
          </w:p>
          <w:p w14:paraId="558D4736" w14:textId="77777777" w:rsidR="00617BDD" w:rsidRPr="0006313D" w:rsidRDefault="00617BDD" w:rsidP="00FC10D4">
            <w:pPr>
              <w:spacing w:after="72"/>
              <w:rPr>
                <w:iCs/>
              </w:rPr>
            </w:pPr>
            <w:r w:rsidRPr="0006313D">
              <w:rPr>
                <w:rFonts w:eastAsia="Arial"/>
                <w:iCs/>
              </w:rPr>
              <w:t>3 ocorrências = 2 pontos</w:t>
            </w:r>
          </w:p>
          <w:p w14:paraId="27F1B9FC" w14:textId="77777777" w:rsidR="00617BDD" w:rsidRPr="0006313D" w:rsidRDefault="00617BDD" w:rsidP="00FC10D4">
            <w:pPr>
              <w:spacing w:after="21"/>
              <w:rPr>
                <w:iCs/>
              </w:rPr>
            </w:pPr>
            <w:r w:rsidRPr="0006313D">
              <w:rPr>
                <w:rFonts w:eastAsia="Arial"/>
                <w:iCs/>
              </w:rPr>
              <w:t>4 ocorrências = 1 pontos</w:t>
            </w:r>
          </w:p>
          <w:p w14:paraId="7F78CA71" w14:textId="77777777" w:rsidR="00617BDD" w:rsidRPr="0006313D" w:rsidRDefault="00617BDD" w:rsidP="00FC10D4">
            <w:pPr>
              <w:rPr>
                <w:iCs/>
              </w:rPr>
            </w:pPr>
            <w:r w:rsidRPr="0006313D">
              <w:rPr>
                <w:rFonts w:eastAsia="Arial"/>
                <w:iCs/>
              </w:rPr>
              <w:t>5 ou mais ocorrências = 0 pontos</w:t>
            </w:r>
          </w:p>
        </w:tc>
      </w:tr>
      <w:tr w:rsidR="00617BDD" w:rsidRPr="0006313D" w14:paraId="55E4B968" w14:textId="77777777" w:rsidTr="00FC10D4">
        <w:trPr>
          <w:trHeight w:val="341"/>
        </w:trPr>
        <w:tc>
          <w:tcPr>
            <w:tcW w:w="3473" w:type="dxa"/>
            <w:tcBorders>
              <w:top w:val="single" w:sz="2" w:space="0" w:color="000000"/>
              <w:left w:val="single" w:sz="2" w:space="0" w:color="000000"/>
              <w:bottom w:val="single" w:sz="2" w:space="0" w:color="000000"/>
              <w:right w:val="single" w:sz="2" w:space="0" w:color="000000"/>
            </w:tcBorders>
            <w:hideMark/>
          </w:tcPr>
          <w:p w14:paraId="5CB9FB31" w14:textId="77777777" w:rsidR="00617BDD" w:rsidRPr="0006313D" w:rsidRDefault="00617BDD" w:rsidP="00FC10D4">
            <w:pPr>
              <w:ind w:left="55"/>
              <w:rPr>
                <w:iCs/>
              </w:rPr>
            </w:pPr>
            <w:r w:rsidRPr="0006313D">
              <w:rPr>
                <w:rFonts w:eastAsia="Arial"/>
                <w:iCs/>
              </w:rPr>
              <w:t xml:space="preserve">Sanções </w:t>
            </w:r>
          </w:p>
        </w:tc>
        <w:tc>
          <w:tcPr>
            <w:tcW w:w="6073" w:type="dxa"/>
            <w:tcBorders>
              <w:top w:val="single" w:sz="2" w:space="0" w:color="000000"/>
              <w:left w:val="single" w:sz="2" w:space="0" w:color="000000"/>
              <w:bottom w:val="single" w:sz="2" w:space="0" w:color="000000"/>
              <w:right w:val="single" w:sz="2" w:space="0" w:color="000000"/>
            </w:tcBorders>
            <w:hideMark/>
          </w:tcPr>
          <w:p w14:paraId="65E67A0A" w14:textId="77777777" w:rsidR="00617BDD" w:rsidRPr="0006313D" w:rsidRDefault="00617BDD" w:rsidP="00FC10D4">
            <w:pPr>
              <w:ind w:left="58"/>
              <w:rPr>
                <w:iCs/>
              </w:rPr>
            </w:pPr>
            <w:r w:rsidRPr="0006313D">
              <w:rPr>
                <w:iCs/>
              </w:rPr>
              <w:t xml:space="preserve">Previstas na lei 14.133 de abril de 2021. </w:t>
            </w:r>
          </w:p>
        </w:tc>
      </w:tr>
    </w:tbl>
    <w:p w14:paraId="42A9BA93" w14:textId="77777777" w:rsidR="00617BDD" w:rsidRPr="0006313D" w:rsidRDefault="00617BDD" w:rsidP="00617BDD">
      <w:pPr>
        <w:jc w:val="both"/>
      </w:pPr>
    </w:p>
    <w:p w14:paraId="0467738C" w14:textId="77777777" w:rsidR="00617BDD" w:rsidRPr="0006313D" w:rsidRDefault="00617BDD" w:rsidP="00617BDD">
      <w:pPr>
        <w:jc w:val="both"/>
      </w:pPr>
      <w:r w:rsidRPr="0006313D">
        <w:t>FAIXAS DE AJUSTE DE PAGAMENTO</w:t>
      </w:r>
    </w:p>
    <w:p w14:paraId="0FC862AE" w14:textId="77777777" w:rsidR="00617BDD" w:rsidRPr="0006313D" w:rsidRDefault="00617BDD" w:rsidP="00617BDD">
      <w:pPr>
        <w:numPr>
          <w:ilvl w:val="0"/>
          <w:numId w:val="34"/>
        </w:numPr>
        <w:jc w:val="both"/>
      </w:pPr>
      <w:r w:rsidRPr="0006313D">
        <w:t>As pontuações de qualidade devem ser totalizadas para o mês de referência, conforme métodos apresentados nas tabelas acima.</w:t>
      </w:r>
    </w:p>
    <w:p w14:paraId="157E761E" w14:textId="77777777" w:rsidR="00617BDD" w:rsidRPr="0006313D" w:rsidRDefault="00617BDD" w:rsidP="00617BDD">
      <w:pPr>
        <w:numPr>
          <w:ilvl w:val="0"/>
          <w:numId w:val="34"/>
        </w:numPr>
        <w:jc w:val="both"/>
      </w:pPr>
      <w:r w:rsidRPr="0006313D">
        <w:t>A aplicação dos critérios de averiguação da qualidade resultará em uma pontuação final no intervalo de 0 a 5 pontos, correspondente à soma das pontuações obtidas para cada indicador, conforme fórmula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617BDD" w:rsidRPr="0006313D" w14:paraId="1D803908" w14:textId="77777777" w:rsidTr="00FC10D4">
        <w:tc>
          <w:tcPr>
            <w:tcW w:w="9495" w:type="dxa"/>
            <w:tcBorders>
              <w:top w:val="single" w:sz="4" w:space="0" w:color="auto"/>
              <w:left w:val="single" w:sz="4" w:space="0" w:color="auto"/>
              <w:bottom w:val="single" w:sz="4" w:space="0" w:color="auto"/>
              <w:right w:val="single" w:sz="4" w:space="0" w:color="auto"/>
            </w:tcBorders>
            <w:hideMark/>
          </w:tcPr>
          <w:p w14:paraId="2F862CA0" w14:textId="77777777" w:rsidR="00617BDD" w:rsidRPr="0006313D" w:rsidRDefault="00617BDD" w:rsidP="00FC10D4">
            <w:pPr>
              <w:jc w:val="center"/>
            </w:pPr>
            <w:r w:rsidRPr="0006313D">
              <w:t>Pontuação total do serviço =</w:t>
            </w:r>
          </w:p>
          <w:p w14:paraId="496AB3CA" w14:textId="77777777" w:rsidR="00617BDD" w:rsidRPr="0006313D" w:rsidRDefault="00617BDD" w:rsidP="00FC10D4">
            <w:pPr>
              <w:jc w:val="center"/>
            </w:pPr>
            <w:r w:rsidRPr="0006313D">
              <w:t>Pontos “Indicador 1”</w:t>
            </w:r>
          </w:p>
        </w:tc>
      </w:tr>
    </w:tbl>
    <w:p w14:paraId="5B18A9EB" w14:textId="77777777" w:rsidR="00617BDD" w:rsidRPr="0006313D" w:rsidRDefault="00617BDD" w:rsidP="00617BDD">
      <w:pPr>
        <w:jc w:val="both"/>
      </w:pPr>
      <w:r w:rsidRPr="0006313D">
        <w:t>Os pagamentos devidos, relativos a cada mês de referência, devem ser ajustados pela pontuação total do serviço, conforme tabela e fórmula apresentadas abaixo:</w:t>
      </w:r>
    </w:p>
    <w:p w14:paraId="5C3B772F" w14:textId="77777777" w:rsidR="00617BDD" w:rsidRPr="0006313D" w:rsidRDefault="00617BDD" w:rsidP="00617BDD">
      <w:pPr>
        <w:jc w:val="both"/>
      </w:pPr>
    </w:p>
    <w:p w14:paraId="7058259B" w14:textId="77777777" w:rsidR="00617BDD" w:rsidRPr="0006313D" w:rsidRDefault="00617BDD" w:rsidP="00617BDD">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3"/>
        <w:gridCol w:w="2843"/>
        <w:gridCol w:w="3778"/>
      </w:tblGrid>
      <w:tr w:rsidR="00617BDD" w:rsidRPr="0006313D" w14:paraId="03AA5208" w14:textId="77777777" w:rsidTr="00FC10D4">
        <w:trPr>
          <w:trHeight w:val="219"/>
        </w:trPr>
        <w:tc>
          <w:tcPr>
            <w:tcW w:w="2843" w:type="dxa"/>
            <w:tcBorders>
              <w:top w:val="single" w:sz="4" w:space="0" w:color="auto"/>
              <w:left w:val="single" w:sz="4" w:space="0" w:color="auto"/>
              <w:bottom w:val="single" w:sz="4" w:space="0" w:color="auto"/>
              <w:right w:val="single" w:sz="4" w:space="0" w:color="auto"/>
            </w:tcBorders>
            <w:hideMark/>
          </w:tcPr>
          <w:p w14:paraId="00A79BDB"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FAIXAS DE</w:t>
            </w:r>
          </w:p>
        </w:tc>
        <w:tc>
          <w:tcPr>
            <w:tcW w:w="2843" w:type="dxa"/>
            <w:tcBorders>
              <w:top w:val="single" w:sz="4" w:space="0" w:color="auto"/>
              <w:left w:val="single" w:sz="4" w:space="0" w:color="auto"/>
              <w:bottom w:val="single" w:sz="4" w:space="0" w:color="auto"/>
              <w:right w:val="single" w:sz="4" w:space="0" w:color="auto"/>
            </w:tcBorders>
            <w:hideMark/>
          </w:tcPr>
          <w:p w14:paraId="3912CD71"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PAGAMENTO DEVIDO</w:t>
            </w:r>
          </w:p>
        </w:tc>
        <w:tc>
          <w:tcPr>
            <w:tcW w:w="3778" w:type="dxa"/>
            <w:tcBorders>
              <w:top w:val="single" w:sz="4" w:space="0" w:color="auto"/>
              <w:left w:val="single" w:sz="4" w:space="0" w:color="auto"/>
              <w:bottom w:val="single" w:sz="4" w:space="0" w:color="auto"/>
              <w:right w:val="single" w:sz="4" w:space="0" w:color="auto"/>
            </w:tcBorders>
            <w:hideMark/>
          </w:tcPr>
          <w:p w14:paraId="21603A53"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FATOR DE AJUSTE DE NÍVEL DE SERVIÇO</w:t>
            </w:r>
          </w:p>
        </w:tc>
      </w:tr>
      <w:tr w:rsidR="00617BDD" w:rsidRPr="0006313D" w14:paraId="4A6E49D8" w14:textId="77777777" w:rsidTr="00FC10D4">
        <w:trPr>
          <w:trHeight w:val="112"/>
        </w:trPr>
        <w:tc>
          <w:tcPr>
            <w:tcW w:w="9464" w:type="dxa"/>
            <w:gridSpan w:val="3"/>
            <w:tcBorders>
              <w:top w:val="single" w:sz="4" w:space="0" w:color="auto"/>
              <w:left w:val="single" w:sz="4" w:space="0" w:color="auto"/>
              <w:bottom w:val="single" w:sz="4" w:space="0" w:color="auto"/>
              <w:right w:val="single" w:sz="4" w:space="0" w:color="auto"/>
            </w:tcBorders>
            <w:hideMark/>
          </w:tcPr>
          <w:p w14:paraId="3819A225"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PONTUAÇÃO DE QUALIDADE DA ORDEM DE SERVIÇO</w:t>
            </w:r>
          </w:p>
        </w:tc>
      </w:tr>
      <w:tr w:rsidR="00617BDD" w:rsidRPr="0006313D" w14:paraId="67284478" w14:textId="77777777" w:rsidTr="00FC10D4">
        <w:trPr>
          <w:trHeight w:val="112"/>
        </w:trPr>
        <w:tc>
          <w:tcPr>
            <w:tcW w:w="2843" w:type="dxa"/>
            <w:tcBorders>
              <w:top w:val="single" w:sz="4" w:space="0" w:color="auto"/>
              <w:left w:val="single" w:sz="4" w:space="0" w:color="auto"/>
              <w:bottom w:val="single" w:sz="4" w:space="0" w:color="auto"/>
              <w:right w:val="single" w:sz="4" w:space="0" w:color="auto"/>
            </w:tcBorders>
          </w:tcPr>
          <w:p w14:paraId="0413CC99" w14:textId="77777777" w:rsidR="00617BDD" w:rsidRPr="0006313D" w:rsidRDefault="00617BDD" w:rsidP="00FC10D4">
            <w:pPr>
              <w:spacing w:after="69"/>
              <w:jc w:val="center"/>
              <w:rPr>
                <w:iCs/>
              </w:rPr>
            </w:pPr>
            <w:r w:rsidRPr="0006313D">
              <w:rPr>
                <w:rFonts w:eastAsia="Arial"/>
                <w:iCs/>
              </w:rPr>
              <w:t>Sem ocorrências = 5 Pontos</w:t>
            </w:r>
          </w:p>
          <w:p w14:paraId="069CB6FE" w14:textId="77777777" w:rsidR="00617BDD" w:rsidRPr="0006313D" w:rsidRDefault="00617BDD" w:rsidP="00FC10D4">
            <w:pPr>
              <w:pStyle w:val="Default"/>
              <w:jc w:val="center"/>
              <w:rPr>
                <w:rFonts w:ascii="Times New Roman" w:hAnsi="Times New Roman" w:cs="Times New Roman"/>
              </w:rPr>
            </w:pPr>
          </w:p>
        </w:tc>
        <w:tc>
          <w:tcPr>
            <w:tcW w:w="2843" w:type="dxa"/>
            <w:tcBorders>
              <w:top w:val="single" w:sz="4" w:space="0" w:color="auto"/>
              <w:left w:val="single" w:sz="4" w:space="0" w:color="auto"/>
              <w:bottom w:val="single" w:sz="4" w:space="0" w:color="auto"/>
              <w:right w:val="single" w:sz="4" w:space="0" w:color="auto"/>
            </w:tcBorders>
            <w:hideMark/>
          </w:tcPr>
          <w:p w14:paraId="4524E499"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t>100% do valor previsto</w:t>
            </w:r>
          </w:p>
        </w:tc>
        <w:tc>
          <w:tcPr>
            <w:tcW w:w="3778" w:type="dxa"/>
            <w:tcBorders>
              <w:top w:val="single" w:sz="4" w:space="0" w:color="auto"/>
              <w:left w:val="single" w:sz="4" w:space="0" w:color="auto"/>
              <w:bottom w:val="single" w:sz="4" w:space="0" w:color="auto"/>
              <w:right w:val="single" w:sz="4" w:space="0" w:color="auto"/>
            </w:tcBorders>
            <w:hideMark/>
          </w:tcPr>
          <w:p w14:paraId="33628F82"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t>1,00</w:t>
            </w:r>
          </w:p>
        </w:tc>
      </w:tr>
      <w:tr w:rsidR="00617BDD" w:rsidRPr="0006313D" w14:paraId="2BF49D3C" w14:textId="77777777" w:rsidTr="00FC10D4">
        <w:trPr>
          <w:trHeight w:val="112"/>
        </w:trPr>
        <w:tc>
          <w:tcPr>
            <w:tcW w:w="2843" w:type="dxa"/>
            <w:tcBorders>
              <w:top w:val="single" w:sz="4" w:space="0" w:color="auto"/>
              <w:left w:val="single" w:sz="4" w:space="0" w:color="auto"/>
              <w:bottom w:val="single" w:sz="4" w:space="0" w:color="auto"/>
              <w:right w:val="single" w:sz="4" w:space="0" w:color="auto"/>
            </w:tcBorders>
          </w:tcPr>
          <w:p w14:paraId="0ED78C0F" w14:textId="77777777" w:rsidR="00617BDD" w:rsidRPr="0006313D" w:rsidRDefault="00617BDD" w:rsidP="00FC10D4">
            <w:pPr>
              <w:spacing w:after="74"/>
              <w:jc w:val="center"/>
              <w:rPr>
                <w:iCs/>
              </w:rPr>
            </w:pPr>
            <w:r w:rsidRPr="0006313D">
              <w:rPr>
                <w:rFonts w:eastAsia="Arial"/>
                <w:iCs/>
              </w:rPr>
              <w:t>1 ocorrência = 4 pontos</w:t>
            </w:r>
          </w:p>
          <w:p w14:paraId="7E24D477" w14:textId="77777777" w:rsidR="00617BDD" w:rsidRPr="0006313D" w:rsidRDefault="00617BDD" w:rsidP="00FC10D4">
            <w:pPr>
              <w:pStyle w:val="Default"/>
              <w:jc w:val="center"/>
              <w:rPr>
                <w:rFonts w:ascii="Times New Roman" w:hAnsi="Times New Roman" w:cs="Times New Roman"/>
              </w:rPr>
            </w:pPr>
          </w:p>
        </w:tc>
        <w:tc>
          <w:tcPr>
            <w:tcW w:w="2843" w:type="dxa"/>
            <w:tcBorders>
              <w:top w:val="single" w:sz="4" w:space="0" w:color="auto"/>
              <w:left w:val="single" w:sz="4" w:space="0" w:color="auto"/>
              <w:bottom w:val="single" w:sz="4" w:space="0" w:color="auto"/>
              <w:right w:val="single" w:sz="4" w:space="0" w:color="auto"/>
            </w:tcBorders>
            <w:hideMark/>
          </w:tcPr>
          <w:p w14:paraId="65F7E233"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t>99% do valor previsto</w:t>
            </w:r>
          </w:p>
        </w:tc>
        <w:tc>
          <w:tcPr>
            <w:tcW w:w="3778" w:type="dxa"/>
            <w:tcBorders>
              <w:top w:val="single" w:sz="4" w:space="0" w:color="auto"/>
              <w:left w:val="single" w:sz="4" w:space="0" w:color="auto"/>
              <w:bottom w:val="single" w:sz="4" w:space="0" w:color="auto"/>
              <w:right w:val="single" w:sz="4" w:space="0" w:color="auto"/>
            </w:tcBorders>
            <w:hideMark/>
          </w:tcPr>
          <w:p w14:paraId="71AD99DD"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t>0,99</w:t>
            </w:r>
          </w:p>
        </w:tc>
      </w:tr>
      <w:tr w:rsidR="00617BDD" w:rsidRPr="0006313D" w14:paraId="0D4CDB20" w14:textId="77777777" w:rsidTr="00FC10D4">
        <w:trPr>
          <w:trHeight w:val="112"/>
        </w:trPr>
        <w:tc>
          <w:tcPr>
            <w:tcW w:w="2843" w:type="dxa"/>
            <w:tcBorders>
              <w:top w:val="single" w:sz="4" w:space="0" w:color="auto"/>
              <w:left w:val="single" w:sz="4" w:space="0" w:color="auto"/>
              <w:bottom w:val="single" w:sz="4" w:space="0" w:color="auto"/>
              <w:right w:val="single" w:sz="4" w:space="0" w:color="auto"/>
            </w:tcBorders>
          </w:tcPr>
          <w:p w14:paraId="6240DAA4" w14:textId="77777777" w:rsidR="00617BDD" w:rsidRPr="0006313D" w:rsidRDefault="00617BDD" w:rsidP="00FC10D4">
            <w:pPr>
              <w:spacing w:after="72"/>
              <w:jc w:val="center"/>
              <w:rPr>
                <w:iCs/>
              </w:rPr>
            </w:pPr>
            <w:r w:rsidRPr="0006313D">
              <w:rPr>
                <w:rFonts w:eastAsia="Arial"/>
                <w:iCs/>
              </w:rPr>
              <w:t>2 ocorrências = 3 pontos</w:t>
            </w:r>
          </w:p>
          <w:p w14:paraId="6D10A93B" w14:textId="77777777" w:rsidR="00617BDD" w:rsidRPr="0006313D" w:rsidRDefault="00617BDD" w:rsidP="00FC10D4">
            <w:pPr>
              <w:pStyle w:val="Default"/>
              <w:jc w:val="center"/>
              <w:rPr>
                <w:rFonts w:ascii="Times New Roman" w:hAnsi="Times New Roman" w:cs="Times New Roman"/>
              </w:rPr>
            </w:pPr>
          </w:p>
        </w:tc>
        <w:tc>
          <w:tcPr>
            <w:tcW w:w="2843" w:type="dxa"/>
            <w:tcBorders>
              <w:top w:val="single" w:sz="4" w:space="0" w:color="auto"/>
              <w:left w:val="single" w:sz="4" w:space="0" w:color="auto"/>
              <w:bottom w:val="single" w:sz="4" w:space="0" w:color="auto"/>
              <w:right w:val="single" w:sz="4" w:space="0" w:color="auto"/>
            </w:tcBorders>
            <w:hideMark/>
          </w:tcPr>
          <w:p w14:paraId="33392C9A"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t>96% do valor previsto</w:t>
            </w:r>
          </w:p>
        </w:tc>
        <w:tc>
          <w:tcPr>
            <w:tcW w:w="3778" w:type="dxa"/>
            <w:tcBorders>
              <w:top w:val="single" w:sz="4" w:space="0" w:color="auto"/>
              <w:left w:val="single" w:sz="4" w:space="0" w:color="auto"/>
              <w:bottom w:val="single" w:sz="4" w:space="0" w:color="auto"/>
              <w:right w:val="single" w:sz="4" w:space="0" w:color="auto"/>
            </w:tcBorders>
            <w:hideMark/>
          </w:tcPr>
          <w:p w14:paraId="3370E6A3"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t>0,96</w:t>
            </w:r>
          </w:p>
        </w:tc>
      </w:tr>
      <w:tr w:rsidR="00617BDD" w:rsidRPr="0006313D" w14:paraId="5FD2A663" w14:textId="77777777" w:rsidTr="00FC10D4">
        <w:trPr>
          <w:trHeight w:val="112"/>
        </w:trPr>
        <w:tc>
          <w:tcPr>
            <w:tcW w:w="2843" w:type="dxa"/>
            <w:tcBorders>
              <w:top w:val="single" w:sz="4" w:space="0" w:color="auto"/>
              <w:left w:val="single" w:sz="4" w:space="0" w:color="auto"/>
              <w:bottom w:val="single" w:sz="4" w:space="0" w:color="auto"/>
              <w:right w:val="single" w:sz="4" w:space="0" w:color="auto"/>
            </w:tcBorders>
          </w:tcPr>
          <w:p w14:paraId="587F2148" w14:textId="77777777" w:rsidR="00617BDD" w:rsidRPr="0006313D" w:rsidRDefault="00617BDD" w:rsidP="00FC10D4">
            <w:pPr>
              <w:spacing w:after="72"/>
              <w:jc w:val="center"/>
              <w:rPr>
                <w:iCs/>
              </w:rPr>
            </w:pPr>
            <w:r w:rsidRPr="0006313D">
              <w:rPr>
                <w:rFonts w:eastAsia="Arial"/>
                <w:iCs/>
              </w:rPr>
              <w:t>3 ocorrências = 2 pontos</w:t>
            </w:r>
          </w:p>
          <w:p w14:paraId="202CAC03" w14:textId="77777777" w:rsidR="00617BDD" w:rsidRPr="0006313D" w:rsidRDefault="00617BDD" w:rsidP="00FC10D4">
            <w:pPr>
              <w:pStyle w:val="Default"/>
              <w:jc w:val="center"/>
              <w:rPr>
                <w:rFonts w:ascii="Times New Roman" w:hAnsi="Times New Roman" w:cs="Times New Roman"/>
              </w:rPr>
            </w:pPr>
          </w:p>
        </w:tc>
        <w:tc>
          <w:tcPr>
            <w:tcW w:w="2843" w:type="dxa"/>
            <w:tcBorders>
              <w:top w:val="single" w:sz="4" w:space="0" w:color="auto"/>
              <w:left w:val="single" w:sz="4" w:space="0" w:color="auto"/>
              <w:bottom w:val="single" w:sz="4" w:space="0" w:color="auto"/>
              <w:right w:val="single" w:sz="4" w:space="0" w:color="auto"/>
            </w:tcBorders>
            <w:hideMark/>
          </w:tcPr>
          <w:p w14:paraId="6CCFB54C"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t>93% do valor previsto</w:t>
            </w:r>
          </w:p>
        </w:tc>
        <w:tc>
          <w:tcPr>
            <w:tcW w:w="3778" w:type="dxa"/>
            <w:tcBorders>
              <w:top w:val="single" w:sz="4" w:space="0" w:color="auto"/>
              <w:left w:val="single" w:sz="4" w:space="0" w:color="auto"/>
              <w:bottom w:val="single" w:sz="4" w:space="0" w:color="auto"/>
              <w:right w:val="single" w:sz="4" w:space="0" w:color="auto"/>
            </w:tcBorders>
            <w:hideMark/>
          </w:tcPr>
          <w:p w14:paraId="776B0603"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t>0,93</w:t>
            </w:r>
          </w:p>
        </w:tc>
      </w:tr>
      <w:tr w:rsidR="00617BDD" w:rsidRPr="0006313D" w14:paraId="2F92F872" w14:textId="77777777" w:rsidTr="00FC10D4">
        <w:trPr>
          <w:trHeight w:val="112"/>
        </w:trPr>
        <w:tc>
          <w:tcPr>
            <w:tcW w:w="2843" w:type="dxa"/>
            <w:tcBorders>
              <w:top w:val="single" w:sz="4" w:space="0" w:color="auto"/>
              <w:left w:val="single" w:sz="4" w:space="0" w:color="auto"/>
              <w:bottom w:val="single" w:sz="4" w:space="0" w:color="auto"/>
              <w:right w:val="single" w:sz="4" w:space="0" w:color="auto"/>
            </w:tcBorders>
          </w:tcPr>
          <w:p w14:paraId="2F460333" w14:textId="77777777" w:rsidR="00617BDD" w:rsidRPr="0006313D" w:rsidRDefault="00617BDD" w:rsidP="00FC10D4">
            <w:pPr>
              <w:spacing w:after="21"/>
              <w:jc w:val="center"/>
              <w:rPr>
                <w:iCs/>
              </w:rPr>
            </w:pPr>
            <w:r w:rsidRPr="0006313D">
              <w:rPr>
                <w:rFonts w:eastAsia="Arial"/>
                <w:iCs/>
              </w:rPr>
              <w:t>4 ocorrências = 1 pontos</w:t>
            </w:r>
          </w:p>
          <w:p w14:paraId="2BF59033" w14:textId="77777777" w:rsidR="00617BDD" w:rsidRPr="0006313D" w:rsidRDefault="00617BDD" w:rsidP="00FC10D4">
            <w:pPr>
              <w:pStyle w:val="Default"/>
              <w:jc w:val="center"/>
              <w:rPr>
                <w:rFonts w:ascii="Times New Roman" w:hAnsi="Times New Roman" w:cs="Times New Roman"/>
              </w:rPr>
            </w:pPr>
          </w:p>
        </w:tc>
        <w:tc>
          <w:tcPr>
            <w:tcW w:w="2843" w:type="dxa"/>
            <w:tcBorders>
              <w:top w:val="single" w:sz="4" w:space="0" w:color="auto"/>
              <w:left w:val="single" w:sz="4" w:space="0" w:color="auto"/>
              <w:bottom w:val="single" w:sz="4" w:space="0" w:color="auto"/>
              <w:right w:val="single" w:sz="4" w:space="0" w:color="auto"/>
            </w:tcBorders>
            <w:hideMark/>
          </w:tcPr>
          <w:p w14:paraId="06A9B1BF"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lastRenderedPageBreak/>
              <w:t>90% do valor previsto</w:t>
            </w:r>
          </w:p>
        </w:tc>
        <w:tc>
          <w:tcPr>
            <w:tcW w:w="3778" w:type="dxa"/>
            <w:tcBorders>
              <w:top w:val="single" w:sz="4" w:space="0" w:color="auto"/>
              <w:left w:val="single" w:sz="4" w:space="0" w:color="auto"/>
              <w:bottom w:val="single" w:sz="4" w:space="0" w:color="auto"/>
              <w:right w:val="single" w:sz="4" w:space="0" w:color="auto"/>
            </w:tcBorders>
            <w:hideMark/>
          </w:tcPr>
          <w:p w14:paraId="3714AF39"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t>0,90</w:t>
            </w:r>
          </w:p>
        </w:tc>
      </w:tr>
      <w:tr w:rsidR="00617BDD" w:rsidRPr="0006313D" w14:paraId="3FF3D46C" w14:textId="77777777" w:rsidTr="00FC10D4">
        <w:trPr>
          <w:trHeight w:val="388"/>
        </w:trPr>
        <w:tc>
          <w:tcPr>
            <w:tcW w:w="2843" w:type="dxa"/>
            <w:tcBorders>
              <w:top w:val="single" w:sz="4" w:space="0" w:color="auto"/>
              <w:left w:val="single" w:sz="4" w:space="0" w:color="auto"/>
              <w:bottom w:val="single" w:sz="4" w:space="0" w:color="auto"/>
              <w:right w:val="single" w:sz="4" w:space="0" w:color="auto"/>
            </w:tcBorders>
            <w:hideMark/>
          </w:tcPr>
          <w:p w14:paraId="345205FB" w14:textId="77777777" w:rsidR="00617BDD" w:rsidRPr="0006313D" w:rsidRDefault="00617BDD" w:rsidP="00FC10D4">
            <w:pPr>
              <w:pStyle w:val="Default"/>
              <w:jc w:val="center"/>
              <w:rPr>
                <w:rFonts w:ascii="Times New Roman" w:hAnsi="Times New Roman" w:cs="Times New Roman"/>
              </w:rPr>
            </w:pPr>
            <w:r w:rsidRPr="0006313D">
              <w:rPr>
                <w:rFonts w:ascii="Times New Roman" w:eastAsia="Arial" w:hAnsi="Times New Roman" w:cs="Times New Roman"/>
                <w:iCs/>
              </w:rPr>
              <w:t>5 ou mais ocorrências = 0 pontos</w:t>
            </w:r>
          </w:p>
        </w:tc>
        <w:tc>
          <w:tcPr>
            <w:tcW w:w="2843" w:type="dxa"/>
            <w:tcBorders>
              <w:top w:val="single" w:sz="4" w:space="0" w:color="auto"/>
              <w:left w:val="single" w:sz="4" w:space="0" w:color="auto"/>
              <w:bottom w:val="single" w:sz="4" w:space="0" w:color="auto"/>
              <w:right w:val="single" w:sz="4" w:space="0" w:color="auto"/>
            </w:tcBorders>
            <w:hideMark/>
          </w:tcPr>
          <w:p w14:paraId="49BC3C7C"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t>90% do valor previsto mais multa</w:t>
            </w:r>
          </w:p>
        </w:tc>
        <w:tc>
          <w:tcPr>
            <w:tcW w:w="3778" w:type="dxa"/>
            <w:tcBorders>
              <w:top w:val="single" w:sz="4" w:space="0" w:color="auto"/>
              <w:left w:val="single" w:sz="4" w:space="0" w:color="auto"/>
              <w:bottom w:val="single" w:sz="4" w:space="0" w:color="auto"/>
              <w:right w:val="single" w:sz="4" w:space="0" w:color="auto"/>
            </w:tcBorders>
            <w:hideMark/>
          </w:tcPr>
          <w:p w14:paraId="556933C4" w14:textId="77777777" w:rsidR="00617BDD" w:rsidRPr="0006313D" w:rsidRDefault="00617BDD" w:rsidP="00FC10D4">
            <w:pPr>
              <w:pStyle w:val="Default"/>
              <w:jc w:val="center"/>
              <w:rPr>
                <w:rFonts w:ascii="Times New Roman" w:hAnsi="Times New Roman" w:cs="Times New Roman"/>
              </w:rPr>
            </w:pPr>
            <w:r w:rsidRPr="0006313D">
              <w:rPr>
                <w:rFonts w:ascii="Times New Roman" w:hAnsi="Times New Roman" w:cs="Times New Roman"/>
                <w:i/>
                <w:iCs/>
              </w:rPr>
              <w:t>0,90 + Avaliar necessidade de aplicação de multa</w:t>
            </w:r>
          </w:p>
        </w:tc>
      </w:tr>
    </w:tbl>
    <w:p w14:paraId="0829147F" w14:textId="77777777" w:rsidR="00617BDD" w:rsidRPr="0006313D" w:rsidRDefault="00617BDD" w:rsidP="00617BDD">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617BDD" w:rsidRPr="0006313D" w14:paraId="521ECAF7" w14:textId="77777777" w:rsidTr="00FC10D4">
        <w:tc>
          <w:tcPr>
            <w:tcW w:w="9495" w:type="dxa"/>
            <w:tcBorders>
              <w:top w:val="single" w:sz="4" w:space="0" w:color="auto"/>
              <w:left w:val="single" w:sz="4" w:space="0" w:color="auto"/>
              <w:bottom w:val="single" w:sz="4" w:space="0" w:color="auto"/>
              <w:right w:val="single" w:sz="4" w:space="0" w:color="auto"/>
            </w:tcBorders>
            <w:hideMark/>
          </w:tcPr>
          <w:p w14:paraId="2B03F6C6" w14:textId="77777777" w:rsidR="00617BDD" w:rsidRPr="0006313D" w:rsidRDefault="00617BDD" w:rsidP="00FC10D4">
            <w:pPr>
              <w:jc w:val="both"/>
              <w:rPr>
                <w:b/>
                <w:bCs/>
              </w:rPr>
            </w:pPr>
            <w:r w:rsidRPr="0006313D">
              <w:rPr>
                <w:b/>
                <w:bCs/>
              </w:rPr>
              <w:t>Valor devido MENSAL = [(Valor mensal previsto) x (Fator de ajuste de nível de serviço)]</w:t>
            </w:r>
          </w:p>
        </w:tc>
      </w:tr>
    </w:tbl>
    <w:p w14:paraId="025D590D" w14:textId="77777777" w:rsidR="00617BDD" w:rsidRPr="0006313D" w:rsidRDefault="00617BDD" w:rsidP="00617BDD">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1743"/>
        <w:gridCol w:w="1670"/>
        <w:gridCol w:w="1735"/>
        <w:gridCol w:w="1967"/>
      </w:tblGrid>
      <w:tr w:rsidR="00617BDD" w:rsidRPr="0006313D" w14:paraId="57FBEFE4" w14:textId="77777777" w:rsidTr="00FC10D4">
        <w:trPr>
          <w:trHeight w:val="20"/>
        </w:trPr>
        <w:tc>
          <w:tcPr>
            <w:tcW w:w="1951" w:type="dxa"/>
            <w:tcBorders>
              <w:top w:val="single" w:sz="4" w:space="0" w:color="auto"/>
              <w:left w:val="single" w:sz="4" w:space="0" w:color="auto"/>
              <w:bottom w:val="single" w:sz="4" w:space="0" w:color="auto"/>
              <w:right w:val="single" w:sz="4" w:space="0" w:color="auto"/>
            </w:tcBorders>
          </w:tcPr>
          <w:p w14:paraId="522DE9BD" w14:textId="77777777" w:rsidR="00617BDD" w:rsidRPr="0006313D" w:rsidRDefault="00617BDD" w:rsidP="00FC10D4">
            <w:pPr>
              <w:pStyle w:val="Default"/>
              <w:rPr>
                <w:rFonts w:ascii="Times New Roman" w:hAnsi="Times New Roman" w:cs="Times New Roman"/>
                <w:b/>
                <w:bCs/>
              </w:rPr>
            </w:pPr>
            <w:r w:rsidRPr="0006313D">
              <w:rPr>
                <w:rFonts w:ascii="Times New Roman" w:hAnsi="Times New Roman" w:cs="Times New Roman"/>
                <w:b/>
                <w:bCs/>
              </w:rPr>
              <w:t>ITEM PARA OBSERVAÇÃO</w:t>
            </w:r>
          </w:p>
          <w:p w14:paraId="466CE356" w14:textId="77777777" w:rsidR="00617BDD" w:rsidRPr="0006313D" w:rsidRDefault="00617BDD" w:rsidP="00FC10D4">
            <w:pPr>
              <w:jc w:val="center"/>
              <w:rPr>
                <w:b/>
                <w:bCs/>
              </w:rPr>
            </w:pPr>
          </w:p>
        </w:tc>
        <w:tc>
          <w:tcPr>
            <w:tcW w:w="1843" w:type="dxa"/>
            <w:tcBorders>
              <w:top w:val="single" w:sz="4" w:space="0" w:color="auto"/>
              <w:left w:val="single" w:sz="4" w:space="0" w:color="auto"/>
              <w:bottom w:val="single" w:sz="4" w:space="0" w:color="auto"/>
              <w:right w:val="single" w:sz="4" w:space="0" w:color="auto"/>
            </w:tcBorders>
            <w:hideMark/>
          </w:tcPr>
          <w:p w14:paraId="5A5A2565"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DESCRIÇÃO</w:t>
            </w:r>
          </w:p>
        </w:tc>
        <w:tc>
          <w:tcPr>
            <w:tcW w:w="1701" w:type="dxa"/>
            <w:tcBorders>
              <w:top w:val="single" w:sz="4" w:space="0" w:color="auto"/>
              <w:left w:val="single" w:sz="4" w:space="0" w:color="auto"/>
              <w:bottom w:val="single" w:sz="4" w:space="0" w:color="auto"/>
              <w:right w:val="single" w:sz="4" w:space="0" w:color="auto"/>
            </w:tcBorders>
          </w:tcPr>
          <w:p w14:paraId="4F5974A6"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CONFORME</w:t>
            </w:r>
          </w:p>
          <w:p w14:paraId="35DCDFCB" w14:textId="77777777" w:rsidR="00617BDD" w:rsidRPr="0006313D" w:rsidRDefault="00617BDD" w:rsidP="00FC10D4">
            <w:pPr>
              <w:jc w:val="center"/>
              <w:rPr>
                <w:b/>
                <w:bCs/>
              </w:rPr>
            </w:pPr>
          </w:p>
        </w:tc>
        <w:tc>
          <w:tcPr>
            <w:tcW w:w="1843" w:type="dxa"/>
            <w:tcBorders>
              <w:top w:val="single" w:sz="4" w:space="0" w:color="auto"/>
              <w:left w:val="single" w:sz="4" w:space="0" w:color="auto"/>
              <w:bottom w:val="single" w:sz="4" w:space="0" w:color="auto"/>
              <w:right w:val="single" w:sz="4" w:space="0" w:color="auto"/>
            </w:tcBorders>
          </w:tcPr>
          <w:p w14:paraId="75824044"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NÃO CONFORME</w:t>
            </w:r>
          </w:p>
          <w:p w14:paraId="20E86285" w14:textId="77777777" w:rsidR="00617BDD" w:rsidRPr="0006313D" w:rsidRDefault="00617BDD" w:rsidP="00FC10D4">
            <w:pPr>
              <w:jc w:val="center"/>
              <w:rPr>
                <w:b/>
                <w:bCs/>
              </w:rPr>
            </w:pPr>
          </w:p>
        </w:tc>
        <w:tc>
          <w:tcPr>
            <w:tcW w:w="2126" w:type="dxa"/>
            <w:tcBorders>
              <w:top w:val="single" w:sz="4" w:space="0" w:color="auto"/>
              <w:left w:val="single" w:sz="4" w:space="0" w:color="auto"/>
              <w:bottom w:val="single" w:sz="4" w:space="0" w:color="auto"/>
              <w:right w:val="single" w:sz="4" w:space="0" w:color="auto"/>
            </w:tcBorders>
            <w:hideMark/>
          </w:tcPr>
          <w:p w14:paraId="0E185EDD"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FREQUÊNCIA</w:t>
            </w:r>
          </w:p>
        </w:tc>
      </w:tr>
      <w:tr w:rsidR="00617BDD" w:rsidRPr="0006313D" w14:paraId="2622C07A" w14:textId="77777777" w:rsidTr="00FC10D4">
        <w:trPr>
          <w:trHeight w:val="20"/>
        </w:trPr>
        <w:tc>
          <w:tcPr>
            <w:tcW w:w="1951" w:type="dxa"/>
            <w:tcBorders>
              <w:top w:val="single" w:sz="4" w:space="0" w:color="auto"/>
              <w:left w:val="single" w:sz="4" w:space="0" w:color="auto"/>
              <w:bottom w:val="single" w:sz="4" w:space="0" w:color="auto"/>
              <w:right w:val="single" w:sz="4" w:space="0" w:color="auto"/>
            </w:tcBorders>
            <w:vAlign w:val="center"/>
            <w:hideMark/>
          </w:tcPr>
          <w:p w14:paraId="772EF316" w14:textId="77777777" w:rsidR="00617BDD" w:rsidRPr="0006313D" w:rsidRDefault="00617BDD" w:rsidP="00FC10D4">
            <w:pPr>
              <w:pStyle w:val="Default"/>
              <w:jc w:val="center"/>
              <w:rPr>
                <w:rFonts w:ascii="Times New Roman" w:hAnsi="Times New Roman" w:cs="Times New Roman"/>
                <w:b/>
                <w:bCs/>
              </w:rPr>
            </w:pPr>
            <w:r w:rsidRPr="0006313D">
              <w:rPr>
                <w:rStyle w:val="Forte"/>
                <w:rFonts w:ascii="Times New Roman" w:hAnsi="Times New Roman" w:cs="Times New Roman"/>
              </w:rPr>
              <w:t>PONTUALIDADE NAS ENTREGAS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F309D75" w14:textId="77777777" w:rsidR="00617BDD" w:rsidRPr="0006313D" w:rsidRDefault="00617BDD" w:rsidP="00FC10D4">
            <w:pPr>
              <w:pStyle w:val="Default"/>
              <w:jc w:val="both"/>
              <w:rPr>
                <w:rFonts w:ascii="Times New Roman" w:hAnsi="Times New Roman" w:cs="Times New Roman"/>
                <w:b/>
                <w:bCs/>
              </w:rPr>
            </w:pPr>
            <w:r w:rsidRPr="0006313D">
              <w:rPr>
                <w:rFonts w:ascii="Times New Roman" w:hAnsi="Times New Roman" w:cs="Times New Roman"/>
              </w:rPr>
              <w:t>Percentual de entregas realizadas no prazo acordado.</w:t>
            </w:r>
          </w:p>
        </w:tc>
        <w:tc>
          <w:tcPr>
            <w:tcW w:w="1701" w:type="dxa"/>
            <w:tcBorders>
              <w:top w:val="single" w:sz="4" w:space="0" w:color="auto"/>
              <w:left w:val="single" w:sz="4" w:space="0" w:color="auto"/>
              <w:bottom w:val="single" w:sz="4" w:space="0" w:color="auto"/>
              <w:right w:val="single" w:sz="4" w:space="0" w:color="auto"/>
            </w:tcBorders>
          </w:tcPr>
          <w:p w14:paraId="6715851E" w14:textId="77777777" w:rsidR="00617BDD" w:rsidRPr="0006313D" w:rsidRDefault="00617BDD" w:rsidP="00FC10D4">
            <w:pPr>
              <w:pStyle w:val="Default"/>
              <w:jc w:val="center"/>
              <w:rPr>
                <w:rFonts w:ascii="Times New Roman" w:hAnsi="Times New Roman" w:cs="Times New Roman"/>
                <w:b/>
                <w:bCs/>
              </w:rPr>
            </w:pPr>
          </w:p>
        </w:tc>
        <w:tc>
          <w:tcPr>
            <w:tcW w:w="1843" w:type="dxa"/>
            <w:tcBorders>
              <w:top w:val="single" w:sz="4" w:space="0" w:color="auto"/>
              <w:left w:val="single" w:sz="4" w:space="0" w:color="auto"/>
              <w:bottom w:val="single" w:sz="4" w:space="0" w:color="auto"/>
              <w:right w:val="single" w:sz="4" w:space="0" w:color="auto"/>
            </w:tcBorders>
          </w:tcPr>
          <w:p w14:paraId="3FA0B427" w14:textId="77777777" w:rsidR="00617BDD" w:rsidRPr="0006313D" w:rsidRDefault="00617BDD" w:rsidP="00FC10D4">
            <w:pPr>
              <w:pStyle w:val="Default"/>
              <w:jc w:val="center"/>
              <w:rPr>
                <w:rFonts w:ascii="Times New Roman" w:hAnsi="Times New Roman" w:cs="Times New Roman"/>
                <w:b/>
                <w:bCs/>
              </w:rPr>
            </w:pPr>
          </w:p>
        </w:tc>
        <w:tc>
          <w:tcPr>
            <w:tcW w:w="2126" w:type="dxa"/>
            <w:tcBorders>
              <w:top w:val="single" w:sz="4" w:space="0" w:color="auto"/>
              <w:left w:val="single" w:sz="4" w:space="0" w:color="auto"/>
              <w:bottom w:val="single" w:sz="4" w:space="0" w:color="auto"/>
              <w:right w:val="single" w:sz="4" w:space="0" w:color="auto"/>
            </w:tcBorders>
            <w:hideMark/>
          </w:tcPr>
          <w:p w14:paraId="132C175C"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 xml:space="preserve">Mensal </w:t>
            </w:r>
          </w:p>
          <w:p w14:paraId="1D88DA13"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rPr>
              <w:t>(Entregas no prazo / Total de entregas) 100%</w:t>
            </w:r>
          </w:p>
        </w:tc>
      </w:tr>
      <w:tr w:rsidR="00617BDD" w:rsidRPr="0006313D" w14:paraId="22C0A436" w14:textId="77777777" w:rsidTr="00FC10D4">
        <w:trPr>
          <w:trHeight w:val="20"/>
        </w:trPr>
        <w:tc>
          <w:tcPr>
            <w:tcW w:w="1951" w:type="dxa"/>
            <w:tcBorders>
              <w:top w:val="single" w:sz="4" w:space="0" w:color="auto"/>
              <w:left w:val="single" w:sz="4" w:space="0" w:color="auto"/>
              <w:bottom w:val="single" w:sz="4" w:space="0" w:color="auto"/>
              <w:right w:val="single" w:sz="4" w:space="0" w:color="auto"/>
            </w:tcBorders>
            <w:vAlign w:val="center"/>
            <w:hideMark/>
          </w:tcPr>
          <w:p w14:paraId="1E3EDD4B" w14:textId="77777777" w:rsidR="00617BDD" w:rsidRPr="0006313D" w:rsidRDefault="00617BDD" w:rsidP="00FC10D4">
            <w:pPr>
              <w:pStyle w:val="Default"/>
              <w:jc w:val="center"/>
              <w:rPr>
                <w:rFonts w:ascii="Times New Roman" w:hAnsi="Times New Roman" w:cs="Times New Roman"/>
              </w:rPr>
            </w:pPr>
            <w:r w:rsidRPr="0006313D">
              <w:rPr>
                <w:rStyle w:val="Forte"/>
                <w:rFonts w:ascii="Times New Roman" w:hAnsi="Times New Roman" w:cs="Times New Roman"/>
              </w:rPr>
              <w:t>QUALIDADE DO OBJETO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BC38F8" w14:textId="77777777" w:rsidR="00617BDD" w:rsidRPr="0006313D" w:rsidRDefault="00617BDD" w:rsidP="00FC10D4">
            <w:pPr>
              <w:pStyle w:val="Default"/>
              <w:jc w:val="both"/>
              <w:rPr>
                <w:rFonts w:ascii="Times New Roman" w:hAnsi="Times New Roman" w:cs="Times New Roman"/>
                <w:b/>
                <w:bCs/>
              </w:rPr>
            </w:pPr>
            <w:r w:rsidRPr="0006313D">
              <w:rPr>
                <w:rFonts w:ascii="Times New Roman" w:hAnsi="Times New Roman" w:cs="Times New Roman"/>
              </w:rPr>
              <w:t>Conformidade dos serviços entregue com as especificações técnicas.</w:t>
            </w:r>
          </w:p>
        </w:tc>
        <w:tc>
          <w:tcPr>
            <w:tcW w:w="1701" w:type="dxa"/>
            <w:tcBorders>
              <w:top w:val="single" w:sz="4" w:space="0" w:color="auto"/>
              <w:left w:val="single" w:sz="4" w:space="0" w:color="auto"/>
              <w:bottom w:val="single" w:sz="4" w:space="0" w:color="auto"/>
              <w:right w:val="single" w:sz="4" w:space="0" w:color="auto"/>
            </w:tcBorders>
          </w:tcPr>
          <w:p w14:paraId="0BE2812D" w14:textId="77777777" w:rsidR="00617BDD" w:rsidRPr="0006313D" w:rsidRDefault="00617BDD" w:rsidP="00FC10D4">
            <w:pPr>
              <w:pStyle w:val="Default"/>
              <w:jc w:val="center"/>
              <w:rPr>
                <w:rFonts w:ascii="Times New Roman" w:hAnsi="Times New Roman" w:cs="Times New Roman"/>
                <w:b/>
                <w:bCs/>
              </w:rPr>
            </w:pPr>
          </w:p>
        </w:tc>
        <w:tc>
          <w:tcPr>
            <w:tcW w:w="1843" w:type="dxa"/>
            <w:tcBorders>
              <w:top w:val="single" w:sz="4" w:space="0" w:color="auto"/>
              <w:left w:val="single" w:sz="4" w:space="0" w:color="auto"/>
              <w:bottom w:val="single" w:sz="4" w:space="0" w:color="auto"/>
              <w:right w:val="single" w:sz="4" w:space="0" w:color="auto"/>
            </w:tcBorders>
          </w:tcPr>
          <w:p w14:paraId="0B82513A" w14:textId="77777777" w:rsidR="00617BDD" w:rsidRPr="0006313D" w:rsidRDefault="00617BDD" w:rsidP="00FC10D4">
            <w:pPr>
              <w:pStyle w:val="Default"/>
              <w:jc w:val="center"/>
              <w:rPr>
                <w:rFonts w:ascii="Times New Roman" w:hAnsi="Times New Roman" w:cs="Times New Roman"/>
                <w:b/>
                <w:bCs/>
              </w:rPr>
            </w:pPr>
          </w:p>
        </w:tc>
        <w:tc>
          <w:tcPr>
            <w:tcW w:w="2126" w:type="dxa"/>
            <w:tcBorders>
              <w:top w:val="single" w:sz="4" w:space="0" w:color="auto"/>
              <w:left w:val="single" w:sz="4" w:space="0" w:color="auto"/>
              <w:bottom w:val="single" w:sz="4" w:space="0" w:color="auto"/>
              <w:right w:val="single" w:sz="4" w:space="0" w:color="auto"/>
            </w:tcBorders>
            <w:hideMark/>
          </w:tcPr>
          <w:p w14:paraId="2172C230"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 xml:space="preserve">Trimestral </w:t>
            </w:r>
          </w:p>
          <w:p w14:paraId="4A90740B"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rPr>
              <w:t>Análise e relatórios técnicos</w:t>
            </w:r>
          </w:p>
        </w:tc>
      </w:tr>
      <w:tr w:rsidR="00617BDD" w:rsidRPr="0006313D" w14:paraId="4E9B0893" w14:textId="77777777" w:rsidTr="00FC10D4">
        <w:trPr>
          <w:trHeight w:val="20"/>
        </w:trPr>
        <w:tc>
          <w:tcPr>
            <w:tcW w:w="1951" w:type="dxa"/>
            <w:tcBorders>
              <w:top w:val="single" w:sz="4" w:space="0" w:color="auto"/>
              <w:left w:val="single" w:sz="4" w:space="0" w:color="auto"/>
              <w:bottom w:val="single" w:sz="4" w:space="0" w:color="auto"/>
              <w:right w:val="single" w:sz="4" w:space="0" w:color="auto"/>
            </w:tcBorders>
            <w:vAlign w:val="center"/>
            <w:hideMark/>
          </w:tcPr>
          <w:p w14:paraId="536879C4"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SATISFAÇÃO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A143F59" w14:textId="77777777" w:rsidR="00617BDD" w:rsidRPr="0006313D" w:rsidRDefault="00617BDD" w:rsidP="00FC10D4">
            <w:pPr>
              <w:pStyle w:val="Default"/>
              <w:jc w:val="both"/>
              <w:rPr>
                <w:rFonts w:ascii="Times New Roman" w:hAnsi="Times New Roman" w:cs="Times New Roman"/>
                <w:b/>
                <w:bCs/>
              </w:rPr>
            </w:pPr>
            <w:r w:rsidRPr="0006313D">
              <w:rPr>
                <w:rFonts w:ascii="Times New Roman" w:hAnsi="Times New Roman" w:cs="Times New Roman"/>
              </w:rPr>
              <w:t>Avaliação da satisfação dos usuários finais em relação à qualidade.</w:t>
            </w:r>
          </w:p>
        </w:tc>
        <w:tc>
          <w:tcPr>
            <w:tcW w:w="1701" w:type="dxa"/>
            <w:tcBorders>
              <w:top w:val="single" w:sz="4" w:space="0" w:color="auto"/>
              <w:left w:val="single" w:sz="4" w:space="0" w:color="auto"/>
              <w:bottom w:val="single" w:sz="4" w:space="0" w:color="auto"/>
              <w:right w:val="single" w:sz="4" w:space="0" w:color="auto"/>
            </w:tcBorders>
          </w:tcPr>
          <w:p w14:paraId="25CF2FCC" w14:textId="77777777" w:rsidR="00617BDD" w:rsidRPr="0006313D" w:rsidRDefault="00617BDD" w:rsidP="00FC10D4">
            <w:pPr>
              <w:pStyle w:val="Default"/>
              <w:jc w:val="center"/>
              <w:rPr>
                <w:rFonts w:ascii="Times New Roman" w:hAnsi="Times New Roman" w:cs="Times New Roman"/>
                <w:b/>
                <w:bCs/>
              </w:rPr>
            </w:pPr>
          </w:p>
        </w:tc>
        <w:tc>
          <w:tcPr>
            <w:tcW w:w="1843" w:type="dxa"/>
            <w:tcBorders>
              <w:top w:val="single" w:sz="4" w:space="0" w:color="auto"/>
              <w:left w:val="single" w:sz="4" w:space="0" w:color="auto"/>
              <w:bottom w:val="single" w:sz="4" w:space="0" w:color="auto"/>
              <w:right w:val="single" w:sz="4" w:space="0" w:color="auto"/>
            </w:tcBorders>
          </w:tcPr>
          <w:p w14:paraId="18695F42" w14:textId="77777777" w:rsidR="00617BDD" w:rsidRPr="0006313D" w:rsidRDefault="00617BDD" w:rsidP="00FC10D4">
            <w:pPr>
              <w:pStyle w:val="Default"/>
              <w:jc w:val="center"/>
              <w:rPr>
                <w:rFonts w:ascii="Times New Roman" w:hAnsi="Times New Roman" w:cs="Times New Roman"/>
                <w:b/>
                <w:bCs/>
              </w:rPr>
            </w:pPr>
          </w:p>
        </w:tc>
        <w:tc>
          <w:tcPr>
            <w:tcW w:w="2126" w:type="dxa"/>
            <w:tcBorders>
              <w:top w:val="single" w:sz="4" w:space="0" w:color="auto"/>
              <w:left w:val="single" w:sz="4" w:space="0" w:color="auto"/>
              <w:bottom w:val="single" w:sz="4" w:space="0" w:color="auto"/>
              <w:right w:val="single" w:sz="4" w:space="0" w:color="auto"/>
            </w:tcBorders>
            <w:hideMark/>
          </w:tcPr>
          <w:p w14:paraId="1D7818A8"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 xml:space="preserve">Trimestral </w:t>
            </w:r>
          </w:p>
          <w:p w14:paraId="2356A8EB"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rPr>
              <w:t>Questionário de satisfação</w:t>
            </w:r>
          </w:p>
        </w:tc>
      </w:tr>
      <w:tr w:rsidR="00617BDD" w:rsidRPr="0006313D" w14:paraId="411F5DCC" w14:textId="77777777" w:rsidTr="00FC10D4">
        <w:trPr>
          <w:trHeight w:val="20"/>
        </w:trPr>
        <w:tc>
          <w:tcPr>
            <w:tcW w:w="1951" w:type="dxa"/>
            <w:tcBorders>
              <w:top w:val="single" w:sz="4" w:space="0" w:color="auto"/>
              <w:left w:val="single" w:sz="4" w:space="0" w:color="auto"/>
              <w:bottom w:val="single" w:sz="4" w:space="0" w:color="auto"/>
              <w:right w:val="single" w:sz="4" w:space="0" w:color="auto"/>
            </w:tcBorders>
            <w:vAlign w:val="center"/>
            <w:hideMark/>
          </w:tcPr>
          <w:p w14:paraId="2CA4DB00" w14:textId="77777777" w:rsidR="00617BDD" w:rsidRPr="0006313D" w:rsidRDefault="00617BDD" w:rsidP="00FC10D4">
            <w:pPr>
              <w:pStyle w:val="Default"/>
              <w:jc w:val="center"/>
              <w:rPr>
                <w:rFonts w:ascii="Times New Roman" w:hAnsi="Times New Roman" w:cs="Times New Roman"/>
              </w:rPr>
            </w:pPr>
            <w:r w:rsidRPr="0006313D">
              <w:rPr>
                <w:rStyle w:val="Forte"/>
                <w:rFonts w:ascii="Times New Roman" w:hAnsi="Times New Roman" w:cs="Times New Roman"/>
              </w:rPr>
              <w:t>REGULARIDADE DE FORNECIMENTO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628B" w14:textId="77777777" w:rsidR="00617BDD" w:rsidRPr="0006313D" w:rsidRDefault="00617BDD" w:rsidP="00FC10D4">
            <w:pPr>
              <w:pStyle w:val="Default"/>
              <w:jc w:val="both"/>
              <w:rPr>
                <w:rFonts w:ascii="Times New Roman" w:hAnsi="Times New Roman" w:cs="Times New Roman"/>
                <w:b/>
                <w:bCs/>
              </w:rPr>
            </w:pPr>
            <w:r w:rsidRPr="0006313D">
              <w:rPr>
                <w:rFonts w:ascii="Times New Roman" w:hAnsi="Times New Roman" w:cs="Times New Roman"/>
              </w:rPr>
              <w:t>Percentual de períodos em que não houve interrupção no fornecimento.</w:t>
            </w:r>
          </w:p>
        </w:tc>
        <w:tc>
          <w:tcPr>
            <w:tcW w:w="1701" w:type="dxa"/>
            <w:tcBorders>
              <w:top w:val="single" w:sz="4" w:space="0" w:color="auto"/>
              <w:left w:val="single" w:sz="4" w:space="0" w:color="auto"/>
              <w:bottom w:val="single" w:sz="4" w:space="0" w:color="auto"/>
              <w:right w:val="single" w:sz="4" w:space="0" w:color="auto"/>
            </w:tcBorders>
          </w:tcPr>
          <w:p w14:paraId="7E3B5CA3" w14:textId="77777777" w:rsidR="00617BDD" w:rsidRPr="0006313D" w:rsidRDefault="00617BDD" w:rsidP="00FC10D4">
            <w:pPr>
              <w:pStyle w:val="Default"/>
              <w:jc w:val="center"/>
              <w:rPr>
                <w:rFonts w:ascii="Times New Roman" w:hAnsi="Times New Roman" w:cs="Times New Roman"/>
                <w:b/>
                <w:bCs/>
              </w:rPr>
            </w:pPr>
          </w:p>
        </w:tc>
        <w:tc>
          <w:tcPr>
            <w:tcW w:w="1843" w:type="dxa"/>
            <w:tcBorders>
              <w:top w:val="single" w:sz="4" w:space="0" w:color="auto"/>
              <w:left w:val="single" w:sz="4" w:space="0" w:color="auto"/>
              <w:bottom w:val="single" w:sz="4" w:space="0" w:color="auto"/>
              <w:right w:val="single" w:sz="4" w:space="0" w:color="auto"/>
            </w:tcBorders>
          </w:tcPr>
          <w:p w14:paraId="465DD9DE" w14:textId="77777777" w:rsidR="00617BDD" w:rsidRPr="0006313D" w:rsidRDefault="00617BDD" w:rsidP="00FC10D4">
            <w:pPr>
              <w:pStyle w:val="Default"/>
              <w:jc w:val="center"/>
              <w:rPr>
                <w:rFonts w:ascii="Times New Roman" w:hAnsi="Times New Roman" w:cs="Times New Roman"/>
                <w:b/>
                <w:bCs/>
              </w:rPr>
            </w:pPr>
          </w:p>
        </w:tc>
        <w:tc>
          <w:tcPr>
            <w:tcW w:w="2126" w:type="dxa"/>
            <w:tcBorders>
              <w:top w:val="single" w:sz="4" w:space="0" w:color="auto"/>
              <w:left w:val="single" w:sz="4" w:space="0" w:color="auto"/>
              <w:bottom w:val="single" w:sz="4" w:space="0" w:color="auto"/>
              <w:right w:val="single" w:sz="4" w:space="0" w:color="auto"/>
            </w:tcBorders>
            <w:hideMark/>
          </w:tcPr>
          <w:p w14:paraId="197BEED8"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 xml:space="preserve">Mensal </w:t>
            </w:r>
          </w:p>
          <w:p w14:paraId="42869C1A"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rPr>
              <w:t>(Períodos sem interrupção / Total de períodos) * 100</w:t>
            </w:r>
          </w:p>
        </w:tc>
      </w:tr>
      <w:tr w:rsidR="00617BDD" w:rsidRPr="0006313D" w14:paraId="78BAC29A" w14:textId="77777777" w:rsidTr="00FC10D4">
        <w:trPr>
          <w:trHeight w:val="20"/>
        </w:trPr>
        <w:tc>
          <w:tcPr>
            <w:tcW w:w="1951" w:type="dxa"/>
            <w:tcBorders>
              <w:top w:val="single" w:sz="4" w:space="0" w:color="auto"/>
              <w:left w:val="single" w:sz="4" w:space="0" w:color="auto"/>
              <w:bottom w:val="single" w:sz="4" w:space="0" w:color="auto"/>
              <w:right w:val="single" w:sz="4" w:space="0" w:color="auto"/>
            </w:tcBorders>
            <w:vAlign w:val="center"/>
            <w:hideMark/>
          </w:tcPr>
          <w:p w14:paraId="6B5E3878" w14:textId="77777777" w:rsidR="00617BDD" w:rsidRPr="0006313D" w:rsidRDefault="00617BDD" w:rsidP="00FC10D4">
            <w:pPr>
              <w:pStyle w:val="Default"/>
              <w:jc w:val="center"/>
              <w:rPr>
                <w:rFonts w:ascii="Times New Roman" w:hAnsi="Times New Roman" w:cs="Times New Roman"/>
              </w:rPr>
            </w:pPr>
            <w:r w:rsidRPr="0006313D">
              <w:rPr>
                <w:rStyle w:val="Forte"/>
                <w:rFonts w:ascii="Times New Roman" w:hAnsi="Times New Roman" w:cs="Times New Roman"/>
              </w:rPr>
              <w:t>DESVIOS CONTRATUAIS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A939E0" w14:textId="77777777" w:rsidR="00617BDD" w:rsidRPr="0006313D" w:rsidRDefault="00617BDD" w:rsidP="00FC10D4">
            <w:pPr>
              <w:pStyle w:val="Default"/>
              <w:jc w:val="both"/>
              <w:rPr>
                <w:rFonts w:ascii="Times New Roman" w:hAnsi="Times New Roman" w:cs="Times New Roman"/>
                <w:b/>
                <w:bCs/>
              </w:rPr>
            </w:pPr>
            <w:r w:rsidRPr="0006313D">
              <w:rPr>
                <w:rFonts w:ascii="Times New Roman" w:hAnsi="Times New Roman" w:cs="Times New Roman"/>
              </w:rPr>
              <w:t>Número de ocorrências de não conformidade em relação às cláusulas contratuais.</w:t>
            </w:r>
          </w:p>
        </w:tc>
        <w:tc>
          <w:tcPr>
            <w:tcW w:w="1701" w:type="dxa"/>
            <w:tcBorders>
              <w:top w:val="single" w:sz="4" w:space="0" w:color="auto"/>
              <w:left w:val="single" w:sz="4" w:space="0" w:color="auto"/>
              <w:bottom w:val="single" w:sz="4" w:space="0" w:color="auto"/>
              <w:right w:val="single" w:sz="4" w:space="0" w:color="auto"/>
            </w:tcBorders>
          </w:tcPr>
          <w:p w14:paraId="2F1DF79B" w14:textId="77777777" w:rsidR="00617BDD" w:rsidRPr="0006313D" w:rsidRDefault="00617BDD" w:rsidP="00FC10D4">
            <w:pPr>
              <w:pStyle w:val="Default"/>
              <w:jc w:val="center"/>
              <w:rPr>
                <w:rFonts w:ascii="Times New Roman" w:hAnsi="Times New Roman" w:cs="Times New Roman"/>
                <w:b/>
                <w:bCs/>
              </w:rPr>
            </w:pPr>
          </w:p>
        </w:tc>
        <w:tc>
          <w:tcPr>
            <w:tcW w:w="1843" w:type="dxa"/>
            <w:tcBorders>
              <w:top w:val="single" w:sz="4" w:space="0" w:color="auto"/>
              <w:left w:val="single" w:sz="4" w:space="0" w:color="auto"/>
              <w:bottom w:val="single" w:sz="4" w:space="0" w:color="auto"/>
              <w:right w:val="single" w:sz="4" w:space="0" w:color="auto"/>
            </w:tcBorders>
          </w:tcPr>
          <w:p w14:paraId="2BB0B5C0" w14:textId="77777777" w:rsidR="00617BDD" w:rsidRPr="0006313D" w:rsidRDefault="00617BDD" w:rsidP="00FC10D4">
            <w:pPr>
              <w:pStyle w:val="Default"/>
              <w:jc w:val="center"/>
              <w:rPr>
                <w:rFonts w:ascii="Times New Roman" w:hAnsi="Times New Roman" w:cs="Times New Roman"/>
                <w:b/>
                <w:bCs/>
              </w:rPr>
            </w:pPr>
          </w:p>
        </w:tc>
        <w:tc>
          <w:tcPr>
            <w:tcW w:w="2126" w:type="dxa"/>
            <w:tcBorders>
              <w:top w:val="single" w:sz="4" w:space="0" w:color="auto"/>
              <w:left w:val="single" w:sz="4" w:space="0" w:color="auto"/>
              <w:bottom w:val="single" w:sz="4" w:space="0" w:color="auto"/>
              <w:right w:val="single" w:sz="4" w:space="0" w:color="auto"/>
            </w:tcBorders>
            <w:hideMark/>
          </w:tcPr>
          <w:p w14:paraId="35394252"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b/>
                <w:bCs/>
              </w:rPr>
              <w:t xml:space="preserve">Mensal </w:t>
            </w:r>
          </w:p>
          <w:p w14:paraId="70B206C6" w14:textId="77777777" w:rsidR="00617BDD" w:rsidRPr="0006313D" w:rsidRDefault="00617BDD" w:rsidP="00FC10D4">
            <w:pPr>
              <w:pStyle w:val="Default"/>
              <w:jc w:val="center"/>
              <w:rPr>
                <w:rFonts w:ascii="Times New Roman" w:hAnsi="Times New Roman" w:cs="Times New Roman"/>
                <w:b/>
                <w:bCs/>
              </w:rPr>
            </w:pPr>
            <w:r w:rsidRPr="0006313D">
              <w:rPr>
                <w:rFonts w:ascii="Times New Roman" w:hAnsi="Times New Roman" w:cs="Times New Roman"/>
              </w:rPr>
              <w:t>Contagem de ocorrências</w:t>
            </w:r>
          </w:p>
        </w:tc>
      </w:tr>
    </w:tbl>
    <w:p w14:paraId="2FC884B5" w14:textId="77777777" w:rsidR="00617BDD" w:rsidRPr="0006313D" w:rsidRDefault="00617BDD" w:rsidP="00617BDD">
      <w:pPr>
        <w:jc w:val="both"/>
      </w:pPr>
    </w:p>
    <w:p w14:paraId="3A97E9D9" w14:textId="77777777" w:rsidR="00617BDD" w:rsidRPr="0006313D" w:rsidRDefault="00617BDD" w:rsidP="00617BDD">
      <w:pPr>
        <w:jc w:val="center"/>
      </w:pPr>
    </w:p>
    <w:p w14:paraId="70F2F85B" w14:textId="77777777" w:rsidR="00617BDD" w:rsidRPr="0006313D" w:rsidRDefault="00617BDD" w:rsidP="00617BDD">
      <w:pPr>
        <w:jc w:val="both"/>
      </w:pPr>
    </w:p>
    <w:p w14:paraId="342EA2AF" w14:textId="77777777" w:rsidR="00617BDD" w:rsidRPr="0006313D" w:rsidRDefault="00617BDD" w:rsidP="00617BDD">
      <w:pPr>
        <w:jc w:val="both"/>
      </w:pPr>
    </w:p>
    <w:p w14:paraId="517F5712" w14:textId="77777777" w:rsidR="00617BDD" w:rsidRPr="00FC33EF" w:rsidRDefault="00617BDD" w:rsidP="00FC33EF"/>
    <w:sectPr w:rsidR="00617BDD" w:rsidRPr="00FC33EF" w:rsidSect="00AC73B5">
      <w:headerReference w:type="even" r:id="rId9"/>
      <w:headerReference w:type="default" r:id="rId10"/>
      <w:footerReference w:type="default" r:id="rId11"/>
      <w:pgSz w:w="11907" w:h="16840" w:code="9"/>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88824" w14:textId="77777777" w:rsidR="00AD124A" w:rsidRDefault="00AD124A">
      <w:r>
        <w:separator/>
      </w:r>
    </w:p>
  </w:endnote>
  <w:endnote w:type="continuationSeparator" w:id="0">
    <w:p w14:paraId="215438FC" w14:textId="77777777" w:rsidR="00AD124A" w:rsidRDefault="00AD1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Xerox Serif Wide">
    <w:altName w:val="Times New Roman"/>
    <w:charset w:val="00"/>
    <w:family w:val="roman"/>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7344A" w14:textId="77777777" w:rsidR="00B8209F" w:rsidRPr="00B8209F" w:rsidRDefault="00B8209F" w:rsidP="00B8209F">
    <w:pPr>
      <w:tabs>
        <w:tab w:val="center" w:pos="4419"/>
        <w:tab w:val="right" w:pos="8838"/>
      </w:tabs>
      <w:jc w:val="center"/>
      <w:rPr>
        <w:u w:val="single"/>
      </w:rPr>
    </w:pPr>
    <w:r w:rsidRPr="00B8209F">
      <w:t>______________________________________________________________________</w:t>
    </w:r>
  </w:p>
  <w:p w14:paraId="757DDFCF" w14:textId="77777777" w:rsidR="00B8209F" w:rsidRPr="00B8209F" w:rsidRDefault="00B8209F" w:rsidP="00B8209F">
    <w:pPr>
      <w:tabs>
        <w:tab w:val="center" w:pos="4419"/>
        <w:tab w:val="right" w:pos="8838"/>
      </w:tabs>
      <w:jc w:val="center"/>
    </w:pPr>
    <w:r w:rsidRPr="00B8209F">
      <w:t xml:space="preserve">Prefeitura Municipal de Barbosa Ferraz – Pr – Avenida Presidente Kennedy, 363 – Centro </w:t>
    </w:r>
  </w:p>
  <w:p w14:paraId="78FFFBBC" w14:textId="77777777" w:rsidR="00B8209F" w:rsidRDefault="00B8209F" w:rsidP="00B8209F">
    <w:pPr>
      <w:tabs>
        <w:tab w:val="center" w:pos="4419"/>
        <w:tab w:val="right" w:pos="8838"/>
      </w:tabs>
      <w:jc w:val="center"/>
    </w:pPr>
    <w:r w:rsidRPr="00B8209F">
      <w:t xml:space="preserve">CEP: 86960-000 - Barbosa Ferraz/PR – Fone: 44 3275-1177 </w:t>
    </w:r>
  </w:p>
  <w:p w14:paraId="0F695F19" w14:textId="77777777" w:rsidR="005114F2" w:rsidRPr="00B8209F" w:rsidRDefault="005114F2" w:rsidP="00B8209F">
    <w:pPr>
      <w:tabs>
        <w:tab w:val="center" w:pos="4419"/>
        <w:tab w:val="right" w:pos="8838"/>
      </w:tabs>
      <w:jc w:val="center"/>
    </w:pPr>
    <w:r>
      <w:t xml:space="preserve">E-mail – </w:t>
    </w:r>
    <w:hyperlink r:id="rId1" w:history="1">
      <w:r w:rsidRPr="00B91D87">
        <w:rPr>
          <w:rStyle w:val="Hyperlink"/>
        </w:rPr>
        <w:t>licitacao@barbosaferraz.pr.gov.br</w:t>
      </w:r>
    </w:hyperlink>
    <w:r>
      <w:t xml:space="preserve"> </w:t>
    </w:r>
  </w:p>
  <w:p w14:paraId="5872090A" w14:textId="77777777" w:rsidR="00B8209F" w:rsidRDefault="00B820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4D996" w14:textId="77777777" w:rsidR="00AD124A" w:rsidRDefault="00AD124A">
      <w:r>
        <w:separator/>
      </w:r>
    </w:p>
  </w:footnote>
  <w:footnote w:type="continuationSeparator" w:id="0">
    <w:p w14:paraId="37EDCFCD" w14:textId="77777777" w:rsidR="00AD124A" w:rsidRDefault="00AD12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76327" w14:textId="77777777" w:rsidR="000F060E" w:rsidRDefault="000F060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A38305" w14:textId="77777777" w:rsidR="000F060E" w:rsidRDefault="000F060E">
    <w:pPr>
      <w:pStyle w:val="Cabealho"/>
      <w:ind w:right="360"/>
    </w:pPr>
  </w:p>
  <w:p w14:paraId="39E624F8" w14:textId="77777777" w:rsidR="000F060E" w:rsidRDefault="000F06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C41D7" w14:textId="77777777" w:rsidR="000F060E" w:rsidRDefault="000F060E" w:rsidP="00A05ECC">
    <w:pPr>
      <w:pStyle w:val="Cabealho"/>
      <w:framePr w:wrap="around" w:vAnchor="text" w:hAnchor="page" w:x="1195" w:y="-708"/>
      <w:jc w:val="right"/>
      <w:rPr>
        <w:rStyle w:val="Nmerodepgina"/>
      </w:rPr>
    </w:pPr>
  </w:p>
  <w:tbl>
    <w:tblPr>
      <w:tblW w:w="0" w:type="auto"/>
      <w:tblBorders>
        <w:insideH w:val="single" w:sz="4" w:space="0" w:color="auto"/>
      </w:tblBorders>
      <w:tblCellMar>
        <w:left w:w="70" w:type="dxa"/>
        <w:right w:w="70" w:type="dxa"/>
      </w:tblCellMar>
      <w:tblLook w:val="0000" w:firstRow="0" w:lastRow="0" w:firstColumn="0" w:lastColumn="0" w:noHBand="0" w:noVBand="0"/>
    </w:tblPr>
    <w:tblGrid>
      <w:gridCol w:w="2061"/>
      <w:gridCol w:w="6965"/>
    </w:tblGrid>
    <w:tr w:rsidR="00B8209F" w:rsidRPr="00B8209F" w14:paraId="7AA9159E" w14:textId="77777777" w:rsidTr="00A05ECC">
      <w:trPr>
        <w:trHeight w:val="1125"/>
      </w:trPr>
      <w:tc>
        <w:tcPr>
          <w:tcW w:w="2061" w:type="dxa"/>
        </w:tcPr>
        <w:p w14:paraId="45A68F40" w14:textId="77777777" w:rsidR="00B8209F" w:rsidRPr="00B8209F" w:rsidRDefault="001A39CB" w:rsidP="00A05ECC">
          <w:pPr>
            <w:framePr w:wrap="around" w:vAnchor="text" w:hAnchor="page" w:x="1195" w:y="-708"/>
            <w:tabs>
              <w:tab w:val="center" w:pos="4252"/>
              <w:tab w:val="right" w:pos="8504"/>
            </w:tabs>
          </w:pPr>
          <w:r w:rsidRPr="00B8209F">
            <w:rPr>
              <w:noProof/>
              <w:sz w:val="20"/>
            </w:rPr>
            <w:drawing>
              <wp:inline distT="0" distB="0" distL="0" distR="0" wp14:anchorId="0A9D341E" wp14:editId="4BE50D62">
                <wp:extent cx="1160780" cy="76327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0780" cy="763270"/>
                        </a:xfrm>
                        <a:prstGeom prst="rect">
                          <a:avLst/>
                        </a:prstGeom>
                        <a:noFill/>
                        <a:ln>
                          <a:noFill/>
                        </a:ln>
                      </pic:spPr>
                    </pic:pic>
                  </a:graphicData>
                </a:graphic>
              </wp:inline>
            </w:drawing>
          </w:r>
        </w:p>
      </w:tc>
      <w:tc>
        <w:tcPr>
          <w:tcW w:w="6965" w:type="dxa"/>
        </w:tcPr>
        <w:p w14:paraId="21D2624B" w14:textId="77777777" w:rsidR="00B8209F" w:rsidRPr="00B8209F" w:rsidRDefault="00B8209F" w:rsidP="00D91C81">
          <w:pPr>
            <w:keepNext/>
            <w:framePr w:wrap="around" w:vAnchor="text" w:hAnchor="page" w:x="1195" w:y="-708"/>
            <w:jc w:val="center"/>
            <w:outlineLvl w:val="0"/>
            <w:rPr>
              <w:rFonts w:ascii="Xerox Serif Wide" w:hAnsi="Xerox Serif Wide"/>
              <w:b/>
              <w:bCs/>
            </w:rPr>
          </w:pPr>
          <w:r w:rsidRPr="00B8209F">
            <w:rPr>
              <w:rFonts w:ascii="Xerox Serif Wide" w:hAnsi="Xerox Serif Wide"/>
              <w:b/>
              <w:bCs/>
            </w:rPr>
            <w:t>PREFEITURA MUNICIPAL DE BARBOSA FERRAZ</w:t>
          </w:r>
        </w:p>
        <w:p w14:paraId="1F119B22" w14:textId="77777777" w:rsidR="00B8209F" w:rsidRDefault="00B8209F" w:rsidP="00D91C81">
          <w:pPr>
            <w:framePr w:wrap="around" w:vAnchor="text" w:hAnchor="page" w:x="1195" w:y="-708"/>
            <w:jc w:val="center"/>
            <w:rPr>
              <w:b/>
            </w:rPr>
          </w:pPr>
          <w:r w:rsidRPr="00B8209F">
            <w:rPr>
              <w:b/>
            </w:rPr>
            <w:t>Estado do Paraná – CNPJ: 76.950.062/0001-26</w:t>
          </w:r>
        </w:p>
        <w:p w14:paraId="01793090" w14:textId="77777777" w:rsidR="00D91C81" w:rsidRPr="00B8209F" w:rsidRDefault="00D91C81" w:rsidP="00D91C81">
          <w:pPr>
            <w:framePr w:wrap="around" w:vAnchor="text" w:hAnchor="page" w:x="1195" w:y="-708"/>
            <w:jc w:val="center"/>
            <w:rPr>
              <w:b/>
            </w:rPr>
          </w:pPr>
        </w:p>
        <w:p w14:paraId="2148A32F" w14:textId="77777777" w:rsidR="00B8209F" w:rsidRPr="00B8209F" w:rsidRDefault="00B8209F" w:rsidP="00D91C81">
          <w:pPr>
            <w:framePr w:wrap="around" w:vAnchor="text" w:hAnchor="page" w:x="1195" w:y="-708"/>
            <w:jc w:val="center"/>
          </w:pPr>
        </w:p>
      </w:tc>
    </w:tr>
  </w:tbl>
  <w:p w14:paraId="43AF480B" w14:textId="77777777" w:rsidR="000F060E" w:rsidRDefault="000F060E" w:rsidP="00A05ECC">
    <w:pPr>
      <w:pStyle w:val="Cabealho"/>
      <w:tabs>
        <w:tab w:val="clear" w:pos="4419"/>
        <w:tab w:val="clear" w:pos="8838"/>
      </w:tabs>
      <w:ind w:right="-725"/>
      <w:jc w:val="center"/>
    </w:pPr>
    <w:r>
      <w:t xml:space="preserve">                                                      </w:t>
    </w:r>
    <w:r w:rsidR="00A05ECC">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BB42E79"/>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5" w15:restartNumberingAfterBreak="0">
    <w:nsid w:val="0CD733B3"/>
    <w:multiLevelType w:val="hybridMultilevel"/>
    <w:tmpl w:val="9A786B56"/>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0FED2028"/>
    <w:multiLevelType w:val="multilevel"/>
    <w:tmpl w:val="B9209F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0C1742C"/>
    <w:multiLevelType w:val="hybridMultilevel"/>
    <w:tmpl w:val="452AD6E4"/>
    <w:lvl w:ilvl="0" w:tplc="121614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FB4952"/>
    <w:multiLevelType w:val="hybridMultilevel"/>
    <w:tmpl w:val="360615F6"/>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13AA117D"/>
    <w:multiLevelType w:val="hybridMultilevel"/>
    <w:tmpl w:val="54745D0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15FA3ADA"/>
    <w:multiLevelType w:val="hybridMultilevel"/>
    <w:tmpl w:val="3B0A7D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A1A0D6F"/>
    <w:multiLevelType w:val="multilevel"/>
    <w:tmpl w:val="2F982E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E711C52"/>
    <w:multiLevelType w:val="multilevel"/>
    <w:tmpl w:val="1E711C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EB66BB0"/>
    <w:multiLevelType w:val="multilevel"/>
    <w:tmpl w:val="04BAC09A"/>
    <w:lvl w:ilvl="0">
      <w:start w:val="2"/>
      <w:numFmt w:val="decimal"/>
      <w:lvlText w:val="%1"/>
      <w:lvlJc w:val="left"/>
      <w:pPr>
        <w:ind w:left="360" w:hanging="360"/>
      </w:pPr>
      <w:rPr>
        <w:rFonts w:hint="default"/>
        <w:b/>
      </w:rPr>
    </w:lvl>
    <w:lvl w:ilvl="1">
      <w:start w:val="2"/>
      <w:numFmt w:val="decimal"/>
      <w:lvlText w:val="%1.%2"/>
      <w:lvlJc w:val="left"/>
      <w:pPr>
        <w:ind w:left="732" w:hanging="360"/>
      </w:pPr>
      <w:rPr>
        <w:rFonts w:hint="default"/>
        <w:b/>
      </w:rPr>
    </w:lvl>
    <w:lvl w:ilvl="2">
      <w:start w:val="1"/>
      <w:numFmt w:val="decimal"/>
      <w:lvlText w:val="%1.%2.%3"/>
      <w:lvlJc w:val="left"/>
      <w:pPr>
        <w:ind w:left="1464" w:hanging="720"/>
      </w:pPr>
      <w:rPr>
        <w:rFonts w:hint="default"/>
        <w:b/>
      </w:rPr>
    </w:lvl>
    <w:lvl w:ilvl="3">
      <w:start w:val="1"/>
      <w:numFmt w:val="decimal"/>
      <w:lvlText w:val="%1.%2.%3.%4"/>
      <w:lvlJc w:val="left"/>
      <w:pPr>
        <w:ind w:left="1836" w:hanging="720"/>
      </w:pPr>
      <w:rPr>
        <w:rFonts w:hint="default"/>
        <w:b/>
      </w:rPr>
    </w:lvl>
    <w:lvl w:ilvl="4">
      <w:start w:val="1"/>
      <w:numFmt w:val="decimal"/>
      <w:lvlText w:val="%1.%2.%3.%4.%5"/>
      <w:lvlJc w:val="left"/>
      <w:pPr>
        <w:ind w:left="2568" w:hanging="1080"/>
      </w:pPr>
      <w:rPr>
        <w:rFonts w:hint="default"/>
        <w:b/>
      </w:rPr>
    </w:lvl>
    <w:lvl w:ilvl="5">
      <w:start w:val="1"/>
      <w:numFmt w:val="decimal"/>
      <w:lvlText w:val="%1.%2.%3.%4.%5.%6"/>
      <w:lvlJc w:val="left"/>
      <w:pPr>
        <w:ind w:left="2940" w:hanging="1080"/>
      </w:pPr>
      <w:rPr>
        <w:rFonts w:hint="default"/>
        <w:b/>
      </w:rPr>
    </w:lvl>
    <w:lvl w:ilvl="6">
      <w:start w:val="1"/>
      <w:numFmt w:val="decimal"/>
      <w:lvlText w:val="%1.%2.%3.%4.%5.%6.%7"/>
      <w:lvlJc w:val="left"/>
      <w:pPr>
        <w:ind w:left="3672" w:hanging="1440"/>
      </w:pPr>
      <w:rPr>
        <w:rFonts w:hint="default"/>
        <w:b/>
      </w:rPr>
    </w:lvl>
    <w:lvl w:ilvl="7">
      <w:start w:val="1"/>
      <w:numFmt w:val="decimal"/>
      <w:lvlText w:val="%1.%2.%3.%4.%5.%6.%7.%8"/>
      <w:lvlJc w:val="left"/>
      <w:pPr>
        <w:ind w:left="4044" w:hanging="1440"/>
      </w:pPr>
      <w:rPr>
        <w:rFonts w:hint="default"/>
        <w:b/>
      </w:rPr>
    </w:lvl>
    <w:lvl w:ilvl="8">
      <w:start w:val="1"/>
      <w:numFmt w:val="decimal"/>
      <w:lvlText w:val="%1.%2.%3.%4.%5.%6.%7.%8.%9"/>
      <w:lvlJc w:val="left"/>
      <w:pPr>
        <w:ind w:left="4776" w:hanging="1800"/>
      </w:pPr>
      <w:rPr>
        <w:rFonts w:hint="default"/>
        <w:b/>
      </w:rPr>
    </w:lvl>
  </w:abstractNum>
  <w:abstractNum w:abstractNumId="14" w15:restartNumberingAfterBreak="0">
    <w:nsid w:val="1F36228F"/>
    <w:multiLevelType w:val="multilevel"/>
    <w:tmpl w:val="1B46C0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4131E8"/>
    <w:multiLevelType w:val="hybridMultilevel"/>
    <w:tmpl w:val="9DB2228A"/>
    <w:lvl w:ilvl="0" w:tplc="5AC0CDB8">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36D4172"/>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15:restartNumberingAfterBreak="0">
    <w:nsid w:val="25D2288B"/>
    <w:multiLevelType w:val="multilevel"/>
    <w:tmpl w:val="25D2288B"/>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8" w15:restartNumberingAfterBreak="0">
    <w:nsid w:val="27035B04"/>
    <w:multiLevelType w:val="multilevel"/>
    <w:tmpl w:val="E50446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276F16BF"/>
    <w:multiLevelType w:val="hybridMultilevel"/>
    <w:tmpl w:val="BF20D2F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295B44A6"/>
    <w:multiLevelType w:val="hybridMultilevel"/>
    <w:tmpl w:val="C292E530"/>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1" w15:restartNumberingAfterBreak="0">
    <w:nsid w:val="2C131CAE"/>
    <w:multiLevelType w:val="multilevel"/>
    <w:tmpl w:val="F0160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071C6B"/>
    <w:multiLevelType w:val="multilevel"/>
    <w:tmpl w:val="E2D498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2EBC0D79"/>
    <w:multiLevelType w:val="multilevel"/>
    <w:tmpl w:val="13E8F8EA"/>
    <w:lvl w:ilvl="0">
      <w:start w:val="1"/>
      <w:numFmt w:val="decimal"/>
      <w:lvlText w:val="%1"/>
      <w:lvlJc w:val="left"/>
      <w:pPr>
        <w:ind w:left="360" w:hanging="360"/>
      </w:pPr>
      <w:rPr>
        <w:rFonts w:ascii="Arial" w:hAnsi="Arial" w:cs="Arial"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440" w:hanging="1440"/>
      </w:pPr>
      <w:rPr>
        <w:rFonts w:ascii="Arial" w:hAnsi="Arial" w:cs="Arial" w:hint="default"/>
      </w:rPr>
    </w:lvl>
  </w:abstractNum>
  <w:abstractNum w:abstractNumId="24" w15:restartNumberingAfterBreak="0">
    <w:nsid w:val="2F2718A7"/>
    <w:multiLevelType w:val="hybridMultilevel"/>
    <w:tmpl w:val="DB6433E6"/>
    <w:lvl w:ilvl="0" w:tplc="6844621C">
      <w:start w:val="2"/>
      <w:numFmt w:val="upperRoman"/>
      <w:lvlText w:val="%1"/>
      <w:lvlJc w:val="left"/>
      <w:pPr>
        <w:ind w:left="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2B3622DA">
      <w:start w:val="1"/>
      <w:numFmt w:val="lowerLetter"/>
      <w:lvlText w:val="%2"/>
      <w:lvlJc w:val="left"/>
      <w:pPr>
        <w:ind w:left="67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29C1A94">
      <w:start w:val="1"/>
      <w:numFmt w:val="lowerRoman"/>
      <w:lvlText w:val="%3"/>
      <w:lvlJc w:val="left"/>
      <w:pPr>
        <w:ind w:left="746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0164A4FC">
      <w:start w:val="1"/>
      <w:numFmt w:val="decimal"/>
      <w:lvlText w:val="%4"/>
      <w:lvlJc w:val="left"/>
      <w:pPr>
        <w:ind w:left="81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CF78B056">
      <w:start w:val="1"/>
      <w:numFmt w:val="lowerLetter"/>
      <w:lvlText w:val="%5"/>
      <w:lvlJc w:val="left"/>
      <w:pPr>
        <w:ind w:left="890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783CF4AE">
      <w:start w:val="1"/>
      <w:numFmt w:val="lowerRoman"/>
      <w:lvlText w:val="%6"/>
      <w:lvlJc w:val="left"/>
      <w:pPr>
        <w:ind w:left="962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3D52C514">
      <w:start w:val="1"/>
      <w:numFmt w:val="decimal"/>
      <w:lvlText w:val="%7"/>
      <w:lvlJc w:val="left"/>
      <w:pPr>
        <w:ind w:left="103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0E262C78">
      <w:start w:val="1"/>
      <w:numFmt w:val="lowerLetter"/>
      <w:lvlText w:val="%8"/>
      <w:lvlJc w:val="left"/>
      <w:pPr>
        <w:ind w:left="1106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66E02D46">
      <w:start w:val="1"/>
      <w:numFmt w:val="lowerRoman"/>
      <w:lvlText w:val="%9"/>
      <w:lvlJc w:val="left"/>
      <w:pPr>
        <w:ind w:left="117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25" w15:restartNumberingAfterBreak="0">
    <w:nsid w:val="3A5D3105"/>
    <w:multiLevelType w:val="hybridMultilevel"/>
    <w:tmpl w:val="87DC997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3CD2127E"/>
    <w:multiLevelType w:val="hybridMultilevel"/>
    <w:tmpl w:val="466AD75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3D3319BC"/>
    <w:multiLevelType w:val="hybridMultilevel"/>
    <w:tmpl w:val="EC5047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1163B9C"/>
    <w:multiLevelType w:val="hybridMultilevel"/>
    <w:tmpl w:val="1A546C4E"/>
    <w:lvl w:ilvl="0" w:tplc="242C0164">
      <w:start w:val="1"/>
      <w:numFmt w:val="upperRoman"/>
      <w:lvlText w:val="%1."/>
      <w:lvlJc w:val="left"/>
      <w:pPr>
        <w:ind w:left="465"/>
      </w:pPr>
      <w:rPr>
        <w:rFonts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414249E9"/>
    <w:multiLevelType w:val="multilevel"/>
    <w:tmpl w:val="62C69F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49B61676"/>
    <w:multiLevelType w:val="hybridMultilevel"/>
    <w:tmpl w:val="D574716C"/>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1" w15:restartNumberingAfterBreak="0">
    <w:nsid w:val="4D5D1BCB"/>
    <w:multiLevelType w:val="hybridMultilevel"/>
    <w:tmpl w:val="95546320"/>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54F20A0C"/>
    <w:multiLevelType w:val="multilevel"/>
    <w:tmpl w:val="5BFC3946"/>
    <w:lvl w:ilvl="0">
      <w:start w:val="3"/>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58D94F42"/>
    <w:multiLevelType w:val="hybridMultilevel"/>
    <w:tmpl w:val="CF92BC06"/>
    <w:lvl w:ilvl="0" w:tplc="DD8824E6">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83E0D6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B30C32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7822B9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D6CF3E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412602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C8089B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F76617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32C356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AB52371"/>
    <w:multiLevelType w:val="hybridMultilevel"/>
    <w:tmpl w:val="C16CF11E"/>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35" w15:restartNumberingAfterBreak="0">
    <w:nsid w:val="63FF6E56"/>
    <w:multiLevelType w:val="multilevel"/>
    <w:tmpl w:val="4C02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3A335B"/>
    <w:multiLevelType w:val="hybridMultilevel"/>
    <w:tmpl w:val="329A9D34"/>
    <w:lvl w:ilvl="0" w:tplc="5AA86048">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7168014C"/>
    <w:multiLevelType w:val="hybridMultilevel"/>
    <w:tmpl w:val="36DCDE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2B10E5"/>
    <w:multiLevelType w:val="multilevel"/>
    <w:tmpl w:val="8E5026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45112DF"/>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0" w15:restartNumberingAfterBreak="0">
    <w:nsid w:val="780C24E9"/>
    <w:multiLevelType w:val="hybridMultilevel"/>
    <w:tmpl w:val="9006CA32"/>
    <w:lvl w:ilvl="0" w:tplc="0416000F">
      <w:start w:val="1"/>
      <w:numFmt w:val="decimal"/>
      <w:lvlText w:val="%1."/>
      <w:lvlJc w:val="left"/>
      <w:pPr>
        <w:ind w:left="360"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1" w15:restartNumberingAfterBreak="0">
    <w:nsid w:val="798D73BA"/>
    <w:multiLevelType w:val="multilevel"/>
    <w:tmpl w:val="798D73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7"/>
  </w:num>
  <w:num w:numId="2">
    <w:abstractNumId w:val="16"/>
  </w:num>
  <w:num w:numId="3">
    <w:abstractNumId w:val="39"/>
  </w:num>
  <w:num w:numId="4">
    <w:abstractNumId w:val="4"/>
  </w:num>
  <w:num w:numId="5">
    <w:abstractNumId w:val="32"/>
  </w:num>
  <w:num w:numId="6">
    <w:abstractNumId w:val="7"/>
  </w:num>
  <w:num w:numId="7">
    <w:abstractNumId w:val="35"/>
  </w:num>
  <w:num w:numId="8">
    <w:abstractNumId w:val="19"/>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1"/>
  </w:num>
  <w:num w:numId="12">
    <w:abstractNumId w:val="0"/>
  </w:num>
  <w:num w:numId="13">
    <w:abstractNumId w:val="1"/>
  </w:num>
  <w:num w:numId="14">
    <w:abstractNumId w:val="2"/>
  </w:num>
  <w:num w:numId="15">
    <w:abstractNumId w:val="3"/>
  </w:num>
  <w:num w:numId="16">
    <w:abstractNumId w:val="24"/>
  </w:num>
  <w:num w:numId="17">
    <w:abstractNumId w:val="40"/>
  </w:num>
  <w:num w:numId="18">
    <w:abstractNumId w:val="26"/>
  </w:num>
  <w:num w:numId="19">
    <w:abstractNumId w:val="33"/>
  </w:num>
  <w:num w:numId="20">
    <w:abstractNumId w:val="23"/>
  </w:num>
  <w:num w:numId="21">
    <w:abstractNumId w:val="8"/>
  </w:num>
  <w:num w:numId="22">
    <w:abstractNumId w:val="21"/>
  </w:num>
  <w:num w:numId="23">
    <w:abstractNumId w:val="13"/>
  </w:num>
  <w:num w:numId="24">
    <w:abstractNumId w:val="36"/>
  </w:num>
  <w:num w:numId="25">
    <w:abstractNumId w:val="30"/>
  </w:num>
  <w:num w:numId="26">
    <w:abstractNumId w:val="20"/>
  </w:num>
  <w:num w:numId="27">
    <w:abstractNumId w:val="15"/>
  </w:num>
  <w:num w:numId="28">
    <w:abstractNumId w:val="37"/>
  </w:num>
  <w:num w:numId="29">
    <w:abstractNumId w:val="5"/>
  </w:num>
  <w:num w:numId="30">
    <w:abstractNumId w:val="31"/>
  </w:num>
  <w:num w:numId="31">
    <w:abstractNumId w:val="28"/>
  </w:num>
  <w:num w:numId="32">
    <w:abstractNumId w:val="10"/>
  </w:num>
  <w:num w:numId="33">
    <w:abstractNumId w:val="34"/>
    <w:lvlOverride w:ilvl="0"/>
    <w:lvlOverride w:ilvl="1"/>
    <w:lvlOverride w:ilvl="2"/>
    <w:lvlOverride w:ilvl="3"/>
    <w:lvlOverride w:ilvl="4"/>
    <w:lvlOverride w:ilvl="5"/>
    <w:lvlOverride w:ilvl="6"/>
    <w:lvlOverride w:ilvl="7"/>
    <w:lvlOverride w:ilvl="8"/>
  </w:num>
  <w:num w:numId="34">
    <w:abstractNumId w:val="9"/>
    <w:lvlOverride w:ilvl="0"/>
    <w:lvlOverride w:ilvl="1"/>
    <w:lvlOverride w:ilvl="2"/>
    <w:lvlOverride w:ilvl="3"/>
    <w:lvlOverride w:ilvl="4"/>
    <w:lvlOverride w:ilvl="5"/>
    <w:lvlOverride w:ilvl="6"/>
    <w:lvlOverride w:ilvl="7"/>
    <w:lvlOverride w:ilvl="8"/>
  </w:num>
  <w:num w:numId="35">
    <w:abstractNumId w:val="25"/>
  </w:num>
  <w:num w:numId="36">
    <w:abstractNumId w:val="6"/>
  </w:num>
  <w:num w:numId="37">
    <w:abstractNumId w:val="14"/>
  </w:num>
  <w:num w:numId="38">
    <w:abstractNumId w:val="11"/>
  </w:num>
  <w:num w:numId="39">
    <w:abstractNumId w:val="18"/>
  </w:num>
  <w:num w:numId="40">
    <w:abstractNumId w:val="29"/>
  </w:num>
  <w:num w:numId="41">
    <w:abstractNumId w:val="38"/>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4F"/>
    <w:rsid w:val="00000919"/>
    <w:rsid w:val="0000111D"/>
    <w:rsid w:val="000021F5"/>
    <w:rsid w:val="0000303A"/>
    <w:rsid w:val="00003C07"/>
    <w:rsid w:val="0000484E"/>
    <w:rsid w:val="0000672D"/>
    <w:rsid w:val="00007086"/>
    <w:rsid w:val="000071D6"/>
    <w:rsid w:val="00013531"/>
    <w:rsid w:val="00013E2D"/>
    <w:rsid w:val="00014A13"/>
    <w:rsid w:val="000168CD"/>
    <w:rsid w:val="000174AC"/>
    <w:rsid w:val="000174BA"/>
    <w:rsid w:val="00017A2E"/>
    <w:rsid w:val="00017B9A"/>
    <w:rsid w:val="00017C43"/>
    <w:rsid w:val="00017FE1"/>
    <w:rsid w:val="0002093E"/>
    <w:rsid w:val="00021BCB"/>
    <w:rsid w:val="0002459D"/>
    <w:rsid w:val="00025EAD"/>
    <w:rsid w:val="00026C4D"/>
    <w:rsid w:val="00026E3E"/>
    <w:rsid w:val="00032251"/>
    <w:rsid w:val="000327CD"/>
    <w:rsid w:val="0003321D"/>
    <w:rsid w:val="00034CBA"/>
    <w:rsid w:val="00034EA8"/>
    <w:rsid w:val="00035812"/>
    <w:rsid w:val="00035B8C"/>
    <w:rsid w:val="00035C48"/>
    <w:rsid w:val="00036703"/>
    <w:rsid w:val="00037254"/>
    <w:rsid w:val="00037ACB"/>
    <w:rsid w:val="00041279"/>
    <w:rsid w:val="00041D30"/>
    <w:rsid w:val="000471E3"/>
    <w:rsid w:val="00047ECE"/>
    <w:rsid w:val="0005052E"/>
    <w:rsid w:val="000515DD"/>
    <w:rsid w:val="0005237E"/>
    <w:rsid w:val="0005406F"/>
    <w:rsid w:val="00054AC5"/>
    <w:rsid w:val="00055C38"/>
    <w:rsid w:val="00056BA2"/>
    <w:rsid w:val="00057A1D"/>
    <w:rsid w:val="00060660"/>
    <w:rsid w:val="000627C1"/>
    <w:rsid w:val="00064D55"/>
    <w:rsid w:val="000652E2"/>
    <w:rsid w:val="00066CE2"/>
    <w:rsid w:val="00070873"/>
    <w:rsid w:val="00070C24"/>
    <w:rsid w:val="00074811"/>
    <w:rsid w:val="00077775"/>
    <w:rsid w:val="000801BC"/>
    <w:rsid w:val="0008076D"/>
    <w:rsid w:val="00080E51"/>
    <w:rsid w:val="00082932"/>
    <w:rsid w:val="00085B24"/>
    <w:rsid w:val="00085B34"/>
    <w:rsid w:val="00086F92"/>
    <w:rsid w:val="00087000"/>
    <w:rsid w:val="00087A15"/>
    <w:rsid w:val="00090B71"/>
    <w:rsid w:val="00093731"/>
    <w:rsid w:val="00094355"/>
    <w:rsid w:val="0009486B"/>
    <w:rsid w:val="00094BB3"/>
    <w:rsid w:val="0009670E"/>
    <w:rsid w:val="00096983"/>
    <w:rsid w:val="000A182E"/>
    <w:rsid w:val="000A1FBE"/>
    <w:rsid w:val="000A3111"/>
    <w:rsid w:val="000A37B1"/>
    <w:rsid w:val="000A48F4"/>
    <w:rsid w:val="000A5055"/>
    <w:rsid w:val="000A6781"/>
    <w:rsid w:val="000A7977"/>
    <w:rsid w:val="000B00E0"/>
    <w:rsid w:val="000B0B08"/>
    <w:rsid w:val="000B2E3B"/>
    <w:rsid w:val="000B369D"/>
    <w:rsid w:val="000B36BD"/>
    <w:rsid w:val="000B46FD"/>
    <w:rsid w:val="000B6F70"/>
    <w:rsid w:val="000B7D55"/>
    <w:rsid w:val="000C3973"/>
    <w:rsid w:val="000C5BEA"/>
    <w:rsid w:val="000C5DE1"/>
    <w:rsid w:val="000C5E75"/>
    <w:rsid w:val="000C6FF9"/>
    <w:rsid w:val="000D0329"/>
    <w:rsid w:val="000D2250"/>
    <w:rsid w:val="000D3C34"/>
    <w:rsid w:val="000D5B8B"/>
    <w:rsid w:val="000D5FDB"/>
    <w:rsid w:val="000E06CA"/>
    <w:rsid w:val="000E093D"/>
    <w:rsid w:val="000E29DC"/>
    <w:rsid w:val="000E55F4"/>
    <w:rsid w:val="000E5B07"/>
    <w:rsid w:val="000E69A1"/>
    <w:rsid w:val="000E79BB"/>
    <w:rsid w:val="000E7AD8"/>
    <w:rsid w:val="000F060E"/>
    <w:rsid w:val="000F0E84"/>
    <w:rsid w:val="000F1EC0"/>
    <w:rsid w:val="000F39EF"/>
    <w:rsid w:val="000F3DC7"/>
    <w:rsid w:val="000F6118"/>
    <w:rsid w:val="000F6586"/>
    <w:rsid w:val="000F6BA7"/>
    <w:rsid w:val="000F7A30"/>
    <w:rsid w:val="000F7C29"/>
    <w:rsid w:val="00102BB7"/>
    <w:rsid w:val="00103F7C"/>
    <w:rsid w:val="00105436"/>
    <w:rsid w:val="001060D1"/>
    <w:rsid w:val="001106F7"/>
    <w:rsid w:val="0011125C"/>
    <w:rsid w:val="00116775"/>
    <w:rsid w:val="00120C8D"/>
    <w:rsid w:val="00121D54"/>
    <w:rsid w:val="0012235B"/>
    <w:rsid w:val="00123EA0"/>
    <w:rsid w:val="00127524"/>
    <w:rsid w:val="00127DC9"/>
    <w:rsid w:val="0013176B"/>
    <w:rsid w:val="00132509"/>
    <w:rsid w:val="0013259F"/>
    <w:rsid w:val="00133167"/>
    <w:rsid w:val="001335FF"/>
    <w:rsid w:val="001352D5"/>
    <w:rsid w:val="001426E6"/>
    <w:rsid w:val="00142EDD"/>
    <w:rsid w:val="00143E4E"/>
    <w:rsid w:val="001448D3"/>
    <w:rsid w:val="0014624F"/>
    <w:rsid w:val="0015096E"/>
    <w:rsid w:val="00152A2E"/>
    <w:rsid w:val="00152B4B"/>
    <w:rsid w:val="0015323D"/>
    <w:rsid w:val="0015357A"/>
    <w:rsid w:val="001565F2"/>
    <w:rsid w:val="00157830"/>
    <w:rsid w:val="00162BF7"/>
    <w:rsid w:val="00162CA9"/>
    <w:rsid w:val="001638C7"/>
    <w:rsid w:val="00163D85"/>
    <w:rsid w:val="00164C8F"/>
    <w:rsid w:val="00174411"/>
    <w:rsid w:val="00174AE8"/>
    <w:rsid w:val="00174FB6"/>
    <w:rsid w:val="001801FC"/>
    <w:rsid w:val="00182C8A"/>
    <w:rsid w:val="00185B22"/>
    <w:rsid w:val="00186342"/>
    <w:rsid w:val="001918EF"/>
    <w:rsid w:val="001919AE"/>
    <w:rsid w:val="00191CC0"/>
    <w:rsid w:val="00191FEE"/>
    <w:rsid w:val="00192AB8"/>
    <w:rsid w:val="001A071F"/>
    <w:rsid w:val="001A1412"/>
    <w:rsid w:val="001A2717"/>
    <w:rsid w:val="001A286B"/>
    <w:rsid w:val="001A349E"/>
    <w:rsid w:val="001A39CB"/>
    <w:rsid w:val="001A535C"/>
    <w:rsid w:val="001A62C9"/>
    <w:rsid w:val="001A6D43"/>
    <w:rsid w:val="001A6DAF"/>
    <w:rsid w:val="001B0912"/>
    <w:rsid w:val="001B094F"/>
    <w:rsid w:val="001B0A51"/>
    <w:rsid w:val="001B3852"/>
    <w:rsid w:val="001B41A4"/>
    <w:rsid w:val="001B4ABE"/>
    <w:rsid w:val="001B4F04"/>
    <w:rsid w:val="001B5CC8"/>
    <w:rsid w:val="001B69A2"/>
    <w:rsid w:val="001B6FAB"/>
    <w:rsid w:val="001C0346"/>
    <w:rsid w:val="001C425B"/>
    <w:rsid w:val="001C5611"/>
    <w:rsid w:val="001C6357"/>
    <w:rsid w:val="001C7DEA"/>
    <w:rsid w:val="001C7DF4"/>
    <w:rsid w:val="001D077D"/>
    <w:rsid w:val="001D4776"/>
    <w:rsid w:val="001D5BAD"/>
    <w:rsid w:val="001D77CB"/>
    <w:rsid w:val="001E38AD"/>
    <w:rsid w:val="001E4228"/>
    <w:rsid w:val="001E47D7"/>
    <w:rsid w:val="001E692C"/>
    <w:rsid w:val="001E7563"/>
    <w:rsid w:val="001E7829"/>
    <w:rsid w:val="001F0C64"/>
    <w:rsid w:val="001F29CF"/>
    <w:rsid w:val="001F4E70"/>
    <w:rsid w:val="001F60CF"/>
    <w:rsid w:val="001F630B"/>
    <w:rsid w:val="001F7020"/>
    <w:rsid w:val="001F7D6A"/>
    <w:rsid w:val="001F7D7F"/>
    <w:rsid w:val="00200D96"/>
    <w:rsid w:val="002031E9"/>
    <w:rsid w:val="00203B4B"/>
    <w:rsid w:val="002059D6"/>
    <w:rsid w:val="00206120"/>
    <w:rsid w:val="002072FC"/>
    <w:rsid w:val="002073FF"/>
    <w:rsid w:val="00210C29"/>
    <w:rsid w:val="00211D7E"/>
    <w:rsid w:val="002125F2"/>
    <w:rsid w:val="00213F58"/>
    <w:rsid w:val="00214F82"/>
    <w:rsid w:val="0021644D"/>
    <w:rsid w:val="00217326"/>
    <w:rsid w:val="00220590"/>
    <w:rsid w:val="002214F1"/>
    <w:rsid w:val="0022155D"/>
    <w:rsid w:val="0022201B"/>
    <w:rsid w:val="002228C3"/>
    <w:rsid w:val="00223E3F"/>
    <w:rsid w:val="002259AE"/>
    <w:rsid w:val="00226597"/>
    <w:rsid w:val="00227480"/>
    <w:rsid w:val="002315A3"/>
    <w:rsid w:val="00232050"/>
    <w:rsid w:val="0023326D"/>
    <w:rsid w:val="002335D1"/>
    <w:rsid w:val="00233C96"/>
    <w:rsid w:val="00234449"/>
    <w:rsid w:val="00234732"/>
    <w:rsid w:val="00236632"/>
    <w:rsid w:val="00237169"/>
    <w:rsid w:val="00237895"/>
    <w:rsid w:val="0024060A"/>
    <w:rsid w:val="0024206B"/>
    <w:rsid w:val="00244630"/>
    <w:rsid w:val="00244F32"/>
    <w:rsid w:val="002454CF"/>
    <w:rsid w:val="00245746"/>
    <w:rsid w:val="0024597B"/>
    <w:rsid w:val="002459C6"/>
    <w:rsid w:val="00247984"/>
    <w:rsid w:val="00247CBC"/>
    <w:rsid w:val="00247CE7"/>
    <w:rsid w:val="00247DCD"/>
    <w:rsid w:val="00250B26"/>
    <w:rsid w:val="002513A8"/>
    <w:rsid w:val="002517EF"/>
    <w:rsid w:val="002544C4"/>
    <w:rsid w:val="00255401"/>
    <w:rsid w:val="00255F75"/>
    <w:rsid w:val="0025608E"/>
    <w:rsid w:val="00256260"/>
    <w:rsid w:val="00257074"/>
    <w:rsid w:val="00257DE6"/>
    <w:rsid w:val="0026081E"/>
    <w:rsid w:val="002611F9"/>
    <w:rsid w:val="0026180D"/>
    <w:rsid w:val="00262D18"/>
    <w:rsid w:val="0026410F"/>
    <w:rsid w:val="00264169"/>
    <w:rsid w:val="00264727"/>
    <w:rsid w:val="00264F7A"/>
    <w:rsid w:val="00265163"/>
    <w:rsid w:val="00267335"/>
    <w:rsid w:val="002702C8"/>
    <w:rsid w:val="00270CA1"/>
    <w:rsid w:val="002716EE"/>
    <w:rsid w:val="00272544"/>
    <w:rsid w:val="00273B39"/>
    <w:rsid w:val="00274B1B"/>
    <w:rsid w:val="00275D3D"/>
    <w:rsid w:val="002762DF"/>
    <w:rsid w:val="002818A0"/>
    <w:rsid w:val="0028193B"/>
    <w:rsid w:val="0028231E"/>
    <w:rsid w:val="002825D9"/>
    <w:rsid w:val="00282BC6"/>
    <w:rsid w:val="002837FF"/>
    <w:rsid w:val="00283A59"/>
    <w:rsid w:val="00285080"/>
    <w:rsid w:val="00285635"/>
    <w:rsid w:val="0028589F"/>
    <w:rsid w:val="00286BFE"/>
    <w:rsid w:val="00287B66"/>
    <w:rsid w:val="00296702"/>
    <w:rsid w:val="002A127A"/>
    <w:rsid w:val="002A1466"/>
    <w:rsid w:val="002A192C"/>
    <w:rsid w:val="002A4394"/>
    <w:rsid w:val="002A7492"/>
    <w:rsid w:val="002A7AAC"/>
    <w:rsid w:val="002B1C8A"/>
    <w:rsid w:val="002B2AFD"/>
    <w:rsid w:val="002B528C"/>
    <w:rsid w:val="002B61BF"/>
    <w:rsid w:val="002B6BA3"/>
    <w:rsid w:val="002B7453"/>
    <w:rsid w:val="002C013A"/>
    <w:rsid w:val="002C03F6"/>
    <w:rsid w:val="002C2D34"/>
    <w:rsid w:val="002C30E6"/>
    <w:rsid w:val="002C4B46"/>
    <w:rsid w:val="002C4F53"/>
    <w:rsid w:val="002C635C"/>
    <w:rsid w:val="002C6F97"/>
    <w:rsid w:val="002C752D"/>
    <w:rsid w:val="002D2370"/>
    <w:rsid w:val="002D4C2A"/>
    <w:rsid w:val="002D4CB6"/>
    <w:rsid w:val="002D508A"/>
    <w:rsid w:val="002D5113"/>
    <w:rsid w:val="002D7B28"/>
    <w:rsid w:val="002E046C"/>
    <w:rsid w:val="002E0962"/>
    <w:rsid w:val="002E3E4C"/>
    <w:rsid w:val="002E7CEF"/>
    <w:rsid w:val="002F34EE"/>
    <w:rsid w:val="002F3913"/>
    <w:rsid w:val="002F6223"/>
    <w:rsid w:val="002F6549"/>
    <w:rsid w:val="002F728A"/>
    <w:rsid w:val="00300F0D"/>
    <w:rsid w:val="00303CF8"/>
    <w:rsid w:val="00304428"/>
    <w:rsid w:val="003053A9"/>
    <w:rsid w:val="00305A10"/>
    <w:rsid w:val="00306AED"/>
    <w:rsid w:val="00307C3D"/>
    <w:rsid w:val="00310678"/>
    <w:rsid w:val="00310D07"/>
    <w:rsid w:val="00310FC8"/>
    <w:rsid w:val="003113F2"/>
    <w:rsid w:val="003176BB"/>
    <w:rsid w:val="00317939"/>
    <w:rsid w:val="00320905"/>
    <w:rsid w:val="00320E61"/>
    <w:rsid w:val="00322A10"/>
    <w:rsid w:val="00322F3C"/>
    <w:rsid w:val="00322FEF"/>
    <w:rsid w:val="00325E2A"/>
    <w:rsid w:val="00326193"/>
    <w:rsid w:val="003317E5"/>
    <w:rsid w:val="00331B96"/>
    <w:rsid w:val="00332B14"/>
    <w:rsid w:val="00332C39"/>
    <w:rsid w:val="00333BEA"/>
    <w:rsid w:val="00333C2D"/>
    <w:rsid w:val="003341EB"/>
    <w:rsid w:val="00335184"/>
    <w:rsid w:val="00335B56"/>
    <w:rsid w:val="0034317E"/>
    <w:rsid w:val="00344E7E"/>
    <w:rsid w:val="00345014"/>
    <w:rsid w:val="00345A59"/>
    <w:rsid w:val="00346989"/>
    <w:rsid w:val="0034738F"/>
    <w:rsid w:val="00347ABB"/>
    <w:rsid w:val="00347E39"/>
    <w:rsid w:val="00353996"/>
    <w:rsid w:val="00353F2C"/>
    <w:rsid w:val="003549E3"/>
    <w:rsid w:val="00354C75"/>
    <w:rsid w:val="003570E5"/>
    <w:rsid w:val="00360D29"/>
    <w:rsid w:val="00360E9B"/>
    <w:rsid w:val="00361D1E"/>
    <w:rsid w:val="00364C2C"/>
    <w:rsid w:val="003673B9"/>
    <w:rsid w:val="00371711"/>
    <w:rsid w:val="00371C32"/>
    <w:rsid w:val="00373822"/>
    <w:rsid w:val="0037474A"/>
    <w:rsid w:val="00374FD6"/>
    <w:rsid w:val="00377731"/>
    <w:rsid w:val="00382151"/>
    <w:rsid w:val="00382CBC"/>
    <w:rsid w:val="00383ABB"/>
    <w:rsid w:val="003906C8"/>
    <w:rsid w:val="00393672"/>
    <w:rsid w:val="00395298"/>
    <w:rsid w:val="00395766"/>
    <w:rsid w:val="00397535"/>
    <w:rsid w:val="003A00D1"/>
    <w:rsid w:val="003A09C7"/>
    <w:rsid w:val="003A15C1"/>
    <w:rsid w:val="003A1679"/>
    <w:rsid w:val="003A176B"/>
    <w:rsid w:val="003A361A"/>
    <w:rsid w:val="003A398F"/>
    <w:rsid w:val="003A42B2"/>
    <w:rsid w:val="003A5CC9"/>
    <w:rsid w:val="003A6F40"/>
    <w:rsid w:val="003A7370"/>
    <w:rsid w:val="003B2610"/>
    <w:rsid w:val="003B3977"/>
    <w:rsid w:val="003B3F33"/>
    <w:rsid w:val="003B6074"/>
    <w:rsid w:val="003C155D"/>
    <w:rsid w:val="003C1E36"/>
    <w:rsid w:val="003C59DA"/>
    <w:rsid w:val="003C6115"/>
    <w:rsid w:val="003C7D88"/>
    <w:rsid w:val="003D19BE"/>
    <w:rsid w:val="003D4CF1"/>
    <w:rsid w:val="003D4FD0"/>
    <w:rsid w:val="003D581E"/>
    <w:rsid w:val="003D588F"/>
    <w:rsid w:val="003D6FF6"/>
    <w:rsid w:val="003E1081"/>
    <w:rsid w:val="003E161E"/>
    <w:rsid w:val="003E2BDD"/>
    <w:rsid w:val="003E4B77"/>
    <w:rsid w:val="003E7F06"/>
    <w:rsid w:val="003F06F2"/>
    <w:rsid w:val="003F0D49"/>
    <w:rsid w:val="003F22FA"/>
    <w:rsid w:val="003F3B75"/>
    <w:rsid w:val="003F60C6"/>
    <w:rsid w:val="00401F4F"/>
    <w:rsid w:val="00412F9D"/>
    <w:rsid w:val="00414C72"/>
    <w:rsid w:val="00414EEE"/>
    <w:rsid w:val="00416AB3"/>
    <w:rsid w:val="0041782A"/>
    <w:rsid w:val="00417DDF"/>
    <w:rsid w:val="00420DAC"/>
    <w:rsid w:val="00424852"/>
    <w:rsid w:val="00426D02"/>
    <w:rsid w:val="00427A85"/>
    <w:rsid w:val="00430B01"/>
    <w:rsid w:val="004315C1"/>
    <w:rsid w:val="00432D62"/>
    <w:rsid w:val="00432FC7"/>
    <w:rsid w:val="0043347D"/>
    <w:rsid w:val="00435F79"/>
    <w:rsid w:val="00436B27"/>
    <w:rsid w:val="00436E88"/>
    <w:rsid w:val="004404EF"/>
    <w:rsid w:val="0044070C"/>
    <w:rsid w:val="00440BB3"/>
    <w:rsid w:val="00441885"/>
    <w:rsid w:val="00441D95"/>
    <w:rsid w:val="00441E39"/>
    <w:rsid w:val="00442177"/>
    <w:rsid w:val="004424E8"/>
    <w:rsid w:val="00444CC3"/>
    <w:rsid w:val="00444FC5"/>
    <w:rsid w:val="00444FE1"/>
    <w:rsid w:val="0044523D"/>
    <w:rsid w:val="00445E51"/>
    <w:rsid w:val="00446E92"/>
    <w:rsid w:val="004475AE"/>
    <w:rsid w:val="00450F57"/>
    <w:rsid w:val="00450F5A"/>
    <w:rsid w:val="0045113A"/>
    <w:rsid w:val="0045229B"/>
    <w:rsid w:val="0045231A"/>
    <w:rsid w:val="00455B22"/>
    <w:rsid w:val="00460C8D"/>
    <w:rsid w:val="00461232"/>
    <w:rsid w:val="00463533"/>
    <w:rsid w:val="004646E3"/>
    <w:rsid w:val="00466E7B"/>
    <w:rsid w:val="00467920"/>
    <w:rsid w:val="004701CE"/>
    <w:rsid w:val="0047166B"/>
    <w:rsid w:val="004728A5"/>
    <w:rsid w:val="0047367C"/>
    <w:rsid w:val="0047418E"/>
    <w:rsid w:val="004752AC"/>
    <w:rsid w:val="004804D2"/>
    <w:rsid w:val="00482C65"/>
    <w:rsid w:val="0048500E"/>
    <w:rsid w:val="00491098"/>
    <w:rsid w:val="00492BC6"/>
    <w:rsid w:val="004939FD"/>
    <w:rsid w:val="004948BD"/>
    <w:rsid w:val="004A1E1C"/>
    <w:rsid w:val="004A2E72"/>
    <w:rsid w:val="004A5127"/>
    <w:rsid w:val="004A5653"/>
    <w:rsid w:val="004A5737"/>
    <w:rsid w:val="004A5B75"/>
    <w:rsid w:val="004A7328"/>
    <w:rsid w:val="004B271D"/>
    <w:rsid w:val="004B2983"/>
    <w:rsid w:val="004B3155"/>
    <w:rsid w:val="004B5D00"/>
    <w:rsid w:val="004B7842"/>
    <w:rsid w:val="004B7BFB"/>
    <w:rsid w:val="004C049A"/>
    <w:rsid w:val="004C0A80"/>
    <w:rsid w:val="004C1F48"/>
    <w:rsid w:val="004C3634"/>
    <w:rsid w:val="004C3D3B"/>
    <w:rsid w:val="004C3F4C"/>
    <w:rsid w:val="004C42B7"/>
    <w:rsid w:val="004C4A77"/>
    <w:rsid w:val="004C4DCB"/>
    <w:rsid w:val="004C5B60"/>
    <w:rsid w:val="004C62BD"/>
    <w:rsid w:val="004C72D5"/>
    <w:rsid w:val="004D0BCC"/>
    <w:rsid w:val="004D0E0B"/>
    <w:rsid w:val="004D2C4C"/>
    <w:rsid w:val="004D4D2F"/>
    <w:rsid w:val="004D5B29"/>
    <w:rsid w:val="004D7E29"/>
    <w:rsid w:val="004E0C91"/>
    <w:rsid w:val="004E1056"/>
    <w:rsid w:val="004E1296"/>
    <w:rsid w:val="004E13A3"/>
    <w:rsid w:val="004E2E84"/>
    <w:rsid w:val="004E30B8"/>
    <w:rsid w:val="004E54CE"/>
    <w:rsid w:val="004E5D11"/>
    <w:rsid w:val="004F116F"/>
    <w:rsid w:val="004F2158"/>
    <w:rsid w:val="004F26F0"/>
    <w:rsid w:val="004F2924"/>
    <w:rsid w:val="004F3743"/>
    <w:rsid w:val="004F3D72"/>
    <w:rsid w:val="004F468B"/>
    <w:rsid w:val="004F4BB2"/>
    <w:rsid w:val="004F79A9"/>
    <w:rsid w:val="004F7A46"/>
    <w:rsid w:val="0050052F"/>
    <w:rsid w:val="005034C7"/>
    <w:rsid w:val="005036A9"/>
    <w:rsid w:val="00504088"/>
    <w:rsid w:val="005114F2"/>
    <w:rsid w:val="00511563"/>
    <w:rsid w:val="005170CF"/>
    <w:rsid w:val="0052267A"/>
    <w:rsid w:val="0052318C"/>
    <w:rsid w:val="00524025"/>
    <w:rsid w:val="005240B9"/>
    <w:rsid w:val="005241CC"/>
    <w:rsid w:val="00525B4D"/>
    <w:rsid w:val="00525BC9"/>
    <w:rsid w:val="00525CA1"/>
    <w:rsid w:val="00526815"/>
    <w:rsid w:val="00533CA2"/>
    <w:rsid w:val="00535A63"/>
    <w:rsid w:val="005365C2"/>
    <w:rsid w:val="00537F41"/>
    <w:rsid w:val="00541756"/>
    <w:rsid w:val="00541BE5"/>
    <w:rsid w:val="00542259"/>
    <w:rsid w:val="0054317C"/>
    <w:rsid w:val="00543F7E"/>
    <w:rsid w:val="00544D88"/>
    <w:rsid w:val="005455C4"/>
    <w:rsid w:val="0054573E"/>
    <w:rsid w:val="0054674B"/>
    <w:rsid w:val="005471D8"/>
    <w:rsid w:val="005507AA"/>
    <w:rsid w:val="0055089A"/>
    <w:rsid w:val="0055411B"/>
    <w:rsid w:val="00554295"/>
    <w:rsid w:val="00555208"/>
    <w:rsid w:val="00556C06"/>
    <w:rsid w:val="0055748C"/>
    <w:rsid w:val="005574C8"/>
    <w:rsid w:val="0056168E"/>
    <w:rsid w:val="005620F9"/>
    <w:rsid w:val="00563BA0"/>
    <w:rsid w:val="00564C82"/>
    <w:rsid w:val="0056794F"/>
    <w:rsid w:val="00571E00"/>
    <w:rsid w:val="00571EA4"/>
    <w:rsid w:val="0057384D"/>
    <w:rsid w:val="00574A85"/>
    <w:rsid w:val="00574B8E"/>
    <w:rsid w:val="005756A3"/>
    <w:rsid w:val="00575ABA"/>
    <w:rsid w:val="00577810"/>
    <w:rsid w:val="0058180B"/>
    <w:rsid w:val="0058333A"/>
    <w:rsid w:val="00596202"/>
    <w:rsid w:val="00596E15"/>
    <w:rsid w:val="005A0296"/>
    <w:rsid w:val="005A03F0"/>
    <w:rsid w:val="005A0526"/>
    <w:rsid w:val="005A2A2F"/>
    <w:rsid w:val="005A3F6D"/>
    <w:rsid w:val="005A41FB"/>
    <w:rsid w:val="005A497D"/>
    <w:rsid w:val="005A4E52"/>
    <w:rsid w:val="005A57FC"/>
    <w:rsid w:val="005A604A"/>
    <w:rsid w:val="005A673C"/>
    <w:rsid w:val="005B2055"/>
    <w:rsid w:val="005B3AAB"/>
    <w:rsid w:val="005B49B4"/>
    <w:rsid w:val="005B4D88"/>
    <w:rsid w:val="005B502C"/>
    <w:rsid w:val="005B5331"/>
    <w:rsid w:val="005B7C1B"/>
    <w:rsid w:val="005C1509"/>
    <w:rsid w:val="005C290E"/>
    <w:rsid w:val="005C3078"/>
    <w:rsid w:val="005C3C52"/>
    <w:rsid w:val="005C495C"/>
    <w:rsid w:val="005C4BAB"/>
    <w:rsid w:val="005C5AED"/>
    <w:rsid w:val="005C5D91"/>
    <w:rsid w:val="005C770D"/>
    <w:rsid w:val="005D124F"/>
    <w:rsid w:val="005D18B2"/>
    <w:rsid w:val="005D3B6F"/>
    <w:rsid w:val="005D3FA9"/>
    <w:rsid w:val="005D434E"/>
    <w:rsid w:val="005D542E"/>
    <w:rsid w:val="005D611E"/>
    <w:rsid w:val="005D62E3"/>
    <w:rsid w:val="005D632C"/>
    <w:rsid w:val="005E15EA"/>
    <w:rsid w:val="005E1EC5"/>
    <w:rsid w:val="005E2DB8"/>
    <w:rsid w:val="005E4B61"/>
    <w:rsid w:val="005F0297"/>
    <w:rsid w:val="005F2DEF"/>
    <w:rsid w:val="005F4C7B"/>
    <w:rsid w:val="005F5A8E"/>
    <w:rsid w:val="005F6511"/>
    <w:rsid w:val="005F70BF"/>
    <w:rsid w:val="00602C52"/>
    <w:rsid w:val="00603F0B"/>
    <w:rsid w:val="006044C6"/>
    <w:rsid w:val="006047D5"/>
    <w:rsid w:val="00604987"/>
    <w:rsid w:val="00606874"/>
    <w:rsid w:val="00610CF0"/>
    <w:rsid w:val="00611A89"/>
    <w:rsid w:val="006135A1"/>
    <w:rsid w:val="00613EFB"/>
    <w:rsid w:val="00615CC0"/>
    <w:rsid w:val="00615ED7"/>
    <w:rsid w:val="00617BDD"/>
    <w:rsid w:val="00620076"/>
    <w:rsid w:val="00620E9C"/>
    <w:rsid w:val="006228B0"/>
    <w:rsid w:val="006230C0"/>
    <w:rsid w:val="00623139"/>
    <w:rsid w:val="00624DB8"/>
    <w:rsid w:val="00627C39"/>
    <w:rsid w:val="00634114"/>
    <w:rsid w:val="00634353"/>
    <w:rsid w:val="00635CE5"/>
    <w:rsid w:val="00635F2D"/>
    <w:rsid w:val="0063619B"/>
    <w:rsid w:val="00636408"/>
    <w:rsid w:val="006415C9"/>
    <w:rsid w:val="0064169C"/>
    <w:rsid w:val="00642801"/>
    <w:rsid w:val="00642D6D"/>
    <w:rsid w:val="00643715"/>
    <w:rsid w:val="00643A08"/>
    <w:rsid w:val="006440F0"/>
    <w:rsid w:val="00644E05"/>
    <w:rsid w:val="00645918"/>
    <w:rsid w:val="00646BE3"/>
    <w:rsid w:val="0064701F"/>
    <w:rsid w:val="00653AB6"/>
    <w:rsid w:val="0065491C"/>
    <w:rsid w:val="00654A8D"/>
    <w:rsid w:val="006563EE"/>
    <w:rsid w:val="006607A4"/>
    <w:rsid w:val="006618E8"/>
    <w:rsid w:val="00662430"/>
    <w:rsid w:val="006628E2"/>
    <w:rsid w:val="00662A2A"/>
    <w:rsid w:val="0066505F"/>
    <w:rsid w:val="006667A5"/>
    <w:rsid w:val="00670D58"/>
    <w:rsid w:val="006730EB"/>
    <w:rsid w:val="006742E9"/>
    <w:rsid w:val="00675B6D"/>
    <w:rsid w:val="006761EA"/>
    <w:rsid w:val="00676734"/>
    <w:rsid w:val="00676D76"/>
    <w:rsid w:val="006778CE"/>
    <w:rsid w:val="00677AE7"/>
    <w:rsid w:val="00677FF8"/>
    <w:rsid w:val="0068037E"/>
    <w:rsid w:val="00680878"/>
    <w:rsid w:val="00680E64"/>
    <w:rsid w:val="00680E81"/>
    <w:rsid w:val="00681718"/>
    <w:rsid w:val="00682333"/>
    <w:rsid w:val="006834A7"/>
    <w:rsid w:val="00691C07"/>
    <w:rsid w:val="0069328F"/>
    <w:rsid w:val="0069666D"/>
    <w:rsid w:val="0069699C"/>
    <w:rsid w:val="006974C8"/>
    <w:rsid w:val="006A18C9"/>
    <w:rsid w:val="006A2BE8"/>
    <w:rsid w:val="006A4103"/>
    <w:rsid w:val="006A4BAD"/>
    <w:rsid w:val="006A5494"/>
    <w:rsid w:val="006A5EB6"/>
    <w:rsid w:val="006B0053"/>
    <w:rsid w:val="006B07D6"/>
    <w:rsid w:val="006B394E"/>
    <w:rsid w:val="006B46A2"/>
    <w:rsid w:val="006B4F52"/>
    <w:rsid w:val="006B6146"/>
    <w:rsid w:val="006B62F8"/>
    <w:rsid w:val="006B6FED"/>
    <w:rsid w:val="006C1758"/>
    <w:rsid w:val="006C4621"/>
    <w:rsid w:val="006C5DEC"/>
    <w:rsid w:val="006C63B6"/>
    <w:rsid w:val="006C73F3"/>
    <w:rsid w:val="006C7C52"/>
    <w:rsid w:val="006D14B8"/>
    <w:rsid w:val="006D30BF"/>
    <w:rsid w:val="006D405E"/>
    <w:rsid w:val="006D4B6F"/>
    <w:rsid w:val="006D5071"/>
    <w:rsid w:val="006D6256"/>
    <w:rsid w:val="006D63BB"/>
    <w:rsid w:val="006E00B9"/>
    <w:rsid w:val="006E086F"/>
    <w:rsid w:val="006E0A45"/>
    <w:rsid w:val="006E0D9B"/>
    <w:rsid w:val="006E24B7"/>
    <w:rsid w:val="006E2E66"/>
    <w:rsid w:val="006E392D"/>
    <w:rsid w:val="006E4CEC"/>
    <w:rsid w:val="006E50FF"/>
    <w:rsid w:val="006E5483"/>
    <w:rsid w:val="006E6BA4"/>
    <w:rsid w:val="006E6BD5"/>
    <w:rsid w:val="006E6C2F"/>
    <w:rsid w:val="006F07FE"/>
    <w:rsid w:val="006F169B"/>
    <w:rsid w:val="006F1842"/>
    <w:rsid w:val="006F32C1"/>
    <w:rsid w:val="006F492D"/>
    <w:rsid w:val="006F6FEA"/>
    <w:rsid w:val="006F7040"/>
    <w:rsid w:val="007006A2"/>
    <w:rsid w:val="00700F09"/>
    <w:rsid w:val="007018FD"/>
    <w:rsid w:val="00702039"/>
    <w:rsid w:val="007020CF"/>
    <w:rsid w:val="00704AF7"/>
    <w:rsid w:val="00706EC5"/>
    <w:rsid w:val="00707D55"/>
    <w:rsid w:val="0071001E"/>
    <w:rsid w:val="007101E6"/>
    <w:rsid w:val="00710850"/>
    <w:rsid w:val="00711F58"/>
    <w:rsid w:val="00712BAF"/>
    <w:rsid w:val="00713E62"/>
    <w:rsid w:val="00715506"/>
    <w:rsid w:val="00716DDF"/>
    <w:rsid w:val="00716F02"/>
    <w:rsid w:val="00716F43"/>
    <w:rsid w:val="0071781B"/>
    <w:rsid w:val="00717C4F"/>
    <w:rsid w:val="00720EC9"/>
    <w:rsid w:val="00721424"/>
    <w:rsid w:val="00721C3D"/>
    <w:rsid w:val="00722477"/>
    <w:rsid w:val="00725C72"/>
    <w:rsid w:val="00727B63"/>
    <w:rsid w:val="00730AB9"/>
    <w:rsid w:val="00730D68"/>
    <w:rsid w:val="0073146E"/>
    <w:rsid w:val="0073232E"/>
    <w:rsid w:val="00732F26"/>
    <w:rsid w:val="00733EC3"/>
    <w:rsid w:val="00735FD5"/>
    <w:rsid w:val="007367D8"/>
    <w:rsid w:val="00736C75"/>
    <w:rsid w:val="007374E6"/>
    <w:rsid w:val="00737CE7"/>
    <w:rsid w:val="007417C5"/>
    <w:rsid w:val="007417EF"/>
    <w:rsid w:val="00741AA9"/>
    <w:rsid w:val="007422AF"/>
    <w:rsid w:val="00744F69"/>
    <w:rsid w:val="00746166"/>
    <w:rsid w:val="00746699"/>
    <w:rsid w:val="00746E77"/>
    <w:rsid w:val="00747FDB"/>
    <w:rsid w:val="007500A5"/>
    <w:rsid w:val="00751357"/>
    <w:rsid w:val="00751B8D"/>
    <w:rsid w:val="007530BA"/>
    <w:rsid w:val="00753E32"/>
    <w:rsid w:val="00754CF1"/>
    <w:rsid w:val="00754F33"/>
    <w:rsid w:val="00756D78"/>
    <w:rsid w:val="00757332"/>
    <w:rsid w:val="00757786"/>
    <w:rsid w:val="007624F0"/>
    <w:rsid w:val="007633B9"/>
    <w:rsid w:val="00764E0B"/>
    <w:rsid w:val="00765504"/>
    <w:rsid w:val="00767C46"/>
    <w:rsid w:val="00772A98"/>
    <w:rsid w:val="00773A34"/>
    <w:rsid w:val="0077483C"/>
    <w:rsid w:val="00775A1C"/>
    <w:rsid w:val="007765CC"/>
    <w:rsid w:val="00780973"/>
    <w:rsid w:val="00780FC1"/>
    <w:rsid w:val="00782BAB"/>
    <w:rsid w:val="007834B3"/>
    <w:rsid w:val="00784312"/>
    <w:rsid w:val="007853E0"/>
    <w:rsid w:val="0078582F"/>
    <w:rsid w:val="007865A6"/>
    <w:rsid w:val="007876C3"/>
    <w:rsid w:val="00787B8B"/>
    <w:rsid w:val="007943E0"/>
    <w:rsid w:val="007945FE"/>
    <w:rsid w:val="00795C75"/>
    <w:rsid w:val="007A2FE0"/>
    <w:rsid w:val="007A3A2F"/>
    <w:rsid w:val="007A3BE3"/>
    <w:rsid w:val="007A7498"/>
    <w:rsid w:val="007A750C"/>
    <w:rsid w:val="007A7F0A"/>
    <w:rsid w:val="007B05AE"/>
    <w:rsid w:val="007B0F14"/>
    <w:rsid w:val="007B112C"/>
    <w:rsid w:val="007B19C1"/>
    <w:rsid w:val="007B1A48"/>
    <w:rsid w:val="007B2557"/>
    <w:rsid w:val="007B3686"/>
    <w:rsid w:val="007B3FB5"/>
    <w:rsid w:val="007B69C1"/>
    <w:rsid w:val="007B7656"/>
    <w:rsid w:val="007C0222"/>
    <w:rsid w:val="007C0DB7"/>
    <w:rsid w:val="007C1C36"/>
    <w:rsid w:val="007C665C"/>
    <w:rsid w:val="007C6791"/>
    <w:rsid w:val="007D1831"/>
    <w:rsid w:val="007D3FC4"/>
    <w:rsid w:val="007D490D"/>
    <w:rsid w:val="007D5B31"/>
    <w:rsid w:val="007E0277"/>
    <w:rsid w:val="007E11CC"/>
    <w:rsid w:val="007E270C"/>
    <w:rsid w:val="007E3576"/>
    <w:rsid w:val="007E51B3"/>
    <w:rsid w:val="007E7712"/>
    <w:rsid w:val="007E7858"/>
    <w:rsid w:val="007E7ABA"/>
    <w:rsid w:val="007E7F8C"/>
    <w:rsid w:val="007F1BB6"/>
    <w:rsid w:val="007F36BC"/>
    <w:rsid w:val="007F4C14"/>
    <w:rsid w:val="007F5E8B"/>
    <w:rsid w:val="00801B65"/>
    <w:rsid w:val="0080280B"/>
    <w:rsid w:val="0080348C"/>
    <w:rsid w:val="00803C87"/>
    <w:rsid w:val="0080415C"/>
    <w:rsid w:val="008041C0"/>
    <w:rsid w:val="00804839"/>
    <w:rsid w:val="00805580"/>
    <w:rsid w:val="008059F6"/>
    <w:rsid w:val="00805A45"/>
    <w:rsid w:val="00810199"/>
    <w:rsid w:val="00810F11"/>
    <w:rsid w:val="00811360"/>
    <w:rsid w:val="008115E8"/>
    <w:rsid w:val="00811B7A"/>
    <w:rsid w:val="0081211E"/>
    <w:rsid w:val="0081239C"/>
    <w:rsid w:val="0081333C"/>
    <w:rsid w:val="00814380"/>
    <w:rsid w:val="00815140"/>
    <w:rsid w:val="008159CB"/>
    <w:rsid w:val="00815FA2"/>
    <w:rsid w:val="008167AD"/>
    <w:rsid w:val="008171C5"/>
    <w:rsid w:val="008204E1"/>
    <w:rsid w:val="008212B9"/>
    <w:rsid w:val="00821381"/>
    <w:rsid w:val="008216F7"/>
    <w:rsid w:val="008230A0"/>
    <w:rsid w:val="008232E5"/>
    <w:rsid w:val="00823863"/>
    <w:rsid w:val="00826765"/>
    <w:rsid w:val="00827322"/>
    <w:rsid w:val="00830232"/>
    <w:rsid w:val="00830DA1"/>
    <w:rsid w:val="00830EF4"/>
    <w:rsid w:val="0083154D"/>
    <w:rsid w:val="00831AB3"/>
    <w:rsid w:val="00836723"/>
    <w:rsid w:val="00840034"/>
    <w:rsid w:val="00840BB5"/>
    <w:rsid w:val="00841104"/>
    <w:rsid w:val="00843748"/>
    <w:rsid w:val="00843F56"/>
    <w:rsid w:val="008442D6"/>
    <w:rsid w:val="0084461E"/>
    <w:rsid w:val="008454CB"/>
    <w:rsid w:val="00846C8E"/>
    <w:rsid w:val="00846E1A"/>
    <w:rsid w:val="00851361"/>
    <w:rsid w:val="0085195B"/>
    <w:rsid w:val="008522C3"/>
    <w:rsid w:val="00852437"/>
    <w:rsid w:val="00853B99"/>
    <w:rsid w:val="00853D36"/>
    <w:rsid w:val="00855FAF"/>
    <w:rsid w:val="0085719F"/>
    <w:rsid w:val="008571D8"/>
    <w:rsid w:val="0085737D"/>
    <w:rsid w:val="008602A9"/>
    <w:rsid w:val="008607DF"/>
    <w:rsid w:val="00867496"/>
    <w:rsid w:val="00871885"/>
    <w:rsid w:val="00871993"/>
    <w:rsid w:val="00871F16"/>
    <w:rsid w:val="00872939"/>
    <w:rsid w:val="00872D9D"/>
    <w:rsid w:val="0087403C"/>
    <w:rsid w:val="0087502B"/>
    <w:rsid w:val="00877B1C"/>
    <w:rsid w:val="00880E6B"/>
    <w:rsid w:val="00880FD5"/>
    <w:rsid w:val="00880FD8"/>
    <w:rsid w:val="00882217"/>
    <w:rsid w:val="00882F23"/>
    <w:rsid w:val="00882F94"/>
    <w:rsid w:val="00884631"/>
    <w:rsid w:val="0088541E"/>
    <w:rsid w:val="00885524"/>
    <w:rsid w:val="008858AF"/>
    <w:rsid w:val="00886278"/>
    <w:rsid w:val="00887122"/>
    <w:rsid w:val="00890FA3"/>
    <w:rsid w:val="00891F7E"/>
    <w:rsid w:val="00893D6E"/>
    <w:rsid w:val="00896811"/>
    <w:rsid w:val="008A06D8"/>
    <w:rsid w:val="008A0E15"/>
    <w:rsid w:val="008A35D8"/>
    <w:rsid w:val="008A3BF0"/>
    <w:rsid w:val="008A4694"/>
    <w:rsid w:val="008A4F78"/>
    <w:rsid w:val="008A5113"/>
    <w:rsid w:val="008A613A"/>
    <w:rsid w:val="008A7459"/>
    <w:rsid w:val="008B19B5"/>
    <w:rsid w:val="008B1DB0"/>
    <w:rsid w:val="008B2D67"/>
    <w:rsid w:val="008B3639"/>
    <w:rsid w:val="008B4236"/>
    <w:rsid w:val="008B43BB"/>
    <w:rsid w:val="008B4C50"/>
    <w:rsid w:val="008B57A3"/>
    <w:rsid w:val="008B709E"/>
    <w:rsid w:val="008C1B81"/>
    <w:rsid w:val="008C2F6F"/>
    <w:rsid w:val="008C5398"/>
    <w:rsid w:val="008C5F9A"/>
    <w:rsid w:val="008C7209"/>
    <w:rsid w:val="008C7EEB"/>
    <w:rsid w:val="008D4993"/>
    <w:rsid w:val="008D788F"/>
    <w:rsid w:val="008D7F2A"/>
    <w:rsid w:val="008E0DF2"/>
    <w:rsid w:val="008E106A"/>
    <w:rsid w:val="008E33E6"/>
    <w:rsid w:val="008E3AC7"/>
    <w:rsid w:val="008E4016"/>
    <w:rsid w:val="008E7420"/>
    <w:rsid w:val="008F019F"/>
    <w:rsid w:val="008F08C7"/>
    <w:rsid w:val="008F1A56"/>
    <w:rsid w:val="008F25BF"/>
    <w:rsid w:val="008F376A"/>
    <w:rsid w:val="008F40BF"/>
    <w:rsid w:val="008F4658"/>
    <w:rsid w:val="00900130"/>
    <w:rsid w:val="00901059"/>
    <w:rsid w:val="00901768"/>
    <w:rsid w:val="00903B51"/>
    <w:rsid w:val="009067CB"/>
    <w:rsid w:val="00912113"/>
    <w:rsid w:val="00912DB6"/>
    <w:rsid w:val="009139EE"/>
    <w:rsid w:val="00916016"/>
    <w:rsid w:val="0091617E"/>
    <w:rsid w:val="00920838"/>
    <w:rsid w:val="00920E2C"/>
    <w:rsid w:val="00921383"/>
    <w:rsid w:val="00927148"/>
    <w:rsid w:val="009275C4"/>
    <w:rsid w:val="009305EA"/>
    <w:rsid w:val="0093300C"/>
    <w:rsid w:val="009337D2"/>
    <w:rsid w:val="00933F64"/>
    <w:rsid w:val="00934B1F"/>
    <w:rsid w:val="00936406"/>
    <w:rsid w:val="00936415"/>
    <w:rsid w:val="00940242"/>
    <w:rsid w:val="009405F4"/>
    <w:rsid w:val="00941E18"/>
    <w:rsid w:val="00944955"/>
    <w:rsid w:val="00946232"/>
    <w:rsid w:val="00950203"/>
    <w:rsid w:val="00950771"/>
    <w:rsid w:val="00950A7E"/>
    <w:rsid w:val="00952878"/>
    <w:rsid w:val="009528C8"/>
    <w:rsid w:val="00954259"/>
    <w:rsid w:val="00955171"/>
    <w:rsid w:val="00957C96"/>
    <w:rsid w:val="009606F2"/>
    <w:rsid w:val="00961502"/>
    <w:rsid w:val="00963BA2"/>
    <w:rsid w:val="00967A20"/>
    <w:rsid w:val="009717B4"/>
    <w:rsid w:val="00971B4E"/>
    <w:rsid w:val="00971FFF"/>
    <w:rsid w:val="0097381F"/>
    <w:rsid w:val="009750AD"/>
    <w:rsid w:val="009757A8"/>
    <w:rsid w:val="00977897"/>
    <w:rsid w:val="00981391"/>
    <w:rsid w:val="00981E72"/>
    <w:rsid w:val="00982CAD"/>
    <w:rsid w:val="00983108"/>
    <w:rsid w:val="009834F8"/>
    <w:rsid w:val="009839FF"/>
    <w:rsid w:val="009841F3"/>
    <w:rsid w:val="00985E0B"/>
    <w:rsid w:val="00986866"/>
    <w:rsid w:val="00992DB5"/>
    <w:rsid w:val="00993A3A"/>
    <w:rsid w:val="009940C1"/>
    <w:rsid w:val="00996556"/>
    <w:rsid w:val="00997B45"/>
    <w:rsid w:val="009A03E2"/>
    <w:rsid w:val="009A1136"/>
    <w:rsid w:val="009A23C9"/>
    <w:rsid w:val="009A32A1"/>
    <w:rsid w:val="009A46A0"/>
    <w:rsid w:val="009A4AA1"/>
    <w:rsid w:val="009A4D04"/>
    <w:rsid w:val="009B3854"/>
    <w:rsid w:val="009B3E57"/>
    <w:rsid w:val="009B4513"/>
    <w:rsid w:val="009B6729"/>
    <w:rsid w:val="009B6E61"/>
    <w:rsid w:val="009B734E"/>
    <w:rsid w:val="009C0C13"/>
    <w:rsid w:val="009C197E"/>
    <w:rsid w:val="009C2170"/>
    <w:rsid w:val="009C36BB"/>
    <w:rsid w:val="009C3903"/>
    <w:rsid w:val="009D07D1"/>
    <w:rsid w:val="009D0E81"/>
    <w:rsid w:val="009D30AA"/>
    <w:rsid w:val="009D4D4A"/>
    <w:rsid w:val="009D5A39"/>
    <w:rsid w:val="009E2FB2"/>
    <w:rsid w:val="009E3A4B"/>
    <w:rsid w:val="009E5E58"/>
    <w:rsid w:val="009E65F9"/>
    <w:rsid w:val="009E6FEB"/>
    <w:rsid w:val="009F0A2F"/>
    <w:rsid w:val="009F4339"/>
    <w:rsid w:val="009F4A83"/>
    <w:rsid w:val="009F62BE"/>
    <w:rsid w:val="009F749A"/>
    <w:rsid w:val="00A034A6"/>
    <w:rsid w:val="00A058C9"/>
    <w:rsid w:val="00A05ECC"/>
    <w:rsid w:val="00A0725A"/>
    <w:rsid w:val="00A10F78"/>
    <w:rsid w:val="00A1351E"/>
    <w:rsid w:val="00A13D63"/>
    <w:rsid w:val="00A14FBE"/>
    <w:rsid w:val="00A156D7"/>
    <w:rsid w:val="00A16022"/>
    <w:rsid w:val="00A17811"/>
    <w:rsid w:val="00A20985"/>
    <w:rsid w:val="00A25D0D"/>
    <w:rsid w:val="00A30616"/>
    <w:rsid w:val="00A31A80"/>
    <w:rsid w:val="00A364E5"/>
    <w:rsid w:val="00A36E05"/>
    <w:rsid w:val="00A40523"/>
    <w:rsid w:val="00A420E2"/>
    <w:rsid w:val="00A45868"/>
    <w:rsid w:val="00A52218"/>
    <w:rsid w:val="00A5256B"/>
    <w:rsid w:val="00A52800"/>
    <w:rsid w:val="00A53903"/>
    <w:rsid w:val="00A53F18"/>
    <w:rsid w:val="00A55D2E"/>
    <w:rsid w:val="00A575F6"/>
    <w:rsid w:val="00A5764F"/>
    <w:rsid w:val="00A63A39"/>
    <w:rsid w:val="00A64793"/>
    <w:rsid w:val="00A6489C"/>
    <w:rsid w:val="00A65F50"/>
    <w:rsid w:val="00A72CD5"/>
    <w:rsid w:val="00A733C8"/>
    <w:rsid w:val="00A73ACC"/>
    <w:rsid w:val="00A73F2E"/>
    <w:rsid w:val="00A740FF"/>
    <w:rsid w:val="00A749C5"/>
    <w:rsid w:val="00A753F6"/>
    <w:rsid w:val="00A77273"/>
    <w:rsid w:val="00A77DA1"/>
    <w:rsid w:val="00A805D9"/>
    <w:rsid w:val="00A822E0"/>
    <w:rsid w:val="00A8409C"/>
    <w:rsid w:val="00A85CD8"/>
    <w:rsid w:val="00A87A65"/>
    <w:rsid w:val="00A90B90"/>
    <w:rsid w:val="00A9309F"/>
    <w:rsid w:val="00A934E4"/>
    <w:rsid w:val="00A936F4"/>
    <w:rsid w:val="00A93B6E"/>
    <w:rsid w:val="00A93F5A"/>
    <w:rsid w:val="00A96C80"/>
    <w:rsid w:val="00A970DC"/>
    <w:rsid w:val="00A97A00"/>
    <w:rsid w:val="00A97A80"/>
    <w:rsid w:val="00AA4251"/>
    <w:rsid w:val="00AA5A5B"/>
    <w:rsid w:val="00AA6CC0"/>
    <w:rsid w:val="00AB0707"/>
    <w:rsid w:val="00AB1204"/>
    <w:rsid w:val="00AB1B19"/>
    <w:rsid w:val="00AB1EFC"/>
    <w:rsid w:val="00AB413A"/>
    <w:rsid w:val="00AB6500"/>
    <w:rsid w:val="00AB67B2"/>
    <w:rsid w:val="00AB7D7D"/>
    <w:rsid w:val="00AC273E"/>
    <w:rsid w:val="00AC392B"/>
    <w:rsid w:val="00AC43B4"/>
    <w:rsid w:val="00AC54CF"/>
    <w:rsid w:val="00AC58FB"/>
    <w:rsid w:val="00AC73B5"/>
    <w:rsid w:val="00AD000F"/>
    <w:rsid w:val="00AD0069"/>
    <w:rsid w:val="00AD0412"/>
    <w:rsid w:val="00AD124A"/>
    <w:rsid w:val="00AD5267"/>
    <w:rsid w:val="00AD6D91"/>
    <w:rsid w:val="00AD77F7"/>
    <w:rsid w:val="00AE1B16"/>
    <w:rsid w:val="00AE2CE4"/>
    <w:rsid w:val="00AE2FB4"/>
    <w:rsid w:val="00AE33F0"/>
    <w:rsid w:val="00AE3A7B"/>
    <w:rsid w:val="00AE3B73"/>
    <w:rsid w:val="00AE5E45"/>
    <w:rsid w:val="00AF25D5"/>
    <w:rsid w:val="00AF52AE"/>
    <w:rsid w:val="00AF6B89"/>
    <w:rsid w:val="00B04772"/>
    <w:rsid w:val="00B063B1"/>
    <w:rsid w:val="00B073AF"/>
    <w:rsid w:val="00B07B62"/>
    <w:rsid w:val="00B106C1"/>
    <w:rsid w:val="00B13125"/>
    <w:rsid w:val="00B141E6"/>
    <w:rsid w:val="00B148EC"/>
    <w:rsid w:val="00B14EA0"/>
    <w:rsid w:val="00B15D49"/>
    <w:rsid w:val="00B1657E"/>
    <w:rsid w:val="00B16B19"/>
    <w:rsid w:val="00B16EAE"/>
    <w:rsid w:val="00B17F3B"/>
    <w:rsid w:val="00B21259"/>
    <w:rsid w:val="00B24A0E"/>
    <w:rsid w:val="00B250C6"/>
    <w:rsid w:val="00B259BB"/>
    <w:rsid w:val="00B267DA"/>
    <w:rsid w:val="00B27561"/>
    <w:rsid w:val="00B3259B"/>
    <w:rsid w:val="00B333F2"/>
    <w:rsid w:val="00B34EC5"/>
    <w:rsid w:val="00B351D9"/>
    <w:rsid w:val="00B3572F"/>
    <w:rsid w:val="00B36708"/>
    <w:rsid w:val="00B3670C"/>
    <w:rsid w:val="00B37BEC"/>
    <w:rsid w:val="00B37F16"/>
    <w:rsid w:val="00B401FA"/>
    <w:rsid w:val="00B4047A"/>
    <w:rsid w:val="00B405C4"/>
    <w:rsid w:val="00B410AE"/>
    <w:rsid w:val="00B4204B"/>
    <w:rsid w:val="00B42222"/>
    <w:rsid w:val="00B43660"/>
    <w:rsid w:val="00B47697"/>
    <w:rsid w:val="00B477DC"/>
    <w:rsid w:val="00B50E0A"/>
    <w:rsid w:val="00B50FBC"/>
    <w:rsid w:val="00B51F03"/>
    <w:rsid w:val="00B530F3"/>
    <w:rsid w:val="00B53B3D"/>
    <w:rsid w:val="00B5604D"/>
    <w:rsid w:val="00B56056"/>
    <w:rsid w:val="00B56AD1"/>
    <w:rsid w:val="00B57B34"/>
    <w:rsid w:val="00B601A5"/>
    <w:rsid w:val="00B6189B"/>
    <w:rsid w:val="00B624A2"/>
    <w:rsid w:val="00B62E9B"/>
    <w:rsid w:val="00B642AE"/>
    <w:rsid w:val="00B649AE"/>
    <w:rsid w:val="00B658B3"/>
    <w:rsid w:val="00B666B1"/>
    <w:rsid w:val="00B713B3"/>
    <w:rsid w:val="00B71C35"/>
    <w:rsid w:val="00B72A7C"/>
    <w:rsid w:val="00B72DDF"/>
    <w:rsid w:val="00B73355"/>
    <w:rsid w:val="00B74AAE"/>
    <w:rsid w:val="00B74C28"/>
    <w:rsid w:val="00B762C0"/>
    <w:rsid w:val="00B77933"/>
    <w:rsid w:val="00B814FF"/>
    <w:rsid w:val="00B8209F"/>
    <w:rsid w:val="00B84323"/>
    <w:rsid w:val="00B8537F"/>
    <w:rsid w:val="00B8544E"/>
    <w:rsid w:val="00B860BB"/>
    <w:rsid w:val="00B873EB"/>
    <w:rsid w:val="00B879E1"/>
    <w:rsid w:val="00B87CB8"/>
    <w:rsid w:val="00B90138"/>
    <w:rsid w:val="00B93B34"/>
    <w:rsid w:val="00B969A0"/>
    <w:rsid w:val="00B97297"/>
    <w:rsid w:val="00B97960"/>
    <w:rsid w:val="00B97F4E"/>
    <w:rsid w:val="00BA029F"/>
    <w:rsid w:val="00BA23CD"/>
    <w:rsid w:val="00BA6736"/>
    <w:rsid w:val="00BA6FD9"/>
    <w:rsid w:val="00BA72D3"/>
    <w:rsid w:val="00BB028E"/>
    <w:rsid w:val="00BB1970"/>
    <w:rsid w:val="00BB2024"/>
    <w:rsid w:val="00BB2B8F"/>
    <w:rsid w:val="00BB40B3"/>
    <w:rsid w:val="00BB4B2F"/>
    <w:rsid w:val="00BC021B"/>
    <w:rsid w:val="00BC1622"/>
    <w:rsid w:val="00BD0D62"/>
    <w:rsid w:val="00BD0E39"/>
    <w:rsid w:val="00BD15D2"/>
    <w:rsid w:val="00BD2691"/>
    <w:rsid w:val="00BD26FB"/>
    <w:rsid w:val="00BD37C4"/>
    <w:rsid w:val="00BD3DB3"/>
    <w:rsid w:val="00BD3E79"/>
    <w:rsid w:val="00BE1A87"/>
    <w:rsid w:val="00BE2676"/>
    <w:rsid w:val="00BE28A4"/>
    <w:rsid w:val="00BE302B"/>
    <w:rsid w:val="00BE33B7"/>
    <w:rsid w:val="00BE3893"/>
    <w:rsid w:val="00BE3D64"/>
    <w:rsid w:val="00BE5109"/>
    <w:rsid w:val="00BE6AEC"/>
    <w:rsid w:val="00BE6EC4"/>
    <w:rsid w:val="00BF0206"/>
    <w:rsid w:val="00BF0480"/>
    <w:rsid w:val="00BF0547"/>
    <w:rsid w:val="00BF098B"/>
    <w:rsid w:val="00BF2EAE"/>
    <w:rsid w:val="00BF35DC"/>
    <w:rsid w:val="00BF3FB1"/>
    <w:rsid w:val="00BF49C7"/>
    <w:rsid w:val="00BF4D36"/>
    <w:rsid w:val="00BF65A2"/>
    <w:rsid w:val="00BF70EF"/>
    <w:rsid w:val="00BF7A0B"/>
    <w:rsid w:val="00C0041A"/>
    <w:rsid w:val="00C014CB"/>
    <w:rsid w:val="00C017CA"/>
    <w:rsid w:val="00C02C42"/>
    <w:rsid w:val="00C038B4"/>
    <w:rsid w:val="00C03A62"/>
    <w:rsid w:val="00C04A52"/>
    <w:rsid w:val="00C04D6B"/>
    <w:rsid w:val="00C06362"/>
    <w:rsid w:val="00C06405"/>
    <w:rsid w:val="00C0718A"/>
    <w:rsid w:val="00C078FA"/>
    <w:rsid w:val="00C079A2"/>
    <w:rsid w:val="00C10300"/>
    <w:rsid w:val="00C10A47"/>
    <w:rsid w:val="00C11FC0"/>
    <w:rsid w:val="00C127C1"/>
    <w:rsid w:val="00C13EB8"/>
    <w:rsid w:val="00C1477A"/>
    <w:rsid w:val="00C14B54"/>
    <w:rsid w:val="00C15751"/>
    <w:rsid w:val="00C1592A"/>
    <w:rsid w:val="00C15FD4"/>
    <w:rsid w:val="00C17F3B"/>
    <w:rsid w:val="00C20DD4"/>
    <w:rsid w:val="00C210BC"/>
    <w:rsid w:val="00C2372D"/>
    <w:rsid w:val="00C23949"/>
    <w:rsid w:val="00C2479E"/>
    <w:rsid w:val="00C24E77"/>
    <w:rsid w:val="00C252A8"/>
    <w:rsid w:val="00C26439"/>
    <w:rsid w:val="00C2673E"/>
    <w:rsid w:val="00C26D66"/>
    <w:rsid w:val="00C274C3"/>
    <w:rsid w:val="00C27CF3"/>
    <w:rsid w:val="00C30625"/>
    <w:rsid w:val="00C30A14"/>
    <w:rsid w:val="00C30B5A"/>
    <w:rsid w:val="00C30D66"/>
    <w:rsid w:val="00C3307D"/>
    <w:rsid w:val="00C3492D"/>
    <w:rsid w:val="00C34A28"/>
    <w:rsid w:val="00C34E8A"/>
    <w:rsid w:val="00C35DFB"/>
    <w:rsid w:val="00C364AA"/>
    <w:rsid w:val="00C40DD0"/>
    <w:rsid w:val="00C411EC"/>
    <w:rsid w:val="00C4155F"/>
    <w:rsid w:val="00C417DF"/>
    <w:rsid w:val="00C41949"/>
    <w:rsid w:val="00C41ECF"/>
    <w:rsid w:val="00C424DC"/>
    <w:rsid w:val="00C4256F"/>
    <w:rsid w:val="00C429E3"/>
    <w:rsid w:val="00C45388"/>
    <w:rsid w:val="00C45423"/>
    <w:rsid w:val="00C454EA"/>
    <w:rsid w:val="00C469B1"/>
    <w:rsid w:val="00C46BFB"/>
    <w:rsid w:val="00C46CED"/>
    <w:rsid w:val="00C46F4B"/>
    <w:rsid w:val="00C50C9A"/>
    <w:rsid w:val="00C5665D"/>
    <w:rsid w:val="00C56B1F"/>
    <w:rsid w:val="00C5725C"/>
    <w:rsid w:val="00C61E6A"/>
    <w:rsid w:val="00C62853"/>
    <w:rsid w:val="00C65D74"/>
    <w:rsid w:val="00C6699B"/>
    <w:rsid w:val="00C70704"/>
    <w:rsid w:val="00C70DF4"/>
    <w:rsid w:val="00C710F6"/>
    <w:rsid w:val="00C729A0"/>
    <w:rsid w:val="00C7423C"/>
    <w:rsid w:val="00C75A4D"/>
    <w:rsid w:val="00C76283"/>
    <w:rsid w:val="00C76874"/>
    <w:rsid w:val="00C770F6"/>
    <w:rsid w:val="00C80B2E"/>
    <w:rsid w:val="00C82CA6"/>
    <w:rsid w:val="00C84934"/>
    <w:rsid w:val="00C851DC"/>
    <w:rsid w:val="00C857E1"/>
    <w:rsid w:val="00C87C4A"/>
    <w:rsid w:val="00C932DD"/>
    <w:rsid w:val="00C933C5"/>
    <w:rsid w:val="00C93B00"/>
    <w:rsid w:val="00C942F8"/>
    <w:rsid w:val="00C957B4"/>
    <w:rsid w:val="00C97A19"/>
    <w:rsid w:val="00C97EFE"/>
    <w:rsid w:val="00CA3C29"/>
    <w:rsid w:val="00CA7D8F"/>
    <w:rsid w:val="00CB0504"/>
    <w:rsid w:val="00CB0570"/>
    <w:rsid w:val="00CB1754"/>
    <w:rsid w:val="00CB19AC"/>
    <w:rsid w:val="00CB28BB"/>
    <w:rsid w:val="00CB36B1"/>
    <w:rsid w:val="00CB54F6"/>
    <w:rsid w:val="00CB5C62"/>
    <w:rsid w:val="00CB7B37"/>
    <w:rsid w:val="00CC0FA4"/>
    <w:rsid w:val="00CC16F6"/>
    <w:rsid w:val="00CC34F5"/>
    <w:rsid w:val="00CC59EA"/>
    <w:rsid w:val="00CC5DEA"/>
    <w:rsid w:val="00CC5EE6"/>
    <w:rsid w:val="00CC709A"/>
    <w:rsid w:val="00CD0342"/>
    <w:rsid w:val="00CD0BA7"/>
    <w:rsid w:val="00CD159C"/>
    <w:rsid w:val="00CD183D"/>
    <w:rsid w:val="00CD4B1D"/>
    <w:rsid w:val="00CD4E1C"/>
    <w:rsid w:val="00CD5532"/>
    <w:rsid w:val="00CD5CA3"/>
    <w:rsid w:val="00CD5F36"/>
    <w:rsid w:val="00CD6BB0"/>
    <w:rsid w:val="00CD6BC8"/>
    <w:rsid w:val="00CD7183"/>
    <w:rsid w:val="00CD7849"/>
    <w:rsid w:val="00CE07B7"/>
    <w:rsid w:val="00CE205E"/>
    <w:rsid w:val="00CE214F"/>
    <w:rsid w:val="00CE313F"/>
    <w:rsid w:val="00CE5E78"/>
    <w:rsid w:val="00CE6321"/>
    <w:rsid w:val="00CE70A4"/>
    <w:rsid w:val="00CE74E8"/>
    <w:rsid w:val="00CE7A8E"/>
    <w:rsid w:val="00CF190D"/>
    <w:rsid w:val="00CF2978"/>
    <w:rsid w:val="00CF2B69"/>
    <w:rsid w:val="00CF33EA"/>
    <w:rsid w:val="00CF4194"/>
    <w:rsid w:val="00CF6C38"/>
    <w:rsid w:val="00CF7A99"/>
    <w:rsid w:val="00D0195F"/>
    <w:rsid w:val="00D024BF"/>
    <w:rsid w:val="00D040A7"/>
    <w:rsid w:val="00D0429B"/>
    <w:rsid w:val="00D05CAD"/>
    <w:rsid w:val="00D05F41"/>
    <w:rsid w:val="00D0668A"/>
    <w:rsid w:val="00D068FD"/>
    <w:rsid w:val="00D07001"/>
    <w:rsid w:val="00D07946"/>
    <w:rsid w:val="00D07A87"/>
    <w:rsid w:val="00D12D24"/>
    <w:rsid w:val="00D133F5"/>
    <w:rsid w:val="00D14F0A"/>
    <w:rsid w:val="00D1525C"/>
    <w:rsid w:val="00D213EA"/>
    <w:rsid w:val="00D22B2E"/>
    <w:rsid w:val="00D23C0A"/>
    <w:rsid w:val="00D23E8E"/>
    <w:rsid w:val="00D261FA"/>
    <w:rsid w:val="00D2642C"/>
    <w:rsid w:val="00D26A10"/>
    <w:rsid w:val="00D274E0"/>
    <w:rsid w:val="00D31C9C"/>
    <w:rsid w:val="00D334E6"/>
    <w:rsid w:val="00D35937"/>
    <w:rsid w:val="00D36056"/>
    <w:rsid w:val="00D36A11"/>
    <w:rsid w:val="00D405B1"/>
    <w:rsid w:val="00D41556"/>
    <w:rsid w:val="00D41953"/>
    <w:rsid w:val="00D41DB4"/>
    <w:rsid w:val="00D41E03"/>
    <w:rsid w:val="00D4245E"/>
    <w:rsid w:val="00D42D76"/>
    <w:rsid w:val="00D42FE8"/>
    <w:rsid w:val="00D4446F"/>
    <w:rsid w:val="00D4467A"/>
    <w:rsid w:val="00D45F9D"/>
    <w:rsid w:val="00D46B00"/>
    <w:rsid w:val="00D47346"/>
    <w:rsid w:val="00D502C0"/>
    <w:rsid w:val="00D51015"/>
    <w:rsid w:val="00D53F8E"/>
    <w:rsid w:val="00D5571A"/>
    <w:rsid w:val="00D55797"/>
    <w:rsid w:val="00D6105B"/>
    <w:rsid w:val="00D63276"/>
    <w:rsid w:val="00D63B20"/>
    <w:rsid w:val="00D666AC"/>
    <w:rsid w:val="00D66C59"/>
    <w:rsid w:val="00D679E6"/>
    <w:rsid w:val="00D702E0"/>
    <w:rsid w:val="00D73ECE"/>
    <w:rsid w:val="00D80A3A"/>
    <w:rsid w:val="00D81538"/>
    <w:rsid w:val="00D84FFC"/>
    <w:rsid w:val="00D86289"/>
    <w:rsid w:val="00D86437"/>
    <w:rsid w:val="00D86466"/>
    <w:rsid w:val="00D866A2"/>
    <w:rsid w:val="00D90677"/>
    <w:rsid w:val="00D9080A"/>
    <w:rsid w:val="00D90E38"/>
    <w:rsid w:val="00D91C81"/>
    <w:rsid w:val="00D92AC1"/>
    <w:rsid w:val="00D92BBC"/>
    <w:rsid w:val="00D93E99"/>
    <w:rsid w:val="00D94955"/>
    <w:rsid w:val="00D9594C"/>
    <w:rsid w:val="00DA0EC9"/>
    <w:rsid w:val="00DA2B34"/>
    <w:rsid w:val="00DA3E73"/>
    <w:rsid w:val="00DA4C3A"/>
    <w:rsid w:val="00DA5072"/>
    <w:rsid w:val="00DB34E3"/>
    <w:rsid w:val="00DB35EB"/>
    <w:rsid w:val="00DB408D"/>
    <w:rsid w:val="00DB43E7"/>
    <w:rsid w:val="00DB54AB"/>
    <w:rsid w:val="00DB6555"/>
    <w:rsid w:val="00DB755D"/>
    <w:rsid w:val="00DC1A2F"/>
    <w:rsid w:val="00DC3AA8"/>
    <w:rsid w:val="00DC46C6"/>
    <w:rsid w:val="00DC7943"/>
    <w:rsid w:val="00DC7E32"/>
    <w:rsid w:val="00DD18D2"/>
    <w:rsid w:val="00DD2341"/>
    <w:rsid w:val="00DD3211"/>
    <w:rsid w:val="00DD3C67"/>
    <w:rsid w:val="00DD4078"/>
    <w:rsid w:val="00DD499C"/>
    <w:rsid w:val="00DD5B63"/>
    <w:rsid w:val="00DD7762"/>
    <w:rsid w:val="00DE0641"/>
    <w:rsid w:val="00DE0E0C"/>
    <w:rsid w:val="00DE1C4B"/>
    <w:rsid w:val="00DE233C"/>
    <w:rsid w:val="00DE2970"/>
    <w:rsid w:val="00DE2DE5"/>
    <w:rsid w:val="00DE323A"/>
    <w:rsid w:val="00DE339E"/>
    <w:rsid w:val="00DE5156"/>
    <w:rsid w:val="00DE5B9F"/>
    <w:rsid w:val="00DE607C"/>
    <w:rsid w:val="00DF0B7E"/>
    <w:rsid w:val="00DF0B84"/>
    <w:rsid w:val="00DF0D88"/>
    <w:rsid w:val="00DF2FAD"/>
    <w:rsid w:val="00DF4182"/>
    <w:rsid w:val="00DF44A7"/>
    <w:rsid w:val="00DF4678"/>
    <w:rsid w:val="00DF5BEC"/>
    <w:rsid w:val="00DF6610"/>
    <w:rsid w:val="00E02660"/>
    <w:rsid w:val="00E04371"/>
    <w:rsid w:val="00E0691F"/>
    <w:rsid w:val="00E0757E"/>
    <w:rsid w:val="00E12FE6"/>
    <w:rsid w:val="00E13622"/>
    <w:rsid w:val="00E16328"/>
    <w:rsid w:val="00E1676D"/>
    <w:rsid w:val="00E167CE"/>
    <w:rsid w:val="00E173E0"/>
    <w:rsid w:val="00E20AA6"/>
    <w:rsid w:val="00E229D3"/>
    <w:rsid w:val="00E2449B"/>
    <w:rsid w:val="00E254D3"/>
    <w:rsid w:val="00E262A6"/>
    <w:rsid w:val="00E30161"/>
    <w:rsid w:val="00E30A3F"/>
    <w:rsid w:val="00E327F2"/>
    <w:rsid w:val="00E32881"/>
    <w:rsid w:val="00E3393C"/>
    <w:rsid w:val="00E34673"/>
    <w:rsid w:val="00E346E3"/>
    <w:rsid w:val="00E406C3"/>
    <w:rsid w:val="00E41332"/>
    <w:rsid w:val="00E427FB"/>
    <w:rsid w:val="00E431EF"/>
    <w:rsid w:val="00E44302"/>
    <w:rsid w:val="00E44779"/>
    <w:rsid w:val="00E4514D"/>
    <w:rsid w:val="00E45D49"/>
    <w:rsid w:val="00E45DD7"/>
    <w:rsid w:val="00E47958"/>
    <w:rsid w:val="00E500A3"/>
    <w:rsid w:val="00E50435"/>
    <w:rsid w:val="00E52009"/>
    <w:rsid w:val="00E53217"/>
    <w:rsid w:val="00E5406B"/>
    <w:rsid w:val="00E55A8B"/>
    <w:rsid w:val="00E57ED0"/>
    <w:rsid w:val="00E60F9F"/>
    <w:rsid w:val="00E61288"/>
    <w:rsid w:val="00E6197F"/>
    <w:rsid w:val="00E630EF"/>
    <w:rsid w:val="00E64135"/>
    <w:rsid w:val="00E642E3"/>
    <w:rsid w:val="00E644D6"/>
    <w:rsid w:val="00E6642A"/>
    <w:rsid w:val="00E667BB"/>
    <w:rsid w:val="00E667E5"/>
    <w:rsid w:val="00E67944"/>
    <w:rsid w:val="00E70F4E"/>
    <w:rsid w:val="00E72C32"/>
    <w:rsid w:val="00E76046"/>
    <w:rsid w:val="00E8089E"/>
    <w:rsid w:val="00E80C53"/>
    <w:rsid w:val="00E80E08"/>
    <w:rsid w:val="00E821A8"/>
    <w:rsid w:val="00E82A7C"/>
    <w:rsid w:val="00E8408F"/>
    <w:rsid w:val="00E85D38"/>
    <w:rsid w:val="00E8674F"/>
    <w:rsid w:val="00E86A98"/>
    <w:rsid w:val="00E904A5"/>
    <w:rsid w:val="00E91FB4"/>
    <w:rsid w:val="00E921C6"/>
    <w:rsid w:val="00E92340"/>
    <w:rsid w:val="00E924DB"/>
    <w:rsid w:val="00E93405"/>
    <w:rsid w:val="00E938EB"/>
    <w:rsid w:val="00E93B99"/>
    <w:rsid w:val="00E942B2"/>
    <w:rsid w:val="00E9495B"/>
    <w:rsid w:val="00E94B4D"/>
    <w:rsid w:val="00E96EE5"/>
    <w:rsid w:val="00E971C8"/>
    <w:rsid w:val="00EA1F5D"/>
    <w:rsid w:val="00EA1F92"/>
    <w:rsid w:val="00EA67E0"/>
    <w:rsid w:val="00EA67ED"/>
    <w:rsid w:val="00EA70FF"/>
    <w:rsid w:val="00EB1917"/>
    <w:rsid w:val="00EB3F12"/>
    <w:rsid w:val="00EB433C"/>
    <w:rsid w:val="00EB61C7"/>
    <w:rsid w:val="00EB73F2"/>
    <w:rsid w:val="00EC218C"/>
    <w:rsid w:val="00EC299D"/>
    <w:rsid w:val="00EC2B33"/>
    <w:rsid w:val="00EC48F7"/>
    <w:rsid w:val="00EC5D61"/>
    <w:rsid w:val="00EC65FD"/>
    <w:rsid w:val="00ED01C8"/>
    <w:rsid w:val="00ED072F"/>
    <w:rsid w:val="00ED26D1"/>
    <w:rsid w:val="00ED36E7"/>
    <w:rsid w:val="00ED45CC"/>
    <w:rsid w:val="00ED46A0"/>
    <w:rsid w:val="00ED476F"/>
    <w:rsid w:val="00ED4AAD"/>
    <w:rsid w:val="00ED6F3E"/>
    <w:rsid w:val="00EE2353"/>
    <w:rsid w:val="00EE29B7"/>
    <w:rsid w:val="00EE7335"/>
    <w:rsid w:val="00EE7AE4"/>
    <w:rsid w:val="00EF102E"/>
    <w:rsid w:val="00EF1500"/>
    <w:rsid w:val="00EF1A5E"/>
    <w:rsid w:val="00EF23F4"/>
    <w:rsid w:val="00EF50F1"/>
    <w:rsid w:val="00F0003B"/>
    <w:rsid w:val="00F00998"/>
    <w:rsid w:val="00F00C9C"/>
    <w:rsid w:val="00F00EE0"/>
    <w:rsid w:val="00F01EFF"/>
    <w:rsid w:val="00F05220"/>
    <w:rsid w:val="00F06820"/>
    <w:rsid w:val="00F07362"/>
    <w:rsid w:val="00F11090"/>
    <w:rsid w:val="00F12639"/>
    <w:rsid w:val="00F14774"/>
    <w:rsid w:val="00F14AF4"/>
    <w:rsid w:val="00F16821"/>
    <w:rsid w:val="00F2058E"/>
    <w:rsid w:val="00F21043"/>
    <w:rsid w:val="00F2139E"/>
    <w:rsid w:val="00F22C8E"/>
    <w:rsid w:val="00F24C0E"/>
    <w:rsid w:val="00F25A04"/>
    <w:rsid w:val="00F25B5C"/>
    <w:rsid w:val="00F264C2"/>
    <w:rsid w:val="00F267AE"/>
    <w:rsid w:val="00F26B89"/>
    <w:rsid w:val="00F27068"/>
    <w:rsid w:val="00F27213"/>
    <w:rsid w:val="00F27CE4"/>
    <w:rsid w:val="00F31B70"/>
    <w:rsid w:val="00F31D71"/>
    <w:rsid w:val="00F31FC3"/>
    <w:rsid w:val="00F3213B"/>
    <w:rsid w:val="00F327F9"/>
    <w:rsid w:val="00F346C0"/>
    <w:rsid w:val="00F34F37"/>
    <w:rsid w:val="00F355DD"/>
    <w:rsid w:val="00F356FF"/>
    <w:rsid w:val="00F35726"/>
    <w:rsid w:val="00F35F57"/>
    <w:rsid w:val="00F360F7"/>
    <w:rsid w:val="00F3738D"/>
    <w:rsid w:val="00F40149"/>
    <w:rsid w:val="00F403CE"/>
    <w:rsid w:val="00F409FA"/>
    <w:rsid w:val="00F40EBF"/>
    <w:rsid w:val="00F42BF7"/>
    <w:rsid w:val="00F4356A"/>
    <w:rsid w:val="00F435FE"/>
    <w:rsid w:val="00F43CE8"/>
    <w:rsid w:val="00F43DA8"/>
    <w:rsid w:val="00F448ED"/>
    <w:rsid w:val="00F510E4"/>
    <w:rsid w:val="00F5188F"/>
    <w:rsid w:val="00F52289"/>
    <w:rsid w:val="00F5272B"/>
    <w:rsid w:val="00F54C7C"/>
    <w:rsid w:val="00F55064"/>
    <w:rsid w:val="00F55C41"/>
    <w:rsid w:val="00F566BA"/>
    <w:rsid w:val="00F60489"/>
    <w:rsid w:val="00F6228B"/>
    <w:rsid w:val="00F62748"/>
    <w:rsid w:val="00F62C25"/>
    <w:rsid w:val="00F62D40"/>
    <w:rsid w:val="00F6529B"/>
    <w:rsid w:val="00F65F52"/>
    <w:rsid w:val="00F66224"/>
    <w:rsid w:val="00F67EF4"/>
    <w:rsid w:val="00F701C9"/>
    <w:rsid w:val="00F702AB"/>
    <w:rsid w:val="00F707CB"/>
    <w:rsid w:val="00F73634"/>
    <w:rsid w:val="00F73664"/>
    <w:rsid w:val="00F74CA2"/>
    <w:rsid w:val="00F75358"/>
    <w:rsid w:val="00F75B0E"/>
    <w:rsid w:val="00F763D8"/>
    <w:rsid w:val="00F814D8"/>
    <w:rsid w:val="00F83B6C"/>
    <w:rsid w:val="00F84008"/>
    <w:rsid w:val="00F857F1"/>
    <w:rsid w:val="00F85AE7"/>
    <w:rsid w:val="00F85F5E"/>
    <w:rsid w:val="00F876A5"/>
    <w:rsid w:val="00F906CE"/>
    <w:rsid w:val="00F90B54"/>
    <w:rsid w:val="00F90C86"/>
    <w:rsid w:val="00F94503"/>
    <w:rsid w:val="00F95354"/>
    <w:rsid w:val="00F9680A"/>
    <w:rsid w:val="00F97C80"/>
    <w:rsid w:val="00FA0704"/>
    <w:rsid w:val="00FA0A3D"/>
    <w:rsid w:val="00FA0BCF"/>
    <w:rsid w:val="00FA1324"/>
    <w:rsid w:val="00FA199B"/>
    <w:rsid w:val="00FA2128"/>
    <w:rsid w:val="00FA3363"/>
    <w:rsid w:val="00FA4D75"/>
    <w:rsid w:val="00FA6CDD"/>
    <w:rsid w:val="00FA6E23"/>
    <w:rsid w:val="00FA6E37"/>
    <w:rsid w:val="00FA71D4"/>
    <w:rsid w:val="00FA73F9"/>
    <w:rsid w:val="00FB1126"/>
    <w:rsid w:val="00FB2D47"/>
    <w:rsid w:val="00FB3726"/>
    <w:rsid w:val="00FB3F65"/>
    <w:rsid w:val="00FB4AB6"/>
    <w:rsid w:val="00FB4D54"/>
    <w:rsid w:val="00FB55FD"/>
    <w:rsid w:val="00FB687A"/>
    <w:rsid w:val="00FB7340"/>
    <w:rsid w:val="00FB7791"/>
    <w:rsid w:val="00FB7D54"/>
    <w:rsid w:val="00FC24A3"/>
    <w:rsid w:val="00FC33EF"/>
    <w:rsid w:val="00FC5113"/>
    <w:rsid w:val="00FC5271"/>
    <w:rsid w:val="00FC559C"/>
    <w:rsid w:val="00FC79A2"/>
    <w:rsid w:val="00FD04CA"/>
    <w:rsid w:val="00FD07C6"/>
    <w:rsid w:val="00FD0E0F"/>
    <w:rsid w:val="00FD4E9F"/>
    <w:rsid w:val="00FD5970"/>
    <w:rsid w:val="00FD605C"/>
    <w:rsid w:val="00FD63F8"/>
    <w:rsid w:val="00FD7422"/>
    <w:rsid w:val="00FD74E7"/>
    <w:rsid w:val="00FD7D7B"/>
    <w:rsid w:val="00FD7E1D"/>
    <w:rsid w:val="00FE0874"/>
    <w:rsid w:val="00FE09E8"/>
    <w:rsid w:val="00FE129F"/>
    <w:rsid w:val="00FE13BA"/>
    <w:rsid w:val="00FE3027"/>
    <w:rsid w:val="00FE49D7"/>
    <w:rsid w:val="00FE4CA2"/>
    <w:rsid w:val="00FE51E1"/>
    <w:rsid w:val="00FE7413"/>
    <w:rsid w:val="00FE7442"/>
    <w:rsid w:val="00FE74DF"/>
    <w:rsid w:val="00FE7FC0"/>
    <w:rsid w:val="00FF1F14"/>
    <w:rsid w:val="00FF2EF6"/>
    <w:rsid w:val="00FF343C"/>
    <w:rsid w:val="00FF404E"/>
    <w:rsid w:val="00FF4177"/>
    <w:rsid w:val="00FF68AB"/>
    <w:rsid w:val="00FF6900"/>
    <w:rsid w:val="00FF7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ED65B5E"/>
  <w15:chartTrackingRefBased/>
  <w15:docId w15:val="{0FB02EAA-7E18-4571-A4EC-F27E95805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D95"/>
    <w:rPr>
      <w:sz w:val="24"/>
      <w:szCs w:val="24"/>
    </w:rPr>
  </w:style>
  <w:style w:type="paragraph" w:styleId="Ttulo1">
    <w:name w:val="heading 1"/>
    <w:basedOn w:val="Normal"/>
    <w:next w:val="Normal"/>
    <w:qFormat/>
    <w:pPr>
      <w:keepNext/>
      <w:outlineLvl w:val="0"/>
    </w:pPr>
    <w:rPr>
      <w:sz w:val="28"/>
    </w:rPr>
  </w:style>
  <w:style w:type="paragraph" w:styleId="Ttulo2">
    <w:name w:val="heading 2"/>
    <w:basedOn w:val="Normal"/>
    <w:next w:val="Normal"/>
    <w:uiPriority w:val="9"/>
    <w:qFormat/>
    <w:pPr>
      <w:keepNext/>
      <w:widowControl w:val="0"/>
      <w:jc w:val="center"/>
      <w:outlineLvl w:val="1"/>
    </w:pPr>
    <w:rPr>
      <w:b/>
      <w:sz w:val="26"/>
      <w:szCs w:val="28"/>
    </w:rPr>
  </w:style>
  <w:style w:type="paragraph" w:styleId="Ttulo3">
    <w:name w:val="heading 3"/>
    <w:basedOn w:val="Normal"/>
    <w:next w:val="Normal"/>
    <w:uiPriority w:val="9"/>
    <w:qFormat/>
    <w:pPr>
      <w:keepNext/>
      <w:widowControl w:val="0"/>
      <w:ind w:left="1416" w:firstLine="708"/>
      <w:outlineLvl w:val="2"/>
    </w:pPr>
    <w:rPr>
      <w:b/>
      <w:bCs/>
      <w:sz w:val="26"/>
      <w:szCs w:val="26"/>
    </w:rPr>
  </w:style>
  <w:style w:type="paragraph" w:styleId="Ttulo4">
    <w:name w:val="heading 4"/>
    <w:basedOn w:val="Normal"/>
    <w:next w:val="Normal"/>
    <w:link w:val="Ttulo4Char"/>
    <w:qFormat/>
    <w:pPr>
      <w:keepNext/>
      <w:widowControl w:val="0"/>
      <w:jc w:val="center"/>
      <w:outlineLvl w:val="3"/>
    </w:pPr>
    <w:rPr>
      <w:b/>
      <w:bCs/>
      <w:sz w:val="28"/>
      <w:szCs w:val="28"/>
    </w:rPr>
  </w:style>
  <w:style w:type="paragraph" w:styleId="Ttulo6">
    <w:name w:val="heading 6"/>
    <w:basedOn w:val="Normal"/>
    <w:next w:val="Normal"/>
    <w:link w:val="Ttulo6Char"/>
    <w:qFormat/>
    <w:pPr>
      <w:keepNext/>
      <w:widowControl w:val="0"/>
      <w:jc w:val="both"/>
      <w:outlineLvl w:val="5"/>
    </w:pPr>
    <w:rPr>
      <w:b/>
      <w:szCs w:val="28"/>
    </w:rPr>
  </w:style>
  <w:style w:type="paragraph" w:styleId="Ttulo8">
    <w:name w:val="heading 8"/>
    <w:basedOn w:val="Normal"/>
    <w:next w:val="Normal"/>
    <w:link w:val="Ttulo8Char"/>
    <w:qFormat/>
    <w:pPr>
      <w:spacing w:before="240" w:after="60"/>
      <w:outlineLvl w:val="7"/>
    </w:pPr>
    <w:rPr>
      <w:i/>
      <w:iCs/>
    </w:rPr>
  </w:style>
  <w:style w:type="paragraph" w:styleId="Ttulo9">
    <w:name w:val="heading 9"/>
    <w:basedOn w:val="Normal"/>
    <w:next w:val="Normal"/>
    <w:link w:val="Ttulo9Char"/>
    <w:qFormat/>
    <w:pPr>
      <w:keepNext/>
      <w:ind w:left="851"/>
      <w:jc w:val="center"/>
      <w:outlineLvl w:val="8"/>
    </w:pPr>
    <w:rPr>
      <w:rFonts w:ascii="Tahoma" w:hAnsi="Tahoma"/>
      <w:b/>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jc w:val="center"/>
    </w:pPr>
    <w:rPr>
      <w:sz w:val="28"/>
    </w:rPr>
  </w:style>
  <w:style w:type="paragraph" w:styleId="Corpodetexto">
    <w:name w:val="Body Text"/>
    <w:basedOn w:val="Normal"/>
    <w:link w:val="CorpodetextoChar"/>
    <w:uiPriority w:val="1"/>
    <w:qFormat/>
    <w:pPr>
      <w:jc w:val="both"/>
    </w:pPr>
    <w:rPr>
      <w:sz w:val="28"/>
    </w:rPr>
  </w:style>
  <w:style w:type="paragraph" w:styleId="Cabealho">
    <w:name w:val="header"/>
    <w:basedOn w:val="Normal"/>
    <w:pPr>
      <w:tabs>
        <w:tab w:val="center" w:pos="4419"/>
        <w:tab w:val="right" w:pos="8838"/>
      </w:tabs>
    </w:pPr>
  </w:style>
  <w:style w:type="character" w:styleId="Nmerodepgina">
    <w:name w:val="page number"/>
    <w:basedOn w:val="Fontepargpadro"/>
    <w:semiHidden/>
  </w:style>
  <w:style w:type="paragraph" w:styleId="Rodap">
    <w:name w:val="footer"/>
    <w:basedOn w:val="Normal"/>
    <w:link w:val="RodapChar"/>
    <w:pPr>
      <w:tabs>
        <w:tab w:val="center" w:pos="4419"/>
        <w:tab w:val="right" w:pos="8838"/>
      </w:tabs>
    </w:pPr>
  </w:style>
  <w:style w:type="paragraph" w:styleId="NormalWeb">
    <w:name w:val="Normal (Web)"/>
    <w:basedOn w:val="Normal"/>
    <w:uiPriority w:val="99"/>
    <w:pPr>
      <w:spacing w:before="100" w:beforeAutospacing="1" w:after="100" w:afterAutospacing="1"/>
    </w:pPr>
  </w:style>
  <w:style w:type="character" w:styleId="Forte">
    <w:name w:val="Strong"/>
    <w:uiPriority w:val="22"/>
    <w:qFormat/>
    <w:rPr>
      <w:b/>
      <w:bCs/>
    </w:rPr>
  </w:style>
  <w:style w:type="character" w:styleId="Hyperlink">
    <w:name w:val="Hyperlink"/>
    <w:uiPriority w:val="99"/>
    <w:rPr>
      <w:color w:val="0000FF"/>
      <w:u w:val="single"/>
    </w:rPr>
  </w:style>
  <w:style w:type="paragraph" w:styleId="Recuodecorpodetexto">
    <w:name w:val="Body Text Indent"/>
    <w:basedOn w:val="Normal"/>
    <w:semiHidden/>
    <w:pPr>
      <w:ind w:firstLine="708"/>
      <w:jc w:val="both"/>
    </w:pPr>
  </w:style>
  <w:style w:type="paragraph" w:styleId="Corpodetexto2">
    <w:name w:val="Body Text 2"/>
    <w:basedOn w:val="Normal"/>
    <w:link w:val="Corpodetexto2Char"/>
    <w:semiHidden/>
    <w:pPr>
      <w:widowControl w:val="0"/>
      <w:jc w:val="both"/>
    </w:pPr>
    <w:rPr>
      <w:sz w:val="26"/>
      <w:szCs w:val="28"/>
    </w:rPr>
  </w:style>
  <w:style w:type="paragraph" w:styleId="Textodenotaderodap">
    <w:name w:val="footnote text"/>
    <w:basedOn w:val="Normal"/>
    <w:rPr>
      <w:sz w:val="20"/>
      <w:szCs w:val="20"/>
    </w:rPr>
  </w:style>
  <w:style w:type="character" w:customStyle="1" w:styleId="TextodenotaderodapChar">
    <w:name w:val="Texto de nota de rodapé Char"/>
    <w:basedOn w:val="Fontepargpadro"/>
  </w:style>
  <w:style w:type="character" w:styleId="Refdenotaderodap">
    <w:name w:val="footnote reference"/>
    <w:rPr>
      <w:vertAlign w:val="superscript"/>
    </w:rPr>
  </w:style>
  <w:style w:type="character" w:customStyle="1" w:styleId="TtuloChar">
    <w:name w:val="Título Char"/>
    <w:rPr>
      <w:sz w:val="28"/>
      <w:szCs w:val="24"/>
    </w:rPr>
  </w:style>
  <w:style w:type="character" w:customStyle="1" w:styleId="RecuodecorpodetextoChar">
    <w:name w:val="Recuo de corpo de texto Char"/>
    <w:rPr>
      <w:sz w:val="24"/>
      <w:szCs w:val="24"/>
    </w:rPr>
  </w:style>
  <w:style w:type="character" w:customStyle="1" w:styleId="Ttulo2Char">
    <w:name w:val="Título 2 Char"/>
    <w:uiPriority w:val="9"/>
    <w:rPr>
      <w:b/>
      <w:sz w:val="26"/>
      <w:szCs w:val="28"/>
    </w:rPr>
  </w:style>
  <w:style w:type="character" w:customStyle="1" w:styleId="Ttulo3Char">
    <w:name w:val="Título 3 Char"/>
    <w:uiPriority w:val="9"/>
    <w:rPr>
      <w:b/>
      <w:bCs/>
      <w:sz w:val="26"/>
      <w:szCs w:val="26"/>
    </w:rPr>
  </w:style>
  <w:style w:type="character" w:customStyle="1" w:styleId="CabealhoChar">
    <w:name w:val="Cabeçalho Char"/>
    <w:rPr>
      <w:sz w:val="24"/>
      <w:szCs w:val="24"/>
    </w:rPr>
  </w:style>
  <w:style w:type="character" w:customStyle="1" w:styleId="Ttulo1Char">
    <w:name w:val="Título 1 Char"/>
    <w:rPr>
      <w:sz w:val="28"/>
      <w:szCs w:val="24"/>
    </w:rPr>
  </w:style>
  <w:style w:type="table" w:styleId="Tabelacomgrade">
    <w:name w:val="Table Grid"/>
    <w:basedOn w:val="Tabelanormal"/>
    <w:uiPriority w:val="59"/>
    <w:rsid w:val="00620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BE5109"/>
    <w:rPr>
      <w:b/>
      <w:bCs/>
      <w:sz w:val="28"/>
      <w:szCs w:val="28"/>
    </w:rPr>
  </w:style>
  <w:style w:type="character" w:customStyle="1" w:styleId="Ttulo6Char">
    <w:name w:val="Título 6 Char"/>
    <w:link w:val="Ttulo6"/>
    <w:rsid w:val="00BE5109"/>
    <w:rPr>
      <w:b/>
      <w:sz w:val="24"/>
      <w:szCs w:val="28"/>
    </w:rPr>
  </w:style>
  <w:style w:type="character" w:customStyle="1" w:styleId="Ttulo8Char">
    <w:name w:val="Título 8 Char"/>
    <w:link w:val="Ttulo8"/>
    <w:rsid w:val="00BE5109"/>
    <w:rPr>
      <w:i/>
      <w:iCs/>
      <w:sz w:val="24"/>
      <w:szCs w:val="24"/>
    </w:rPr>
  </w:style>
  <w:style w:type="character" w:customStyle="1" w:styleId="Ttulo9Char">
    <w:name w:val="Título 9 Char"/>
    <w:link w:val="Ttulo9"/>
    <w:rsid w:val="00BE5109"/>
    <w:rPr>
      <w:rFonts w:ascii="Tahoma" w:hAnsi="Tahoma"/>
      <w:b/>
      <w:sz w:val="24"/>
      <w:u w:val="single"/>
    </w:rPr>
  </w:style>
  <w:style w:type="character" w:customStyle="1" w:styleId="CorpodetextoChar">
    <w:name w:val="Corpo de texto Char"/>
    <w:link w:val="Corpodetexto"/>
    <w:uiPriority w:val="1"/>
    <w:rsid w:val="00BE5109"/>
    <w:rPr>
      <w:sz w:val="28"/>
      <w:szCs w:val="24"/>
    </w:rPr>
  </w:style>
  <w:style w:type="character" w:customStyle="1" w:styleId="null">
    <w:name w:val="null"/>
    <w:basedOn w:val="Fontepargpadro"/>
    <w:rsid w:val="00AE3A7B"/>
  </w:style>
  <w:style w:type="paragraph" w:styleId="Recuodecorpodetexto3">
    <w:name w:val="Body Text Indent 3"/>
    <w:basedOn w:val="Normal"/>
    <w:link w:val="Recuodecorpodetexto3Char"/>
    <w:uiPriority w:val="99"/>
    <w:semiHidden/>
    <w:unhideWhenUsed/>
    <w:rsid w:val="00E821A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semiHidden/>
    <w:rsid w:val="00E821A8"/>
    <w:rPr>
      <w:rFonts w:ascii="Calibri" w:eastAsia="Calibri" w:hAnsi="Calibri"/>
      <w:sz w:val="16"/>
      <w:szCs w:val="16"/>
      <w:lang w:eastAsia="en-US"/>
    </w:rPr>
  </w:style>
  <w:style w:type="paragraph" w:styleId="Corpodetexto3">
    <w:name w:val="Body Text 3"/>
    <w:basedOn w:val="Normal"/>
    <w:link w:val="Corpodetexto3Char"/>
    <w:unhideWhenUsed/>
    <w:rsid w:val="00E821A8"/>
    <w:pPr>
      <w:spacing w:after="120" w:line="276" w:lineRule="auto"/>
    </w:pPr>
    <w:rPr>
      <w:rFonts w:ascii="Calibri" w:eastAsia="Calibri" w:hAnsi="Calibri"/>
      <w:sz w:val="16"/>
      <w:szCs w:val="16"/>
      <w:lang w:eastAsia="en-US"/>
    </w:rPr>
  </w:style>
  <w:style w:type="character" w:customStyle="1" w:styleId="Corpodetexto3Char">
    <w:name w:val="Corpo de texto 3 Char"/>
    <w:link w:val="Corpodetexto3"/>
    <w:rsid w:val="00E821A8"/>
    <w:rPr>
      <w:rFonts w:ascii="Calibri" w:eastAsia="Calibri" w:hAnsi="Calibri"/>
      <w:sz w:val="16"/>
      <w:szCs w:val="16"/>
      <w:lang w:eastAsia="en-US"/>
    </w:rPr>
  </w:style>
  <w:style w:type="paragraph" w:styleId="Textodebalo">
    <w:name w:val="Balloon Text"/>
    <w:basedOn w:val="Normal"/>
    <w:link w:val="TextodebaloChar"/>
    <w:unhideWhenUsed/>
    <w:rsid w:val="00E45D49"/>
    <w:rPr>
      <w:rFonts w:ascii="Tahoma" w:hAnsi="Tahoma" w:cs="Tahoma"/>
      <w:sz w:val="16"/>
      <w:szCs w:val="16"/>
    </w:rPr>
  </w:style>
  <w:style w:type="character" w:customStyle="1" w:styleId="TextodebaloChar">
    <w:name w:val="Texto de balão Char"/>
    <w:link w:val="Textodebalo"/>
    <w:rsid w:val="00E45D49"/>
    <w:rPr>
      <w:rFonts w:ascii="Tahoma" w:hAnsi="Tahoma" w:cs="Tahoma"/>
      <w:sz w:val="16"/>
      <w:szCs w:val="16"/>
    </w:rPr>
  </w:style>
  <w:style w:type="character" w:customStyle="1" w:styleId="apple-converted-space">
    <w:name w:val="apple-converted-space"/>
    <w:rsid w:val="00270CA1"/>
  </w:style>
  <w:style w:type="paragraph" w:styleId="SemEspaamento">
    <w:name w:val="No Spacing"/>
    <w:uiPriority w:val="1"/>
    <w:qFormat/>
    <w:rsid w:val="00635CE5"/>
    <w:rPr>
      <w:sz w:val="24"/>
      <w:szCs w:val="24"/>
    </w:rPr>
  </w:style>
  <w:style w:type="numbering" w:customStyle="1" w:styleId="Semlista1">
    <w:name w:val="Sem lista1"/>
    <w:next w:val="Semlista"/>
    <w:uiPriority w:val="99"/>
    <w:semiHidden/>
    <w:unhideWhenUsed/>
    <w:rsid w:val="00E0757E"/>
  </w:style>
  <w:style w:type="paragraph" w:customStyle="1" w:styleId="Default">
    <w:name w:val="Default"/>
    <w:uiPriority w:val="99"/>
    <w:rsid w:val="00E0757E"/>
    <w:pPr>
      <w:autoSpaceDE w:val="0"/>
      <w:autoSpaceDN w:val="0"/>
      <w:adjustRightInd w:val="0"/>
    </w:pPr>
    <w:rPr>
      <w:rFonts w:ascii="Arial"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E0757E"/>
    <w:pPr>
      <w:spacing w:before="100" w:beforeAutospacing="1" w:after="240" w:line="360" w:lineRule="auto"/>
      <w:jc w:val="both"/>
    </w:pPr>
    <w:rPr>
      <w:rFonts w:ascii="Arial" w:hAnsi="Arial"/>
      <w:szCs w:val="20"/>
      <w:lang w:val="pt-PT"/>
    </w:rPr>
  </w:style>
  <w:style w:type="paragraph" w:customStyle="1" w:styleId="Cargo">
    <w:name w:val="Cargo"/>
    <w:basedOn w:val="Default"/>
    <w:next w:val="Default"/>
    <w:rsid w:val="00E0757E"/>
    <w:rPr>
      <w:rFonts w:ascii="DKNKHN+ArialNarrow" w:hAnsi="DKNKHN+ArialNarrow" w:cs="Times New Roman"/>
      <w:color w:val="auto"/>
    </w:rPr>
  </w:style>
  <w:style w:type="character" w:customStyle="1" w:styleId="RodapChar">
    <w:name w:val="Rodapé Char"/>
    <w:link w:val="Rodap"/>
    <w:rsid w:val="00E0757E"/>
    <w:rPr>
      <w:sz w:val="24"/>
      <w:szCs w:val="24"/>
    </w:rPr>
  </w:style>
  <w:style w:type="character" w:styleId="HiperlinkVisitado">
    <w:name w:val="FollowedHyperlink"/>
    <w:uiPriority w:val="99"/>
    <w:semiHidden/>
    <w:unhideWhenUsed/>
    <w:rsid w:val="00E0757E"/>
    <w:rPr>
      <w:color w:val="800080"/>
      <w:u w:val="single"/>
    </w:rPr>
  </w:style>
  <w:style w:type="paragraph" w:customStyle="1" w:styleId="xl65">
    <w:name w:val="xl6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1F497D"/>
    </w:rPr>
  </w:style>
  <w:style w:type="paragraph" w:customStyle="1" w:styleId="xl70">
    <w:name w:val="xl7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E26B0A"/>
    </w:rPr>
  </w:style>
  <w:style w:type="paragraph" w:customStyle="1" w:styleId="xl78">
    <w:name w:val="xl7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E26B0A"/>
    </w:rPr>
  </w:style>
  <w:style w:type="paragraph" w:customStyle="1" w:styleId="xl79">
    <w:name w:val="xl7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1F497D"/>
    </w:rPr>
  </w:style>
  <w:style w:type="paragraph" w:customStyle="1" w:styleId="xl80">
    <w:name w:val="xl8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1">
    <w:name w:val="xl81"/>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2">
    <w:name w:val="xl82"/>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4">
    <w:name w:val="xl84"/>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1F497D"/>
    </w:rPr>
  </w:style>
  <w:style w:type="paragraph" w:customStyle="1" w:styleId="xl85">
    <w:name w:val="xl85"/>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rPr>
  </w:style>
  <w:style w:type="paragraph" w:customStyle="1" w:styleId="xl86">
    <w:name w:val="xl86"/>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7">
    <w:name w:val="xl8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8">
    <w:name w:val="xl88"/>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89">
    <w:name w:val="xl89"/>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90">
    <w:name w:val="xl9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1">
    <w:name w:val="xl9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table" w:customStyle="1" w:styleId="Tabelacomgrade1">
    <w:name w:val="Tabela com grade1"/>
    <w:basedOn w:val="Tabelanormal"/>
    <w:next w:val="Tabelacomgrade"/>
    <w:uiPriority w:val="59"/>
    <w:rsid w:val="00E075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A3BF0"/>
    <w:pPr>
      <w:ind w:left="708"/>
    </w:pPr>
  </w:style>
  <w:style w:type="character" w:styleId="nfase">
    <w:name w:val="Emphasis"/>
    <w:qFormat/>
    <w:rsid w:val="00DD5B63"/>
    <w:rPr>
      <w:i/>
      <w:iCs/>
    </w:rPr>
  </w:style>
  <w:style w:type="paragraph" w:customStyle="1" w:styleId="Corpodetexto31">
    <w:name w:val="Corpo de texto 31"/>
    <w:basedOn w:val="Normal"/>
    <w:rsid w:val="00DD5B63"/>
    <w:pPr>
      <w:suppressAutoHyphens/>
      <w:spacing w:line="240" w:lineRule="atLeast"/>
      <w:jc w:val="both"/>
    </w:pPr>
    <w:rPr>
      <w:kern w:val="2"/>
      <w:szCs w:val="20"/>
      <w:lang w:eastAsia="zh-CN"/>
    </w:rPr>
  </w:style>
  <w:style w:type="paragraph" w:customStyle="1" w:styleId="Corpodetexto33">
    <w:name w:val="Corpo de texto 33"/>
    <w:basedOn w:val="Normal"/>
    <w:rsid w:val="00DD5B63"/>
    <w:pPr>
      <w:suppressAutoHyphens/>
      <w:spacing w:line="240" w:lineRule="atLeast"/>
      <w:jc w:val="both"/>
    </w:pPr>
    <w:rPr>
      <w:kern w:val="2"/>
      <w:szCs w:val="20"/>
      <w:lang w:eastAsia="zh-CN"/>
    </w:rPr>
  </w:style>
  <w:style w:type="table" w:customStyle="1" w:styleId="TableGrid">
    <w:name w:val="TableGrid"/>
    <w:rsid w:val="00F85AE7"/>
    <w:rPr>
      <w:rFonts w:ascii="Calibri" w:hAnsi="Calibri"/>
      <w:sz w:val="22"/>
      <w:szCs w:val="22"/>
    </w:rPr>
    <w:tblPr>
      <w:tblCellMar>
        <w:top w:w="0" w:type="dxa"/>
        <w:left w:w="0" w:type="dxa"/>
        <w:bottom w:w="0" w:type="dxa"/>
        <w:right w:w="0" w:type="dxa"/>
      </w:tblCellMar>
    </w:tblPr>
  </w:style>
  <w:style w:type="character" w:customStyle="1" w:styleId="vkif2">
    <w:name w:val="vkif2"/>
    <w:rsid w:val="00B57B34"/>
  </w:style>
  <w:style w:type="paragraph" w:customStyle="1" w:styleId="xzvds">
    <w:name w:val="xzvds"/>
    <w:basedOn w:val="Normal"/>
    <w:rsid w:val="00B57B34"/>
    <w:pPr>
      <w:spacing w:before="100" w:beforeAutospacing="1" w:after="100" w:afterAutospacing="1"/>
    </w:pPr>
  </w:style>
  <w:style w:type="paragraph" w:customStyle="1" w:styleId="208ie">
    <w:name w:val="_208ie"/>
    <w:basedOn w:val="Normal"/>
    <w:rsid w:val="00B57B34"/>
    <w:pPr>
      <w:spacing w:before="100" w:beforeAutospacing="1" w:after="100" w:afterAutospacing="1"/>
    </w:pPr>
  </w:style>
  <w:style w:type="paragraph" w:customStyle="1" w:styleId="tcu-relvoto-1">
    <w:name w:val="tcu-relvoto-1"/>
    <w:basedOn w:val="Normal"/>
    <w:rsid w:val="00544D88"/>
    <w:pPr>
      <w:spacing w:before="100" w:beforeAutospacing="1" w:after="100" w:afterAutospacing="1"/>
    </w:pPr>
  </w:style>
  <w:style w:type="paragraph" w:styleId="Textodenotadefim">
    <w:name w:val="endnote text"/>
    <w:basedOn w:val="Normal"/>
    <w:link w:val="TextodenotadefimChar"/>
    <w:uiPriority w:val="99"/>
    <w:unhideWhenUsed/>
    <w:rsid w:val="002D7B28"/>
    <w:rPr>
      <w:sz w:val="20"/>
      <w:szCs w:val="20"/>
    </w:rPr>
  </w:style>
  <w:style w:type="character" w:customStyle="1" w:styleId="TextodenotadefimChar">
    <w:name w:val="Texto de nota de fim Char"/>
    <w:basedOn w:val="Fontepargpadro"/>
    <w:link w:val="Textodenotadefim"/>
    <w:uiPriority w:val="99"/>
    <w:rsid w:val="002D7B28"/>
  </w:style>
  <w:style w:type="character" w:styleId="Refdenotadefim">
    <w:name w:val="endnote reference"/>
    <w:unhideWhenUsed/>
    <w:rsid w:val="002D7B28"/>
    <w:rPr>
      <w:vertAlign w:val="superscript"/>
    </w:rPr>
  </w:style>
  <w:style w:type="character" w:customStyle="1" w:styleId="Corpodetexto2Char">
    <w:name w:val="Corpo de texto 2 Char"/>
    <w:basedOn w:val="Fontepargpadro"/>
    <w:link w:val="Corpodetexto2"/>
    <w:semiHidden/>
    <w:rsid w:val="00617BDD"/>
    <w:rPr>
      <w:sz w:val="26"/>
      <w:szCs w:val="28"/>
    </w:rPr>
  </w:style>
  <w:style w:type="character" w:customStyle="1" w:styleId="WW8Num1z0">
    <w:name w:val="WW8Num1z0"/>
    <w:rsid w:val="00617BDD"/>
  </w:style>
  <w:style w:type="character" w:customStyle="1" w:styleId="WW8Num1z1">
    <w:name w:val="WW8Num1z1"/>
    <w:rsid w:val="00617BDD"/>
    <w:rPr>
      <w:rFonts w:ascii="Arial" w:hAnsi="Arial" w:cs="Arial"/>
      <w:sz w:val="20"/>
      <w:szCs w:val="20"/>
    </w:rPr>
  </w:style>
  <w:style w:type="character" w:customStyle="1" w:styleId="WW8Num1z2">
    <w:name w:val="WW8Num1z2"/>
    <w:rsid w:val="00617BDD"/>
  </w:style>
  <w:style w:type="character" w:customStyle="1" w:styleId="WW8Num1z3">
    <w:name w:val="WW8Num1z3"/>
    <w:rsid w:val="00617BDD"/>
  </w:style>
  <w:style w:type="character" w:customStyle="1" w:styleId="WW8Num1z4">
    <w:name w:val="WW8Num1z4"/>
    <w:rsid w:val="00617BDD"/>
  </w:style>
  <w:style w:type="character" w:customStyle="1" w:styleId="WW8Num1z5">
    <w:name w:val="WW8Num1z5"/>
    <w:rsid w:val="00617BDD"/>
  </w:style>
  <w:style w:type="character" w:customStyle="1" w:styleId="WW8Num1z6">
    <w:name w:val="WW8Num1z6"/>
    <w:rsid w:val="00617BDD"/>
  </w:style>
  <w:style w:type="character" w:customStyle="1" w:styleId="WW8Num1z7">
    <w:name w:val="WW8Num1z7"/>
    <w:rsid w:val="00617BDD"/>
    <w:rPr>
      <w:rFonts w:ascii="Arial" w:hAnsi="Arial" w:cs="Arial"/>
      <w:sz w:val="20"/>
      <w:szCs w:val="20"/>
    </w:rPr>
  </w:style>
  <w:style w:type="character" w:customStyle="1" w:styleId="WW8Num1z8">
    <w:name w:val="WW8Num1z8"/>
    <w:rsid w:val="00617BDD"/>
  </w:style>
  <w:style w:type="character" w:customStyle="1" w:styleId="WW8Num2z0">
    <w:name w:val="WW8Num2z0"/>
    <w:rsid w:val="00617BDD"/>
    <w:rPr>
      <w:rFonts w:ascii="Symbol" w:hAnsi="Symbol" w:cs="OpenSymbol"/>
      <w:color w:val="000000"/>
      <w:sz w:val="20"/>
      <w:szCs w:val="20"/>
      <w:highlight w:val="yellow"/>
    </w:rPr>
  </w:style>
  <w:style w:type="character" w:customStyle="1" w:styleId="WW8Num3z0">
    <w:name w:val="WW8Num3z0"/>
    <w:rsid w:val="00617BDD"/>
    <w:rPr>
      <w:rFonts w:ascii="Symbol" w:hAnsi="Symbol" w:cs="OpenSymbol"/>
      <w:color w:val="000000"/>
      <w:sz w:val="20"/>
      <w:szCs w:val="20"/>
      <w:highlight w:val="white"/>
    </w:rPr>
  </w:style>
  <w:style w:type="character" w:customStyle="1" w:styleId="WW8Num3z1">
    <w:name w:val="WW8Num3z1"/>
    <w:rsid w:val="00617BDD"/>
  </w:style>
  <w:style w:type="character" w:customStyle="1" w:styleId="WW8Num3z2">
    <w:name w:val="WW8Num3z2"/>
    <w:rsid w:val="00617BDD"/>
  </w:style>
  <w:style w:type="character" w:customStyle="1" w:styleId="WW8Num3z3">
    <w:name w:val="WW8Num3z3"/>
    <w:rsid w:val="00617BDD"/>
  </w:style>
  <w:style w:type="character" w:customStyle="1" w:styleId="WW8Num3z4">
    <w:name w:val="WW8Num3z4"/>
    <w:rsid w:val="00617BDD"/>
  </w:style>
  <w:style w:type="character" w:customStyle="1" w:styleId="WW8Num3z5">
    <w:name w:val="WW8Num3z5"/>
    <w:rsid w:val="00617BDD"/>
  </w:style>
  <w:style w:type="character" w:customStyle="1" w:styleId="WW8Num3z6">
    <w:name w:val="WW8Num3z6"/>
    <w:rsid w:val="00617BDD"/>
  </w:style>
  <w:style w:type="character" w:customStyle="1" w:styleId="WW8Num3z7">
    <w:name w:val="WW8Num3z7"/>
    <w:rsid w:val="00617BDD"/>
  </w:style>
  <w:style w:type="character" w:customStyle="1" w:styleId="WW8Num3z8">
    <w:name w:val="WW8Num3z8"/>
    <w:rsid w:val="00617BDD"/>
  </w:style>
  <w:style w:type="character" w:customStyle="1" w:styleId="Fontepargpadro1">
    <w:name w:val="Fonte parág. padrão1"/>
    <w:rsid w:val="00617BDD"/>
  </w:style>
  <w:style w:type="character" w:customStyle="1" w:styleId="Caracteresdenotaderodap">
    <w:name w:val="Caracteres de nota de rodapé"/>
    <w:rsid w:val="00617BDD"/>
  </w:style>
  <w:style w:type="character" w:customStyle="1" w:styleId="Caracteresdenotadefim">
    <w:name w:val="Caracteres de nota de fim"/>
    <w:rsid w:val="00617BDD"/>
  </w:style>
  <w:style w:type="paragraph" w:customStyle="1" w:styleId="Ttulo10">
    <w:name w:val="Título1"/>
    <w:basedOn w:val="Normal"/>
    <w:next w:val="Corpodetexto"/>
    <w:rsid w:val="00617BDD"/>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17BDD"/>
    <w:pPr>
      <w:suppressAutoHyphens/>
      <w:spacing w:after="140" w:line="276" w:lineRule="auto"/>
      <w:jc w:val="left"/>
    </w:pPr>
    <w:rPr>
      <w:rFonts w:cs="Arial"/>
      <w:sz w:val="20"/>
      <w:szCs w:val="20"/>
      <w:lang w:eastAsia="zh-CN"/>
    </w:rPr>
  </w:style>
  <w:style w:type="paragraph" w:styleId="Legenda">
    <w:name w:val="caption"/>
    <w:basedOn w:val="Normal"/>
    <w:qFormat/>
    <w:rsid w:val="00617BDD"/>
    <w:pPr>
      <w:suppressLineNumbers/>
      <w:suppressAutoHyphens/>
      <w:spacing w:before="120" w:after="120"/>
    </w:pPr>
    <w:rPr>
      <w:rFonts w:cs="Arial"/>
      <w:i/>
      <w:iCs/>
      <w:lang w:eastAsia="zh-CN"/>
    </w:rPr>
  </w:style>
  <w:style w:type="paragraph" w:customStyle="1" w:styleId="ndice">
    <w:name w:val="Índice"/>
    <w:basedOn w:val="Normal"/>
    <w:rsid w:val="00617BDD"/>
    <w:pPr>
      <w:suppressLineNumbers/>
      <w:suppressAutoHyphens/>
    </w:pPr>
    <w:rPr>
      <w:rFonts w:cs="Arial"/>
      <w:sz w:val="20"/>
      <w:szCs w:val="20"/>
      <w:lang w:eastAsia="zh-CN"/>
    </w:rPr>
  </w:style>
  <w:style w:type="character" w:customStyle="1" w:styleId="TextodebaloChar1">
    <w:name w:val="Texto de balão Char1"/>
    <w:rsid w:val="00617BDD"/>
    <w:rPr>
      <w:rFonts w:ascii="Segoe UI" w:hAnsi="Segoe UI" w:cs="Segoe UI"/>
      <w:sz w:val="18"/>
      <w:szCs w:val="18"/>
      <w:lang w:eastAsia="zh-CN"/>
    </w:rPr>
  </w:style>
  <w:style w:type="paragraph" w:customStyle="1" w:styleId="Standard">
    <w:name w:val="Standard"/>
    <w:rsid w:val="00617BDD"/>
    <w:pPr>
      <w:suppressAutoHyphens/>
      <w:textAlignment w:val="baseline"/>
    </w:pPr>
    <w:rPr>
      <w:rFonts w:ascii="Liberation Serif" w:eastAsia="NSimSun" w:hAnsi="Liberation Serif" w:cs="Arial"/>
      <w:kern w:val="2"/>
      <w:sz w:val="24"/>
      <w:szCs w:val="24"/>
      <w:lang w:eastAsia="zh-CN" w:bidi="hi-IN"/>
    </w:rPr>
  </w:style>
  <w:style w:type="paragraph" w:customStyle="1" w:styleId="WW-Standard">
    <w:name w:val="WW-Standard"/>
    <w:next w:val="Normal"/>
    <w:rsid w:val="00617BDD"/>
    <w:pPr>
      <w:shd w:val="clear" w:color="auto" w:fill="FFFFFF"/>
      <w:suppressAutoHyphens/>
      <w:spacing w:after="200" w:line="276" w:lineRule="auto"/>
      <w:textAlignment w:val="baseline"/>
    </w:pPr>
    <w:rPr>
      <w:rFonts w:ascii="Calibri" w:eastAsia="Calibri" w:hAnsi="Calibri" w:cs="Calibri"/>
      <w:kern w:val="2"/>
      <w:sz w:val="22"/>
      <w:szCs w:val="22"/>
      <w:lang w:eastAsia="zh-CN"/>
    </w:rPr>
  </w:style>
  <w:style w:type="paragraph" w:customStyle="1" w:styleId="WW-Corpodetexto2">
    <w:name w:val="WW-Corpo de texto 2"/>
    <w:basedOn w:val="Standard"/>
    <w:rsid w:val="00617BDD"/>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617BDD"/>
    <w:pPr>
      <w:suppressLineNumbers/>
      <w:suppressAutoHyphens/>
    </w:pPr>
    <w:rPr>
      <w:sz w:val="20"/>
      <w:szCs w:val="20"/>
      <w:lang w:eastAsia="zh-CN"/>
    </w:rPr>
  </w:style>
  <w:style w:type="paragraph" w:customStyle="1" w:styleId="Ttulodetabela">
    <w:name w:val="Título de tabela"/>
    <w:basedOn w:val="Contedodatabela"/>
    <w:rsid w:val="00617BDD"/>
    <w:pPr>
      <w:jc w:val="center"/>
    </w:pPr>
    <w:rPr>
      <w:b/>
      <w:bCs/>
    </w:rPr>
  </w:style>
  <w:style w:type="paragraph" w:customStyle="1" w:styleId="CabealhoeRodap">
    <w:name w:val="Cabeçalho e Rodapé"/>
    <w:basedOn w:val="Normal"/>
    <w:rsid w:val="00617BDD"/>
    <w:pPr>
      <w:suppressLineNumbers/>
      <w:tabs>
        <w:tab w:val="center" w:pos="4819"/>
        <w:tab w:val="right" w:pos="9638"/>
      </w:tabs>
      <w:suppressAutoHyphens/>
    </w:pPr>
    <w:rPr>
      <w:sz w:val="20"/>
      <w:szCs w:val="20"/>
      <w:lang w:eastAsia="zh-CN"/>
    </w:rPr>
  </w:style>
  <w:style w:type="paragraph" w:customStyle="1" w:styleId="Corpodetexto1">
    <w:name w:val="Corpo de texto1"/>
    <w:basedOn w:val="Normal"/>
    <w:rsid w:val="00617BDD"/>
    <w:pPr>
      <w:suppressAutoHyphens/>
      <w:spacing w:after="140" w:line="288" w:lineRule="auto"/>
    </w:pPr>
    <w:rPr>
      <w:sz w:val="20"/>
      <w:szCs w:val="20"/>
      <w:lang w:eastAsia="zh-CN"/>
    </w:rPr>
  </w:style>
  <w:style w:type="character" w:styleId="Refdecomentrio">
    <w:name w:val="annotation reference"/>
    <w:uiPriority w:val="99"/>
    <w:semiHidden/>
    <w:unhideWhenUsed/>
    <w:rsid w:val="00617BDD"/>
    <w:rPr>
      <w:sz w:val="16"/>
      <w:szCs w:val="16"/>
    </w:rPr>
  </w:style>
  <w:style w:type="paragraph" w:styleId="Textodecomentrio">
    <w:name w:val="annotation text"/>
    <w:basedOn w:val="Normal"/>
    <w:link w:val="TextodecomentrioChar"/>
    <w:uiPriority w:val="99"/>
    <w:semiHidden/>
    <w:unhideWhenUsed/>
    <w:rsid w:val="00617BDD"/>
    <w:rPr>
      <w:sz w:val="20"/>
      <w:szCs w:val="20"/>
    </w:rPr>
  </w:style>
  <w:style w:type="character" w:customStyle="1" w:styleId="TextodecomentrioChar">
    <w:name w:val="Texto de comentário Char"/>
    <w:basedOn w:val="Fontepargpadro"/>
    <w:link w:val="Textodecomentrio"/>
    <w:uiPriority w:val="99"/>
    <w:semiHidden/>
    <w:rsid w:val="00617BDD"/>
  </w:style>
  <w:style w:type="paragraph" w:styleId="Assuntodocomentrio">
    <w:name w:val="annotation subject"/>
    <w:basedOn w:val="Textodecomentrio"/>
    <w:next w:val="Textodecomentrio"/>
    <w:link w:val="AssuntodocomentrioChar"/>
    <w:uiPriority w:val="99"/>
    <w:semiHidden/>
    <w:unhideWhenUsed/>
    <w:rsid w:val="00617BDD"/>
    <w:rPr>
      <w:b/>
      <w:bCs/>
    </w:rPr>
  </w:style>
  <w:style w:type="character" w:customStyle="1" w:styleId="AssuntodocomentrioChar">
    <w:name w:val="Assunto do comentário Char"/>
    <w:basedOn w:val="TextodecomentrioChar"/>
    <w:link w:val="Assuntodocomentrio"/>
    <w:uiPriority w:val="99"/>
    <w:semiHidden/>
    <w:rsid w:val="00617BDD"/>
    <w:rPr>
      <w:b/>
      <w:bCs/>
    </w:rPr>
  </w:style>
  <w:style w:type="paragraph" w:customStyle="1" w:styleId="western">
    <w:name w:val="western"/>
    <w:basedOn w:val="Normal"/>
    <w:rsid w:val="00617BDD"/>
    <w:pPr>
      <w:suppressAutoHyphens/>
      <w:spacing w:before="280" w:after="142" w:line="288" w:lineRule="auto"/>
      <w:jc w:val="both"/>
    </w:pPr>
    <w:rPr>
      <w:rFonts w:ascii="Calibri" w:hAnsi="Calibri"/>
      <w:color w:val="00000A"/>
      <w:kern w:val="2"/>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4150">
      <w:bodyDiv w:val="1"/>
      <w:marLeft w:val="0"/>
      <w:marRight w:val="0"/>
      <w:marTop w:val="0"/>
      <w:marBottom w:val="0"/>
      <w:divBdr>
        <w:top w:val="none" w:sz="0" w:space="0" w:color="auto"/>
        <w:left w:val="none" w:sz="0" w:space="0" w:color="auto"/>
        <w:bottom w:val="none" w:sz="0" w:space="0" w:color="auto"/>
        <w:right w:val="none" w:sz="0" w:space="0" w:color="auto"/>
      </w:divBdr>
      <w:divsChild>
        <w:div w:id="987706184">
          <w:marLeft w:val="0"/>
          <w:marRight w:val="0"/>
          <w:marTop w:val="0"/>
          <w:marBottom w:val="0"/>
          <w:divBdr>
            <w:top w:val="none" w:sz="0" w:space="0" w:color="auto"/>
            <w:left w:val="none" w:sz="0" w:space="0" w:color="auto"/>
            <w:bottom w:val="none" w:sz="0" w:space="0" w:color="auto"/>
            <w:right w:val="none" w:sz="0" w:space="0" w:color="auto"/>
          </w:divBdr>
        </w:div>
        <w:div w:id="1455519110">
          <w:marLeft w:val="0"/>
          <w:marRight w:val="0"/>
          <w:marTop w:val="0"/>
          <w:marBottom w:val="0"/>
          <w:divBdr>
            <w:top w:val="none" w:sz="0" w:space="0" w:color="auto"/>
            <w:left w:val="none" w:sz="0" w:space="0" w:color="auto"/>
            <w:bottom w:val="none" w:sz="0" w:space="0" w:color="auto"/>
            <w:right w:val="none" w:sz="0" w:space="0" w:color="auto"/>
          </w:divBdr>
        </w:div>
        <w:div w:id="1947079324">
          <w:marLeft w:val="0"/>
          <w:marRight w:val="0"/>
          <w:marTop w:val="0"/>
          <w:marBottom w:val="0"/>
          <w:divBdr>
            <w:top w:val="none" w:sz="0" w:space="0" w:color="auto"/>
            <w:left w:val="none" w:sz="0" w:space="0" w:color="auto"/>
            <w:bottom w:val="none" w:sz="0" w:space="0" w:color="auto"/>
            <w:right w:val="none" w:sz="0" w:space="0" w:color="auto"/>
          </w:divBdr>
        </w:div>
      </w:divsChild>
    </w:div>
    <w:div w:id="215121117">
      <w:bodyDiv w:val="1"/>
      <w:marLeft w:val="0"/>
      <w:marRight w:val="0"/>
      <w:marTop w:val="0"/>
      <w:marBottom w:val="0"/>
      <w:divBdr>
        <w:top w:val="none" w:sz="0" w:space="0" w:color="auto"/>
        <w:left w:val="none" w:sz="0" w:space="0" w:color="auto"/>
        <w:bottom w:val="none" w:sz="0" w:space="0" w:color="auto"/>
        <w:right w:val="none" w:sz="0" w:space="0" w:color="auto"/>
      </w:divBdr>
    </w:div>
    <w:div w:id="257444665">
      <w:bodyDiv w:val="1"/>
      <w:marLeft w:val="0"/>
      <w:marRight w:val="0"/>
      <w:marTop w:val="0"/>
      <w:marBottom w:val="0"/>
      <w:divBdr>
        <w:top w:val="none" w:sz="0" w:space="0" w:color="auto"/>
        <w:left w:val="none" w:sz="0" w:space="0" w:color="auto"/>
        <w:bottom w:val="none" w:sz="0" w:space="0" w:color="auto"/>
        <w:right w:val="none" w:sz="0" w:space="0" w:color="auto"/>
      </w:divBdr>
      <w:divsChild>
        <w:div w:id="1514875470">
          <w:marLeft w:val="60"/>
          <w:marRight w:val="75"/>
          <w:marTop w:val="0"/>
          <w:marBottom w:val="0"/>
          <w:divBdr>
            <w:top w:val="none" w:sz="0" w:space="0" w:color="auto"/>
            <w:left w:val="none" w:sz="0" w:space="0" w:color="auto"/>
            <w:bottom w:val="none" w:sz="0" w:space="0" w:color="auto"/>
            <w:right w:val="none" w:sz="0" w:space="0" w:color="auto"/>
          </w:divBdr>
          <w:divsChild>
            <w:div w:id="2100783150">
              <w:marLeft w:val="600"/>
              <w:marRight w:val="0"/>
              <w:marTop w:val="0"/>
              <w:marBottom w:val="0"/>
              <w:divBdr>
                <w:top w:val="none" w:sz="0" w:space="0" w:color="auto"/>
                <w:left w:val="none" w:sz="0" w:space="0" w:color="auto"/>
                <w:bottom w:val="none" w:sz="0" w:space="0" w:color="auto"/>
                <w:right w:val="none" w:sz="0" w:space="0" w:color="auto"/>
              </w:divBdr>
              <w:divsChild>
                <w:div w:id="5123086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303313916">
      <w:bodyDiv w:val="1"/>
      <w:marLeft w:val="0"/>
      <w:marRight w:val="0"/>
      <w:marTop w:val="0"/>
      <w:marBottom w:val="0"/>
      <w:divBdr>
        <w:top w:val="none" w:sz="0" w:space="0" w:color="auto"/>
        <w:left w:val="none" w:sz="0" w:space="0" w:color="auto"/>
        <w:bottom w:val="none" w:sz="0" w:space="0" w:color="auto"/>
        <w:right w:val="none" w:sz="0" w:space="0" w:color="auto"/>
      </w:divBdr>
    </w:div>
    <w:div w:id="306588112">
      <w:bodyDiv w:val="1"/>
      <w:marLeft w:val="0"/>
      <w:marRight w:val="0"/>
      <w:marTop w:val="0"/>
      <w:marBottom w:val="0"/>
      <w:divBdr>
        <w:top w:val="none" w:sz="0" w:space="0" w:color="auto"/>
        <w:left w:val="none" w:sz="0" w:space="0" w:color="auto"/>
        <w:bottom w:val="none" w:sz="0" w:space="0" w:color="auto"/>
        <w:right w:val="none" w:sz="0" w:space="0" w:color="auto"/>
      </w:divBdr>
    </w:div>
    <w:div w:id="484474286">
      <w:bodyDiv w:val="1"/>
      <w:marLeft w:val="0"/>
      <w:marRight w:val="0"/>
      <w:marTop w:val="0"/>
      <w:marBottom w:val="0"/>
      <w:divBdr>
        <w:top w:val="none" w:sz="0" w:space="0" w:color="auto"/>
        <w:left w:val="none" w:sz="0" w:space="0" w:color="auto"/>
        <w:bottom w:val="none" w:sz="0" w:space="0" w:color="auto"/>
        <w:right w:val="none" w:sz="0" w:space="0" w:color="auto"/>
      </w:divBdr>
      <w:divsChild>
        <w:div w:id="1224871982">
          <w:marLeft w:val="720"/>
          <w:marRight w:val="0"/>
          <w:marTop w:val="120"/>
          <w:marBottom w:val="0"/>
          <w:divBdr>
            <w:top w:val="none" w:sz="0" w:space="0" w:color="auto"/>
            <w:left w:val="none" w:sz="0" w:space="0" w:color="auto"/>
            <w:bottom w:val="none" w:sz="0" w:space="0" w:color="auto"/>
            <w:right w:val="none" w:sz="0" w:space="0" w:color="auto"/>
          </w:divBdr>
        </w:div>
        <w:div w:id="1380471511">
          <w:marLeft w:val="960"/>
          <w:marRight w:val="0"/>
          <w:marTop w:val="120"/>
          <w:marBottom w:val="0"/>
          <w:divBdr>
            <w:top w:val="none" w:sz="0" w:space="0" w:color="auto"/>
            <w:left w:val="none" w:sz="0" w:space="0" w:color="auto"/>
            <w:bottom w:val="none" w:sz="0" w:space="0" w:color="auto"/>
            <w:right w:val="none" w:sz="0" w:space="0" w:color="auto"/>
          </w:divBdr>
        </w:div>
      </w:divsChild>
    </w:div>
    <w:div w:id="549223712">
      <w:bodyDiv w:val="1"/>
      <w:marLeft w:val="0"/>
      <w:marRight w:val="0"/>
      <w:marTop w:val="0"/>
      <w:marBottom w:val="0"/>
      <w:divBdr>
        <w:top w:val="none" w:sz="0" w:space="0" w:color="auto"/>
        <w:left w:val="none" w:sz="0" w:space="0" w:color="auto"/>
        <w:bottom w:val="none" w:sz="0" w:space="0" w:color="auto"/>
        <w:right w:val="none" w:sz="0" w:space="0" w:color="auto"/>
      </w:divBdr>
      <w:divsChild>
        <w:div w:id="634408533">
          <w:marLeft w:val="480"/>
          <w:marRight w:val="0"/>
          <w:marTop w:val="120"/>
          <w:marBottom w:val="0"/>
          <w:divBdr>
            <w:top w:val="none" w:sz="0" w:space="0" w:color="auto"/>
            <w:left w:val="none" w:sz="0" w:space="0" w:color="auto"/>
            <w:bottom w:val="none" w:sz="0" w:space="0" w:color="auto"/>
            <w:right w:val="none" w:sz="0" w:space="0" w:color="auto"/>
          </w:divBdr>
        </w:div>
        <w:div w:id="1591351459">
          <w:marLeft w:val="240"/>
          <w:marRight w:val="0"/>
          <w:marTop w:val="120"/>
          <w:marBottom w:val="0"/>
          <w:divBdr>
            <w:top w:val="none" w:sz="0" w:space="0" w:color="auto"/>
            <w:left w:val="none" w:sz="0" w:space="0" w:color="auto"/>
            <w:bottom w:val="none" w:sz="0" w:space="0" w:color="auto"/>
            <w:right w:val="none" w:sz="0" w:space="0" w:color="auto"/>
          </w:divBdr>
        </w:div>
      </w:divsChild>
    </w:div>
    <w:div w:id="594174336">
      <w:bodyDiv w:val="1"/>
      <w:marLeft w:val="0"/>
      <w:marRight w:val="0"/>
      <w:marTop w:val="0"/>
      <w:marBottom w:val="0"/>
      <w:divBdr>
        <w:top w:val="none" w:sz="0" w:space="0" w:color="auto"/>
        <w:left w:val="none" w:sz="0" w:space="0" w:color="auto"/>
        <w:bottom w:val="none" w:sz="0" w:space="0" w:color="auto"/>
        <w:right w:val="none" w:sz="0" w:space="0" w:color="auto"/>
      </w:divBdr>
    </w:div>
    <w:div w:id="766384621">
      <w:bodyDiv w:val="1"/>
      <w:marLeft w:val="0"/>
      <w:marRight w:val="0"/>
      <w:marTop w:val="0"/>
      <w:marBottom w:val="0"/>
      <w:divBdr>
        <w:top w:val="none" w:sz="0" w:space="0" w:color="auto"/>
        <w:left w:val="none" w:sz="0" w:space="0" w:color="auto"/>
        <w:bottom w:val="none" w:sz="0" w:space="0" w:color="auto"/>
        <w:right w:val="none" w:sz="0" w:space="0" w:color="auto"/>
      </w:divBdr>
    </w:div>
    <w:div w:id="847207652">
      <w:bodyDiv w:val="1"/>
      <w:marLeft w:val="0"/>
      <w:marRight w:val="0"/>
      <w:marTop w:val="0"/>
      <w:marBottom w:val="0"/>
      <w:divBdr>
        <w:top w:val="none" w:sz="0" w:space="0" w:color="auto"/>
        <w:left w:val="none" w:sz="0" w:space="0" w:color="auto"/>
        <w:bottom w:val="none" w:sz="0" w:space="0" w:color="auto"/>
        <w:right w:val="none" w:sz="0" w:space="0" w:color="auto"/>
      </w:divBdr>
    </w:div>
    <w:div w:id="903415173">
      <w:bodyDiv w:val="1"/>
      <w:marLeft w:val="0"/>
      <w:marRight w:val="0"/>
      <w:marTop w:val="0"/>
      <w:marBottom w:val="0"/>
      <w:divBdr>
        <w:top w:val="none" w:sz="0" w:space="0" w:color="auto"/>
        <w:left w:val="none" w:sz="0" w:space="0" w:color="auto"/>
        <w:bottom w:val="none" w:sz="0" w:space="0" w:color="auto"/>
        <w:right w:val="none" w:sz="0" w:space="0" w:color="auto"/>
      </w:divBdr>
      <w:divsChild>
        <w:div w:id="1158879794">
          <w:marLeft w:val="0"/>
          <w:marRight w:val="0"/>
          <w:marTop w:val="0"/>
          <w:marBottom w:val="0"/>
          <w:divBdr>
            <w:top w:val="none" w:sz="0" w:space="0" w:color="auto"/>
            <w:left w:val="none" w:sz="0" w:space="0" w:color="auto"/>
            <w:bottom w:val="none" w:sz="0" w:space="0" w:color="auto"/>
            <w:right w:val="none" w:sz="0" w:space="0" w:color="auto"/>
          </w:divBdr>
        </w:div>
        <w:div w:id="1980646914">
          <w:marLeft w:val="0"/>
          <w:marRight w:val="0"/>
          <w:marTop w:val="0"/>
          <w:marBottom w:val="0"/>
          <w:divBdr>
            <w:top w:val="none" w:sz="0" w:space="0" w:color="auto"/>
            <w:left w:val="none" w:sz="0" w:space="0" w:color="auto"/>
            <w:bottom w:val="none" w:sz="0" w:space="0" w:color="auto"/>
            <w:right w:val="none" w:sz="0" w:space="0" w:color="auto"/>
          </w:divBdr>
        </w:div>
      </w:divsChild>
    </w:div>
    <w:div w:id="919564442">
      <w:bodyDiv w:val="1"/>
      <w:marLeft w:val="0"/>
      <w:marRight w:val="0"/>
      <w:marTop w:val="0"/>
      <w:marBottom w:val="0"/>
      <w:divBdr>
        <w:top w:val="none" w:sz="0" w:space="0" w:color="auto"/>
        <w:left w:val="none" w:sz="0" w:space="0" w:color="auto"/>
        <w:bottom w:val="none" w:sz="0" w:space="0" w:color="auto"/>
        <w:right w:val="none" w:sz="0" w:space="0" w:color="auto"/>
      </w:divBdr>
      <w:divsChild>
        <w:div w:id="1326131077">
          <w:marLeft w:val="60"/>
          <w:marRight w:val="75"/>
          <w:marTop w:val="0"/>
          <w:marBottom w:val="0"/>
          <w:divBdr>
            <w:top w:val="none" w:sz="0" w:space="0" w:color="auto"/>
            <w:left w:val="none" w:sz="0" w:space="0" w:color="auto"/>
            <w:bottom w:val="none" w:sz="0" w:space="0" w:color="auto"/>
            <w:right w:val="none" w:sz="0" w:space="0" w:color="auto"/>
          </w:divBdr>
          <w:divsChild>
            <w:div w:id="129370355">
              <w:marLeft w:val="600"/>
              <w:marRight w:val="0"/>
              <w:marTop w:val="0"/>
              <w:marBottom w:val="0"/>
              <w:divBdr>
                <w:top w:val="none" w:sz="0" w:space="0" w:color="auto"/>
                <w:left w:val="none" w:sz="0" w:space="0" w:color="auto"/>
                <w:bottom w:val="none" w:sz="0" w:space="0" w:color="auto"/>
                <w:right w:val="none" w:sz="0" w:space="0" w:color="auto"/>
              </w:divBdr>
              <w:divsChild>
                <w:div w:id="98339505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930548395">
      <w:bodyDiv w:val="1"/>
      <w:marLeft w:val="0"/>
      <w:marRight w:val="0"/>
      <w:marTop w:val="0"/>
      <w:marBottom w:val="0"/>
      <w:divBdr>
        <w:top w:val="none" w:sz="0" w:space="0" w:color="auto"/>
        <w:left w:val="none" w:sz="0" w:space="0" w:color="auto"/>
        <w:bottom w:val="none" w:sz="0" w:space="0" w:color="auto"/>
        <w:right w:val="none" w:sz="0" w:space="0" w:color="auto"/>
      </w:divBdr>
    </w:div>
    <w:div w:id="974603693">
      <w:bodyDiv w:val="1"/>
      <w:marLeft w:val="0"/>
      <w:marRight w:val="0"/>
      <w:marTop w:val="0"/>
      <w:marBottom w:val="0"/>
      <w:divBdr>
        <w:top w:val="none" w:sz="0" w:space="0" w:color="auto"/>
        <w:left w:val="none" w:sz="0" w:space="0" w:color="auto"/>
        <w:bottom w:val="none" w:sz="0" w:space="0" w:color="auto"/>
        <w:right w:val="none" w:sz="0" w:space="0" w:color="auto"/>
      </w:divBdr>
    </w:div>
    <w:div w:id="1021011781">
      <w:bodyDiv w:val="1"/>
      <w:marLeft w:val="0"/>
      <w:marRight w:val="0"/>
      <w:marTop w:val="0"/>
      <w:marBottom w:val="0"/>
      <w:divBdr>
        <w:top w:val="none" w:sz="0" w:space="0" w:color="auto"/>
        <w:left w:val="none" w:sz="0" w:space="0" w:color="auto"/>
        <w:bottom w:val="none" w:sz="0" w:space="0" w:color="auto"/>
        <w:right w:val="none" w:sz="0" w:space="0" w:color="auto"/>
      </w:divBdr>
    </w:div>
    <w:div w:id="1051223830">
      <w:bodyDiv w:val="1"/>
      <w:marLeft w:val="0"/>
      <w:marRight w:val="0"/>
      <w:marTop w:val="0"/>
      <w:marBottom w:val="0"/>
      <w:divBdr>
        <w:top w:val="none" w:sz="0" w:space="0" w:color="auto"/>
        <w:left w:val="none" w:sz="0" w:space="0" w:color="auto"/>
        <w:bottom w:val="none" w:sz="0" w:space="0" w:color="auto"/>
        <w:right w:val="none" w:sz="0" w:space="0" w:color="auto"/>
      </w:divBdr>
    </w:div>
    <w:div w:id="1452437145">
      <w:bodyDiv w:val="1"/>
      <w:marLeft w:val="0"/>
      <w:marRight w:val="0"/>
      <w:marTop w:val="0"/>
      <w:marBottom w:val="0"/>
      <w:divBdr>
        <w:top w:val="none" w:sz="0" w:space="0" w:color="auto"/>
        <w:left w:val="none" w:sz="0" w:space="0" w:color="auto"/>
        <w:bottom w:val="none" w:sz="0" w:space="0" w:color="auto"/>
        <w:right w:val="none" w:sz="0" w:space="0" w:color="auto"/>
      </w:divBdr>
    </w:div>
    <w:div w:id="1517966301">
      <w:bodyDiv w:val="1"/>
      <w:marLeft w:val="0"/>
      <w:marRight w:val="0"/>
      <w:marTop w:val="0"/>
      <w:marBottom w:val="0"/>
      <w:divBdr>
        <w:top w:val="none" w:sz="0" w:space="0" w:color="auto"/>
        <w:left w:val="none" w:sz="0" w:space="0" w:color="auto"/>
        <w:bottom w:val="none" w:sz="0" w:space="0" w:color="auto"/>
        <w:right w:val="none" w:sz="0" w:space="0" w:color="auto"/>
      </w:divBdr>
    </w:div>
    <w:div w:id="1533566180">
      <w:bodyDiv w:val="1"/>
      <w:marLeft w:val="0"/>
      <w:marRight w:val="0"/>
      <w:marTop w:val="0"/>
      <w:marBottom w:val="0"/>
      <w:divBdr>
        <w:top w:val="none" w:sz="0" w:space="0" w:color="auto"/>
        <w:left w:val="none" w:sz="0" w:space="0" w:color="auto"/>
        <w:bottom w:val="none" w:sz="0" w:space="0" w:color="auto"/>
        <w:right w:val="none" w:sz="0" w:space="0" w:color="auto"/>
      </w:divBdr>
    </w:div>
    <w:div w:id="1553347502">
      <w:bodyDiv w:val="1"/>
      <w:marLeft w:val="0"/>
      <w:marRight w:val="0"/>
      <w:marTop w:val="0"/>
      <w:marBottom w:val="0"/>
      <w:divBdr>
        <w:top w:val="none" w:sz="0" w:space="0" w:color="auto"/>
        <w:left w:val="none" w:sz="0" w:space="0" w:color="auto"/>
        <w:bottom w:val="none" w:sz="0" w:space="0" w:color="auto"/>
        <w:right w:val="none" w:sz="0" w:space="0" w:color="auto"/>
      </w:divBdr>
    </w:div>
    <w:div w:id="1568567409">
      <w:bodyDiv w:val="1"/>
      <w:marLeft w:val="0"/>
      <w:marRight w:val="0"/>
      <w:marTop w:val="0"/>
      <w:marBottom w:val="0"/>
      <w:divBdr>
        <w:top w:val="none" w:sz="0" w:space="0" w:color="auto"/>
        <w:left w:val="none" w:sz="0" w:space="0" w:color="auto"/>
        <w:bottom w:val="none" w:sz="0" w:space="0" w:color="auto"/>
        <w:right w:val="none" w:sz="0" w:space="0" w:color="auto"/>
      </w:divBdr>
      <w:divsChild>
        <w:div w:id="168377976">
          <w:marLeft w:val="0"/>
          <w:marRight w:val="0"/>
          <w:marTop w:val="0"/>
          <w:marBottom w:val="0"/>
          <w:divBdr>
            <w:top w:val="none" w:sz="0" w:space="0" w:color="auto"/>
            <w:left w:val="none" w:sz="0" w:space="0" w:color="auto"/>
            <w:bottom w:val="none" w:sz="0" w:space="0" w:color="auto"/>
            <w:right w:val="none" w:sz="0" w:space="0" w:color="auto"/>
          </w:divBdr>
        </w:div>
        <w:div w:id="639962532">
          <w:marLeft w:val="300"/>
          <w:marRight w:val="0"/>
          <w:marTop w:val="0"/>
          <w:marBottom w:val="0"/>
          <w:divBdr>
            <w:top w:val="none" w:sz="0" w:space="0" w:color="auto"/>
            <w:left w:val="none" w:sz="0" w:space="0" w:color="auto"/>
            <w:bottom w:val="none" w:sz="0" w:space="0" w:color="auto"/>
            <w:right w:val="none" w:sz="0" w:space="0" w:color="auto"/>
          </w:divBdr>
        </w:div>
      </w:divsChild>
    </w:div>
    <w:div w:id="1681156130">
      <w:bodyDiv w:val="1"/>
      <w:marLeft w:val="0"/>
      <w:marRight w:val="0"/>
      <w:marTop w:val="0"/>
      <w:marBottom w:val="0"/>
      <w:divBdr>
        <w:top w:val="none" w:sz="0" w:space="0" w:color="auto"/>
        <w:left w:val="none" w:sz="0" w:space="0" w:color="auto"/>
        <w:bottom w:val="none" w:sz="0" w:space="0" w:color="auto"/>
        <w:right w:val="none" w:sz="0" w:space="0" w:color="auto"/>
      </w:divBdr>
    </w:div>
    <w:div w:id="18776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posta@barbosaferraz.pr.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barbosaferraz.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le>

<file path=customXml/itemProps1.xml><?xml version="1.0" encoding="utf-8"?>
<ds:datastoreItem xmlns:ds="http://schemas.openxmlformats.org/officeDocument/2006/customXml" ds:itemID="{A6BF75AC-F537-432D-B303-AFCED6FB54A2}">
  <ds:schemaRefs>
    <ds:schemaRef ds:uri="http://schemas.openxmlformats.org/officeDocument/2006/bibliography"/>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8240</Words>
  <Characters>46959</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barbosa ferraz -pr</vt:lpstr>
    </vt:vector>
  </TitlesOfParts>
  <Company>Home</Company>
  <LinksUpToDate>false</LinksUpToDate>
  <CharactersWithSpaces>55089</CharactersWithSpaces>
  <SharedDoc>false</SharedDoc>
  <HLinks>
    <vt:vector size="6" baseType="variant">
      <vt:variant>
        <vt:i4>720928</vt:i4>
      </vt:variant>
      <vt:variant>
        <vt:i4>2</vt:i4>
      </vt:variant>
      <vt:variant>
        <vt:i4>0</vt:i4>
      </vt:variant>
      <vt:variant>
        <vt:i4>5</vt:i4>
      </vt:variant>
      <vt:variant>
        <vt:lpwstr>mailto:licitacao@barbosaferraz.pr.gov.br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barbosa ferraz -pr</dc:title>
  <dc:subject/>
  <dc:creator>Cliente</dc:creator>
  <cp:keywords/>
  <cp:lastModifiedBy>DIR. DEPT. COMPRAS , LICITAÇÕES E PATRIMONIO DIR. DEPT. COMPRAS , LICITAÇÕES E PATRIMONIO</cp:lastModifiedBy>
  <cp:revision>1</cp:revision>
  <cp:lastPrinted>2024-03-19T19:29:00Z</cp:lastPrinted>
  <dcterms:created xsi:type="dcterms:W3CDTF">2024-07-10T15:41:00Z</dcterms:created>
  <dcterms:modified xsi:type="dcterms:W3CDTF">2024-12-19T13:55:00Z</dcterms:modified>
</cp:coreProperties>
</file>