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6EA9" w:rsidRPr="00387563" w:rsidRDefault="00C26EA9" w:rsidP="00BD2747">
      <w:pPr>
        <w:jc w:val="center"/>
        <w:rPr>
          <w:rFonts w:asciiTheme="majorHAnsi" w:hAnsiTheme="majorHAnsi" w:cstheme="majorHAnsi"/>
          <w:b/>
          <w:sz w:val="20"/>
          <w:szCs w:val="20"/>
        </w:rPr>
      </w:pPr>
      <w:bookmarkStart w:id="0" w:name="_Hlk82471863"/>
      <w:r w:rsidRPr="00387563">
        <w:rPr>
          <w:rFonts w:asciiTheme="majorHAnsi" w:hAnsiTheme="majorHAnsi" w:cstheme="majorHAnsi"/>
          <w:b/>
          <w:sz w:val="20"/>
          <w:szCs w:val="20"/>
        </w:rPr>
        <w:t>TERMO DE REFERÊNCIA</w:t>
      </w:r>
    </w:p>
    <w:p w:rsidR="006D5FA5" w:rsidRPr="00387563" w:rsidRDefault="006D5FA5" w:rsidP="00BB15E3">
      <w:pPr>
        <w:pStyle w:val="Nivel01"/>
        <w:rPr>
          <w:rFonts w:eastAsia="Arial"/>
        </w:rPr>
      </w:pPr>
      <w:r w:rsidRPr="00387563">
        <w:t>CONDIÇÕES GERAIS DA CONTRATAÇÃO</w:t>
      </w:r>
    </w:p>
    <w:p w:rsidR="006D5FA5" w:rsidRPr="00387563" w:rsidRDefault="006D5FA5" w:rsidP="00C72CA4">
      <w:pPr>
        <w:pStyle w:val="Nivel2"/>
        <w:rPr>
          <w:b/>
          <w:bCs/>
          <w:color w:val="auto"/>
        </w:rPr>
      </w:pPr>
      <w:r w:rsidRPr="00387563">
        <w:rPr>
          <w:color w:val="auto"/>
        </w:rPr>
        <w:t>Aquisição de</w:t>
      </w:r>
      <w:r w:rsidR="0061023F" w:rsidRPr="00387563">
        <w:rPr>
          <w:color w:val="auto"/>
        </w:rPr>
        <w:t xml:space="preserve"> pães destinados ás Secretaria Municipais da Prefeitura de Ubiratã</w:t>
      </w:r>
      <w:r w:rsidRPr="00387563">
        <w:rPr>
          <w:b/>
          <w:bCs/>
          <w:color w:val="auto"/>
        </w:rPr>
        <w:t>,</w:t>
      </w:r>
      <w:r w:rsidRPr="00387563">
        <w:rPr>
          <w:color w:val="auto"/>
        </w:rPr>
        <w:t xml:space="preserve"> nos termos da tabela abaixo, conforme condições e exigências estabelecidas neste instrumento.</w:t>
      </w:r>
    </w:p>
    <w:tbl>
      <w:tblPr>
        <w:tblStyle w:val="Tabelacomgrade"/>
        <w:tblW w:w="0" w:type="auto"/>
        <w:tblInd w:w="108" w:type="dxa"/>
        <w:tblLook w:val="04A0"/>
      </w:tblPr>
      <w:tblGrid>
        <w:gridCol w:w="694"/>
        <w:gridCol w:w="4268"/>
        <w:gridCol w:w="1003"/>
        <w:gridCol w:w="723"/>
        <w:gridCol w:w="1134"/>
        <w:gridCol w:w="1276"/>
      </w:tblGrid>
      <w:tr w:rsidR="006A12B4" w:rsidRPr="00387563" w:rsidTr="0095572E">
        <w:tc>
          <w:tcPr>
            <w:tcW w:w="694" w:type="dxa"/>
          </w:tcPr>
          <w:p w:rsidR="006A12B4" w:rsidRPr="00387563" w:rsidRDefault="006A12B4" w:rsidP="00857D2C">
            <w:pPr>
              <w:jc w:val="center"/>
              <w:rPr>
                <w:rFonts w:asciiTheme="majorHAnsi" w:eastAsia="Arial" w:hAnsiTheme="majorHAnsi" w:cstheme="majorHAnsi"/>
                <w:b/>
                <w:sz w:val="20"/>
                <w:szCs w:val="20"/>
              </w:rPr>
            </w:pPr>
            <w:r w:rsidRPr="00387563">
              <w:rPr>
                <w:rFonts w:asciiTheme="majorHAnsi" w:eastAsia="Arial" w:hAnsiTheme="majorHAnsi" w:cstheme="majorHAnsi"/>
                <w:b/>
                <w:sz w:val="20"/>
                <w:szCs w:val="20"/>
              </w:rPr>
              <w:t>ITEM</w:t>
            </w:r>
          </w:p>
        </w:tc>
        <w:tc>
          <w:tcPr>
            <w:tcW w:w="4268" w:type="dxa"/>
          </w:tcPr>
          <w:p w:rsidR="006A12B4" w:rsidRPr="00387563" w:rsidRDefault="006A12B4" w:rsidP="00857D2C">
            <w:pPr>
              <w:jc w:val="center"/>
              <w:rPr>
                <w:rFonts w:asciiTheme="majorHAnsi" w:eastAsia="Arial" w:hAnsiTheme="majorHAnsi" w:cstheme="majorHAnsi"/>
                <w:b/>
                <w:sz w:val="20"/>
                <w:szCs w:val="20"/>
              </w:rPr>
            </w:pPr>
            <w:r w:rsidRPr="00387563">
              <w:rPr>
                <w:rFonts w:asciiTheme="majorHAnsi" w:eastAsia="Arial" w:hAnsiTheme="majorHAnsi" w:cstheme="majorHAnsi"/>
                <w:b/>
                <w:sz w:val="20"/>
                <w:szCs w:val="20"/>
              </w:rPr>
              <w:t>ESPECIFICAÇÃO</w:t>
            </w:r>
          </w:p>
        </w:tc>
        <w:tc>
          <w:tcPr>
            <w:tcW w:w="1003" w:type="dxa"/>
          </w:tcPr>
          <w:p w:rsidR="006A12B4" w:rsidRPr="00387563" w:rsidRDefault="006A12B4" w:rsidP="00857D2C">
            <w:pPr>
              <w:jc w:val="center"/>
              <w:rPr>
                <w:rFonts w:asciiTheme="majorHAnsi" w:eastAsia="Arial" w:hAnsiTheme="majorHAnsi" w:cstheme="majorHAnsi"/>
                <w:b/>
                <w:sz w:val="20"/>
                <w:szCs w:val="20"/>
              </w:rPr>
            </w:pPr>
            <w:r w:rsidRPr="00387563">
              <w:rPr>
                <w:rFonts w:asciiTheme="majorHAnsi" w:eastAsia="Arial" w:hAnsiTheme="majorHAnsi" w:cstheme="majorHAnsi"/>
                <w:b/>
                <w:sz w:val="20"/>
                <w:szCs w:val="20"/>
              </w:rPr>
              <w:t>UNIDADE</w:t>
            </w:r>
          </w:p>
        </w:tc>
        <w:tc>
          <w:tcPr>
            <w:tcW w:w="579" w:type="dxa"/>
          </w:tcPr>
          <w:p w:rsidR="006A12B4" w:rsidRPr="00387563" w:rsidRDefault="006A12B4" w:rsidP="00857D2C">
            <w:pPr>
              <w:jc w:val="center"/>
              <w:rPr>
                <w:rFonts w:asciiTheme="majorHAnsi" w:eastAsia="Arial" w:hAnsiTheme="majorHAnsi" w:cstheme="majorHAnsi"/>
                <w:b/>
                <w:sz w:val="20"/>
                <w:szCs w:val="20"/>
              </w:rPr>
            </w:pPr>
            <w:r w:rsidRPr="00387563">
              <w:rPr>
                <w:rFonts w:asciiTheme="majorHAnsi" w:eastAsia="Arial" w:hAnsiTheme="majorHAnsi" w:cstheme="majorHAnsi"/>
                <w:b/>
                <w:sz w:val="20"/>
                <w:szCs w:val="20"/>
              </w:rPr>
              <w:t>QTD</w:t>
            </w:r>
          </w:p>
        </w:tc>
        <w:tc>
          <w:tcPr>
            <w:tcW w:w="1134" w:type="dxa"/>
          </w:tcPr>
          <w:p w:rsidR="006A12B4" w:rsidRPr="00387563" w:rsidRDefault="006A12B4" w:rsidP="00857D2C">
            <w:pPr>
              <w:jc w:val="center"/>
              <w:rPr>
                <w:rFonts w:asciiTheme="majorHAnsi" w:eastAsia="Arial" w:hAnsiTheme="majorHAnsi" w:cstheme="majorHAnsi"/>
                <w:b/>
                <w:sz w:val="20"/>
                <w:szCs w:val="20"/>
              </w:rPr>
            </w:pPr>
            <w:r w:rsidRPr="00387563">
              <w:rPr>
                <w:rFonts w:asciiTheme="majorHAnsi" w:eastAsia="Arial" w:hAnsiTheme="majorHAnsi" w:cstheme="majorHAnsi"/>
                <w:b/>
                <w:sz w:val="20"/>
                <w:szCs w:val="20"/>
              </w:rPr>
              <w:t>V. UNIT R$</w:t>
            </w:r>
          </w:p>
        </w:tc>
        <w:tc>
          <w:tcPr>
            <w:tcW w:w="1276" w:type="dxa"/>
          </w:tcPr>
          <w:p w:rsidR="006A12B4" w:rsidRPr="00387563" w:rsidRDefault="006A12B4" w:rsidP="00857D2C">
            <w:pPr>
              <w:jc w:val="center"/>
              <w:rPr>
                <w:rFonts w:asciiTheme="majorHAnsi" w:eastAsia="Arial" w:hAnsiTheme="majorHAnsi" w:cstheme="majorHAnsi"/>
                <w:b/>
                <w:sz w:val="20"/>
                <w:szCs w:val="20"/>
              </w:rPr>
            </w:pPr>
            <w:r w:rsidRPr="00387563">
              <w:rPr>
                <w:rFonts w:asciiTheme="majorHAnsi" w:eastAsia="Arial" w:hAnsiTheme="majorHAnsi" w:cstheme="majorHAnsi"/>
                <w:b/>
                <w:sz w:val="20"/>
                <w:szCs w:val="20"/>
              </w:rPr>
              <w:t>V. TOTAL R$</w:t>
            </w:r>
          </w:p>
        </w:tc>
      </w:tr>
      <w:tr w:rsidR="006A12B4" w:rsidRPr="00387563" w:rsidTr="0095572E">
        <w:tc>
          <w:tcPr>
            <w:tcW w:w="694" w:type="dxa"/>
          </w:tcPr>
          <w:p w:rsidR="006A12B4" w:rsidRPr="00387563" w:rsidRDefault="006A12B4" w:rsidP="00857D2C">
            <w:pPr>
              <w:jc w:val="center"/>
              <w:rPr>
                <w:rFonts w:asciiTheme="majorHAnsi" w:eastAsia="Arial" w:hAnsiTheme="majorHAnsi" w:cstheme="majorHAnsi"/>
                <w:sz w:val="20"/>
                <w:szCs w:val="20"/>
              </w:rPr>
            </w:pPr>
            <w:r w:rsidRPr="00387563">
              <w:rPr>
                <w:rFonts w:asciiTheme="majorHAnsi" w:eastAsia="Arial" w:hAnsiTheme="majorHAnsi" w:cstheme="majorHAnsi"/>
                <w:sz w:val="20"/>
                <w:szCs w:val="20"/>
              </w:rPr>
              <w:t>1</w:t>
            </w:r>
          </w:p>
        </w:tc>
        <w:tc>
          <w:tcPr>
            <w:tcW w:w="4268" w:type="dxa"/>
          </w:tcPr>
          <w:p w:rsidR="006A12B4" w:rsidRPr="00387563" w:rsidRDefault="006A12B4" w:rsidP="00857D2C">
            <w:pPr>
              <w:jc w:val="center"/>
              <w:rPr>
                <w:rFonts w:asciiTheme="majorHAnsi" w:eastAsia="Arial" w:hAnsiTheme="majorHAnsi" w:cstheme="majorHAnsi"/>
                <w:sz w:val="20"/>
                <w:szCs w:val="20"/>
              </w:rPr>
            </w:pPr>
            <w:r w:rsidRPr="00387563">
              <w:rPr>
                <w:rFonts w:asciiTheme="majorHAnsi" w:eastAsia="Arial" w:hAnsiTheme="majorHAnsi" w:cstheme="majorHAnsi"/>
                <w:sz w:val="20"/>
                <w:szCs w:val="20"/>
              </w:rPr>
              <w:t>Pão francês de no mínimo 50 gramas, composto basicamente de farinha de trigo, água, sal, fermento biológico e melhorador de farinha</w:t>
            </w:r>
          </w:p>
        </w:tc>
        <w:tc>
          <w:tcPr>
            <w:tcW w:w="1003" w:type="dxa"/>
          </w:tcPr>
          <w:p w:rsidR="006A12B4" w:rsidRPr="00387563" w:rsidRDefault="006A12B4" w:rsidP="00857D2C">
            <w:pPr>
              <w:jc w:val="center"/>
              <w:rPr>
                <w:rFonts w:asciiTheme="majorHAnsi" w:eastAsia="Arial" w:hAnsiTheme="majorHAnsi" w:cstheme="majorHAnsi"/>
                <w:sz w:val="20"/>
                <w:szCs w:val="20"/>
              </w:rPr>
            </w:pPr>
            <w:r w:rsidRPr="00387563">
              <w:rPr>
                <w:rFonts w:asciiTheme="majorHAnsi" w:eastAsia="Arial" w:hAnsiTheme="majorHAnsi" w:cstheme="majorHAnsi"/>
                <w:sz w:val="20"/>
                <w:szCs w:val="20"/>
              </w:rPr>
              <w:t>UN</w:t>
            </w:r>
          </w:p>
        </w:tc>
        <w:tc>
          <w:tcPr>
            <w:tcW w:w="579" w:type="dxa"/>
          </w:tcPr>
          <w:p w:rsidR="006A12B4" w:rsidRPr="00387563" w:rsidRDefault="006A12B4" w:rsidP="00857D2C">
            <w:pPr>
              <w:jc w:val="center"/>
              <w:rPr>
                <w:rFonts w:asciiTheme="majorHAnsi" w:eastAsia="Arial" w:hAnsiTheme="majorHAnsi" w:cstheme="majorHAnsi"/>
                <w:sz w:val="20"/>
                <w:szCs w:val="20"/>
              </w:rPr>
            </w:pPr>
            <w:r w:rsidRPr="00387563">
              <w:rPr>
                <w:rFonts w:asciiTheme="majorHAnsi" w:eastAsia="Arial" w:hAnsiTheme="majorHAnsi" w:cstheme="majorHAnsi"/>
                <w:sz w:val="20"/>
                <w:szCs w:val="20"/>
              </w:rPr>
              <w:t>25472</w:t>
            </w:r>
          </w:p>
        </w:tc>
        <w:tc>
          <w:tcPr>
            <w:tcW w:w="1134" w:type="dxa"/>
          </w:tcPr>
          <w:p w:rsidR="006A12B4" w:rsidRPr="00387563" w:rsidRDefault="006A12B4" w:rsidP="00857D2C">
            <w:pPr>
              <w:jc w:val="center"/>
              <w:rPr>
                <w:rFonts w:asciiTheme="majorHAnsi" w:eastAsia="Arial" w:hAnsiTheme="majorHAnsi" w:cstheme="majorHAnsi"/>
                <w:sz w:val="20"/>
                <w:szCs w:val="20"/>
              </w:rPr>
            </w:pPr>
            <w:r w:rsidRPr="00387563">
              <w:rPr>
                <w:rFonts w:asciiTheme="majorHAnsi" w:eastAsia="Arial" w:hAnsiTheme="majorHAnsi" w:cstheme="majorHAnsi"/>
                <w:sz w:val="20"/>
                <w:szCs w:val="20"/>
              </w:rPr>
              <w:t>0,84</w:t>
            </w:r>
          </w:p>
        </w:tc>
        <w:tc>
          <w:tcPr>
            <w:tcW w:w="1276" w:type="dxa"/>
          </w:tcPr>
          <w:p w:rsidR="006A12B4" w:rsidRPr="00BB15E3" w:rsidRDefault="006A12B4" w:rsidP="00857D2C">
            <w:pPr>
              <w:jc w:val="center"/>
              <w:rPr>
                <w:rFonts w:asciiTheme="majorHAnsi" w:eastAsia="Arial" w:hAnsiTheme="majorHAnsi" w:cstheme="majorHAnsi"/>
                <w:sz w:val="20"/>
                <w:szCs w:val="20"/>
              </w:rPr>
            </w:pPr>
            <w:r w:rsidRPr="00BB15E3">
              <w:rPr>
                <w:rFonts w:asciiTheme="majorHAnsi" w:hAnsiTheme="majorHAnsi" w:cstheme="majorHAnsi"/>
                <w:sz w:val="20"/>
                <w:szCs w:val="20"/>
              </w:rPr>
              <w:t>21396,48</w:t>
            </w:r>
          </w:p>
        </w:tc>
      </w:tr>
    </w:tbl>
    <w:p w:rsidR="00020B6C" w:rsidRPr="00387563" w:rsidRDefault="00020B6C" w:rsidP="00C72CA4">
      <w:pPr>
        <w:pStyle w:val="Nivel2"/>
        <w:rPr>
          <w:color w:val="auto"/>
        </w:rPr>
      </w:pPr>
      <w:r w:rsidRPr="00387563">
        <w:rPr>
          <w:color w:val="auto"/>
        </w:rPr>
        <w:t>Os bens objeto desta contratação são caracterizados como comuns, conforme justificativa constante do Estudo Técnico Preliminar.</w:t>
      </w:r>
    </w:p>
    <w:p w:rsidR="006D5FA5" w:rsidRPr="00387563" w:rsidRDefault="006D5FA5" w:rsidP="00C72CA4">
      <w:pPr>
        <w:pStyle w:val="Nivel2"/>
        <w:rPr>
          <w:color w:val="auto"/>
        </w:rPr>
      </w:pPr>
      <w:r w:rsidRPr="00387563">
        <w:rPr>
          <w:color w:val="auto"/>
        </w:rPr>
        <w:t xml:space="preserve">O objeto desta contratação não se enquadra como sendo de bem de luxo, conforme Decreto </w:t>
      </w:r>
      <w:r w:rsidR="005C67E8" w:rsidRPr="00387563">
        <w:rPr>
          <w:color w:val="auto"/>
        </w:rPr>
        <w:t xml:space="preserve">Municipal </w:t>
      </w:r>
      <w:r w:rsidRPr="00387563">
        <w:rPr>
          <w:color w:val="auto"/>
        </w:rPr>
        <w:t xml:space="preserve">nº </w:t>
      </w:r>
      <w:r w:rsidR="005C67E8" w:rsidRPr="00387563">
        <w:rPr>
          <w:color w:val="auto"/>
        </w:rPr>
        <w:t>62</w:t>
      </w:r>
      <w:r w:rsidRPr="00387563">
        <w:rPr>
          <w:color w:val="auto"/>
        </w:rPr>
        <w:t xml:space="preserve">, de </w:t>
      </w:r>
      <w:r w:rsidR="005C67E8" w:rsidRPr="00387563">
        <w:rPr>
          <w:color w:val="auto"/>
        </w:rPr>
        <w:t>05 abril de 2023</w:t>
      </w:r>
      <w:r w:rsidRPr="00387563">
        <w:rPr>
          <w:color w:val="auto"/>
        </w:rPr>
        <w:t>.</w:t>
      </w:r>
    </w:p>
    <w:p w:rsidR="006D5FA5" w:rsidRPr="00387563" w:rsidRDefault="006D5FA5" w:rsidP="00C72CA4">
      <w:pPr>
        <w:pStyle w:val="Nvel2-Red"/>
        <w:rPr>
          <w:color w:val="auto"/>
        </w:rPr>
      </w:pPr>
      <w:r w:rsidRPr="00387563">
        <w:rPr>
          <w:color w:val="auto"/>
        </w:rPr>
        <w:t xml:space="preserve">O prazo de vigência da contratação é de </w:t>
      </w:r>
      <w:r w:rsidR="0061023F" w:rsidRPr="00387563">
        <w:rPr>
          <w:color w:val="auto"/>
        </w:rPr>
        <w:t xml:space="preserve">30 dias </w:t>
      </w:r>
      <w:r w:rsidRPr="00387563">
        <w:rPr>
          <w:color w:val="auto"/>
        </w:rPr>
        <w:t xml:space="preserve">contados </w:t>
      </w:r>
      <w:r w:rsidR="0061023F" w:rsidRPr="00387563">
        <w:rPr>
          <w:color w:val="auto"/>
        </w:rPr>
        <w:t>da assinatura do contrato</w:t>
      </w:r>
      <w:r w:rsidRPr="00387563">
        <w:rPr>
          <w:color w:val="auto"/>
        </w:rPr>
        <w:t xml:space="preserve"> na forma do artigo 105 da Lei n° 14.133, de 2021.</w:t>
      </w:r>
    </w:p>
    <w:p w:rsidR="006D5FA5" w:rsidRPr="00387563" w:rsidRDefault="006D5FA5" w:rsidP="00C72CA4">
      <w:pPr>
        <w:pStyle w:val="Nivel2"/>
        <w:rPr>
          <w:color w:val="auto"/>
        </w:rPr>
      </w:pPr>
      <w:r w:rsidRPr="00387563">
        <w:rPr>
          <w:color w:val="auto"/>
        </w:rPr>
        <w:t>O contrato oferece maior detalhamento das regras que serão aplicadas em relação à vigência da contratação.</w:t>
      </w:r>
    </w:p>
    <w:p w:rsidR="006D5FA5" w:rsidRPr="00387563" w:rsidRDefault="006D5FA5" w:rsidP="00BB15E3">
      <w:pPr>
        <w:pStyle w:val="Nivel01"/>
      </w:pPr>
      <w:r w:rsidRPr="00387563">
        <w:t>FUNDAMENTAÇÃO E DESCRIÇÃO DA NECESSIDADE DA CONTRATAÇÃO</w:t>
      </w:r>
    </w:p>
    <w:p w:rsidR="006D5FA5" w:rsidRPr="00387563" w:rsidRDefault="006D5FA5" w:rsidP="00C72CA4">
      <w:pPr>
        <w:pStyle w:val="Nivel2"/>
        <w:rPr>
          <w:color w:val="auto"/>
        </w:rPr>
      </w:pPr>
      <w:r w:rsidRPr="00387563">
        <w:rPr>
          <w:color w:val="auto"/>
        </w:rPr>
        <w:t>A Fundamentação da Contratação e de seus quantitativos encontra-se pormenorizada em Tópico específico dos Estudos Técnicos Preliminares, apêndice deste Termo de Referência.</w:t>
      </w:r>
    </w:p>
    <w:p w:rsidR="006D5FA5" w:rsidRPr="00387563" w:rsidRDefault="006D5FA5" w:rsidP="00BB15E3">
      <w:pPr>
        <w:pStyle w:val="Nivel01"/>
      </w:pPr>
      <w:r w:rsidRPr="00387563">
        <w:t>DESCRIÇÃO DA SOLUÇÃO COMO UM TODO CONSIDERADO O CICLO DE VIDA DO OBJETO E ESPECIFICAÇÃO DO PRODUTO</w:t>
      </w:r>
    </w:p>
    <w:p w:rsidR="006D5FA5" w:rsidRPr="00387563" w:rsidRDefault="006D5FA5" w:rsidP="00C72CA4">
      <w:pPr>
        <w:pStyle w:val="Nvel2-Red"/>
        <w:rPr>
          <w:color w:val="auto"/>
        </w:rPr>
      </w:pPr>
      <w:r w:rsidRPr="00387563">
        <w:rPr>
          <w:color w:val="auto"/>
        </w:rPr>
        <w:t>A descrição da solução como um todo encontra-se pormenorizada em tópico específico dos Estudos Técnicos Preliminares, apêndice deste Termo de Referência.</w:t>
      </w:r>
    </w:p>
    <w:p w:rsidR="00C72CA4" w:rsidRPr="00387563" w:rsidRDefault="006D5FA5" w:rsidP="00BB15E3">
      <w:pPr>
        <w:pStyle w:val="Nivel01"/>
      </w:pPr>
      <w:r w:rsidRPr="00387563">
        <w:t>REQUISITOS DA CONTRATAÇÃO</w:t>
      </w:r>
    </w:p>
    <w:p w:rsidR="000335D9" w:rsidRPr="00387563" w:rsidRDefault="000335D9" w:rsidP="00C72CA4">
      <w:pPr>
        <w:pStyle w:val="Nivel2"/>
        <w:rPr>
          <w:color w:val="auto"/>
        </w:rPr>
      </w:pPr>
      <w:r w:rsidRPr="00387563">
        <w:rPr>
          <w:color w:val="auto"/>
        </w:rPr>
        <w:t>Qualidade do Produto: Os pães de sal e pães de leite devem atender aos padrões de qualidade estabelecidos pela legislação vigente, garantindo frescor, sabor e textura adequados;</w:t>
      </w:r>
    </w:p>
    <w:p w:rsidR="000335D9" w:rsidRPr="00387563" w:rsidRDefault="000335D9" w:rsidP="00C72CA4">
      <w:pPr>
        <w:pStyle w:val="Nivel2"/>
        <w:rPr>
          <w:color w:val="auto"/>
        </w:rPr>
      </w:pPr>
      <w:r w:rsidRPr="00387563">
        <w:rPr>
          <w:color w:val="auto"/>
        </w:rPr>
        <w:t>Quantidade e Regularidade no Fornecimento: O fornecedor deve ser capaz de fornecer a quantidade necessária de pães diariamente, garantindo regularidade e pontualidade nas entregas.</w:t>
      </w:r>
    </w:p>
    <w:p w:rsidR="000335D9" w:rsidRPr="00387563" w:rsidRDefault="000335D9" w:rsidP="00C72CA4">
      <w:pPr>
        <w:pStyle w:val="Nivel2"/>
        <w:rPr>
          <w:color w:val="auto"/>
        </w:rPr>
      </w:pPr>
      <w:r w:rsidRPr="00387563">
        <w:rPr>
          <w:color w:val="auto"/>
        </w:rPr>
        <w:t>Documentação Legal e Fiscal Regularizada:  É imprescindível que o fornecedor esteja regularizado perante os órgãos competentes e apresente toda a documentação exigida para participar do processo licitatório.</w:t>
      </w:r>
    </w:p>
    <w:p w:rsidR="000335D9" w:rsidRPr="00387563" w:rsidRDefault="000335D9" w:rsidP="000335D9">
      <w:pPr>
        <w:pStyle w:val="Nivel2"/>
        <w:rPr>
          <w:color w:val="auto"/>
        </w:rPr>
      </w:pPr>
      <w:r w:rsidRPr="00387563">
        <w:rPr>
          <w:color w:val="auto"/>
        </w:rPr>
        <w:t>Garantia de Qualidade e Reposição em casos de Insatisfação: O fornecedor deve oferecer garantia de qualidade dos produtos fornecidos e estar disposto a substituir ou reembolsar os produtos em caso de insatisfação por parte do contratante.</w:t>
      </w:r>
    </w:p>
    <w:p w:rsidR="006D5FA5" w:rsidRPr="00387563" w:rsidRDefault="006D5FA5" w:rsidP="00BB15E3">
      <w:pPr>
        <w:pStyle w:val="Nvel1-SemNumPreto"/>
      </w:pPr>
      <w:r w:rsidRPr="00387563">
        <w:t>Subcontratação</w:t>
      </w:r>
    </w:p>
    <w:p w:rsidR="006D5FA5" w:rsidRPr="00387563" w:rsidRDefault="006D5FA5" w:rsidP="00C72CA4">
      <w:pPr>
        <w:pStyle w:val="Nivel2"/>
        <w:rPr>
          <w:color w:val="auto"/>
        </w:rPr>
      </w:pPr>
      <w:r w:rsidRPr="00387563">
        <w:rPr>
          <w:color w:val="auto"/>
        </w:rPr>
        <w:t>Não é admitida a subcontratação do objeto contratual.</w:t>
      </w:r>
    </w:p>
    <w:p w:rsidR="006D5FA5" w:rsidRPr="00387563" w:rsidRDefault="2C18D6AD" w:rsidP="00BB15E3">
      <w:pPr>
        <w:pStyle w:val="Nvel1-SemNumPreto"/>
      </w:pPr>
      <w:r w:rsidRPr="00387563">
        <w:t>Garantia da contratação</w:t>
      </w:r>
    </w:p>
    <w:p w:rsidR="006D5FA5" w:rsidRPr="00387563" w:rsidRDefault="006D5FA5" w:rsidP="00C72CA4">
      <w:pPr>
        <w:pStyle w:val="Nvel2-Red"/>
        <w:rPr>
          <w:color w:val="auto"/>
        </w:rPr>
      </w:pPr>
      <w:r w:rsidRPr="00387563">
        <w:rPr>
          <w:color w:val="auto"/>
        </w:rPr>
        <w:t xml:space="preserve">Não haverá exigência da garantia da contratação dos </w:t>
      </w:r>
      <w:hyperlink r:id="rId11" w:anchor="art96">
        <w:r w:rsidRPr="00387563">
          <w:rPr>
            <w:rStyle w:val="Hyperlink"/>
            <w:i w:val="0"/>
            <w:color w:val="auto"/>
          </w:rPr>
          <w:t>artigos 96 e seguintes da Lei nº 14.133, de 2021</w:t>
        </w:r>
      </w:hyperlink>
      <w:r w:rsidRPr="00387563">
        <w:rPr>
          <w:color w:val="auto"/>
        </w:rPr>
        <w:t>, pelas razões constantes do Estudo Técnico Preliminar.</w:t>
      </w:r>
    </w:p>
    <w:p w:rsidR="006D5FA5" w:rsidRPr="00387563" w:rsidRDefault="006D5FA5" w:rsidP="00BB15E3">
      <w:pPr>
        <w:pStyle w:val="Nivel01"/>
      </w:pPr>
      <w:r w:rsidRPr="00387563">
        <w:t>MODELO DE EXECUÇÃO DO OBJETO</w:t>
      </w:r>
    </w:p>
    <w:p w:rsidR="006D5FA5" w:rsidRPr="00387563" w:rsidRDefault="006D5FA5" w:rsidP="00BB15E3">
      <w:pPr>
        <w:pStyle w:val="Nvel1-SemNum"/>
      </w:pPr>
      <w:r w:rsidRPr="00387563">
        <w:t>Condições de Entrega</w:t>
      </w:r>
    </w:p>
    <w:p w:rsidR="00C72CA4" w:rsidRPr="00387563" w:rsidRDefault="00C72CA4" w:rsidP="00C72CA4">
      <w:pPr>
        <w:pStyle w:val="Nivel2"/>
        <w:rPr>
          <w:color w:val="auto"/>
        </w:rPr>
      </w:pPr>
      <w:r w:rsidRPr="00387563">
        <w:rPr>
          <w:color w:val="auto"/>
        </w:rPr>
        <w:t>Os pães deverão ser entregues nas quantidades estipuladas em cronograma encaminhado por cada secretaria e posteriormente disponibilizado para empresa</w:t>
      </w:r>
      <w:r w:rsidR="004673FC" w:rsidRPr="00387563">
        <w:rPr>
          <w:color w:val="auto"/>
        </w:rPr>
        <w:t>.</w:t>
      </w:r>
    </w:p>
    <w:p w:rsidR="004673FC" w:rsidRPr="00387563" w:rsidRDefault="004673FC" w:rsidP="004673FC">
      <w:pPr>
        <w:pStyle w:val="Nivel2"/>
        <w:rPr>
          <w:color w:val="auto"/>
        </w:rPr>
      </w:pPr>
      <w:r w:rsidRPr="00387563">
        <w:rPr>
          <w:color w:val="auto"/>
        </w:rPr>
        <w:lastRenderedPageBreak/>
        <w:t xml:space="preserve">Os pães deverão ser entregues nas quantidades estipuladas em cronograma encaminhado por cada secretaria </w:t>
      </w:r>
    </w:p>
    <w:p w:rsidR="004673FC" w:rsidRPr="00387563" w:rsidRDefault="004673FC" w:rsidP="004673FC">
      <w:pPr>
        <w:pStyle w:val="Nivel2"/>
        <w:rPr>
          <w:color w:val="auto"/>
        </w:rPr>
      </w:pPr>
      <w:r w:rsidRPr="00387563">
        <w:rPr>
          <w:color w:val="auto"/>
        </w:rPr>
        <w:t>Os pães deverão ser entregues no horário compreendido entre às 06 horas às 07h3Omin no caso das Secretarias da Educação e da Assistência Social. E nas demais Secretarias deverá ser a entrega entre as 6 h e às 9 horas em horário específico que será informado na solicitação de compras encaminhada pela Secretaria requisitante</w:t>
      </w:r>
    </w:p>
    <w:p w:rsidR="004673FC" w:rsidRPr="00387563" w:rsidRDefault="004673FC" w:rsidP="004673FC">
      <w:pPr>
        <w:pStyle w:val="Nivel2"/>
        <w:rPr>
          <w:color w:val="auto"/>
        </w:rPr>
      </w:pPr>
      <w:r w:rsidRPr="00387563">
        <w:rPr>
          <w:color w:val="auto"/>
        </w:rPr>
        <w:t>As entregas deverão ser efetuadas nos locais indicados nas solicitações de compras enviadas pelas</w:t>
      </w:r>
    </w:p>
    <w:p w:rsidR="004673FC" w:rsidRPr="00387563" w:rsidRDefault="004673FC" w:rsidP="004673FC">
      <w:pPr>
        <w:pStyle w:val="Nivel2"/>
        <w:rPr>
          <w:color w:val="auto"/>
        </w:rPr>
      </w:pPr>
      <w:r w:rsidRPr="00387563">
        <w:rPr>
          <w:color w:val="auto"/>
        </w:rPr>
        <w:t>A critério do Município e conforme necessidade, os locais, quantidades e/ou dias para entrega poderão variar para mais ou para menos, contudo, sem que haja extrapolação do quantitativo máximo previsto. Os pães fornecidos deverão ser frescos, produzidos no dia da entrega, com matérias primas de primeira qualidade dentro de seus respectivos prazos de validade, isentos de matéria terrosa e parasitos, estando ainda em perfeito estado de conservação, ou seja, frescor, forma e aroma adequados ao produto.</w:t>
      </w:r>
    </w:p>
    <w:p w:rsidR="009051A3" w:rsidRPr="00387563" w:rsidRDefault="004673FC" w:rsidP="009051A3">
      <w:pPr>
        <w:pStyle w:val="Nivel2"/>
        <w:rPr>
          <w:color w:val="auto"/>
        </w:rPr>
      </w:pPr>
      <w:r w:rsidRPr="00387563">
        <w:rPr>
          <w:color w:val="auto"/>
        </w:rPr>
        <w:t>A empresa deverá arcar com todas as despesas referentes à entrega, como transporte, combustível, mão de obra, carga e descarga, encargos sociais, pedágio, entre outras</w:t>
      </w:r>
    </w:p>
    <w:p w:rsidR="004673FC" w:rsidRPr="00387563" w:rsidRDefault="004673FC" w:rsidP="009051A3">
      <w:pPr>
        <w:pStyle w:val="Nivel2"/>
        <w:rPr>
          <w:color w:val="auto"/>
        </w:rPr>
      </w:pPr>
      <w:r w:rsidRPr="00387563">
        <w:rPr>
          <w:color w:val="auto"/>
        </w:rPr>
        <w:t>Os pães deverão ser entregues nos endereços descritos na ordem de serviço, em veículo próprio da empresa, transportadoras ou outros serviços de entrega.</w:t>
      </w:r>
    </w:p>
    <w:p w:rsidR="006D5FA5" w:rsidRPr="00387563" w:rsidRDefault="006D5FA5" w:rsidP="00BB15E3">
      <w:pPr>
        <w:pStyle w:val="Nivel01"/>
      </w:pPr>
      <w:r w:rsidRPr="00387563">
        <w:t>MODELO DE GESTÃO DO CONTRATO</w:t>
      </w:r>
    </w:p>
    <w:p w:rsidR="006D5FA5" w:rsidRPr="00387563" w:rsidRDefault="006D5FA5" w:rsidP="00C72CA4">
      <w:pPr>
        <w:pStyle w:val="Nivel2"/>
        <w:rPr>
          <w:color w:val="auto"/>
        </w:rPr>
      </w:pPr>
      <w:r w:rsidRPr="00387563">
        <w:rPr>
          <w:color w:val="auto"/>
        </w:rPr>
        <w:t>O contrato deverá ser executado fielmente pelas partes, de acordo com as cláusulas avençadas e as normas da Lei nº 14.133, de 2021, e cada parte responderá pelas consequências de sua inexecução total ou parcial.</w:t>
      </w:r>
    </w:p>
    <w:p w:rsidR="006D5FA5" w:rsidRPr="00387563" w:rsidRDefault="006D5FA5" w:rsidP="00C72CA4">
      <w:pPr>
        <w:pStyle w:val="Nivel2"/>
        <w:rPr>
          <w:color w:val="auto"/>
        </w:rPr>
      </w:pPr>
      <w:r w:rsidRPr="00387563">
        <w:rPr>
          <w:color w:val="auto"/>
        </w:rPr>
        <w:t>Em caso de impedimento, ordem de paralisação ou suspensão do contrato, o cronograma de execução será prorrogado automaticamente pelo tempo correspondente, anotadas tais circunstâncias mediante simples apostila.</w:t>
      </w:r>
    </w:p>
    <w:p w:rsidR="006D5FA5" w:rsidRPr="00387563" w:rsidRDefault="006D5FA5" w:rsidP="00C72CA4">
      <w:pPr>
        <w:pStyle w:val="Nivel2"/>
        <w:rPr>
          <w:color w:val="auto"/>
        </w:rPr>
      </w:pPr>
      <w:r w:rsidRPr="00387563">
        <w:rPr>
          <w:color w:val="auto"/>
        </w:rPr>
        <w:t>As comunicações entre o órgão ou entidade e a contratada devem ser realizadas por escrito sempre que o ato exigir tal formalidade, admitindo-se o uso de mensagem eletrônica para esse fim.</w:t>
      </w:r>
    </w:p>
    <w:p w:rsidR="006D5FA5" w:rsidRPr="00387563" w:rsidRDefault="006D5FA5" w:rsidP="00C72CA4">
      <w:pPr>
        <w:pStyle w:val="Nivel2"/>
        <w:rPr>
          <w:color w:val="auto"/>
        </w:rPr>
      </w:pPr>
      <w:r w:rsidRPr="00387563">
        <w:rPr>
          <w:color w:val="auto"/>
        </w:rPr>
        <w:t>O órgão ou entidade poderá convocar representante da empresa para adoção de providências que devam ser cumpridas de imediato.</w:t>
      </w:r>
    </w:p>
    <w:p w:rsidR="3D7DE8D5" w:rsidRPr="00387563" w:rsidRDefault="3D7DE8D5" w:rsidP="00C72CA4">
      <w:pPr>
        <w:pStyle w:val="Nivel2"/>
        <w:rPr>
          <w:color w:val="auto"/>
        </w:rPr>
      </w:pPr>
      <w:r w:rsidRPr="00387563">
        <w:rPr>
          <w:color w:val="auto"/>
        </w:rPr>
        <w:t xml:space="preserve"> Após a assinatura do contrato ou instrumento equivalente</w:t>
      </w:r>
      <w:r w:rsidRPr="00387563">
        <w:rPr>
          <w:strike/>
          <w:color w:val="auto"/>
        </w:rPr>
        <w:t>,</w:t>
      </w:r>
      <w:r w:rsidRPr="00387563">
        <w:rPr>
          <w:color w:val="auto"/>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6F66482" w:rsidRPr="00387563" w:rsidRDefault="06F66482" w:rsidP="00C72CA4">
      <w:pPr>
        <w:pStyle w:val="Nivel2"/>
        <w:rPr>
          <w:color w:val="auto"/>
        </w:rPr>
      </w:pPr>
      <w:r w:rsidRPr="00387563">
        <w:rPr>
          <w:color w:val="auto"/>
        </w:rPr>
        <w:t>Fiscalização</w:t>
      </w:r>
    </w:p>
    <w:p w:rsidR="006D5FA5" w:rsidRPr="00387563" w:rsidRDefault="006D5FA5" w:rsidP="00C72CA4">
      <w:pPr>
        <w:pStyle w:val="Nivel2"/>
        <w:rPr>
          <w:color w:val="auto"/>
        </w:rPr>
      </w:pPr>
      <w:r w:rsidRPr="00387563">
        <w:rPr>
          <w:color w:val="auto"/>
        </w:rPr>
        <w:t>A execução do contrato deverá ser acompanhada e fiscalizada pelo(s) fiscal(is) do contrato</w:t>
      </w:r>
      <w:r w:rsidR="008108EE" w:rsidRPr="00387563">
        <w:rPr>
          <w:color w:val="auto"/>
        </w:rPr>
        <w:t xml:space="preserve">, </w:t>
      </w:r>
      <w:r w:rsidR="002A3C67" w:rsidRPr="00387563">
        <w:rPr>
          <w:color w:val="auto"/>
        </w:rPr>
        <w:t xml:space="preserve"> a senhora Lucimara Andrade Machado Vieira</w:t>
      </w:r>
      <w:r w:rsidRPr="00387563">
        <w:rPr>
          <w:color w:val="auto"/>
        </w:rPr>
        <w:t>, ou pelos respectivos substitutos</w:t>
      </w:r>
      <w:r w:rsidR="008108EE" w:rsidRPr="00387563">
        <w:rPr>
          <w:color w:val="auto"/>
        </w:rPr>
        <w:t xml:space="preserve">, </w:t>
      </w:r>
      <w:r w:rsidR="002A3C67" w:rsidRPr="00387563">
        <w:rPr>
          <w:color w:val="auto"/>
        </w:rPr>
        <w:t>a senhor</w:t>
      </w:r>
      <w:r w:rsidR="004673FC" w:rsidRPr="00387563">
        <w:rPr>
          <w:color w:val="auto"/>
        </w:rPr>
        <w:t xml:space="preserve">a </w:t>
      </w:r>
      <w:r w:rsidR="002A3C67" w:rsidRPr="00387563">
        <w:rPr>
          <w:color w:val="auto"/>
        </w:rPr>
        <w:t>Daiany Matias</w:t>
      </w:r>
      <w:r w:rsidR="000335D9" w:rsidRPr="00387563">
        <w:rPr>
          <w:color w:val="auto"/>
        </w:rPr>
        <w:t>.</w:t>
      </w:r>
    </w:p>
    <w:p w:rsidR="51E44459" w:rsidRPr="00387563" w:rsidRDefault="51E44459" w:rsidP="00BB15E3">
      <w:pPr>
        <w:pStyle w:val="Nvel1-SemNumPreto"/>
      </w:pPr>
      <w:r w:rsidRPr="00387563">
        <w:t>Fiscalização Técnica</w:t>
      </w:r>
    </w:p>
    <w:p w:rsidR="006D5FA5" w:rsidRPr="00387563" w:rsidRDefault="006D5FA5" w:rsidP="00C72CA4">
      <w:pPr>
        <w:pStyle w:val="Nivel2"/>
        <w:rPr>
          <w:color w:val="auto"/>
        </w:rPr>
      </w:pPr>
      <w:r w:rsidRPr="00387563">
        <w:rPr>
          <w:color w:val="auto"/>
        </w:rPr>
        <w:t>O fiscal técnico do contrato acompanhará a execução do contrato, para que sejam cumpridas todas as condições estabelecidas no contrato, de modo a assegurar os melhores resultados para a Administração. (Decreto nº 11.246, de 2022, art. 22, VI);</w:t>
      </w:r>
    </w:p>
    <w:p w:rsidR="006D5FA5" w:rsidRPr="00387563" w:rsidRDefault="006D5FA5" w:rsidP="00BD2747">
      <w:pPr>
        <w:pStyle w:val="Nivel3"/>
        <w:spacing w:line="240" w:lineRule="auto"/>
        <w:rPr>
          <w:rFonts w:asciiTheme="majorHAnsi" w:hAnsiTheme="majorHAnsi" w:cstheme="majorHAnsi"/>
          <w:color w:val="auto"/>
        </w:rPr>
      </w:pPr>
      <w:r w:rsidRPr="00387563">
        <w:rPr>
          <w:rFonts w:asciiTheme="majorHAnsi" w:hAnsiTheme="majorHAnsi" w:cstheme="majorHAnsi"/>
          <w:color w:val="auto"/>
        </w:rPr>
        <w:t xml:space="preserve">O fiscal técnico do contrato anotará no histórico de gerenciamento do contrato todas as ocorrências relacionadas à execução do contrato, com a descrição do que for necessário para a regularização das faltas ou dos defeitos observados. </w:t>
      </w:r>
    </w:p>
    <w:p w:rsidR="006D5FA5" w:rsidRPr="00387563" w:rsidRDefault="006D5FA5" w:rsidP="00BD2747">
      <w:pPr>
        <w:pStyle w:val="Nivel3"/>
        <w:spacing w:line="240" w:lineRule="auto"/>
        <w:rPr>
          <w:rFonts w:asciiTheme="majorHAnsi" w:hAnsiTheme="majorHAnsi" w:cstheme="majorHAnsi"/>
          <w:color w:val="auto"/>
        </w:rPr>
      </w:pPr>
      <w:r w:rsidRPr="00387563">
        <w:rPr>
          <w:rFonts w:asciiTheme="majorHAnsi" w:hAnsiTheme="majorHAnsi" w:cstheme="majorHAnsi"/>
          <w:color w:val="auto"/>
        </w:rPr>
        <w:t xml:space="preserve">Identificada qualquer inexatidão ou irregularidade, o fiscal técnico do contrato emitirá notificações para a correção da execução do contrato, determinando prazo para a correção; </w:t>
      </w:r>
    </w:p>
    <w:p w:rsidR="006D5FA5" w:rsidRPr="00387563" w:rsidRDefault="006D5FA5" w:rsidP="00BD2747">
      <w:pPr>
        <w:pStyle w:val="Nivel3"/>
        <w:spacing w:line="240" w:lineRule="auto"/>
        <w:rPr>
          <w:rFonts w:asciiTheme="majorHAnsi" w:hAnsiTheme="majorHAnsi" w:cstheme="majorHAnsi"/>
          <w:color w:val="auto"/>
        </w:rPr>
      </w:pPr>
      <w:r w:rsidRPr="00387563">
        <w:rPr>
          <w:rFonts w:asciiTheme="majorHAnsi" w:hAnsiTheme="majorHAnsi" w:cstheme="majorHAnsi"/>
          <w:color w:val="auto"/>
        </w:rPr>
        <w:t>O fiscal técnico do contrato informará ao gestor do contato, em tempo hábil, a situação que demandar decisão ou adoção de medidas que ultrapassem sua competência, para que adote as medidas necessárias e saneadoras, se for o caso.</w:t>
      </w:r>
    </w:p>
    <w:p w:rsidR="006D5FA5" w:rsidRPr="00387563" w:rsidRDefault="006D5FA5" w:rsidP="00BD2747">
      <w:pPr>
        <w:pStyle w:val="Nivel3"/>
        <w:spacing w:line="240" w:lineRule="auto"/>
        <w:rPr>
          <w:rFonts w:asciiTheme="majorHAnsi" w:hAnsiTheme="majorHAnsi" w:cstheme="majorHAnsi"/>
          <w:color w:val="auto"/>
        </w:rPr>
      </w:pPr>
      <w:r w:rsidRPr="00387563">
        <w:rPr>
          <w:rFonts w:asciiTheme="majorHAnsi" w:hAnsiTheme="majorHAnsi" w:cstheme="majorHAnsi"/>
          <w:color w:val="auto"/>
        </w:rPr>
        <w:t>No caso de ocorrências que possam inviabilizar a execução do contrato nas datas aprazadas, o fiscal técnico do contrato comunicará o fato imediatamente ao gestor do contrato.</w:t>
      </w:r>
    </w:p>
    <w:p w:rsidR="006D5FA5" w:rsidRPr="00387563" w:rsidRDefault="006D5FA5" w:rsidP="00BD2747">
      <w:pPr>
        <w:pStyle w:val="Nivel3"/>
        <w:spacing w:line="240" w:lineRule="auto"/>
        <w:rPr>
          <w:rFonts w:asciiTheme="majorHAnsi" w:hAnsiTheme="majorHAnsi" w:cstheme="majorHAnsi"/>
          <w:color w:val="auto"/>
        </w:rPr>
      </w:pPr>
      <w:r w:rsidRPr="00387563">
        <w:rPr>
          <w:rFonts w:asciiTheme="majorHAnsi" w:hAnsiTheme="majorHAnsi" w:cstheme="majorHAnsi"/>
          <w:color w:val="auto"/>
        </w:rPr>
        <w:t>O fiscal técnico do contrato comunicar</w:t>
      </w:r>
      <w:r w:rsidR="6648D71A" w:rsidRPr="00387563">
        <w:rPr>
          <w:rFonts w:asciiTheme="majorHAnsi" w:hAnsiTheme="majorHAnsi" w:cstheme="majorHAnsi"/>
          <w:color w:val="auto"/>
        </w:rPr>
        <w:t>á</w:t>
      </w:r>
      <w:r w:rsidRPr="00387563">
        <w:rPr>
          <w:rFonts w:asciiTheme="majorHAnsi" w:hAnsiTheme="majorHAnsi" w:cstheme="majorHAnsi"/>
          <w:color w:val="auto"/>
        </w:rPr>
        <w:t xml:space="preserve"> ao gestor do contrato, em tempo hábil, o término do contrato sob sua responsabilidade, com vistas à renovação tempestiva ou à prorrogação contratual.</w:t>
      </w:r>
    </w:p>
    <w:p w:rsidR="3136B6F2" w:rsidRPr="00387563" w:rsidRDefault="3136B6F2" w:rsidP="00BD2747">
      <w:pPr>
        <w:pStyle w:val="Nivel3"/>
        <w:numPr>
          <w:ilvl w:val="0"/>
          <w:numId w:val="0"/>
        </w:numPr>
        <w:spacing w:line="240" w:lineRule="auto"/>
        <w:rPr>
          <w:rFonts w:asciiTheme="majorHAnsi" w:hAnsiTheme="majorHAnsi" w:cstheme="majorHAnsi"/>
          <w:b/>
          <w:color w:val="auto"/>
        </w:rPr>
      </w:pPr>
      <w:r w:rsidRPr="00387563">
        <w:rPr>
          <w:rFonts w:asciiTheme="majorHAnsi" w:hAnsiTheme="majorHAnsi" w:cstheme="majorHAnsi"/>
          <w:b/>
          <w:color w:val="auto"/>
        </w:rPr>
        <w:lastRenderedPageBreak/>
        <w:t>Fiscalização Administrativa</w:t>
      </w:r>
    </w:p>
    <w:p w:rsidR="006D5FA5" w:rsidRPr="00387563" w:rsidRDefault="006D5FA5" w:rsidP="00C72CA4">
      <w:pPr>
        <w:pStyle w:val="Nivel2"/>
        <w:rPr>
          <w:color w:val="auto"/>
        </w:rPr>
      </w:pPr>
      <w:r w:rsidRPr="00387563">
        <w:rPr>
          <w:color w:val="auto"/>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rsidR="006D5FA5" w:rsidRPr="00387563" w:rsidRDefault="77384C9D" w:rsidP="00BD2747">
      <w:pPr>
        <w:pStyle w:val="Nivel3"/>
        <w:spacing w:line="240" w:lineRule="auto"/>
        <w:rPr>
          <w:rFonts w:asciiTheme="majorHAnsi" w:hAnsiTheme="majorHAnsi" w:cstheme="majorHAnsi"/>
          <w:color w:val="auto"/>
        </w:rPr>
      </w:pPr>
      <w:r w:rsidRPr="00387563">
        <w:rPr>
          <w:rFonts w:asciiTheme="majorHAnsi" w:hAnsiTheme="majorHAnsi" w:cstheme="majorHAnsi"/>
          <w:color w:val="auto"/>
        </w:rPr>
        <w:t>Caso ocorra descumprimento das obrigações contratuais, o fiscal administrativo do contrato atuará tempestivamente na solução do problema, reportando ao gestor do contrato para que tome as providências cabíveis, quand</w:t>
      </w:r>
      <w:r w:rsidR="0015733B" w:rsidRPr="00387563">
        <w:rPr>
          <w:rFonts w:asciiTheme="majorHAnsi" w:hAnsiTheme="majorHAnsi" w:cstheme="majorHAnsi"/>
          <w:color w:val="auto"/>
        </w:rPr>
        <w:t>o ultrapassar a sua competência</w:t>
      </w:r>
      <w:r w:rsidRPr="00387563">
        <w:rPr>
          <w:rFonts w:asciiTheme="majorHAnsi" w:hAnsiTheme="majorHAnsi" w:cstheme="majorHAnsi"/>
          <w:color w:val="auto"/>
        </w:rPr>
        <w:t>.</w:t>
      </w:r>
    </w:p>
    <w:p w:rsidR="07D252D6" w:rsidRPr="00387563" w:rsidRDefault="07D252D6" w:rsidP="00BB15E3">
      <w:pPr>
        <w:pStyle w:val="Nvel1-SemNumPreto"/>
        <w:rPr>
          <w:iCs/>
        </w:rPr>
      </w:pPr>
      <w:r w:rsidRPr="00387563">
        <w:t>Gestor do Contrato</w:t>
      </w:r>
    </w:p>
    <w:p w:rsidR="07D252D6" w:rsidRPr="00387563" w:rsidRDefault="687891D3" w:rsidP="00C72CA4">
      <w:pPr>
        <w:pStyle w:val="Nivel2"/>
        <w:rPr>
          <w:color w:val="auto"/>
        </w:rPr>
      </w:pPr>
      <w:r w:rsidRPr="00387563">
        <w:rPr>
          <w:color w:val="auto"/>
        </w:rPr>
        <w:t>O gestor do contrato</w:t>
      </w:r>
      <w:r w:rsidR="00970DAC" w:rsidRPr="00387563">
        <w:rPr>
          <w:color w:val="auto"/>
        </w:rPr>
        <w:t xml:space="preserve">, </w:t>
      </w:r>
      <w:r w:rsidR="005C7297" w:rsidRPr="00387563">
        <w:rPr>
          <w:color w:val="auto"/>
        </w:rPr>
        <w:t>secretários titulares de cada Secretaria,</w:t>
      </w:r>
      <w:r w:rsidRPr="00387563">
        <w:rPr>
          <w:color w:val="auto"/>
        </w:rPr>
        <w:t xml:space="preserve">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w:t>
      </w:r>
      <w:r w:rsidR="004A0085" w:rsidRPr="00387563">
        <w:rPr>
          <w:color w:val="auto"/>
        </w:rPr>
        <w:t>ade da administração</w:t>
      </w:r>
      <w:r w:rsidRPr="00387563">
        <w:rPr>
          <w:color w:val="auto"/>
        </w:rPr>
        <w:t>.</w:t>
      </w:r>
    </w:p>
    <w:p w:rsidR="07D252D6" w:rsidRPr="00387563" w:rsidRDefault="687891D3" w:rsidP="00C72CA4">
      <w:pPr>
        <w:pStyle w:val="Nivel2"/>
        <w:rPr>
          <w:color w:val="auto"/>
        </w:rPr>
      </w:pPr>
      <w:r w:rsidRPr="00387563">
        <w:rPr>
          <w:color w:val="auto"/>
        </w:rPr>
        <w:t xml:space="preserve">O gestor do contrato acompanhará os registros realizados pelos fiscais do contrato, de todas as ocorrências relacionadas à execução do contrato e as medidas adotadas, informando, se for o caso, à autoridade superior àquelas que </w:t>
      </w:r>
      <w:r w:rsidR="004A0085" w:rsidRPr="00387563">
        <w:rPr>
          <w:color w:val="auto"/>
        </w:rPr>
        <w:t>ultrapassarem a sua competência</w:t>
      </w:r>
      <w:r w:rsidRPr="00387563">
        <w:rPr>
          <w:color w:val="auto"/>
        </w:rPr>
        <w:t xml:space="preserve">. </w:t>
      </w:r>
    </w:p>
    <w:p w:rsidR="07D252D6" w:rsidRPr="00387563" w:rsidRDefault="687891D3" w:rsidP="00C72CA4">
      <w:pPr>
        <w:pStyle w:val="Nivel2"/>
        <w:rPr>
          <w:color w:val="auto"/>
        </w:rPr>
      </w:pPr>
      <w:r w:rsidRPr="00387563">
        <w:rPr>
          <w:color w:val="auto"/>
        </w:rPr>
        <w:t>O gestor do contrato acompanhará a manutenção das condições de habilitação da contratada, para fins de empenho de despesa e pagamento, e anotará os problemas que obstem o fluxo normal da liquidação e do pagamento da despesa no</w:t>
      </w:r>
      <w:r w:rsidR="004A0085" w:rsidRPr="00387563">
        <w:rPr>
          <w:color w:val="auto"/>
        </w:rPr>
        <w:t xml:space="preserve"> relatório de riscos eventuais</w:t>
      </w:r>
      <w:r w:rsidRPr="00387563">
        <w:rPr>
          <w:color w:val="auto"/>
        </w:rPr>
        <w:t xml:space="preserve">. </w:t>
      </w:r>
    </w:p>
    <w:p w:rsidR="07D252D6" w:rsidRPr="00387563" w:rsidRDefault="687891D3" w:rsidP="00C72CA4">
      <w:pPr>
        <w:pStyle w:val="Nivel2"/>
        <w:rPr>
          <w:color w:val="auto"/>
        </w:rPr>
      </w:pPr>
      <w:r w:rsidRPr="00387563">
        <w:rPr>
          <w:color w:val="auto"/>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w:t>
      </w:r>
      <w:r w:rsidR="004A0085" w:rsidRPr="00387563">
        <w:rPr>
          <w:color w:val="auto"/>
        </w:rPr>
        <w:t>o de cumprimento de obrigações</w:t>
      </w:r>
      <w:r w:rsidRPr="00387563">
        <w:rPr>
          <w:color w:val="auto"/>
        </w:rPr>
        <w:t xml:space="preserve">. </w:t>
      </w:r>
    </w:p>
    <w:p w:rsidR="07D252D6" w:rsidRPr="00387563" w:rsidRDefault="687891D3" w:rsidP="00C72CA4">
      <w:pPr>
        <w:pStyle w:val="Nivel2"/>
        <w:rPr>
          <w:color w:val="auto"/>
        </w:rPr>
      </w:pPr>
      <w:r w:rsidRPr="00387563">
        <w:rPr>
          <w:color w:val="auto"/>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rsidR="07D252D6" w:rsidRPr="00387563" w:rsidRDefault="687891D3" w:rsidP="00C72CA4">
      <w:pPr>
        <w:pStyle w:val="Nivel2"/>
        <w:rPr>
          <w:color w:val="auto"/>
        </w:rPr>
      </w:pPr>
      <w:r w:rsidRPr="00387563">
        <w:rPr>
          <w:color w:val="auto"/>
        </w:rPr>
        <w:t xml:space="preserve">O gestor do contrato deverá elaborar relatório final com informações sobre a consecução dos objetivos que tenham justificado a contratação e eventuais condutas a serem adotadas para o aprimoramento </w:t>
      </w:r>
      <w:r w:rsidR="004A0085" w:rsidRPr="00387563">
        <w:rPr>
          <w:color w:val="auto"/>
        </w:rPr>
        <w:t>das atividades da Administração</w:t>
      </w:r>
      <w:r w:rsidRPr="00387563">
        <w:rPr>
          <w:color w:val="auto"/>
        </w:rPr>
        <w:t xml:space="preserve">. </w:t>
      </w:r>
    </w:p>
    <w:p w:rsidR="07D252D6" w:rsidRPr="00387563" w:rsidRDefault="687891D3" w:rsidP="00C72CA4">
      <w:pPr>
        <w:pStyle w:val="Nivel2"/>
        <w:rPr>
          <w:color w:val="auto"/>
        </w:rPr>
      </w:pPr>
      <w:r w:rsidRPr="00387563">
        <w:rPr>
          <w:color w:val="auto"/>
        </w:rPr>
        <w:t>O gestor do contrato deverá enviar a documentação pertinente ao setor de contratos para a formalização dos procedimentos de liquidação e pagamento, no valor dimensionado pela fiscalização e gestão nos termos do contrato.</w:t>
      </w:r>
    </w:p>
    <w:p w:rsidR="006D5FA5" w:rsidRPr="00387563" w:rsidRDefault="006D5FA5" w:rsidP="00BB15E3">
      <w:pPr>
        <w:pStyle w:val="Nivel01"/>
      </w:pPr>
      <w:r w:rsidRPr="00387563">
        <w:t>CRITÉRIOS DE PAGAMENTO</w:t>
      </w:r>
    </w:p>
    <w:p w:rsidR="006D5FA5" w:rsidRPr="00387563" w:rsidRDefault="006D5FA5" w:rsidP="00BB15E3">
      <w:pPr>
        <w:pStyle w:val="Nvel1-SemNumPreto"/>
      </w:pPr>
      <w:r w:rsidRPr="00387563">
        <w:t>Recebimento</w:t>
      </w:r>
    </w:p>
    <w:p w:rsidR="006D5FA5" w:rsidRPr="00387563" w:rsidRDefault="006D5FA5" w:rsidP="00C72CA4">
      <w:pPr>
        <w:pStyle w:val="Nivel2"/>
        <w:rPr>
          <w:color w:val="auto"/>
          <w:lang w:eastAsia="en-US"/>
        </w:rPr>
      </w:pPr>
      <w:r w:rsidRPr="00387563">
        <w:rPr>
          <w:color w:val="auto"/>
          <w:lang w:eastAsia="en-US"/>
        </w:rPr>
        <w:t xml:space="preserve">Os bens serão recebidos provisoriamente, de forma sumária, no ato da entrega, juntamente com a </w:t>
      </w:r>
      <w:r w:rsidRPr="00387563">
        <w:rPr>
          <w:rFonts w:eastAsia="Calibri"/>
          <w:color w:val="auto"/>
          <w:lang w:eastAsia="en-US"/>
        </w:rPr>
        <w:t>nota</w:t>
      </w:r>
      <w:r w:rsidRPr="00387563">
        <w:rPr>
          <w:color w:val="auto"/>
          <w:lang w:eastAsia="en-US"/>
        </w:rPr>
        <w:t xml:space="preserve"> fiscal ou instrumento de cobrança equivalente, pelo(a) responsável pelo acompanhamento e fiscalização do contrato, para efeito de posterior verificação de sua conformidade com as especificações constantes no Termo de Referênciae na proposta.</w:t>
      </w:r>
    </w:p>
    <w:p w:rsidR="006D5FA5" w:rsidRPr="00387563" w:rsidRDefault="006D5FA5" w:rsidP="00C72CA4">
      <w:pPr>
        <w:pStyle w:val="Nivel2"/>
        <w:rPr>
          <w:color w:val="auto"/>
          <w:lang w:eastAsia="en-US"/>
        </w:rPr>
      </w:pPr>
      <w:r w:rsidRPr="00387563">
        <w:rPr>
          <w:color w:val="auto"/>
          <w:lang w:eastAsia="en-US"/>
        </w:rPr>
        <w:t xml:space="preserve">Os bens poderão ser rejeitados, no todo ou em parte, inclusive antes do recebimento provisório, quando em desacordo com as especificações constantes no Termo de Referênciae na proposta, devendo ser substituídos no prazo de </w:t>
      </w:r>
      <w:r w:rsidR="005C7297" w:rsidRPr="00387563">
        <w:rPr>
          <w:color w:val="auto"/>
          <w:lang w:eastAsia="en-US"/>
        </w:rPr>
        <w:t>30 minutos</w:t>
      </w:r>
      <w:r w:rsidRPr="00387563">
        <w:rPr>
          <w:color w:val="auto"/>
          <w:lang w:eastAsia="en-US"/>
        </w:rPr>
        <w:t>, a contar da notificação da contratada, às suas custas, sem prejuízo da aplicação das penalidades.</w:t>
      </w:r>
    </w:p>
    <w:p w:rsidR="006D5FA5" w:rsidRPr="00387563" w:rsidRDefault="006D5FA5" w:rsidP="00C72CA4">
      <w:pPr>
        <w:pStyle w:val="Nivel2"/>
        <w:rPr>
          <w:color w:val="auto"/>
          <w:lang w:eastAsia="en-US"/>
        </w:rPr>
      </w:pPr>
      <w:r w:rsidRPr="00387563">
        <w:rPr>
          <w:color w:val="auto"/>
          <w:lang w:eastAsia="en-US"/>
        </w:rPr>
        <w:t>O recebimento definitivo ocorrerá, após a verificação da qualidade e quantidade do material e consequente aceitação mediante termo detalhado.</w:t>
      </w:r>
    </w:p>
    <w:p w:rsidR="006D5FA5" w:rsidRPr="00387563" w:rsidRDefault="006D5FA5" w:rsidP="00C72CA4">
      <w:pPr>
        <w:pStyle w:val="Nivel2"/>
        <w:rPr>
          <w:color w:val="auto"/>
          <w:lang w:eastAsia="en-US"/>
        </w:rPr>
      </w:pPr>
      <w:r w:rsidRPr="00387563">
        <w:rPr>
          <w:color w:val="auto"/>
          <w:lang w:eastAsia="en-US"/>
        </w:rPr>
        <w:t xml:space="preserve">Para as contratações decorrentes de despesas cujos valores não ultrapassem o limite de que trata o </w:t>
      </w:r>
      <w:hyperlink r:id="rId12" w:anchor="art75">
        <w:r w:rsidRPr="00387563">
          <w:rPr>
            <w:rStyle w:val="Hyperlink"/>
            <w:color w:val="auto"/>
            <w:lang w:eastAsia="en-US"/>
          </w:rPr>
          <w:t>inciso II do art. 75 da Lei nº 14.133, de 2021</w:t>
        </w:r>
      </w:hyperlink>
      <w:r w:rsidRPr="00387563">
        <w:rPr>
          <w:color w:val="auto"/>
          <w:lang w:eastAsia="en-US"/>
        </w:rPr>
        <w:t xml:space="preserve">, o prazo máximo para o recebimento definitivo será de até </w:t>
      </w:r>
      <w:r w:rsidR="00D6445B" w:rsidRPr="00387563">
        <w:rPr>
          <w:color w:val="auto"/>
          <w:lang w:eastAsia="en-US"/>
        </w:rPr>
        <w:t>1 hora</w:t>
      </w:r>
      <w:r w:rsidRPr="00387563">
        <w:rPr>
          <w:color w:val="auto"/>
          <w:lang w:eastAsia="en-US"/>
        </w:rPr>
        <w:t>.</w:t>
      </w:r>
    </w:p>
    <w:p w:rsidR="006D5FA5" w:rsidRPr="00387563" w:rsidRDefault="006D5FA5" w:rsidP="00C72CA4">
      <w:pPr>
        <w:pStyle w:val="Nivel2"/>
        <w:rPr>
          <w:color w:val="auto"/>
          <w:lang w:eastAsia="en-US"/>
        </w:rPr>
      </w:pPr>
      <w:r w:rsidRPr="00387563">
        <w:rPr>
          <w:color w:val="auto"/>
          <w:lang w:eastAsia="en-US"/>
        </w:rPr>
        <w:t>O prazo para recebimento definitivo poderá ser excepcionalmente prorrogado, de forma justificada, por igual período, quando houver necessidade de diligências para a aferição do atendimento das exigências contratuais.</w:t>
      </w:r>
    </w:p>
    <w:p w:rsidR="006D5FA5" w:rsidRPr="00387563" w:rsidRDefault="006D5FA5" w:rsidP="00C72CA4">
      <w:pPr>
        <w:pStyle w:val="Nivel2"/>
        <w:rPr>
          <w:color w:val="auto"/>
          <w:lang w:eastAsia="en-US"/>
        </w:rPr>
      </w:pPr>
      <w:r w:rsidRPr="00387563">
        <w:rPr>
          <w:color w:val="auto"/>
          <w:lang w:eastAsia="en-US"/>
        </w:rPr>
        <w:t xml:space="preserve">No caso de controvérsia sobre a execução do objeto, quanto à dimensão, qualidade e quantidade, deverá ser observado o teor do </w:t>
      </w:r>
      <w:hyperlink r:id="rId13" w:anchor="art143">
        <w:r w:rsidRPr="00387563">
          <w:rPr>
            <w:rStyle w:val="Hyperlink"/>
            <w:color w:val="auto"/>
            <w:lang w:eastAsia="en-US"/>
          </w:rPr>
          <w:t>art. 143 da Lei nº 14.133, de 2021</w:t>
        </w:r>
      </w:hyperlink>
      <w:r w:rsidRPr="00387563">
        <w:rPr>
          <w:color w:val="auto"/>
          <w:lang w:eastAsia="en-US"/>
        </w:rPr>
        <w:t>, comunicando-se à empresa para emissão de Nota Fiscal no que pertine à parcela incontroversa da execução do objeto, para efeito de liquidação e pagamento.</w:t>
      </w:r>
    </w:p>
    <w:p w:rsidR="006D5FA5" w:rsidRPr="00387563" w:rsidRDefault="006D5FA5" w:rsidP="00C72CA4">
      <w:pPr>
        <w:pStyle w:val="Nivel2"/>
        <w:rPr>
          <w:color w:val="auto"/>
          <w:lang w:eastAsia="en-US"/>
        </w:rPr>
      </w:pPr>
      <w:r w:rsidRPr="00387563">
        <w:rPr>
          <w:color w:val="auto"/>
          <w:lang w:eastAsia="en-US"/>
        </w:rPr>
        <w:lastRenderedPageBreak/>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6D5FA5" w:rsidRPr="00387563" w:rsidRDefault="006D5FA5" w:rsidP="00C72CA4">
      <w:pPr>
        <w:pStyle w:val="Nivel2"/>
        <w:rPr>
          <w:color w:val="auto"/>
          <w:lang w:eastAsia="en-US"/>
        </w:rPr>
      </w:pPr>
      <w:r w:rsidRPr="00387563">
        <w:rPr>
          <w:color w:val="auto"/>
          <w:lang w:eastAsia="en-US"/>
        </w:rPr>
        <w:t xml:space="preserve">O recebimento provisório ou definitivo não excluirá a responsabilidade civil pela solidez e pela segurança </w:t>
      </w:r>
      <w:r w:rsidR="00C92636" w:rsidRPr="00387563">
        <w:rPr>
          <w:color w:val="auto"/>
          <w:lang w:eastAsia="en-US"/>
        </w:rPr>
        <w:t xml:space="preserve">dos bens </w:t>
      </w:r>
      <w:r w:rsidRPr="00387563">
        <w:rPr>
          <w:color w:val="auto"/>
          <w:lang w:eastAsia="en-US"/>
        </w:rPr>
        <w:t>nem a responsabilidade ético-profissional pela perfeita execução do contrato.</w:t>
      </w:r>
    </w:p>
    <w:p w:rsidR="009D76FA" w:rsidRPr="00387563" w:rsidRDefault="006D5FA5" w:rsidP="00BB15E3">
      <w:pPr>
        <w:pStyle w:val="Nvel1-SemNumPreto"/>
      </w:pPr>
      <w:r w:rsidRPr="00387563">
        <w:t>Liquidaçã</w:t>
      </w:r>
      <w:r w:rsidR="004A5319" w:rsidRPr="00387563">
        <w:t>o</w:t>
      </w:r>
    </w:p>
    <w:p w:rsidR="006D5FA5" w:rsidRPr="00387563" w:rsidRDefault="006D5FA5" w:rsidP="00C72CA4">
      <w:pPr>
        <w:pStyle w:val="Nivel2"/>
        <w:rPr>
          <w:color w:val="auto"/>
        </w:rPr>
      </w:pPr>
      <w:r w:rsidRPr="00387563">
        <w:rPr>
          <w:color w:val="auto"/>
          <w:lang w:eastAsia="en-US"/>
        </w:rPr>
        <w:t xml:space="preserve">Recebida a Nota Fiscal ou documento de cobrança equivalente, </w:t>
      </w:r>
      <w:r w:rsidR="007F5E2F" w:rsidRPr="00387563">
        <w:rPr>
          <w:color w:val="auto"/>
          <w:lang w:eastAsia="en-US"/>
        </w:rPr>
        <w:t>será efetuada</w:t>
      </w:r>
      <w:r w:rsidR="00FD65DF" w:rsidRPr="00387563">
        <w:rPr>
          <w:color w:val="auto"/>
          <w:lang w:eastAsia="en-US"/>
        </w:rPr>
        <w:t xml:space="preserve"> a sua liquidação</w:t>
      </w:r>
      <w:r w:rsidRPr="00387563">
        <w:rPr>
          <w:color w:val="auto"/>
        </w:rPr>
        <w:t>.</w:t>
      </w:r>
    </w:p>
    <w:p w:rsidR="006D5FA5" w:rsidRPr="00387563" w:rsidRDefault="006D5FA5" w:rsidP="00C72CA4">
      <w:pPr>
        <w:pStyle w:val="Nivel2"/>
        <w:rPr>
          <w:color w:val="auto"/>
          <w:lang w:eastAsia="en-US"/>
        </w:rPr>
      </w:pPr>
      <w:r w:rsidRPr="00387563">
        <w:rPr>
          <w:color w:val="auto"/>
          <w:lang w:eastAsia="en-US"/>
        </w:rPr>
        <w:t xml:space="preserve">Para fins de liquidação, o setor competente deverá verificar se a nota fiscal ou instrumento de cobrança equivalente apresentado expressa os elementos necessários e essenciais do documento, tais como: </w:t>
      </w:r>
    </w:p>
    <w:p w:rsidR="00F67937" w:rsidRPr="00387563" w:rsidRDefault="006D5FA5" w:rsidP="00BD2747">
      <w:pPr>
        <w:pStyle w:val="Nivel3"/>
        <w:spacing w:line="240" w:lineRule="auto"/>
        <w:rPr>
          <w:rFonts w:asciiTheme="majorHAnsi" w:hAnsiTheme="majorHAnsi" w:cstheme="majorHAnsi"/>
          <w:color w:val="auto"/>
          <w:lang w:eastAsia="en-US"/>
        </w:rPr>
      </w:pPr>
      <w:r w:rsidRPr="00387563">
        <w:rPr>
          <w:rFonts w:asciiTheme="majorHAnsi" w:hAnsiTheme="majorHAnsi" w:cstheme="majorHAnsi"/>
          <w:color w:val="auto"/>
          <w:lang w:eastAsia="en-US"/>
        </w:rPr>
        <w:t>o prazo de validade;</w:t>
      </w:r>
    </w:p>
    <w:p w:rsidR="00F67937" w:rsidRPr="00387563" w:rsidRDefault="006D5FA5" w:rsidP="00BD2747">
      <w:pPr>
        <w:pStyle w:val="Nivel3"/>
        <w:spacing w:line="240" w:lineRule="auto"/>
        <w:rPr>
          <w:rFonts w:asciiTheme="majorHAnsi" w:hAnsiTheme="majorHAnsi" w:cstheme="majorHAnsi"/>
          <w:color w:val="auto"/>
          <w:lang w:eastAsia="en-US"/>
        </w:rPr>
      </w:pPr>
      <w:r w:rsidRPr="00387563">
        <w:rPr>
          <w:rFonts w:asciiTheme="majorHAnsi" w:hAnsiTheme="majorHAnsi" w:cstheme="majorHAnsi"/>
          <w:color w:val="auto"/>
          <w:lang w:eastAsia="en-US"/>
        </w:rPr>
        <w:t xml:space="preserve">a data da emissão; </w:t>
      </w:r>
    </w:p>
    <w:p w:rsidR="00F67937" w:rsidRPr="00387563" w:rsidRDefault="006D5FA5" w:rsidP="00BD2747">
      <w:pPr>
        <w:pStyle w:val="Nivel3"/>
        <w:spacing w:line="240" w:lineRule="auto"/>
        <w:rPr>
          <w:rFonts w:asciiTheme="majorHAnsi" w:hAnsiTheme="majorHAnsi" w:cstheme="majorHAnsi"/>
          <w:color w:val="auto"/>
          <w:lang w:eastAsia="en-US"/>
        </w:rPr>
      </w:pPr>
      <w:r w:rsidRPr="00387563">
        <w:rPr>
          <w:rFonts w:asciiTheme="majorHAnsi" w:hAnsiTheme="majorHAnsi" w:cstheme="majorHAnsi"/>
          <w:color w:val="auto"/>
          <w:lang w:eastAsia="en-US"/>
        </w:rPr>
        <w:t xml:space="preserve">os dados do contrato e do órgão contratante; </w:t>
      </w:r>
    </w:p>
    <w:p w:rsidR="00F67937" w:rsidRPr="00387563" w:rsidRDefault="006D5FA5" w:rsidP="00BD2747">
      <w:pPr>
        <w:pStyle w:val="Nivel3"/>
        <w:spacing w:line="240" w:lineRule="auto"/>
        <w:rPr>
          <w:rFonts w:asciiTheme="majorHAnsi" w:hAnsiTheme="majorHAnsi" w:cstheme="majorHAnsi"/>
          <w:color w:val="auto"/>
          <w:lang w:eastAsia="en-US"/>
        </w:rPr>
      </w:pPr>
      <w:r w:rsidRPr="00387563">
        <w:rPr>
          <w:rFonts w:asciiTheme="majorHAnsi" w:hAnsiTheme="majorHAnsi" w:cstheme="majorHAnsi"/>
          <w:color w:val="auto"/>
          <w:lang w:eastAsia="en-US"/>
        </w:rPr>
        <w:t xml:space="preserve">o período respectivo de execução do contrato; </w:t>
      </w:r>
    </w:p>
    <w:p w:rsidR="00F67937" w:rsidRPr="00387563" w:rsidRDefault="006D5FA5" w:rsidP="00BD2747">
      <w:pPr>
        <w:pStyle w:val="Nivel3"/>
        <w:spacing w:line="240" w:lineRule="auto"/>
        <w:rPr>
          <w:rFonts w:asciiTheme="majorHAnsi" w:hAnsiTheme="majorHAnsi" w:cstheme="majorHAnsi"/>
          <w:color w:val="auto"/>
          <w:lang w:eastAsia="en-US"/>
        </w:rPr>
      </w:pPr>
      <w:r w:rsidRPr="00387563">
        <w:rPr>
          <w:rFonts w:asciiTheme="majorHAnsi" w:hAnsiTheme="majorHAnsi" w:cstheme="majorHAnsi"/>
          <w:color w:val="auto"/>
          <w:lang w:eastAsia="en-US"/>
        </w:rPr>
        <w:t xml:space="preserve">o valor a pagar; e </w:t>
      </w:r>
    </w:p>
    <w:p w:rsidR="006D5FA5" w:rsidRPr="00387563" w:rsidRDefault="006D5FA5" w:rsidP="00BD2747">
      <w:pPr>
        <w:pStyle w:val="Nivel3"/>
        <w:spacing w:line="240" w:lineRule="auto"/>
        <w:rPr>
          <w:rFonts w:asciiTheme="majorHAnsi" w:hAnsiTheme="majorHAnsi" w:cstheme="majorHAnsi"/>
          <w:color w:val="auto"/>
          <w:lang w:eastAsia="en-US"/>
        </w:rPr>
      </w:pPr>
      <w:r w:rsidRPr="00387563">
        <w:rPr>
          <w:rFonts w:asciiTheme="majorHAnsi" w:hAnsiTheme="majorHAnsi" w:cstheme="majorHAnsi"/>
          <w:color w:val="auto"/>
          <w:lang w:eastAsia="en-US"/>
        </w:rPr>
        <w:t>eventual destaque do valor de retenções tributárias cabíveis.</w:t>
      </w:r>
    </w:p>
    <w:p w:rsidR="006D5FA5" w:rsidRPr="00387563" w:rsidRDefault="006D5FA5" w:rsidP="00C72CA4">
      <w:pPr>
        <w:pStyle w:val="Nivel2"/>
        <w:rPr>
          <w:color w:val="auto"/>
          <w:lang w:eastAsia="en-US"/>
        </w:rPr>
      </w:pPr>
      <w:r w:rsidRPr="00387563">
        <w:rPr>
          <w:rFonts w:eastAsia="Calibri"/>
          <w:color w:val="auto"/>
          <w:lang w:eastAsia="en-US"/>
        </w:rPr>
        <w:t xml:space="preserve"> Havendo erro na apresentação da nota fiscal ou instrumento de cobrança equivalente, ou circunstância que impeça a </w:t>
      </w:r>
      <w:r w:rsidRPr="00387563">
        <w:rPr>
          <w:color w:val="auto"/>
          <w:lang w:eastAsia="en-US"/>
        </w:rPr>
        <w:t>liquidação da despesa, esta ficará sobrestada até que o contratado providencie as medidas saneadoras, reiniciando-se o prazo após a comprovação da regularização da situação, sem ônus ao contratante;</w:t>
      </w:r>
    </w:p>
    <w:p w:rsidR="006D5FA5" w:rsidRPr="00387563" w:rsidRDefault="006D5FA5" w:rsidP="00C72CA4">
      <w:pPr>
        <w:pStyle w:val="Nivel2"/>
        <w:rPr>
          <w:color w:val="auto"/>
          <w:lang w:eastAsia="en-US"/>
        </w:rPr>
      </w:pPr>
      <w:r w:rsidRPr="00387563">
        <w:rPr>
          <w:color w:val="auto"/>
          <w:lang w:eastAsia="en-US"/>
        </w:rPr>
        <w:t xml:space="preserve"> A nota fiscal ou instrumento de cobrança equivalente deverá ser obrigatoriamente acompanhado da comprovação da regularidade fiscal</w:t>
      </w:r>
      <w:r w:rsidR="00EA25E9" w:rsidRPr="00387563">
        <w:rPr>
          <w:color w:val="auto"/>
          <w:lang w:eastAsia="en-US"/>
        </w:rPr>
        <w:t>.</w:t>
      </w:r>
    </w:p>
    <w:p w:rsidR="653B737E" w:rsidRPr="00387563" w:rsidRDefault="653B737E" w:rsidP="00C72CA4">
      <w:pPr>
        <w:pStyle w:val="Nivel2"/>
        <w:rPr>
          <w:color w:val="auto"/>
        </w:rPr>
      </w:pPr>
      <w:r w:rsidRPr="00387563">
        <w:rPr>
          <w:color w:val="auto"/>
        </w:rPr>
        <w:t xml:space="preserve">A Administração deverá verificar a manutenção das condições de </w:t>
      </w:r>
      <w:r w:rsidR="0004600B" w:rsidRPr="00387563">
        <w:rPr>
          <w:color w:val="auto"/>
        </w:rPr>
        <w:t xml:space="preserve">habilitação exigidas no edital e </w:t>
      </w:r>
      <w:r w:rsidRPr="00387563">
        <w:rPr>
          <w:color w:val="auto"/>
        </w:rPr>
        <w:t>identificar possível razão que impeça a participação em licitação, no âmbito do órgão ou entidade, proibição de contratar com o Poder Público, bem como ocorrências impeditivas indiretas.</w:t>
      </w:r>
    </w:p>
    <w:p w:rsidR="006D5FA5" w:rsidRPr="00387563" w:rsidRDefault="006D5FA5" w:rsidP="00C72CA4">
      <w:pPr>
        <w:pStyle w:val="Nivel2"/>
        <w:rPr>
          <w:color w:val="auto"/>
          <w:lang w:eastAsia="en-US"/>
        </w:rPr>
      </w:pPr>
      <w:r w:rsidRPr="00387563">
        <w:rPr>
          <w:color w:val="auto"/>
          <w:lang w:eastAsia="en-US"/>
        </w:rPr>
        <w:t>Constatando-se situação de irregularidade do contratado, será providenciada sua notificação, por escrito, para que, no prazo de 5 (cinco) dias úteis, regularize sua situação ou, no mes</w:t>
      </w:r>
      <w:r w:rsidR="00CB4E1B" w:rsidRPr="00387563">
        <w:rPr>
          <w:color w:val="auto"/>
          <w:lang w:eastAsia="en-US"/>
        </w:rPr>
        <w:t xml:space="preserve">mo prazo, apresente sua defesa. </w:t>
      </w:r>
      <w:r w:rsidRPr="00387563">
        <w:rPr>
          <w:color w:val="auto"/>
          <w:lang w:eastAsia="en-US"/>
        </w:rPr>
        <w:t>O prazo poderá ser prorrogado uma vez, por igual período, a critério do contratante.</w:t>
      </w:r>
    </w:p>
    <w:p w:rsidR="006D5FA5" w:rsidRPr="00387563" w:rsidRDefault="006D5FA5" w:rsidP="00C72CA4">
      <w:pPr>
        <w:pStyle w:val="Nivel2"/>
        <w:rPr>
          <w:color w:val="auto"/>
          <w:lang w:eastAsia="en-US"/>
        </w:rPr>
      </w:pPr>
      <w:r w:rsidRPr="00387563">
        <w:rPr>
          <w:color w:val="auto"/>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6D5FA5" w:rsidRPr="00387563" w:rsidRDefault="006D5FA5" w:rsidP="00C72CA4">
      <w:pPr>
        <w:pStyle w:val="Nivel2"/>
        <w:rPr>
          <w:color w:val="auto"/>
          <w:lang w:eastAsia="en-US"/>
        </w:rPr>
      </w:pPr>
      <w:r w:rsidRPr="00387563">
        <w:rPr>
          <w:color w:val="auto"/>
          <w:lang w:eastAsia="en-US"/>
        </w:rPr>
        <w:t xml:space="preserve">Persistindo a irregularidade, o contratante deverá adotar as medidas necessárias à rescisão contratual nos autos do processo administrativo correspondente, assegurada ao contratado a ampla defesa. </w:t>
      </w:r>
    </w:p>
    <w:p w:rsidR="006D5FA5" w:rsidRPr="00387563" w:rsidRDefault="006D5FA5" w:rsidP="00C72CA4">
      <w:pPr>
        <w:pStyle w:val="Nivel2"/>
        <w:rPr>
          <w:color w:val="auto"/>
          <w:lang w:eastAsia="en-US"/>
        </w:rPr>
      </w:pPr>
      <w:r w:rsidRPr="00387563">
        <w:rPr>
          <w:color w:val="auto"/>
          <w:lang w:eastAsia="en-US"/>
        </w:rPr>
        <w:t>Havendo a efetiva execução do objeto, os pagamentos serão realizados normalmente, até que se decida pela rescisão do contrato, caso o contratado não regularize su</w:t>
      </w:r>
      <w:bookmarkStart w:id="1" w:name="_GoBack"/>
      <w:bookmarkEnd w:id="1"/>
      <w:r w:rsidRPr="00387563">
        <w:rPr>
          <w:color w:val="auto"/>
          <w:lang w:eastAsia="en-US"/>
        </w:rPr>
        <w:t xml:space="preserve">a situação </w:t>
      </w:r>
      <w:r w:rsidR="0004600B" w:rsidRPr="00387563">
        <w:rPr>
          <w:color w:val="auto"/>
          <w:lang w:eastAsia="en-US"/>
        </w:rPr>
        <w:t>fiscal</w:t>
      </w:r>
      <w:r w:rsidRPr="00387563">
        <w:rPr>
          <w:color w:val="auto"/>
          <w:lang w:eastAsia="en-US"/>
        </w:rPr>
        <w:t xml:space="preserve">.  </w:t>
      </w:r>
    </w:p>
    <w:p w:rsidR="006D5FA5" w:rsidRPr="00387563" w:rsidRDefault="006D5FA5" w:rsidP="00BB15E3">
      <w:pPr>
        <w:pStyle w:val="Nvel1-SemNumPreto"/>
      </w:pPr>
      <w:r w:rsidRPr="00387563">
        <w:t>Prazo de pagamento</w:t>
      </w:r>
    </w:p>
    <w:p w:rsidR="006D5FA5" w:rsidRPr="00387563" w:rsidRDefault="008B2840" w:rsidP="00C72CA4">
      <w:pPr>
        <w:pStyle w:val="Nivel2"/>
        <w:rPr>
          <w:color w:val="auto"/>
        </w:rPr>
      </w:pPr>
      <w:r w:rsidRPr="00387563">
        <w:rPr>
          <w:color w:val="auto"/>
        </w:rPr>
        <w:t xml:space="preserve">O pagamento será efetuado, </w:t>
      </w:r>
      <w:r w:rsidR="006D5FA5" w:rsidRPr="00387563">
        <w:rPr>
          <w:color w:val="auto"/>
        </w:rPr>
        <w:t xml:space="preserve">contado da finalização da liquidação da despesa, </w:t>
      </w:r>
      <w:r w:rsidRPr="00387563">
        <w:rPr>
          <w:color w:val="auto"/>
        </w:rPr>
        <w:t>até o décimo dia do mês subsequente</w:t>
      </w:r>
      <w:r w:rsidR="007F5E2F" w:rsidRPr="00387563">
        <w:rPr>
          <w:color w:val="auto"/>
        </w:rPr>
        <w:t>, desde que o documento esteja em tempo hábil na Divisão de Tesouraria do Município.</w:t>
      </w:r>
    </w:p>
    <w:p w:rsidR="006D5FA5" w:rsidRPr="00387563" w:rsidRDefault="006D5FA5" w:rsidP="00C72CA4">
      <w:pPr>
        <w:pStyle w:val="Nivel2"/>
        <w:rPr>
          <w:color w:val="auto"/>
          <w:lang w:eastAsia="en-US"/>
        </w:rPr>
      </w:pPr>
      <w:r w:rsidRPr="00387563">
        <w:rPr>
          <w:color w:val="auto"/>
          <w:lang w:eastAsia="en-US"/>
        </w:rPr>
        <w:t>No caso de atraso pelo Contratante, os valores devidos ao contratado serão atu</w:t>
      </w:r>
      <w:r w:rsidR="0004600B" w:rsidRPr="00387563">
        <w:rPr>
          <w:color w:val="auto"/>
          <w:lang w:eastAsia="en-US"/>
        </w:rPr>
        <w:t xml:space="preserve">alizados monetariamente entre o </w:t>
      </w:r>
      <w:r w:rsidRPr="00387563">
        <w:rPr>
          <w:color w:val="auto"/>
          <w:lang w:eastAsia="en-US"/>
        </w:rPr>
        <w:t xml:space="preserve">termo final do prazo de pagamento até a data de sua efetiva realização, mediante aplicação do </w:t>
      </w:r>
      <w:r w:rsidR="00BE795C" w:rsidRPr="00387563">
        <w:rPr>
          <w:color w:val="auto"/>
          <w:lang w:eastAsia="en-US"/>
        </w:rPr>
        <w:t>INPC</w:t>
      </w:r>
      <w:r w:rsidRPr="00387563">
        <w:rPr>
          <w:color w:val="auto"/>
          <w:lang w:eastAsia="en-US"/>
        </w:rPr>
        <w:t>.</w:t>
      </w:r>
    </w:p>
    <w:p w:rsidR="006D5FA5" w:rsidRPr="00387563" w:rsidRDefault="006D5FA5" w:rsidP="00BB15E3">
      <w:pPr>
        <w:pStyle w:val="Nvel1-SemNumPreto"/>
      </w:pPr>
      <w:r w:rsidRPr="00387563">
        <w:t>Forma de pagamento</w:t>
      </w:r>
    </w:p>
    <w:p w:rsidR="006D5FA5" w:rsidRPr="00387563" w:rsidRDefault="006D5FA5" w:rsidP="00C72CA4">
      <w:pPr>
        <w:pStyle w:val="Nivel2"/>
        <w:rPr>
          <w:color w:val="auto"/>
          <w:lang w:eastAsia="en-US"/>
        </w:rPr>
      </w:pPr>
      <w:r w:rsidRPr="00387563">
        <w:rPr>
          <w:color w:val="auto"/>
          <w:lang w:eastAsia="en-US"/>
        </w:rPr>
        <w:t>O pagamento será realizado por meio de ordem bancária, para crédito em banco, agência e conta corrente indicados pelo contratado.</w:t>
      </w:r>
    </w:p>
    <w:p w:rsidR="006D5FA5" w:rsidRPr="00387563" w:rsidRDefault="006D5FA5" w:rsidP="00C72CA4">
      <w:pPr>
        <w:pStyle w:val="Nivel2"/>
        <w:rPr>
          <w:color w:val="auto"/>
          <w:lang w:eastAsia="en-US"/>
        </w:rPr>
      </w:pPr>
      <w:r w:rsidRPr="00387563">
        <w:rPr>
          <w:color w:val="auto"/>
          <w:lang w:eastAsia="en-US"/>
        </w:rPr>
        <w:t>Será considerada data do pagamento o dia em que constar como emitida a ordem bancária para pagamento.</w:t>
      </w:r>
    </w:p>
    <w:p w:rsidR="006D5FA5" w:rsidRPr="00387563" w:rsidRDefault="006D5FA5" w:rsidP="00C72CA4">
      <w:pPr>
        <w:pStyle w:val="Nivel2"/>
        <w:rPr>
          <w:color w:val="auto"/>
          <w:lang w:eastAsia="en-US"/>
        </w:rPr>
      </w:pPr>
      <w:r w:rsidRPr="00387563">
        <w:rPr>
          <w:color w:val="auto"/>
          <w:lang w:eastAsia="en-US"/>
        </w:rPr>
        <w:t>Quando do pagamento, será efetuada a retenção tributária prevista na legislação aplicável.</w:t>
      </w:r>
    </w:p>
    <w:p w:rsidR="006D5FA5" w:rsidRPr="00387563" w:rsidRDefault="006D5FA5" w:rsidP="00BD2747">
      <w:pPr>
        <w:pStyle w:val="Nivel3"/>
        <w:spacing w:line="240" w:lineRule="auto"/>
        <w:rPr>
          <w:rFonts w:asciiTheme="majorHAnsi" w:hAnsiTheme="majorHAnsi" w:cstheme="majorHAnsi"/>
          <w:color w:val="auto"/>
          <w:lang w:eastAsia="en-US"/>
        </w:rPr>
      </w:pPr>
      <w:r w:rsidRPr="00387563">
        <w:rPr>
          <w:rFonts w:asciiTheme="majorHAnsi" w:hAnsiTheme="majorHAnsi" w:cstheme="majorHAnsi"/>
          <w:color w:val="auto"/>
          <w:lang w:eastAsia="en-US"/>
        </w:rPr>
        <w:lastRenderedPageBreak/>
        <w:t>Independentemente do percentual de tributo inserido na planilha, quando houver, serão retidos na fonte, quando da realização do pagamento, os percentuais estabelecidos na legislação vigente.</w:t>
      </w:r>
    </w:p>
    <w:p w:rsidR="006D5FA5" w:rsidRPr="00387563" w:rsidRDefault="006D5FA5" w:rsidP="00C72CA4">
      <w:pPr>
        <w:pStyle w:val="Nivel2"/>
        <w:rPr>
          <w:color w:val="auto"/>
          <w:lang w:eastAsia="en-US"/>
        </w:rPr>
      </w:pPr>
      <w:r w:rsidRPr="00387563">
        <w:rPr>
          <w:color w:val="auto"/>
          <w:lang w:eastAsia="en-US"/>
        </w:rPr>
        <w:t xml:space="preserve">O contratado regularmente optante pelo Simples Nacional, nos termos da </w:t>
      </w:r>
      <w:hyperlink r:id="rId14">
        <w:r w:rsidRPr="00387563">
          <w:rPr>
            <w:rStyle w:val="Hyperlink"/>
            <w:color w:val="auto"/>
            <w:lang w:eastAsia="en-US"/>
          </w:rPr>
          <w:t>Lei Complementar nº 123, de 2006</w:t>
        </w:r>
      </w:hyperlink>
      <w:r w:rsidRPr="00387563">
        <w:rPr>
          <w:color w:val="auto"/>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6D5FA5" w:rsidRPr="00387563" w:rsidRDefault="006D5FA5" w:rsidP="00BB15E3">
      <w:pPr>
        <w:pStyle w:val="Nivel01"/>
      </w:pPr>
      <w:r w:rsidRPr="00387563">
        <w:t>FORMA E CRITÉRIOS DE SELEÇÃO DO FORNECEDOR</w:t>
      </w:r>
      <w:r w:rsidR="00E66CC3" w:rsidRPr="00387563">
        <w:t xml:space="preserve"> E FORMA DE FORNECIMENTO</w:t>
      </w:r>
    </w:p>
    <w:p w:rsidR="006D5FA5" w:rsidRPr="00387563" w:rsidRDefault="006D5FA5" w:rsidP="00BB15E3">
      <w:pPr>
        <w:pStyle w:val="Nvel1-SemNumPreto"/>
        <w:rPr>
          <w:highlight w:val="yellow"/>
        </w:rPr>
      </w:pPr>
      <w:r w:rsidRPr="00387563">
        <w:t>Forma de seleção e critério de julgamento da proposta</w:t>
      </w:r>
    </w:p>
    <w:p w:rsidR="006D5FA5" w:rsidRPr="00387563" w:rsidRDefault="006D5FA5" w:rsidP="00C72CA4">
      <w:pPr>
        <w:pStyle w:val="Nivel2"/>
        <w:rPr>
          <w:color w:val="auto"/>
        </w:rPr>
      </w:pPr>
      <w:r w:rsidRPr="00387563">
        <w:rPr>
          <w:color w:val="auto"/>
        </w:rPr>
        <w:t xml:space="preserve">O fornecedor será selecionado por meio da realização de procedimento de </w:t>
      </w:r>
      <w:r w:rsidR="00D6445B" w:rsidRPr="00387563">
        <w:rPr>
          <w:color w:val="auto"/>
        </w:rPr>
        <w:t>Dispensa de Licitação</w:t>
      </w:r>
    </w:p>
    <w:p w:rsidR="00E66CC3" w:rsidRPr="00387563" w:rsidRDefault="00E66CC3" w:rsidP="00BB15E3">
      <w:pPr>
        <w:pStyle w:val="Nvel1-SemNumPreto"/>
      </w:pPr>
      <w:r w:rsidRPr="00387563">
        <w:t>Forma de fornecimento</w:t>
      </w:r>
    </w:p>
    <w:p w:rsidR="00E66CC3" w:rsidRPr="00387563" w:rsidRDefault="00E66CC3" w:rsidP="00C72CA4">
      <w:pPr>
        <w:pStyle w:val="Nivel2"/>
        <w:rPr>
          <w:color w:val="auto"/>
        </w:rPr>
      </w:pPr>
      <w:r w:rsidRPr="00387563">
        <w:rPr>
          <w:rStyle w:val="normaltextrun"/>
          <w:color w:val="auto"/>
          <w:shd w:val="clear" w:color="auto" w:fill="FFFFFF"/>
        </w:rPr>
        <w:t xml:space="preserve">O </w:t>
      </w:r>
      <w:r w:rsidRPr="00387563">
        <w:rPr>
          <w:rStyle w:val="findhit"/>
          <w:color w:val="auto"/>
          <w:shd w:val="clear" w:color="auto" w:fill="FFFFFF"/>
        </w:rPr>
        <w:t xml:space="preserve">fornecimento do objeto será </w:t>
      </w:r>
      <w:r w:rsidRPr="00387563">
        <w:rPr>
          <w:color w:val="auto"/>
        </w:rPr>
        <w:t>parcelado</w:t>
      </w:r>
      <w:r w:rsidR="004673FC" w:rsidRPr="00387563">
        <w:rPr>
          <w:color w:val="auto"/>
        </w:rPr>
        <w:t>.</w:t>
      </w:r>
    </w:p>
    <w:p w:rsidR="006D5FA5" w:rsidRPr="00387563" w:rsidRDefault="006D5FA5" w:rsidP="00BB15E3">
      <w:pPr>
        <w:pStyle w:val="Nvel1-SemNumPreto"/>
      </w:pPr>
      <w:r w:rsidRPr="00387563">
        <w:t>Exigências de habilitação</w:t>
      </w:r>
    </w:p>
    <w:p w:rsidR="006D5FA5" w:rsidRPr="00387563" w:rsidRDefault="006D5FA5" w:rsidP="00C72CA4">
      <w:pPr>
        <w:pStyle w:val="Nivel2"/>
        <w:rPr>
          <w:color w:val="auto"/>
        </w:rPr>
      </w:pPr>
      <w:r w:rsidRPr="00387563">
        <w:rPr>
          <w:color w:val="auto"/>
        </w:rPr>
        <w:t>Para fins de habilitação, deverá o licitante comprovar os seguintes requisitos:</w:t>
      </w:r>
    </w:p>
    <w:p w:rsidR="006D5FA5" w:rsidRPr="00387563" w:rsidRDefault="006D5FA5" w:rsidP="00BB15E3">
      <w:pPr>
        <w:pStyle w:val="Nvel1-SemNumPreto"/>
      </w:pPr>
      <w:r w:rsidRPr="00387563">
        <w:t>Habilitação jurídica</w:t>
      </w:r>
    </w:p>
    <w:p w:rsidR="006D5FA5" w:rsidRPr="00387563" w:rsidRDefault="006D5FA5" w:rsidP="00C72CA4">
      <w:pPr>
        <w:pStyle w:val="Nivel2"/>
        <w:rPr>
          <w:color w:val="auto"/>
        </w:rPr>
      </w:pPr>
      <w:bookmarkStart w:id="2" w:name="_Ref115800561"/>
      <w:r w:rsidRPr="00387563">
        <w:rPr>
          <w:b/>
          <w:bCs/>
          <w:color w:val="auto"/>
        </w:rPr>
        <w:t>Pessoa física:</w:t>
      </w:r>
      <w:r w:rsidRPr="00387563">
        <w:rPr>
          <w:color w:val="auto"/>
        </w:rPr>
        <w:t xml:space="preserve"> cédula de identidade (RG) ou documento equivalente que, por força de lei, tenha validade para fins de identificação em todo o território nacional;</w:t>
      </w:r>
      <w:bookmarkEnd w:id="2"/>
    </w:p>
    <w:p w:rsidR="006D5FA5" w:rsidRPr="00387563" w:rsidRDefault="006D5FA5" w:rsidP="00C72CA4">
      <w:pPr>
        <w:pStyle w:val="Nivel2"/>
        <w:rPr>
          <w:color w:val="auto"/>
        </w:rPr>
      </w:pPr>
      <w:r w:rsidRPr="00387563">
        <w:rPr>
          <w:b/>
          <w:bCs/>
          <w:color w:val="auto"/>
        </w:rPr>
        <w:t>Empresário individual:</w:t>
      </w:r>
      <w:r w:rsidRPr="00387563">
        <w:rPr>
          <w:color w:val="auto"/>
        </w:rPr>
        <w:t xml:space="preserve"> inscrição no Registro Público de Empresas Mercantis, a cargo da Junta Comercial da respectiva sede; </w:t>
      </w:r>
    </w:p>
    <w:p w:rsidR="006D5FA5" w:rsidRPr="00387563" w:rsidRDefault="006D5FA5" w:rsidP="00C72CA4">
      <w:pPr>
        <w:pStyle w:val="Nivel2"/>
        <w:rPr>
          <w:color w:val="auto"/>
        </w:rPr>
      </w:pPr>
      <w:r w:rsidRPr="00387563">
        <w:rPr>
          <w:b/>
          <w:bCs/>
          <w:color w:val="auto"/>
        </w:rPr>
        <w:t>Microempreendedor Individual - MEI:</w:t>
      </w:r>
      <w:r w:rsidRPr="00387563">
        <w:rPr>
          <w:color w:val="auto"/>
        </w:rPr>
        <w:t xml:space="preserve"> Certificado da Condição de Microempreendedor Individual - CCMEI, cuja aceitação ficará condicionada à verificação da autenticidade no sítio </w:t>
      </w:r>
      <w:hyperlink r:id="rId15">
        <w:r w:rsidRPr="00387563">
          <w:rPr>
            <w:rStyle w:val="Hyperlink"/>
            <w:color w:val="auto"/>
          </w:rPr>
          <w:t>https://www.gov.br/empresas-e-negocios/pt-br/empreendedor</w:t>
        </w:r>
      </w:hyperlink>
      <w:r w:rsidRPr="00387563">
        <w:rPr>
          <w:color w:val="auto"/>
        </w:rPr>
        <w:t xml:space="preserve">; </w:t>
      </w:r>
    </w:p>
    <w:p w:rsidR="006D5FA5" w:rsidRPr="00387563" w:rsidRDefault="006D5FA5" w:rsidP="00C72CA4">
      <w:pPr>
        <w:pStyle w:val="Nivel2"/>
        <w:rPr>
          <w:color w:val="auto"/>
        </w:rPr>
      </w:pPr>
      <w:r w:rsidRPr="00387563">
        <w:rPr>
          <w:color w:val="auto"/>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6D5FA5" w:rsidRPr="00387563" w:rsidRDefault="006D5FA5" w:rsidP="00C72CA4">
      <w:pPr>
        <w:pStyle w:val="Nivel2"/>
        <w:rPr>
          <w:color w:val="auto"/>
        </w:rPr>
      </w:pPr>
      <w:r w:rsidRPr="00387563">
        <w:rPr>
          <w:b/>
          <w:bCs/>
          <w:color w:val="auto"/>
        </w:rPr>
        <w:t>Sociedade empresária estrangeira:</w:t>
      </w:r>
      <w:r w:rsidRPr="00387563">
        <w:rPr>
          <w:color w:val="auto"/>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16">
        <w:r w:rsidRPr="00387563">
          <w:rPr>
            <w:rStyle w:val="Hyperlink"/>
            <w:color w:val="auto"/>
          </w:rPr>
          <w:t>Normativa DREI/ME n.º 77, de 18 de março de 2020</w:t>
        </w:r>
      </w:hyperlink>
      <w:r w:rsidRPr="00387563">
        <w:rPr>
          <w:color w:val="auto"/>
        </w:rPr>
        <w:t>.</w:t>
      </w:r>
    </w:p>
    <w:p w:rsidR="006D5FA5" w:rsidRPr="00387563" w:rsidRDefault="006D5FA5" w:rsidP="00C72CA4">
      <w:pPr>
        <w:pStyle w:val="Nivel2"/>
        <w:rPr>
          <w:color w:val="auto"/>
        </w:rPr>
      </w:pPr>
      <w:r w:rsidRPr="00387563">
        <w:rPr>
          <w:b/>
          <w:bCs/>
          <w:color w:val="auto"/>
        </w:rPr>
        <w:t xml:space="preserve">Sociedade simples: </w:t>
      </w:r>
      <w:r w:rsidRPr="00387563">
        <w:rPr>
          <w:color w:val="auto"/>
        </w:rPr>
        <w:t>inscrição do ato constitutivo no Registro Civil de Pessoas Jurídicas do local de sua sede, acompanhada de documento comprobatório de seus administradores;</w:t>
      </w:r>
    </w:p>
    <w:p w:rsidR="006D5FA5" w:rsidRPr="00387563" w:rsidRDefault="006D5FA5" w:rsidP="00C72CA4">
      <w:pPr>
        <w:pStyle w:val="Nivel2"/>
        <w:rPr>
          <w:color w:val="auto"/>
        </w:rPr>
      </w:pPr>
      <w:r w:rsidRPr="00387563">
        <w:rPr>
          <w:b/>
          <w:bCs/>
          <w:color w:val="auto"/>
        </w:rPr>
        <w:t>Filial, sucursal ou agência de sociedade simples ou empresária:</w:t>
      </w:r>
      <w:r w:rsidRPr="00387563">
        <w:rPr>
          <w:color w:val="auto"/>
        </w:rPr>
        <w:t xml:space="preserve"> inscrição do ato constitutivo da filial, sucursal ou agência da sociedade simples ou empresária, respectivamente, no Registro Civil das Pessoas Jurídicas ou no Registro Público de Empresas </w:t>
      </w:r>
      <w:bookmarkStart w:id="3" w:name="_Int_ySfCXwr4"/>
      <w:r w:rsidRPr="00387563">
        <w:rPr>
          <w:color w:val="auto"/>
        </w:rPr>
        <w:t>Mercantis onde</w:t>
      </w:r>
      <w:bookmarkEnd w:id="3"/>
      <w:r w:rsidRPr="00387563">
        <w:rPr>
          <w:color w:val="auto"/>
        </w:rPr>
        <w:t>opera, com averbação no Registro onde tem sede a matriz</w:t>
      </w:r>
    </w:p>
    <w:p w:rsidR="006D5FA5" w:rsidRPr="00387563" w:rsidRDefault="006D5FA5" w:rsidP="00C72CA4">
      <w:pPr>
        <w:pStyle w:val="Nivel2"/>
        <w:rPr>
          <w:color w:val="auto"/>
        </w:rPr>
      </w:pPr>
      <w:r w:rsidRPr="00387563">
        <w:rPr>
          <w:b/>
          <w:bCs/>
          <w:color w:val="auto"/>
        </w:rPr>
        <w:t>Sociedade cooperativa:</w:t>
      </w:r>
      <w:r w:rsidRPr="00387563">
        <w:rPr>
          <w:color w:val="auto"/>
        </w:rPr>
        <w:t xml:space="preserve"> ata de fundação e estatuto social, com a ata da assembleia que o aprovou, devidamente arquivado na Junta Comercial ou inscrito no Registro Civil das Pessoas Jurídicas da respectiva sede, além do registro de que trata o </w:t>
      </w:r>
      <w:hyperlink r:id="rId17" w:anchor="art107">
        <w:r w:rsidRPr="00387563">
          <w:rPr>
            <w:rStyle w:val="Hyperlink"/>
            <w:color w:val="auto"/>
          </w:rPr>
          <w:t>art. 107 da Lei nº 5.764, de 16 de dezembro 1971</w:t>
        </w:r>
      </w:hyperlink>
      <w:r w:rsidRPr="00387563">
        <w:rPr>
          <w:color w:val="auto"/>
        </w:rPr>
        <w:t>.</w:t>
      </w:r>
    </w:p>
    <w:p w:rsidR="006D5FA5" w:rsidRPr="00387563" w:rsidRDefault="006D5FA5" w:rsidP="00C72CA4">
      <w:pPr>
        <w:pStyle w:val="Nivel2"/>
        <w:rPr>
          <w:color w:val="auto"/>
        </w:rPr>
      </w:pPr>
      <w:r w:rsidRPr="00387563">
        <w:rPr>
          <w:b/>
          <w:bCs/>
          <w:color w:val="auto"/>
        </w:rPr>
        <w:t>Agricultor familiar:</w:t>
      </w:r>
      <w:r w:rsidRPr="00387563">
        <w:rPr>
          <w:color w:val="auto"/>
        </w:rPr>
        <w:t xml:space="preserve"> Declaração de Aptidão ao Pronaf – DAP ou DAP-P válida, ou, ainda, outros documentos definidos pela Secretaria Especial de Agricultura Familiar e do Desenvolvimento Agrário, nos termos do</w:t>
      </w:r>
      <w:hyperlink r:id="rId18" w:anchor="art4§2">
        <w:r w:rsidRPr="00387563">
          <w:rPr>
            <w:rStyle w:val="Hyperlink"/>
            <w:color w:val="auto"/>
          </w:rPr>
          <w:t xml:space="preserve"> art. 4º, §2º do Decreto nº 10.880, de 2 de dezembro de 2021</w:t>
        </w:r>
      </w:hyperlink>
      <w:r w:rsidRPr="00387563">
        <w:rPr>
          <w:color w:val="auto"/>
        </w:rPr>
        <w:t>.</w:t>
      </w:r>
    </w:p>
    <w:p w:rsidR="006D5FA5" w:rsidRPr="00387563" w:rsidRDefault="006D5FA5" w:rsidP="00C72CA4">
      <w:pPr>
        <w:pStyle w:val="Nivel2"/>
        <w:rPr>
          <w:color w:val="auto"/>
        </w:rPr>
      </w:pPr>
      <w:r w:rsidRPr="00387563">
        <w:rPr>
          <w:b/>
          <w:bCs/>
          <w:color w:val="auto"/>
        </w:rPr>
        <w:t>Produtor Rural:</w:t>
      </w:r>
      <w:r w:rsidRPr="00387563">
        <w:rPr>
          <w:color w:val="auto"/>
        </w:rPr>
        <w:t xml:space="preserve"> matrícula no Cadastro Específico do INSS – CEI, que comprove a qualificação como produtor rural pessoa física, nos termos da </w:t>
      </w:r>
      <w:hyperlink r:id="rId19">
        <w:r w:rsidRPr="00387563">
          <w:rPr>
            <w:rStyle w:val="Hyperlink"/>
            <w:color w:val="auto"/>
          </w:rPr>
          <w:t>Instrução Normativa RFB n. 971, de 13 de novembro de 2009</w:t>
        </w:r>
      </w:hyperlink>
      <w:r w:rsidRPr="00387563">
        <w:rPr>
          <w:color w:val="auto"/>
        </w:rPr>
        <w:t xml:space="preserve"> (arts. 17 a 19 e 165).</w:t>
      </w:r>
    </w:p>
    <w:p w:rsidR="006D5FA5" w:rsidRPr="00387563" w:rsidRDefault="006D5FA5" w:rsidP="00C72CA4">
      <w:pPr>
        <w:pStyle w:val="Nivel2"/>
        <w:rPr>
          <w:color w:val="auto"/>
        </w:rPr>
      </w:pPr>
      <w:r w:rsidRPr="00387563">
        <w:rPr>
          <w:color w:val="auto"/>
        </w:rPr>
        <w:t>Os documentos apresentados deverão estar acompanhados de todas as alterações ou da consolidação respectiva.</w:t>
      </w:r>
    </w:p>
    <w:p w:rsidR="006D5FA5" w:rsidRPr="00387563" w:rsidRDefault="006D5FA5" w:rsidP="00BB15E3">
      <w:pPr>
        <w:pStyle w:val="Nvel1-SemNumPreto"/>
      </w:pPr>
      <w:r w:rsidRPr="00387563">
        <w:lastRenderedPageBreak/>
        <w:t xml:space="preserve">Habilitação fiscal, social e </w:t>
      </w:r>
      <w:r w:rsidR="002D587A" w:rsidRPr="00387563">
        <w:t>trabalhista</w:t>
      </w:r>
    </w:p>
    <w:p w:rsidR="006D5FA5" w:rsidRPr="00387563" w:rsidRDefault="006D5FA5" w:rsidP="00C72CA4">
      <w:pPr>
        <w:pStyle w:val="Nivel2"/>
        <w:rPr>
          <w:color w:val="auto"/>
        </w:rPr>
      </w:pPr>
      <w:r w:rsidRPr="00387563">
        <w:rPr>
          <w:color w:val="auto"/>
        </w:rPr>
        <w:t>Prova de inscrição no Cadastro Nacional de Pessoas Jurídicas ou no Cadastro de Pessoas Físicas, conforme o caso;</w:t>
      </w:r>
    </w:p>
    <w:p w:rsidR="006D5FA5" w:rsidRPr="00387563" w:rsidRDefault="006D5FA5" w:rsidP="00C72CA4">
      <w:pPr>
        <w:pStyle w:val="Nivel2"/>
        <w:rPr>
          <w:color w:val="auto"/>
        </w:rPr>
      </w:pPr>
      <w:r w:rsidRPr="00387563">
        <w:rPr>
          <w:color w:val="auto"/>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6D5FA5" w:rsidRPr="00387563" w:rsidRDefault="006D5FA5" w:rsidP="00C72CA4">
      <w:pPr>
        <w:pStyle w:val="Nivel2"/>
        <w:rPr>
          <w:color w:val="auto"/>
        </w:rPr>
      </w:pPr>
      <w:r w:rsidRPr="00387563">
        <w:rPr>
          <w:color w:val="auto"/>
        </w:rPr>
        <w:t>Prova de regularidade com o Fundo de Garantia do Tempo de Serviço (FGTS);</w:t>
      </w:r>
    </w:p>
    <w:p w:rsidR="006D5FA5" w:rsidRPr="00387563" w:rsidRDefault="006D5FA5" w:rsidP="00C72CA4">
      <w:pPr>
        <w:pStyle w:val="Nivel2"/>
        <w:rPr>
          <w:color w:val="auto"/>
        </w:rPr>
      </w:pPr>
      <w:r w:rsidRPr="00387563">
        <w:rPr>
          <w:color w:val="auto"/>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6D5FA5" w:rsidRPr="00387563" w:rsidRDefault="006D5FA5" w:rsidP="00C72CA4">
      <w:pPr>
        <w:pStyle w:val="Nivel2"/>
        <w:rPr>
          <w:color w:val="auto"/>
        </w:rPr>
      </w:pPr>
      <w:r w:rsidRPr="00387563">
        <w:rPr>
          <w:color w:val="auto"/>
        </w:rPr>
        <w:t>Prova de inscrição no cadastro de contribuintes</w:t>
      </w:r>
      <w:r w:rsidR="003553D4" w:rsidRPr="00387563">
        <w:rPr>
          <w:color w:val="auto"/>
        </w:rPr>
        <w:t>E</w:t>
      </w:r>
      <w:r w:rsidR="008731C9" w:rsidRPr="00387563">
        <w:rPr>
          <w:color w:val="auto"/>
        </w:rPr>
        <w:t xml:space="preserve">stadual ou </w:t>
      </w:r>
      <w:r w:rsidR="003553D4" w:rsidRPr="00387563">
        <w:rPr>
          <w:color w:val="auto"/>
        </w:rPr>
        <w:t>M</w:t>
      </w:r>
      <w:r w:rsidR="008731C9" w:rsidRPr="00387563">
        <w:rPr>
          <w:color w:val="auto"/>
        </w:rPr>
        <w:t>unicipal, se houver,</w:t>
      </w:r>
      <w:r w:rsidRPr="00387563">
        <w:rPr>
          <w:color w:val="auto"/>
        </w:rPr>
        <w:t xml:space="preserve">relativo ao domicílio ou sede do fornecedor, pertinente ao seu ramo de atividade e compatível com o objeto contratual; </w:t>
      </w:r>
    </w:p>
    <w:p w:rsidR="006D5FA5" w:rsidRPr="00387563" w:rsidRDefault="006D5FA5" w:rsidP="00C72CA4">
      <w:pPr>
        <w:pStyle w:val="Nivel2"/>
        <w:rPr>
          <w:color w:val="auto"/>
        </w:rPr>
      </w:pPr>
      <w:r w:rsidRPr="00387563">
        <w:rPr>
          <w:color w:val="auto"/>
        </w:rPr>
        <w:t>Prova de regularidade com a</w:t>
      </w:r>
      <w:r w:rsidR="008731C9" w:rsidRPr="00387563">
        <w:rPr>
          <w:color w:val="auto"/>
        </w:rPr>
        <w:t>s</w:t>
      </w:r>
      <w:r w:rsidRPr="00387563">
        <w:rPr>
          <w:color w:val="auto"/>
        </w:rPr>
        <w:t xml:space="preserve"> Fazenda</w:t>
      </w:r>
      <w:r w:rsidR="008731C9" w:rsidRPr="00387563">
        <w:rPr>
          <w:color w:val="auto"/>
        </w:rPr>
        <w:t xml:space="preserve">s Estadual e Municipal, </w:t>
      </w:r>
      <w:r w:rsidRPr="00387563">
        <w:rPr>
          <w:color w:val="auto"/>
        </w:rPr>
        <w:t>do domicílio ou sede do fornecedor, relativa à atividade em cujo exercício contrata ou concorre;</w:t>
      </w:r>
    </w:p>
    <w:p w:rsidR="006D5FA5" w:rsidRPr="00387563" w:rsidRDefault="006D5FA5" w:rsidP="00C72CA4">
      <w:pPr>
        <w:pStyle w:val="Nivel2"/>
        <w:rPr>
          <w:color w:val="auto"/>
        </w:rPr>
      </w:pPr>
      <w:r w:rsidRPr="00387563">
        <w:rPr>
          <w:color w:val="auto"/>
        </w:rPr>
        <w:t>Caso o fornecedor seja considerado isento dos tributos</w:t>
      </w:r>
      <w:r w:rsidR="00EC4A3C" w:rsidRPr="00387563">
        <w:rPr>
          <w:color w:val="auto"/>
        </w:rPr>
        <w:t xml:space="preserve"> Estadual ou Municipal</w:t>
      </w:r>
      <w:r w:rsidRPr="00387563">
        <w:rPr>
          <w:color w:val="auto"/>
        </w:rPr>
        <w:t xml:space="preserve"> relacionados ao objeto contratual, deverá comprovar tal condição mediante a apresentação de declaração da Fazenda respectiva do seu domicílio ou sede, ou outra equivalente, na forma da lei.</w:t>
      </w:r>
    </w:p>
    <w:p w:rsidR="006D5FA5" w:rsidRPr="00387563" w:rsidRDefault="006D5FA5" w:rsidP="00C72CA4">
      <w:pPr>
        <w:pStyle w:val="Nivel2"/>
        <w:rPr>
          <w:color w:val="auto"/>
        </w:rPr>
      </w:pPr>
      <w:r w:rsidRPr="00387563">
        <w:rPr>
          <w:color w:val="auto"/>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rsidR="006D5FA5" w:rsidRPr="00387563" w:rsidRDefault="006D5FA5" w:rsidP="00BB15E3">
      <w:pPr>
        <w:pStyle w:val="Nvel1-SemNumPreto"/>
      </w:pPr>
      <w:r w:rsidRPr="00387563">
        <w:t>Qualificação Técnica</w:t>
      </w:r>
    </w:p>
    <w:p w:rsidR="00D6445B" w:rsidRPr="00387563" w:rsidRDefault="00D6445B" w:rsidP="00BB15E3">
      <w:pPr>
        <w:pStyle w:val="Nivel01"/>
      </w:pPr>
      <w:r w:rsidRPr="00387563">
        <w:t xml:space="preserve"> Alvará emitido pela Vigilância Sanitária, em vigência e em nome da contratada</w:t>
      </w:r>
    </w:p>
    <w:p w:rsidR="006D5FA5" w:rsidRPr="00387563" w:rsidRDefault="006D5FA5" w:rsidP="00BB15E3">
      <w:pPr>
        <w:pStyle w:val="Nivel01"/>
      </w:pPr>
      <w:r w:rsidRPr="00387563">
        <w:t>ESTIMATIVAS DO VALOR DA CONTRATAÇÃO</w:t>
      </w:r>
    </w:p>
    <w:p w:rsidR="006D5FA5" w:rsidRPr="00387563" w:rsidRDefault="006D5FA5" w:rsidP="00C72CA4">
      <w:pPr>
        <w:pStyle w:val="Nvel2-Red"/>
        <w:rPr>
          <w:b/>
          <w:bCs/>
          <w:color w:val="auto"/>
        </w:rPr>
      </w:pPr>
      <w:r w:rsidRPr="00387563">
        <w:rPr>
          <w:color w:val="auto"/>
        </w:rPr>
        <w:t xml:space="preserve">O custo estimado total da contratação </w:t>
      </w:r>
      <w:r w:rsidR="004673FC" w:rsidRPr="00387563">
        <w:rPr>
          <w:color w:val="auto"/>
        </w:rPr>
        <w:t>é de R$ 21396,48</w:t>
      </w:r>
      <w:r w:rsidRPr="00387563">
        <w:rPr>
          <w:color w:val="auto"/>
        </w:rPr>
        <w:t>, conforme custos unit</w:t>
      </w:r>
      <w:r w:rsidR="004673FC" w:rsidRPr="00387563">
        <w:rPr>
          <w:color w:val="auto"/>
        </w:rPr>
        <w:t>ários apostos na tabela acima</w:t>
      </w:r>
    </w:p>
    <w:p w:rsidR="006D5FA5" w:rsidRPr="00BB15E3" w:rsidRDefault="006D5FA5" w:rsidP="00BB15E3">
      <w:pPr>
        <w:pStyle w:val="Nivel01"/>
      </w:pPr>
      <w:r w:rsidRPr="00BB15E3">
        <w:t>ADEQUAÇÃO ORÇAMENTÁRIA</w:t>
      </w:r>
    </w:p>
    <w:p w:rsidR="006D5FA5" w:rsidRPr="00387563" w:rsidRDefault="006D5FA5" w:rsidP="00C72CA4">
      <w:pPr>
        <w:pStyle w:val="Nivel2"/>
        <w:rPr>
          <w:color w:val="auto"/>
        </w:rPr>
      </w:pPr>
      <w:r w:rsidRPr="00387563">
        <w:rPr>
          <w:color w:val="auto"/>
        </w:rPr>
        <w:t xml:space="preserve">As despesas decorrentes da presente contratação correrão à conta de recursos específicos consignados no Orçamento Geral </w:t>
      </w:r>
      <w:r w:rsidR="008966A5" w:rsidRPr="00387563">
        <w:rPr>
          <w:color w:val="auto"/>
        </w:rPr>
        <w:t>do Município de Ubiratã</w:t>
      </w:r>
      <w:r w:rsidRPr="00387563">
        <w:rPr>
          <w:color w:val="auto"/>
        </w:rPr>
        <w:t>.</w:t>
      </w:r>
    </w:p>
    <w:p w:rsidR="006D5FA5" w:rsidRPr="00387563" w:rsidRDefault="006D5FA5" w:rsidP="00C72CA4">
      <w:pPr>
        <w:pStyle w:val="Nivel2"/>
        <w:rPr>
          <w:color w:val="auto"/>
        </w:rPr>
      </w:pPr>
      <w:r w:rsidRPr="00387563">
        <w:rPr>
          <w:color w:val="auto"/>
        </w:rPr>
        <w:t>A contratação será atendida pela seguinte dotação:</w:t>
      </w:r>
    </w:p>
    <w:tbl>
      <w:tblPr>
        <w:tblW w:w="10205" w:type="dxa"/>
        <w:tblInd w:w="108" w:type="dxa"/>
        <w:tblLook w:val="04A0"/>
      </w:tblPr>
      <w:tblGrid>
        <w:gridCol w:w="844"/>
        <w:gridCol w:w="1076"/>
        <w:gridCol w:w="1433"/>
        <w:gridCol w:w="5147"/>
        <w:gridCol w:w="780"/>
        <w:gridCol w:w="925"/>
      </w:tblGrid>
      <w:tr w:rsidR="00387563" w:rsidRPr="00387563" w:rsidTr="006A12B4">
        <w:tc>
          <w:tcPr>
            <w:tcW w:w="844" w:type="dxa"/>
            <w:tcBorders>
              <w:top w:val="single" w:sz="4" w:space="0" w:color="auto"/>
              <w:left w:val="single" w:sz="4" w:space="0" w:color="000000"/>
              <w:bottom w:val="single" w:sz="4" w:space="0" w:color="000000"/>
              <w:right w:val="single" w:sz="4" w:space="0" w:color="000000"/>
            </w:tcBorders>
            <w:shd w:val="clear" w:color="auto" w:fill="FFFFFF"/>
            <w:hideMark/>
          </w:tcPr>
          <w:p w:rsidR="000335D9" w:rsidRPr="00387563" w:rsidRDefault="000335D9" w:rsidP="00D8757E">
            <w:pPr>
              <w:jc w:val="center"/>
              <w:rPr>
                <w:rFonts w:asciiTheme="majorHAnsi" w:eastAsia="Calibri" w:hAnsiTheme="majorHAnsi" w:cstheme="majorHAnsi"/>
                <w:bCs/>
                <w:sz w:val="20"/>
                <w:szCs w:val="20"/>
                <w:lang w:eastAsia="ar-SA"/>
              </w:rPr>
            </w:pPr>
            <w:r w:rsidRPr="00387563">
              <w:rPr>
                <w:rFonts w:asciiTheme="majorHAnsi" w:eastAsia="Calibri" w:hAnsiTheme="majorHAnsi" w:cstheme="majorHAnsi"/>
                <w:bCs/>
                <w:sz w:val="20"/>
                <w:szCs w:val="20"/>
                <w:lang w:eastAsia="ar-SA"/>
              </w:rPr>
              <w:t>Órgão</w:t>
            </w:r>
          </w:p>
        </w:tc>
        <w:tc>
          <w:tcPr>
            <w:tcW w:w="1076" w:type="dxa"/>
            <w:tcBorders>
              <w:top w:val="single" w:sz="4" w:space="0" w:color="auto"/>
              <w:left w:val="single" w:sz="4" w:space="0" w:color="000000"/>
              <w:bottom w:val="single" w:sz="4" w:space="0" w:color="000000"/>
              <w:right w:val="single" w:sz="4" w:space="0" w:color="000000"/>
            </w:tcBorders>
            <w:shd w:val="clear" w:color="auto" w:fill="FFFFFF"/>
            <w:hideMark/>
          </w:tcPr>
          <w:p w:rsidR="000335D9" w:rsidRPr="00387563" w:rsidRDefault="000335D9" w:rsidP="00D8757E">
            <w:pPr>
              <w:jc w:val="center"/>
              <w:rPr>
                <w:rFonts w:asciiTheme="majorHAnsi" w:eastAsia="Calibri" w:hAnsiTheme="majorHAnsi" w:cstheme="majorHAnsi"/>
                <w:bCs/>
                <w:sz w:val="20"/>
                <w:szCs w:val="20"/>
                <w:lang w:eastAsia="ar-SA"/>
              </w:rPr>
            </w:pPr>
            <w:r w:rsidRPr="00387563">
              <w:rPr>
                <w:rFonts w:asciiTheme="majorHAnsi" w:eastAsia="Calibri" w:hAnsiTheme="majorHAnsi" w:cstheme="majorHAnsi"/>
                <w:bCs/>
                <w:sz w:val="20"/>
                <w:szCs w:val="20"/>
                <w:lang w:eastAsia="ar-SA"/>
              </w:rPr>
              <w:t>Despesa</w:t>
            </w:r>
          </w:p>
        </w:tc>
        <w:tc>
          <w:tcPr>
            <w:tcW w:w="1433" w:type="dxa"/>
            <w:tcBorders>
              <w:top w:val="single" w:sz="4" w:space="0" w:color="auto"/>
              <w:left w:val="single" w:sz="4" w:space="0" w:color="000000"/>
              <w:bottom w:val="single" w:sz="4" w:space="0" w:color="000000"/>
              <w:right w:val="single" w:sz="4" w:space="0" w:color="000000"/>
            </w:tcBorders>
            <w:shd w:val="clear" w:color="auto" w:fill="FFFFFF"/>
            <w:hideMark/>
          </w:tcPr>
          <w:p w:rsidR="000335D9" w:rsidRPr="00387563" w:rsidRDefault="000335D9" w:rsidP="00D8757E">
            <w:pPr>
              <w:jc w:val="center"/>
              <w:rPr>
                <w:rFonts w:asciiTheme="majorHAnsi" w:eastAsia="Calibri" w:hAnsiTheme="majorHAnsi" w:cstheme="majorHAnsi"/>
                <w:bCs/>
                <w:sz w:val="20"/>
                <w:szCs w:val="20"/>
                <w:lang w:eastAsia="ar-SA"/>
              </w:rPr>
            </w:pPr>
            <w:r w:rsidRPr="00387563">
              <w:rPr>
                <w:rFonts w:asciiTheme="majorHAnsi" w:eastAsia="Calibri" w:hAnsiTheme="majorHAnsi" w:cstheme="majorHAnsi"/>
                <w:bCs/>
                <w:sz w:val="20"/>
                <w:szCs w:val="20"/>
                <w:lang w:eastAsia="ar-SA"/>
              </w:rPr>
              <w:t>Categoria</w:t>
            </w:r>
          </w:p>
        </w:tc>
        <w:tc>
          <w:tcPr>
            <w:tcW w:w="5147" w:type="dxa"/>
            <w:tcBorders>
              <w:top w:val="single" w:sz="4" w:space="0" w:color="auto"/>
              <w:left w:val="single" w:sz="4" w:space="0" w:color="000000"/>
              <w:bottom w:val="single" w:sz="4" w:space="0" w:color="000000"/>
              <w:right w:val="single" w:sz="4" w:space="0" w:color="000000"/>
            </w:tcBorders>
            <w:shd w:val="clear" w:color="auto" w:fill="FFFFFF"/>
            <w:hideMark/>
          </w:tcPr>
          <w:p w:rsidR="000335D9" w:rsidRPr="00387563" w:rsidRDefault="000335D9" w:rsidP="00D8757E">
            <w:pPr>
              <w:jc w:val="center"/>
              <w:rPr>
                <w:rFonts w:asciiTheme="majorHAnsi" w:eastAsia="Calibri" w:hAnsiTheme="majorHAnsi" w:cstheme="majorHAnsi"/>
                <w:bCs/>
                <w:sz w:val="20"/>
                <w:szCs w:val="20"/>
                <w:lang w:eastAsia="ar-SA"/>
              </w:rPr>
            </w:pPr>
            <w:r w:rsidRPr="00387563">
              <w:rPr>
                <w:rFonts w:asciiTheme="majorHAnsi" w:eastAsia="Calibri" w:hAnsiTheme="majorHAnsi" w:cstheme="majorHAnsi"/>
                <w:bCs/>
                <w:sz w:val="20"/>
                <w:szCs w:val="20"/>
                <w:lang w:eastAsia="ar-SA"/>
              </w:rPr>
              <w:t>Descrição</w:t>
            </w:r>
          </w:p>
        </w:tc>
        <w:tc>
          <w:tcPr>
            <w:tcW w:w="780" w:type="dxa"/>
            <w:tcBorders>
              <w:top w:val="single" w:sz="4" w:space="0" w:color="auto"/>
              <w:left w:val="single" w:sz="4" w:space="0" w:color="000000"/>
              <w:bottom w:val="single" w:sz="4" w:space="0" w:color="000000"/>
              <w:right w:val="single" w:sz="4" w:space="0" w:color="000000"/>
            </w:tcBorders>
            <w:shd w:val="clear" w:color="auto" w:fill="FFFFFF"/>
            <w:hideMark/>
          </w:tcPr>
          <w:p w:rsidR="000335D9" w:rsidRPr="00387563" w:rsidRDefault="000335D9" w:rsidP="00D8757E">
            <w:pPr>
              <w:jc w:val="center"/>
              <w:rPr>
                <w:rFonts w:asciiTheme="majorHAnsi" w:eastAsia="Calibri" w:hAnsiTheme="majorHAnsi" w:cstheme="majorHAnsi"/>
                <w:bCs/>
                <w:sz w:val="20"/>
                <w:szCs w:val="20"/>
                <w:lang w:eastAsia="ar-SA"/>
              </w:rPr>
            </w:pPr>
            <w:r w:rsidRPr="00387563">
              <w:rPr>
                <w:rFonts w:asciiTheme="majorHAnsi" w:eastAsia="Calibri" w:hAnsiTheme="majorHAnsi" w:cstheme="majorHAnsi"/>
                <w:bCs/>
                <w:sz w:val="20"/>
                <w:szCs w:val="20"/>
                <w:lang w:eastAsia="ar-SA"/>
              </w:rPr>
              <w:t>Fonte</w:t>
            </w:r>
          </w:p>
        </w:tc>
        <w:tc>
          <w:tcPr>
            <w:tcW w:w="925" w:type="dxa"/>
            <w:tcBorders>
              <w:top w:val="single" w:sz="4" w:space="0" w:color="auto"/>
              <w:left w:val="single" w:sz="4" w:space="0" w:color="000000"/>
              <w:bottom w:val="single" w:sz="4" w:space="0" w:color="000000"/>
              <w:right w:val="single" w:sz="4" w:space="0" w:color="000000"/>
            </w:tcBorders>
            <w:shd w:val="clear" w:color="auto" w:fill="FFFFFF"/>
            <w:hideMark/>
          </w:tcPr>
          <w:p w:rsidR="000335D9" w:rsidRPr="00387563" w:rsidRDefault="000335D9" w:rsidP="00D8757E">
            <w:pPr>
              <w:jc w:val="center"/>
              <w:rPr>
                <w:rFonts w:asciiTheme="majorHAnsi" w:eastAsia="Calibri" w:hAnsiTheme="majorHAnsi" w:cstheme="majorHAnsi"/>
                <w:bCs/>
                <w:sz w:val="20"/>
                <w:szCs w:val="20"/>
                <w:lang w:eastAsia="ar-SA"/>
              </w:rPr>
            </w:pPr>
            <w:r w:rsidRPr="00387563">
              <w:rPr>
                <w:rFonts w:asciiTheme="majorHAnsi" w:eastAsia="Calibri" w:hAnsiTheme="majorHAnsi" w:cstheme="majorHAnsi"/>
                <w:bCs/>
                <w:sz w:val="20"/>
                <w:szCs w:val="20"/>
                <w:lang w:eastAsia="ar-SA"/>
              </w:rPr>
              <w:t>Valor</w:t>
            </w:r>
          </w:p>
        </w:tc>
      </w:tr>
      <w:tr w:rsidR="000335D9" w:rsidRPr="00387563" w:rsidTr="006A12B4">
        <w:tc>
          <w:tcPr>
            <w:tcW w:w="844" w:type="dxa"/>
            <w:tcBorders>
              <w:top w:val="single" w:sz="4" w:space="0" w:color="000000"/>
              <w:left w:val="single" w:sz="4" w:space="0" w:color="000000"/>
              <w:bottom w:val="single" w:sz="4" w:space="0" w:color="000000"/>
              <w:right w:val="single" w:sz="4" w:space="0" w:color="000000"/>
            </w:tcBorders>
            <w:shd w:val="clear" w:color="auto" w:fill="FFFFFF"/>
            <w:hideMark/>
          </w:tcPr>
          <w:p w:rsidR="000335D9" w:rsidRPr="00387563" w:rsidRDefault="000335D9" w:rsidP="00D8757E">
            <w:pPr>
              <w:jc w:val="center"/>
              <w:rPr>
                <w:rFonts w:asciiTheme="majorHAnsi" w:eastAsia="Calibri" w:hAnsiTheme="majorHAnsi" w:cstheme="majorHAnsi"/>
                <w:bCs/>
                <w:sz w:val="20"/>
                <w:szCs w:val="20"/>
              </w:rPr>
            </w:pPr>
            <w:r w:rsidRPr="00387563">
              <w:rPr>
                <w:rFonts w:asciiTheme="majorHAnsi" w:eastAsia="Calibri" w:hAnsiTheme="majorHAnsi" w:cstheme="majorHAnsi"/>
                <w:bCs/>
                <w:sz w:val="20"/>
                <w:szCs w:val="20"/>
              </w:rPr>
              <w:t>0311</w:t>
            </w:r>
          </w:p>
        </w:tc>
        <w:tc>
          <w:tcPr>
            <w:tcW w:w="1076" w:type="dxa"/>
            <w:tcBorders>
              <w:top w:val="single" w:sz="4" w:space="0" w:color="000000"/>
              <w:left w:val="single" w:sz="4" w:space="0" w:color="000000"/>
              <w:bottom w:val="single" w:sz="4" w:space="0" w:color="000000"/>
              <w:right w:val="single" w:sz="4" w:space="0" w:color="000000"/>
            </w:tcBorders>
            <w:shd w:val="clear" w:color="auto" w:fill="FFFFFF"/>
            <w:hideMark/>
          </w:tcPr>
          <w:p w:rsidR="000335D9" w:rsidRPr="00387563" w:rsidRDefault="000335D9" w:rsidP="00D8757E">
            <w:pPr>
              <w:jc w:val="center"/>
              <w:rPr>
                <w:rFonts w:asciiTheme="majorHAnsi" w:eastAsia="Calibri" w:hAnsiTheme="majorHAnsi" w:cstheme="majorHAnsi"/>
                <w:bCs/>
                <w:sz w:val="20"/>
                <w:szCs w:val="20"/>
              </w:rPr>
            </w:pPr>
            <w:r w:rsidRPr="00387563">
              <w:rPr>
                <w:rFonts w:asciiTheme="majorHAnsi" w:eastAsia="Calibri" w:hAnsiTheme="majorHAnsi" w:cstheme="majorHAnsi"/>
                <w:bCs/>
                <w:sz w:val="20"/>
                <w:szCs w:val="20"/>
              </w:rPr>
              <w:t>2358</w:t>
            </w:r>
          </w:p>
        </w:tc>
        <w:tc>
          <w:tcPr>
            <w:tcW w:w="1433" w:type="dxa"/>
            <w:tcBorders>
              <w:top w:val="single" w:sz="4" w:space="0" w:color="000000"/>
              <w:left w:val="single" w:sz="4" w:space="0" w:color="000000"/>
              <w:bottom w:val="single" w:sz="4" w:space="0" w:color="000000"/>
              <w:right w:val="single" w:sz="4" w:space="0" w:color="000000"/>
            </w:tcBorders>
            <w:shd w:val="clear" w:color="auto" w:fill="FFFFFF"/>
            <w:hideMark/>
          </w:tcPr>
          <w:p w:rsidR="000335D9" w:rsidRPr="00387563" w:rsidRDefault="000335D9" w:rsidP="00D8757E">
            <w:pPr>
              <w:jc w:val="center"/>
              <w:rPr>
                <w:rFonts w:asciiTheme="majorHAnsi" w:eastAsia="Calibri" w:hAnsiTheme="majorHAnsi" w:cstheme="majorHAnsi"/>
                <w:bCs/>
                <w:sz w:val="20"/>
                <w:szCs w:val="20"/>
              </w:rPr>
            </w:pPr>
            <w:r w:rsidRPr="00387563">
              <w:rPr>
                <w:rFonts w:asciiTheme="majorHAnsi" w:eastAsia="Calibri" w:hAnsiTheme="majorHAnsi" w:cstheme="majorHAnsi"/>
                <w:bCs/>
                <w:sz w:val="20"/>
                <w:szCs w:val="20"/>
              </w:rPr>
              <w:t>339030071200</w:t>
            </w:r>
          </w:p>
        </w:tc>
        <w:tc>
          <w:tcPr>
            <w:tcW w:w="5147" w:type="dxa"/>
            <w:tcBorders>
              <w:top w:val="single" w:sz="4" w:space="0" w:color="000000"/>
              <w:left w:val="single" w:sz="4" w:space="0" w:color="000000"/>
              <w:bottom w:val="single" w:sz="4" w:space="0" w:color="000000"/>
              <w:right w:val="single" w:sz="4" w:space="0" w:color="000000"/>
            </w:tcBorders>
            <w:shd w:val="clear" w:color="auto" w:fill="FFFFFF"/>
            <w:hideMark/>
          </w:tcPr>
          <w:p w:rsidR="000335D9" w:rsidRPr="00387563" w:rsidRDefault="000335D9" w:rsidP="00D8757E">
            <w:pPr>
              <w:jc w:val="center"/>
              <w:rPr>
                <w:rFonts w:asciiTheme="majorHAnsi" w:eastAsia="Calibri" w:hAnsiTheme="majorHAnsi" w:cstheme="majorHAnsi"/>
                <w:bCs/>
                <w:sz w:val="20"/>
                <w:szCs w:val="20"/>
              </w:rPr>
            </w:pPr>
            <w:r w:rsidRPr="00387563">
              <w:rPr>
                <w:rFonts w:asciiTheme="majorHAnsi" w:eastAsia="Calibri" w:hAnsiTheme="majorHAnsi" w:cstheme="majorHAnsi"/>
                <w:bCs/>
                <w:sz w:val="20"/>
                <w:szCs w:val="20"/>
              </w:rPr>
              <w:t>GÊNEROS ALIMENTÍCIOS PARA COPA E CANTINA</w:t>
            </w:r>
          </w:p>
        </w:tc>
        <w:tc>
          <w:tcPr>
            <w:tcW w:w="780" w:type="dxa"/>
            <w:tcBorders>
              <w:top w:val="single" w:sz="4" w:space="0" w:color="000000"/>
              <w:left w:val="single" w:sz="4" w:space="0" w:color="000000"/>
              <w:bottom w:val="single" w:sz="4" w:space="0" w:color="000000"/>
              <w:right w:val="single" w:sz="4" w:space="0" w:color="000000"/>
            </w:tcBorders>
            <w:shd w:val="clear" w:color="auto" w:fill="FFFFFF"/>
          </w:tcPr>
          <w:p w:rsidR="000335D9" w:rsidRPr="00387563" w:rsidRDefault="000335D9" w:rsidP="00D8757E">
            <w:pPr>
              <w:jc w:val="center"/>
              <w:rPr>
                <w:rFonts w:asciiTheme="majorHAnsi" w:eastAsia="Calibri" w:hAnsiTheme="majorHAnsi" w:cstheme="majorHAnsi"/>
                <w:bCs/>
                <w:sz w:val="20"/>
                <w:szCs w:val="20"/>
              </w:rPr>
            </w:pPr>
          </w:p>
        </w:tc>
        <w:tc>
          <w:tcPr>
            <w:tcW w:w="925" w:type="dxa"/>
            <w:tcBorders>
              <w:top w:val="single" w:sz="4" w:space="0" w:color="000000"/>
              <w:left w:val="single" w:sz="4" w:space="0" w:color="000000"/>
              <w:bottom w:val="single" w:sz="4" w:space="0" w:color="000000"/>
              <w:right w:val="single" w:sz="4" w:space="0" w:color="000000"/>
            </w:tcBorders>
            <w:shd w:val="clear" w:color="auto" w:fill="FFFFFF"/>
            <w:hideMark/>
          </w:tcPr>
          <w:p w:rsidR="000335D9" w:rsidRPr="00387563" w:rsidRDefault="006A12B4" w:rsidP="00D8757E">
            <w:pPr>
              <w:jc w:val="center"/>
              <w:rPr>
                <w:rFonts w:asciiTheme="majorHAnsi" w:eastAsia="Calibri" w:hAnsiTheme="majorHAnsi" w:cstheme="majorHAnsi"/>
                <w:bCs/>
                <w:sz w:val="20"/>
                <w:szCs w:val="20"/>
              </w:rPr>
            </w:pPr>
            <w:r w:rsidRPr="00387563">
              <w:rPr>
                <w:rFonts w:asciiTheme="majorHAnsi" w:eastAsia="Calibri" w:hAnsiTheme="majorHAnsi" w:cstheme="majorHAnsi"/>
                <w:bCs/>
                <w:sz w:val="20"/>
                <w:szCs w:val="20"/>
              </w:rPr>
              <w:t>285,60</w:t>
            </w:r>
          </w:p>
        </w:tc>
      </w:tr>
      <w:tr w:rsidR="000335D9" w:rsidRPr="00387563" w:rsidTr="006A12B4">
        <w:tc>
          <w:tcPr>
            <w:tcW w:w="844" w:type="dxa"/>
            <w:tcBorders>
              <w:top w:val="nil"/>
              <w:left w:val="single" w:sz="4" w:space="0" w:color="000000"/>
              <w:bottom w:val="single" w:sz="4" w:space="0" w:color="000000"/>
              <w:right w:val="single" w:sz="4" w:space="0" w:color="000000"/>
            </w:tcBorders>
            <w:shd w:val="clear" w:color="auto" w:fill="FFFFFF"/>
            <w:hideMark/>
          </w:tcPr>
          <w:p w:rsidR="000335D9" w:rsidRPr="00387563" w:rsidRDefault="000335D9" w:rsidP="00D8757E">
            <w:pPr>
              <w:jc w:val="center"/>
              <w:rPr>
                <w:rFonts w:asciiTheme="majorHAnsi" w:eastAsia="Calibri" w:hAnsiTheme="majorHAnsi" w:cstheme="majorHAnsi"/>
                <w:bCs/>
                <w:sz w:val="20"/>
                <w:szCs w:val="20"/>
              </w:rPr>
            </w:pPr>
            <w:r w:rsidRPr="00387563">
              <w:rPr>
                <w:rFonts w:asciiTheme="majorHAnsi" w:eastAsia="Calibri" w:hAnsiTheme="majorHAnsi" w:cstheme="majorHAnsi"/>
                <w:bCs/>
                <w:sz w:val="20"/>
                <w:szCs w:val="20"/>
              </w:rPr>
              <w:t>0602</w:t>
            </w:r>
          </w:p>
        </w:tc>
        <w:tc>
          <w:tcPr>
            <w:tcW w:w="1076" w:type="dxa"/>
            <w:tcBorders>
              <w:top w:val="nil"/>
              <w:left w:val="single" w:sz="4" w:space="0" w:color="000000"/>
              <w:bottom w:val="single" w:sz="4" w:space="0" w:color="000000"/>
              <w:right w:val="single" w:sz="4" w:space="0" w:color="000000"/>
            </w:tcBorders>
            <w:shd w:val="clear" w:color="auto" w:fill="FFFFFF"/>
            <w:hideMark/>
          </w:tcPr>
          <w:p w:rsidR="000335D9" w:rsidRPr="00387563" w:rsidRDefault="000335D9" w:rsidP="00D8757E">
            <w:pPr>
              <w:jc w:val="center"/>
              <w:rPr>
                <w:rFonts w:asciiTheme="majorHAnsi" w:eastAsia="Calibri" w:hAnsiTheme="majorHAnsi" w:cstheme="majorHAnsi"/>
                <w:bCs/>
                <w:sz w:val="20"/>
                <w:szCs w:val="20"/>
              </w:rPr>
            </w:pPr>
            <w:r w:rsidRPr="00387563">
              <w:rPr>
                <w:rFonts w:asciiTheme="majorHAnsi" w:eastAsia="Calibri" w:hAnsiTheme="majorHAnsi" w:cstheme="majorHAnsi"/>
                <w:bCs/>
                <w:sz w:val="20"/>
                <w:szCs w:val="20"/>
              </w:rPr>
              <w:t>2409</w:t>
            </w:r>
          </w:p>
        </w:tc>
        <w:tc>
          <w:tcPr>
            <w:tcW w:w="1433" w:type="dxa"/>
            <w:tcBorders>
              <w:top w:val="nil"/>
              <w:left w:val="single" w:sz="4" w:space="0" w:color="000000"/>
              <w:bottom w:val="single" w:sz="4" w:space="0" w:color="000000"/>
              <w:right w:val="single" w:sz="4" w:space="0" w:color="000000"/>
            </w:tcBorders>
            <w:shd w:val="clear" w:color="auto" w:fill="FFFFFF"/>
            <w:hideMark/>
          </w:tcPr>
          <w:p w:rsidR="000335D9" w:rsidRPr="00387563" w:rsidRDefault="000335D9" w:rsidP="00D8757E">
            <w:pPr>
              <w:jc w:val="center"/>
              <w:rPr>
                <w:rFonts w:asciiTheme="majorHAnsi" w:eastAsia="Calibri" w:hAnsiTheme="majorHAnsi" w:cstheme="majorHAnsi"/>
                <w:bCs/>
                <w:sz w:val="20"/>
                <w:szCs w:val="20"/>
              </w:rPr>
            </w:pPr>
            <w:r w:rsidRPr="00387563">
              <w:rPr>
                <w:rFonts w:asciiTheme="majorHAnsi" w:eastAsia="Calibri" w:hAnsiTheme="majorHAnsi" w:cstheme="majorHAnsi"/>
                <w:bCs/>
                <w:sz w:val="20"/>
                <w:szCs w:val="20"/>
              </w:rPr>
              <w:t>339030071200</w:t>
            </w:r>
          </w:p>
        </w:tc>
        <w:tc>
          <w:tcPr>
            <w:tcW w:w="5147" w:type="dxa"/>
            <w:tcBorders>
              <w:top w:val="nil"/>
              <w:left w:val="single" w:sz="4" w:space="0" w:color="000000"/>
              <w:bottom w:val="single" w:sz="4" w:space="0" w:color="000000"/>
              <w:right w:val="single" w:sz="4" w:space="0" w:color="000000"/>
            </w:tcBorders>
            <w:shd w:val="clear" w:color="auto" w:fill="FFFFFF"/>
            <w:hideMark/>
          </w:tcPr>
          <w:p w:rsidR="000335D9" w:rsidRPr="00387563" w:rsidRDefault="000335D9" w:rsidP="00D8757E">
            <w:pPr>
              <w:jc w:val="center"/>
              <w:rPr>
                <w:rFonts w:asciiTheme="majorHAnsi" w:eastAsia="Calibri" w:hAnsiTheme="majorHAnsi" w:cstheme="majorHAnsi"/>
                <w:bCs/>
                <w:sz w:val="20"/>
                <w:szCs w:val="20"/>
              </w:rPr>
            </w:pPr>
            <w:r w:rsidRPr="00387563">
              <w:rPr>
                <w:rFonts w:asciiTheme="majorHAnsi" w:eastAsia="Calibri" w:hAnsiTheme="majorHAnsi" w:cstheme="majorHAnsi"/>
                <w:bCs/>
                <w:sz w:val="20"/>
                <w:szCs w:val="20"/>
              </w:rPr>
              <w:t>GÊNEROS ALIMENTÍCIOS PARA COPA E CANTINA</w:t>
            </w:r>
          </w:p>
        </w:tc>
        <w:tc>
          <w:tcPr>
            <w:tcW w:w="780" w:type="dxa"/>
            <w:tcBorders>
              <w:top w:val="nil"/>
              <w:left w:val="single" w:sz="4" w:space="0" w:color="000000"/>
              <w:bottom w:val="single" w:sz="4" w:space="0" w:color="000000"/>
              <w:right w:val="single" w:sz="4" w:space="0" w:color="000000"/>
            </w:tcBorders>
            <w:shd w:val="clear" w:color="auto" w:fill="FFFFFF"/>
            <w:hideMark/>
          </w:tcPr>
          <w:p w:rsidR="000335D9" w:rsidRPr="00387563" w:rsidRDefault="000335D9" w:rsidP="00D8757E">
            <w:pPr>
              <w:jc w:val="center"/>
              <w:rPr>
                <w:rFonts w:asciiTheme="majorHAnsi" w:eastAsia="Calibri" w:hAnsiTheme="majorHAnsi" w:cstheme="majorHAnsi"/>
                <w:bCs/>
                <w:sz w:val="20"/>
                <w:szCs w:val="20"/>
              </w:rPr>
            </w:pPr>
            <w:r w:rsidRPr="00387563">
              <w:rPr>
                <w:rFonts w:asciiTheme="majorHAnsi" w:eastAsia="Calibri" w:hAnsiTheme="majorHAnsi" w:cstheme="majorHAnsi"/>
                <w:bCs/>
                <w:sz w:val="20"/>
                <w:szCs w:val="20"/>
              </w:rPr>
              <w:t>494</w:t>
            </w:r>
          </w:p>
        </w:tc>
        <w:tc>
          <w:tcPr>
            <w:tcW w:w="925" w:type="dxa"/>
            <w:tcBorders>
              <w:top w:val="nil"/>
              <w:left w:val="single" w:sz="4" w:space="0" w:color="000000"/>
              <w:bottom w:val="single" w:sz="4" w:space="0" w:color="000000"/>
              <w:right w:val="single" w:sz="4" w:space="0" w:color="000000"/>
            </w:tcBorders>
            <w:shd w:val="clear" w:color="auto" w:fill="FFFFFF"/>
            <w:hideMark/>
          </w:tcPr>
          <w:p w:rsidR="000335D9" w:rsidRPr="00387563" w:rsidRDefault="006A12B4" w:rsidP="00D8757E">
            <w:pPr>
              <w:jc w:val="center"/>
              <w:rPr>
                <w:rFonts w:asciiTheme="majorHAnsi" w:eastAsia="Calibri" w:hAnsiTheme="majorHAnsi" w:cstheme="majorHAnsi"/>
                <w:bCs/>
                <w:sz w:val="20"/>
                <w:szCs w:val="20"/>
              </w:rPr>
            </w:pPr>
            <w:r w:rsidRPr="00387563">
              <w:rPr>
                <w:rFonts w:asciiTheme="majorHAnsi" w:eastAsia="Calibri" w:hAnsiTheme="majorHAnsi" w:cstheme="majorHAnsi"/>
                <w:bCs/>
                <w:sz w:val="20"/>
                <w:szCs w:val="20"/>
              </w:rPr>
              <w:t>445,76</w:t>
            </w:r>
          </w:p>
        </w:tc>
      </w:tr>
      <w:tr w:rsidR="000335D9" w:rsidRPr="00387563" w:rsidTr="006A12B4">
        <w:tc>
          <w:tcPr>
            <w:tcW w:w="844" w:type="dxa"/>
            <w:tcBorders>
              <w:top w:val="nil"/>
              <w:left w:val="single" w:sz="4" w:space="0" w:color="000000"/>
              <w:bottom w:val="single" w:sz="4" w:space="0" w:color="000000"/>
              <w:right w:val="single" w:sz="4" w:space="0" w:color="000000"/>
            </w:tcBorders>
            <w:shd w:val="clear" w:color="auto" w:fill="FFFFFF"/>
            <w:hideMark/>
          </w:tcPr>
          <w:p w:rsidR="000335D9" w:rsidRPr="00387563" w:rsidRDefault="000335D9" w:rsidP="00D8757E">
            <w:pPr>
              <w:jc w:val="center"/>
              <w:rPr>
                <w:rFonts w:asciiTheme="majorHAnsi" w:eastAsia="Calibri" w:hAnsiTheme="majorHAnsi" w:cstheme="majorHAnsi"/>
                <w:bCs/>
                <w:sz w:val="20"/>
                <w:szCs w:val="20"/>
              </w:rPr>
            </w:pPr>
            <w:r w:rsidRPr="00387563">
              <w:rPr>
                <w:rFonts w:asciiTheme="majorHAnsi" w:eastAsia="Calibri" w:hAnsiTheme="majorHAnsi" w:cstheme="majorHAnsi"/>
                <w:bCs/>
                <w:sz w:val="20"/>
                <w:szCs w:val="20"/>
              </w:rPr>
              <w:t>0605</w:t>
            </w:r>
          </w:p>
        </w:tc>
        <w:tc>
          <w:tcPr>
            <w:tcW w:w="1076" w:type="dxa"/>
            <w:tcBorders>
              <w:top w:val="nil"/>
              <w:left w:val="single" w:sz="4" w:space="0" w:color="000000"/>
              <w:bottom w:val="single" w:sz="4" w:space="0" w:color="000000"/>
              <w:right w:val="single" w:sz="4" w:space="0" w:color="000000"/>
            </w:tcBorders>
            <w:shd w:val="clear" w:color="auto" w:fill="FFFFFF"/>
            <w:hideMark/>
          </w:tcPr>
          <w:p w:rsidR="000335D9" w:rsidRPr="00387563" w:rsidRDefault="000335D9" w:rsidP="00D8757E">
            <w:pPr>
              <w:jc w:val="center"/>
              <w:rPr>
                <w:rFonts w:asciiTheme="majorHAnsi" w:eastAsia="Calibri" w:hAnsiTheme="majorHAnsi" w:cstheme="majorHAnsi"/>
                <w:bCs/>
                <w:sz w:val="20"/>
                <w:szCs w:val="20"/>
              </w:rPr>
            </w:pPr>
            <w:r w:rsidRPr="00387563">
              <w:rPr>
                <w:rFonts w:asciiTheme="majorHAnsi" w:eastAsia="Calibri" w:hAnsiTheme="majorHAnsi" w:cstheme="majorHAnsi"/>
                <w:bCs/>
                <w:sz w:val="20"/>
                <w:szCs w:val="20"/>
              </w:rPr>
              <w:t>2424</w:t>
            </w:r>
          </w:p>
        </w:tc>
        <w:tc>
          <w:tcPr>
            <w:tcW w:w="1433" w:type="dxa"/>
            <w:tcBorders>
              <w:top w:val="nil"/>
              <w:left w:val="single" w:sz="4" w:space="0" w:color="000000"/>
              <w:bottom w:val="single" w:sz="4" w:space="0" w:color="000000"/>
              <w:right w:val="single" w:sz="4" w:space="0" w:color="000000"/>
            </w:tcBorders>
            <w:shd w:val="clear" w:color="auto" w:fill="FFFFFF"/>
            <w:hideMark/>
          </w:tcPr>
          <w:p w:rsidR="000335D9" w:rsidRPr="00387563" w:rsidRDefault="000335D9" w:rsidP="00D8757E">
            <w:pPr>
              <w:jc w:val="center"/>
              <w:rPr>
                <w:rFonts w:asciiTheme="majorHAnsi" w:eastAsia="Calibri" w:hAnsiTheme="majorHAnsi" w:cstheme="majorHAnsi"/>
                <w:bCs/>
                <w:sz w:val="20"/>
                <w:szCs w:val="20"/>
              </w:rPr>
            </w:pPr>
            <w:r w:rsidRPr="00387563">
              <w:rPr>
                <w:rFonts w:asciiTheme="majorHAnsi" w:eastAsia="Calibri" w:hAnsiTheme="majorHAnsi" w:cstheme="majorHAnsi"/>
                <w:bCs/>
                <w:sz w:val="20"/>
                <w:szCs w:val="20"/>
              </w:rPr>
              <w:t>339030071200</w:t>
            </w:r>
          </w:p>
        </w:tc>
        <w:tc>
          <w:tcPr>
            <w:tcW w:w="5147" w:type="dxa"/>
            <w:tcBorders>
              <w:top w:val="nil"/>
              <w:left w:val="single" w:sz="4" w:space="0" w:color="000000"/>
              <w:bottom w:val="single" w:sz="4" w:space="0" w:color="000000"/>
              <w:right w:val="single" w:sz="4" w:space="0" w:color="000000"/>
            </w:tcBorders>
            <w:shd w:val="clear" w:color="auto" w:fill="FFFFFF"/>
            <w:hideMark/>
          </w:tcPr>
          <w:p w:rsidR="000335D9" w:rsidRPr="00387563" w:rsidRDefault="000335D9" w:rsidP="00D8757E">
            <w:pPr>
              <w:jc w:val="center"/>
              <w:rPr>
                <w:rFonts w:asciiTheme="majorHAnsi" w:eastAsia="Calibri" w:hAnsiTheme="majorHAnsi" w:cstheme="majorHAnsi"/>
                <w:bCs/>
                <w:sz w:val="20"/>
                <w:szCs w:val="20"/>
              </w:rPr>
            </w:pPr>
            <w:r w:rsidRPr="00387563">
              <w:rPr>
                <w:rFonts w:asciiTheme="majorHAnsi" w:eastAsia="Calibri" w:hAnsiTheme="majorHAnsi" w:cstheme="majorHAnsi"/>
                <w:bCs/>
                <w:sz w:val="20"/>
                <w:szCs w:val="20"/>
              </w:rPr>
              <w:t>GÊNEROS ALIMENTÍCIOS PARA COPA E CANTINA</w:t>
            </w:r>
          </w:p>
        </w:tc>
        <w:tc>
          <w:tcPr>
            <w:tcW w:w="780" w:type="dxa"/>
            <w:tcBorders>
              <w:top w:val="nil"/>
              <w:left w:val="single" w:sz="4" w:space="0" w:color="000000"/>
              <w:bottom w:val="single" w:sz="4" w:space="0" w:color="000000"/>
              <w:right w:val="single" w:sz="4" w:space="0" w:color="000000"/>
            </w:tcBorders>
            <w:shd w:val="clear" w:color="auto" w:fill="FFFFFF"/>
            <w:hideMark/>
          </w:tcPr>
          <w:p w:rsidR="000335D9" w:rsidRPr="00387563" w:rsidRDefault="000335D9" w:rsidP="00D8757E">
            <w:pPr>
              <w:jc w:val="center"/>
              <w:rPr>
                <w:rFonts w:asciiTheme="majorHAnsi" w:eastAsia="Calibri" w:hAnsiTheme="majorHAnsi" w:cstheme="majorHAnsi"/>
                <w:bCs/>
                <w:sz w:val="20"/>
                <w:szCs w:val="20"/>
              </w:rPr>
            </w:pPr>
            <w:r w:rsidRPr="00387563">
              <w:rPr>
                <w:rFonts w:asciiTheme="majorHAnsi" w:eastAsia="Calibri" w:hAnsiTheme="majorHAnsi" w:cstheme="majorHAnsi"/>
                <w:bCs/>
                <w:sz w:val="20"/>
                <w:szCs w:val="20"/>
              </w:rPr>
              <w:t>494</w:t>
            </w:r>
          </w:p>
        </w:tc>
        <w:tc>
          <w:tcPr>
            <w:tcW w:w="925" w:type="dxa"/>
            <w:tcBorders>
              <w:top w:val="nil"/>
              <w:left w:val="single" w:sz="4" w:space="0" w:color="000000"/>
              <w:bottom w:val="single" w:sz="4" w:space="0" w:color="000000"/>
              <w:right w:val="single" w:sz="4" w:space="0" w:color="000000"/>
            </w:tcBorders>
            <w:shd w:val="clear" w:color="auto" w:fill="FFFFFF"/>
            <w:hideMark/>
          </w:tcPr>
          <w:p w:rsidR="000335D9" w:rsidRPr="00387563" w:rsidRDefault="006A12B4" w:rsidP="00D8757E">
            <w:pPr>
              <w:jc w:val="center"/>
              <w:rPr>
                <w:rFonts w:asciiTheme="majorHAnsi" w:eastAsia="Calibri" w:hAnsiTheme="majorHAnsi" w:cstheme="majorHAnsi"/>
                <w:bCs/>
                <w:sz w:val="20"/>
                <w:szCs w:val="20"/>
              </w:rPr>
            </w:pPr>
            <w:r w:rsidRPr="00387563">
              <w:rPr>
                <w:rFonts w:asciiTheme="majorHAnsi" w:eastAsia="Calibri" w:hAnsiTheme="majorHAnsi" w:cstheme="majorHAnsi"/>
                <w:bCs/>
                <w:sz w:val="20"/>
                <w:szCs w:val="20"/>
              </w:rPr>
              <w:t>445,76</w:t>
            </w:r>
          </w:p>
        </w:tc>
      </w:tr>
      <w:tr w:rsidR="000335D9" w:rsidRPr="00387563" w:rsidTr="006A12B4">
        <w:tc>
          <w:tcPr>
            <w:tcW w:w="844" w:type="dxa"/>
            <w:tcBorders>
              <w:top w:val="nil"/>
              <w:left w:val="single" w:sz="4" w:space="0" w:color="000000"/>
              <w:bottom w:val="single" w:sz="4" w:space="0" w:color="000000"/>
              <w:right w:val="single" w:sz="4" w:space="0" w:color="000000"/>
            </w:tcBorders>
            <w:shd w:val="clear" w:color="auto" w:fill="FFFFFF"/>
            <w:hideMark/>
          </w:tcPr>
          <w:p w:rsidR="000335D9" w:rsidRPr="00387563" w:rsidRDefault="000335D9" w:rsidP="00D8757E">
            <w:pPr>
              <w:jc w:val="center"/>
              <w:rPr>
                <w:rFonts w:asciiTheme="majorHAnsi" w:eastAsia="Calibri" w:hAnsiTheme="majorHAnsi" w:cstheme="majorHAnsi"/>
                <w:bCs/>
                <w:sz w:val="20"/>
                <w:szCs w:val="20"/>
              </w:rPr>
            </w:pPr>
            <w:r w:rsidRPr="00387563">
              <w:rPr>
                <w:rFonts w:asciiTheme="majorHAnsi" w:eastAsia="Calibri" w:hAnsiTheme="majorHAnsi" w:cstheme="majorHAnsi"/>
                <w:bCs/>
                <w:sz w:val="20"/>
                <w:szCs w:val="20"/>
              </w:rPr>
              <w:t>0606</w:t>
            </w:r>
          </w:p>
        </w:tc>
        <w:tc>
          <w:tcPr>
            <w:tcW w:w="1076" w:type="dxa"/>
            <w:tcBorders>
              <w:top w:val="nil"/>
              <w:left w:val="single" w:sz="4" w:space="0" w:color="000000"/>
              <w:bottom w:val="single" w:sz="4" w:space="0" w:color="000000"/>
              <w:right w:val="single" w:sz="4" w:space="0" w:color="000000"/>
            </w:tcBorders>
            <w:shd w:val="clear" w:color="auto" w:fill="FFFFFF"/>
            <w:hideMark/>
          </w:tcPr>
          <w:p w:rsidR="000335D9" w:rsidRPr="00387563" w:rsidRDefault="000335D9" w:rsidP="00D8757E">
            <w:pPr>
              <w:jc w:val="center"/>
              <w:rPr>
                <w:rFonts w:asciiTheme="majorHAnsi" w:eastAsia="Calibri" w:hAnsiTheme="majorHAnsi" w:cstheme="majorHAnsi"/>
                <w:bCs/>
                <w:sz w:val="20"/>
                <w:szCs w:val="20"/>
              </w:rPr>
            </w:pPr>
            <w:r w:rsidRPr="00387563">
              <w:rPr>
                <w:rFonts w:asciiTheme="majorHAnsi" w:eastAsia="Calibri" w:hAnsiTheme="majorHAnsi" w:cstheme="majorHAnsi"/>
                <w:bCs/>
                <w:sz w:val="20"/>
                <w:szCs w:val="20"/>
              </w:rPr>
              <w:t>2426</w:t>
            </w:r>
          </w:p>
        </w:tc>
        <w:tc>
          <w:tcPr>
            <w:tcW w:w="1433" w:type="dxa"/>
            <w:tcBorders>
              <w:top w:val="nil"/>
              <w:left w:val="single" w:sz="4" w:space="0" w:color="000000"/>
              <w:bottom w:val="single" w:sz="4" w:space="0" w:color="000000"/>
              <w:right w:val="single" w:sz="4" w:space="0" w:color="000000"/>
            </w:tcBorders>
            <w:shd w:val="clear" w:color="auto" w:fill="FFFFFF"/>
            <w:hideMark/>
          </w:tcPr>
          <w:p w:rsidR="000335D9" w:rsidRPr="00387563" w:rsidRDefault="000335D9" w:rsidP="00D8757E">
            <w:pPr>
              <w:jc w:val="center"/>
              <w:rPr>
                <w:rFonts w:asciiTheme="majorHAnsi" w:eastAsia="Calibri" w:hAnsiTheme="majorHAnsi" w:cstheme="majorHAnsi"/>
                <w:bCs/>
                <w:sz w:val="20"/>
                <w:szCs w:val="20"/>
              </w:rPr>
            </w:pPr>
            <w:r w:rsidRPr="00387563">
              <w:rPr>
                <w:rFonts w:asciiTheme="majorHAnsi" w:eastAsia="Calibri" w:hAnsiTheme="majorHAnsi" w:cstheme="majorHAnsi"/>
                <w:bCs/>
                <w:sz w:val="20"/>
                <w:szCs w:val="20"/>
              </w:rPr>
              <w:t>339030071200</w:t>
            </w:r>
          </w:p>
        </w:tc>
        <w:tc>
          <w:tcPr>
            <w:tcW w:w="5147" w:type="dxa"/>
            <w:tcBorders>
              <w:top w:val="nil"/>
              <w:left w:val="single" w:sz="4" w:space="0" w:color="000000"/>
              <w:bottom w:val="single" w:sz="4" w:space="0" w:color="000000"/>
              <w:right w:val="single" w:sz="4" w:space="0" w:color="000000"/>
            </w:tcBorders>
            <w:shd w:val="clear" w:color="auto" w:fill="FFFFFF"/>
            <w:hideMark/>
          </w:tcPr>
          <w:p w:rsidR="000335D9" w:rsidRPr="00387563" w:rsidRDefault="000335D9" w:rsidP="00D8757E">
            <w:pPr>
              <w:jc w:val="center"/>
              <w:rPr>
                <w:rFonts w:asciiTheme="majorHAnsi" w:eastAsia="Calibri" w:hAnsiTheme="majorHAnsi" w:cstheme="majorHAnsi"/>
                <w:bCs/>
                <w:sz w:val="20"/>
                <w:szCs w:val="20"/>
              </w:rPr>
            </w:pPr>
            <w:r w:rsidRPr="00387563">
              <w:rPr>
                <w:rFonts w:asciiTheme="majorHAnsi" w:eastAsia="Calibri" w:hAnsiTheme="majorHAnsi" w:cstheme="majorHAnsi"/>
                <w:bCs/>
                <w:sz w:val="20"/>
                <w:szCs w:val="20"/>
              </w:rPr>
              <w:t>GÊNEROS ALIMENTÍCIOS PARA COPA E CANTINA</w:t>
            </w:r>
          </w:p>
        </w:tc>
        <w:tc>
          <w:tcPr>
            <w:tcW w:w="780" w:type="dxa"/>
            <w:tcBorders>
              <w:top w:val="nil"/>
              <w:left w:val="single" w:sz="4" w:space="0" w:color="000000"/>
              <w:bottom w:val="single" w:sz="4" w:space="0" w:color="000000"/>
              <w:right w:val="single" w:sz="4" w:space="0" w:color="000000"/>
            </w:tcBorders>
            <w:shd w:val="clear" w:color="auto" w:fill="FFFFFF"/>
            <w:hideMark/>
          </w:tcPr>
          <w:p w:rsidR="000335D9" w:rsidRPr="00387563" w:rsidRDefault="000335D9" w:rsidP="00D8757E">
            <w:pPr>
              <w:jc w:val="center"/>
              <w:rPr>
                <w:rFonts w:asciiTheme="majorHAnsi" w:eastAsia="Calibri" w:hAnsiTheme="majorHAnsi" w:cstheme="majorHAnsi"/>
                <w:bCs/>
                <w:sz w:val="20"/>
                <w:szCs w:val="20"/>
              </w:rPr>
            </w:pPr>
            <w:r w:rsidRPr="00387563">
              <w:rPr>
                <w:rFonts w:asciiTheme="majorHAnsi" w:eastAsia="Calibri" w:hAnsiTheme="majorHAnsi" w:cstheme="majorHAnsi"/>
                <w:bCs/>
                <w:sz w:val="20"/>
                <w:szCs w:val="20"/>
              </w:rPr>
              <w:t>303</w:t>
            </w:r>
          </w:p>
        </w:tc>
        <w:tc>
          <w:tcPr>
            <w:tcW w:w="925" w:type="dxa"/>
            <w:tcBorders>
              <w:top w:val="nil"/>
              <w:left w:val="single" w:sz="4" w:space="0" w:color="000000"/>
              <w:bottom w:val="single" w:sz="4" w:space="0" w:color="000000"/>
              <w:right w:val="single" w:sz="4" w:space="0" w:color="000000"/>
            </w:tcBorders>
            <w:shd w:val="clear" w:color="auto" w:fill="FFFFFF"/>
            <w:hideMark/>
          </w:tcPr>
          <w:p w:rsidR="000335D9" w:rsidRPr="00387563" w:rsidRDefault="006A12B4" w:rsidP="00D8757E">
            <w:pPr>
              <w:jc w:val="center"/>
              <w:rPr>
                <w:rFonts w:asciiTheme="majorHAnsi" w:eastAsia="Calibri" w:hAnsiTheme="majorHAnsi" w:cstheme="majorHAnsi"/>
                <w:bCs/>
                <w:sz w:val="20"/>
                <w:szCs w:val="20"/>
              </w:rPr>
            </w:pPr>
            <w:r w:rsidRPr="00387563">
              <w:rPr>
                <w:rFonts w:asciiTheme="majorHAnsi" w:eastAsia="Calibri" w:hAnsiTheme="majorHAnsi" w:cstheme="majorHAnsi"/>
                <w:bCs/>
                <w:sz w:val="20"/>
                <w:szCs w:val="20"/>
              </w:rPr>
              <w:t>445,76</w:t>
            </w:r>
          </w:p>
        </w:tc>
      </w:tr>
      <w:tr w:rsidR="000335D9" w:rsidRPr="00387563" w:rsidTr="006A12B4">
        <w:tc>
          <w:tcPr>
            <w:tcW w:w="844" w:type="dxa"/>
            <w:tcBorders>
              <w:top w:val="nil"/>
              <w:left w:val="single" w:sz="4" w:space="0" w:color="000000"/>
              <w:bottom w:val="single" w:sz="4" w:space="0" w:color="000000"/>
              <w:right w:val="single" w:sz="4" w:space="0" w:color="000000"/>
            </w:tcBorders>
            <w:shd w:val="clear" w:color="auto" w:fill="FFFFFF"/>
            <w:hideMark/>
          </w:tcPr>
          <w:p w:rsidR="000335D9" w:rsidRPr="00387563" w:rsidRDefault="000335D9" w:rsidP="00D8757E">
            <w:pPr>
              <w:jc w:val="center"/>
              <w:rPr>
                <w:rFonts w:asciiTheme="majorHAnsi" w:eastAsia="Calibri" w:hAnsiTheme="majorHAnsi" w:cstheme="majorHAnsi"/>
                <w:bCs/>
                <w:sz w:val="20"/>
                <w:szCs w:val="20"/>
              </w:rPr>
            </w:pPr>
            <w:r w:rsidRPr="00387563">
              <w:rPr>
                <w:rFonts w:asciiTheme="majorHAnsi" w:eastAsia="Calibri" w:hAnsiTheme="majorHAnsi" w:cstheme="majorHAnsi"/>
                <w:bCs/>
                <w:sz w:val="20"/>
                <w:szCs w:val="20"/>
              </w:rPr>
              <w:t>0901</w:t>
            </w:r>
          </w:p>
        </w:tc>
        <w:tc>
          <w:tcPr>
            <w:tcW w:w="1076" w:type="dxa"/>
            <w:tcBorders>
              <w:top w:val="nil"/>
              <w:left w:val="single" w:sz="4" w:space="0" w:color="000000"/>
              <w:bottom w:val="single" w:sz="4" w:space="0" w:color="000000"/>
              <w:right w:val="single" w:sz="4" w:space="0" w:color="000000"/>
            </w:tcBorders>
            <w:shd w:val="clear" w:color="auto" w:fill="FFFFFF"/>
            <w:hideMark/>
          </w:tcPr>
          <w:p w:rsidR="000335D9" w:rsidRPr="00387563" w:rsidRDefault="000335D9" w:rsidP="00D8757E">
            <w:pPr>
              <w:jc w:val="center"/>
              <w:rPr>
                <w:rFonts w:asciiTheme="majorHAnsi" w:eastAsia="Calibri" w:hAnsiTheme="majorHAnsi" w:cstheme="majorHAnsi"/>
                <w:bCs/>
                <w:sz w:val="20"/>
                <w:szCs w:val="20"/>
              </w:rPr>
            </w:pPr>
            <w:r w:rsidRPr="00387563">
              <w:rPr>
                <w:rFonts w:asciiTheme="majorHAnsi" w:eastAsia="Calibri" w:hAnsiTheme="majorHAnsi" w:cstheme="majorHAnsi"/>
                <w:bCs/>
                <w:sz w:val="20"/>
                <w:szCs w:val="20"/>
              </w:rPr>
              <w:t>2453</w:t>
            </w:r>
          </w:p>
        </w:tc>
        <w:tc>
          <w:tcPr>
            <w:tcW w:w="1433" w:type="dxa"/>
            <w:tcBorders>
              <w:top w:val="nil"/>
              <w:left w:val="single" w:sz="4" w:space="0" w:color="000000"/>
              <w:bottom w:val="single" w:sz="4" w:space="0" w:color="000000"/>
              <w:right w:val="single" w:sz="4" w:space="0" w:color="000000"/>
            </w:tcBorders>
            <w:shd w:val="clear" w:color="auto" w:fill="FFFFFF"/>
            <w:hideMark/>
          </w:tcPr>
          <w:p w:rsidR="000335D9" w:rsidRPr="00387563" w:rsidRDefault="000335D9" w:rsidP="00D8757E">
            <w:pPr>
              <w:jc w:val="center"/>
              <w:rPr>
                <w:rFonts w:asciiTheme="majorHAnsi" w:eastAsia="Calibri" w:hAnsiTheme="majorHAnsi" w:cstheme="majorHAnsi"/>
                <w:bCs/>
                <w:sz w:val="20"/>
                <w:szCs w:val="20"/>
              </w:rPr>
            </w:pPr>
            <w:r w:rsidRPr="00387563">
              <w:rPr>
                <w:rFonts w:asciiTheme="majorHAnsi" w:eastAsia="Calibri" w:hAnsiTheme="majorHAnsi" w:cstheme="majorHAnsi"/>
                <w:bCs/>
                <w:sz w:val="20"/>
                <w:szCs w:val="20"/>
              </w:rPr>
              <w:t>339030071200</w:t>
            </w:r>
          </w:p>
        </w:tc>
        <w:tc>
          <w:tcPr>
            <w:tcW w:w="5147" w:type="dxa"/>
            <w:tcBorders>
              <w:top w:val="nil"/>
              <w:left w:val="single" w:sz="4" w:space="0" w:color="000000"/>
              <w:bottom w:val="single" w:sz="4" w:space="0" w:color="000000"/>
              <w:right w:val="single" w:sz="4" w:space="0" w:color="000000"/>
            </w:tcBorders>
            <w:shd w:val="clear" w:color="auto" w:fill="FFFFFF"/>
            <w:hideMark/>
          </w:tcPr>
          <w:p w:rsidR="000335D9" w:rsidRPr="00387563" w:rsidRDefault="000335D9" w:rsidP="00D8757E">
            <w:pPr>
              <w:jc w:val="center"/>
              <w:rPr>
                <w:rFonts w:asciiTheme="majorHAnsi" w:eastAsia="Calibri" w:hAnsiTheme="majorHAnsi" w:cstheme="majorHAnsi"/>
                <w:bCs/>
                <w:sz w:val="20"/>
                <w:szCs w:val="20"/>
              </w:rPr>
            </w:pPr>
            <w:r w:rsidRPr="00387563">
              <w:rPr>
                <w:rFonts w:asciiTheme="majorHAnsi" w:eastAsia="Calibri" w:hAnsiTheme="majorHAnsi" w:cstheme="majorHAnsi"/>
                <w:bCs/>
                <w:sz w:val="20"/>
                <w:szCs w:val="20"/>
              </w:rPr>
              <w:t>GÊNEROS ALIMENTÍCIOS PARA COPA E CANTINA</w:t>
            </w:r>
          </w:p>
        </w:tc>
        <w:tc>
          <w:tcPr>
            <w:tcW w:w="780" w:type="dxa"/>
            <w:tcBorders>
              <w:top w:val="nil"/>
              <w:left w:val="single" w:sz="4" w:space="0" w:color="000000"/>
              <w:bottom w:val="single" w:sz="4" w:space="0" w:color="000000"/>
              <w:right w:val="single" w:sz="4" w:space="0" w:color="000000"/>
            </w:tcBorders>
            <w:shd w:val="clear" w:color="auto" w:fill="FFFFFF"/>
          </w:tcPr>
          <w:p w:rsidR="000335D9" w:rsidRPr="00387563" w:rsidRDefault="000335D9" w:rsidP="00D8757E">
            <w:pPr>
              <w:jc w:val="center"/>
              <w:rPr>
                <w:rFonts w:asciiTheme="majorHAnsi" w:eastAsia="Calibri" w:hAnsiTheme="majorHAnsi" w:cstheme="majorHAnsi"/>
                <w:bCs/>
                <w:sz w:val="20"/>
                <w:szCs w:val="20"/>
              </w:rPr>
            </w:pPr>
          </w:p>
        </w:tc>
        <w:tc>
          <w:tcPr>
            <w:tcW w:w="925" w:type="dxa"/>
            <w:tcBorders>
              <w:top w:val="nil"/>
              <w:left w:val="single" w:sz="4" w:space="0" w:color="000000"/>
              <w:bottom w:val="single" w:sz="4" w:space="0" w:color="000000"/>
              <w:right w:val="single" w:sz="4" w:space="0" w:color="000000"/>
            </w:tcBorders>
            <w:shd w:val="clear" w:color="auto" w:fill="FFFFFF"/>
            <w:hideMark/>
          </w:tcPr>
          <w:p w:rsidR="000335D9" w:rsidRPr="00387563" w:rsidRDefault="006A12B4" w:rsidP="00D8757E">
            <w:pPr>
              <w:jc w:val="center"/>
              <w:rPr>
                <w:rFonts w:asciiTheme="majorHAnsi" w:eastAsia="Calibri" w:hAnsiTheme="majorHAnsi" w:cstheme="majorHAnsi"/>
                <w:bCs/>
                <w:sz w:val="20"/>
                <w:szCs w:val="20"/>
              </w:rPr>
            </w:pPr>
            <w:r w:rsidRPr="00387563">
              <w:rPr>
                <w:rFonts w:asciiTheme="majorHAnsi" w:eastAsia="Calibri" w:hAnsiTheme="majorHAnsi" w:cstheme="majorHAnsi"/>
                <w:bCs/>
                <w:sz w:val="20"/>
                <w:szCs w:val="20"/>
              </w:rPr>
              <w:t>672,00</w:t>
            </w:r>
          </w:p>
        </w:tc>
      </w:tr>
      <w:tr w:rsidR="000335D9" w:rsidRPr="00387563" w:rsidTr="006A12B4">
        <w:tc>
          <w:tcPr>
            <w:tcW w:w="844" w:type="dxa"/>
            <w:tcBorders>
              <w:top w:val="nil"/>
              <w:left w:val="single" w:sz="4" w:space="0" w:color="000000"/>
              <w:bottom w:val="single" w:sz="4" w:space="0" w:color="000000"/>
              <w:right w:val="single" w:sz="4" w:space="0" w:color="000000"/>
            </w:tcBorders>
            <w:shd w:val="clear" w:color="auto" w:fill="FFFFFF"/>
            <w:hideMark/>
          </w:tcPr>
          <w:p w:rsidR="000335D9" w:rsidRPr="00387563" w:rsidRDefault="000335D9" w:rsidP="00D8757E">
            <w:pPr>
              <w:jc w:val="center"/>
              <w:rPr>
                <w:rFonts w:asciiTheme="majorHAnsi" w:eastAsia="Calibri" w:hAnsiTheme="majorHAnsi" w:cstheme="majorHAnsi"/>
                <w:bCs/>
                <w:sz w:val="20"/>
                <w:szCs w:val="20"/>
              </w:rPr>
            </w:pPr>
            <w:r w:rsidRPr="00387563">
              <w:rPr>
                <w:rFonts w:asciiTheme="majorHAnsi" w:eastAsia="Calibri" w:hAnsiTheme="majorHAnsi" w:cstheme="majorHAnsi"/>
                <w:bCs/>
                <w:sz w:val="20"/>
                <w:szCs w:val="20"/>
              </w:rPr>
              <w:t>1001</w:t>
            </w:r>
          </w:p>
        </w:tc>
        <w:tc>
          <w:tcPr>
            <w:tcW w:w="1076" w:type="dxa"/>
            <w:tcBorders>
              <w:top w:val="nil"/>
              <w:left w:val="single" w:sz="4" w:space="0" w:color="000000"/>
              <w:bottom w:val="single" w:sz="4" w:space="0" w:color="000000"/>
              <w:right w:val="single" w:sz="4" w:space="0" w:color="000000"/>
            </w:tcBorders>
            <w:shd w:val="clear" w:color="auto" w:fill="FFFFFF"/>
            <w:hideMark/>
          </w:tcPr>
          <w:p w:rsidR="000335D9" w:rsidRPr="00387563" w:rsidRDefault="000335D9" w:rsidP="00D8757E">
            <w:pPr>
              <w:jc w:val="center"/>
              <w:rPr>
                <w:rFonts w:asciiTheme="majorHAnsi" w:eastAsia="Calibri" w:hAnsiTheme="majorHAnsi" w:cstheme="majorHAnsi"/>
                <w:bCs/>
                <w:sz w:val="20"/>
                <w:szCs w:val="20"/>
              </w:rPr>
            </w:pPr>
            <w:r w:rsidRPr="00387563">
              <w:rPr>
                <w:rFonts w:asciiTheme="majorHAnsi" w:eastAsia="Calibri" w:hAnsiTheme="majorHAnsi" w:cstheme="majorHAnsi"/>
                <w:bCs/>
                <w:sz w:val="20"/>
                <w:szCs w:val="20"/>
              </w:rPr>
              <w:t>2458</w:t>
            </w:r>
          </w:p>
        </w:tc>
        <w:tc>
          <w:tcPr>
            <w:tcW w:w="1433" w:type="dxa"/>
            <w:tcBorders>
              <w:top w:val="nil"/>
              <w:left w:val="single" w:sz="4" w:space="0" w:color="000000"/>
              <w:bottom w:val="single" w:sz="4" w:space="0" w:color="000000"/>
              <w:right w:val="single" w:sz="4" w:space="0" w:color="000000"/>
            </w:tcBorders>
            <w:shd w:val="clear" w:color="auto" w:fill="FFFFFF"/>
            <w:hideMark/>
          </w:tcPr>
          <w:p w:rsidR="000335D9" w:rsidRPr="00387563" w:rsidRDefault="000335D9" w:rsidP="00D8757E">
            <w:pPr>
              <w:jc w:val="center"/>
              <w:rPr>
                <w:rFonts w:asciiTheme="majorHAnsi" w:eastAsia="Calibri" w:hAnsiTheme="majorHAnsi" w:cstheme="majorHAnsi"/>
                <w:bCs/>
                <w:sz w:val="20"/>
                <w:szCs w:val="20"/>
              </w:rPr>
            </w:pPr>
            <w:r w:rsidRPr="00387563">
              <w:rPr>
                <w:rFonts w:asciiTheme="majorHAnsi" w:eastAsia="Calibri" w:hAnsiTheme="majorHAnsi" w:cstheme="majorHAnsi"/>
                <w:bCs/>
                <w:sz w:val="20"/>
                <w:szCs w:val="20"/>
              </w:rPr>
              <w:t>339030071200</w:t>
            </w:r>
          </w:p>
        </w:tc>
        <w:tc>
          <w:tcPr>
            <w:tcW w:w="5147" w:type="dxa"/>
            <w:tcBorders>
              <w:top w:val="nil"/>
              <w:left w:val="single" w:sz="4" w:space="0" w:color="000000"/>
              <w:bottom w:val="single" w:sz="4" w:space="0" w:color="000000"/>
              <w:right w:val="single" w:sz="4" w:space="0" w:color="000000"/>
            </w:tcBorders>
            <w:shd w:val="clear" w:color="auto" w:fill="FFFFFF"/>
            <w:hideMark/>
          </w:tcPr>
          <w:p w:rsidR="000335D9" w:rsidRPr="00387563" w:rsidRDefault="000335D9" w:rsidP="00D8757E">
            <w:pPr>
              <w:jc w:val="center"/>
              <w:rPr>
                <w:rFonts w:asciiTheme="majorHAnsi" w:eastAsia="Calibri" w:hAnsiTheme="majorHAnsi" w:cstheme="majorHAnsi"/>
                <w:bCs/>
                <w:sz w:val="20"/>
                <w:szCs w:val="20"/>
              </w:rPr>
            </w:pPr>
            <w:r w:rsidRPr="00387563">
              <w:rPr>
                <w:rFonts w:asciiTheme="majorHAnsi" w:eastAsia="Calibri" w:hAnsiTheme="majorHAnsi" w:cstheme="majorHAnsi"/>
                <w:bCs/>
                <w:sz w:val="20"/>
                <w:szCs w:val="20"/>
              </w:rPr>
              <w:t>GÊNEROS ALIMENTÍCIOS PARA COPA E CANTINA</w:t>
            </w:r>
          </w:p>
        </w:tc>
        <w:tc>
          <w:tcPr>
            <w:tcW w:w="780" w:type="dxa"/>
            <w:tcBorders>
              <w:top w:val="nil"/>
              <w:left w:val="single" w:sz="4" w:space="0" w:color="000000"/>
              <w:bottom w:val="single" w:sz="4" w:space="0" w:color="000000"/>
              <w:right w:val="single" w:sz="4" w:space="0" w:color="000000"/>
            </w:tcBorders>
            <w:shd w:val="clear" w:color="auto" w:fill="FFFFFF"/>
          </w:tcPr>
          <w:p w:rsidR="000335D9" w:rsidRPr="00387563" w:rsidRDefault="000335D9" w:rsidP="00D8757E">
            <w:pPr>
              <w:jc w:val="center"/>
              <w:rPr>
                <w:rFonts w:asciiTheme="majorHAnsi" w:eastAsia="Calibri" w:hAnsiTheme="majorHAnsi" w:cstheme="majorHAnsi"/>
                <w:bCs/>
                <w:sz w:val="20"/>
                <w:szCs w:val="20"/>
              </w:rPr>
            </w:pPr>
          </w:p>
        </w:tc>
        <w:tc>
          <w:tcPr>
            <w:tcW w:w="925" w:type="dxa"/>
            <w:tcBorders>
              <w:top w:val="nil"/>
              <w:left w:val="single" w:sz="4" w:space="0" w:color="000000"/>
              <w:bottom w:val="single" w:sz="4" w:space="0" w:color="000000"/>
              <w:right w:val="single" w:sz="4" w:space="0" w:color="000000"/>
            </w:tcBorders>
            <w:shd w:val="clear" w:color="auto" w:fill="FFFFFF"/>
            <w:hideMark/>
          </w:tcPr>
          <w:p w:rsidR="000335D9" w:rsidRPr="00387563" w:rsidRDefault="006A12B4" w:rsidP="00D8757E">
            <w:pPr>
              <w:jc w:val="center"/>
              <w:rPr>
                <w:rFonts w:asciiTheme="majorHAnsi" w:eastAsia="Calibri" w:hAnsiTheme="majorHAnsi" w:cstheme="majorHAnsi"/>
                <w:bCs/>
                <w:sz w:val="20"/>
                <w:szCs w:val="20"/>
              </w:rPr>
            </w:pPr>
            <w:r w:rsidRPr="00387563">
              <w:rPr>
                <w:rFonts w:asciiTheme="majorHAnsi" w:eastAsia="Calibri" w:hAnsiTheme="majorHAnsi" w:cstheme="majorHAnsi"/>
                <w:bCs/>
                <w:sz w:val="20"/>
                <w:szCs w:val="20"/>
              </w:rPr>
              <w:t>2100,00</w:t>
            </w:r>
          </w:p>
        </w:tc>
      </w:tr>
      <w:tr w:rsidR="000335D9" w:rsidRPr="00387563" w:rsidTr="006A12B4">
        <w:tc>
          <w:tcPr>
            <w:tcW w:w="844" w:type="dxa"/>
            <w:tcBorders>
              <w:top w:val="nil"/>
              <w:left w:val="single" w:sz="4" w:space="0" w:color="000000"/>
              <w:bottom w:val="single" w:sz="4" w:space="0" w:color="000000"/>
              <w:right w:val="single" w:sz="4" w:space="0" w:color="000000"/>
            </w:tcBorders>
            <w:shd w:val="clear" w:color="auto" w:fill="FFFFFF"/>
            <w:hideMark/>
          </w:tcPr>
          <w:p w:rsidR="000335D9" w:rsidRPr="00387563" w:rsidRDefault="000335D9" w:rsidP="00D8757E">
            <w:pPr>
              <w:jc w:val="center"/>
              <w:rPr>
                <w:rFonts w:asciiTheme="majorHAnsi" w:eastAsia="Calibri" w:hAnsiTheme="majorHAnsi" w:cstheme="majorHAnsi"/>
                <w:bCs/>
                <w:sz w:val="20"/>
                <w:szCs w:val="20"/>
              </w:rPr>
            </w:pPr>
            <w:r w:rsidRPr="00387563">
              <w:rPr>
                <w:rFonts w:asciiTheme="majorHAnsi" w:eastAsia="Calibri" w:hAnsiTheme="majorHAnsi" w:cstheme="majorHAnsi"/>
                <w:bCs/>
                <w:sz w:val="20"/>
                <w:szCs w:val="20"/>
              </w:rPr>
              <w:t>1801</w:t>
            </w:r>
          </w:p>
        </w:tc>
        <w:tc>
          <w:tcPr>
            <w:tcW w:w="1076" w:type="dxa"/>
            <w:tcBorders>
              <w:top w:val="nil"/>
              <w:left w:val="single" w:sz="4" w:space="0" w:color="000000"/>
              <w:bottom w:val="single" w:sz="4" w:space="0" w:color="000000"/>
              <w:right w:val="single" w:sz="4" w:space="0" w:color="000000"/>
            </w:tcBorders>
            <w:shd w:val="clear" w:color="auto" w:fill="FFFFFF"/>
            <w:hideMark/>
          </w:tcPr>
          <w:p w:rsidR="000335D9" w:rsidRPr="00387563" w:rsidRDefault="000335D9" w:rsidP="00D8757E">
            <w:pPr>
              <w:jc w:val="center"/>
              <w:rPr>
                <w:rFonts w:asciiTheme="majorHAnsi" w:eastAsia="Calibri" w:hAnsiTheme="majorHAnsi" w:cstheme="majorHAnsi"/>
                <w:bCs/>
                <w:sz w:val="20"/>
                <w:szCs w:val="20"/>
              </w:rPr>
            </w:pPr>
            <w:r w:rsidRPr="00387563">
              <w:rPr>
                <w:rFonts w:asciiTheme="majorHAnsi" w:eastAsia="Calibri" w:hAnsiTheme="majorHAnsi" w:cstheme="majorHAnsi"/>
                <w:bCs/>
                <w:sz w:val="20"/>
                <w:szCs w:val="20"/>
              </w:rPr>
              <w:t>2502</w:t>
            </w:r>
          </w:p>
        </w:tc>
        <w:tc>
          <w:tcPr>
            <w:tcW w:w="1433" w:type="dxa"/>
            <w:tcBorders>
              <w:top w:val="nil"/>
              <w:left w:val="single" w:sz="4" w:space="0" w:color="000000"/>
              <w:bottom w:val="single" w:sz="4" w:space="0" w:color="000000"/>
              <w:right w:val="single" w:sz="4" w:space="0" w:color="000000"/>
            </w:tcBorders>
            <w:shd w:val="clear" w:color="auto" w:fill="FFFFFF"/>
            <w:hideMark/>
          </w:tcPr>
          <w:p w:rsidR="000335D9" w:rsidRPr="00387563" w:rsidRDefault="000335D9" w:rsidP="00D8757E">
            <w:pPr>
              <w:jc w:val="center"/>
              <w:rPr>
                <w:rFonts w:asciiTheme="majorHAnsi" w:eastAsia="Calibri" w:hAnsiTheme="majorHAnsi" w:cstheme="majorHAnsi"/>
                <w:bCs/>
                <w:sz w:val="20"/>
                <w:szCs w:val="20"/>
              </w:rPr>
            </w:pPr>
            <w:r w:rsidRPr="00387563">
              <w:rPr>
                <w:rFonts w:asciiTheme="majorHAnsi" w:eastAsia="Calibri" w:hAnsiTheme="majorHAnsi" w:cstheme="majorHAnsi"/>
                <w:bCs/>
                <w:sz w:val="20"/>
                <w:szCs w:val="20"/>
              </w:rPr>
              <w:t>339030071200</w:t>
            </w:r>
          </w:p>
        </w:tc>
        <w:tc>
          <w:tcPr>
            <w:tcW w:w="5147" w:type="dxa"/>
            <w:tcBorders>
              <w:top w:val="nil"/>
              <w:left w:val="single" w:sz="4" w:space="0" w:color="000000"/>
              <w:bottom w:val="single" w:sz="4" w:space="0" w:color="000000"/>
              <w:right w:val="single" w:sz="4" w:space="0" w:color="000000"/>
            </w:tcBorders>
            <w:shd w:val="clear" w:color="auto" w:fill="FFFFFF"/>
            <w:hideMark/>
          </w:tcPr>
          <w:p w:rsidR="000335D9" w:rsidRPr="00387563" w:rsidRDefault="000335D9" w:rsidP="00D8757E">
            <w:pPr>
              <w:jc w:val="center"/>
              <w:rPr>
                <w:rFonts w:asciiTheme="majorHAnsi" w:eastAsia="Calibri" w:hAnsiTheme="majorHAnsi" w:cstheme="majorHAnsi"/>
                <w:bCs/>
                <w:sz w:val="20"/>
                <w:szCs w:val="20"/>
              </w:rPr>
            </w:pPr>
            <w:r w:rsidRPr="00387563">
              <w:rPr>
                <w:rFonts w:asciiTheme="majorHAnsi" w:eastAsia="Calibri" w:hAnsiTheme="majorHAnsi" w:cstheme="majorHAnsi"/>
                <w:bCs/>
                <w:sz w:val="20"/>
                <w:szCs w:val="20"/>
              </w:rPr>
              <w:t>GÊNEROS ALIMENTÍCIOS PARA COPA E CANTINA</w:t>
            </w:r>
          </w:p>
        </w:tc>
        <w:tc>
          <w:tcPr>
            <w:tcW w:w="780" w:type="dxa"/>
            <w:tcBorders>
              <w:top w:val="nil"/>
              <w:left w:val="single" w:sz="4" w:space="0" w:color="000000"/>
              <w:bottom w:val="single" w:sz="4" w:space="0" w:color="000000"/>
              <w:right w:val="single" w:sz="4" w:space="0" w:color="000000"/>
            </w:tcBorders>
            <w:shd w:val="clear" w:color="auto" w:fill="FFFFFF"/>
          </w:tcPr>
          <w:p w:rsidR="000335D9" w:rsidRPr="00387563" w:rsidRDefault="000335D9" w:rsidP="00D8757E">
            <w:pPr>
              <w:jc w:val="center"/>
              <w:rPr>
                <w:rFonts w:asciiTheme="majorHAnsi" w:eastAsia="Calibri" w:hAnsiTheme="majorHAnsi" w:cstheme="majorHAnsi"/>
                <w:bCs/>
                <w:sz w:val="20"/>
                <w:szCs w:val="20"/>
              </w:rPr>
            </w:pPr>
          </w:p>
        </w:tc>
        <w:tc>
          <w:tcPr>
            <w:tcW w:w="925" w:type="dxa"/>
            <w:tcBorders>
              <w:top w:val="nil"/>
              <w:left w:val="single" w:sz="4" w:space="0" w:color="000000"/>
              <w:bottom w:val="single" w:sz="4" w:space="0" w:color="000000"/>
              <w:right w:val="single" w:sz="4" w:space="0" w:color="000000"/>
            </w:tcBorders>
            <w:shd w:val="clear" w:color="auto" w:fill="FFFFFF"/>
            <w:hideMark/>
          </w:tcPr>
          <w:p w:rsidR="000335D9" w:rsidRPr="00387563" w:rsidRDefault="006A12B4" w:rsidP="00D8757E">
            <w:pPr>
              <w:jc w:val="center"/>
              <w:rPr>
                <w:rFonts w:asciiTheme="majorHAnsi" w:eastAsia="Calibri" w:hAnsiTheme="majorHAnsi" w:cstheme="majorHAnsi"/>
                <w:bCs/>
                <w:sz w:val="20"/>
                <w:szCs w:val="20"/>
              </w:rPr>
            </w:pPr>
            <w:r w:rsidRPr="00387563">
              <w:rPr>
                <w:rFonts w:asciiTheme="majorHAnsi" w:eastAsia="Calibri" w:hAnsiTheme="majorHAnsi" w:cstheme="majorHAnsi"/>
                <w:bCs/>
                <w:sz w:val="20"/>
                <w:szCs w:val="20"/>
              </w:rPr>
              <w:t>672,00</w:t>
            </w:r>
          </w:p>
        </w:tc>
      </w:tr>
      <w:tr w:rsidR="000335D9" w:rsidRPr="00387563" w:rsidTr="006A12B4">
        <w:tc>
          <w:tcPr>
            <w:tcW w:w="844" w:type="dxa"/>
            <w:tcBorders>
              <w:top w:val="nil"/>
              <w:left w:val="single" w:sz="4" w:space="0" w:color="000000"/>
              <w:bottom w:val="single" w:sz="4" w:space="0" w:color="000000"/>
              <w:right w:val="single" w:sz="4" w:space="0" w:color="000000"/>
            </w:tcBorders>
            <w:shd w:val="clear" w:color="auto" w:fill="FFFFFF"/>
            <w:hideMark/>
          </w:tcPr>
          <w:p w:rsidR="000335D9" w:rsidRPr="00387563" w:rsidRDefault="000335D9" w:rsidP="00D8757E">
            <w:pPr>
              <w:jc w:val="center"/>
              <w:rPr>
                <w:rFonts w:asciiTheme="majorHAnsi" w:eastAsia="Calibri" w:hAnsiTheme="majorHAnsi" w:cstheme="majorHAnsi"/>
                <w:bCs/>
                <w:sz w:val="20"/>
                <w:szCs w:val="20"/>
              </w:rPr>
            </w:pPr>
            <w:r w:rsidRPr="00387563">
              <w:rPr>
                <w:rFonts w:asciiTheme="majorHAnsi" w:eastAsia="Calibri" w:hAnsiTheme="majorHAnsi" w:cstheme="majorHAnsi"/>
                <w:bCs/>
                <w:sz w:val="20"/>
                <w:szCs w:val="20"/>
              </w:rPr>
              <w:t>1606</w:t>
            </w:r>
          </w:p>
        </w:tc>
        <w:tc>
          <w:tcPr>
            <w:tcW w:w="1076" w:type="dxa"/>
            <w:tcBorders>
              <w:top w:val="nil"/>
              <w:left w:val="single" w:sz="4" w:space="0" w:color="000000"/>
              <w:bottom w:val="single" w:sz="4" w:space="0" w:color="000000"/>
              <w:right w:val="single" w:sz="4" w:space="0" w:color="000000"/>
            </w:tcBorders>
            <w:shd w:val="clear" w:color="auto" w:fill="FFFFFF"/>
            <w:hideMark/>
          </w:tcPr>
          <w:p w:rsidR="000335D9" w:rsidRPr="00387563" w:rsidRDefault="000335D9" w:rsidP="00D8757E">
            <w:pPr>
              <w:jc w:val="center"/>
              <w:rPr>
                <w:rFonts w:asciiTheme="majorHAnsi" w:eastAsia="Calibri" w:hAnsiTheme="majorHAnsi" w:cstheme="majorHAnsi"/>
                <w:bCs/>
                <w:sz w:val="20"/>
                <w:szCs w:val="20"/>
              </w:rPr>
            </w:pPr>
            <w:r w:rsidRPr="00387563">
              <w:rPr>
                <w:rFonts w:asciiTheme="majorHAnsi" w:eastAsia="Calibri" w:hAnsiTheme="majorHAnsi" w:cstheme="majorHAnsi"/>
                <w:bCs/>
                <w:sz w:val="20"/>
                <w:szCs w:val="20"/>
              </w:rPr>
              <w:t>2651</w:t>
            </w:r>
          </w:p>
        </w:tc>
        <w:tc>
          <w:tcPr>
            <w:tcW w:w="1433" w:type="dxa"/>
            <w:tcBorders>
              <w:top w:val="nil"/>
              <w:left w:val="single" w:sz="4" w:space="0" w:color="000000"/>
              <w:bottom w:val="single" w:sz="4" w:space="0" w:color="000000"/>
              <w:right w:val="single" w:sz="4" w:space="0" w:color="000000"/>
            </w:tcBorders>
            <w:shd w:val="clear" w:color="auto" w:fill="FFFFFF"/>
            <w:hideMark/>
          </w:tcPr>
          <w:p w:rsidR="000335D9" w:rsidRPr="00387563" w:rsidRDefault="000335D9" w:rsidP="00D8757E">
            <w:pPr>
              <w:jc w:val="center"/>
              <w:rPr>
                <w:rFonts w:asciiTheme="majorHAnsi" w:eastAsia="Calibri" w:hAnsiTheme="majorHAnsi" w:cstheme="majorHAnsi"/>
                <w:bCs/>
                <w:sz w:val="20"/>
                <w:szCs w:val="20"/>
              </w:rPr>
            </w:pPr>
            <w:r w:rsidRPr="00387563">
              <w:rPr>
                <w:rFonts w:asciiTheme="majorHAnsi" w:eastAsia="Calibri" w:hAnsiTheme="majorHAnsi" w:cstheme="majorHAnsi"/>
                <w:bCs/>
                <w:sz w:val="20"/>
                <w:szCs w:val="20"/>
              </w:rPr>
              <w:t>339030079900</w:t>
            </w:r>
          </w:p>
        </w:tc>
        <w:tc>
          <w:tcPr>
            <w:tcW w:w="5147" w:type="dxa"/>
            <w:tcBorders>
              <w:top w:val="nil"/>
              <w:left w:val="single" w:sz="4" w:space="0" w:color="000000"/>
              <w:bottom w:val="single" w:sz="4" w:space="0" w:color="000000"/>
              <w:right w:val="single" w:sz="4" w:space="0" w:color="000000"/>
            </w:tcBorders>
            <w:shd w:val="clear" w:color="auto" w:fill="FFFFFF"/>
            <w:hideMark/>
          </w:tcPr>
          <w:p w:rsidR="000335D9" w:rsidRPr="00387563" w:rsidRDefault="000335D9" w:rsidP="00D8757E">
            <w:pPr>
              <w:jc w:val="center"/>
              <w:rPr>
                <w:rFonts w:asciiTheme="majorHAnsi" w:eastAsia="Calibri" w:hAnsiTheme="majorHAnsi" w:cstheme="majorHAnsi"/>
                <w:bCs/>
                <w:sz w:val="20"/>
                <w:szCs w:val="20"/>
              </w:rPr>
            </w:pPr>
            <w:r w:rsidRPr="00387563">
              <w:rPr>
                <w:rFonts w:asciiTheme="majorHAnsi" w:eastAsia="Calibri" w:hAnsiTheme="majorHAnsi" w:cstheme="majorHAnsi"/>
                <w:bCs/>
                <w:sz w:val="20"/>
                <w:szCs w:val="20"/>
              </w:rPr>
              <w:t>OUTRAS DESPESAS COM GÊNEROS ALIMENTÍCIOS</w:t>
            </w:r>
          </w:p>
        </w:tc>
        <w:tc>
          <w:tcPr>
            <w:tcW w:w="780" w:type="dxa"/>
            <w:tcBorders>
              <w:top w:val="nil"/>
              <w:left w:val="single" w:sz="4" w:space="0" w:color="000000"/>
              <w:bottom w:val="single" w:sz="4" w:space="0" w:color="000000"/>
              <w:right w:val="single" w:sz="4" w:space="0" w:color="000000"/>
            </w:tcBorders>
            <w:shd w:val="clear" w:color="auto" w:fill="FFFFFF"/>
            <w:hideMark/>
          </w:tcPr>
          <w:p w:rsidR="000335D9" w:rsidRPr="00387563" w:rsidRDefault="000335D9" w:rsidP="00D8757E">
            <w:pPr>
              <w:jc w:val="center"/>
              <w:rPr>
                <w:rFonts w:asciiTheme="majorHAnsi" w:eastAsia="Calibri" w:hAnsiTheme="majorHAnsi" w:cstheme="majorHAnsi"/>
                <w:bCs/>
                <w:sz w:val="20"/>
                <w:szCs w:val="20"/>
              </w:rPr>
            </w:pPr>
            <w:r w:rsidRPr="00387563">
              <w:rPr>
                <w:rFonts w:asciiTheme="majorHAnsi" w:eastAsia="Calibri" w:hAnsiTheme="majorHAnsi" w:cstheme="majorHAnsi"/>
                <w:bCs/>
                <w:sz w:val="20"/>
                <w:szCs w:val="20"/>
              </w:rPr>
              <w:t>934</w:t>
            </w:r>
          </w:p>
        </w:tc>
        <w:tc>
          <w:tcPr>
            <w:tcW w:w="925" w:type="dxa"/>
            <w:tcBorders>
              <w:top w:val="nil"/>
              <w:left w:val="single" w:sz="4" w:space="0" w:color="000000"/>
              <w:bottom w:val="single" w:sz="4" w:space="0" w:color="000000"/>
              <w:right w:val="single" w:sz="4" w:space="0" w:color="000000"/>
            </w:tcBorders>
            <w:shd w:val="clear" w:color="auto" w:fill="FFFFFF"/>
            <w:hideMark/>
          </w:tcPr>
          <w:p w:rsidR="000335D9" w:rsidRPr="00387563" w:rsidRDefault="006A12B4" w:rsidP="00D8757E">
            <w:pPr>
              <w:jc w:val="center"/>
              <w:rPr>
                <w:rFonts w:asciiTheme="majorHAnsi" w:eastAsia="Calibri" w:hAnsiTheme="majorHAnsi" w:cstheme="majorHAnsi"/>
                <w:bCs/>
                <w:sz w:val="20"/>
                <w:szCs w:val="20"/>
              </w:rPr>
            </w:pPr>
            <w:r w:rsidRPr="00387563">
              <w:rPr>
                <w:rFonts w:asciiTheme="majorHAnsi" w:eastAsia="Calibri" w:hAnsiTheme="majorHAnsi" w:cstheme="majorHAnsi"/>
                <w:bCs/>
                <w:sz w:val="20"/>
                <w:szCs w:val="20"/>
              </w:rPr>
              <w:t>1.848,00</w:t>
            </w:r>
          </w:p>
        </w:tc>
      </w:tr>
      <w:tr w:rsidR="006A12B4" w:rsidRPr="00387563" w:rsidTr="006A12B4">
        <w:tc>
          <w:tcPr>
            <w:tcW w:w="844" w:type="dxa"/>
            <w:tcBorders>
              <w:top w:val="nil"/>
              <w:left w:val="single" w:sz="4" w:space="0" w:color="000000"/>
              <w:bottom w:val="single" w:sz="4" w:space="0" w:color="000000"/>
              <w:right w:val="single" w:sz="4" w:space="0" w:color="000000"/>
            </w:tcBorders>
            <w:shd w:val="clear" w:color="auto" w:fill="FFFFFF"/>
            <w:hideMark/>
          </w:tcPr>
          <w:p w:rsidR="006A12B4" w:rsidRPr="00387563" w:rsidRDefault="006A12B4" w:rsidP="00D8757E">
            <w:pPr>
              <w:jc w:val="center"/>
              <w:rPr>
                <w:rFonts w:asciiTheme="majorHAnsi" w:eastAsia="Calibri" w:hAnsiTheme="majorHAnsi" w:cstheme="majorHAnsi"/>
                <w:bCs/>
                <w:sz w:val="20"/>
                <w:szCs w:val="20"/>
              </w:rPr>
            </w:pPr>
            <w:r w:rsidRPr="00387563">
              <w:rPr>
                <w:rFonts w:asciiTheme="majorHAnsi" w:eastAsia="Calibri" w:hAnsiTheme="majorHAnsi" w:cstheme="majorHAnsi"/>
                <w:bCs/>
                <w:sz w:val="20"/>
                <w:szCs w:val="20"/>
              </w:rPr>
              <w:t>1606</w:t>
            </w:r>
          </w:p>
        </w:tc>
        <w:tc>
          <w:tcPr>
            <w:tcW w:w="1076" w:type="dxa"/>
            <w:tcBorders>
              <w:top w:val="nil"/>
              <w:left w:val="single" w:sz="4" w:space="0" w:color="000000"/>
              <w:bottom w:val="single" w:sz="4" w:space="0" w:color="000000"/>
              <w:right w:val="single" w:sz="4" w:space="0" w:color="000000"/>
            </w:tcBorders>
            <w:shd w:val="clear" w:color="auto" w:fill="FFFFFF"/>
            <w:hideMark/>
          </w:tcPr>
          <w:p w:rsidR="006A12B4" w:rsidRPr="00387563" w:rsidRDefault="006A12B4" w:rsidP="00D8757E">
            <w:pPr>
              <w:jc w:val="center"/>
              <w:rPr>
                <w:rFonts w:asciiTheme="majorHAnsi" w:eastAsia="Calibri" w:hAnsiTheme="majorHAnsi" w:cstheme="majorHAnsi"/>
                <w:bCs/>
                <w:sz w:val="20"/>
                <w:szCs w:val="20"/>
              </w:rPr>
            </w:pPr>
            <w:r w:rsidRPr="00387563">
              <w:rPr>
                <w:rFonts w:asciiTheme="majorHAnsi" w:eastAsia="Calibri" w:hAnsiTheme="majorHAnsi" w:cstheme="majorHAnsi"/>
                <w:bCs/>
                <w:sz w:val="20"/>
                <w:szCs w:val="20"/>
              </w:rPr>
              <w:t>2652</w:t>
            </w:r>
          </w:p>
        </w:tc>
        <w:tc>
          <w:tcPr>
            <w:tcW w:w="1433" w:type="dxa"/>
            <w:tcBorders>
              <w:top w:val="nil"/>
              <w:left w:val="single" w:sz="4" w:space="0" w:color="000000"/>
              <w:bottom w:val="single" w:sz="4" w:space="0" w:color="000000"/>
              <w:right w:val="single" w:sz="4" w:space="0" w:color="000000"/>
            </w:tcBorders>
            <w:shd w:val="clear" w:color="auto" w:fill="FFFFFF"/>
            <w:hideMark/>
          </w:tcPr>
          <w:p w:rsidR="006A12B4" w:rsidRPr="00387563" w:rsidRDefault="006A12B4" w:rsidP="00D8757E">
            <w:pPr>
              <w:jc w:val="center"/>
              <w:rPr>
                <w:rFonts w:asciiTheme="majorHAnsi" w:eastAsia="Calibri" w:hAnsiTheme="majorHAnsi" w:cstheme="majorHAnsi"/>
                <w:bCs/>
                <w:sz w:val="20"/>
                <w:szCs w:val="20"/>
              </w:rPr>
            </w:pPr>
            <w:r w:rsidRPr="00387563">
              <w:rPr>
                <w:rFonts w:asciiTheme="majorHAnsi" w:eastAsia="Calibri" w:hAnsiTheme="majorHAnsi" w:cstheme="majorHAnsi"/>
                <w:bCs/>
                <w:sz w:val="20"/>
                <w:szCs w:val="20"/>
              </w:rPr>
              <w:t>339030079900</w:t>
            </w:r>
          </w:p>
        </w:tc>
        <w:tc>
          <w:tcPr>
            <w:tcW w:w="5147" w:type="dxa"/>
            <w:tcBorders>
              <w:top w:val="nil"/>
              <w:left w:val="single" w:sz="4" w:space="0" w:color="000000"/>
              <w:bottom w:val="single" w:sz="4" w:space="0" w:color="000000"/>
              <w:right w:val="single" w:sz="4" w:space="0" w:color="000000"/>
            </w:tcBorders>
            <w:shd w:val="clear" w:color="auto" w:fill="FFFFFF"/>
            <w:hideMark/>
          </w:tcPr>
          <w:p w:rsidR="006A12B4" w:rsidRPr="00387563" w:rsidRDefault="006A12B4" w:rsidP="00D8757E">
            <w:pPr>
              <w:jc w:val="center"/>
              <w:rPr>
                <w:rFonts w:asciiTheme="majorHAnsi" w:eastAsia="Calibri" w:hAnsiTheme="majorHAnsi" w:cstheme="majorHAnsi"/>
                <w:bCs/>
                <w:sz w:val="20"/>
                <w:szCs w:val="20"/>
              </w:rPr>
            </w:pPr>
            <w:r w:rsidRPr="00387563">
              <w:rPr>
                <w:rFonts w:asciiTheme="majorHAnsi" w:eastAsia="Calibri" w:hAnsiTheme="majorHAnsi" w:cstheme="majorHAnsi"/>
                <w:bCs/>
                <w:sz w:val="20"/>
                <w:szCs w:val="20"/>
              </w:rPr>
              <w:t>OUTRAS DESPESAS COM GÊNEROS ALIMENTÍCIOS</w:t>
            </w:r>
          </w:p>
        </w:tc>
        <w:tc>
          <w:tcPr>
            <w:tcW w:w="780" w:type="dxa"/>
            <w:tcBorders>
              <w:top w:val="nil"/>
              <w:left w:val="single" w:sz="4" w:space="0" w:color="000000"/>
              <w:bottom w:val="single" w:sz="4" w:space="0" w:color="000000"/>
              <w:right w:val="single" w:sz="4" w:space="0" w:color="000000"/>
            </w:tcBorders>
            <w:shd w:val="clear" w:color="auto" w:fill="FFFFFF"/>
            <w:hideMark/>
          </w:tcPr>
          <w:p w:rsidR="006A12B4" w:rsidRPr="00387563" w:rsidRDefault="006A12B4" w:rsidP="00D8757E">
            <w:pPr>
              <w:jc w:val="center"/>
              <w:rPr>
                <w:rFonts w:asciiTheme="majorHAnsi" w:eastAsia="Calibri" w:hAnsiTheme="majorHAnsi" w:cstheme="majorHAnsi"/>
                <w:bCs/>
                <w:sz w:val="20"/>
                <w:szCs w:val="20"/>
              </w:rPr>
            </w:pPr>
            <w:r w:rsidRPr="00387563">
              <w:rPr>
                <w:rFonts w:asciiTheme="majorHAnsi" w:eastAsia="Calibri" w:hAnsiTheme="majorHAnsi" w:cstheme="majorHAnsi"/>
                <w:bCs/>
                <w:sz w:val="20"/>
                <w:szCs w:val="20"/>
              </w:rPr>
              <w:t>935</w:t>
            </w:r>
          </w:p>
        </w:tc>
        <w:tc>
          <w:tcPr>
            <w:tcW w:w="925" w:type="dxa"/>
            <w:tcBorders>
              <w:top w:val="nil"/>
              <w:left w:val="single" w:sz="4" w:space="0" w:color="000000"/>
              <w:bottom w:val="single" w:sz="4" w:space="0" w:color="000000"/>
              <w:right w:val="single" w:sz="4" w:space="0" w:color="000000"/>
            </w:tcBorders>
            <w:shd w:val="clear" w:color="auto" w:fill="FFFFFF"/>
            <w:hideMark/>
          </w:tcPr>
          <w:p w:rsidR="006A12B4" w:rsidRPr="00387563" w:rsidRDefault="006A12B4">
            <w:pPr>
              <w:rPr>
                <w:rFonts w:asciiTheme="majorHAnsi" w:hAnsiTheme="majorHAnsi" w:cstheme="majorHAnsi"/>
              </w:rPr>
            </w:pPr>
            <w:r w:rsidRPr="00387563">
              <w:rPr>
                <w:rFonts w:asciiTheme="majorHAnsi" w:eastAsia="Calibri" w:hAnsiTheme="majorHAnsi" w:cstheme="majorHAnsi"/>
                <w:bCs/>
                <w:sz w:val="20"/>
                <w:szCs w:val="20"/>
              </w:rPr>
              <w:t>1.848,00</w:t>
            </w:r>
          </w:p>
        </w:tc>
      </w:tr>
      <w:tr w:rsidR="006A12B4" w:rsidRPr="00387563" w:rsidTr="006A12B4">
        <w:tc>
          <w:tcPr>
            <w:tcW w:w="844" w:type="dxa"/>
            <w:tcBorders>
              <w:top w:val="nil"/>
              <w:left w:val="single" w:sz="4" w:space="0" w:color="000000"/>
              <w:bottom w:val="single" w:sz="4" w:space="0" w:color="000000"/>
              <w:right w:val="single" w:sz="4" w:space="0" w:color="000000"/>
            </w:tcBorders>
            <w:shd w:val="clear" w:color="auto" w:fill="FFFFFF"/>
            <w:hideMark/>
          </w:tcPr>
          <w:p w:rsidR="006A12B4" w:rsidRPr="00387563" w:rsidRDefault="006A12B4" w:rsidP="00D8757E">
            <w:pPr>
              <w:jc w:val="center"/>
              <w:rPr>
                <w:rFonts w:asciiTheme="majorHAnsi" w:eastAsia="Calibri" w:hAnsiTheme="majorHAnsi" w:cstheme="majorHAnsi"/>
                <w:bCs/>
                <w:sz w:val="20"/>
                <w:szCs w:val="20"/>
              </w:rPr>
            </w:pPr>
            <w:r w:rsidRPr="00387563">
              <w:rPr>
                <w:rFonts w:asciiTheme="majorHAnsi" w:eastAsia="Calibri" w:hAnsiTheme="majorHAnsi" w:cstheme="majorHAnsi"/>
                <w:bCs/>
                <w:sz w:val="20"/>
                <w:szCs w:val="20"/>
              </w:rPr>
              <w:t>1606</w:t>
            </w:r>
          </w:p>
        </w:tc>
        <w:tc>
          <w:tcPr>
            <w:tcW w:w="1076" w:type="dxa"/>
            <w:tcBorders>
              <w:top w:val="nil"/>
              <w:left w:val="single" w:sz="4" w:space="0" w:color="000000"/>
              <w:bottom w:val="single" w:sz="4" w:space="0" w:color="000000"/>
              <w:right w:val="single" w:sz="4" w:space="0" w:color="000000"/>
            </w:tcBorders>
            <w:shd w:val="clear" w:color="auto" w:fill="FFFFFF"/>
            <w:hideMark/>
          </w:tcPr>
          <w:p w:rsidR="006A12B4" w:rsidRPr="00387563" w:rsidRDefault="006A12B4" w:rsidP="00D8757E">
            <w:pPr>
              <w:jc w:val="center"/>
              <w:rPr>
                <w:rFonts w:asciiTheme="majorHAnsi" w:eastAsia="Calibri" w:hAnsiTheme="majorHAnsi" w:cstheme="majorHAnsi"/>
                <w:bCs/>
                <w:sz w:val="20"/>
                <w:szCs w:val="20"/>
              </w:rPr>
            </w:pPr>
            <w:r w:rsidRPr="00387563">
              <w:rPr>
                <w:rFonts w:asciiTheme="majorHAnsi" w:eastAsia="Calibri" w:hAnsiTheme="majorHAnsi" w:cstheme="majorHAnsi"/>
                <w:bCs/>
                <w:sz w:val="20"/>
                <w:szCs w:val="20"/>
              </w:rPr>
              <w:t>2655</w:t>
            </w:r>
          </w:p>
        </w:tc>
        <w:tc>
          <w:tcPr>
            <w:tcW w:w="1433" w:type="dxa"/>
            <w:tcBorders>
              <w:top w:val="nil"/>
              <w:left w:val="single" w:sz="4" w:space="0" w:color="000000"/>
              <w:bottom w:val="single" w:sz="4" w:space="0" w:color="000000"/>
              <w:right w:val="single" w:sz="4" w:space="0" w:color="000000"/>
            </w:tcBorders>
            <w:shd w:val="clear" w:color="auto" w:fill="FFFFFF"/>
            <w:hideMark/>
          </w:tcPr>
          <w:p w:rsidR="006A12B4" w:rsidRPr="00387563" w:rsidRDefault="006A12B4" w:rsidP="00D8757E">
            <w:pPr>
              <w:jc w:val="center"/>
              <w:rPr>
                <w:rFonts w:asciiTheme="majorHAnsi" w:eastAsia="Calibri" w:hAnsiTheme="majorHAnsi" w:cstheme="majorHAnsi"/>
                <w:bCs/>
                <w:sz w:val="20"/>
                <w:szCs w:val="20"/>
              </w:rPr>
            </w:pPr>
            <w:r w:rsidRPr="00387563">
              <w:rPr>
                <w:rFonts w:asciiTheme="majorHAnsi" w:eastAsia="Calibri" w:hAnsiTheme="majorHAnsi" w:cstheme="majorHAnsi"/>
                <w:bCs/>
                <w:sz w:val="20"/>
                <w:szCs w:val="20"/>
              </w:rPr>
              <w:t>339030079900</w:t>
            </w:r>
          </w:p>
        </w:tc>
        <w:tc>
          <w:tcPr>
            <w:tcW w:w="5147" w:type="dxa"/>
            <w:tcBorders>
              <w:top w:val="nil"/>
              <w:left w:val="single" w:sz="4" w:space="0" w:color="000000"/>
              <w:bottom w:val="single" w:sz="4" w:space="0" w:color="000000"/>
              <w:right w:val="single" w:sz="4" w:space="0" w:color="000000"/>
            </w:tcBorders>
            <w:shd w:val="clear" w:color="auto" w:fill="FFFFFF"/>
            <w:hideMark/>
          </w:tcPr>
          <w:p w:rsidR="006A12B4" w:rsidRPr="00387563" w:rsidRDefault="006A12B4" w:rsidP="00D8757E">
            <w:pPr>
              <w:jc w:val="center"/>
              <w:rPr>
                <w:rFonts w:asciiTheme="majorHAnsi" w:eastAsia="Calibri" w:hAnsiTheme="majorHAnsi" w:cstheme="majorHAnsi"/>
                <w:bCs/>
                <w:sz w:val="20"/>
                <w:szCs w:val="20"/>
              </w:rPr>
            </w:pPr>
            <w:r w:rsidRPr="00387563">
              <w:rPr>
                <w:rFonts w:asciiTheme="majorHAnsi" w:eastAsia="Calibri" w:hAnsiTheme="majorHAnsi" w:cstheme="majorHAnsi"/>
                <w:bCs/>
                <w:sz w:val="20"/>
                <w:szCs w:val="20"/>
              </w:rPr>
              <w:t>OUTRAS DESPESAS COM GÊNEROS ALIMENTÍCIOS</w:t>
            </w:r>
          </w:p>
        </w:tc>
        <w:tc>
          <w:tcPr>
            <w:tcW w:w="780" w:type="dxa"/>
            <w:tcBorders>
              <w:top w:val="nil"/>
              <w:left w:val="single" w:sz="4" w:space="0" w:color="000000"/>
              <w:bottom w:val="single" w:sz="4" w:space="0" w:color="000000"/>
              <w:right w:val="single" w:sz="4" w:space="0" w:color="000000"/>
            </w:tcBorders>
            <w:shd w:val="clear" w:color="auto" w:fill="FFFFFF"/>
            <w:hideMark/>
          </w:tcPr>
          <w:p w:rsidR="006A12B4" w:rsidRPr="00387563" w:rsidRDefault="006A12B4" w:rsidP="00D8757E">
            <w:pPr>
              <w:jc w:val="center"/>
              <w:rPr>
                <w:rFonts w:asciiTheme="majorHAnsi" w:eastAsia="Calibri" w:hAnsiTheme="majorHAnsi" w:cstheme="majorHAnsi"/>
                <w:bCs/>
                <w:sz w:val="20"/>
                <w:szCs w:val="20"/>
              </w:rPr>
            </w:pPr>
            <w:r w:rsidRPr="00387563">
              <w:rPr>
                <w:rFonts w:asciiTheme="majorHAnsi" w:eastAsia="Calibri" w:hAnsiTheme="majorHAnsi" w:cstheme="majorHAnsi"/>
                <w:bCs/>
                <w:sz w:val="20"/>
                <w:szCs w:val="20"/>
              </w:rPr>
              <w:t>939</w:t>
            </w:r>
          </w:p>
        </w:tc>
        <w:tc>
          <w:tcPr>
            <w:tcW w:w="925" w:type="dxa"/>
            <w:tcBorders>
              <w:top w:val="nil"/>
              <w:left w:val="single" w:sz="4" w:space="0" w:color="000000"/>
              <w:bottom w:val="single" w:sz="4" w:space="0" w:color="000000"/>
              <w:right w:val="single" w:sz="4" w:space="0" w:color="000000"/>
            </w:tcBorders>
            <w:shd w:val="clear" w:color="auto" w:fill="FFFFFF"/>
            <w:hideMark/>
          </w:tcPr>
          <w:p w:rsidR="006A12B4" w:rsidRPr="00387563" w:rsidRDefault="006A12B4">
            <w:pPr>
              <w:rPr>
                <w:rFonts w:asciiTheme="majorHAnsi" w:hAnsiTheme="majorHAnsi" w:cstheme="majorHAnsi"/>
              </w:rPr>
            </w:pPr>
            <w:r w:rsidRPr="00387563">
              <w:rPr>
                <w:rFonts w:asciiTheme="majorHAnsi" w:eastAsia="Calibri" w:hAnsiTheme="majorHAnsi" w:cstheme="majorHAnsi"/>
                <w:bCs/>
                <w:sz w:val="20"/>
                <w:szCs w:val="20"/>
              </w:rPr>
              <w:t>1.848,00</w:t>
            </w:r>
          </w:p>
        </w:tc>
      </w:tr>
      <w:tr w:rsidR="006A12B4" w:rsidRPr="00387563" w:rsidTr="006A12B4">
        <w:tc>
          <w:tcPr>
            <w:tcW w:w="844" w:type="dxa"/>
            <w:tcBorders>
              <w:top w:val="nil"/>
              <w:left w:val="single" w:sz="4" w:space="0" w:color="000000"/>
              <w:bottom w:val="single" w:sz="4" w:space="0" w:color="000000"/>
              <w:right w:val="single" w:sz="4" w:space="0" w:color="000000"/>
            </w:tcBorders>
            <w:shd w:val="clear" w:color="auto" w:fill="FFFFFF"/>
            <w:hideMark/>
          </w:tcPr>
          <w:p w:rsidR="006A12B4" w:rsidRPr="00387563" w:rsidRDefault="006A12B4" w:rsidP="00D8757E">
            <w:pPr>
              <w:jc w:val="center"/>
              <w:rPr>
                <w:rFonts w:asciiTheme="majorHAnsi" w:eastAsia="Calibri" w:hAnsiTheme="majorHAnsi" w:cstheme="majorHAnsi"/>
                <w:bCs/>
                <w:sz w:val="20"/>
                <w:szCs w:val="20"/>
              </w:rPr>
            </w:pPr>
            <w:r w:rsidRPr="00387563">
              <w:rPr>
                <w:rFonts w:asciiTheme="majorHAnsi" w:eastAsia="Calibri" w:hAnsiTheme="majorHAnsi" w:cstheme="majorHAnsi"/>
                <w:bCs/>
                <w:sz w:val="20"/>
                <w:szCs w:val="20"/>
              </w:rPr>
              <w:t>1601</w:t>
            </w:r>
          </w:p>
        </w:tc>
        <w:tc>
          <w:tcPr>
            <w:tcW w:w="1076" w:type="dxa"/>
            <w:tcBorders>
              <w:top w:val="nil"/>
              <w:left w:val="single" w:sz="4" w:space="0" w:color="000000"/>
              <w:bottom w:val="single" w:sz="4" w:space="0" w:color="000000"/>
              <w:right w:val="single" w:sz="4" w:space="0" w:color="000000"/>
            </w:tcBorders>
            <w:shd w:val="clear" w:color="auto" w:fill="FFFFFF"/>
            <w:hideMark/>
          </w:tcPr>
          <w:p w:rsidR="006A12B4" w:rsidRPr="00387563" w:rsidRDefault="006A12B4" w:rsidP="00D8757E">
            <w:pPr>
              <w:jc w:val="center"/>
              <w:rPr>
                <w:rFonts w:asciiTheme="majorHAnsi" w:eastAsia="Calibri" w:hAnsiTheme="majorHAnsi" w:cstheme="majorHAnsi"/>
                <w:bCs/>
                <w:sz w:val="20"/>
                <w:szCs w:val="20"/>
              </w:rPr>
            </w:pPr>
            <w:r w:rsidRPr="00387563">
              <w:rPr>
                <w:rFonts w:asciiTheme="majorHAnsi" w:eastAsia="Calibri" w:hAnsiTheme="majorHAnsi" w:cstheme="majorHAnsi"/>
                <w:bCs/>
                <w:sz w:val="20"/>
                <w:szCs w:val="20"/>
              </w:rPr>
              <w:t>2657</w:t>
            </w:r>
          </w:p>
        </w:tc>
        <w:tc>
          <w:tcPr>
            <w:tcW w:w="1433" w:type="dxa"/>
            <w:tcBorders>
              <w:top w:val="nil"/>
              <w:left w:val="single" w:sz="4" w:space="0" w:color="000000"/>
              <w:bottom w:val="single" w:sz="4" w:space="0" w:color="000000"/>
              <w:right w:val="single" w:sz="4" w:space="0" w:color="000000"/>
            </w:tcBorders>
            <w:shd w:val="clear" w:color="auto" w:fill="FFFFFF"/>
            <w:hideMark/>
          </w:tcPr>
          <w:p w:rsidR="006A12B4" w:rsidRPr="00387563" w:rsidRDefault="006A12B4" w:rsidP="00D8757E">
            <w:pPr>
              <w:jc w:val="center"/>
              <w:rPr>
                <w:rFonts w:asciiTheme="majorHAnsi" w:eastAsia="Calibri" w:hAnsiTheme="majorHAnsi" w:cstheme="majorHAnsi"/>
                <w:bCs/>
                <w:sz w:val="20"/>
                <w:szCs w:val="20"/>
              </w:rPr>
            </w:pPr>
            <w:r w:rsidRPr="00387563">
              <w:rPr>
                <w:rFonts w:asciiTheme="majorHAnsi" w:eastAsia="Calibri" w:hAnsiTheme="majorHAnsi" w:cstheme="majorHAnsi"/>
                <w:bCs/>
                <w:sz w:val="20"/>
                <w:szCs w:val="20"/>
              </w:rPr>
              <w:t>339030079900</w:t>
            </w:r>
          </w:p>
        </w:tc>
        <w:tc>
          <w:tcPr>
            <w:tcW w:w="5147" w:type="dxa"/>
            <w:tcBorders>
              <w:top w:val="nil"/>
              <w:left w:val="single" w:sz="4" w:space="0" w:color="000000"/>
              <w:bottom w:val="single" w:sz="4" w:space="0" w:color="000000"/>
              <w:right w:val="single" w:sz="4" w:space="0" w:color="000000"/>
            </w:tcBorders>
            <w:shd w:val="clear" w:color="auto" w:fill="FFFFFF"/>
            <w:hideMark/>
          </w:tcPr>
          <w:p w:rsidR="006A12B4" w:rsidRPr="00387563" w:rsidRDefault="006A12B4" w:rsidP="00D8757E">
            <w:pPr>
              <w:jc w:val="center"/>
              <w:rPr>
                <w:rFonts w:asciiTheme="majorHAnsi" w:eastAsia="Calibri" w:hAnsiTheme="majorHAnsi" w:cstheme="majorHAnsi"/>
                <w:bCs/>
                <w:sz w:val="20"/>
                <w:szCs w:val="20"/>
              </w:rPr>
            </w:pPr>
            <w:r w:rsidRPr="00387563">
              <w:rPr>
                <w:rFonts w:asciiTheme="majorHAnsi" w:eastAsia="Calibri" w:hAnsiTheme="majorHAnsi" w:cstheme="majorHAnsi"/>
                <w:bCs/>
                <w:sz w:val="20"/>
                <w:szCs w:val="20"/>
              </w:rPr>
              <w:t>OUTRAS DESPESAS COM GÊNEROS ALIMENTÍCIOS</w:t>
            </w:r>
          </w:p>
        </w:tc>
        <w:tc>
          <w:tcPr>
            <w:tcW w:w="780" w:type="dxa"/>
            <w:tcBorders>
              <w:top w:val="nil"/>
              <w:left w:val="single" w:sz="4" w:space="0" w:color="000000"/>
              <w:bottom w:val="single" w:sz="4" w:space="0" w:color="000000"/>
              <w:right w:val="single" w:sz="4" w:space="0" w:color="000000"/>
            </w:tcBorders>
            <w:shd w:val="clear" w:color="auto" w:fill="FFFFFF"/>
          </w:tcPr>
          <w:p w:rsidR="006A12B4" w:rsidRPr="00387563" w:rsidRDefault="006A12B4" w:rsidP="00D8757E">
            <w:pPr>
              <w:jc w:val="center"/>
              <w:rPr>
                <w:rFonts w:asciiTheme="majorHAnsi" w:eastAsia="Calibri" w:hAnsiTheme="majorHAnsi" w:cstheme="majorHAnsi"/>
                <w:bCs/>
                <w:sz w:val="20"/>
                <w:szCs w:val="20"/>
              </w:rPr>
            </w:pPr>
          </w:p>
        </w:tc>
        <w:tc>
          <w:tcPr>
            <w:tcW w:w="925" w:type="dxa"/>
            <w:tcBorders>
              <w:top w:val="nil"/>
              <w:left w:val="single" w:sz="4" w:space="0" w:color="000000"/>
              <w:bottom w:val="single" w:sz="4" w:space="0" w:color="000000"/>
              <w:right w:val="single" w:sz="4" w:space="0" w:color="000000"/>
            </w:tcBorders>
            <w:shd w:val="clear" w:color="auto" w:fill="FFFFFF"/>
            <w:hideMark/>
          </w:tcPr>
          <w:p w:rsidR="006A12B4" w:rsidRPr="00387563" w:rsidRDefault="006A12B4">
            <w:pPr>
              <w:rPr>
                <w:rFonts w:asciiTheme="majorHAnsi" w:hAnsiTheme="majorHAnsi" w:cstheme="majorHAnsi"/>
              </w:rPr>
            </w:pPr>
            <w:r w:rsidRPr="00387563">
              <w:rPr>
                <w:rFonts w:asciiTheme="majorHAnsi" w:eastAsia="Calibri" w:hAnsiTheme="majorHAnsi" w:cstheme="majorHAnsi"/>
                <w:bCs/>
                <w:sz w:val="20"/>
                <w:szCs w:val="20"/>
              </w:rPr>
              <w:t>1.848,00</w:t>
            </w:r>
          </w:p>
        </w:tc>
      </w:tr>
      <w:tr w:rsidR="000335D9" w:rsidRPr="00387563" w:rsidTr="006A12B4">
        <w:tc>
          <w:tcPr>
            <w:tcW w:w="844" w:type="dxa"/>
            <w:tcBorders>
              <w:top w:val="nil"/>
              <w:left w:val="single" w:sz="4" w:space="0" w:color="000000"/>
              <w:bottom w:val="single" w:sz="4" w:space="0" w:color="000000"/>
              <w:right w:val="single" w:sz="4" w:space="0" w:color="000000"/>
            </w:tcBorders>
            <w:shd w:val="clear" w:color="auto" w:fill="FFFFFF"/>
            <w:hideMark/>
          </w:tcPr>
          <w:p w:rsidR="000335D9" w:rsidRPr="00387563" w:rsidRDefault="000335D9" w:rsidP="00D8757E">
            <w:pPr>
              <w:jc w:val="center"/>
              <w:rPr>
                <w:rFonts w:asciiTheme="majorHAnsi" w:eastAsia="Calibri" w:hAnsiTheme="majorHAnsi" w:cstheme="majorHAnsi"/>
                <w:bCs/>
                <w:sz w:val="20"/>
                <w:szCs w:val="20"/>
              </w:rPr>
            </w:pPr>
            <w:r w:rsidRPr="00387563">
              <w:rPr>
                <w:rFonts w:asciiTheme="majorHAnsi" w:eastAsia="Calibri" w:hAnsiTheme="majorHAnsi" w:cstheme="majorHAnsi"/>
                <w:bCs/>
                <w:sz w:val="20"/>
                <w:szCs w:val="20"/>
              </w:rPr>
              <w:t>0502</w:t>
            </w:r>
          </w:p>
        </w:tc>
        <w:tc>
          <w:tcPr>
            <w:tcW w:w="1076" w:type="dxa"/>
            <w:tcBorders>
              <w:top w:val="nil"/>
              <w:left w:val="single" w:sz="4" w:space="0" w:color="000000"/>
              <w:bottom w:val="single" w:sz="4" w:space="0" w:color="000000"/>
              <w:right w:val="single" w:sz="4" w:space="0" w:color="000000"/>
            </w:tcBorders>
            <w:shd w:val="clear" w:color="auto" w:fill="FFFFFF"/>
            <w:hideMark/>
          </w:tcPr>
          <w:p w:rsidR="000335D9" w:rsidRPr="00387563" w:rsidRDefault="000335D9" w:rsidP="00D8757E">
            <w:pPr>
              <w:jc w:val="center"/>
              <w:rPr>
                <w:rFonts w:asciiTheme="majorHAnsi" w:eastAsia="Calibri" w:hAnsiTheme="majorHAnsi" w:cstheme="majorHAnsi"/>
                <w:bCs/>
                <w:sz w:val="20"/>
                <w:szCs w:val="20"/>
              </w:rPr>
            </w:pPr>
            <w:r w:rsidRPr="00387563">
              <w:rPr>
                <w:rFonts w:asciiTheme="majorHAnsi" w:eastAsia="Calibri" w:hAnsiTheme="majorHAnsi" w:cstheme="majorHAnsi"/>
                <w:bCs/>
                <w:sz w:val="20"/>
                <w:szCs w:val="20"/>
              </w:rPr>
              <w:t>8295</w:t>
            </w:r>
          </w:p>
        </w:tc>
        <w:tc>
          <w:tcPr>
            <w:tcW w:w="1433" w:type="dxa"/>
            <w:tcBorders>
              <w:top w:val="nil"/>
              <w:left w:val="single" w:sz="4" w:space="0" w:color="000000"/>
              <w:bottom w:val="single" w:sz="4" w:space="0" w:color="000000"/>
              <w:right w:val="single" w:sz="4" w:space="0" w:color="000000"/>
            </w:tcBorders>
            <w:shd w:val="clear" w:color="auto" w:fill="FFFFFF"/>
            <w:hideMark/>
          </w:tcPr>
          <w:p w:rsidR="000335D9" w:rsidRPr="00387563" w:rsidRDefault="000335D9" w:rsidP="00D8757E">
            <w:pPr>
              <w:jc w:val="center"/>
              <w:rPr>
                <w:rFonts w:asciiTheme="majorHAnsi" w:eastAsia="Calibri" w:hAnsiTheme="majorHAnsi" w:cstheme="majorHAnsi"/>
                <w:bCs/>
                <w:sz w:val="20"/>
                <w:szCs w:val="20"/>
              </w:rPr>
            </w:pPr>
            <w:r w:rsidRPr="00387563">
              <w:rPr>
                <w:rFonts w:asciiTheme="majorHAnsi" w:eastAsia="Calibri" w:hAnsiTheme="majorHAnsi" w:cstheme="majorHAnsi"/>
                <w:bCs/>
                <w:sz w:val="20"/>
                <w:szCs w:val="20"/>
              </w:rPr>
              <w:t>339032050000</w:t>
            </w:r>
          </w:p>
        </w:tc>
        <w:tc>
          <w:tcPr>
            <w:tcW w:w="5147" w:type="dxa"/>
            <w:tcBorders>
              <w:top w:val="nil"/>
              <w:left w:val="single" w:sz="4" w:space="0" w:color="000000"/>
              <w:bottom w:val="single" w:sz="4" w:space="0" w:color="000000"/>
              <w:right w:val="single" w:sz="4" w:space="0" w:color="000000"/>
            </w:tcBorders>
            <w:shd w:val="clear" w:color="auto" w:fill="FFFFFF"/>
            <w:hideMark/>
          </w:tcPr>
          <w:p w:rsidR="000335D9" w:rsidRPr="00387563" w:rsidRDefault="000335D9" w:rsidP="00D8757E">
            <w:pPr>
              <w:jc w:val="center"/>
              <w:rPr>
                <w:rFonts w:asciiTheme="majorHAnsi" w:eastAsia="Calibri" w:hAnsiTheme="majorHAnsi" w:cstheme="majorHAnsi"/>
                <w:bCs/>
                <w:sz w:val="20"/>
                <w:szCs w:val="20"/>
              </w:rPr>
            </w:pPr>
            <w:r w:rsidRPr="00387563">
              <w:rPr>
                <w:rFonts w:asciiTheme="majorHAnsi" w:eastAsia="Calibri" w:hAnsiTheme="majorHAnsi" w:cstheme="majorHAnsi"/>
                <w:bCs/>
                <w:sz w:val="20"/>
                <w:szCs w:val="20"/>
              </w:rPr>
              <w:t>MERENDA ESCOLAR</w:t>
            </w:r>
          </w:p>
        </w:tc>
        <w:tc>
          <w:tcPr>
            <w:tcW w:w="780" w:type="dxa"/>
            <w:tcBorders>
              <w:top w:val="nil"/>
              <w:left w:val="single" w:sz="4" w:space="0" w:color="000000"/>
              <w:bottom w:val="single" w:sz="4" w:space="0" w:color="000000"/>
              <w:right w:val="single" w:sz="4" w:space="0" w:color="000000"/>
            </w:tcBorders>
            <w:shd w:val="clear" w:color="auto" w:fill="FFFFFF"/>
          </w:tcPr>
          <w:p w:rsidR="000335D9" w:rsidRPr="00387563" w:rsidRDefault="000335D9" w:rsidP="00D8757E">
            <w:pPr>
              <w:jc w:val="center"/>
              <w:rPr>
                <w:rFonts w:asciiTheme="majorHAnsi" w:eastAsia="Calibri" w:hAnsiTheme="majorHAnsi" w:cstheme="majorHAnsi"/>
                <w:bCs/>
                <w:sz w:val="20"/>
                <w:szCs w:val="20"/>
              </w:rPr>
            </w:pPr>
          </w:p>
        </w:tc>
        <w:tc>
          <w:tcPr>
            <w:tcW w:w="925" w:type="dxa"/>
            <w:tcBorders>
              <w:top w:val="nil"/>
              <w:left w:val="single" w:sz="4" w:space="0" w:color="000000"/>
              <w:bottom w:val="single" w:sz="4" w:space="0" w:color="000000"/>
              <w:right w:val="single" w:sz="4" w:space="0" w:color="000000"/>
            </w:tcBorders>
            <w:shd w:val="clear" w:color="auto" w:fill="FFFFFF"/>
            <w:hideMark/>
          </w:tcPr>
          <w:p w:rsidR="000335D9" w:rsidRPr="00387563" w:rsidRDefault="006A12B4" w:rsidP="00D8757E">
            <w:pPr>
              <w:jc w:val="center"/>
              <w:rPr>
                <w:rFonts w:asciiTheme="majorHAnsi" w:eastAsia="Calibri" w:hAnsiTheme="majorHAnsi" w:cstheme="majorHAnsi"/>
                <w:bCs/>
                <w:sz w:val="20"/>
                <w:szCs w:val="20"/>
              </w:rPr>
            </w:pPr>
            <w:r w:rsidRPr="00387563">
              <w:rPr>
                <w:rFonts w:asciiTheme="majorHAnsi" w:eastAsia="Calibri" w:hAnsiTheme="majorHAnsi" w:cstheme="majorHAnsi"/>
                <w:bCs/>
                <w:sz w:val="20"/>
                <w:szCs w:val="20"/>
              </w:rPr>
              <w:t>2.979,20</w:t>
            </w:r>
          </w:p>
        </w:tc>
      </w:tr>
      <w:tr w:rsidR="006A12B4" w:rsidRPr="00387563" w:rsidTr="006A12B4">
        <w:tc>
          <w:tcPr>
            <w:tcW w:w="844" w:type="dxa"/>
            <w:tcBorders>
              <w:top w:val="nil"/>
              <w:left w:val="single" w:sz="4" w:space="0" w:color="000000"/>
              <w:bottom w:val="single" w:sz="4" w:space="0" w:color="000000"/>
              <w:right w:val="single" w:sz="4" w:space="0" w:color="000000"/>
            </w:tcBorders>
            <w:shd w:val="clear" w:color="auto" w:fill="FFFFFF"/>
            <w:hideMark/>
          </w:tcPr>
          <w:p w:rsidR="006A12B4" w:rsidRPr="00387563" w:rsidRDefault="006A12B4" w:rsidP="00D8757E">
            <w:pPr>
              <w:jc w:val="center"/>
              <w:rPr>
                <w:rFonts w:asciiTheme="majorHAnsi" w:eastAsia="Calibri" w:hAnsiTheme="majorHAnsi" w:cstheme="majorHAnsi"/>
                <w:bCs/>
                <w:sz w:val="20"/>
                <w:szCs w:val="20"/>
              </w:rPr>
            </w:pPr>
            <w:r w:rsidRPr="00387563">
              <w:rPr>
                <w:rFonts w:asciiTheme="majorHAnsi" w:eastAsia="Calibri" w:hAnsiTheme="majorHAnsi" w:cstheme="majorHAnsi"/>
                <w:bCs/>
                <w:sz w:val="20"/>
                <w:szCs w:val="20"/>
              </w:rPr>
              <w:t>0503</w:t>
            </w:r>
          </w:p>
        </w:tc>
        <w:tc>
          <w:tcPr>
            <w:tcW w:w="1076" w:type="dxa"/>
            <w:tcBorders>
              <w:top w:val="nil"/>
              <w:left w:val="single" w:sz="4" w:space="0" w:color="000000"/>
              <w:bottom w:val="single" w:sz="4" w:space="0" w:color="000000"/>
              <w:right w:val="single" w:sz="4" w:space="0" w:color="000000"/>
            </w:tcBorders>
            <w:shd w:val="clear" w:color="auto" w:fill="FFFFFF"/>
            <w:hideMark/>
          </w:tcPr>
          <w:p w:rsidR="006A12B4" w:rsidRPr="00387563" w:rsidRDefault="006A12B4" w:rsidP="00D8757E">
            <w:pPr>
              <w:jc w:val="center"/>
              <w:rPr>
                <w:rFonts w:asciiTheme="majorHAnsi" w:eastAsia="Calibri" w:hAnsiTheme="majorHAnsi" w:cstheme="majorHAnsi"/>
                <w:bCs/>
                <w:sz w:val="20"/>
                <w:szCs w:val="20"/>
              </w:rPr>
            </w:pPr>
            <w:r w:rsidRPr="00387563">
              <w:rPr>
                <w:rFonts w:asciiTheme="majorHAnsi" w:eastAsia="Calibri" w:hAnsiTheme="majorHAnsi" w:cstheme="majorHAnsi"/>
                <w:bCs/>
                <w:sz w:val="20"/>
                <w:szCs w:val="20"/>
              </w:rPr>
              <w:t>8299</w:t>
            </w:r>
          </w:p>
        </w:tc>
        <w:tc>
          <w:tcPr>
            <w:tcW w:w="1433" w:type="dxa"/>
            <w:tcBorders>
              <w:top w:val="nil"/>
              <w:left w:val="single" w:sz="4" w:space="0" w:color="000000"/>
              <w:bottom w:val="single" w:sz="4" w:space="0" w:color="000000"/>
              <w:right w:val="single" w:sz="4" w:space="0" w:color="000000"/>
            </w:tcBorders>
            <w:shd w:val="clear" w:color="auto" w:fill="FFFFFF"/>
            <w:hideMark/>
          </w:tcPr>
          <w:p w:rsidR="006A12B4" w:rsidRPr="00387563" w:rsidRDefault="006A12B4" w:rsidP="00D8757E">
            <w:pPr>
              <w:jc w:val="center"/>
              <w:rPr>
                <w:rFonts w:asciiTheme="majorHAnsi" w:eastAsia="Calibri" w:hAnsiTheme="majorHAnsi" w:cstheme="majorHAnsi"/>
                <w:bCs/>
                <w:sz w:val="20"/>
                <w:szCs w:val="20"/>
              </w:rPr>
            </w:pPr>
            <w:r w:rsidRPr="00387563">
              <w:rPr>
                <w:rFonts w:asciiTheme="majorHAnsi" w:eastAsia="Calibri" w:hAnsiTheme="majorHAnsi" w:cstheme="majorHAnsi"/>
                <w:bCs/>
                <w:sz w:val="20"/>
                <w:szCs w:val="20"/>
              </w:rPr>
              <w:t>339032050000</w:t>
            </w:r>
          </w:p>
        </w:tc>
        <w:tc>
          <w:tcPr>
            <w:tcW w:w="5147" w:type="dxa"/>
            <w:tcBorders>
              <w:top w:val="nil"/>
              <w:left w:val="single" w:sz="4" w:space="0" w:color="000000"/>
              <w:bottom w:val="single" w:sz="4" w:space="0" w:color="000000"/>
              <w:right w:val="single" w:sz="4" w:space="0" w:color="000000"/>
            </w:tcBorders>
            <w:shd w:val="clear" w:color="auto" w:fill="FFFFFF"/>
            <w:hideMark/>
          </w:tcPr>
          <w:p w:rsidR="006A12B4" w:rsidRPr="00387563" w:rsidRDefault="006A12B4" w:rsidP="00D8757E">
            <w:pPr>
              <w:jc w:val="center"/>
              <w:rPr>
                <w:rFonts w:asciiTheme="majorHAnsi" w:eastAsia="Calibri" w:hAnsiTheme="majorHAnsi" w:cstheme="majorHAnsi"/>
                <w:bCs/>
                <w:sz w:val="20"/>
                <w:szCs w:val="20"/>
              </w:rPr>
            </w:pPr>
            <w:r w:rsidRPr="00387563">
              <w:rPr>
                <w:rFonts w:asciiTheme="majorHAnsi" w:eastAsia="Calibri" w:hAnsiTheme="majorHAnsi" w:cstheme="majorHAnsi"/>
                <w:bCs/>
                <w:sz w:val="20"/>
                <w:szCs w:val="20"/>
              </w:rPr>
              <w:t>MERENDA ESCOLAR</w:t>
            </w:r>
          </w:p>
        </w:tc>
        <w:tc>
          <w:tcPr>
            <w:tcW w:w="780" w:type="dxa"/>
            <w:tcBorders>
              <w:top w:val="nil"/>
              <w:left w:val="single" w:sz="4" w:space="0" w:color="000000"/>
              <w:bottom w:val="single" w:sz="4" w:space="0" w:color="000000"/>
              <w:right w:val="single" w:sz="4" w:space="0" w:color="000000"/>
            </w:tcBorders>
            <w:shd w:val="clear" w:color="auto" w:fill="FFFFFF"/>
          </w:tcPr>
          <w:p w:rsidR="006A12B4" w:rsidRPr="00387563" w:rsidRDefault="006A12B4" w:rsidP="00D8757E">
            <w:pPr>
              <w:jc w:val="center"/>
              <w:rPr>
                <w:rFonts w:asciiTheme="majorHAnsi" w:eastAsia="Calibri" w:hAnsiTheme="majorHAnsi" w:cstheme="majorHAnsi"/>
                <w:bCs/>
                <w:sz w:val="20"/>
                <w:szCs w:val="20"/>
              </w:rPr>
            </w:pPr>
          </w:p>
        </w:tc>
        <w:tc>
          <w:tcPr>
            <w:tcW w:w="925" w:type="dxa"/>
            <w:tcBorders>
              <w:top w:val="nil"/>
              <w:left w:val="single" w:sz="4" w:space="0" w:color="000000"/>
              <w:bottom w:val="single" w:sz="4" w:space="0" w:color="000000"/>
              <w:right w:val="single" w:sz="4" w:space="0" w:color="000000"/>
            </w:tcBorders>
            <w:shd w:val="clear" w:color="auto" w:fill="FFFFFF"/>
            <w:hideMark/>
          </w:tcPr>
          <w:p w:rsidR="006A12B4" w:rsidRPr="00387563" w:rsidRDefault="006A12B4">
            <w:pPr>
              <w:rPr>
                <w:rFonts w:asciiTheme="majorHAnsi" w:hAnsiTheme="majorHAnsi" w:cstheme="majorHAnsi"/>
              </w:rPr>
            </w:pPr>
            <w:r w:rsidRPr="00387563">
              <w:rPr>
                <w:rFonts w:asciiTheme="majorHAnsi" w:eastAsia="Calibri" w:hAnsiTheme="majorHAnsi" w:cstheme="majorHAnsi"/>
                <w:bCs/>
                <w:sz w:val="20"/>
                <w:szCs w:val="20"/>
              </w:rPr>
              <w:t>2.979,20</w:t>
            </w:r>
          </w:p>
        </w:tc>
      </w:tr>
      <w:tr w:rsidR="006A12B4" w:rsidRPr="00387563" w:rsidTr="006A12B4">
        <w:tc>
          <w:tcPr>
            <w:tcW w:w="844" w:type="dxa"/>
            <w:tcBorders>
              <w:top w:val="nil"/>
              <w:left w:val="single" w:sz="4" w:space="0" w:color="000000"/>
              <w:bottom w:val="single" w:sz="4" w:space="0" w:color="000000"/>
              <w:right w:val="single" w:sz="4" w:space="0" w:color="000000"/>
            </w:tcBorders>
            <w:shd w:val="clear" w:color="auto" w:fill="FFFFFF"/>
            <w:hideMark/>
          </w:tcPr>
          <w:p w:rsidR="006A12B4" w:rsidRPr="00387563" w:rsidRDefault="006A12B4" w:rsidP="00D8757E">
            <w:pPr>
              <w:jc w:val="center"/>
              <w:rPr>
                <w:rFonts w:asciiTheme="majorHAnsi" w:eastAsia="Calibri" w:hAnsiTheme="majorHAnsi" w:cstheme="majorHAnsi"/>
                <w:bCs/>
                <w:sz w:val="20"/>
                <w:szCs w:val="20"/>
              </w:rPr>
            </w:pPr>
            <w:r w:rsidRPr="00387563">
              <w:rPr>
                <w:rFonts w:asciiTheme="majorHAnsi" w:eastAsia="Calibri" w:hAnsiTheme="majorHAnsi" w:cstheme="majorHAnsi"/>
                <w:bCs/>
                <w:sz w:val="20"/>
                <w:szCs w:val="20"/>
              </w:rPr>
              <w:t>0503</w:t>
            </w:r>
          </w:p>
        </w:tc>
        <w:tc>
          <w:tcPr>
            <w:tcW w:w="1076" w:type="dxa"/>
            <w:tcBorders>
              <w:top w:val="nil"/>
              <w:left w:val="single" w:sz="4" w:space="0" w:color="000000"/>
              <w:bottom w:val="single" w:sz="4" w:space="0" w:color="000000"/>
              <w:right w:val="single" w:sz="4" w:space="0" w:color="000000"/>
            </w:tcBorders>
            <w:shd w:val="clear" w:color="auto" w:fill="FFFFFF"/>
            <w:hideMark/>
          </w:tcPr>
          <w:p w:rsidR="006A12B4" w:rsidRPr="00387563" w:rsidRDefault="006A12B4" w:rsidP="00D8757E">
            <w:pPr>
              <w:jc w:val="center"/>
              <w:rPr>
                <w:rFonts w:asciiTheme="majorHAnsi" w:eastAsia="Calibri" w:hAnsiTheme="majorHAnsi" w:cstheme="majorHAnsi"/>
                <w:bCs/>
                <w:sz w:val="20"/>
                <w:szCs w:val="20"/>
              </w:rPr>
            </w:pPr>
            <w:r w:rsidRPr="00387563">
              <w:rPr>
                <w:rFonts w:asciiTheme="majorHAnsi" w:eastAsia="Calibri" w:hAnsiTheme="majorHAnsi" w:cstheme="majorHAnsi"/>
                <w:bCs/>
                <w:sz w:val="20"/>
                <w:szCs w:val="20"/>
              </w:rPr>
              <w:t>8301</w:t>
            </w:r>
          </w:p>
        </w:tc>
        <w:tc>
          <w:tcPr>
            <w:tcW w:w="1433" w:type="dxa"/>
            <w:tcBorders>
              <w:top w:val="nil"/>
              <w:left w:val="single" w:sz="4" w:space="0" w:color="000000"/>
              <w:bottom w:val="single" w:sz="4" w:space="0" w:color="000000"/>
              <w:right w:val="single" w:sz="4" w:space="0" w:color="000000"/>
            </w:tcBorders>
            <w:shd w:val="clear" w:color="auto" w:fill="FFFFFF"/>
            <w:hideMark/>
          </w:tcPr>
          <w:p w:rsidR="006A12B4" w:rsidRPr="00387563" w:rsidRDefault="006A12B4" w:rsidP="00D8757E">
            <w:pPr>
              <w:jc w:val="center"/>
              <w:rPr>
                <w:rFonts w:asciiTheme="majorHAnsi" w:eastAsia="Calibri" w:hAnsiTheme="majorHAnsi" w:cstheme="majorHAnsi"/>
                <w:bCs/>
                <w:sz w:val="20"/>
                <w:szCs w:val="20"/>
              </w:rPr>
            </w:pPr>
            <w:r w:rsidRPr="00387563">
              <w:rPr>
                <w:rFonts w:asciiTheme="majorHAnsi" w:eastAsia="Calibri" w:hAnsiTheme="majorHAnsi" w:cstheme="majorHAnsi"/>
                <w:bCs/>
                <w:sz w:val="20"/>
                <w:szCs w:val="20"/>
              </w:rPr>
              <w:t>339032050000</w:t>
            </w:r>
          </w:p>
        </w:tc>
        <w:tc>
          <w:tcPr>
            <w:tcW w:w="5147" w:type="dxa"/>
            <w:tcBorders>
              <w:top w:val="nil"/>
              <w:left w:val="single" w:sz="4" w:space="0" w:color="000000"/>
              <w:bottom w:val="single" w:sz="4" w:space="0" w:color="000000"/>
              <w:right w:val="single" w:sz="4" w:space="0" w:color="000000"/>
            </w:tcBorders>
            <w:shd w:val="clear" w:color="auto" w:fill="FFFFFF"/>
            <w:hideMark/>
          </w:tcPr>
          <w:p w:rsidR="006A12B4" w:rsidRPr="00387563" w:rsidRDefault="006A12B4" w:rsidP="00D8757E">
            <w:pPr>
              <w:jc w:val="center"/>
              <w:rPr>
                <w:rFonts w:asciiTheme="majorHAnsi" w:eastAsia="Calibri" w:hAnsiTheme="majorHAnsi" w:cstheme="majorHAnsi"/>
                <w:bCs/>
                <w:sz w:val="20"/>
                <w:szCs w:val="20"/>
              </w:rPr>
            </w:pPr>
            <w:r w:rsidRPr="00387563">
              <w:rPr>
                <w:rFonts w:asciiTheme="majorHAnsi" w:eastAsia="Calibri" w:hAnsiTheme="majorHAnsi" w:cstheme="majorHAnsi"/>
                <w:bCs/>
                <w:sz w:val="20"/>
                <w:szCs w:val="20"/>
              </w:rPr>
              <w:t>MERENDA ESCOLAR</w:t>
            </w:r>
          </w:p>
        </w:tc>
        <w:tc>
          <w:tcPr>
            <w:tcW w:w="780" w:type="dxa"/>
            <w:tcBorders>
              <w:top w:val="nil"/>
              <w:left w:val="single" w:sz="4" w:space="0" w:color="000000"/>
              <w:bottom w:val="single" w:sz="4" w:space="0" w:color="000000"/>
              <w:right w:val="single" w:sz="4" w:space="0" w:color="000000"/>
            </w:tcBorders>
            <w:shd w:val="clear" w:color="auto" w:fill="FFFFFF"/>
          </w:tcPr>
          <w:p w:rsidR="006A12B4" w:rsidRPr="00387563" w:rsidRDefault="006A12B4" w:rsidP="00D8757E">
            <w:pPr>
              <w:jc w:val="center"/>
              <w:rPr>
                <w:rFonts w:asciiTheme="majorHAnsi" w:eastAsia="Calibri" w:hAnsiTheme="majorHAnsi" w:cstheme="majorHAnsi"/>
                <w:bCs/>
                <w:sz w:val="20"/>
                <w:szCs w:val="20"/>
              </w:rPr>
            </w:pPr>
          </w:p>
        </w:tc>
        <w:tc>
          <w:tcPr>
            <w:tcW w:w="925" w:type="dxa"/>
            <w:tcBorders>
              <w:top w:val="nil"/>
              <w:left w:val="single" w:sz="4" w:space="0" w:color="000000"/>
              <w:bottom w:val="single" w:sz="4" w:space="0" w:color="000000"/>
              <w:right w:val="single" w:sz="4" w:space="0" w:color="000000"/>
            </w:tcBorders>
            <w:shd w:val="clear" w:color="auto" w:fill="FFFFFF"/>
            <w:hideMark/>
          </w:tcPr>
          <w:p w:rsidR="006A12B4" w:rsidRPr="00387563" w:rsidRDefault="006A12B4">
            <w:pPr>
              <w:rPr>
                <w:rFonts w:asciiTheme="majorHAnsi" w:hAnsiTheme="majorHAnsi" w:cstheme="majorHAnsi"/>
              </w:rPr>
            </w:pPr>
            <w:r w:rsidRPr="00387563">
              <w:rPr>
                <w:rFonts w:asciiTheme="majorHAnsi" w:eastAsia="Calibri" w:hAnsiTheme="majorHAnsi" w:cstheme="majorHAnsi"/>
                <w:bCs/>
                <w:sz w:val="20"/>
                <w:szCs w:val="20"/>
              </w:rPr>
              <w:t>2.979,20</w:t>
            </w:r>
          </w:p>
        </w:tc>
      </w:tr>
    </w:tbl>
    <w:p w:rsidR="006D5FA5" w:rsidRPr="00387563" w:rsidRDefault="006D5FA5" w:rsidP="00C72CA4">
      <w:pPr>
        <w:pStyle w:val="Nvel2-Red"/>
        <w:rPr>
          <w:color w:val="auto"/>
        </w:rPr>
      </w:pPr>
      <w:r w:rsidRPr="00387563">
        <w:rPr>
          <w:color w:val="auto"/>
        </w:rPr>
        <w:t>A dotação relativa aos exercícios financeiros subsequentes será indicada após aprovação da Lei Orçamentária respectiva e liberação dos créditos correspondentes, mediante apostilamento.</w:t>
      </w:r>
    </w:p>
    <w:bookmarkEnd w:id="0"/>
    <w:p w:rsidR="00DF7998" w:rsidRPr="00387563" w:rsidRDefault="00DF7998" w:rsidP="006A12B4">
      <w:pPr>
        <w:pStyle w:val="Nivel2"/>
        <w:numPr>
          <w:ilvl w:val="0"/>
          <w:numId w:val="0"/>
        </w:numPr>
        <w:rPr>
          <w:color w:val="auto"/>
        </w:rPr>
      </w:pPr>
    </w:p>
    <w:p w:rsidR="006D5FA5" w:rsidRPr="00387563" w:rsidRDefault="004673FC" w:rsidP="00C72CA4">
      <w:pPr>
        <w:pStyle w:val="Nivel2"/>
        <w:rPr>
          <w:color w:val="auto"/>
        </w:rPr>
      </w:pPr>
      <w:r w:rsidRPr="00387563">
        <w:rPr>
          <w:color w:val="auto"/>
        </w:rPr>
        <w:t>Ubiratã 11 de Abril de 2024</w:t>
      </w:r>
      <w:r w:rsidR="006D5FA5" w:rsidRPr="00387563">
        <w:rPr>
          <w:color w:val="auto"/>
        </w:rPr>
        <w:t>.</w:t>
      </w:r>
    </w:p>
    <w:p w:rsidR="00F01025" w:rsidRPr="00387563" w:rsidRDefault="00F01025" w:rsidP="006A12B4">
      <w:pPr>
        <w:pStyle w:val="Nivel2"/>
        <w:numPr>
          <w:ilvl w:val="0"/>
          <w:numId w:val="0"/>
        </w:numPr>
        <w:rPr>
          <w:color w:val="auto"/>
        </w:rPr>
      </w:pPr>
    </w:p>
    <w:p w:rsidR="006D5FA5" w:rsidRPr="00387563" w:rsidRDefault="006D5FA5" w:rsidP="0061023F">
      <w:pPr>
        <w:spacing w:afterLines="120"/>
        <w:ind w:left="357"/>
        <w:jc w:val="center"/>
        <w:rPr>
          <w:rFonts w:asciiTheme="majorHAnsi" w:eastAsia="Arial" w:hAnsiTheme="majorHAnsi" w:cstheme="majorHAnsi"/>
          <w:sz w:val="20"/>
          <w:szCs w:val="20"/>
        </w:rPr>
      </w:pPr>
      <w:r w:rsidRPr="00387563">
        <w:rPr>
          <w:rFonts w:asciiTheme="majorHAnsi" w:eastAsia="Arial" w:hAnsiTheme="majorHAnsi" w:cstheme="majorHAnsi"/>
          <w:sz w:val="20"/>
          <w:szCs w:val="20"/>
        </w:rPr>
        <w:t>__________________________________</w:t>
      </w:r>
    </w:p>
    <w:p w:rsidR="00DC41DD" w:rsidRPr="00387563" w:rsidRDefault="006A12B4" w:rsidP="00FA4D05">
      <w:pPr>
        <w:spacing w:before="120" w:afterLines="120"/>
        <w:ind w:left="360"/>
        <w:jc w:val="center"/>
        <w:rPr>
          <w:rFonts w:asciiTheme="majorHAnsi" w:hAnsiTheme="majorHAnsi" w:cstheme="majorHAnsi"/>
          <w:caps/>
          <w:sz w:val="20"/>
          <w:szCs w:val="20"/>
        </w:rPr>
      </w:pPr>
      <w:r w:rsidRPr="00387563">
        <w:rPr>
          <w:rFonts w:asciiTheme="majorHAnsi" w:eastAsia="Arial" w:hAnsiTheme="majorHAnsi" w:cstheme="majorHAnsi"/>
          <w:sz w:val="20"/>
          <w:szCs w:val="20"/>
        </w:rPr>
        <w:t>Lucimara Andrade Machado Vieira</w:t>
      </w:r>
    </w:p>
    <w:sectPr w:rsidR="00DC41DD" w:rsidRPr="00387563" w:rsidSect="008B6923">
      <w:headerReference w:type="default" r:id="rId20"/>
      <w:footerReference w:type="default" r:id="rId21"/>
      <w:pgSz w:w="11906" w:h="16838" w:code="9"/>
      <w:pgMar w:top="1236" w:right="1134" w:bottom="851" w:left="851" w:header="142" w:footer="49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5378B" w:rsidRDefault="00A5378B">
      <w:r>
        <w:separator/>
      </w:r>
    </w:p>
  </w:endnote>
  <w:endnote w:type="continuationSeparator" w:id="1">
    <w:p w:rsidR="00A5378B" w:rsidRDefault="00A5378B">
      <w:r>
        <w:continuationSeparator/>
      </w:r>
    </w:p>
  </w:endnote>
  <w:endnote w:type="continuationNotice" w:id="2">
    <w:p w:rsidR="00A5378B" w:rsidRDefault="00A5378B"/>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1">
    <w:altName w:val="Cambria"/>
    <w:panose1 w:val="00000000000000000000"/>
    <w:charset w:val="00"/>
    <w:family w:val="roman"/>
    <w:notTrueType/>
    <w:pitch w:val="default"/>
    <w:sig w:usb0="00000000" w:usb1="00000000" w:usb2="00000000" w:usb3="00000000" w:csb0="0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3">
    <w:altName w:val="Cambria"/>
    <w:panose1 w:val="00000000000000000000"/>
    <w:charset w:val="00"/>
    <w:family w:val="roman"/>
    <w:notTrueType/>
    <w:pitch w:val="default"/>
    <w:sig w:usb0="00000000" w:usb1="00000000" w:usb2="00000000" w:usb3="00000000" w:csb0="00000000"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WenQuanYi Micro Hei">
    <w:panose1 w:val="00000000000000000000"/>
    <w:charset w:val="00"/>
    <w:family w:val="roman"/>
    <w:notTrueType/>
    <w:pitch w:val="default"/>
    <w:sig w:usb0="00000000" w:usb1="00000000" w:usb2="00000000" w:usb3="00000000" w:csb0="00000000" w:csb1="00000000"/>
  </w:font>
  <w:font w:name="Lohit Hindi">
    <w:altName w:val="Cambria"/>
    <w:panose1 w:val="00000000000000000000"/>
    <w:charset w:val="00"/>
    <w:family w:val="roman"/>
    <w:notTrueType/>
    <w:pitch w:val="default"/>
    <w:sig w:usb0="00000000" w:usb1="00000000" w:usb2="00000000" w:usb3="00000000" w:csb0="00000000" w:csb1="00000000"/>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003" w:usb1="288F0000" w:usb2="00000016" w:usb3="00000000" w:csb0="00040001" w:csb1="00000000"/>
  </w:font>
  <w:font w:name="Lucida Sans">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Rawline">
    <w:altName w:val="Calibri"/>
    <w:charset w:val="00"/>
    <w:family w:val="auto"/>
    <w:pitch w:val="variable"/>
    <w:sig w:usb0="20000207" w:usb1="00000003" w:usb2="00000000" w:usb3="00000000" w:csb0="00000197"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16111550"/>
      <w:docPartObj>
        <w:docPartGallery w:val="Page Numbers (Bottom of Page)"/>
        <w:docPartUnique/>
      </w:docPartObj>
    </w:sdtPr>
    <w:sdtEndPr>
      <w:rPr>
        <w:rFonts w:ascii="Rawline" w:hAnsi="Rawline"/>
      </w:rPr>
    </w:sdtEndPr>
    <w:sdtContent>
      <w:p w:rsidR="0061023F" w:rsidRPr="007B5385" w:rsidRDefault="0061023F"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rsidR="0061023F" w:rsidRPr="00782BB5" w:rsidRDefault="0061023F" w:rsidP="00EF4A41">
        <w:pPr>
          <w:pStyle w:val="Rodap"/>
          <w:rPr>
            <w:rFonts w:ascii="Arial" w:hAnsi="Arial" w:cs="Arial"/>
            <w:color w:val="7F7F7F" w:themeColor="text1" w:themeTint="80"/>
            <w:sz w:val="12"/>
          </w:rPr>
        </w:pPr>
        <w:r w:rsidRPr="00C50A0D">
          <w:rPr>
            <w:color w:val="7F7F7F" w:themeColor="text1" w:themeTint="80"/>
            <w:spacing w:val="60"/>
            <w:sz w:val="22"/>
            <w:szCs w:val="22"/>
          </w:rPr>
          <w:tab/>
        </w:r>
        <w:r w:rsidRPr="00C50A0D">
          <w:rPr>
            <w:color w:val="7F7F7F" w:themeColor="text1" w:themeTint="80"/>
            <w:spacing w:val="60"/>
            <w:sz w:val="22"/>
            <w:szCs w:val="22"/>
          </w:rPr>
          <w:tab/>
        </w:r>
        <w:r w:rsidRPr="0095572E">
          <w:rPr>
            <w:rFonts w:asciiTheme="majorHAnsi" w:hAnsiTheme="majorHAnsi"/>
            <w:color w:val="595959" w:themeColor="text1" w:themeTint="A6"/>
            <w:spacing w:val="60"/>
            <w:sz w:val="20"/>
            <w:szCs w:val="20"/>
          </w:rPr>
          <w:t>Página</w:t>
        </w:r>
        <w:r w:rsidRPr="0095572E">
          <w:rPr>
            <w:rFonts w:asciiTheme="majorHAnsi" w:hAnsiTheme="majorHAnsi"/>
            <w:color w:val="595959" w:themeColor="text1" w:themeTint="A6"/>
            <w:sz w:val="20"/>
            <w:szCs w:val="20"/>
            <w:shd w:val="clear" w:color="auto" w:fill="E6E6E6"/>
          </w:rPr>
          <w:fldChar w:fldCharType="begin"/>
        </w:r>
        <w:r w:rsidRPr="0095572E">
          <w:rPr>
            <w:rFonts w:asciiTheme="majorHAnsi" w:hAnsiTheme="majorHAnsi"/>
            <w:color w:val="595959" w:themeColor="text1" w:themeTint="A6"/>
            <w:sz w:val="20"/>
            <w:szCs w:val="20"/>
          </w:rPr>
          <w:instrText>PAGE   \* MERGEFORMAT</w:instrText>
        </w:r>
        <w:r w:rsidRPr="0095572E">
          <w:rPr>
            <w:rFonts w:asciiTheme="majorHAnsi" w:hAnsiTheme="majorHAnsi"/>
            <w:color w:val="595959" w:themeColor="text1" w:themeTint="A6"/>
            <w:sz w:val="20"/>
            <w:szCs w:val="20"/>
            <w:shd w:val="clear" w:color="auto" w:fill="E6E6E6"/>
          </w:rPr>
          <w:fldChar w:fldCharType="separate"/>
        </w:r>
        <w:r w:rsidR="00DD47E3">
          <w:rPr>
            <w:rFonts w:asciiTheme="majorHAnsi" w:hAnsiTheme="majorHAnsi"/>
            <w:noProof/>
            <w:color w:val="595959" w:themeColor="text1" w:themeTint="A6"/>
            <w:sz w:val="20"/>
            <w:szCs w:val="20"/>
          </w:rPr>
          <w:t>1</w:t>
        </w:r>
        <w:r w:rsidRPr="0095572E">
          <w:rPr>
            <w:rFonts w:asciiTheme="majorHAnsi" w:hAnsiTheme="majorHAnsi"/>
            <w:color w:val="595959" w:themeColor="text1" w:themeTint="A6"/>
            <w:sz w:val="20"/>
            <w:szCs w:val="20"/>
            <w:shd w:val="clear" w:color="auto" w:fill="E6E6E6"/>
          </w:rPr>
          <w:fldChar w:fldCharType="end"/>
        </w:r>
        <w:r w:rsidRPr="0095572E">
          <w:rPr>
            <w:rFonts w:asciiTheme="majorHAnsi" w:hAnsiTheme="majorHAnsi"/>
            <w:color w:val="595959" w:themeColor="text1" w:themeTint="A6"/>
            <w:sz w:val="20"/>
            <w:szCs w:val="20"/>
          </w:rPr>
          <w:t xml:space="preserve"> | </w:t>
        </w:r>
        <w:fldSimple w:instr="NUMPAGES  \* Arabic  \* MERGEFORMAT">
          <w:r w:rsidR="00DD47E3">
            <w:rPr>
              <w:rFonts w:asciiTheme="majorHAnsi" w:hAnsiTheme="majorHAnsi"/>
              <w:noProof/>
              <w:color w:val="595959" w:themeColor="text1" w:themeTint="A6"/>
              <w:sz w:val="20"/>
              <w:szCs w:val="20"/>
            </w:rPr>
            <w:t>7</w:t>
          </w:r>
        </w:fldSimple>
      </w:p>
    </w:sdtContent>
  </w:sdt>
  <w:p w:rsidR="0061023F" w:rsidRPr="00842420" w:rsidRDefault="0061023F" w:rsidP="00225EC5">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5378B" w:rsidRDefault="00A5378B">
      <w:r>
        <w:separator/>
      </w:r>
    </w:p>
  </w:footnote>
  <w:footnote w:type="continuationSeparator" w:id="1">
    <w:p w:rsidR="00A5378B" w:rsidRDefault="00A5378B">
      <w:r>
        <w:continuationSeparator/>
      </w:r>
    </w:p>
  </w:footnote>
  <w:footnote w:type="continuationNotice" w:id="2">
    <w:p w:rsidR="00A5378B" w:rsidRDefault="00A5378B"/>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23F" w:rsidRDefault="0061023F" w:rsidP="00BD2747">
    <w:pPr>
      <w:pStyle w:val="Cabealho"/>
      <w:jc w:val="center"/>
    </w:pPr>
    <w:r>
      <w:rPr>
        <w:noProof/>
      </w:rPr>
      <w:drawing>
        <wp:inline distT="0" distB="0" distL="0" distR="0">
          <wp:extent cx="1781175" cy="673799"/>
          <wp:effectExtent l="0" t="0" r="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xmlns:arto="http://schemas.microsoft.com/office/word/2006/arto" val="0"/>
                      </a:ext>
                    </a:extLst>
                  </a:blip>
                  <a:srcRect/>
                  <a:stretch>
                    <a:fillRect/>
                  </a:stretch>
                </pic:blipFill>
                <pic:spPr bwMode="auto">
                  <a:xfrm>
                    <a:off x="0" y="0"/>
                    <a:ext cx="1784272" cy="674971"/>
                  </a:xfrm>
                  <a:prstGeom prst="rect">
                    <a:avLst/>
                  </a:prstGeom>
                  <a:noFill/>
                  <a:ln>
                    <a:noFill/>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F990135"/>
    <w:multiLevelType w:val="multilevel"/>
    <w:tmpl w:val="B86EFF52"/>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1.%2."/>
      <w:lvlJc w:val="left"/>
      <w:pPr>
        <w:ind w:left="1213"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1D5C100D"/>
    <w:multiLevelType w:val="multilevel"/>
    <w:tmpl w:val="AEC072F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781" w:hanging="504"/>
      </w:pPr>
      <w:rPr>
        <w:rFonts w:asciiTheme="majorHAnsi" w:hAnsiTheme="majorHAnsi"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229A11E2"/>
    <w:multiLevelType w:val="multilevel"/>
    <w:tmpl w:val="17A2EDB6"/>
    <w:lvl w:ilvl="0">
      <w:start w:val="1"/>
      <w:numFmt w:val="decimal"/>
      <w:lvlText w:val="%1."/>
      <w:lvlJc w:val="left"/>
      <w:pPr>
        <w:ind w:left="720" w:hanging="360"/>
      </w:pPr>
    </w:lvl>
    <w:lvl w:ilvl="1">
      <w:start w:val="4"/>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6">
    <w:nsid w:val="34E6F348"/>
    <w:multiLevelType w:val="multilevel"/>
    <w:tmpl w:val="8604ADAE"/>
    <w:lvl w:ilvl="0">
      <w:start w:val="1"/>
      <w:numFmt w:val="decimal"/>
      <w:lvlText w:val="%1."/>
      <w:lvlJc w:val="left"/>
      <w:pPr>
        <w:ind w:left="720" w:hanging="360"/>
      </w:pPr>
    </w:lvl>
    <w:lvl w:ilvl="1">
      <w:start w:val="3"/>
      <w:numFmt w:val="decimal"/>
      <w:lvlText w:val="%1.%2."/>
      <w:lvlJc w:val="left"/>
      <w:pPr>
        <w:ind w:left="999" w:hanging="432"/>
      </w:pPr>
      <w:rPr>
        <w:rFonts w:ascii="Calibri" w:hAnsi="Calibri" w:hint="default"/>
      </w:rPr>
    </w:lvl>
    <w:lvl w:ilvl="2">
      <w:start w:val="1"/>
      <w:numFmt w:val="decimal"/>
      <w:lvlText w:val="%1.%2."/>
      <w:lvlJc w:val="left"/>
      <w:pPr>
        <w:ind w:left="1213" w:hanging="504"/>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3FE33FE7"/>
    <w:multiLevelType w:val="hybridMultilevel"/>
    <w:tmpl w:val="EDD4A792"/>
    <w:lvl w:ilvl="0" w:tplc="1FA438BA">
      <w:start w:val="1"/>
      <w:numFmt w:val="bullet"/>
      <w:lvlText w:val="o"/>
      <w:lvlJc w:val="left"/>
      <w:pPr>
        <w:ind w:left="720" w:hanging="360"/>
      </w:pPr>
      <w:rPr>
        <w:rFonts w:ascii="Courier New" w:hAnsi="Courier New" w:hint="default"/>
      </w:rPr>
    </w:lvl>
    <w:lvl w:ilvl="1" w:tplc="B37AF8F2">
      <w:start w:val="1"/>
      <w:numFmt w:val="bullet"/>
      <w:lvlText w:val="o"/>
      <w:lvlJc w:val="left"/>
      <w:pPr>
        <w:ind w:left="1440" w:hanging="360"/>
      </w:pPr>
      <w:rPr>
        <w:rFonts w:ascii="Courier New" w:hAnsi="Courier New" w:hint="default"/>
      </w:rPr>
    </w:lvl>
    <w:lvl w:ilvl="2" w:tplc="DE6A0984">
      <w:start w:val="1"/>
      <w:numFmt w:val="bullet"/>
      <w:pStyle w:val="Nivel3-erro"/>
      <w:lvlText w:val=""/>
      <w:lvlJc w:val="left"/>
      <w:pPr>
        <w:ind w:left="2160" w:hanging="360"/>
      </w:pPr>
      <w:rPr>
        <w:rFonts w:ascii="Wingdings" w:hAnsi="Wingdings" w:hint="default"/>
      </w:rPr>
    </w:lvl>
    <w:lvl w:ilvl="3" w:tplc="899E033A">
      <w:start w:val="1"/>
      <w:numFmt w:val="bullet"/>
      <w:lvlText w:val=""/>
      <w:lvlJc w:val="left"/>
      <w:pPr>
        <w:ind w:left="2880" w:hanging="360"/>
      </w:pPr>
      <w:rPr>
        <w:rFonts w:ascii="Symbol" w:hAnsi="Symbol" w:hint="default"/>
      </w:rPr>
    </w:lvl>
    <w:lvl w:ilvl="4" w:tplc="41D89012">
      <w:start w:val="1"/>
      <w:numFmt w:val="bullet"/>
      <w:lvlText w:val="o"/>
      <w:lvlJc w:val="left"/>
      <w:pPr>
        <w:ind w:left="3600" w:hanging="360"/>
      </w:pPr>
      <w:rPr>
        <w:rFonts w:ascii="Courier New" w:hAnsi="Courier New" w:hint="default"/>
      </w:rPr>
    </w:lvl>
    <w:lvl w:ilvl="5" w:tplc="920E9CD8">
      <w:start w:val="1"/>
      <w:numFmt w:val="bullet"/>
      <w:lvlText w:val=""/>
      <w:lvlJc w:val="left"/>
      <w:pPr>
        <w:ind w:left="4320" w:hanging="360"/>
      </w:pPr>
      <w:rPr>
        <w:rFonts w:ascii="Wingdings" w:hAnsi="Wingdings" w:hint="default"/>
      </w:rPr>
    </w:lvl>
    <w:lvl w:ilvl="6" w:tplc="AAFACCDE">
      <w:start w:val="1"/>
      <w:numFmt w:val="bullet"/>
      <w:lvlText w:val=""/>
      <w:lvlJc w:val="left"/>
      <w:pPr>
        <w:ind w:left="5040" w:hanging="360"/>
      </w:pPr>
      <w:rPr>
        <w:rFonts w:ascii="Symbol" w:hAnsi="Symbol" w:hint="default"/>
      </w:rPr>
    </w:lvl>
    <w:lvl w:ilvl="7" w:tplc="18A6F29C">
      <w:start w:val="1"/>
      <w:numFmt w:val="bullet"/>
      <w:lvlText w:val="o"/>
      <w:lvlJc w:val="left"/>
      <w:pPr>
        <w:ind w:left="5760" w:hanging="360"/>
      </w:pPr>
      <w:rPr>
        <w:rFonts w:ascii="Courier New" w:hAnsi="Courier New" w:hint="default"/>
      </w:rPr>
    </w:lvl>
    <w:lvl w:ilvl="8" w:tplc="0138FE0C">
      <w:start w:val="1"/>
      <w:numFmt w:val="bullet"/>
      <w:lvlText w:val=""/>
      <w:lvlJc w:val="left"/>
      <w:pPr>
        <w:ind w:left="6480" w:hanging="360"/>
      </w:pPr>
      <w:rPr>
        <w:rFonts w:ascii="Wingdings" w:hAnsi="Wingdings" w:hint="default"/>
      </w:rPr>
    </w:lvl>
  </w:abstractNum>
  <w:abstractNum w:abstractNumId="9">
    <w:nsid w:val="4691757A"/>
    <w:multiLevelType w:val="hybridMultilevel"/>
    <w:tmpl w:val="1270C3B8"/>
    <w:lvl w:ilvl="0" w:tplc="69E4F120">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11">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628D197D"/>
    <w:multiLevelType w:val="multilevel"/>
    <w:tmpl w:val="2B247502"/>
    <w:lvl w:ilvl="0">
      <w:start w:val="8"/>
      <w:numFmt w:val="decimal"/>
      <w:lvlText w:val="%1."/>
      <w:lvlJc w:val="left"/>
      <w:pPr>
        <w:ind w:left="435" w:hanging="435"/>
      </w:pPr>
      <w:rPr>
        <w:rFonts w:hint="default"/>
      </w:rPr>
    </w:lvl>
    <w:lvl w:ilvl="1">
      <w:start w:val="27"/>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62970C8C"/>
    <w:multiLevelType w:val="multilevel"/>
    <w:tmpl w:val="329283CA"/>
    <w:lvl w:ilvl="0">
      <w:start w:val="7"/>
      <w:numFmt w:val="decimal"/>
      <w:lvlText w:val="%1"/>
      <w:lvlJc w:val="left"/>
      <w:pPr>
        <w:ind w:left="540" w:hanging="540"/>
      </w:pPr>
      <w:rPr>
        <w:rFonts w:hint="default"/>
        <w:color w:val="000000" w:themeColor="text1"/>
      </w:rPr>
    </w:lvl>
    <w:lvl w:ilvl="1">
      <w:start w:val="10"/>
      <w:numFmt w:val="decimal"/>
      <w:lvlText w:val="%1.%2"/>
      <w:lvlJc w:val="left"/>
      <w:pPr>
        <w:ind w:left="965" w:hanging="540"/>
      </w:pPr>
      <w:rPr>
        <w:rFonts w:hint="default"/>
        <w:color w:val="000000" w:themeColor="text1"/>
      </w:rPr>
    </w:lvl>
    <w:lvl w:ilvl="2">
      <w:start w:val="1"/>
      <w:numFmt w:val="decimal"/>
      <w:lvlText w:val="%1.%2.%3"/>
      <w:lvlJc w:val="left"/>
      <w:pPr>
        <w:ind w:left="1570" w:hanging="720"/>
      </w:pPr>
      <w:rPr>
        <w:rFonts w:hint="default"/>
        <w:color w:val="000000" w:themeColor="text1"/>
      </w:rPr>
    </w:lvl>
    <w:lvl w:ilvl="3">
      <w:start w:val="1"/>
      <w:numFmt w:val="decimal"/>
      <w:lvlText w:val="%1.%2.%3.%4"/>
      <w:lvlJc w:val="left"/>
      <w:pPr>
        <w:ind w:left="1995" w:hanging="720"/>
      </w:pPr>
      <w:rPr>
        <w:rFonts w:hint="default"/>
        <w:color w:val="000000" w:themeColor="text1"/>
      </w:rPr>
    </w:lvl>
    <w:lvl w:ilvl="4">
      <w:start w:val="1"/>
      <w:numFmt w:val="decimal"/>
      <w:lvlText w:val="%1.%2.%3.%4.%5"/>
      <w:lvlJc w:val="left"/>
      <w:pPr>
        <w:ind w:left="2780" w:hanging="1080"/>
      </w:pPr>
      <w:rPr>
        <w:rFonts w:hint="default"/>
        <w:color w:val="000000" w:themeColor="text1"/>
      </w:rPr>
    </w:lvl>
    <w:lvl w:ilvl="5">
      <w:start w:val="1"/>
      <w:numFmt w:val="decimal"/>
      <w:lvlText w:val="%1.%2.%3.%4.%5.%6"/>
      <w:lvlJc w:val="left"/>
      <w:pPr>
        <w:ind w:left="3205" w:hanging="1080"/>
      </w:pPr>
      <w:rPr>
        <w:rFonts w:hint="default"/>
        <w:color w:val="000000" w:themeColor="text1"/>
      </w:rPr>
    </w:lvl>
    <w:lvl w:ilvl="6">
      <w:start w:val="1"/>
      <w:numFmt w:val="decimal"/>
      <w:lvlText w:val="%1.%2.%3.%4.%5.%6.%7"/>
      <w:lvlJc w:val="left"/>
      <w:pPr>
        <w:ind w:left="3990" w:hanging="1440"/>
      </w:pPr>
      <w:rPr>
        <w:rFonts w:hint="default"/>
        <w:color w:val="000000" w:themeColor="text1"/>
      </w:rPr>
    </w:lvl>
    <w:lvl w:ilvl="7">
      <w:start w:val="1"/>
      <w:numFmt w:val="decimal"/>
      <w:lvlText w:val="%1.%2.%3.%4.%5.%6.%7.%8"/>
      <w:lvlJc w:val="left"/>
      <w:pPr>
        <w:ind w:left="4415" w:hanging="1440"/>
      </w:pPr>
      <w:rPr>
        <w:rFonts w:hint="default"/>
        <w:color w:val="000000" w:themeColor="text1"/>
      </w:rPr>
    </w:lvl>
    <w:lvl w:ilvl="8">
      <w:start w:val="1"/>
      <w:numFmt w:val="decimal"/>
      <w:lvlText w:val="%1.%2.%3.%4.%5.%6.%7.%8.%9"/>
      <w:lvlJc w:val="left"/>
      <w:pPr>
        <w:ind w:left="5200" w:hanging="1800"/>
      </w:pPr>
      <w:rPr>
        <w:rFonts w:hint="default"/>
        <w:color w:val="000000" w:themeColor="text1"/>
      </w:rPr>
    </w:lvl>
  </w:abstractNum>
  <w:abstractNum w:abstractNumId="14">
    <w:nsid w:val="67882202"/>
    <w:multiLevelType w:val="multilevel"/>
    <w:tmpl w:val="D6BA3740"/>
    <w:lvl w:ilvl="0">
      <w:start w:val="8"/>
      <w:numFmt w:val="decimal"/>
      <w:lvlText w:val="%1."/>
      <w:lvlJc w:val="left"/>
      <w:pPr>
        <w:ind w:left="435" w:hanging="435"/>
      </w:pPr>
      <w:rPr>
        <w:rFonts w:hint="default"/>
      </w:rPr>
    </w:lvl>
    <w:lvl w:ilvl="1">
      <w:start w:val="27"/>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nsid w:val="68443689"/>
    <w:multiLevelType w:val="multilevel"/>
    <w:tmpl w:val="B2C0F23C"/>
    <w:lvl w:ilvl="0">
      <w:start w:val="8"/>
      <w:numFmt w:val="decimal"/>
      <w:lvlText w:val="%1."/>
      <w:lvlJc w:val="left"/>
      <w:pPr>
        <w:ind w:left="435" w:hanging="435"/>
      </w:pPr>
      <w:rPr>
        <w:rFonts w:hint="default"/>
      </w:rPr>
    </w:lvl>
    <w:lvl w:ilvl="1">
      <w:start w:val="25"/>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8">
    <w:nsid w:val="7BA13958"/>
    <w:multiLevelType w:val="multilevel"/>
    <w:tmpl w:val="9FFE784C"/>
    <w:lvl w:ilvl="0">
      <w:start w:val="1"/>
      <w:numFmt w:val="decimal"/>
      <w:lvlText w:val="%1."/>
      <w:lvlJc w:val="left"/>
      <w:pPr>
        <w:ind w:left="720" w:hanging="360"/>
      </w:pPr>
    </w:lvl>
    <w:lvl w:ilvl="1">
      <w:start w:val="1"/>
      <w:numFmt w:val="lowerLetter"/>
      <w:lvlText w:val="%2."/>
      <w:lvlJc w:val="left"/>
      <w:pPr>
        <w:ind w:left="1440" w:hanging="360"/>
      </w:pPr>
    </w:lvl>
    <w:lvl w:ilvl="2">
      <w:start w:val="2"/>
      <w:numFmt w:val="decimal"/>
      <w:lvlText w:val="%1.%2."/>
      <w:lvlJc w:val="left"/>
      <w:pPr>
        <w:ind w:left="1213"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
  </w:num>
  <w:num w:numId="3">
    <w:abstractNumId w:val="3"/>
  </w:num>
  <w:num w:numId="4">
    <w:abstractNumId w:val="6"/>
  </w:num>
  <w:num w:numId="5">
    <w:abstractNumId w:val="8"/>
  </w:num>
  <w:num w:numId="6">
    <w:abstractNumId w:val="2"/>
  </w:num>
  <w:num w:numId="7">
    <w:abstractNumId w:val="0"/>
  </w:num>
  <w:num w:numId="8">
    <w:abstractNumId w:val="17"/>
  </w:num>
  <w:num w:numId="9">
    <w:abstractNumId w:val="19"/>
  </w:num>
  <w:num w:numId="10">
    <w:abstractNumId w:val="7"/>
  </w:num>
  <w:num w:numId="11">
    <w:abstractNumId w:val="4"/>
  </w:num>
  <w:num w:numId="12">
    <w:abstractNumId w:val="11"/>
  </w:num>
  <w:num w:numId="13">
    <w:abstractNumId w:val="15"/>
  </w:num>
  <w:num w:numId="14">
    <w:abstractNumId w:val="2"/>
  </w:num>
  <w:num w:numId="15">
    <w:abstractNumId w:val="10"/>
  </w:num>
  <w:num w:numId="16">
    <w:abstractNumId w:val="9"/>
  </w:num>
  <w:num w:numId="17">
    <w:abstractNumId w:val="13"/>
  </w:num>
  <w:num w:numId="18">
    <w:abstractNumId w:val="16"/>
  </w:num>
  <w:num w:numId="19">
    <w:abstractNumId w:val="14"/>
  </w:num>
  <w:num w:numId="20">
    <w:abstractNumId w:val="12"/>
  </w:num>
  <w:num w:numId="21">
    <w:abstractNumId w:val="2"/>
    <w:lvlOverride w:ilvl="0">
      <w:startOverride w:val="2"/>
    </w:lvlOverride>
    <w:lvlOverride w:ilvl="1">
      <w:startOverride w:val="2"/>
    </w:lvlOverride>
  </w:num>
  <w:num w:numId="22">
    <w:abstractNumId w:val="2"/>
  </w:num>
  <w:numIdMacAtCleanup w:val="1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mirrorMargins/>
  <w:activeWritingStyle w:appName="MSWord" w:lang="pt-BR" w:vendorID="64" w:dllVersion="0" w:nlCheck="1" w:checkStyle="0"/>
  <w:stylePaneFormatFilter w:val="3F04"/>
  <w:defaultTabStop w:val="708"/>
  <w:hyphenationZone w:val="425"/>
  <w:characterSpacingControl w:val="doNotCompress"/>
  <w:hdrShapeDefaults>
    <o:shapedefaults v:ext="edit" spidmax="27650"/>
  </w:hdrShapeDefaults>
  <w:footnotePr>
    <w:footnote w:id="0"/>
    <w:footnote w:id="1"/>
    <w:footnote w:id="2"/>
  </w:footnotePr>
  <w:endnotePr>
    <w:endnote w:id="0"/>
    <w:endnote w:id="1"/>
    <w:endnote w:id="2"/>
  </w:endnotePr>
  <w:compat>
    <w:useFELayout/>
  </w:compat>
  <w:rsids>
    <w:rsidRoot w:val="008251AB"/>
    <w:rsid w:val="000000EE"/>
    <w:rsid w:val="0000071E"/>
    <w:rsid w:val="00000E05"/>
    <w:rsid w:val="00001089"/>
    <w:rsid w:val="000019C6"/>
    <w:rsid w:val="0000236D"/>
    <w:rsid w:val="00003033"/>
    <w:rsid w:val="00003298"/>
    <w:rsid w:val="00003F8B"/>
    <w:rsid w:val="00004D4F"/>
    <w:rsid w:val="00005901"/>
    <w:rsid w:val="00005A68"/>
    <w:rsid w:val="00005C75"/>
    <w:rsid w:val="00006179"/>
    <w:rsid w:val="00006180"/>
    <w:rsid w:val="000066C8"/>
    <w:rsid w:val="000069B4"/>
    <w:rsid w:val="000070AF"/>
    <w:rsid w:val="000073F3"/>
    <w:rsid w:val="0000756E"/>
    <w:rsid w:val="00007E0D"/>
    <w:rsid w:val="0001009B"/>
    <w:rsid w:val="00010C6A"/>
    <w:rsid w:val="00011390"/>
    <w:rsid w:val="000122C1"/>
    <w:rsid w:val="000124BA"/>
    <w:rsid w:val="00012A11"/>
    <w:rsid w:val="00013040"/>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D3B"/>
    <w:rsid w:val="00020B6C"/>
    <w:rsid w:val="00020C33"/>
    <w:rsid w:val="0002118D"/>
    <w:rsid w:val="000212C9"/>
    <w:rsid w:val="0002260C"/>
    <w:rsid w:val="0002289A"/>
    <w:rsid w:val="000229B1"/>
    <w:rsid w:val="00022BA7"/>
    <w:rsid w:val="0002306D"/>
    <w:rsid w:val="00023CDD"/>
    <w:rsid w:val="000242C8"/>
    <w:rsid w:val="0002548B"/>
    <w:rsid w:val="00025B38"/>
    <w:rsid w:val="00025E06"/>
    <w:rsid w:val="00026A9C"/>
    <w:rsid w:val="00027155"/>
    <w:rsid w:val="000277DE"/>
    <w:rsid w:val="00027855"/>
    <w:rsid w:val="00027933"/>
    <w:rsid w:val="00027A5D"/>
    <w:rsid w:val="000318BA"/>
    <w:rsid w:val="00031DBE"/>
    <w:rsid w:val="00031E06"/>
    <w:rsid w:val="000321F5"/>
    <w:rsid w:val="000322A8"/>
    <w:rsid w:val="00032EA8"/>
    <w:rsid w:val="000335D9"/>
    <w:rsid w:val="000335F5"/>
    <w:rsid w:val="00033DA9"/>
    <w:rsid w:val="00033E86"/>
    <w:rsid w:val="000340B8"/>
    <w:rsid w:val="00034A29"/>
    <w:rsid w:val="00034FD6"/>
    <w:rsid w:val="00035D80"/>
    <w:rsid w:val="00036536"/>
    <w:rsid w:val="00036982"/>
    <w:rsid w:val="00036AD7"/>
    <w:rsid w:val="00036DF4"/>
    <w:rsid w:val="000373BF"/>
    <w:rsid w:val="0003743B"/>
    <w:rsid w:val="00037B74"/>
    <w:rsid w:val="00037C97"/>
    <w:rsid w:val="00037CFD"/>
    <w:rsid w:val="000400C4"/>
    <w:rsid w:val="00040217"/>
    <w:rsid w:val="0004076C"/>
    <w:rsid w:val="000408A0"/>
    <w:rsid w:val="00040957"/>
    <w:rsid w:val="00040CE3"/>
    <w:rsid w:val="00040D0F"/>
    <w:rsid w:val="00041176"/>
    <w:rsid w:val="00041517"/>
    <w:rsid w:val="00041B5D"/>
    <w:rsid w:val="0004226B"/>
    <w:rsid w:val="00042328"/>
    <w:rsid w:val="00042708"/>
    <w:rsid w:val="00042714"/>
    <w:rsid w:val="00042DB9"/>
    <w:rsid w:val="000435D6"/>
    <w:rsid w:val="000438B3"/>
    <w:rsid w:val="00044685"/>
    <w:rsid w:val="0004478F"/>
    <w:rsid w:val="00044CF4"/>
    <w:rsid w:val="000452C7"/>
    <w:rsid w:val="0004586D"/>
    <w:rsid w:val="0004587A"/>
    <w:rsid w:val="00045EE0"/>
    <w:rsid w:val="0004600B"/>
    <w:rsid w:val="00047734"/>
    <w:rsid w:val="00047D73"/>
    <w:rsid w:val="00050015"/>
    <w:rsid w:val="000501A4"/>
    <w:rsid w:val="000502FB"/>
    <w:rsid w:val="00050712"/>
    <w:rsid w:val="00050CA9"/>
    <w:rsid w:val="00050EA0"/>
    <w:rsid w:val="00051312"/>
    <w:rsid w:val="00051782"/>
    <w:rsid w:val="000518EF"/>
    <w:rsid w:val="00051F02"/>
    <w:rsid w:val="00052048"/>
    <w:rsid w:val="000526DD"/>
    <w:rsid w:val="00052F23"/>
    <w:rsid w:val="00053303"/>
    <w:rsid w:val="00053E65"/>
    <w:rsid w:val="00055034"/>
    <w:rsid w:val="00055889"/>
    <w:rsid w:val="00055C19"/>
    <w:rsid w:val="00055F99"/>
    <w:rsid w:val="00056433"/>
    <w:rsid w:val="000564D1"/>
    <w:rsid w:val="000569B3"/>
    <w:rsid w:val="00060256"/>
    <w:rsid w:val="00060414"/>
    <w:rsid w:val="00060A78"/>
    <w:rsid w:val="00060B91"/>
    <w:rsid w:val="00060E15"/>
    <w:rsid w:val="00060E1B"/>
    <w:rsid w:val="00061553"/>
    <w:rsid w:val="00061DA5"/>
    <w:rsid w:val="0006239C"/>
    <w:rsid w:val="0006263D"/>
    <w:rsid w:val="00062853"/>
    <w:rsid w:val="00062E0E"/>
    <w:rsid w:val="0006303F"/>
    <w:rsid w:val="000633EF"/>
    <w:rsid w:val="00063660"/>
    <w:rsid w:val="0006419C"/>
    <w:rsid w:val="00064413"/>
    <w:rsid w:val="00064A73"/>
    <w:rsid w:val="0006504E"/>
    <w:rsid w:val="000652F6"/>
    <w:rsid w:val="0006537A"/>
    <w:rsid w:val="00065883"/>
    <w:rsid w:val="000662C1"/>
    <w:rsid w:val="00066368"/>
    <w:rsid w:val="00066564"/>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F21"/>
    <w:rsid w:val="00080710"/>
    <w:rsid w:val="00080B53"/>
    <w:rsid w:val="00080DD9"/>
    <w:rsid w:val="00080EE3"/>
    <w:rsid w:val="00081098"/>
    <w:rsid w:val="00081282"/>
    <w:rsid w:val="0008205E"/>
    <w:rsid w:val="00082162"/>
    <w:rsid w:val="000823C4"/>
    <w:rsid w:val="000826B8"/>
    <w:rsid w:val="0008276E"/>
    <w:rsid w:val="00082AFB"/>
    <w:rsid w:val="00082DC7"/>
    <w:rsid w:val="000831C8"/>
    <w:rsid w:val="000838F5"/>
    <w:rsid w:val="00083A1C"/>
    <w:rsid w:val="00083BD5"/>
    <w:rsid w:val="00084490"/>
    <w:rsid w:val="00084518"/>
    <w:rsid w:val="000850DC"/>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52D4"/>
    <w:rsid w:val="000967EB"/>
    <w:rsid w:val="00096B41"/>
    <w:rsid w:val="000A0129"/>
    <w:rsid w:val="000A0585"/>
    <w:rsid w:val="000A05E3"/>
    <w:rsid w:val="000A0BAC"/>
    <w:rsid w:val="000A102A"/>
    <w:rsid w:val="000A179E"/>
    <w:rsid w:val="000A1A7B"/>
    <w:rsid w:val="000A1B88"/>
    <w:rsid w:val="000A1BEE"/>
    <w:rsid w:val="000A1EAC"/>
    <w:rsid w:val="000A23DA"/>
    <w:rsid w:val="000A3D93"/>
    <w:rsid w:val="000A417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785"/>
    <w:rsid w:val="000B3B09"/>
    <w:rsid w:val="000B49DC"/>
    <w:rsid w:val="000B4EAE"/>
    <w:rsid w:val="000B56A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324"/>
    <w:rsid w:val="000C5D14"/>
    <w:rsid w:val="000C6446"/>
    <w:rsid w:val="000C670A"/>
    <w:rsid w:val="000C7B49"/>
    <w:rsid w:val="000C7FA6"/>
    <w:rsid w:val="000C7FFC"/>
    <w:rsid w:val="000D017E"/>
    <w:rsid w:val="000D239E"/>
    <w:rsid w:val="000D294B"/>
    <w:rsid w:val="000D2A6B"/>
    <w:rsid w:val="000D2AC3"/>
    <w:rsid w:val="000D3590"/>
    <w:rsid w:val="000D4159"/>
    <w:rsid w:val="000D4D3E"/>
    <w:rsid w:val="000D5774"/>
    <w:rsid w:val="000D5CAD"/>
    <w:rsid w:val="000D6597"/>
    <w:rsid w:val="000D76B8"/>
    <w:rsid w:val="000E0276"/>
    <w:rsid w:val="000E071F"/>
    <w:rsid w:val="000E0923"/>
    <w:rsid w:val="000E15DC"/>
    <w:rsid w:val="000E20A6"/>
    <w:rsid w:val="000E238A"/>
    <w:rsid w:val="000E31D5"/>
    <w:rsid w:val="000E320E"/>
    <w:rsid w:val="000E3CC6"/>
    <w:rsid w:val="000E3D71"/>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C1C"/>
    <w:rsid w:val="000F1CCF"/>
    <w:rsid w:val="000F2B66"/>
    <w:rsid w:val="000F2D6D"/>
    <w:rsid w:val="000F3C28"/>
    <w:rsid w:val="000F4088"/>
    <w:rsid w:val="000F4F96"/>
    <w:rsid w:val="000F5A07"/>
    <w:rsid w:val="000F68B7"/>
    <w:rsid w:val="001003FA"/>
    <w:rsid w:val="0010044D"/>
    <w:rsid w:val="0010051D"/>
    <w:rsid w:val="00100606"/>
    <w:rsid w:val="00100990"/>
    <w:rsid w:val="0010099D"/>
    <w:rsid w:val="00100BD1"/>
    <w:rsid w:val="00100D91"/>
    <w:rsid w:val="001011CE"/>
    <w:rsid w:val="001011D5"/>
    <w:rsid w:val="00102F0D"/>
    <w:rsid w:val="00102F2B"/>
    <w:rsid w:val="0010312E"/>
    <w:rsid w:val="00103391"/>
    <w:rsid w:val="00103440"/>
    <w:rsid w:val="00103461"/>
    <w:rsid w:val="00103668"/>
    <w:rsid w:val="00104204"/>
    <w:rsid w:val="00104C11"/>
    <w:rsid w:val="00105071"/>
    <w:rsid w:val="00105707"/>
    <w:rsid w:val="00105BB9"/>
    <w:rsid w:val="00105C7B"/>
    <w:rsid w:val="00106B39"/>
    <w:rsid w:val="00110305"/>
    <w:rsid w:val="001103FF"/>
    <w:rsid w:val="00110909"/>
    <w:rsid w:val="001116F8"/>
    <w:rsid w:val="00111C8B"/>
    <w:rsid w:val="0011261C"/>
    <w:rsid w:val="00112A6A"/>
    <w:rsid w:val="00112ABD"/>
    <w:rsid w:val="00112FEA"/>
    <w:rsid w:val="0011358D"/>
    <w:rsid w:val="00113EEB"/>
    <w:rsid w:val="00114C63"/>
    <w:rsid w:val="00115429"/>
    <w:rsid w:val="0011575E"/>
    <w:rsid w:val="00115C30"/>
    <w:rsid w:val="00116179"/>
    <w:rsid w:val="00116D83"/>
    <w:rsid w:val="001208D4"/>
    <w:rsid w:val="00120DAD"/>
    <w:rsid w:val="0012102E"/>
    <w:rsid w:val="0012122A"/>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321"/>
    <w:rsid w:val="0012744D"/>
    <w:rsid w:val="001274AB"/>
    <w:rsid w:val="00127D78"/>
    <w:rsid w:val="00127DCD"/>
    <w:rsid w:val="00130039"/>
    <w:rsid w:val="001304C0"/>
    <w:rsid w:val="001305E6"/>
    <w:rsid w:val="001305EC"/>
    <w:rsid w:val="00130BEE"/>
    <w:rsid w:val="001315F2"/>
    <w:rsid w:val="00132214"/>
    <w:rsid w:val="00132231"/>
    <w:rsid w:val="00133148"/>
    <w:rsid w:val="00133A1F"/>
    <w:rsid w:val="001342C0"/>
    <w:rsid w:val="00134694"/>
    <w:rsid w:val="00134FE4"/>
    <w:rsid w:val="0013520A"/>
    <w:rsid w:val="00135710"/>
    <w:rsid w:val="00135CCD"/>
    <w:rsid w:val="00136255"/>
    <w:rsid w:val="00136D43"/>
    <w:rsid w:val="0013709F"/>
    <w:rsid w:val="00137BE7"/>
    <w:rsid w:val="00137F60"/>
    <w:rsid w:val="0014004B"/>
    <w:rsid w:val="001400AB"/>
    <w:rsid w:val="00140584"/>
    <w:rsid w:val="00140A41"/>
    <w:rsid w:val="0014110A"/>
    <w:rsid w:val="00141189"/>
    <w:rsid w:val="001414AC"/>
    <w:rsid w:val="001419CD"/>
    <w:rsid w:val="001419EE"/>
    <w:rsid w:val="00142B67"/>
    <w:rsid w:val="00142FD3"/>
    <w:rsid w:val="00142FE1"/>
    <w:rsid w:val="0014325E"/>
    <w:rsid w:val="00143845"/>
    <w:rsid w:val="00143DB3"/>
    <w:rsid w:val="00143E29"/>
    <w:rsid w:val="001441A4"/>
    <w:rsid w:val="001443B4"/>
    <w:rsid w:val="00144AB1"/>
    <w:rsid w:val="00144E73"/>
    <w:rsid w:val="0014670B"/>
    <w:rsid w:val="001468D3"/>
    <w:rsid w:val="00146BDF"/>
    <w:rsid w:val="00150295"/>
    <w:rsid w:val="001516EA"/>
    <w:rsid w:val="0015172D"/>
    <w:rsid w:val="0015330F"/>
    <w:rsid w:val="0015394F"/>
    <w:rsid w:val="00153ABA"/>
    <w:rsid w:val="00153E25"/>
    <w:rsid w:val="00154505"/>
    <w:rsid w:val="00154B86"/>
    <w:rsid w:val="00154BF4"/>
    <w:rsid w:val="00155D25"/>
    <w:rsid w:val="001562A8"/>
    <w:rsid w:val="00156349"/>
    <w:rsid w:val="0015684D"/>
    <w:rsid w:val="00156C74"/>
    <w:rsid w:val="00156E90"/>
    <w:rsid w:val="0015733B"/>
    <w:rsid w:val="001579F1"/>
    <w:rsid w:val="00157D8E"/>
    <w:rsid w:val="00160549"/>
    <w:rsid w:val="00160602"/>
    <w:rsid w:val="001608E4"/>
    <w:rsid w:val="00160BBD"/>
    <w:rsid w:val="00160D9F"/>
    <w:rsid w:val="00160DA4"/>
    <w:rsid w:val="00161423"/>
    <w:rsid w:val="00162645"/>
    <w:rsid w:val="00163925"/>
    <w:rsid w:val="0016418C"/>
    <w:rsid w:val="00164870"/>
    <w:rsid w:val="001648FB"/>
    <w:rsid w:val="00164CC3"/>
    <w:rsid w:val="00164D3A"/>
    <w:rsid w:val="00164EBC"/>
    <w:rsid w:val="0016553F"/>
    <w:rsid w:val="00165573"/>
    <w:rsid w:val="00165577"/>
    <w:rsid w:val="0016584A"/>
    <w:rsid w:val="0016603C"/>
    <w:rsid w:val="001664D1"/>
    <w:rsid w:val="00166516"/>
    <w:rsid w:val="00166820"/>
    <w:rsid w:val="00170173"/>
    <w:rsid w:val="00170558"/>
    <w:rsid w:val="001705DE"/>
    <w:rsid w:val="001706E2"/>
    <w:rsid w:val="00170CE1"/>
    <w:rsid w:val="00170D49"/>
    <w:rsid w:val="00171A80"/>
    <w:rsid w:val="001723DF"/>
    <w:rsid w:val="0017284B"/>
    <w:rsid w:val="00172A0F"/>
    <w:rsid w:val="0017326E"/>
    <w:rsid w:val="00174843"/>
    <w:rsid w:val="00174CAA"/>
    <w:rsid w:val="00174D48"/>
    <w:rsid w:val="00174F1B"/>
    <w:rsid w:val="00175089"/>
    <w:rsid w:val="00175687"/>
    <w:rsid w:val="00175B9C"/>
    <w:rsid w:val="00176D13"/>
    <w:rsid w:val="001772A8"/>
    <w:rsid w:val="001777C6"/>
    <w:rsid w:val="00177958"/>
    <w:rsid w:val="00177CD5"/>
    <w:rsid w:val="00180641"/>
    <w:rsid w:val="00180B4C"/>
    <w:rsid w:val="0018179A"/>
    <w:rsid w:val="001817D2"/>
    <w:rsid w:val="00181E1F"/>
    <w:rsid w:val="00181F1C"/>
    <w:rsid w:val="0018218A"/>
    <w:rsid w:val="00182912"/>
    <w:rsid w:val="00184086"/>
    <w:rsid w:val="001842A6"/>
    <w:rsid w:val="00184618"/>
    <w:rsid w:val="00184919"/>
    <w:rsid w:val="00184E7C"/>
    <w:rsid w:val="00185F3B"/>
    <w:rsid w:val="0018613B"/>
    <w:rsid w:val="001904A8"/>
    <w:rsid w:val="00191140"/>
    <w:rsid w:val="001916AA"/>
    <w:rsid w:val="001935E5"/>
    <w:rsid w:val="001937C4"/>
    <w:rsid w:val="00194118"/>
    <w:rsid w:val="00194866"/>
    <w:rsid w:val="00194F7C"/>
    <w:rsid w:val="001959DA"/>
    <w:rsid w:val="00197070"/>
    <w:rsid w:val="001979BA"/>
    <w:rsid w:val="001A009A"/>
    <w:rsid w:val="001A0186"/>
    <w:rsid w:val="001A0A05"/>
    <w:rsid w:val="001A1138"/>
    <w:rsid w:val="001A13FA"/>
    <w:rsid w:val="001A1732"/>
    <w:rsid w:val="001A20E8"/>
    <w:rsid w:val="001A2874"/>
    <w:rsid w:val="001A2CE9"/>
    <w:rsid w:val="001A3153"/>
    <w:rsid w:val="001A3A05"/>
    <w:rsid w:val="001A3ADF"/>
    <w:rsid w:val="001A3E18"/>
    <w:rsid w:val="001A43DE"/>
    <w:rsid w:val="001A4748"/>
    <w:rsid w:val="001A570F"/>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5A50"/>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23B"/>
    <w:rsid w:val="001D4665"/>
    <w:rsid w:val="001D4741"/>
    <w:rsid w:val="001D4957"/>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9FA"/>
    <w:rsid w:val="001F4655"/>
    <w:rsid w:val="001F4C3C"/>
    <w:rsid w:val="001F5154"/>
    <w:rsid w:val="001F66DD"/>
    <w:rsid w:val="001F6A1C"/>
    <w:rsid w:val="001F6AED"/>
    <w:rsid w:val="001F6C44"/>
    <w:rsid w:val="00200097"/>
    <w:rsid w:val="0020019F"/>
    <w:rsid w:val="00200A4B"/>
    <w:rsid w:val="0020168A"/>
    <w:rsid w:val="002018CC"/>
    <w:rsid w:val="00201BC1"/>
    <w:rsid w:val="00201F24"/>
    <w:rsid w:val="00202234"/>
    <w:rsid w:val="00202A04"/>
    <w:rsid w:val="00202BFE"/>
    <w:rsid w:val="00202DBE"/>
    <w:rsid w:val="00203585"/>
    <w:rsid w:val="00203BD2"/>
    <w:rsid w:val="00205034"/>
    <w:rsid w:val="00205197"/>
    <w:rsid w:val="0020593D"/>
    <w:rsid w:val="002059A3"/>
    <w:rsid w:val="002059AC"/>
    <w:rsid w:val="00205B37"/>
    <w:rsid w:val="00205D29"/>
    <w:rsid w:val="00205F6E"/>
    <w:rsid w:val="00206083"/>
    <w:rsid w:val="00206118"/>
    <w:rsid w:val="00206480"/>
    <w:rsid w:val="0020735B"/>
    <w:rsid w:val="00207B07"/>
    <w:rsid w:val="00207B98"/>
    <w:rsid w:val="00210001"/>
    <w:rsid w:val="00210338"/>
    <w:rsid w:val="002105DC"/>
    <w:rsid w:val="00210B04"/>
    <w:rsid w:val="0021106D"/>
    <w:rsid w:val="0021162B"/>
    <w:rsid w:val="00211C19"/>
    <w:rsid w:val="00211F6A"/>
    <w:rsid w:val="00212535"/>
    <w:rsid w:val="00213E2F"/>
    <w:rsid w:val="00213E32"/>
    <w:rsid w:val="00214276"/>
    <w:rsid w:val="00214A26"/>
    <w:rsid w:val="00216492"/>
    <w:rsid w:val="0021698A"/>
    <w:rsid w:val="00216AA5"/>
    <w:rsid w:val="00220307"/>
    <w:rsid w:val="00220365"/>
    <w:rsid w:val="00220D79"/>
    <w:rsid w:val="00220FFE"/>
    <w:rsid w:val="00221BA5"/>
    <w:rsid w:val="002226F5"/>
    <w:rsid w:val="00222980"/>
    <w:rsid w:val="0022333F"/>
    <w:rsid w:val="00223621"/>
    <w:rsid w:val="002241A2"/>
    <w:rsid w:val="00225EC5"/>
    <w:rsid w:val="00226061"/>
    <w:rsid w:val="0022617E"/>
    <w:rsid w:val="00226320"/>
    <w:rsid w:val="002267BC"/>
    <w:rsid w:val="002273DE"/>
    <w:rsid w:val="00227861"/>
    <w:rsid w:val="00227F96"/>
    <w:rsid w:val="00230C82"/>
    <w:rsid w:val="00231E9C"/>
    <w:rsid w:val="002322DE"/>
    <w:rsid w:val="0023260A"/>
    <w:rsid w:val="00232E32"/>
    <w:rsid w:val="002333D7"/>
    <w:rsid w:val="002345B4"/>
    <w:rsid w:val="00235187"/>
    <w:rsid w:val="00236150"/>
    <w:rsid w:val="00236166"/>
    <w:rsid w:val="00236EF6"/>
    <w:rsid w:val="00240AAC"/>
    <w:rsid w:val="00240B17"/>
    <w:rsid w:val="00240E5B"/>
    <w:rsid w:val="00241680"/>
    <w:rsid w:val="00241D78"/>
    <w:rsid w:val="002430F2"/>
    <w:rsid w:val="0024516A"/>
    <w:rsid w:val="00245337"/>
    <w:rsid w:val="00245C2C"/>
    <w:rsid w:val="002463C0"/>
    <w:rsid w:val="002463E2"/>
    <w:rsid w:val="002463FA"/>
    <w:rsid w:val="002465D5"/>
    <w:rsid w:val="00246DAE"/>
    <w:rsid w:val="00250C01"/>
    <w:rsid w:val="002521DC"/>
    <w:rsid w:val="00252859"/>
    <w:rsid w:val="00253319"/>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86A"/>
    <w:rsid w:val="00263A2E"/>
    <w:rsid w:val="0026417F"/>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6ECC"/>
    <w:rsid w:val="00277FA1"/>
    <w:rsid w:val="002804A7"/>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66A"/>
    <w:rsid w:val="002926AC"/>
    <w:rsid w:val="002927E7"/>
    <w:rsid w:val="00292A58"/>
    <w:rsid w:val="002931C6"/>
    <w:rsid w:val="0029332D"/>
    <w:rsid w:val="0029345B"/>
    <w:rsid w:val="002937D4"/>
    <w:rsid w:val="00293AE8"/>
    <w:rsid w:val="00293D30"/>
    <w:rsid w:val="00293FFC"/>
    <w:rsid w:val="00294348"/>
    <w:rsid w:val="00294C1A"/>
    <w:rsid w:val="00294F3F"/>
    <w:rsid w:val="002950EF"/>
    <w:rsid w:val="00295EB3"/>
    <w:rsid w:val="002961D6"/>
    <w:rsid w:val="0029629B"/>
    <w:rsid w:val="00296F0D"/>
    <w:rsid w:val="00297E77"/>
    <w:rsid w:val="002A046D"/>
    <w:rsid w:val="002A0D02"/>
    <w:rsid w:val="002A1164"/>
    <w:rsid w:val="002A127F"/>
    <w:rsid w:val="002A17C6"/>
    <w:rsid w:val="002A18C1"/>
    <w:rsid w:val="002A19C7"/>
    <w:rsid w:val="002A1D8D"/>
    <w:rsid w:val="002A2822"/>
    <w:rsid w:val="002A3A9F"/>
    <w:rsid w:val="002A3C67"/>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1CCD"/>
    <w:rsid w:val="002B210B"/>
    <w:rsid w:val="002B2A87"/>
    <w:rsid w:val="002B2E88"/>
    <w:rsid w:val="002B2EE9"/>
    <w:rsid w:val="002B34DB"/>
    <w:rsid w:val="002B39B4"/>
    <w:rsid w:val="002B3ACD"/>
    <w:rsid w:val="002B3F4F"/>
    <w:rsid w:val="002B3F95"/>
    <w:rsid w:val="002B50AB"/>
    <w:rsid w:val="002B5E72"/>
    <w:rsid w:val="002B60CC"/>
    <w:rsid w:val="002B7727"/>
    <w:rsid w:val="002B7EB0"/>
    <w:rsid w:val="002C006A"/>
    <w:rsid w:val="002C00BD"/>
    <w:rsid w:val="002C1258"/>
    <w:rsid w:val="002C17A8"/>
    <w:rsid w:val="002C2C44"/>
    <w:rsid w:val="002C42F6"/>
    <w:rsid w:val="002C4E86"/>
    <w:rsid w:val="002C54C1"/>
    <w:rsid w:val="002C5E97"/>
    <w:rsid w:val="002C6278"/>
    <w:rsid w:val="002C661C"/>
    <w:rsid w:val="002C6793"/>
    <w:rsid w:val="002C72B3"/>
    <w:rsid w:val="002C78B4"/>
    <w:rsid w:val="002C7B23"/>
    <w:rsid w:val="002D04FB"/>
    <w:rsid w:val="002D07BF"/>
    <w:rsid w:val="002D14AB"/>
    <w:rsid w:val="002D1B50"/>
    <w:rsid w:val="002D21D8"/>
    <w:rsid w:val="002D5122"/>
    <w:rsid w:val="002D587A"/>
    <w:rsid w:val="002D5AAD"/>
    <w:rsid w:val="002D5CA9"/>
    <w:rsid w:val="002D6984"/>
    <w:rsid w:val="002D6BF6"/>
    <w:rsid w:val="002D6CFB"/>
    <w:rsid w:val="002D6DBE"/>
    <w:rsid w:val="002D78B4"/>
    <w:rsid w:val="002D7C8E"/>
    <w:rsid w:val="002E1455"/>
    <w:rsid w:val="002E15A7"/>
    <w:rsid w:val="002E160F"/>
    <w:rsid w:val="002E1EE8"/>
    <w:rsid w:val="002E2016"/>
    <w:rsid w:val="002E2074"/>
    <w:rsid w:val="002E276E"/>
    <w:rsid w:val="002E2B36"/>
    <w:rsid w:val="002E2B74"/>
    <w:rsid w:val="002E2FFE"/>
    <w:rsid w:val="002E3A34"/>
    <w:rsid w:val="002E3B9D"/>
    <w:rsid w:val="002E3EEA"/>
    <w:rsid w:val="002E3F91"/>
    <w:rsid w:val="002E40C5"/>
    <w:rsid w:val="002E4709"/>
    <w:rsid w:val="002E480D"/>
    <w:rsid w:val="002E4FD4"/>
    <w:rsid w:val="002E5386"/>
    <w:rsid w:val="002E544D"/>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105D9"/>
    <w:rsid w:val="003109E1"/>
    <w:rsid w:val="00310B4A"/>
    <w:rsid w:val="00311D0A"/>
    <w:rsid w:val="00312118"/>
    <w:rsid w:val="0031266D"/>
    <w:rsid w:val="00312F1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0A68"/>
    <w:rsid w:val="00320CFB"/>
    <w:rsid w:val="0032192E"/>
    <w:rsid w:val="00321A1D"/>
    <w:rsid w:val="00322A3E"/>
    <w:rsid w:val="003238C3"/>
    <w:rsid w:val="0032398B"/>
    <w:rsid w:val="00323E6D"/>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7355"/>
    <w:rsid w:val="003373DB"/>
    <w:rsid w:val="0033777C"/>
    <w:rsid w:val="0033795C"/>
    <w:rsid w:val="0034018E"/>
    <w:rsid w:val="00340192"/>
    <w:rsid w:val="003403C0"/>
    <w:rsid w:val="0034062D"/>
    <w:rsid w:val="00340692"/>
    <w:rsid w:val="00340EE0"/>
    <w:rsid w:val="00340FFA"/>
    <w:rsid w:val="003412B1"/>
    <w:rsid w:val="003415B6"/>
    <w:rsid w:val="00341B71"/>
    <w:rsid w:val="00342322"/>
    <w:rsid w:val="003426BF"/>
    <w:rsid w:val="00342A21"/>
    <w:rsid w:val="00342AA1"/>
    <w:rsid w:val="00342CB9"/>
    <w:rsid w:val="00342DC7"/>
    <w:rsid w:val="00343032"/>
    <w:rsid w:val="00343270"/>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7D5"/>
    <w:rsid w:val="0034783E"/>
    <w:rsid w:val="00350615"/>
    <w:rsid w:val="00350BED"/>
    <w:rsid w:val="00350E1F"/>
    <w:rsid w:val="00352541"/>
    <w:rsid w:val="00354B78"/>
    <w:rsid w:val="00354BBC"/>
    <w:rsid w:val="003553D4"/>
    <w:rsid w:val="00355EDF"/>
    <w:rsid w:val="0035658A"/>
    <w:rsid w:val="00357ADD"/>
    <w:rsid w:val="00357DC7"/>
    <w:rsid w:val="00360444"/>
    <w:rsid w:val="00360501"/>
    <w:rsid w:val="0036051A"/>
    <w:rsid w:val="003605F6"/>
    <w:rsid w:val="00361551"/>
    <w:rsid w:val="003617F5"/>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D72"/>
    <w:rsid w:val="00367EF6"/>
    <w:rsid w:val="00370241"/>
    <w:rsid w:val="00370FE8"/>
    <w:rsid w:val="0037125D"/>
    <w:rsid w:val="003716C9"/>
    <w:rsid w:val="00371E7E"/>
    <w:rsid w:val="00371EF6"/>
    <w:rsid w:val="00372512"/>
    <w:rsid w:val="00373F2A"/>
    <w:rsid w:val="00374B6B"/>
    <w:rsid w:val="00374D92"/>
    <w:rsid w:val="003751AD"/>
    <w:rsid w:val="00376236"/>
    <w:rsid w:val="00376A71"/>
    <w:rsid w:val="00376F0E"/>
    <w:rsid w:val="00377222"/>
    <w:rsid w:val="003778BE"/>
    <w:rsid w:val="003779A2"/>
    <w:rsid w:val="003800AF"/>
    <w:rsid w:val="0038139C"/>
    <w:rsid w:val="00381BE5"/>
    <w:rsid w:val="00381E84"/>
    <w:rsid w:val="003823E1"/>
    <w:rsid w:val="0038245E"/>
    <w:rsid w:val="00382798"/>
    <w:rsid w:val="00383436"/>
    <w:rsid w:val="00383CAA"/>
    <w:rsid w:val="003842E9"/>
    <w:rsid w:val="003846DE"/>
    <w:rsid w:val="00384CB4"/>
    <w:rsid w:val="00384DBB"/>
    <w:rsid w:val="003859E2"/>
    <w:rsid w:val="00385B97"/>
    <w:rsid w:val="00386157"/>
    <w:rsid w:val="00386912"/>
    <w:rsid w:val="00386AAC"/>
    <w:rsid w:val="00386ADE"/>
    <w:rsid w:val="00386C8D"/>
    <w:rsid w:val="00386D22"/>
    <w:rsid w:val="00387563"/>
    <w:rsid w:val="003878C9"/>
    <w:rsid w:val="00390D0A"/>
    <w:rsid w:val="00390F03"/>
    <w:rsid w:val="003911FA"/>
    <w:rsid w:val="00391AB2"/>
    <w:rsid w:val="00391E14"/>
    <w:rsid w:val="003936AA"/>
    <w:rsid w:val="00393B69"/>
    <w:rsid w:val="00393C0E"/>
    <w:rsid w:val="003945AA"/>
    <w:rsid w:val="0039545C"/>
    <w:rsid w:val="003959F6"/>
    <w:rsid w:val="00395C8F"/>
    <w:rsid w:val="003963D1"/>
    <w:rsid w:val="00396DE4"/>
    <w:rsid w:val="00396E8A"/>
    <w:rsid w:val="003979FF"/>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71A0"/>
    <w:rsid w:val="003A728F"/>
    <w:rsid w:val="003A73C1"/>
    <w:rsid w:val="003A7599"/>
    <w:rsid w:val="003A79B2"/>
    <w:rsid w:val="003A7B29"/>
    <w:rsid w:val="003B01FD"/>
    <w:rsid w:val="003B09A5"/>
    <w:rsid w:val="003B0A07"/>
    <w:rsid w:val="003B0D27"/>
    <w:rsid w:val="003B2188"/>
    <w:rsid w:val="003B219B"/>
    <w:rsid w:val="003B2B65"/>
    <w:rsid w:val="003B32C1"/>
    <w:rsid w:val="003B3A4B"/>
    <w:rsid w:val="003B3F08"/>
    <w:rsid w:val="003B479C"/>
    <w:rsid w:val="003B47AE"/>
    <w:rsid w:val="003B48C0"/>
    <w:rsid w:val="003B5096"/>
    <w:rsid w:val="003B55DE"/>
    <w:rsid w:val="003B5C47"/>
    <w:rsid w:val="003B5DF2"/>
    <w:rsid w:val="003B6D97"/>
    <w:rsid w:val="003B7226"/>
    <w:rsid w:val="003B74E1"/>
    <w:rsid w:val="003B791E"/>
    <w:rsid w:val="003B7EA4"/>
    <w:rsid w:val="003C0AA6"/>
    <w:rsid w:val="003C1379"/>
    <w:rsid w:val="003C181E"/>
    <w:rsid w:val="003C2524"/>
    <w:rsid w:val="003C2A40"/>
    <w:rsid w:val="003C493E"/>
    <w:rsid w:val="003C4C35"/>
    <w:rsid w:val="003C502C"/>
    <w:rsid w:val="003C5CFB"/>
    <w:rsid w:val="003C5E76"/>
    <w:rsid w:val="003C5FD7"/>
    <w:rsid w:val="003C609E"/>
    <w:rsid w:val="003C6275"/>
    <w:rsid w:val="003C62F2"/>
    <w:rsid w:val="003C65E9"/>
    <w:rsid w:val="003C6615"/>
    <w:rsid w:val="003C674E"/>
    <w:rsid w:val="003C6AD6"/>
    <w:rsid w:val="003C6CE4"/>
    <w:rsid w:val="003C6DB1"/>
    <w:rsid w:val="003C709C"/>
    <w:rsid w:val="003D0233"/>
    <w:rsid w:val="003D023E"/>
    <w:rsid w:val="003D084B"/>
    <w:rsid w:val="003D1078"/>
    <w:rsid w:val="003D129F"/>
    <w:rsid w:val="003D1688"/>
    <w:rsid w:val="003D17B8"/>
    <w:rsid w:val="003D2C66"/>
    <w:rsid w:val="003D4284"/>
    <w:rsid w:val="003D4382"/>
    <w:rsid w:val="003D43E5"/>
    <w:rsid w:val="003D47AF"/>
    <w:rsid w:val="003D4C30"/>
    <w:rsid w:val="003D5179"/>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3374"/>
    <w:rsid w:val="003E4012"/>
    <w:rsid w:val="003E4181"/>
    <w:rsid w:val="003E4719"/>
    <w:rsid w:val="003E4927"/>
    <w:rsid w:val="003E4D76"/>
    <w:rsid w:val="003E5379"/>
    <w:rsid w:val="003E55B1"/>
    <w:rsid w:val="003E5730"/>
    <w:rsid w:val="003E6D56"/>
    <w:rsid w:val="003E6E03"/>
    <w:rsid w:val="003E74B0"/>
    <w:rsid w:val="003E7DE1"/>
    <w:rsid w:val="003F004A"/>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CD4"/>
    <w:rsid w:val="003F675F"/>
    <w:rsid w:val="003F6883"/>
    <w:rsid w:val="003F6C4D"/>
    <w:rsid w:val="003F6E6A"/>
    <w:rsid w:val="003F6F05"/>
    <w:rsid w:val="003F7C89"/>
    <w:rsid w:val="00400200"/>
    <w:rsid w:val="004011D9"/>
    <w:rsid w:val="00401A9B"/>
    <w:rsid w:val="00401B06"/>
    <w:rsid w:val="004021C4"/>
    <w:rsid w:val="004021DF"/>
    <w:rsid w:val="004036E0"/>
    <w:rsid w:val="004037DD"/>
    <w:rsid w:val="00403EDC"/>
    <w:rsid w:val="00404065"/>
    <w:rsid w:val="0040443F"/>
    <w:rsid w:val="004053E1"/>
    <w:rsid w:val="004055C9"/>
    <w:rsid w:val="00405763"/>
    <w:rsid w:val="00406952"/>
    <w:rsid w:val="00407603"/>
    <w:rsid w:val="004076F7"/>
    <w:rsid w:val="00407F1C"/>
    <w:rsid w:val="004109C9"/>
    <w:rsid w:val="004119BA"/>
    <w:rsid w:val="004122ED"/>
    <w:rsid w:val="00412C7A"/>
    <w:rsid w:val="00413034"/>
    <w:rsid w:val="00413089"/>
    <w:rsid w:val="004130BD"/>
    <w:rsid w:val="00413DFC"/>
    <w:rsid w:val="0041402E"/>
    <w:rsid w:val="00414DDA"/>
    <w:rsid w:val="00414DF1"/>
    <w:rsid w:val="00414E20"/>
    <w:rsid w:val="00414E9B"/>
    <w:rsid w:val="0041506F"/>
    <w:rsid w:val="00415D0B"/>
    <w:rsid w:val="00415F27"/>
    <w:rsid w:val="00416A59"/>
    <w:rsid w:val="00416D8E"/>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447"/>
    <w:rsid w:val="00435EA4"/>
    <w:rsid w:val="00435EDE"/>
    <w:rsid w:val="004370AA"/>
    <w:rsid w:val="00440D8A"/>
    <w:rsid w:val="00441A6B"/>
    <w:rsid w:val="00441EA1"/>
    <w:rsid w:val="0044294C"/>
    <w:rsid w:val="00443B3B"/>
    <w:rsid w:val="00443D53"/>
    <w:rsid w:val="00443E2F"/>
    <w:rsid w:val="00445418"/>
    <w:rsid w:val="0044564C"/>
    <w:rsid w:val="00445798"/>
    <w:rsid w:val="00446448"/>
    <w:rsid w:val="00446E40"/>
    <w:rsid w:val="0044725C"/>
    <w:rsid w:val="00447465"/>
    <w:rsid w:val="004479B1"/>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512F"/>
    <w:rsid w:val="0045540E"/>
    <w:rsid w:val="00455494"/>
    <w:rsid w:val="00455AB5"/>
    <w:rsid w:val="00455CBE"/>
    <w:rsid w:val="00455EB7"/>
    <w:rsid w:val="00455FD5"/>
    <w:rsid w:val="00457B6F"/>
    <w:rsid w:val="00457CC6"/>
    <w:rsid w:val="004602E1"/>
    <w:rsid w:val="0046036D"/>
    <w:rsid w:val="004609C2"/>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3FC"/>
    <w:rsid w:val="0046744C"/>
    <w:rsid w:val="00467518"/>
    <w:rsid w:val="00471425"/>
    <w:rsid w:val="00471443"/>
    <w:rsid w:val="00472103"/>
    <w:rsid w:val="004728ED"/>
    <w:rsid w:val="004737D0"/>
    <w:rsid w:val="004748EF"/>
    <w:rsid w:val="00474F4B"/>
    <w:rsid w:val="004750E0"/>
    <w:rsid w:val="00475ACE"/>
    <w:rsid w:val="00475C7D"/>
    <w:rsid w:val="00476C51"/>
    <w:rsid w:val="00476CBE"/>
    <w:rsid w:val="004773FC"/>
    <w:rsid w:val="00477623"/>
    <w:rsid w:val="00480328"/>
    <w:rsid w:val="004804EA"/>
    <w:rsid w:val="0048110E"/>
    <w:rsid w:val="00482163"/>
    <w:rsid w:val="00482AA9"/>
    <w:rsid w:val="004830F4"/>
    <w:rsid w:val="004834FC"/>
    <w:rsid w:val="0048396A"/>
    <w:rsid w:val="00483B15"/>
    <w:rsid w:val="00483FB9"/>
    <w:rsid w:val="004845C8"/>
    <w:rsid w:val="004849BE"/>
    <w:rsid w:val="00484CF0"/>
    <w:rsid w:val="004866B0"/>
    <w:rsid w:val="00486C44"/>
    <w:rsid w:val="004875F1"/>
    <w:rsid w:val="00487AD4"/>
    <w:rsid w:val="00487F0F"/>
    <w:rsid w:val="004903FB"/>
    <w:rsid w:val="004905E4"/>
    <w:rsid w:val="00491176"/>
    <w:rsid w:val="004913E1"/>
    <w:rsid w:val="004919E4"/>
    <w:rsid w:val="00491F90"/>
    <w:rsid w:val="0049237B"/>
    <w:rsid w:val="00492C93"/>
    <w:rsid w:val="00492E29"/>
    <w:rsid w:val="00493D94"/>
    <w:rsid w:val="004946CD"/>
    <w:rsid w:val="00494AE7"/>
    <w:rsid w:val="00494E37"/>
    <w:rsid w:val="00495FC7"/>
    <w:rsid w:val="0049669A"/>
    <w:rsid w:val="00496877"/>
    <w:rsid w:val="00496B3C"/>
    <w:rsid w:val="004974D8"/>
    <w:rsid w:val="004977C7"/>
    <w:rsid w:val="004A0085"/>
    <w:rsid w:val="004A03F8"/>
    <w:rsid w:val="004A13C4"/>
    <w:rsid w:val="004A1BC0"/>
    <w:rsid w:val="004A1F98"/>
    <w:rsid w:val="004A32CC"/>
    <w:rsid w:val="004A3794"/>
    <w:rsid w:val="004A4C06"/>
    <w:rsid w:val="004A5319"/>
    <w:rsid w:val="004A57D7"/>
    <w:rsid w:val="004A57DB"/>
    <w:rsid w:val="004A57E2"/>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2E96"/>
    <w:rsid w:val="004B3088"/>
    <w:rsid w:val="004B32A8"/>
    <w:rsid w:val="004B32F7"/>
    <w:rsid w:val="004B37BA"/>
    <w:rsid w:val="004B3A83"/>
    <w:rsid w:val="004B460A"/>
    <w:rsid w:val="004B4F03"/>
    <w:rsid w:val="004B68C4"/>
    <w:rsid w:val="004B6B1E"/>
    <w:rsid w:val="004C0212"/>
    <w:rsid w:val="004C05F9"/>
    <w:rsid w:val="004C0B32"/>
    <w:rsid w:val="004C1573"/>
    <w:rsid w:val="004C18FD"/>
    <w:rsid w:val="004C2751"/>
    <w:rsid w:val="004C2864"/>
    <w:rsid w:val="004C2BFF"/>
    <w:rsid w:val="004C30A7"/>
    <w:rsid w:val="004C34FE"/>
    <w:rsid w:val="004C41A0"/>
    <w:rsid w:val="004C4681"/>
    <w:rsid w:val="004C49F0"/>
    <w:rsid w:val="004C4F8F"/>
    <w:rsid w:val="004C52CE"/>
    <w:rsid w:val="004C6779"/>
    <w:rsid w:val="004C77A7"/>
    <w:rsid w:val="004D067A"/>
    <w:rsid w:val="004D0D16"/>
    <w:rsid w:val="004D133F"/>
    <w:rsid w:val="004D2BC8"/>
    <w:rsid w:val="004D31CA"/>
    <w:rsid w:val="004D3268"/>
    <w:rsid w:val="004D374E"/>
    <w:rsid w:val="004D38D3"/>
    <w:rsid w:val="004D39AE"/>
    <w:rsid w:val="004D6968"/>
    <w:rsid w:val="004D6DCA"/>
    <w:rsid w:val="004D715C"/>
    <w:rsid w:val="004D7205"/>
    <w:rsid w:val="004D7340"/>
    <w:rsid w:val="004D7440"/>
    <w:rsid w:val="004D79E0"/>
    <w:rsid w:val="004E0194"/>
    <w:rsid w:val="004E0E99"/>
    <w:rsid w:val="004E1325"/>
    <w:rsid w:val="004E13D4"/>
    <w:rsid w:val="004E1905"/>
    <w:rsid w:val="004E1E6B"/>
    <w:rsid w:val="004E2308"/>
    <w:rsid w:val="004E2404"/>
    <w:rsid w:val="004E2628"/>
    <w:rsid w:val="004E2A2E"/>
    <w:rsid w:val="004E2F37"/>
    <w:rsid w:val="004E3BF3"/>
    <w:rsid w:val="004E4437"/>
    <w:rsid w:val="004E4A16"/>
    <w:rsid w:val="004E52AA"/>
    <w:rsid w:val="004E54DA"/>
    <w:rsid w:val="004E5811"/>
    <w:rsid w:val="004E6FA6"/>
    <w:rsid w:val="004EE66A"/>
    <w:rsid w:val="004F0A3B"/>
    <w:rsid w:val="004F0BDB"/>
    <w:rsid w:val="004F0C21"/>
    <w:rsid w:val="004F1177"/>
    <w:rsid w:val="004F1294"/>
    <w:rsid w:val="004F16B4"/>
    <w:rsid w:val="004F1A89"/>
    <w:rsid w:val="004F20C3"/>
    <w:rsid w:val="004F2445"/>
    <w:rsid w:val="004F2773"/>
    <w:rsid w:val="004F299C"/>
    <w:rsid w:val="004F2E9D"/>
    <w:rsid w:val="004F39CA"/>
    <w:rsid w:val="004F45F2"/>
    <w:rsid w:val="004F563A"/>
    <w:rsid w:val="004F56C3"/>
    <w:rsid w:val="004F5DF9"/>
    <w:rsid w:val="004F6042"/>
    <w:rsid w:val="004F65CC"/>
    <w:rsid w:val="004F66B4"/>
    <w:rsid w:val="004F6C38"/>
    <w:rsid w:val="004F737D"/>
    <w:rsid w:val="004F78C6"/>
    <w:rsid w:val="0050032A"/>
    <w:rsid w:val="00500584"/>
    <w:rsid w:val="005009C7"/>
    <w:rsid w:val="0050139A"/>
    <w:rsid w:val="005014F9"/>
    <w:rsid w:val="00501790"/>
    <w:rsid w:val="0050224C"/>
    <w:rsid w:val="005024BD"/>
    <w:rsid w:val="0050256B"/>
    <w:rsid w:val="0050340D"/>
    <w:rsid w:val="005037A6"/>
    <w:rsid w:val="00503938"/>
    <w:rsid w:val="00505A4C"/>
    <w:rsid w:val="00506818"/>
    <w:rsid w:val="005072FA"/>
    <w:rsid w:val="005076BB"/>
    <w:rsid w:val="005077D1"/>
    <w:rsid w:val="005079D6"/>
    <w:rsid w:val="005104ED"/>
    <w:rsid w:val="00510960"/>
    <w:rsid w:val="00510A57"/>
    <w:rsid w:val="00511A69"/>
    <w:rsid w:val="005128F7"/>
    <w:rsid w:val="00512D53"/>
    <w:rsid w:val="005132A8"/>
    <w:rsid w:val="00513768"/>
    <w:rsid w:val="00513C6E"/>
    <w:rsid w:val="0051477F"/>
    <w:rsid w:val="00514883"/>
    <w:rsid w:val="005154BE"/>
    <w:rsid w:val="0051571F"/>
    <w:rsid w:val="00515BBC"/>
    <w:rsid w:val="005164CD"/>
    <w:rsid w:val="00516728"/>
    <w:rsid w:val="0051674B"/>
    <w:rsid w:val="00516A5D"/>
    <w:rsid w:val="00516B66"/>
    <w:rsid w:val="00516B96"/>
    <w:rsid w:val="00516EEE"/>
    <w:rsid w:val="00516F69"/>
    <w:rsid w:val="00516FFE"/>
    <w:rsid w:val="005175CE"/>
    <w:rsid w:val="00517D94"/>
    <w:rsid w:val="005201AC"/>
    <w:rsid w:val="00520D64"/>
    <w:rsid w:val="00521DA7"/>
    <w:rsid w:val="00521DFE"/>
    <w:rsid w:val="00523E99"/>
    <w:rsid w:val="0052410E"/>
    <w:rsid w:val="00524710"/>
    <w:rsid w:val="00524930"/>
    <w:rsid w:val="00524C7C"/>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98D"/>
    <w:rsid w:val="00534B33"/>
    <w:rsid w:val="005356C1"/>
    <w:rsid w:val="0053570E"/>
    <w:rsid w:val="00535A68"/>
    <w:rsid w:val="00536923"/>
    <w:rsid w:val="00537A7D"/>
    <w:rsid w:val="00537BE7"/>
    <w:rsid w:val="0054016D"/>
    <w:rsid w:val="005402E7"/>
    <w:rsid w:val="0054077F"/>
    <w:rsid w:val="00540A4E"/>
    <w:rsid w:val="00541DB9"/>
    <w:rsid w:val="00542A36"/>
    <w:rsid w:val="005434D7"/>
    <w:rsid w:val="0054384E"/>
    <w:rsid w:val="00544C09"/>
    <w:rsid w:val="00545B8E"/>
    <w:rsid w:val="0054646D"/>
    <w:rsid w:val="00547069"/>
    <w:rsid w:val="0055057F"/>
    <w:rsid w:val="00551646"/>
    <w:rsid w:val="00551CE8"/>
    <w:rsid w:val="00551F75"/>
    <w:rsid w:val="005520B4"/>
    <w:rsid w:val="005522B9"/>
    <w:rsid w:val="00552879"/>
    <w:rsid w:val="00552E3F"/>
    <w:rsid w:val="00552F78"/>
    <w:rsid w:val="00553389"/>
    <w:rsid w:val="00553622"/>
    <w:rsid w:val="005539FC"/>
    <w:rsid w:val="00553D9A"/>
    <w:rsid w:val="00554F4E"/>
    <w:rsid w:val="00555496"/>
    <w:rsid w:val="005555D6"/>
    <w:rsid w:val="005569C3"/>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FC"/>
    <w:rsid w:val="00566D73"/>
    <w:rsid w:val="00567C15"/>
    <w:rsid w:val="00570B5A"/>
    <w:rsid w:val="00570DD6"/>
    <w:rsid w:val="0057124B"/>
    <w:rsid w:val="0057249A"/>
    <w:rsid w:val="00572580"/>
    <w:rsid w:val="00572663"/>
    <w:rsid w:val="00572847"/>
    <w:rsid w:val="00572EE5"/>
    <w:rsid w:val="00573B09"/>
    <w:rsid w:val="00573BD8"/>
    <w:rsid w:val="00575326"/>
    <w:rsid w:val="0057585B"/>
    <w:rsid w:val="00575FA2"/>
    <w:rsid w:val="00576256"/>
    <w:rsid w:val="005762B2"/>
    <w:rsid w:val="00577B8D"/>
    <w:rsid w:val="005800D8"/>
    <w:rsid w:val="00580C15"/>
    <w:rsid w:val="00581347"/>
    <w:rsid w:val="00581492"/>
    <w:rsid w:val="00581688"/>
    <w:rsid w:val="005817F5"/>
    <w:rsid w:val="00581981"/>
    <w:rsid w:val="005819EE"/>
    <w:rsid w:val="00581EA5"/>
    <w:rsid w:val="0058251E"/>
    <w:rsid w:val="00584482"/>
    <w:rsid w:val="005846C9"/>
    <w:rsid w:val="00584FA3"/>
    <w:rsid w:val="00585EEB"/>
    <w:rsid w:val="00586906"/>
    <w:rsid w:val="005872CC"/>
    <w:rsid w:val="005873FC"/>
    <w:rsid w:val="00590646"/>
    <w:rsid w:val="00590EAF"/>
    <w:rsid w:val="00590F5F"/>
    <w:rsid w:val="00591709"/>
    <w:rsid w:val="00591ADF"/>
    <w:rsid w:val="00592626"/>
    <w:rsid w:val="005926A6"/>
    <w:rsid w:val="00592C40"/>
    <w:rsid w:val="00592FEA"/>
    <w:rsid w:val="00593A7A"/>
    <w:rsid w:val="005941CA"/>
    <w:rsid w:val="0059549E"/>
    <w:rsid w:val="005954DF"/>
    <w:rsid w:val="005957DD"/>
    <w:rsid w:val="00595DA6"/>
    <w:rsid w:val="005960B8"/>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0AFB"/>
    <w:rsid w:val="005B1254"/>
    <w:rsid w:val="005B12EE"/>
    <w:rsid w:val="005B1C59"/>
    <w:rsid w:val="005B20BB"/>
    <w:rsid w:val="005B3094"/>
    <w:rsid w:val="005B359A"/>
    <w:rsid w:val="005B41F1"/>
    <w:rsid w:val="005B48F0"/>
    <w:rsid w:val="005B4A13"/>
    <w:rsid w:val="005B4D36"/>
    <w:rsid w:val="005B511B"/>
    <w:rsid w:val="005B5788"/>
    <w:rsid w:val="005B58F0"/>
    <w:rsid w:val="005B5D6A"/>
    <w:rsid w:val="005B654A"/>
    <w:rsid w:val="005B6D5A"/>
    <w:rsid w:val="005B785F"/>
    <w:rsid w:val="005B7A3A"/>
    <w:rsid w:val="005B7C12"/>
    <w:rsid w:val="005C0A2B"/>
    <w:rsid w:val="005C1511"/>
    <w:rsid w:val="005C1659"/>
    <w:rsid w:val="005C25B5"/>
    <w:rsid w:val="005C3069"/>
    <w:rsid w:val="005C3522"/>
    <w:rsid w:val="005C36F8"/>
    <w:rsid w:val="005C3930"/>
    <w:rsid w:val="005C3A49"/>
    <w:rsid w:val="005C3E02"/>
    <w:rsid w:val="005C434E"/>
    <w:rsid w:val="005C4633"/>
    <w:rsid w:val="005C4DA7"/>
    <w:rsid w:val="005C528C"/>
    <w:rsid w:val="005C52BD"/>
    <w:rsid w:val="005C52D4"/>
    <w:rsid w:val="005C5BB0"/>
    <w:rsid w:val="005C66FD"/>
    <w:rsid w:val="005C67E8"/>
    <w:rsid w:val="005C6AB8"/>
    <w:rsid w:val="005C6B12"/>
    <w:rsid w:val="005C6D5D"/>
    <w:rsid w:val="005C7297"/>
    <w:rsid w:val="005C7669"/>
    <w:rsid w:val="005C76D8"/>
    <w:rsid w:val="005C7D37"/>
    <w:rsid w:val="005C7DCE"/>
    <w:rsid w:val="005C7FA9"/>
    <w:rsid w:val="005D0DD1"/>
    <w:rsid w:val="005D0FB4"/>
    <w:rsid w:val="005D14BE"/>
    <w:rsid w:val="005D1FC2"/>
    <w:rsid w:val="005D2ACC"/>
    <w:rsid w:val="005D2B55"/>
    <w:rsid w:val="005D3030"/>
    <w:rsid w:val="005D30B6"/>
    <w:rsid w:val="005D428D"/>
    <w:rsid w:val="005D4928"/>
    <w:rsid w:val="005D5B63"/>
    <w:rsid w:val="005D6447"/>
    <w:rsid w:val="005D65A0"/>
    <w:rsid w:val="005D66E2"/>
    <w:rsid w:val="005D71B0"/>
    <w:rsid w:val="005E08E2"/>
    <w:rsid w:val="005E1321"/>
    <w:rsid w:val="005E15FA"/>
    <w:rsid w:val="005E162E"/>
    <w:rsid w:val="005E1666"/>
    <w:rsid w:val="005E1C1D"/>
    <w:rsid w:val="005E21A3"/>
    <w:rsid w:val="005E233F"/>
    <w:rsid w:val="005E2DD4"/>
    <w:rsid w:val="005E30F1"/>
    <w:rsid w:val="005E37A0"/>
    <w:rsid w:val="005E47F7"/>
    <w:rsid w:val="005E538B"/>
    <w:rsid w:val="005E5528"/>
    <w:rsid w:val="005E587B"/>
    <w:rsid w:val="005E60E9"/>
    <w:rsid w:val="005E6642"/>
    <w:rsid w:val="005E6C5D"/>
    <w:rsid w:val="005E6D43"/>
    <w:rsid w:val="005E6F84"/>
    <w:rsid w:val="005E7043"/>
    <w:rsid w:val="005E753C"/>
    <w:rsid w:val="005E75AD"/>
    <w:rsid w:val="005F0676"/>
    <w:rsid w:val="005F1CFA"/>
    <w:rsid w:val="005F1E76"/>
    <w:rsid w:val="005F2122"/>
    <w:rsid w:val="005F255F"/>
    <w:rsid w:val="005F2D1C"/>
    <w:rsid w:val="005F333B"/>
    <w:rsid w:val="005F34E6"/>
    <w:rsid w:val="005F4215"/>
    <w:rsid w:val="005F44C6"/>
    <w:rsid w:val="005F50D6"/>
    <w:rsid w:val="005F51D4"/>
    <w:rsid w:val="005F51F9"/>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3CF"/>
    <w:rsid w:val="00602364"/>
    <w:rsid w:val="006026D1"/>
    <w:rsid w:val="00602B5F"/>
    <w:rsid w:val="00602EE3"/>
    <w:rsid w:val="00603459"/>
    <w:rsid w:val="00604277"/>
    <w:rsid w:val="00604447"/>
    <w:rsid w:val="00604CC7"/>
    <w:rsid w:val="00604DC9"/>
    <w:rsid w:val="00604FCD"/>
    <w:rsid w:val="00604FCF"/>
    <w:rsid w:val="00605362"/>
    <w:rsid w:val="0060537D"/>
    <w:rsid w:val="00605C11"/>
    <w:rsid w:val="00605D96"/>
    <w:rsid w:val="00606440"/>
    <w:rsid w:val="006078C2"/>
    <w:rsid w:val="00607A05"/>
    <w:rsid w:val="00607EFD"/>
    <w:rsid w:val="0061023F"/>
    <w:rsid w:val="006105A2"/>
    <w:rsid w:val="0061085F"/>
    <w:rsid w:val="006113BA"/>
    <w:rsid w:val="00611810"/>
    <w:rsid w:val="0061183E"/>
    <w:rsid w:val="00611899"/>
    <w:rsid w:val="0061210A"/>
    <w:rsid w:val="006126A1"/>
    <w:rsid w:val="00612ECF"/>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F5C"/>
    <w:rsid w:val="0062051A"/>
    <w:rsid w:val="0062055A"/>
    <w:rsid w:val="00620648"/>
    <w:rsid w:val="006207E8"/>
    <w:rsid w:val="00620C94"/>
    <w:rsid w:val="006210D6"/>
    <w:rsid w:val="00621397"/>
    <w:rsid w:val="006217A6"/>
    <w:rsid w:val="006219D6"/>
    <w:rsid w:val="00621B3B"/>
    <w:rsid w:val="00622B52"/>
    <w:rsid w:val="00623436"/>
    <w:rsid w:val="00623498"/>
    <w:rsid w:val="006236D8"/>
    <w:rsid w:val="0062403D"/>
    <w:rsid w:val="006243BF"/>
    <w:rsid w:val="00624F55"/>
    <w:rsid w:val="00625595"/>
    <w:rsid w:val="00625D3B"/>
    <w:rsid w:val="006260A4"/>
    <w:rsid w:val="00626502"/>
    <w:rsid w:val="00626903"/>
    <w:rsid w:val="006272FB"/>
    <w:rsid w:val="00627575"/>
    <w:rsid w:val="0062767A"/>
    <w:rsid w:val="00627B10"/>
    <w:rsid w:val="00627C2F"/>
    <w:rsid w:val="00627F57"/>
    <w:rsid w:val="0063029C"/>
    <w:rsid w:val="00630464"/>
    <w:rsid w:val="00630CF2"/>
    <w:rsid w:val="00631549"/>
    <w:rsid w:val="00632048"/>
    <w:rsid w:val="0063246D"/>
    <w:rsid w:val="0063257C"/>
    <w:rsid w:val="00632D6B"/>
    <w:rsid w:val="00634E98"/>
    <w:rsid w:val="00635279"/>
    <w:rsid w:val="00635A5A"/>
    <w:rsid w:val="00635B69"/>
    <w:rsid w:val="00636593"/>
    <w:rsid w:val="00637849"/>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ACB"/>
    <w:rsid w:val="00644CB7"/>
    <w:rsid w:val="00644FDA"/>
    <w:rsid w:val="00645C8E"/>
    <w:rsid w:val="0064607E"/>
    <w:rsid w:val="00646360"/>
    <w:rsid w:val="00646E4B"/>
    <w:rsid w:val="0064710C"/>
    <w:rsid w:val="006477A7"/>
    <w:rsid w:val="00647B47"/>
    <w:rsid w:val="00647C0B"/>
    <w:rsid w:val="00647CA5"/>
    <w:rsid w:val="0065019F"/>
    <w:rsid w:val="006501D0"/>
    <w:rsid w:val="00650242"/>
    <w:rsid w:val="00651879"/>
    <w:rsid w:val="00651A2B"/>
    <w:rsid w:val="00651E57"/>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999"/>
    <w:rsid w:val="00656A30"/>
    <w:rsid w:val="006572C6"/>
    <w:rsid w:val="00657E82"/>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250"/>
    <w:rsid w:val="00671932"/>
    <w:rsid w:val="00671E95"/>
    <w:rsid w:val="00672017"/>
    <w:rsid w:val="00672293"/>
    <w:rsid w:val="006735EB"/>
    <w:rsid w:val="00673847"/>
    <w:rsid w:val="00674840"/>
    <w:rsid w:val="00674964"/>
    <w:rsid w:val="00674C6E"/>
    <w:rsid w:val="00675CA9"/>
    <w:rsid w:val="00675EF4"/>
    <w:rsid w:val="00677831"/>
    <w:rsid w:val="006779CB"/>
    <w:rsid w:val="00677A77"/>
    <w:rsid w:val="006803C4"/>
    <w:rsid w:val="00680467"/>
    <w:rsid w:val="0068087C"/>
    <w:rsid w:val="00680B7E"/>
    <w:rsid w:val="00681927"/>
    <w:rsid w:val="00681F9B"/>
    <w:rsid w:val="00682215"/>
    <w:rsid w:val="00683408"/>
    <w:rsid w:val="00683B94"/>
    <w:rsid w:val="00683CFC"/>
    <w:rsid w:val="00683F27"/>
    <w:rsid w:val="0068482D"/>
    <w:rsid w:val="00684CA4"/>
    <w:rsid w:val="00684E72"/>
    <w:rsid w:val="00685909"/>
    <w:rsid w:val="0068599B"/>
    <w:rsid w:val="00686692"/>
    <w:rsid w:val="006869EC"/>
    <w:rsid w:val="006876DE"/>
    <w:rsid w:val="00690011"/>
    <w:rsid w:val="006901E4"/>
    <w:rsid w:val="00690316"/>
    <w:rsid w:val="0069077E"/>
    <w:rsid w:val="00690B6C"/>
    <w:rsid w:val="00690CAC"/>
    <w:rsid w:val="00692178"/>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2B4"/>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B15"/>
    <w:rsid w:val="006B7FB0"/>
    <w:rsid w:val="006C0913"/>
    <w:rsid w:val="006C0D78"/>
    <w:rsid w:val="006C17A0"/>
    <w:rsid w:val="006C17D4"/>
    <w:rsid w:val="006C18B2"/>
    <w:rsid w:val="006C2C16"/>
    <w:rsid w:val="006C2CC5"/>
    <w:rsid w:val="006C3C4A"/>
    <w:rsid w:val="006C468E"/>
    <w:rsid w:val="006C5AAA"/>
    <w:rsid w:val="006C6780"/>
    <w:rsid w:val="006C67DA"/>
    <w:rsid w:val="006C69E6"/>
    <w:rsid w:val="006C7300"/>
    <w:rsid w:val="006C7846"/>
    <w:rsid w:val="006C7CCE"/>
    <w:rsid w:val="006D000D"/>
    <w:rsid w:val="006D04BE"/>
    <w:rsid w:val="006D0921"/>
    <w:rsid w:val="006D0D9A"/>
    <w:rsid w:val="006D1198"/>
    <w:rsid w:val="006D18E9"/>
    <w:rsid w:val="006D18F6"/>
    <w:rsid w:val="006D19EB"/>
    <w:rsid w:val="006D1B6C"/>
    <w:rsid w:val="006D1F05"/>
    <w:rsid w:val="006D27E3"/>
    <w:rsid w:val="006D28E7"/>
    <w:rsid w:val="006D2BFA"/>
    <w:rsid w:val="006D2C83"/>
    <w:rsid w:val="006D2F95"/>
    <w:rsid w:val="006D3A60"/>
    <w:rsid w:val="006D3DD5"/>
    <w:rsid w:val="006D4135"/>
    <w:rsid w:val="006D425F"/>
    <w:rsid w:val="006D472D"/>
    <w:rsid w:val="006D4818"/>
    <w:rsid w:val="006D5FA5"/>
    <w:rsid w:val="006D6610"/>
    <w:rsid w:val="006D70F2"/>
    <w:rsid w:val="006D780E"/>
    <w:rsid w:val="006D7854"/>
    <w:rsid w:val="006D7860"/>
    <w:rsid w:val="006D79C3"/>
    <w:rsid w:val="006E09F2"/>
    <w:rsid w:val="006E1476"/>
    <w:rsid w:val="006E1B4C"/>
    <w:rsid w:val="006E1DB8"/>
    <w:rsid w:val="006E1E3F"/>
    <w:rsid w:val="006E29ED"/>
    <w:rsid w:val="006E2D9C"/>
    <w:rsid w:val="006E4C6B"/>
    <w:rsid w:val="006E4F55"/>
    <w:rsid w:val="006E53E9"/>
    <w:rsid w:val="006E54A6"/>
    <w:rsid w:val="006E5777"/>
    <w:rsid w:val="006E5902"/>
    <w:rsid w:val="006E6236"/>
    <w:rsid w:val="006E649F"/>
    <w:rsid w:val="006E721C"/>
    <w:rsid w:val="006E7556"/>
    <w:rsid w:val="006E786D"/>
    <w:rsid w:val="006F003B"/>
    <w:rsid w:val="006F12DD"/>
    <w:rsid w:val="006F20F5"/>
    <w:rsid w:val="006F2149"/>
    <w:rsid w:val="006F2599"/>
    <w:rsid w:val="006F26AF"/>
    <w:rsid w:val="006F3866"/>
    <w:rsid w:val="006F38DB"/>
    <w:rsid w:val="006F3EE2"/>
    <w:rsid w:val="006F412D"/>
    <w:rsid w:val="006F42FA"/>
    <w:rsid w:val="006F43B0"/>
    <w:rsid w:val="006F461B"/>
    <w:rsid w:val="006F4798"/>
    <w:rsid w:val="006F480C"/>
    <w:rsid w:val="006F4C61"/>
    <w:rsid w:val="006F55FD"/>
    <w:rsid w:val="006F5EB6"/>
    <w:rsid w:val="006F62DB"/>
    <w:rsid w:val="006F777E"/>
    <w:rsid w:val="006F78F5"/>
    <w:rsid w:val="0070051E"/>
    <w:rsid w:val="00700CBD"/>
    <w:rsid w:val="00700E41"/>
    <w:rsid w:val="007010B9"/>
    <w:rsid w:val="00701698"/>
    <w:rsid w:val="0070180C"/>
    <w:rsid w:val="00701B88"/>
    <w:rsid w:val="00702125"/>
    <w:rsid w:val="00702245"/>
    <w:rsid w:val="007025B5"/>
    <w:rsid w:val="007028C7"/>
    <w:rsid w:val="007029D6"/>
    <w:rsid w:val="00703295"/>
    <w:rsid w:val="0070372D"/>
    <w:rsid w:val="00704462"/>
    <w:rsid w:val="007049A5"/>
    <w:rsid w:val="007055DF"/>
    <w:rsid w:val="00705D39"/>
    <w:rsid w:val="00705D43"/>
    <w:rsid w:val="0070653A"/>
    <w:rsid w:val="00706C56"/>
    <w:rsid w:val="00707396"/>
    <w:rsid w:val="0070762A"/>
    <w:rsid w:val="00707F9F"/>
    <w:rsid w:val="00710C7E"/>
    <w:rsid w:val="00710EB3"/>
    <w:rsid w:val="00710F3D"/>
    <w:rsid w:val="00710FFF"/>
    <w:rsid w:val="0071215E"/>
    <w:rsid w:val="007136D9"/>
    <w:rsid w:val="00713A16"/>
    <w:rsid w:val="00714034"/>
    <w:rsid w:val="007145B4"/>
    <w:rsid w:val="00714A09"/>
    <w:rsid w:val="00715114"/>
    <w:rsid w:val="00715139"/>
    <w:rsid w:val="007159EC"/>
    <w:rsid w:val="007164C4"/>
    <w:rsid w:val="007166B3"/>
    <w:rsid w:val="00716ABD"/>
    <w:rsid w:val="00720342"/>
    <w:rsid w:val="00720EA6"/>
    <w:rsid w:val="007214E3"/>
    <w:rsid w:val="00722D13"/>
    <w:rsid w:val="00722EB6"/>
    <w:rsid w:val="00723B4F"/>
    <w:rsid w:val="007242A3"/>
    <w:rsid w:val="00726924"/>
    <w:rsid w:val="0072717B"/>
    <w:rsid w:val="0072781B"/>
    <w:rsid w:val="00727F52"/>
    <w:rsid w:val="0073009A"/>
    <w:rsid w:val="00730973"/>
    <w:rsid w:val="00730D94"/>
    <w:rsid w:val="00731081"/>
    <w:rsid w:val="007310DE"/>
    <w:rsid w:val="0073153F"/>
    <w:rsid w:val="00731741"/>
    <w:rsid w:val="007317FD"/>
    <w:rsid w:val="007321C2"/>
    <w:rsid w:val="0073225B"/>
    <w:rsid w:val="00732BBA"/>
    <w:rsid w:val="00733245"/>
    <w:rsid w:val="00733DE0"/>
    <w:rsid w:val="00734628"/>
    <w:rsid w:val="00734BA3"/>
    <w:rsid w:val="007350B8"/>
    <w:rsid w:val="00735226"/>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35AB"/>
    <w:rsid w:val="00744F18"/>
    <w:rsid w:val="00746073"/>
    <w:rsid w:val="00747316"/>
    <w:rsid w:val="00747367"/>
    <w:rsid w:val="00747434"/>
    <w:rsid w:val="0074783D"/>
    <w:rsid w:val="00747CCD"/>
    <w:rsid w:val="00747D2C"/>
    <w:rsid w:val="00750255"/>
    <w:rsid w:val="007508B8"/>
    <w:rsid w:val="00750A6C"/>
    <w:rsid w:val="00751280"/>
    <w:rsid w:val="00751BF5"/>
    <w:rsid w:val="00751D83"/>
    <w:rsid w:val="007531D3"/>
    <w:rsid w:val="00754359"/>
    <w:rsid w:val="00756204"/>
    <w:rsid w:val="0075654A"/>
    <w:rsid w:val="007569EA"/>
    <w:rsid w:val="00756F76"/>
    <w:rsid w:val="00757201"/>
    <w:rsid w:val="0075748A"/>
    <w:rsid w:val="007579D9"/>
    <w:rsid w:val="00757B14"/>
    <w:rsid w:val="00760C85"/>
    <w:rsid w:val="00761AF2"/>
    <w:rsid w:val="00761E49"/>
    <w:rsid w:val="0076316C"/>
    <w:rsid w:val="00763C01"/>
    <w:rsid w:val="00763FAD"/>
    <w:rsid w:val="007643AB"/>
    <w:rsid w:val="00764B79"/>
    <w:rsid w:val="00764F36"/>
    <w:rsid w:val="007656AF"/>
    <w:rsid w:val="00766275"/>
    <w:rsid w:val="0076696B"/>
    <w:rsid w:val="00766CD6"/>
    <w:rsid w:val="007672C9"/>
    <w:rsid w:val="007679B9"/>
    <w:rsid w:val="00767A83"/>
    <w:rsid w:val="00767DDE"/>
    <w:rsid w:val="00771A13"/>
    <w:rsid w:val="00771D84"/>
    <w:rsid w:val="007725B4"/>
    <w:rsid w:val="00772D94"/>
    <w:rsid w:val="00772F50"/>
    <w:rsid w:val="00773785"/>
    <w:rsid w:val="0077505F"/>
    <w:rsid w:val="00775259"/>
    <w:rsid w:val="00775CFB"/>
    <w:rsid w:val="00776216"/>
    <w:rsid w:val="007763D6"/>
    <w:rsid w:val="00776572"/>
    <w:rsid w:val="0077738D"/>
    <w:rsid w:val="007774C2"/>
    <w:rsid w:val="00777ADF"/>
    <w:rsid w:val="00781AD8"/>
    <w:rsid w:val="00782BB5"/>
    <w:rsid w:val="00783A7E"/>
    <w:rsid w:val="00784CC4"/>
    <w:rsid w:val="00786098"/>
    <w:rsid w:val="00786EB8"/>
    <w:rsid w:val="00787D28"/>
    <w:rsid w:val="0079000C"/>
    <w:rsid w:val="00790B29"/>
    <w:rsid w:val="00790B3E"/>
    <w:rsid w:val="00790D7B"/>
    <w:rsid w:val="00790D93"/>
    <w:rsid w:val="00790FBD"/>
    <w:rsid w:val="00791CD7"/>
    <w:rsid w:val="00791F2C"/>
    <w:rsid w:val="007923B8"/>
    <w:rsid w:val="00792D22"/>
    <w:rsid w:val="007938EF"/>
    <w:rsid w:val="0079430D"/>
    <w:rsid w:val="007953B9"/>
    <w:rsid w:val="0079697B"/>
    <w:rsid w:val="00796B90"/>
    <w:rsid w:val="0079754C"/>
    <w:rsid w:val="007A0657"/>
    <w:rsid w:val="007A0679"/>
    <w:rsid w:val="007A1395"/>
    <w:rsid w:val="007A22E9"/>
    <w:rsid w:val="007A24A2"/>
    <w:rsid w:val="007A24EB"/>
    <w:rsid w:val="007A25CC"/>
    <w:rsid w:val="007A282D"/>
    <w:rsid w:val="007A331E"/>
    <w:rsid w:val="007A3B34"/>
    <w:rsid w:val="007A3BD0"/>
    <w:rsid w:val="007A455D"/>
    <w:rsid w:val="007A4C6D"/>
    <w:rsid w:val="007A4F2F"/>
    <w:rsid w:val="007A644F"/>
    <w:rsid w:val="007A6B97"/>
    <w:rsid w:val="007A6FEB"/>
    <w:rsid w:val="007A7CE5"/>
    <w:rsid w:val="007B04E7"/>
    <w:rsid w:val="007B07CA"/>
    <w:rsid w:val="007B0C6A"/>
    <w:rsid w:val="007B19CE"/>
    <w:rsid w:val="007B1E12"/>
    <w:rsid w:val="007B1E53"/>
    <w:rsid w:val="007B276C"/>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9EA"/>
    <w:rsid w:val="007C1A8C"/>
    <w:rsid w:val="007C22AA"/>
    <w:rsid w:val="007C22CA"/>
    <w:rsid w:val="007C2346"/>
    <w:rsid w:val="007C2707"/>
    <w:rsid w:val="007C2DD4"/>
    <w:rsid w:val="007C33CF"/>
    <w:rsid w:val="007C3543"/>
    <w:rsid w:val="007C36CB"/>
    <w:rsid w:val="007C486B"/>
    <w:rsid w:val="007C608B"/>
    <w:rsid w:val="007C62E7"/>
    <w:rsid w:val="007C6623"/>
    <w:rsid w:val="007C671E"/>
    <w:rsid w:val="007C6AA3"/>
    <w:rsid w:val="007C7457"/>
    <w:rsid w:val="007D0D04"/>
    <w:rsid w:val="007D1573"/>
    <w:rsid w:val="007D1CB4"/>
    <w:rsid w:val="007D1F1A"/>
    <w:rsid w:val="007D3011"/>
    <w:rsid w:val="007D3195"/>
    <w:rsid w:val="007D3572"/>
    <w:rsid w:val="007D3FCB"/>
    <w:rsid w:val="007D4064"/>
    <w:rsid w:val="007D501A"/>
    <w:rsid w:val="007D5105"/>
    <w:rsid w:val="007D53CD"/>
    <w:rsid w:val="007D6377"/>
    <w:rsid w:val="007D6528"/>
    <w:rsid w:val="007D699F"/>
    <w:rsid w:val="007D6AF4"/>
    <w:rsid w:val="007D7EFC"/>
    <w:rsid w:val="007E02CE"/>
    <w:rsid w:val="007E103C"/>
    <w:rsid w:val="007E1221"/>
    <w:rsid w:val="007E24B8"/>
    <w:rsid w:val="007E2A27"/>
    <w:rsid w:val="007E300C"/>
    <w:rsid w:val="007E3133"/>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F0511"/>
    <w:rsid w:val="007F087C"/>
    <w:rsid w:val="007F12C1"/>
    <w:rsid w:val="007F1FC9"/>
    <w:rsid w:val="007F2093"/>
    <w:rsid w:val="007F2AE5"/>
    <w:rsid w:val="007F2B8F"/>
    <w:rsid w:val="007F31E1"/>
    <w:rsid w:val="007F3400"/>
    <w:rsid w:val="007F370B"/>
    <w:rsid w:val="007F49A4"/>
    <w:rsid w:val="007F4DCC"/>
    <w:rsid w:val="007F52E1"/>
    <w:rsid w:val="007F53A1"/>
    <w:rsid w:val="007F56C3"/>
    <w:rsid w:val="007F5E2F"/>
    <w:rsid w:val="007F5EA8"/>
    <w:rsid w:val="007F5FEB"/>
    <w:rsid w:val="007F6AB0"/>
    <w:rsid w:val="007F77AD"/>
    <w:rsid w:val="00800347"/>
    <w:rsid w:val="00800A85"/>
    <w:rsid w:val="00800C84"/>
    <w:rsid w:val="00801FC3"/>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9CD"/>
    <w:rsid w:val="00805AB1"/>
    <w:rsid w:val="00805D11"/>
    <w:rsid w:val="00805D3F"/>
    <w:rsid w:val="00805F72"/>
    <w:rsid w:val="0080756C"/>
    <w:rsid w:val="00807FAE"/>
    <w:rsid w:val="00810322"/>
    <w:rsid w:val="00810325"/>
    <w:rsid w:val="008108EE"/>
    <w:rsid w:val="00811243"/>
    <w:rsid w:val="00811AF4"/>
    <w:rsid w:val="00811E3F"/>
    <w:rsid w:val="0081220D"/>
    <w:rsid w:val="00812758"/>
    <w:rsid w:val="008131BE"/>
    <w:rsid w:val="00813520"/>
    <w:rsid w:val="00813F88"/>
    <w:rsid w:val="00814B36"/>
    <w:rsid w:val="0081517D"/>
    <w:rsid w:val="008152DB"/>
    <w:rsid w:val="00815528"/>
    <w:rsid w:val="00815792"/>
    <w:rsid w:val="00815C9B"/>
    <w:rsid w:val="00815F59"/>
    <w:rsid w:val="008168D8"/>
    <w:rsid w:val="00816D49"/>
    <w:rsid w:val="008203A8"/>
    <w:rsid w:val="00821833"/>
    <w:rsid w:val="00821C72"/>
    <w:rsid w:val="00822C89"/>
    <w:rsid w:val="008241C6"/>
    <w:rsid w:val="008243C9"/>
    <w:rsid w:val="00824831"/>
    <w:rsid w:val="008251AB"/>
    <w:rsid w:val="008255A4"/>
    <w:rsid w:val="008257ED"/>
    <w:rsid w:val="00825882"/>
    <w:rsid w:val="00825ABA"/>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5378"/>
    <w:rsid w:val="00835A02"/>
    <w:rsid w:val="00836387"/>
    <w:rsid w:val="00836E21"/>
    <w:rsid w:val="0083705E"/>
    <w:rsid w:val="008372F5"/>
    <w:rsid w:val="00837428"/>
    <w:rsid w:val="0083782E"/>
    <w:rsid w:val="0083796E"/>
    <w:rsid w:val="00840481"/>
    <w:rsid w:val="00840BF1"/>
    <w:rsid w:val="008414B4"/>
    <w:rsid w:val="00841661"/>
    <w:rsid w:val="00841859"/>
    <w:rsid w:val="00842420"/>
    <w:rsid w:val="0084242C"/>
    <w:rsid w:val="008429CF"/>
    <w:rsid w:val="00843638"/>
    <w:rsid w:val="0084405B"/>
    <w:rsid w:val="008443C4"/>
    <w:rsid w:val="008446E2"/>
    <w:rsid w:val="0084493A"/>
    <w:rsid w:val="00844CEC"/>
    <w:rsid w:val="00844E0E"/>
    <w:rsid w:val="00845630"/>
    <w:rsid w:val="00845896"/>
    <w:rsid w:val="00845B40"/>
    <w:rsid w:val="008461D0"/>
    <w:rsid w:val="00846301"/>
    <w:rsid w:val="008466CC"/>
    <w:rsid w:val="0084708B"/>
    <w:rsid w:val="00847E19"/>
    <w:rsid w:val="00850CD3"/>
    <w:rsid w:val="0085112C"/>
    <w:rsid w:val="00851263"/>
    <w:rsid w:val="0085183E"/>
    <w:rsid w:val="00852FCF"/>
    <w:rsid w:val="008536D6"/>
    <w:rsid w:val="00853766"/>
    <w:rsid w:val="00854E60"/>
    <w:rsid w:val="00854F1F"/>
    <w:rsid w:val="00855F5F"/>
    <w:rsid w:val="0085639E"/>
    <w:rsid w:val="00856B1B"/>
    <w:rsid w:val="0085724C"/>
    <w:rsid w:val="008574D7"/>
    <w:rsid w:val="00857D2C"/>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4E7C"/>
    <w:rsid w:val="0086517F"/>
    <w:rsid w:val="008651F9"/>
    <w:rsid w:val="00865B0D"/>
    <w:rsid w:val="0086645B"/>
    <w:rsid w:val="0086664D"/>
    <w:rsid w:val="00867351"/>
    <w:rsid w:val="00867652"/>
    <w:rsid w:val="00867756"/>
    <w:rsid w:val="00871456"/>
    <w:rsid w:val="0087179D"/>
    <w:rsid w:val="00871B33"/>
    <w:rsid w:val="00871D88"/>
    <w:rsid w:val="00871DC0"/>
    <w:rsid w:val="00872512"/>
    <w:rsid w:val="00872949"/>
    <w:rsid w:val="00872BBF"/>
    <w:rsid w:val="00872BE4"/>
    <w:rsid w:val="00872DA0"/>
    <w:rsid w:val="00872F40"/>
    <w:rsid w:val="008730BB"/>
    <w:rsid w:val="008731C9"/>
    <w:rsid w:val="00873E83"/>
    <w:rsid w:val="00873EE6"/>
    <w:rsid w:val="008748BC"/>
    <w:rsid w:val="008748E2"/>
    <w:rsid w:val="00874D66"/>
    <w:rsid w:val="008753F7"/>
    <w:rsid w:val="008756B5"/>
    <w:rsid w:val="008758AF"/>
    <w:rsid w:val="00875D39"/>
    <w:rsid w:val="00876E49"/>
    <w:rsid w:val="00877167"/>
    <w:rsid w:val="00877391"/>
    <w:rsid w:val="0087781F"/>
    <w:rsid w:val="00877B4E"/>
    <w:rsid w:val="00880B88"/>
    <w:rsid w:val="00881678"/>
    <w:rsid w:val="00881D8A"/>
    <w:rsid w:val="00881F44"/>
    <w:rsid w:val="008833F1"/>
    <w:rsid w:val="00883C32"/>
    <w:rsid w:val="00883CD5"/>
    <w:rsid w:val="00883E9B"/>
    <w:rsid w:val="00884360"/>
    <w:rsid w:val="00884ADD"/>
    <w:rsid w:val="00885CDD"/>
    <w:rsid w:val="008862EF"/>
    <w:rsid w:val="008874C6"/>
    <w:rsid w:val="00887874"/>
    <w:rsid w:val="00887E41"/>
    <w:rsid w:val="0089054E"/>
    <w:rsid w:val="008907FD"/>
    <w:rsid w:val="00890DBA"/>
    <w:rsid w:val="00890F02"/>
    <w:rsid w:val="00891EF9"/>
    <w:rsid w:val="008920B9"/>
    <w:rsid w:val="00892887"/>
    <w:rsid w:val="00892D75"/>
    <w:rsid w:val="00893BB7"/>
    <w:rsid w:val="008941DB"/>
    <w:rsid w:val="008944F8"/>
    <w:rsid w:val="00894546"/>
    <w:rsid w:val="008954D8"/>
    <w:rsid w:val="00895940"/>
    <w:rsid w:val="00895C7B"/>
    <w:rsid w:val="00895E31"/>
    <w:rsid w:val="008966A5"/>
    <w:rsid w:val="0089695D"/>
    <w:rsid w:val="0089712D"/>
    <w:rsid w:val="0089733D"/>
    <w:rsid w:val="00897566"/>
    <w:rsid w:val="0089757E"/>
    <w:rsid w:val="008979D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A7FB7"/>
    <w:rsid w:val="008B060F"/>
    <w:rsid w:val="008B0B42"/>
    <w:rsid w:val="008B0D56"/>
    <w:rsid w:val="008B0D89"/>
    <w:rsid w:val="008B131B"/>
    <w:rsid w:val="008B1A4F"/>
    <w:rsid w:val="008B1A8B"/>
    <w:rsid w:val="008B2840"/>
    <w:rsid w:val="008B2929"/>
    <w:rsid w:val="008B2CE0"/>
    <w:rsid w:val="008B2E67"/>
    <w:rsid w:val="008B31F9"/>
    <w:rsid w:val="008B3A74"/>
    <w:rsid w:val="008B3BD2"/>
    <w:rsid w:val="008B3C40"/>
    <w:rsid w:val="008B428B"/>
    <w:rsid w:val="008B47F3"/>
    <w:rsid w:val="008B4A65"/>
    <w:rsid w:val="008B4E9B"/>
    <w:rsid w:val="008B50DF"/>
    <w:rsid w:val="008B5B36"/>
    <w:rsid w:val="008B5D4D"/>
    <w:rsid w:val="008B60D9"/>
    <w:rsid w:val="008B6162"/>
    <w:rsid w:val="008B65D2"/>
    <w:rsid w:val="008B6923"/>
    <w:rsid w:val="008B706F"/>
    <w:rsid w:val="008B7732"/>
    <w:rsid w:val="008C04DF"/>
    <w:rsid w:val="008C082D"/>
    <w:rsid w:val="008C1041"/>
    <w:rsid w:val="008C1880"/>
    <w:rsid w:val="008C1897"/>
    <w:rsid w:val="008C1971"/>
    <w:rsid w:val="008C2027"/>
    <w:rsid w:val="008C2AD0"/>
    <w:rsid w:val="008C2FA8"/>
    <w:rsid w:val="008C31AE"/>
    <w:rsid w:val="008C3BC3"/>
    <w:rsid w:val="008C452F"/>
    <w:rsid w:val="008C4A45"/>
    <w:rsid w:val="008C4AF5"/>
    <w:rsid w:val="008C4B80"/>
    <w:rsid w:val="008C5036"/>
    <w:rsid w:val="008C5399"/>
    <w:rsid w:val="008C62E2"/>
    <w:rsid w:val="008C644C"/>
    <w:rsid w:val="008C6750"/>
    <w:rsid w:val="008C6827"/>
    <w:rsid w:val="008C6874"/>
    <w:rsid w:val="008C6AC2"/>
    <w:rsid w:val="008C7098"/>
    <w:rsid w:val="008C74B6"/>
    <w:rsid w:val="008C798F"/>
    <w:rsid w:val="008C7A3E"/>
    <w:rsid w:val="008D00FE"/>
    <w:rsid w:val="008D2147"/>
    <w:rsid w:val="008D252D"/>
    <w:rsid w:val="008D2AC6"/>
    <w:rsid w:val="008D2CAF"/>
    <w:rsid w:val="008D303A"/>
    <w:rsid w:val="008D3ACE"/>
    <w:rsid w:val="008D3C0D"/>
    <w:rsid w:val="008D3C88"/>
    <w:rsid w:val="008D4E7E"/>
    <w:rsid w:val="008D51CC"/>
    <w:rsid w:val="008D648F"/>
    <w:rsid w:val="008D694B"/>
    <w:rsid w:val="008D6B57"/>
    <w:rsid w:val="008D6C14"/>
    <w:rsid w:val="008D76C3"/>
    <w:rsid w:val="008D7A55"/>
    <w:rsid w:val="008E0BE2"/>
    <w:rsid w:val="008E0CD1"/>
    <w:rsid w:val="008E154E"/>
    <w:rsid w:val="008E1CB2"/>
    <w:rsid w:val="008E31A9"/>
    <w:rsid w:val="008E4F95"/>
    <w:rsid w:val="008E530B"/>
    <w:rsid w:val="008E5366"/>
    <w:rsid w:val="008E5533"/>
    <w:rsid w:val="008E5C0E"/>
    <w:rsid w:val="008E68EF"/>
    <w:rsid w:val="008E775F"/>
    <w:rsid w:val="008F1A30"/>
    <w:rsid w:val="008F1C6E"/>
    <w:rsid w:val="008F1FC1"/>
    <w:rsid w:val="008F2238"/>
    <w:rsid w:val="008F2691"/>
    <w:rsid w:val="008F2DF6"/>
    <w:rsid w:val="008F2E3D"/>
    <w:rsid w:val="008F31E2"/>
    <w:rsid w:val="008F35DC"/>
    <w:rsid w:val="008F478E"/>
    <w:rsid w:val="008F4D52"/>
    <w:rsid w:val="008F4E41"/>
    <w:rsid w:val="008F5276"/>
    <w:rsid w:val="008F6222"/>
    <w:rsid w:val="008F665E"/>
    <w:rsid w:val="008F670B"/>
    <w:rsid w:val="008F7A00"/>
    <w:rsid w:val="00900C1C"/>
    <w:rsid w:val="00900F65"/>
    <w:rsid w:val="009015BF"/>
    <w:rsid w:val="009029B0"/>
    <w:rsid w:val="00902C58"/>
    <w:rsid w:val="009039B0"/>
    <w:rsid w:val="0090408D"/>
    <w:rsid w:val="00904580"/>
    <w:rsid w:val="00904757"/>
    <w:rsid w:val="00904B36"/>
    <w:rsid w:val="00904C80"/>
    <w:rsid w:val="00904E6B"/>
    <w:rsid w:val="00904FCB"/>
    <w:rsid w:val="009051A3"/>
    <w:rsid w:val="009055BA"/>
    <w:rsid w:val="009056EC"/>
    <w:rsid w:val="00905E74"/>
    <w:rsid w:val="00906EEC"/>
    <w:rsid w:val="0090701B"/>
    <w:rsid w:val="0091038F"/>
    <w:rsid w:val="00910AE9"/>
    <w:rsid w:val="009113C8"/>
    <w:rsid w:val="009129EF"/>
    <w:rsid w:val="0091310B"/>
    <w:rsid w:val="00913531"/>
    <w:rsid w:val="0091384B"/>
    <w:rsid w:val="00913F33"/>
    <w:rsid w:val="00914204"/>
    <w:rsid w:val="00914306"/>
    <w:rsid w:val="00914392"/>
    <w:rsid w:val="009143B2"/>
    <w:rsid w:val="00915C7E"/>
    <w:rsid w:val="009166AF"/>
    <w:rsid w:val="009168B3"/>
    <w:rsid w:val="00917862"/>
    <w:rsid w:val="00917A18"/>
    <w:rsid w:val="009206C0"/>
    <w:rsid w:val="009209DA"/>
    <w:rsid w:val="00921A92"/>
    <w:rsid w:val="00922606"/>
    <w:rsid w:val="00922791"/>
    <w:rsid w:val="00922D31"/>
    <w:rsid w:val="009239F9"/>
    <w:rsid w:val="00923F34"/>
    <w:rsid w:val="0092559F"/>
    <w:rsid w:val="00925C6F"/>
    <w:rsid w:val="0092607C"/>
    <w:rsid w:val="00926081"/>
    <w:rsid w:val="0092675A"/>
    <w:rsid w:val="00927651"/>
    <w:rsid w:val="00930389"/>
    <w:rsid w:val="00930B95"/>
    <w:rsid w:val="00930F94"/>
    <w:rsid w:val="009310DB"/>
    <w:rsid w:val="00931141"/>
    <w:rsid w:val="009316EE"/>
    <w:rsid w:val="00931C86"/>
    <w:rsid w:val="00932289"/>
    <w:rsid w:val="00932771"/>
    <w:rsid w:val="00932A03"/>
    <w:rsid w:val="00934D3B"/>
    <w:rsid w:val="00935224"/>
    <w:rsid w:val="00935665"/>
    <w:rsid w:val="00935B30"/>
    <w:rsid w:val="00936A4E"/>
    <w:rsid w:val="00936E77"/>
    <w:rsid w:val="009370ED"/>
    <w:rsid w:val="00937965"/>
    <w:rsid w:val="0094038F"/>
    <w:rsid w:val="0094067C"/>
    <w:rsid w:val="00940AE9"/>
    <w:rsid w:val="00940C55"/>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BD9"/>
    <w:rsid w:val="00952A05"/>
    <w:rsid w:val="00953831"/>
    <w:rsid w:val="00953F58"/>
    <w:rsid w:val="009543EB"/>
    <w:rsid w:val="00954978"/>
    <w:rsid w:val="00954B1B"/>
    <w:rsid w:val="0095572E"/>
    <w:rsid w:val="00956832"/>
    <w:rsid w:val="00957B9C"/>
    <w:rsid w:val="00957C86"/>
    <w:rsid w:val="0096019A"/>
    <w:rsid w:val="00960F15"/>
    <w:rsid w:val="00961A98"/>
    <w:rsid w:val="00961C86"/>
    <w:rsid w:val="009620E6"/>
    <w:rsid w:val="009623AB"/>
    <w:rsid w:val="009628F8"/>
    <w:rsid w:val="00962AFE"/>
    <w:rsid w:val="009631BA"/>
    <w:rsid w:val="009631C3"/>
    <w:rsid w:val="00963456"/>
    <w:rsid w:val="0096378F"/>
    <w:rsid w:val="00964131"/>
    <w:rsid w:val="00964206"/>
    <w:rsid w:val="00965380"/>
    <w:rsid w:val="009656EE"/>
    <w:rsid w:val="00965871"/>
    <w:rsid w:val="00965E26"/>
    <w:rsid w:val="009663C6"/>
    <w:rsid w:val="0096643C"/>
    <w:rsid w:val="00966F17"/>
    <w:rsid w:val="00967ED7"/>
    <w:rsid w:val="00970139"/>
    <w:rsid w:val="00970A6B"/>
    <w:rsid w:val="00970DAC"/>
    <w:rsid w:val="00971154"/>
    <w:rsid w:val="00971171"/>
    <w:rsid w:val="00971251"/>
    <w:rsid w:val="009713C6"/>
    <w:rsid w:val="00971926"/>
    <w:rsid w:val="00971D9B"/>
    <w:rsid w:val="00972EC5"/>
    <w:rsid w:val="009731EC"/>
    <w:rsid w:val="009732E9"/>
    <w:rsid w:val="00973586"/>
    <w:rsid w:val="009737D9"/>
    <w:rsid w:val="00973C29"/>
    <w:rsid w:val="00973F7E"/>
    <w:rsid w:val="009758E3"/>
    <w:rsid w:val="009763C4"/>
    <w:rsid w:val="00976C4F"/>
    <w:rsid w:val="009772F1"/>
    <w:rsid w:val="00977A6B"/>
    <w:rsid w:val="009803F1"/>
    <w:rsid w:val="009807B4"/>
    <w:rsid w:val="0098182A"/>
    <w:rsid w:val="009828C6"/>
    <w:rsid w:val="00982964"/>
    <w:rsid w:val="00983A84"/>
    <w:rsid w:val="00983B4C"/>
    <w:rsid w:val="00983DFB"/>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F59"/>
    <w:rsid w:val="009956AF"/>
    <w:rsid w:val="00995933"/>
    <w:rsid w:val="00995FFD"/>
    <w:rsid w:val="00996A15"/>
    <w:rsid w:val="00996BB6"/>
    <w:rsid w:val="00997F4B"/>
    <w:rsid w:val="009A0B5D"/>
    <w:rsid w:val="009A12E5"/>
    <w:rsid w:val="009A244C"/>
    <w:rsid w:val="009A2BBB"/>
    <w:rsid w:val="009A2C08"/>
    <w:rsid w:val="009A2CD1"/>
    <w:rsid w:val="009A35A6"/>
    <w:rsid w:val="009A3612"/>
    <w:rsid w:val="009A403D"/>
    <w:rsid w:val="009A4059"/>
    <w:rsid w:val="009A44C8"/>
    <w:rsid w:val="009A4579"/>
    <w:rsid w:val="009A45B0"/>
    <w:rsid w:val="009A4755"/>
    <w:rsid w:val="009A4EAB"/>
    <w:rsid w:val="009A5BCC"/>
    <w:rsid w:val="009A5F58"/>
    <w:rsid w:val="009A6A6F"/>
    <w:rsid w:val="009A735F"/>
    <w:rsid w:val="009A7D52"/>
    <w:rsid w:val="009B07DC"/>
    <w:rsid w:val="009B1226"/>
    <w:rsid w:val="009B13B9"/>
    <w:rsid w:val="009B1AD4"/>
    <w:rsid w:val="009B1B69"/>
    <w:rsid w:val="009B1D67"/>
    <w:rsid w:val="009B3317"/>
    <w:rsid w:val="009B47EE"/>
    <w:rsid w:val="009B533B"/>
    <w:rsid w:val="009B5A67"/>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D05E0"/>
    <w:rsid w:val="009D199C"/>
    <w:rsid w:val="009D1F22"/>
    <w:rsid w:val="009D217F"/>
    <w:rsid w:val="009D2594"/>
    <w:rsid w:val="009D29E9"/>
    <w:rsid w:val="009D3626"/>
    <w:rsid w:val="009D3B66"/>
    <w:rsid w:val="009D443F"/>
    <w:rsid w:val="009D655A"/>
    <w:rsid w:val="009D68FB"/>
    <w:rsid w:val="009D6EE3"/>
    <w:rsid w:val="009D72FC"/>
    <w:rsid w:val="009D76FA"/>
    <w:rsid w:val="009D771F"/>
    <w:rsid w:val="009D79FD"/>
    <w:rsid w:val="009D7BA9"/>
    <w:rsid w:val="009D7CD5"/>
    <w:rsid w:val="009E04B3"/>
    <w:rsid w:val="009E0780"/>
    <w:rsid w:val="009E0DFC"/>
    <w:rsid w:val="009E12EA"/>
    <w:rsid w:val="009E1880"/>
    <w:rsid w:val="009E1A06"/>
    <w:rsid w:val="009E1A85"/>
    <w:rsid w:val="009E247B"/>
    <w:rsid w:val="009E36A5"/>
    <w:rsid w:val="009E41A0"/>
    <w:rsid w:val="009E442B"/>
    <w:rsid w:val="009E46AE"/>
    <w:rsid w:val="009E5252"/>
    <w:rsid w:val="009E5B74"/>
    <w:rsid w:val="009E5FF1"/>
    <w:rsid w:val="009E644A"/>
    <w:rsid w:val="009E66F3"/>
    <w:rsid w:val="009E6E9A"/>
    <w:rsid w:val="009E7C14"/>
    <w:rsid w:val="009F0803"/>
    <w:rsid w:val="009F094B"/>
    <w:rsid w:val="009F0A01"/>
    <w:rsid w:val="009F1B50"/>
    <w:rsid w:val="009F1EFE"/>
    <w:rsid w:val="009F1F1A"/>
    <w:rsid w:val="009F2D3D"/>
    <w:rsid w:val="009F3B2B"/>
    <w:rsid w:val="009F3CA2"/>
    <w:rsid w:val="009F3EA2"/>
    <w:rsid w:val="009F419C"/>
    <w:rsid w:val="009F43E0"/>
    <w:rsid w:val="009F49B2"/>
    <w:rsid w:val="009F52C1"/>
    <w:rsid w:val="009F52CE"/>
    <w:rsid w:val="009F5EB6"/>
    <w:rsid w:val="009F62D9"/>
    <w:rsid w:val="00A00C12"/>
    <w:rsid w:val="00A016F4"/>
    <w:rsid w:val="00A01D7B"/>
    <w:rsid w:val="00A0211B"/>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938"/>
    <w:rsid w:val="00A113C1"/>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6C6"/>
    <w:rsid w:val="00A15D7C"/>
    <w:rsid w:val="00A16688"/>
    <w:rsid w:val="00A1791D"/>
    <w:rsid w:val="00A17CF5"/>
    <w:rsid w:val="00A203CB"/>
    <w:rsid w:val="00A204BC"/>
    <w:rsid w:val="00A210D2"/>
    <w:rsid w:val="00A215A8"/>
    <w:rsid w:val="00A22790"/>
    <w:rsid w:val="00A22822"/>
    <w:rsid w:val="00A22B6B"/>
    <w:rsid w:val="00A22CC2"/>
    <w:rsid w:val="00A22D29"/>
    <w:rsid w:val="00A2334F"/>
    <w:rsid w:val="00A2351C"/>
    <w:rsid w:val="00A23838"/>
    <w:rsid w:val="00A23944"/>
    <w:rsid w:val="00A2400F"/>
    <w:rsid w:val="00A25337"/>
    <w:rsid w:val="00A25E59"/>
    <w:rsid w:val="00A25FA0"/>
    <w:rsid w:val="00A2678B"/>
    <w:rsid w:val="00A27388"/>
    <w:rsid w:val="00A30B98"/>
    <w:rsid w:val="00A31884"/>
    <w:rsid w:val="00A31A3C"/>
    <w:rsid w:val="00A320C1"/>
    <w:rsid w:val="00A321B6"/>
    <w:rsid w:val="00A32E8A"/>
    <w:rsid w:val="00A32F17"/>
    <w:rsid w:val="00A33D55"/>
    <w:rsid w:val="00A33F37"/>
    <w:rsid w:val="00A342AB"/>
    <w:rsid w:val="00A34481"/>
    <w:rsid w:val="00A34A91"/>
    <w:rsid w:val="00A34AE0"/>
    <w:rsid w:val="00A34DE6"/>
    <w:rsid w:val="00A34F8A"/>
    <w:rsid w:val="00A356F4"/>
    <w:rsid w:val="00A359EF"/>
    <w:rsid w:val="00A35A96"/>
    <w:rsid w:val="00A35C5C"/>
    <w:rsid w:val="00A35E95"/>
    <w:rsid w:val="00A361CA"/>
    <w:rsid w:val="00A36AB7"/>
    <w:rsid w:val="00A374EB"/>
    <w:rsid w:val="00A3768F"/>
    <w:rsid w:val="00A40131"/>
    <w:rsid w:val="00A402A1"/>
    <w:rsid w:val="00A41335"/>
    <w:rsid w:val="00A41D8A"/>
    <w:rsid w:val="00A4274E"/>
    <w:rsid w:val="00A44175"/>
    <w:rsid w:val="00A44D8F"/>
    <w:rsid w:val="00A45A85"/>
    <w:rsid w:val="00A46260"/>
    <w:rsid w:val="00A464DE"/>
    <w:rsid w:val="00A46777"/>
    <w:rsid w:val="00A46B45"/>
    <w:rsid w:val="00A46CF2"/>
    <w:rsid w:val="00A46E8E"/>
    <w:rsid w:val="00A46F7D"/>
    <w:rsid w:val="00A475B0"/>
    <w:rsid w:val="00A502C3"/>
    <w:rsid w:val="00A50455"/>
    <w:rsid w:val="00A50D22"/>
    <w:rsid w:val="00A50E14"/>
    <w:rsid w:val="00A51233"/>
    <w:rsid w:val="00A512C3"/>
    <w:rsid w:val="00A51CDD"/>
    <w:rsid w:val="00A5223C"/>
    <w:rsid w:val="00A522C3"/>
    <w:rsid w:val="00A52634"/>
    <w:rsid w:val="00A528B0"/>
    <w:rsid w:val="00A52DCE"/>
    <w:rsid w:val="00A53477"/>
    <w:rsid w:val="00A5378B"/>
    <w:rsid w:val="00A54390"/>
    <w:rsid w:val="00A54E22"/>
    <w:rsid w:val="00A55140"/>
    <w:rsid w:val="00A562CA"/>
    <w:rsid w:val="00A56787"/>
    <w:rsid w:val="00A5694E"/>
    <w:rsid w:val="00A571AE"/>
    <w:rsid w:val="00A571FE"/>
    <w:rsid w:val="00A5759A"/>
    <w:rsid w:val="00A575B4"/>
    <w:rsid w:val="00A5796A"/>
    <w:rsid w:val="00A57DDC"/>
    <w:rsid w:val="00A60300"/>
    <w:rsid w:val="00A60395"/>
    <w:rsid w:val="00A60929"/>
    <w:rsid w:val="00A60B8B"/>
    <w:rsid w:val="00A61063"/>
    <w:rsid w:val="00A61836"/>
    <w:rsid w:val="00A61B26"/>
    <w:rsid w:val="00A61D1D"/>
    <w:rsid w:val="00A61D8E"/>
    <w:rsid w:val="00A61EE9"/>
    <w:rsid w:val="00A622F0"/>
    <w:rsid w:val="00A6287E"/>
    <w:rsid w:val="00A63507"/>
    <w:rsid w:val="00A64A3F"/>
    <w:rsid w:val="00A64DC9"/>
    <w:rsid w:val="00A65280"/>
    <w:rsid w:val="00A65624"/>
    <w:rsid w:val="00A658A4"/>
    <w:rsid w:val="00A6710A"/>
    <w:rsid w:val="00A67354"/>
    <w:rsid w:val="00A675BB"/>
    <w:rsid w:val="00A70DF7"/>
    <w:rsid w:val="00A711F0"/>
    <w:rsid w:val="00A71593"/>
    <w:rsid w:val="00A71EFB"/>
    <w:rsid w:val="00A72644"/>
    <w:rsid w:val="00A72B79"/>
    <w:rsid w:val="00A73268"/>
    <w:rsid w:val="00A737FD"/>
    <w:rsid w:val="00A73BD7"/>
    <w:rsid w:val="00A742C7"/>
    <w:rsid w:val="00A743AB"/>
    <w:rsid w:val="00A7453E"/>
    <w:rsid w:val="00A753C0"/>
    <w:rsid w:val="00A75510"/>
    <w:rsid w:val="00A761E5"/>
    <w:rsid w:val="00A77212"/>
    <w:rsid w:val="00A77C2C"/>
    <w:rsid w:val="00A80062"/>
    <w:rsid w:val="00A80110"/>
    <w:rsid w:val="00A8095B"/>
    <w:rsid w:val="00A80F27"/>
    <w:rsid w:val="00A8182F"/>
    <w:rsid w:val="00A81C19"/>
    <w:rsid w:val="00A82146"/>
    <w:rsid w:val="00A82545"/>
    <w:rsid w:val="00A82683"/>
    <w:rsid w:val="00A8296D"/>
    <w:rsid w:val="00A82B55"/>
    <w:rsid w:val="00A82C68"/>
    <w:rsid w:val="00A831D9"/>
    <w:rsid w:val="00A83508"/>
    <w:rsid w:val="00A856EB"/>
    <w:rsid w:val="00A86236"/>
    <w:rsid w:val="00A86E34"/>
    <w:rsid w:val="00A875E3"/>
    <w:rsid w:val="00A87694"/>
    <w:rsid w:val="00A9022E"/>
    <w:rsid w:val="00A902D4"/>
    <w:rsid w:val="00A9079C"/>
    <w:rsid w:val="00A90C0D"/>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5955"/>
    <w:rsid w:val="00A9632E"/>
    <w:rsid w:val="00A9641B"/>
    <w:rsid w:val="00A9643B"/>
    <w:rsid w:val="00A967CF"/>
    <w:rsid w:val="00A96E21"/>
    <w:rsid w:val="00A96E34"/>
    <w:rsid w:val="00A979B1"/>
    <w:rsid w:val="00AA0AD4"/>
    <w:rsid w:val="00AA1165"/>
    <w:rsid w:val="00AA1480"/>
    <w:rsid w:val="00AA1E32"/>
    <w:rsid w:val="00AA2601"/>
    <w:rsid w:val="00AA2A10"/>
    <w:rsid w:val="00AA3467"/>
    <w:rsid w:val="00AA3682"/>
    <w:rsid w:val="00AA397F"/>
    <w:rsid w:val="00AA3F31"/>
    <w:rsid w:val="00AA437A"/>
    <w:rsid w:val="00AA4625"/>
    <w:rsid w:val="00AA5517"/>
    <w:rsid w:val="00AA6BB6"/>
    <w:rsid w:val="00AA7BCE"/>
    <w:rsid w:val="00AA7D57"/>
    <w:rsid w:val="00AAE162"/>
    <w:rsid w:val="00AB02E9"/>
    <w:rsid w:val="00AB10EA"/>
    <w:rsid w:val="00AB16B3"/>
    <w:rsid w:val="00AB1EFA"/>
    <w:rsid w:val="00AB1F1A"/>
    <w:rsid w:val="00AB2EE7"/>
    <w:rsid w:val="00AB31D7"/>
    <w:rsid w:val="00AB33AA"/>
    <w:rsid w:val="00AB3F0D"/>
    <w:rsid w:val="00AB4639"/>
    <w:rsid w:val="00AB53E4"/>
    <w:rsid w:val="00AB5467"/>
    <w:rsid w:val="00AB5488"/>
    <w:rsid w:val="00AB6007"/>
    <w:rsid w:val="00AB6588"/>
    <w:rsid w:val="00AB6C7B"/>
    <w:rsid w:val="00AB6EAC"/>
    <w:rsid w:val="00AC00D2"/>
    <w:rsid w:val="00AC0699"/>
    <w:rsid w:val="00AC191A"/>
    <w:rsid w:val="00AC252B"/>
    <w:rsid w:val="00AC2BEF"/>
    <w:rsid w:val="00AC2F08"/>
    <w:rsid w:val="00AC35B2"/>
    <w:rsid w:val="00AC3CBD"/>
    <w:rsid w:val="00AC4B39"/>
    <w:rsid w:val="00AC4F34"/>
    <w:rsid w:val="00AC50BC"/>
    <w:rsid w:val="00AC6104"/>
    <w:rsid w:val="00AC63AC"/>
    <w:rsid w:val="00AC6EC2"/>
    <w:rsid w:val="00AC6FBC"/>
    <w:rsid w:val="00AC6FC6"/>
    <w:rsid w:val="00AD0265"/>
    <w:rsid w:val="00AD047A"/>
    <w:rsid w:val="00AD0DE9"/>
    <w:rsid w:val="00AD13C0"/>
    <w:rsid w:val="00AD1F3E"/>
    <w:rsid w:val="00AD2036"/>
    <w:rsid w:val="00AD22E3"/>
    <w:rsid w:val="00AD2971"/>
    <w:rsid w:val="00AD2F97"/>
    <w:rsid w:val="00AD4439"/>
    <w:rsid w:val="00AD5FE2"/>
    <w:rsid w:val="00AD76F2"/>
    <w:rsid w:val="00AD7D03"/>
    <w:rsid w:val="00AE1224"/>
    <w:rsid w:val="00AE12C5"/>
    <w:rsid w:val="00AE18A3"/>
    <w:rsid w:val="00AE1DBB"/>
    <w:rsid w:val="00AE3505"/>
    <w:rsid w:val="00AE3756"/>
    <w:rsid w:val="00AE3A4B"/>
    <w:rsid w:val="00AE3A63"/>
    <w:rsid w:val="00AE3F0A"/>
    <w:rsid w:val="00AE4572"/>
    <w:rsid w:val="00AE4755"/>
    <w:rsid w:val="00AE5252"/>
    <w:rsid w:val="00AE53FF"/>
    <w:rsid w:val="00AE5416"/>
    <w:rsid w:val="00AE5435"/>
    <w:rsid w:val="00AE5C7D"/>
    <w:rsid w:val="00AE60E8"/>
    <w:rsid w:val="00AE645C"/>
    <w:rsid w:val="00AE749F"/>
    <w:rsid w:val="00AE7DED"/>
    <w:rsid w:val="00AE7F43"/>
    <w:rsid w:val="00AF10FA"/>
    <w:rsid w:val="00AF2255"/>
    <w:rsid w:val="00AF2918"/>
    <w:rsid w:val="00AF3ABE"/>
    <w:rsid w:val="00AF49C5"/>
    <w:rsid w:val="00AF52E0"/>
    <w:rsid w:val="00AF5615"/>
    <w:rsid w:val="00AF57C6"/>
    <w:rsid w:val="00AF6079"/>
    <w:rsid w:val="00AF6286"/>
    <w:rsid w:val="00AF68DD"/>
    <w:rsid w:val="00AF6959"/>
    <w:rsid w:val="00AF7408"/>
    <w:rsid w:val="00AF7AC8"/>
    <w:rsid w:val="00AF7B24"/>
    <w:rsid w:val="00AF7F9A"/>
    <w:rsid w:val="00B00520"/>
    <w:rsid w:val="00B00B25"/>
    <w:rsid w:val="00B00F8E"/>
    <w:rsid w:val="00B014D0"/>
    <w:rsid w:val="00B0199F"/>
    <w:rsid w:val="00B020E0"/>
    <w:rsid w:val="00B0226D"/>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C20"/>
    <w:rsid w:val="00B14E56"/>
    <w:rsid w:val="00B16238"/>
    <w:rsid w:val="00B168B5"/>
    <w:rsid w:val="00B173B2"/>
    <w:rsid w:val="00B1782E"/>
    <w:rsid w:val="00B17E83"/>
    <w:rsid w:val="00B20164"/>
    <w:rsid w:val="00B202C7"/>
    <w:rsid w:val="00B203F3"/>
    <w:rsid w:val="00B2101D"/>
    <w:rsid w:val="00B210D6"/>
    <w:rsid w:val="00B21628"/>
    <w:rsid w:val="00B21956"/>
    <w:rsid w:val="00B23939"/>
    <w:rsid w:val="00B23F81"/>
    <w:rsid w:val="00B23F8B"/>
    <w:rsid w:val="00B24204"/>
    <w:rsid w:val="00B24EB1"/>
    <w:rsid w:val="00B259B3"/>
    <w:rsid w:val="00B25B73"/>
    <w:rsid w:val="00B2680C"/>
    <w:rsid w:val="00B26930"/>
    <w:rsid w:val="00B276A4"/>
    <w:rsid w:val="00B27724"/>
    <w:rsid w:val="00B27905"/>
    <w:rsid w:val="00B3027F"/>
    <w:rsid w:val="00B306F3"/>
    <w:rsid w:val="00B30BC2"/>
    <w:rsid w:val="00B30C63"/>
    <w:rsid w:val="00B30F3D"/>
    <w:rsid w:val="00B315B3"/>
    <w:rsid w:val="00B31645"/>
    <w:rsid w:val="00B322F2"/>
    <w:rsid w:val="00B32AAE"/>
    <w:rsid w:val="00B32E8B"/>
    <w:rsid w:val="00B339BC"/>
    <w:rsid w:val="00B33D65"/>
    <w:rsid w:val="00B33EA5"/>
    <w:rsid w:val="00B33F5C"/>
    <w:rsid w:val="00B340AB"/>
    <w:rsid w:val="00B34514"/>
    <w:rsid w:val="00B34550"/>
    <w:rsid w:val="00B34ED7"/>
    <w:rsid w:val="00B34F46"/>
    <w:rsid w:val="00B35482"/>
    <w:rsid w:val="00B35F95"/>
    <w:rsid w:val="00B36B18"/>
    <w:rsid w:val="00B36C69"/>
    <w:rsid w:val="00B36D81"/>
    <w:rsid w:val="00B3755C"/>
    <w:rsid w:val="00B37837"/>
    <w:rsid w:val="00B37938"/>
    <w:rsid w:val="00B379BC"/>
    <w:rsid w:val="00B37D7D"/>
    <w:rsid w:val="00B37F7E"/>
    <w:rsid w:val="00B40375"/>
    <w:rsid w:val="00B412BD"/>
    <w:rsid w:val="00B419E4"/>
    <w:rsid w:val="00B41C6A"/>
    <w:rsid w:val="00B42043"/>
    <w:rsid w:val="00B432A0"/>
    <w:rsid w:val="00B44753"/>
    <w:rsid w:val="00B45088"/>
    <w:rsid w:val="00B45473"/>
    <w:rsid w:val="00B457B8"/>
    <w:rsid w:val="00B45F25"/>
    <w:rsid w:val="00B462A7"/>
    <w:rsid w:val="00B4738B"/>
    <w:rsid w:val="00B476AF"/>
    <w:rsid w:val="00B4772D"/>
    <w:rsid w:val="00B47CC4"/>
    <w:rsid w:val="00B5124B"/>
    <w:rsid w:val="00B517F7"/>
    <w:rsid w:val="00B518E5"/>
    <w:rsid w:val="00B51AE9"/>
    <w:rsid w:val="00B51EBF"/>
    <w:rsid w:val="00B52AFC"/>
    <w:rsid w:val="00B52B41"/>
    <w:rsid w:val="00B52C97"/>
    <w:rsid w:val="00B52EFE"/>
    <w:rsid w:val="00B535A3"/>
    <w:rsid w:val="00B53FD1"/>
    <w:rsid w:val="00B54E35"/>
    <w:rsid w:val="00B54F67"/>
    <w:rsid w:val="00B56016"/>
    <w:rsid w:val="00B562D1"/>
    <w:rsid w:val="00B568B8"/>
    <w:rsid w:val="00B56CDC"/>
    <w:rsid w:val="00B56E01"/>
    <w:rsid w:val="00B570B9"/>
    <w:rsid w:val="00B5715D"/>
    <w:rsid w:val="00B57479"/>
    <w:rsid w:val="00B60331"/>
    <w:rsid w:val="00B607A0"/>
    <w:rsid w:val="00B60A8A"/>
    <w:rsid w:val="00B60DCA"/>
    <w:rsid w:val="00B61824"/>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DF"/>
    <w:rsid w:val="00B81983"/>
    <w:rsid w:val="00B81FBB"/>
    <w:rsid w:val="00B823AE"/>
    <w:rsid w:val="00B827FD"/>
    <w:rsid w:val="00B837C2"/>
    <w:rsid w:val="00B84851"/>
    <w:rsid w:val="00B8533F"/>
    <w:rsid w:val="00B85414"/>
    <w:rsid w:val="00B863A8"/>
    <w:rsid w:val="00B8706B"/>
    <w:rsid w:val="00B8772A"/>
    <w:rsid w:val="00B902B9"/>
    <w:rsid w:val="00B9049B"/>
    <w:rsid w:val="00B90708"/>
    <w:rsid w:val="00B90A68"/>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1CB"/>
    <w:rsid w:val="00B96C22"/>
    <w:rsid w:val="00B972D3"/>
    <w:rsid w:val="00B9781E"/>
    <w:rsid w:val="00B97C29"/>
    <w:rsid w:val="00BA0098"/>
    <w:rsid w:val="00BA036D"/>
    <w:rsid w:val="00BA0965"/>
    <w:rsid w:val="00BA1705"/>
    <w:rsid w:val="00BA2132"/>
    <w:rsid w:val="00BA22D3"/>
    <w:rsid w:val="00BA2524"/>
    <w:rsid w:val="00BA3049"/>
    <w:rsid w:val="00BA3224"/>
    <w:rsid w:val="00BA4295"/>
    <w:rsid w:val="00BA456F"/>
    <w:rsid w:val="00BA493D"/>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5E3"/>
    <w:rsid w:val="00BB168A"/>
    <w:rsid w:val="00BB186A"/>
    <w:rsid w:val="00BB19E4"/>
    <w:rsid w:val="00BB230F"/>
    <w:rsid w:val="00BB2496"/>
    <w:rsid w:val="00BB2765"/>
    <w:rsid w:val="00BB3136"/>
    <w:rsid w:val="00BB3497"/>
    <w:rsid w:val="00BB3940"/>
    <w:rsid w:val="00BB4389"/>
    <w:rsid w:val="00BB5587"/>
    <w:rsid w:val="00BB55E0"/>
    <w:rsid w:val="00BB5A63"/>
    <w:rsid w:val="00BB5F6F"/>
    <w:rsid w:val="00BB611F"/>
    <w:rsid w:val="00BB61BE"/>
    <w:rsid w:val="00BB64A9"/>
    <w:rsid w:val="00BB6B61"/>
    <w:rsid w:val="00BB7191"/>
    <w:rsid w:val="00BB7279"/>
    <w:rsid w:val="00BB76D3"/>
    <w:rsid w:val="00BB7FBE"/>
    <w:rsid w:val="00BC0922"/>
    <w:rsid w:val="00BC0A7B"/>
    <w:rsid w:val="00BC1712"/>
    <w:rsid w:val="00BC19AD"/>
    <w:rsid w:val="00BC1B26"/>
    <w:rsid w:val="00BC1F08"/>
    <w:rsid w:val="00BC22AB"/>
    <w:rsid w:val="00BC278B"/>
    <w:rsid w:val="00BC2797"/>
    <w:rsid w:val="00BC2DF0"/>
    <w:rsid w:val="00BC2F58"/>
    <w:rsid w:val="00BC4189"/>
    <w:rsid w:val="00BC4227"/>
    <w:rsid w:val="00BC4340"/>
    <w:rsid w:val="00BC4952"/>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2747"/>
    <w:rsid w:val="00BD29F5"/>
    <w:rsid w:val="00BD3242"/>
    <w:rsid w:val="00BD3419"/>
    <w:rsid w:val="00BD39EC"/>
    <w:rsid w:val="00BD42CA"/>
    <w:rsid w:val="00BD43E5"/>
    <w:rsid w:val="00BD512A"/>
    <w:rsid w:val="00BD5479"/>
    <w:rsid w:val="00BD57EF"/>
    <w:rsid w:val="00BD59E3"/>
    <w:rsid w:val="00BD672B"/>
    <w:rsid w:val="00BD771F"/>
    <w:rsid w:val="00BD7C76"/>
    <w:rsid w:val="00BD7FD7"/>
    <w:rsid w:val="00BE0315"/>
    <w:rsid w:val="00BE05F0"/>
    <w:rsid w:val="00BE08D5"/>
    <w:rsid w:val="00BE091A"/>
    <w:rsid w:val="00BE09C0"/>
    <w:rsid w:val="00BE0D73"/>
    <w:rsid w:val="00BE0FDB"/>
    <w:rsid w:val="00BE137E"/>
    <w:rsid w:val="00BE1772"/>
    <w:rsid w:val="00BE1DEB"/>
    <w:rsid w:val="00BE2903"/>
    <w:rsid w:val="00BE2E8B"/>
    <w:rsid w:val="00BE318A"/>
    <w:rsid w:val="00BE35DA"/>
    <w:rsid w:val="00BE44F2"/>
    <w:rsid w:val="00BE795C"/>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22A"/>
    <w:rsid w:val="00C04F06"/>
    <w:rsid w:val="00C05C5B"/>
    <w:rsid w:val="00C05DDE"/>
    <w:rsid w:val="00C06132"/>
    <w:rsid w:val="00C0648F"/>
    <w:rsid w:val="00C06812"/>
    <w:rsid w:val="00C10CC7"/>
    <w:rsid w:val="00C1112B"/>
    <w:rsid w:val="00C111ED"/>
    <w:rsid w:val="00C11CD0"/>
    <w:rsid w:val="00C11DF8"/>
    <w:rsid w:val="00C11F38"/>
    <w:rsid w:val="00C13225"/>
    <w:rsid w:val="00C136A2"/>
    <w:rsid w:val="00C149DC"/>
    <w:rsid w:val="00C14C86"/>
    <w:rsid w:val="00C150EB"/>
    <w:rsid w:val="00C15313"/>
    <w:rsid w:val="00C15A5F"/>
    <w:rsid w:val="00C15E5C"/>
    <w:rsid w:val="00C15F63"/>
    <w:rsid w:val="00C17715"/>
    <w:rsid w:val="00C17B48"/>
    <w:rsid w:val="00C17E55"/>
    <w:rsid w:val="00C20227"/>
    <w:rsid w:val="00C2039E"/>
    <w:rsid w:val="00C20514"/>
    <w:rsid w:val="00C21875"/>
    <w:rsid w:val="00C21B5C"/>
    <w:rsid w:val="00C21CFB"/>
    <w:rsid w:val="00C21F45"/>
    <w:rsid w:val="00C22017"/>
    <w:rsid w:val="00C2265F"/>
    <w:rsid w:val="00C22916"/>
    <w:rsid w:val="00C229F8"/>
    <w:rsid w:val="00C22DD5"/>
    <w:rsid w:val="00C232DB"/>
    <w:rsid w:val="00C2356F"/>
    <w:rsid w:val="00C2369A"/>
    <w:rsid w:val="00C25365"/>
    <w:rsid w:val="00C2542E"/>
    <w:rsid w:val="00C2551B"/>
    <w:rsid w:val="00C25B02"/>
    <w:rsid w:val="00C25BA5"/>
    <w:rsid w:val="00C26EA9"/>
    <w:rsid w:val="00C270A4"/>
    <w:rsid w:val="00C27214"/>
    <w:rsid w:val="00C27BB6"/>
    <w:rsid w:val="00C30796"/>
    <w:rsid w:val="00C312AB"/>
    <w:rsid w:val="00C322F1"/>
    <w:rsid w:val="00C32CFA"/>
    <w:rsid w:val="00C33284"/>
    <w:rsid w:val="00C33F76"/>
    <w:rsid w:val="00C34398"/>
    <w:rsid w:val="00C343E5"/>
    <w:rsid w:val="00C345D6"/>
    <w:rsid w:val="00C351A6"/>
    <w:rsid w:val="00C35A4C"/>
    <w:rsid w:val="00C35E0D"/>
    <w:rsid w:val="00C36FEF"/>
    <w:rsid w:val="00C37066"/>
    <w:rsid w:val="00C371FA"/>
    <w:rsid w:val="00C377A2"/>
    <w:rsid w:val="00C40FFC"/>
    <w:rsid w:val="00C41480"/>
    <w:rsid w:val="00C41622"/>
    <w:rsid w:val="00C431D6"/>
    <w:rsid w:val="00C434C7"/>
    <w:rsid w:val="00C439B8"/>
    <w:rsid w:val="00C439BE"/>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8C5"/>
    <w:rsid w:val="00C52DB8"/>
    <w:rsid w:val="00C53456"/>
    <w:rsid w:val="00C5397B"/>
    <w:rsid w:val="00C53E6D"/>
    <w:rsid w:val="00C54A67"/>
    <w:rsid w:val="00C54BCD"/>
    <w:rsid w:val="00C54CD6"/>
    <w:rsid w:val="00C55CCA"/>
    <w:rsid w:val="00C55E36"/>
    <w:rsid w:val="00C55EA7"/>
    <w:rsid w:val="00C60425"/>
    <w:rsid w:val="00C60C2D"/>
    <w:rsid w:val="00C6123F"/>
    <w:rsid w:val="00C6162E"/>
    <w:rsid w:val="00C61E0E"/>
    <w:rsid w:val="00C62E53"/>
    <w:rsid w:val="00C62E87"/>
    <w:rsid w:val="00C62FB0"/>
    <w:rsid w:val="00C63E23"/>
    <w:rsid w:val="00C64D84"/>
    <w:rsid w:val="00C65399"/>
    <w:rsid w:val="00C65917"/>
    <w:rsid w:val="00C66356"/>
    <w:rsid w:val="00C671D2"/>
    <w:rsid w:val="00C67C67"/>
    <w:rsid w:val="00C67F26"/>
    <w:rsid w:val="00C70043"/>
    <w:rsid w:val="00C71330"/>
    <w:rsid w:val="00C713F2"/>
    <w:rsid w:val="00C71B29"/>
    <w:rsid w:val="00C71B5B"/>
    <w:rsid w:val="00C71EE7"/>
    <w:rsid w:val="00C7208D"/>
    <w:rsid w:val="00C721DE"/>
    <w:rsid w:val="00C72ABC"/>
    <w:rsid w:val="00C72B5A"/>
    <w:rsid w:val="00C72CA4"/>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4084"/>
    <w:rsid w:val="00C8462C"/>
    <w:rsid w:val="00C8471E"/>
    <w:rsid w:val="00C84955"/>
    <w:rsid w:val="00C84A39"/>
    <w:rsid w:val="00C85FED"/>
    <w:rsid w:val="00C86172"/>
    <w:rsid w:val="00C86467"/>
    <w:rsid w:val="00C86840"/>
    <w:rsid w:val="00C87199"/>
    <w:rsid w:val="00C90A32"/>
    <w:rsid w:val="00C912FD"/>
    <w:rsid w:val="00C91A3F"/>
    <w:rsid w:val="00C92316"/>
    <w:rsid w:val="00C92547"/>
    <w:rsid w:val="00C92636"/>
    <w:rsid w:val="00C926FD"/>
    <w:rsid w:val="00C941A8"/>
    <w:rsid w:val="00C95364"/>
    <w:rsid w:val="00C95C72"/>
    <w:rsid w:val="00C95FE9"/>
    <w:rsid w:val="00C962B5"/>
    <w:rsid w:val="00C96B86"/>
    <w:rsid w:val="00C971F9"/>
    <w:rsid w:val="00C97254"/>
    <w:rsid w:val="00C97DF7"/>
    <w:rsid w:val="00CA0AEE"/>
    <w:rsid w:val="00CA14C9"/>
    <w:rsid w:val="00CA1A6A"/>
    <w:rsid w:val="00CA20A3"/>
    <w:rsid w:val="00CA236E"/>
    <w:rsid w:val="00CA24FB"/>
    <w:rsid w:val="00CA27D6"/>
    <w:rsid w:val="00CA2D5B"/>
    <w:rsid w:val="00CA3B64"/>
    <w:rsid w:val="00CA5CAB"/>
    <w:rsid w:val="00CA6108"/>
    <w:rsid w:val="00CA64D5"/>
    <w:rsid w:val="00CA66DA"/>
    <w:rsid w:val="00CA7A20"/>
    <w:rsid w:val="00CB1877"/>
    <w:rsid w:val="00CB1AAC"/>
    <w:rsid w:val="00CB21E2"/>
    <w:rsid w:val="00CB2EBB"/>
    <w:rsid w:val="00CB3192"/>
    <w:rsid w:val="00CB3201"/>
    <w:rsid w:val="00CB3415"/>
    <w:rsid w:val="00CB3785"/>
    <w:rsid w:val="00CB3A41"/>
    <w:rsid w:val="00CB4329"/>
    <w:rsid w:val="00CB4E1B"/>
    <w:rsid w:val="00CB4E57"/>
    <w:rsid w:val="00CB5BB6"/>
    <w:rsid w:val="00CB6290"/>
    <w:rsid w:val="00CB6785"/>
    <w:rsid w:val="00CB6E40"/>
    <w:rsid w:val="00CB6EAE"/>
    <w:rsid w:val="00CB7127"/>
    <w:rsid w:val="00CB766B"/>
    <w:rsid w:val="00CB7C04"/>
    <w:rsid w:val="00CB7E10"/>
    <w:rsid w:val="00CB7EDE"/>
    <w:rsid w:val="00CC0DEB"/>
    <w:rsid w:val="00CC1720"/>
    <w:rsid w:val="00CC191C"/>
    <w:rsid w:val="00CC1F0F"/>
    <w:rsid w:val="00CC2759"/>
    <w:rsid w:val="00CC2F44"/>
    <w:rsid w:val="00CC356D"/>
    <w:rsid w:val="00CC3FEB"/>
    <w:rsid w:val="00CC469A"/>
    <w:rsid w:val="00CC52D2"/>
    <w:rsid w:val="00CC5719"/>
    <w:rsid w:val="00CC6F87"/>
    <w:rsid w:val="00CC7262"/>
    <w:rsid w:val="00CC7A24"/>
    <w:rsid w:val="00CC7D21"/>
    <w:rsid w:val="00CC7DFE"/>
    <w:rsid w:val="00CD0040"/>
    <w:rsid w:val="00CD0EF3"/>
    <w:rsid w:val="00CD109D"/>
    <w:rsid w:val="00CD1E9D"/>
    <w:rsid w:val="00CD243C"/>
    <w:rsid w:val="00CD2A30"/>
    <w:rsid w:val="00CD2D54"/>
    <w:rsid w:val="00CD4041"/>
    <w:rsid w:val="00CD4565"/>
    <w:rsid w:val="00CD461B"/>
    <w:rsid w:val="00CD4844"/>
    <w:rsid w:val="00CD4B0C"/>
    <w:rsid w:val="00CD5288"/>
    <w:rsid w:val="00CD57BE"/>
    <w:rsid w:val="00CD6672"/>
    <w:rsid w:val="00CD66E6"/>
    <w:rsid w:val="00CD6ABB"/>
    <w:rsid w:val="00CD79E5"/>
    <w:rsid w:val="00CE0C33"/>
    <w:rsid w:val="00CE158F"/>
    <w:rsid w:val="00CE1872"/>
    <w:rsid w:val="00CE1983"/>
    <w:rsid w:val="00CE2661"/>
    <w:rsid w:val="00CE2909"/>
    <w:rsid w:val="00CE2C36"/>
    <w:rsid w:val="00CE350A"/>
    <w:rsid w:val="00CE3E59"/>
    <w:rsid w:val="00CE417B"/>
    <w:rsid w:val="00CE5352"/>
    <w:rsid w:val="00CE53E5"/>
    <w:rsid w:val="00CE5813"/>
    <w:rsid w:val="00CE5A1B"/>
    <w:rsid w:val="00CE5CF2"/>
    <w:rsid w:val="00CE5D94"/>
    <w:rsid w:val="00CE6713"/>
    <w:rsid w:val="00CE71E9"/>
    <w:rsid w:val="00CE7B1F"/>
    <w:rsid w:val="00CE7F9D"/>
    <w:rsid w:val="00CF0DEC"/>
    <w:rsid w:val="00CF126F"/>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C5A"/>
    <w:rsid w:val="00D01ED2"/>
    <w:rsid w:val="00D02F2F"/>
    <w:rsid w:val="00D03237"/>
    <w:rsid w:val="00D03329"/>
    <w:rsid w:val="00D03CB9"/>
    <w:rsid w:val="00D04533"/>
    <w:rsid w:val="00D04573"/>
    <w:rsid w:val="00D04940"/>
    <w:rsid w:val="00D05411"/>
    <w:rsid w:val="00D054F2"/>
    <w:rsid w:val="00D055D2"/>
    <w:rsid w:val="00D055F6"/>
    <w:rsid w:val="00D05E5A"/>
    <w:rsid w:val="00D06476"/>
    <w:rsid w:val="00D06535"/>
    <w:rsid w:val="00D065C2"/>
    <w:rsid w:val="00D06995"/>
    <w:rsid w:val="00D070BF"/>
    <w:rsid w:val="00D07B0D"/>
    <w:rsid w:val="00D10E20"/>
    <w:rsid w:val="00D1160E"/>
    <w:rsid w:val="00D12C10"/>
    <w:rsid w:val="00D1305C"/>
    <w:rsid w:val="00D13087"/>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632E"/>
    <w:rsid w:val="00D26479"/>
    <w:rsid w:val="00D26DCE"/>
    <w:rsid w:val="00D27035"/>
    <w:rsid w:val="00D27859"/>
    <w:rsid w:val="00D27A0C"/>
    <w:rsid w:val="00D27CE3"/>
    <w:rsid w:val="00D27D7D"/>
    <w:rsid w:val="00D27DF5"/>
    <w:rsid w:val="00D306D5"/>
    <w:rsid w:val="00D30A43"/>
    <w:rsid w:val="00D311E0"/>
    <w:rsid w:val="00D3163F"/>
    <w:rsid w:val="00D319AD"/>
    <w:rsid w:val="00D3275F"/>
    <w:rsid w:val="00D32D5F"/>
    <w:rsid w:val="00D3316C"/>
    <w:rsid w:val="00D3368E"/>
    <w:rsid w:val="00D33B88"/>
    <w:rsid w:val="00D34138"/>
    <w:rsid w:val="00D341F3"/>
    <w:rsid w:val="00D34548"/>
    <w:rsid w:val="00D34914"/>
    <w:rsid w:val="00D36606"/>
    <w:rsid w:val="00D36816"/>
    <w:rsid w:val="00D36CD7"/>
    <w:rsid w:val="00D36ED9"/>
    <w:rsid w:val="00D37669"/>
    <w:rsid w:val="00D37A37"/>
    <w:rsid w:val="00D4101D"/>
    <w:rsid w:val="00D4128C"/>
    <w:rsid w:val="00D4195A"/>
    <w:rsid w:val="00D42AFB"/>
    <w:rsid w:val="00D43511"/>
    <w:rsid w:val="00D4404B"/>
    <w:rsid w:val="00D4411B"/>
    <w:rsid w:val="00D44ABA"/>
    <w:rsid w:val="00D44EC6"/>
    <w:rsid w:val="00D45567"/>
    <w:rsid w:val="00D45EB6"/>
    <w:rsid w:val="00D4638E"/>
    <w:rsid w:val="00D46D18"/>
    <w:rsid w:val="00D4724C"/>
    <w:rsid w:val="00D47E56"/>
    <w:rsid w:val="00D50161"/>
    <w:rsid w:val="00D501D3"/>
    <w:rsid w:val="00D50378"/>
    <w:rsid w:val="00D507DF"/>
    <w:rsid w:val="00D5130A"/>
    <w:rsid w:val="00D51533"/>
    <w:rsid w:val="00D51769"/>
    <w:rsid w:val="00D51F85"/>
    <w:rsid w:val="00D522D8"/>
    <w:rsid w:val="00D53573"/>
    <w:rsid w:val="00D53A98"/>
    <w:rsid w:val="00D53F6E"/>
    <w:rsid w:val="00D54055"/>
    <w:rsid w:val="00D54174"/>
    <w:rsid w:val="00D548CF"/>
    <w:rsid w:val="00D5491C"/>
    <w:rsid w:val="00D54CCF"/>
    <w:rsid w:val="00D554E8"/>
    <w:rsid w:val="00D55E12"/>
    <w:rsid w:val="00D5657D"/>
    <w:rsid w:val="00D5704D"/>
    <w:rsid w:val="00D5748E"/>
    <w:rsid w:val="00D577BB"/>
    <w:rsid w:val="00D60B39"/>
    <w:rsid w:val="00D610C4"/>
    <w:rsid w:val="00D612A9"/>
    <w:rsid w:val="00D61309"/>
    <w:rsid w:val="00D61ABF"/>
    <w:rsid w:val="00D61CE2"/>
    <w:rsid w:val="00D61E63"/>
    <w:rsid w:val="00D6201F"/>
    <w:rsid w:val="00D63253"/>
    <w:rsid w:val="00D636BE"/>
    <w:rsid w:val="00D6411E"/>
    <w:rsid w:val="00D6445B"/>
    <w:rsid w:val="00D64482"/>
    <w:rsid w:val="00D64979"/>
    <w:rsid w:val="00D64A0C"/>
    <w:rsid w:val="00D65C71"/>
    <w:rsid w:val="00D65DCC"/>
    <w:rsid w:val="00D66935"/>
    <w:rsid w:val="00D67313"/>
    <w:rsid w:val="00D67FBE"/>
    <w:rsid w:val="00D702CA"/>
    <w:rsid w:val="00D70636"/>
    <w:rsid w:val="00D71230"/>
    <w:rsid w:val="00D735D0"/>
    <w:rsid w:val="00D738D2"/>
    <w:rsid w:val="00D74118"/>
    <w:rsid w:val="00D74693"/>
    <w:rsid w:val="00D74696"/>
    <w:rsid w:val="00D75688"/>
    <w:rsid w:val="00D7589B"/>
    <w:rsid w:val="00D760A2"/>
    <w:rsid w:val="00D77315"/>
    <w:rsid w:val="00D77465"/>
    <w:rsid w:val="00D80021"/>
    <w:rsid w:val="00D804BE"/>
    <w:rsid w:val="00D807E5"/>
    <w:rsid w:val="00D80803"/>
    <w:rsid w:val="00D833BE"/>
    <w:rsid w:val="00D84C22"/>
    <w:rsid w:val="00D8562F"/>
    <w:rsid w:val="00D858D9"/>
    <w:rsid w:val="00D85B15"/>
    <w:rsid w:val="00D8724C"/>
    <w:rsid w:val="00D8796D"/>
    <w:rsid w:val="00D87E37"/>
    <w:rsid w:val="00D90280"/>
    <w:rsid w:val="00D90A85"/>
    <w:rsid w:val="00D92936"/>
    <w:rsid w:val="00D929A3"/>
    <w:rsid w:val="00D93004"/>
    <w:rsid w:val="00D930C0"/>
    <w:rsid w:val="00D93711"/>
    <w:rsid w:val="00D938C1"/>
    <w:rsid w:val="00D942C4"/>
    <w:rsid w:val="00D94901"/>
    <w:rsid w:val="00D95413"/>
    <w:rsid w:val="00D963A9"/>
    <w:rsid w:val="00D96479"/>
    <w:rsid w:val="00D964FA"/>
    <w:rsid w:val="00D967B2"/>
    <w:rsid w:val="00D96D2A"/>
    <w:rsid w:val="00D96F2A"/>
    <w:rsid w:val="00D9731F"/>
    <w:rsid w:val="00D97571"/>
    <w:rsid w:val="00D97A50"/>
    <w:rsid w:val="00DA05BF"/>
    <w:rsid w:val="00DA0C2C"/>
    <w:rsid w:val="00DA193F"/>
    <w:rsid w:val="00DA1B0B"/>
    <w:rsid w:val="00DA2124"/>
    <w:rsid w:val="00DA2589"/>
    <w:rsid w:val="00DA29C7"/>
    <w:rsid w:val="00DA2AF8"/>
    <w:rsid w:val="00DA2C76"/>
    <w:rsid w:val="00DA386A"/>
    <w:rsid w:val="00DA3EF1"/>
    <w:rsid w:val="00DA466E"/>
    <w:rsid w:val="00DA47A8"/>
    <w:rsid w:val="00DA524D"/>
    <w:rsid w:val="00DA7D61"/>
    <w:rsid w:val="00DB0BB5"/>
    <w:rsid w:val="00DB14DD"/>
    <w:rsid w:val="00DB1890"/>
    <w:rsid w:val="00DB1D21"/>
    <w:rsid w:val="00DB1F2C"/>
    <w:rsid w:val="00DB203C"/>
    <w:rsid w:val="00DB2897"/>
    <w:rsid w:val="00DB2E73"/>
    <w:rsid w:val="00DB3592"/>
    <w:rsid w:val="00DB47E5"/>
    <w:rsid w:val="00DB485B"/>
    <w:rsid w:val="00DB4B47"/>
    <w:rsid w:val="00DB4C93"/>
    <w:rsid w:val="00DB5421"/>
    <w:rsid w:val="00DB5D2D"/>
    <w:rsid w:val="00DB5F2D"/>
    <w:rsid w:val="00DB64F4"/>
    <w:rsid w:val="00DB785D"/>
    <w:rsid w:val="00DB7C3F"/>
    <w:rsid w:val="00DC0172"/>
    <w:rsid w:val="00DC01C9"/>
    <w:rsid w:val="00DC039D"/>
    <w:rsid w:val="00DC04BF"/>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5C9C"/>
    <w:rsid w:val="00DC6AB8"/>
    <w:rsid w:val="00DC6DB4"/>
    <w:rsid w:val="00DC738E"/>
    <w:rsid w:val="00DC744C"/>
    <w:rsid w:val="00DC78C8"/>
    <w:rsid w:val="00DC795E"/>
    <w:rsid w:val="00DD0482"/>
    <w:rsid w:val="00DD0533"/>
    <w:rsid w:val="00DD1537"/>
    <w:rsid w:val="00DD2A23"/>
    <w:rsid w:val="00DD32B5"/>
    <w:rsid w:val="00DD369A"/>
    <w:rsid w:val="00DD3A14"/>
    <w:rsid w:val="00DD46E9"/>
    <w:rsid w:val="00DD47E3"/>
    <w:rsid w:val="00DD4EF1"/>
    <w:rsid w:val="00DD52BE"/>
    <w:rsid w:val="00DD5BC3"/>
    <w:rsid w:val="00DD740A"/>
    <w:rsid w:val="00DD77DD"/>
    <w:rsid w:val="00DD7F26"/>
    <w:rsid w:val="00DE0175"/>
    <w:rsid w:val="00DE0476"/>
    <w:rsid w:val="00DE0D00"/>
    <w:rsid w:val="00DE0D18"/>
    <w:rsid w:val="00DE1208"/>
    <w:rsid w:val="00DE16CD"/>
    <w:rsid w:val="00DE220D"/>
    <w:rsid w:val="00DE2803"/>
    <w:rsid w:val="00DE3F0E"/>
    <w:rsid w:val="00DE6492"/>
    <w:rsid w:val="00DE652F"/>
    <w:rsid w:val="00DE65AF"/>
    <w:rsid w:val="00DE7902"/>
    <w:rsid w:val="00DF02EE"/>
    <w:rsid w:val="00DF0517"/>
    <w:rsid w:val="00DF0830"/>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8C0"/>
    <w:rsid w:val="00DF73BB"/>
    <w:rsid w:val="00DF7546"/>
    <w:rsid w:val="00DF7650"/>
    <w:rsid w:val="00DF791C"/>
    <w:rsid w:val="00DF7998"/>
    <w:rsid w:val="00DF7F5A"/>
    <w:rsid w:val="00E00303"/>
    <w:rsid w:val="00E00332"/>
    <w:rsid w:val="00E0073A"/>
    <w:rsid w:val="00E008BA"/>
    <w:rsid w:val="00E00EBC"/>
    <w:rsid w:val="00E00FFD"/>
    <w:rsid w:val="00E018B7"/>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99E"/>
    <w:rsid w:val="00E07B7D"/>
    <w:rsid w:val="00E07DB8"/>
    <w:rsid w:val="00E1050F"/>
    <w:rsid w:val="00E11290"/>
    <w:rsid w:val="00E113B7"/>
    <w:rsid w:val="00E114C5"/>
    <w:rsid w:val="00E12316"/>
    <w:rsid w:val="00E1277F"/>
    <w:rsid w:val="00E12E73"/>
    <w:rsid w:val="00E13923"/>
    <w:rsid w:val="00E139D5"/>
    <w:rsid w:val="00E14042"/>
    <w:rsid w:val="00E14CA5"/>
    <w:rsid w:val="00E15202"/>
    <w:rsid w:val="00E152DF"/>
    <w:rsid w:val="00E15505"/>
    <w:rsid w:val="00E15611"/>
    <w:rsid w:val="00E162B5"/>
    <w:rsid w:val="00E16A67"/>
    <w:rsid w:val="00E17141"/>
    <w:rsid w:val="00E17D3D"/>
    <w:rsid w:val="00E21896"/>
    <w:rsid w:val="00E219A1"/>
    <w:rsid w:val="00E2202A"/>
    <w:rsid w:val="00E22D1B"/>
    <w:rsid w:val="00E2324A"/>
    <w:rsid w:val="00E235F5"/>
    <w:rsid w:val="00E2374A"/>
    <w:rsid w:val="00E23783"/>
    <w:rsid w:val="00E23A53"/>
    <w:rsid w:val="00E2401E"/>
    <w:rsid w:val="00E256E5"/>
    <w:rsid w:val="00E257AC"/>
    <w:rsid w:val="00E26411"/>
    <w:rsid w:val="00E264BC"/>
    <w:rsid w:val="00E26AC1"/>
    <w:rsid w:val="00E2720A"/>
    <w:rsid w:val="00E27AE8"/>
    <w:rsid w:val="00E27D6C"/>
    <w:rsid w:val="00E3008F"/>
    <w:rsid w:val="00E3056F"/>
    <w:rsid w:val="00E307B6"/>
    <w:rsid w:val="00E316F5"/>
    <w:rsid w:val="00E32E9C"/>
    <w:rsid w:val="00E339F2"/>
    <w:rsid w:val="00E34EBE"/>
    <w:rsid w:val="00E34F85"/>
    <w:rsid w:val="00E36093"/>
    <w:rsid w:val="00E37AE3"/>
    <w:rsid w:val="00E401C7"/>
    <w:rsid w:val="00E40BF8"/>
    <w:rsid w:val="00E410C7"/>
    <w:rsid w:val="00E4154D"/>
    <w:rsid w:val="00E4196F"/>
    <w:rsid w:val="00E41A87"/>
    <w:rsid w:val="00E41AD6"/>
    <w:rsid w:val="00E41B01"/>
    <w:rsid w:val="00E42017"/>
    <w:rsid w:val="00E423E2"/>
    <w:rsid w:val="00E426E5"/>
    <w:rsid w:val="00E42730"/>
    <w:rsid w:val="00E43060"/>
    <w:rsid w:val="00E4363A"/>
    <w:rsid w:val="00E440D0"/>
    <w:rsid w:val="00E45AB1"/>
    <w:rsid w:val="00E45B52"/>
    <w:rsid w:val="00E45C81"/>
    <w:rsid w:val="00E46268"/>
    <w:rsid w:val="00E462F2"/>
    <w:rsid w:val="00E46532"/>
    <w:rsid w:val="00E468E6"/>
    <w:rsid w:val="00E46C51"/>
    <w:rsid w:val="00E46CC9"/>
    <w:rsid w:val="00E50255"/>
    <w:rsid w:val="00E50772"/>
    <w:rsid w:val="00E50D89"/>
    <w:rsid w:val="00E51439"/>
    <w:rsid w:val="00E528F9"/>
    <w:rsid w:val="00E53522"/>
    <w:rsid w:val="00E545FA"/>
    <w:rsid w:val="00E546E8"/>
    <w:rsid w:val="00E5496E"/>
    <w:rsid w:val="00E55854"/>
    <w:rsid w:val="00E55BA5"/>
    <w:rsid w:val="00E55C15"/>
    <w:rsid w:val="00E56707"/>
    <w:rsid w:val="00E56ACD"/>
    <w:rsid w:val="00E57279"/>
    <w:rsid w:val="00E57739"/>
    <w:rsid w:val="00E57D09"/>
    <w:rsid w:val="00E6045F"/>
    <w:rsid w:val="00E60CA2"/>
    <w:rsid w:val="00E628AD"/>
    <w:rsid w:val="00E62908"/>
    <w:rsid w:val="00E64339"/>
    <w:rsid w:val="00E64DAA"/>
    <w:rsid w:val="00E656C5"/>
    <w:rsid w:val="00E66424"/>
    <w:rsid w:val="00E66B76"/>
    <w:rsid w:val="00E66CC3"/>
    <w:rsid w:val="00E67584"/>
    <w:rsid w:val="00E67669"/>
    <w:rsid w:val="00E677BD"/>
    <w:rsid w:val="00E67AE7"/>
    <w:rsid w:val="00E7011C"/>
    <w:rsid w:val="00E708BC"/>
    <w:rsid w:val="00E70C34"/>
    <w:rsid w:val="00E70C44"/>
    <w:rsid w:val="00E7138D"/>
    <w:rsid w:val="00E7273B"/>
    <w:rsid w:val="00E72B6E"/>
    <w:rsid w:val="00E72BD9"/>
    <w:rsid w:val="00E742F4"/>
    <w:rsid w:val="00E74B6D"/>
    <w:rsid w:val="00E74BE2"/>
    <w:rsid w:val="00E75976"/>
    <w:rsid w:val="00E75E5C"/>
    <w:rsid w:val="00E760FF"/>
    <w:rsid w:val="00E76384"/>
    <w:rsid w:val="00E775E3"/>
    <w:rsid w:val="00E77A45"/>
    <w:rsid w:val="00E80693"/>
    <w:rsid w:val="00E812F5"/>
    <w:rsid w:val="00E8154B"/>
    <w:rsid w:val="00E82619"/>
    <w:rsid w:val="00E82968"/>
    <w:rsid w:val="00E8357D"/>
    <w:rsid w:val="00E8373C"/>
    <w:rsid w:val="00E83967"/>
    <w:rsid w:val="00E839AD"/>
    <w:rsid w:val="00E83F33"/>
    <w:rsid w:val="00E83FCE"/>
    <w:rsid w:val="00E84570"/>
    <w:rsid w:val="00E846CA"/>
    <w:rsid w:val="00E8487A"/>
    <w:rsid w:val="00E85418"/>
    <w:rsid w:val="00E85726"/>
    <w:rsid w:val="00E85E2B"/>
    <w:rsid w:val="00E872A7"/>
    <w:rsid w:val="00E878CC"/>
    <w:rsid w:val="00E87A7D"/>
    <w:rsid w:val="00E87EAD"/>
    <w:rsid w:val="00E901AB"/>
    <w:rsid w:val="00E90AF8"/>
    <w:rsid w:val="00E9191C"/>
    <w:rsid w:val="00E923FD"/>
    <w:rsid w:val="00E924F7"/>
    <w:rsid w:val="00E9292A"/>
    <w:rsid w:val="00E94687"/>
    <w:rsid w:val="00E95DD9"/>
    <w:rsid w:val="00E96341"/>
    <w:rsid w:val="00E9647F"/>
    <w:rsid w:val="00E967EA"/>
    <w:rsid w:val="00E96CB9"/>
    <w:rsid w:val="00E9721B"/>
    <w:rsid w:val="00E97299"/>
    <w:rsid w:val="00E97C21"/>
    <w:rsid w:val="00EA05D9"/>
    <w:rsid w:val="00EA1521"/>
    <w:rsid w:val="00EA16C4"/>
    <w:rsid w:val="00EA19E9"/>
    <w:rsid w:val="00EA2341"/>
    <w:rsid w:val="00EA2418"/>
    <w:rsid w:val="00EA2443"/>
    <w:rsid w:val="00EA24A3"/>
    <w:rsid w:val="00EA25E9"/>
    <w:rsid w:val="00EA3333"/>
    <w:rsid w:val="00EA369D"/>
    <w:rsid w:val="00EA3B6D"/>
    <w:rsid w:val="00EA3EF5"/>
    <w:rsid w:val="00EA411E"/>
    <w:rsid w:val="00EA4C4D"/>
    <w:rsid w:val="00EA539E"/>
    <w:rsid w:val="00EA641F"/>
    <w:rsid w:val="00EA64F1"/>
    <w:rsid w:val="00EA670C"/>
    <w:rsid w:val="00EA6A5A"/>
    <w:rsid w:val="00EA714D"/>
    <w:rsid w:val="00EA7386"/>
    <w:rsid w:val="00EB01C3"/>
    <w:rsid w:val="00EB19E0"/>
    <w:rsid w:val="00EB1C21"/>
    <w:rsid w:val="00EB249C"/>
    <w:rsid w:val="00EB2BAC"/>
    <w:rsid w:val="00EB33B0"/>
    <w:rsid w:val="00EB3B36"/>
    <w:rsid w:val="00EB42A7"/>
    <w:rsid w:val="00EB4C01"/>
    <w:rsid w:val="00EB5649"/>
    <w:rsid w:val="00EB5754"/>
    <w:rsid w:val="00EB5A80"/>
    <w:rsid w:val="00EB6151"/>
    <w:rsid w:val="00EB644D"/>
    <w:rsid w:val="00EB675E"/>
    <w:rsid w:val="00EB6BB7"/>
    <w:rsid w:val="00EB780D"/>
    <w:rsid w:val="00EB7FBE"/>
    <w:rsid w:val="00EC07DD"/>
    <w:rsid w:val="00EC093F"/>
    <w:rsid w:val="00EC0D7C"/>
    <w:rsid w:val="00EC1115"/>
    <w:rsid w:val="00EC11A8"/>
    <w:rsid w:val="00EC1987"/>
    <w:rsid w:val="00EC19D7"/>
    <w:rsid w:val="00EC2131"/>
    <w:rsid w:val="00EC2591"/>
    <w:rsid w:val="00EC2BF5"/>
    <w:rsid w:val="00EC2E5A"/>
    <w:rsid w:val="00EC2F2F"/>
    <w:rsid w:val="00EC3652"/>
    <w:rsid w:val="00EC3D03"/>
    <w:rsid w:val="00EC4915"/>
    <w:rsid w:val="00EC4A3C"/>
    <w:rsid w:val="00EC5199"/>
    <w:rsid w:val="00EC6827"/>
    <w:rsid w:val="00EC6D38"/>
    <w:rsid w:val="00EC7F14"/>
    <w:rsid w:val="00EC7FC4"/>
    <w:rsid w:val="00ED0190"/>
    <w:rsid w:val="00ED031A"/>
    <w:rsid w:val="00ED2B2B"/>
    <w:rsid w:val="00ED2EBD"/>
    <w:rsid w:val="00ED3078"/>
    <w:rsid w:val="00ED3187"/>
    <w:rsid w:val="00ED35A7"/>
    <w:rsid w:val="00ED3B24"/>
    <w:rsid w:val="00ED3BB6"/>
    <w:rsid w:val="00ED415E"/>
    <w:rsid w:val="00ED450E"/>
    <w:rsid w:val="00ED473B"/>
    <w:rsid w:val="00ED4969"/>
    <w:rsid w:val="00ED56D3"/>
    <w:rsid w:val="00ED6506"/>
    <w:rsid w:val="00ED7770"/>
    <w:rsid w:val="00ED78E4"/>
    <w:rsid w:val="00EE1043"/>
    <w:rsid w:val="00EE1A88"/>
    <w:rsid w:val="00EE1CA1"/>
    <w:rsid w:val="00EE220A"/>
    <w:rsid w:val="00EE2448"/>
    <w:rsid w:val="00EE249B"/>
    <w:rsid w:val="00EE2853"/>
    <w:rsid w:val="00EE3012"/>
    <w:rsid w:val="00EE352A"/>
    <w:rsid w:val="00EE4019"/>
    <w:rsid w:val="00EE4A0C"/>
    <w:rsid w:val="00EE5F9E"/>
    <w:rsid w:val="00EE627B"/>
    <w:rsid w:val="00EE7A5E"/>
    <w:rsid w:val="00EF0685"/>
    <w:rsid w:val="00EF0DE4"/>
    <w:rsid w:val="00EF16CA"/>
    <w:rsid w:val="00EF1C9B"/>
    <w:rsid w:val="00EF26BD"/>
    <w:rsid w:val="00EF2B66"/>
    <w:rsid w:val="00EF4033"/>
    <w:rsid w:val="00EF4A41"/>
    <w:rsid w:val="00EF5D36"/>
    <w:rsid w:val="00EF5F34"/>
    <w:rsid w:val="00EF66FC"/>
    <w:rsid w:val="00EF6B68"/>
    <w:rsid w:val="00EF72D1"/>
    <w:rsid w:val="00EF7936"/>
    <w:rsid w:val="00F00026"/>
    <w:rsid w:val="00F00C01"/>
    <w:rsid w:val="00F01025"/>
    <w:rsid w:val="00F0135B"/>
    <w:rsid w:val="00F01FD1"/>
    <w:rsid w:val="00F0247E"/>
    <w:rsid w:val="00F02E73"/>
    <w:rsid w:val="00F03088"/>
    <w:rsid w:val="00F03091"/>
    <w:rsid w:val="00F03789"/>
    <w:rsid w:val="00F05459"/>
    <w:rsid w:val="00F05514"/>
    <w:rsid w:val="00F063A1"/>
    <w:rsid w:val="00F06CF5"/>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5CE6"/>
    <w:rsid w:val="00F16213"/>
    <w:rsid w:val="00F16559"/>
    <w:rsid w:val="00F16672"/>
    <w:rsid w:val="00F16E77"/>
    <w:rsid w:val="00F16FDF"/>
    <w:rsid w:val="00F17672"/>
    <w:rsid w:val="00F179D0"/>
    <w:rsid w:val="00F17DA4"/>
    <w:rsid w:val="00F17DCE"/>
    <w:rsid w:val="00F21BE9"/>
    <w:rsid w:val="00F21C3F"/>
    <w:rsid w:val="00F22750"/>
    <w:rsid w:val="00F23455"/>
    <w:rsid w:val="00F23A49"/>
    <w:rsid w:val="00F23CA1"/>
    <w:rsid w:val="00F2401A"/>
    <w:rsid w:val="00F24B19"/>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64"/>
    <w:rsid w:val="00F37349"/>
    <w:rsid w:val="00F37CFE"/>
    <w:rsid w:val="00F404A7"/>
    <w:rsid w:val="00F405C9"/>
    <w:rsid w:val="00F40A19"/>
    <w:rsid w:val="00F40C29"/>
    <w:rsid w:val="00F414CD"/>
    <w:rsid w:val="00F414F8"/>
    <w:rsid w:val="00F424DB"/>
    <w:rsid w:val="00F43603"/>
    <w:rsid w:val="00F43AA9"/>
    <w:rsid w:val="00F43CA2"/>
    <w:rsid w:val="00F44320"/>
    <w:rsid w:val="00F44435"/>
    <w:rsid w:val="00F44FA1"/>
    <w:rsid w:val="00F45418"/>
    <w:rsid w:val="00F45BCE"/>
    <w:rsid w:val="00F45EF7"/>
    <w:rsid w:val="00F4645D"/>
    <w:rsid w:val="00F46558"/>
    <w:rsid w:val="00F46639"/>
    <w:rsid w:val="00F46676"/>
    <w:rsid w:val="00F47377"/>
    <w:rsid w:val="00F4749C"/>
    <w:rsid w:val="00F47552"/>
    <w:rsid w:val="00F47626"/>
    <w:rsid w:val="00F476A9"/>
    <w:rsid w:val="00F47754"/>
    <w:rsid w:val="00F47CAB"/>
    <w:rsid w:val="00F50275"/>
    <w:rsid w:val="00F5057E"/>
    <w:rsid w:val="00F505C7"/>
    <w:rsid w:val="00F505F4"/>
    <w:rsid w:val="00F50CEB"/>
    <w:rsid w:val="00F51366"/>
    <w:rsid w:val="00F52A11"/>
    <w:rsid w:val="00F53109"/>
    <w:rsid w:val="00F53117"/>
    <w:rsid w:val="00F533A9"/>
    <w:rsid w:val="00F534AD"/>
    <w:rsid w:val="00F53C9E"/>
    <w:rsid w:val="00F53FFC"/>
    <w:rsid w:val="00F54824"/>
    <w:rsid w:val="00F54B2F"/>
    <w:rsid w:val="00F54D09"/>
    <w:rsid w:val="00F55486"/>
    <w:rsid w:val="00F55B14"/>
    <w:rsid w:val="00F55D7D"/>
    <w:rsid w:val="00F566F6"/>
    <w:rsid w:val="00F56CE1"/>
    <w:rsid w:val="00F57031"/>
    <w:rsid w:val="00F57532"/>
    <w:rsid w:val="00F6003E"/>
    <w:rsid w:val="00F6038F"/>
    <w:rsid w:val="00F60839"/>
    <w:rsid w:val="00F6186F"/>
    <w:rsid w:val="00F61DD5"/>
    <w:rsid w:val="00F62833"/>
    <w:rsid w:val="00F62AE5"/>
    <w:rsid w:val="00F62B07"/>
    <w:rsid w:val="00F62D01"/>
    <w:rsid w:val="00F62EE5"/>
    <w:rsid w:val="00F6316C"/>
    <w:rsid w:val="00F63BB0"/>
    <w:rsid w:val="00F64C7D"/>
    <w:rsid w:val="00F65588"/>
    <w:rsid w:val="00F66746"/>
    <w:rsid w:val="00F669C5"/>
    <w:rsid w:val="00F672FF"/>
    <w:rsid w:val="00F67937"/>
    <w:rsid w:val="00F67C1B"/>
    <w:rsid w:val="00F67F40"/>
    <w:rsid w:val="00F70195"/>
    <w:rsid w:val="00F70449"/>
    <w:rsid w:val="00F70FC0"/>
    <w:rsid w:val="00F715E7"/>
    <w:rsid w:val="00F721E2"/>
    <w:rsid w:val="00F72602"/>
    <w:rsid w:val="00F72DEA"/>
    <w:rsid w:val="00F74ABA"/>
    <w:rsid w:val="00F75340"/>
    <w:rsid w:val="00F755B8"/>
    <w:rsid w:val="00F75710"/>
    <w:rsid w:val="00F75739"/>
    <w:rsid w:val="00F75AC9"/>
    <w:rsid w:val="00F75C20"/>
    <w:rsid w:val="00F75ED1"/>
    <w:rsid w:val="00F76413"/>
    <w:rsid w:val="00F76F00"/>
    <w:rsid w:val="00F7731B"/>
    <w:rsid w:val="00F77814"/>
    <w:rsid w:val="00F7791B"/>
    <w:rsid w:val="00F803B0"/>
    <w:rsid w:val="00F80409"/>
    <w:rsid w:val="00F8065B"/>
    <w:rsid w:val="00F8068F"/>
    <w:rsid w:val="00F8086E"/>
    <w:rsid w:val="00F80C31"/>
    <w:rsid w:val="00F80E14"/>
    <w:rsid w:val="00F80E25"/>
    <w:rsid w:val="00F811E2"/>
    <w:rsid w:val="00F81524"/>
    <w:rsid w:val="00F822FE"/>
    <w:rsid w:val="00F82562"/>
    <w:rsid w:val="00F83142"/>
    <w:rsid w:val="00F83362"/>
    <w:rsid w:val="00F84101"/>
    <w:rsid w:val="00F8520A"/>
    <w:rsid w:val="00F8600C"/>
    <w:rsid w:val="00F863C1"/>
    <w:rsid w:val="00F86631"/>
    <w:rsid w:val="00F869B7"/>
    <w:rsid w:val="00F86E68"/>
    <w:rsid w:val="00F86EF5"/>
    <w:rsid w:val="00F875C4"/>
    <w:rsid w:val="00F876E5"/>
    <w:rsid w:val="00F9005C"/>
    <w:rsid w:val="00F90465"/>
    <w:rsid w:val="00F904AE"/>
    <w:rsid w:val="00F90826"/>
    <w:rsid w:val="00F91B2C"/>
    <w:rsid w:val="00F91CBA"/>
    <w:rsid w:val="00F91DF2"/>
    <w:rsid w:val="00F92513"/>
    <w:rsid w:val="00F925C6"/>
    <w:rsid w:val="00F926B5"/>
    <w:rsid w:val="00F9294C"/>
    <w:rsid w:val="00F92ABC"/>
    <w:rsid w:val="00F92F98"/>
    <w:rsid w:val="00F93AEB"/>
    <w:rsid w:val="00F93D80"/>
    <w:rsid w:val="00F94CD4"/>
    <w:rsid w:val="00F9506A"/>
    <w:rsid w:val="00F955CD"/>
    <w:rsid w:val="00F95B03"/>
    <w:rsid w:val="00F96026"/>
    <w:rsid w:val="00F96032"/>
    <w:rsid w:val="00F96B57"/>
    <w:rsid w:val="00F97CE1"/>
    <w:rsid w:val="00FA0966"/>
    <w:rsid w:val="00FA0EA9"/>
    <w:rsid w:val="00FA1419"/>
    <w:rsid w:val="00FA1755"/>
    <w:rsid w:val="00FA18F2"/>
    <w:rsid w:val="00FA208B"/>
    <w:rsid w:val="00FA267A"/>
    <w:rsid w:val="00FA280A"/>
    <w:rsid w:val="00FA368A"/>
    <w:rsid w:val="00FA3832"/>
    <w:rsid w:val="00FA3EBF"/>
    <w:rsid w:val="00FA4C90"/>
    <w:rsid w:val="00FA4D05"/>
    <w:rsid w:val="00FA4EEC"/>
    <w:rsid w:val="00FA5127"/>
    <w:rsid w:val="00FA684D"/>
    <w:rsid w:val="00FA6905"/>
    <w:rsid w:val="00FA6EDB"/>
    <w:rsid w:val="00FA7A01"/>
    <w:rsid w:val="00FB03E9"/>
    <w:rsid w:val="00FB08DC"/>
    <w:rsid w:val="00FB1250"/>
    <w:rsid w:val="00FB1F38"/>
    <w:rsid w:val="00FB231E"/>
    <w:rsid w:val="00FB28CB"/>
    <w:rsid w:val="00FB2F2E"/>
    <w:rsid w:val="00FB37C3"/>
    <w:rsid w:val="00FB4456"/>
    <w:rsid w:val="00FB4D43"/>
    <w:rsid w:val="00FB5485"/>
    <w:rsid w:val="00FB5530"/>
    <w:rsid w:val="00FB5D74"/>
    <w:rsid w:val="00FB5F5C"/>
    <w:rsid w:val="00FB6220"/>
    <w:rsid w:val="00FB6981"/>
    <w:rsid w:val="00FB6D84"/>
    <w:rsid w:val="00FB7076"/>
    <w:rsid w:val="00FB7543"/>
    <w:rsid w:val="00FB75E0"/>
    <w:rsid w:val="00FB75FC"/>
    <w:rsid w:val="00FC0936"/>
    <w:rsid w:val="00FC1093"/>
    <w:rsid w:val="00FC1673"/>
    <w:rsid w:val="00FC21CD"/>
    <w:rsid w:val="00FC25E0"/>
    <w:rsid w:val="00FC3406"/>
    <w:rsid w:val="00FC3598"/>
    <w:rsid w:val="00FC3A0E"/>
    <w:rsid w:val="00FC3B9D"/>
    <w:rsid w:val="00FC4607"/>
    <w:rsid w:val="00FC5D45"/>
    <w:rsid w:val="00FC5E78"/>
    <w:rsid w:val="00FC65A3"/>
    <w:rsid w:val="00FC691C"/>
    <w:rsid w:val="00FC69B4"/>
    <w:rsid w:val="00FC6CBD"/>
    <w:rsid w:val="00FC77E6"/>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5DF"/>
    <w:rsid w:val="00FD6D94"/>
    <w:rsid w:val="00FD6FFE"/>
    <w:rsid w:val="00FD7077"/>
    <w:rsid w:val="00FD7766"/>
    <w:rsid w:val="00FE1050"/>
    <w:rsid w:val="00FE116B"/>
    <w:rsid w:val="00FE153D"/>
    <w:rsid w:val="00FE1DD3"/>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938"/>
    <w:rsid w:val="00FE7D6B"/>
    <w:rsid w:val="00FF0E46"/>
    <w:rsid w:val="00FF1B0B"/>
    <w:rsid w:val="00FF1FBA"/>
    <w:rsid w:val="00FF2773"/>
    <w:rsid w:val="00FF2B42"/>
    <w:rsid w:val="00FF322C"/>
    <w:rsid w:val="00FF3EF8"/>
    <w:rsid w:val="00FF454E"/>
    <w:rsid w:val="00FF507F"/>
    <w:rsid w:val="00FF5D4D"/>
    <w:rsid w:val="00FF634E"/>
    <w:rsid w:val="00FF649E"/>
    <w:rsid w:val="00FF6925"/>
    <w:rsid w:val="00FF6FE3"/>
    <w:rsid w:val="01787E34"/>
    <w:rsid w:val="024A32E7"/>
    <w:rsid w:val="02A5B310"/>
    <w:rsid w:val="036F9FAF"/>
    <w:rsid w:val="03968920"/>
    <w:rsid w:val="047B5E25"/>
    <w:rsid w:val="049E4FCA"/>
    <w:rsid w:val="04A7A229"/>
    <w:rsid w:val="055AB46E"/>
    <w:rsid w:val="05792B08"/>
    <w:rsid w:val="05B482E3"/>
    <w:rsid w:val="060EA3DB"/>
    <w:rsid w:val="063653B2"/>
    <w:rsid w:val="06F4C4AC"/>
    <w:rsid w:val="06F66482"/>
    <w:rsid w:val="07AA743C"/>
    <w:rsid w:val="07D252D6"/>
    <w:rsid w:val="0804D910"/>
    <w:rsid w:val="0814E120"/>
    <w:rsid w:val="081D628D"/>
    <w:rsid w:val="0825C528"/>
    <w:rsid w:val="0859821D"/>
    <w:rsid w:val="0888A040"/>
    <w:rsid w:val="0935A6EB"/>
    <w:rsid w:val="097F3F60"/>
    <w:rsid w:val="0AB4EB49"/>
    <w:rsid w:val="0ADD9F13"/>
    <w:rsid w:val="0B1B0FC1"/>
    <w:rsid w:val="0B5C2F73"/>
    <w:rsid w:val="0C492A58"/>
    <w:rsid w:val="0C72485D"/>
    <w:rsid w:val="0C9E538D"/>
    <w:rsid w:val="0CD8499C"/>
    <w:rsid w:val="0DA1B3F3"/>
    <w:rsid w:val="0DB0AC54"/>
    <w:rsid w:val="0EC7F75E"/>
    <w:rsid w:val="0F2631A0"/>
    <w:rsid w:val="0F79B9D7"/>
    <w:rsid w:val="10E0D201"/>
    <w:rsid w:val="11041DAD"/>
    <w:rsid w:val="114D992C"/>
    <w:rsid w:val="1280A267"/>
    <w:rsid w:val="1414B7F7"/>
    <w:rsid w:val="14DA3BCB"/>
    <w:rsid w:val="15273963"/>
    <w:rsid w:val="156C1C85"/>
    <w:rsid w:val="15CE45DF"/>
    <w:rsid w:val="15FB6522"/>
    <w:rsid w:val="165C66F7"/>
    <w:rsid w:val="16649FEF"/>
    <w:rsid w:val="16F93C6F"/>
    <w:rsid w:val="176A1640"/>
    <w:rsid w:val="187314D3"/>
    <w:rsid w:val="18C7AF0A"/>
    <w:rsid w:val="1926FE3A"/>
    <w:rsid w:val="193305E4"/>
    <w:rsid w:val="19562C14"/>
    <w:rsid w:val="1A0CC7BE"/>
    <w:rsid w:val="1A3EFEDC"/>
    <w:rsid w:val="1AB5ADE8"/>
    <w:rsid w:val="1AECDB15"/>
    <w:rsid w:val="1C08F93B"/>
    <w:rsid w:val="1C3EC466"/>
    <w:rsid w:val="1C562287"/>
    <w:rsid w:val="1C8CA1DF"/>
    <w:rsid w:val="1CD4F172"/>
    <w:rsid w:val="1D38DAFD"/>
    <w:rsid w:val="1E074F23"/>
    <w:rsid w:val="1EEEC6D5"/>
    <w:rsid w:val="1F4099FD"/>
    <w:rsid w:val="1F5BFFC8"/>
    <w:rsid w:val="1FB398B6"/>
    <w:rsid w:val="208198FA"/>
    <w:rsid w:val="21D19061"/>
    <w:rsid w:val="21E662A0"/>
    <w:rsid w:val="225CA34E"/>
    <w:rsid w:val="22AB2100"/>
    <w:rsid w:val="2320D417"/>
    <w:rsid w:val="23272055"/>
    <w:rsid w:val="23D830A7"/>
    <w:rsid w:val="242F06C7"/>
    <w:rsid w:val="24829965"/>
    <w:rsid w:val="24DF3391"/>
    <w:rsid w:val="2657C157"/>
    <w:rsid w:val="265D1C1D"/>
    <w:rsid w:val="266E61C6"/>
    <w:rsid w:val="26789B7A"/>
    <w:rsid w:val="2767F426"/>
    <w:rsid w:val="278F89BA"/>
    <w:rsid w:val="27D707DD"/>
    <w:rsid w:val="28CB357A"/>
    <w:rsid w:val="290B670C"/>
    <w:rsid w:val="29F468E2"/>
    <w:rsid w:val="2A115A7D"/>
    <w:rsid w:val="2A117DF2"/>
    <w:rsid w:val="2B4D64D2"/>
    <w:rsid w:val="2B7872A7"/>
    <w:rsid w:val="2B97B2C6"/>
    <w:rsid w:val="2C18D6AD"/>
    <w:rsid w:val="2CBE7613"/>
    <w:rsid w:val="2D99BD60"/>
    <w:rsid w:val="2E29257B"/>
    <w:rsid w:val="2E715A7F"/>
    <w:rsid w:val="2E779CB6"/>
    <w:rsid w:val="2F33A853"/>
    <w:rsid w:val="2F35CE9E"/>
    <w:rsid w:val="2FFAAD6D"/>
    <w:rsid w:val="3003D639"/>
    <w:rsid w:val="3022A7F5"/>
    <w:rsid w:val="3053D07F"/>
    <w:rsid w:val="30CF78B4"/>
    <w:rsid w:val="30D26F27"/>
    <w:rsid w:val="30F5AE0F"/>
    <w:rsid w:val="3136B6F2"/>
    <w:rsid w:val="31AA3644"/>
    <w:rsid w:val="324F8880"/>
    <w:rsid w:val="333DF4A5"/>
    <w:rsid w:val="33492DED"/>
    <w:rsid w:val="34A1E81C"/>
    <w:rsid w:val="34FC2301"/>
    <w:rsid w:val="35DCCC3C"/>
    <w:rsid w:val="3645C87D"/>
    <w:rsid w:val="36EC78EE"/>
    <w:rsid w:val="36F4710C"/>
    <w:rsid w:val="390C2635"/>
    <w:rsid w:val="3920A23A"/>
    <w:rsid w:val="396DF559"/>
    <w:rsid w:val="3A0DA570"/>
    <w:rsid w:val="3A4FB4D4"/>
    <w:rsid w:val="3ABC7C9E"/>
    <w:rsid w:val="3AE9E302"/>
    <w:rsid w:val="3B9683F7"/>
    <w:rsid w:val="3BCB3C2E"/>
    <w:rsid w:val="3BF66AC6"/>
    <w:rsid w:val="3C584CFF"/>
    <w:rsid w:val="3CAB666A"/>
    <w:rsid w:val="3D7DE8D5"/>
    <w:rsid w:val="3F04D0F8"/>
    <w:rsid w:val="40993BDC"/>
    <w:rsid w:val="411272C2"/>
    <w:rsid w:val="41C9FB17"/>
    <w:rsid w:val="427235BB"/>
    <w:rsid w:val="4284D176"/>
    <w:rsid w:val="42D3F10F"/>
    <w:rsid w:val="42E0FEE6"/>
    <w:rsid w:val="434F784D"/>
    <w:rsid w:val="44279EC1"/>
    <w:rsid w:val="443BCC39"/>
    <w:rsid w:val="4460F1B0"/>
    <w:rsid w:val="446868FA"/>
    <w:rsid w:val="449EE389"/>
    <w:rsid w:val="44A8FB23"/>
    <w:rsid w:val="45426E80"/>
    <w:rsid w:val="4638CD78"/>
    <w:rsid w:val="471E9E97"/>
    <w:rsid w:val="484339E3"/>
    <w:rsid w:val="48703D10"/>
    <w:rsid w:val="48C08A7A"/>
    <w:rsid w:val="48E3F6E2"/>
    <w:rsid w:val="49156AC8"/>
    <w:rsid w:val="4AD3BACB"/>
    <w:rsid w:val="4AEAFAE5"/>
    <w:rsid w:val="4B266490"/>
    <w:rsid w:val="4B428375"/>
    <w:rsid w:val="4B8F2946"/>
    <w:rsid w:val="4C199FC9"/>
    <w:rsid w:val="4D338AB3"/>
    <w:rsid w:val="4D550CDE"/>
    <w:rsid w:val="4D84EBA8"/>
    <w:rsid w:val="4DC9A7CA"/>
    <w:rsid w:val="4E49A5D9"/>
    <w:rsid w:val="4E6782E6"/>
    <w:rsid w:val="4E973839"/>
    <w:rsid w:val="4EB864CD"/>
    <w:rsid w:val="4F3C5B5E"/>
    <w:rsid w:val="50035347"/>
    <w:rsid w:val="50D138B5"/>
    <w:rsid w:val="50DD6923"/>
    <w:rsid w:val="512C7C40"/>
    <w:rsid w:val="5146EC28"/>
    <w:rsid w:val="515AB37A"/>
    <w:rsid w:val="5189942C"/>
    <w:rsid w:val="51AFD942"/>
    <w:rsid w:val="51E44459"/>
    <w:rsid w:val="52F683DB"/>
    <w:rsid w:val="532B3C12"/>
    <w:rsid w:val="534D13E1"/>
    <w:rsid w:val="53566AAA"/>
    <w:rsid w:val="538405DC"/>
    <w:rsid w:val="55FA4715"/>
    <w:rsid w:val="5658C53A"/>
    <w:rsid w:val="569C1CFF"/>
    <w:rsid w:val="56EFEDA5"/>
    <w:rsid w:val="5721707F"/>
    <w:rsid w:val="576BA192"/>
    <w:rsid w:val="5827695A"/>
    <w:rsid w:val="5829DBCD"/>
    <w:rsid w:val="583BAD14"/>
    <w:rsid w:val="588BBE06"/>
    <w:rsid w:val="58ED34F0"/>
    <w:rsid w:val="5A262DA1"/>
    <w:rsid w:val="5B4A471A"/>
    <w:rsid w:val="5B58F1E4"/>
    <w:rsid w:val="5CD15AEC"/>
    <w:rsid w:val="5E1E1829"/>
    <w:rsid w:val="5E46FB33"/>
    <w:rsid w:val="5E769323"/>
    <w:rsid w:val="5EE1B42A"/>
    <w:rsid w:val="5F6C245C"/>
    <w:rsid w:val="6065B22E"/>
    <w:rsid w:val="607D848B"/>
    <w:rsid w:val="60CBE1EE"/>
    <w:rsid w:val="61981D74"/>
    <w:rsid w:val="61A5FB5D"/>
    <w:rsid w:val="61D6BAE2"/>
    <w:rsid w:val="622BA505"/>
    <w:rsid w:val="62412CEE"/>
    <w:rsid w:val="632D4D23"/>
    <w:rsid w:val="633AA146"/>
    <w:rsid w:val="64D671A7"/>
    <w:rsid w:val="650E5BA4"/>
    <w:rsid w:val="653B737E"/>
    <w:rsid w:val="65F2A957"/>
    <w:rsid w:val="6648D71A"/>
    <w:rsid w:val="6663DAC8"/>
    <w:rsid w:val="6766459F"/>
    <w:rsid w:val="678E5272"/>
    <w:rsid w:val="67AF5CA0"/>
    <w:rsid w:val="68768A58"/>
    <w:rsid w:val="687891D3"/>
    <w:rsid w:val="68D25839"/>
    <w:rsid w:val="6950BBD6"/>
    <w:rsid w:val="6951127B"/>
    <w:rsid w:val="697505BF"/>
    <w:rsid w:val="6B22DF39"/>
    <w:rsid w:val="6B537000"/>
    <w:rsid w:val="6BE64783"/>
    <w:rsid w:val="6C05862D"/>
    <w:rsid w:val="6C24247C"/>
    <w:rsid w:val="6CB288AC"/>
    <w:rsid w:val="6CB29864"/>
    <w:rsid w:val="6CDEAB8A"/>
    <w:rsid w:val="6D0235E3"/>
    <w:rsid w:val="6DAB702B"/>
    <w:rsid w:val="6E79CDA2"/>
    <w:rsid w:val="6E9858D8"/>
    <w:rsid w:val="6EA8BB6A"/>
    <w:rsid w:val="6EC1E479"/>
    <w:rsid w:val="6EFA4BB6"/>
    <w:rsid w:val="6F16824D"/>
    <w:rsid w:val="6F3A8A7D"/>
    <w:rsid w:val="6F9619D1"/>
    <w:rsid w:val="71104140"/>
    <w:rsid w:val="712F5AB8"/>
    <w:rsid w:val="724B2FE2"/>
    <w:rsid w:val="728E6B8C"/>
    <w:rsid w:val="74026F1C"/>
    <w:rsid w:val="749958C6"/>
    <w:rsid w:val="74F482F7"/>
    <w:rsid w:val="759EF8DD"/>
    <w:rsid w:val="75AED98F"/>
    <w:rsid w:val="75FCB035"/>
    <w:rsid w:val="76CF51BF"/>
    <w:rsid w:val="76D6B35B"/>
    <w:rsid w:val="77384C9D"/>
    <w:rsid w:val="77392A14"/>
    <w:rsid w:val="7741EBF8"/>
    <w:rsid w:val="77467F07"/>
    <w:rsid w:val="77E01502"/>
    <w:rsid w:val="77E0AB9D"/>
    <w:rsid w:val="786B2220"/>
    <w:rsid w:val="788D7F63"/>
    <w:rsid w:val="78F9E42E"/>
    <w:rsid w:val="79546C12"/>
    <w:rsid w:val="797BBD00"/>
    <w:rsid w:val="7A70CAD6"/>
    <w:rsid w:val="7B63C47B"/>
    <w:rsid w:val="7BCEC987"/>
    <w:rsid w:val="7BF499E7"/>
    <w:rsid w:val="7C0EDE57"/>
    <w:rsid w:val="7C19F02A"/>
    <w:rsid w:val="7C584E9E"/>
    <w:rsid w:val="7D0285A2"/>
    <w:rsid w:val="7D377ED9"/>
    <w:rsid w:val="7EFB94D6"/>
    <w:rsid w:val="7F5A6C1A"/>
    <w:rsid w:val="7FA7ED01"/>
    <w:rsid w:val="7FB81614"/>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iPriority="9" w:unhideWhenUsed="0"/>
    <w:lsdException w:name="heading 2" w:semiHidden="0" w:unhideWhenUsed="0"/>
    <w:lsdException w:name="heading 3" w:uiPriority="9" w:qFormat="1"/>
    <w:lsdException w:name="heading 4" w:qFormat="1"/>
    <w:lsdException w:name="heading 5" w:qFormat="1"/>
    <w:lsdException w:name="heading 6" w:uiPriority="9"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lsdException w:name="Default Paragraph Font" w:uiPriority="1"/>
    <w:lsdException w:name="Body Text" w:uiPriority="99"/>
    <w:lsdException w:name="Subtitle" w:semiHidden="0" w:unhideWhenUsed="0"/>
    <w:lsdException w:name="Salutation" w:semiHidden="0" w:unhideWhenUsed="0"/>
    <w:lsdException w:name="Date" w:semiHidden="0" w:unhideWhenUsed="0"/>
    <w:lsdException w:name="Body Text First Indent" w:semiHidden="0" w:unhideWhenUsed="0"/>
    <w:lsdException w:name="FollowedHyperlink" w:uiPriority="99"/>
    <w:lsdException w:name="Strong" w:semiHidden="0" w:uiPriority="22" w:unhideWhenUsed="0"/>
    <w:lsdException w:name="Emphasis" w:semiHidden="0" w:uiPriority="20" w:unhideWhenUsed="0"/>
    <w:lsdException w:name="Normal (Web)" w:uiPriority="99"/>
    <w:lsdException w:name="annotation subject" w:uiPriority="99"/>
    <w:lsdException w:name="No List" w:uiPriority="99"/>
    <w:lsdException w:name="Balloon Text" w:uiPriority="99"/>
    <w:lsdException w:name="Table Grid" w:semiHidden="0" w:uiPriority="39" w:unhideWhenUsed="0"/>
    <w:lsdException w:name="Placeholder Text"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34" w:unhideWhenUsed="0"/>
    <w:lsdException w:name="Quote" w:semiHidden="0"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7"/>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8"/>
      </w:numPr>
    </w:pPr>
  </w:style>
  <w:style w:type="numbering" w:customStyle="1" w:styleId="Estilo2">
    <w:name w:val="Estilo2"/>
    <w:uiPriority w:val="99"/>
    <w:rsid w:val="00A72B79"/>
    <w:pPr>
      <w:numPr>
        <w:numId w:val="9"/>
      </w:numPr>
    </w:pPr>
  </w:style>
  <w:style w:type="numbering" w:customStyle="1" w:styleId="Estilo3">
    <w:name w:val="Estilo3"/>
    <w:uiPriority w:val="99"/>
    <w:rsid w:val="00A72B79"/>
    <w:pPr>
      <w:numPr>
        <w:numId w:val="10"/>
      </w:numPr>
    </w:pPr>
  </w:style>
  <w:style w:type="numbering" w:customStyle="1" w:styleId="Estilo4">
    <w:name w:val="Estilo4"/>
    <w:uiPriority w:val="99"/>
    <w:rsid w:val="0054016D"/>
    <w:pPr>
      <w:numPr>
        <w:numId w:val="11"/>
      </w:numPr>
    </w:pPr>
  </w:style>
  <w:style w:type="numbering" w:customStyle="1" w:styleId="Estilo5">
    <w:name w:val="Estilo5"/>
    <w:uiPriority w:val="99"/>
    <w:rsid w:val="0054016D"/>
    <w:pPr>
      <w:numPr>
        <w:numId w:val="12"/>
      </w:numPr>
    </w:pPr>
  </w:style>
  <w:style w:type="numbering" w:customStyle="1" w:styleId="Estilo6">
    <w:name w:val="Estilo6"/>
    <w:uiPriority w:val="99"/>
    <w:rsid w:val="0054016D"/>
    <w:pPr>
      <w:numPr>
        <w:numId w:val="13"/>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iPriority w:val="99"/>
    <w:unhideWhenUsed/>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BB15E3"/>
    <w:pPr>
      <w:numPr>
        <w:numId w:val="14"/>
      </w:numPr>
      <w:tabs>
        <w:tab w:val="left" w:pos="567"/>
      </w:tabs>
      <w:spacing w:before="240" w:after="120" w:line="276" w:lineRule="auto"/>
      <w:ind w:left="0" w:firstLine="0"/>
      <w:jc w:val="both"/>
    </w:pPr>
    <w:rPr>
      <w:rFonts w:cstheme="majorHAnsi"/>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BB15E3"/>
    <w:rPr>
      <w:rFonts w:cstheme="majorHAnsi"/>
      <w:b/>
      <w:bCs/>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autoRedefine/>
    <w:qFormat/>
    <w:rsid w:val="00C72CA4"/>
    <w:pPr>
      <w:numPr>
        <w:ilvl w:val="1"/>
        <w:numId w:val="6"/>
      </w:numPr>
      <w:spacing w:before="120" w:after="120"/>
      <w:ind w:left="0" w:firstLine="0"/>
      <w:jc w:val="both"/>
    </w:pPr>
    <w:rPr>
      <w:rFonts w:asciiTheme="majorHAnsi" w:eastAsia="Arial" w:hAnsiTheme="majorHAnsi" w:cstheme="majorHAnsi"/>
      <w:color w:val="000000" w:themeColor="text1"/>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autoRedefine/>
    <w:qFormat/>
    <w:rsid w:val="005D30B6"/>
    <w:pPr>
      <w:numPr>
        <w:ilvl w:val="2"/>
        <w:numId w:val="6"/>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autoRedefine/>
    <w:qFormat/>
    <w:rsid w:val="00DA3EF1"/>
    <w:pPr>
      <w:numPr>
        <w:ilvl w:val="3"/>
      </w:numPr>
      <w:ind w:left="567" w:firstLine="0"/>
    </w:pPr>
    <w:rPr>
      <w:color w:val="auto"/>
    </w:rPr>
  </w:style>
  <w:style w:type="paragraph" w:customStyle="1" w:styleId="Nivel5">
    <w:name w:val="Nivel 5"/>
    <w:basedOn w:val="Nivel4"/>
    <w:autoRedefine/>
    <w:qFormat/>
    <w:rsid w:val="00DA3EF1"/>
    <w:pPr>
      <w:numPr>
        <w:ilvl w:val="4"/>
      </w:numPr>
      <w:ind w:left="851" w:firstLine="0"/>
    </w:pPr>
  </w:style>
  <w:style w:type="character" w:customStyle="1" w:styleId="Nivel4Char">
    <w:name w:val="Nivel 4 Char"/>
    <w:basedOn w:val="Fontepargpadro"/>
    <w:link w:val="Nivel4"/>
    <w:rsid w:val="00DA3EF1"/>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uiPriority w:val="20"/>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C72CA4"/>
    <w:rPr>
      <w:rFonts w:asciiTheme="majorHAnsi" w:eastAsia="Arial" w:hAnsiTheme="majorHAnsi" w:cstheme="majorHAnsi"/>
      <w:color w:val="000000" w:themeColor="text1"/>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F93D80"/>
    <w:pPr>
      <w:spacing w:before="60" w:after="60" w:line="259" w:lineRule="auto"/>
      <w:ind w:left="0"/>
      <w:contextualSpacing w:val="0"/>
      <w:jc w:val="center"/>
    </w:pPr>
    <w:rPr>
      <w:rFonts w:ascii="Arial" w:eastAsiaTheme="minorHAnsi" w:hAnsi="Arial" w:cs="Arial"/>
      <w:b/>
      <w:bCs/>
      <w:i/>
      <w:iCs/>
      <w:color w:val="FF0000"/>
      <w:sz w:val="20"/>
      <w:u w:val="single"/>
    </w:rPr>
  </w:style>
  <w:style w:type="character" w:customStyle="1" w:styleId="ouChar">
    <w:name w:val="ou Char"/>
    <w:basedOn w:val="PargrafodaListaChar"/>
    <w:link w:val="ou"/>
    <w:rsid w:val="00F93D80"/>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DA3EF1"/>
    <w:rPr>
      <w:i/>
      <w:iCs/>
      <w:color w:val="FF0000"/>
    </w:rPr>
  </w:style>
  <w:style w:type="paragraph" w:customStyle="1" w:styleId="Nvel3-R">
    <w:name w:val="Nível 3-R"/>
    <w:basedOn w:val="Nivel3"/>
    <w:link w:val="Nvel3-RChar"/>
    <w:autoRedefine/>
    <w:qFormat/>
    <w:rsid w:val="00775CFB"/>
    <w:rPr>
      <w:i/>
      <w:iCs/>
      <w:color w:val="FF0000"/>
    </w:rPr>
  </w:style>
  <w:style w:type="character" w:customStyle="1" w:styleId="Nvel2-RedChar">
    <w:name w:val="Nível 2 -Red Char"/>
    <w:basedOn w:val="Nivel2Char"/>
    <w:link w:val="Nvel2-Red"/>
    <w:rsid w:val="00DA3EF1"/>
    <w:rPr>
      <w:rFonts w:ascii="Arial" w:eastAsia="Arial" w:hAnsi="Arial" w:cs="Arial"/>
      <w:i/>
      <w:iCs/>
      <w:color w:val="FF0000"/>
      <w:lang w:eastAsia="pt-BR"/>
    </w:rPr>
  </w:style>
  <w:style w:type="paragraph" w:customStyle="1" w:styleId="Nvel4-R">
    <w:name w:val="Nível 4-R"/>
    <w:basedOn w:val="Nivel4"/>
    <w:link w:val="Nvel4-RChar"/>
    <w:autoRedefine/>
    <w:qFormat/>
    <w:rsid w:val="00DA3EF1"/>
    <w:rPr>
      <w:i/>
      <w:iCs/>
      <w:color w:val="FF0000"/>
    </w:rPr>
  </w:style>
  <w:style w:type="character" w:customStyle="1" w:styleId="Nivel3Char">
    <w:name w:val="Nivel 3 Char"/>
    <w:basedOn w:val="Fontepargpadro"/>
    <w:link w:val="Nivel3"/>
    <w:rsid w:val="005D30B6"/>
    <w:rPr>
      <w:rFonts w:ascii="Arial" w:hAnsi="Arial" w:cs="Arial"/>
      <w:color w:val="000000"/>
      <w:lang w:eastAsia="pt-BR"/>
    </w:rPr>
  </w:style>
  <w:style w:type="character" w:customStyle="1" w:styleId="Nvel3-RChar">
    <w:name w:val="Nível 3-R Char"/>
    <w:basedOn w:val="Nivel3Char"/>
    <w:link w:val="Nvel3-R"/>
    <w:rsid w:val="00775CFB"/>
    <w:rPr>
      <w:rFonts w:ascii="Arial" w:hAnsi="Arial" w:cs="Arial"/>
      <w:i/>
      <w:iCs/>
      <w:color w:val="FF0000"/>
      <w:lang w:eastAsia="pt-BR"/>
    </w:rPr>
  </w:style>
  <w:style w:type="paragraph" w:customStyle="1" w:styleId="Nvel1-SemNum">
    <w:name w:val="Nível 1-Sem Num"/>
    <w:basedOn w:val="Nivel01"/>
    <w:link w:val="Nvel1-SemNumChar"/>
    <w:autoRedefine/>
    <w:qFormat/>
    <w:rsid w:val="00881F44"/>
    <w:pPr>
      <w:numPr>
        <w:numId w:val="0"/>
      </w:numPr>
      <w:outlineLvl w:val="1"/>
    </w:pPr>
    <w:rPr>
      <w:color w:val="FF0000"/>
    </w:rPr>
  </w:style>
  <w:style w:type="character" w:customStyle="1" w:styleId="Nvel4-RChar">
    <w:name w:val="Nível 4-R Char"/>
    <w:basedOn w:val="Nivel4Char"/>
    <w:link w:val="Nvel4-R"/>
    <w:rsid w:val="00DA3EF1"/>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881F44"/>
    <w:rPr>
      <w:rFonts w:ascii="Arial" w:eastAsiaTheme="majorEastAsia" w:hAnsi="Arial" w:cs="Arial"/>
      <w:b/>
      <w:bCs/>
      <w:color w:val="FF0000"/>
      <w:spacing w:val="5"/>
      <w:kern w:val="28"/>
      <w:sz w:val="52"/>
      <w:szCs w:val="52"/>
      <w:lang w:eastAsia="pt-BR"/>
    </w:rPr>
  </w:style>
  <w:style w:type="paragraph" w:customStyle="1" w:styleId="citao2">
    <w:name w:val="citação 2"/>
    <w:basedOn w:val="Citao"/>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tionnonrsolue1">
    <w:name w:val="Mention non résolue1"/>
    <w:basedOn w:val="Fontepargpadro"/>
    <w:uiPriority w:val="99"/>
    <w:semiHidden/>
    <w:unhideWhenUsed/>
    <w:rsid w:val="008D252D"/>
    <w:rPr>
      <w:color w:val="605E5C"/>
      <w:shd w:val="clear" w:color="auto" w:fill="E1DFDD"/>
    </w:rPr>
  </w:style>
  <w:style w:type="character" w:customStyle="1" w:styleId="findhit">
    <w:name w:val="findhit"/>
    <w:basedOn w:val="Fontepargpadro"/>
    <w:rsid w:val="00E66CC3"/>
  </w:style>
  <w:style w:type="paragraph" w:customStyle="1" w:styleId="Nivel3-erro">
    <w:name w:val="Nivel 3-erro"/>
    <w:basedOn w:val="Nivel3"/>
    <w:link w:val="Nivel3-erroChar"/>
    <w:rsid w:val="005B0AFB"/>
    <w:pPr>
      <w:numPr>
        <w:numId w:val="5"/>
      </w:numPr>
      <w:spacing w:line="240" w:lineRule="auto"/>
      <w:ind w:left="425" w:firstLine="0"/>
    </w:pPr>
    <w:rPr>
      <w:rFonts w:cs="Tahoma"/>
      <w:color w:val="auto"/>
      <w:szCs w:val="24"/>
    </w:rPr>
  </w:style>
  <w:style w:type="character" w:customStyle="1" w:styleId="Nivel3-erroChar">
    <w:name w:val="Nivel 3-erro Char"/>
    <w:basedOn w:val="Fontepargpadro"/>
    <w:link w:val="Nivel3-erro"/>
    <w:rsid w:val="005B0AFB"/>
    <w:rPr>
      <w:rFonts w:ascii="Arial" w:hAnsi="Arial" w:cs="Tahoma"/>
      <w:szCs w:val="24"/>
      <w:lang w:eastAsia="pt-BR"/>
    </w:rPr>
  </w:style>
  <w:style w:type="paragraph" w:customStyle="1" w:styleId="Alteraes">
    <w:name w:val="Alterações"/>
    <w:basedOn w:val="Normal"/>
    <w:link w:val="AlteraesChar"/>
    <w:uiPriority w:val="1"/>
    <w:rsid w:val="1414B7F7"/>
    <w:pPr>
      <w:spacing w:before="120" w:after="120" w:line="276" w:lineRule="auto"/>
      <w:jc w:val="both"/>
      <w:outlineLvl w:val="1"/>
    </w:pPr>
    <w:rPr>
      <w:rFonts w:ascii="Arial" w:hAnsi="Arial" w:cs="Arial"/>
      <w:i/>
      <w:iCs/>
      <w:color w:val="0000FF"/>
      <w:sz w:val="20"/>
      <w:szCs w:val="20"/>
    </w:rPr>
  </w:style>
  <w:style w:type="character" w:customStyle="1" w:styleId="AlteraesChar">
    <w:name w:val="Alterações Char"/>
    <w:basedOn w:val="Fontepargpadro"/>
    <w:link w:val="Alteraes"/>
    <w:uiPriority w:val="1"/>
    <w:rsid w:val="1414B7F7"/>
    <w:rPr>
      <w:rFonts w:ascii="Arial" w:hAnsi="Arial" w:cs="Arial"/>
      <w:i/>
      <w:iCs/>
      <w:color w:val="0000FF"/>
      <w:lang w:eastAsia="pt-BR"/>
    </w:rPr>
  </w:style>
  <w:style w:type="character" w:customStyle="1" w:styleId="Mention">
    <w:name w:val="Mention"/>
    <w:basedOn w:val="Fontepargpadro"/>
    <w:uiPriority w:val="99"/>
    <w:unhideWhenUsed/>
    <w:rsid w:val="002804A7"/>
    <w:rPr>
      <w:color w:val="2B579A"/>
      <w:shd w:val="clear" w:color="auto" w:fill="E6E6E6"/>
    </w:rPr>
  </w:style>
  <w:style w:type="character" w:customStyle="1" w:styleId="UnresolvedMention">
    <w:name w:val="Unresolved Mention"/>
    <w:basedOn w:val="Fontepargpadro"/>
    <w:uiPriority w:val="99"/>
    <w:semiHidden/>
    <w:unhideWhenUsed/>
    <w:rsid w:val="00921A92"/>
    <w:rPr>
      <w:color w:val="605E5C"/>
      <w:shd w:val="clear" w:color="auto" w:fill="E1DFDD"/>
    </w:rPr>
  </w:style>
  <w:style w:type="paragraph" w:customStyle="1" w:styleId="Nvel1-SemNumPreto">
    <w:name w:val="Nível 1-Sem Num Preto"/>
    <w:basedOn w:val="Nvel1-SemNum"/>
    <w:link w:val="Nvel1-SemNumPretoChar"/>
    <w:qFormat/>
    <w:rsid w:val="00036AD7"/>
    <w:rPr>
      <w:color w:val="auto"/>
      <w:lang w:eastAsia="zh-CN" w:bidi="hi-IN"/>
    </w:rPr>
  </w:style>
  <w:style w:type="character" w:customStyle="1" w:styleId="Nvel1-SemNumPretoChar">
    <w:name w:val="Nível 1-Sem Num Preto Char"/>
    <w:basedOn w:val="Nvel1-SemNumChar"/>
    <w:link w:val="Nvel1-SemNumPreto"/>
    <w:rsid w:val="00036AD7"/>
    <w:rPr>
      <w:rFonts w:ascii="Arial" w:eastAsiaTheme="majorEastAsia" w:hAnsi="Arial" w:cs="Arial"/>
      <w:b/>
      <w:bCs/>
      <w:color w:val="FF0000"/>
      <w:spacing w:val="5"/>
      <w:kern w:val="28"/>
      <w:sz w:val="52"/>
      <w:szCs w:val="52"/>
      <w:lang w:eastAsia="zh-CN" w:bidi="hi-IN"/>
    </w:rPr>
  </w:style>
</w:styles>
</file>

<file path=word/webSettings.xml><?xml version="1.0" encoding="utf-8"?>
<w:webSettings xmlns:r="http://schemas.openxmlformats.org/officeDocument/2006/relationships" xmlns:w="http://schemas.openxmlformats.org/wordprocessingml/2006/main">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6177369">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_ato2019-2022/2021/decreto/d10880.htm"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5764.htm" TargetMode="External"/><Relationship Id="rId2" Type="http://schemas.openxmlformats.org/officeDocument/2006/relationships/customXml" Target="../customXml/item2.xml"/><Relationship Id="rId16" Type="http://schemas.openxmlformats.org/officeDocument/2006/relationships/hyperlink" Target="https://www.gov.br/economia/pt-br/assuntos/drei/legislacao/arquivos/legislacoes-federais/indrei772020.pdf"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15" Type="http://schemas.openxmlformats.org/officeDocument/2006/relationships/hyperlink" Target="https://www.gov.br/empresas-e-negocios/pt-br/empreendedor"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gov.br/trabalho-e-previdencia/pt-br/servicos/empregador/programa-de-alimentacao-do-trabalhador-pat/arquivos-legislacao/instrucoes-normativas/pat_in_971_2009.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lanalto.gov.br/ccivil_03/leis/lcp/lcp123.ht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82281FE09FF7E246B4A010428826EACD" ma:contentTypeVersion="17" ma:contentTypeDescription="Create a new document." ma:contentTypeScope="" ma:versionID="b003d4eb5481ce2a934683dda7d097aa">
  <xsd:schema xmlns:xsd="http://www.w3.org/2001/XMLSchema" xmlns:xs="http://www.w3.org/2001/XMLSchema" xmlns:p="http://schemas.microsoft.com/office/2006/metadata/properties" xmlns:ns3="5099eeed-182b-4607-ad39-2b3e131c9b2e" xmlns:ns4="07728d20-334d-42fe-abf5-f78ba2c1b7a4" targetNamespace="http://schemas.microsoft.com/office/2006/metadata/properties" ma:root="true" ma:fieldsID="1bd5537cf039064f937dd115c58a3ec5" ns3:_="" ns4:_="">
    <xsd:import namespace="5099eeed-182b-4607-ad39-2b3e131c9b2e"/>
    <xsd:import namespace="07728d20-334d-42fe-abf5-f78ba2c1b7a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3:MediaLengthInSecond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99eeed-182b-4607-ad39-2b3e131c9b2e"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7728d20-334d-42fe-abf5-f78ba2c1b7a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5099eeed-182b-4607-ad39-2b3e131c9b2e"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4563471-3AAB-485C-B29C-76E06F572612}">
  <ds:schemaRefs>
    <ds:schemaRef ds:uri="http://schemas.openxmlformats.org/officeDocument/2006/bibliography"/>
  </ds:schemaRefs>
</ds:datastoreItem>
</file>

<file path=customXml/itemProps2.xml><?xml version="1.0" encoding="utf-8"?>
<ds:datastoreItem xmlns:ds="http://schemas.openxmlformats.org/officeDocument/2006/customXml" ds:itemID="{F417141D-E18C-4F8D-B1B4-DCBF975889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99eeed-182b-4607-ad39-2b3e131c9b2e"/>
    <ds:schemaRef ds:uri="07728d20-334d-42fe-abf5-f78ba2c1b7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C3D4A4E-AF89-4210-8CFC-645A11A9A509}">
  <ds:schemaRefs>
    <ds:schemaRef ds:uri="http://schemas.microsoft.com/office/2006/metadata/properties"/>
    <ds:schemaRef ds:uri="http://schemas.microsoft.com/office/infopath/2007/PartnerControls"/>
    <ds:schemaRef ds:uri="5099eeed-182b-4607-ad39-2b3e131c9b2e"/>
  </ds:schemaRefs>
</ds:datastoreItem>
</file>

<file path=customXml/itemProps4.xml><?xml version="1.0" encoding="utf-8"?>
<ds:datastoreItem xmlns:ds="http://schemas.openxmlformats.org/officeDocument/2006/customXml" ds:itemID="{27A7BC89-5B8C-4EEE-8246-9B4C054A528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3585</Words>
  <Characters>19362</Characters>
  <Application>Microsoft Office Word</Application>
  <DocSecurity>0</DocSecurity>
  <Lines>161</Lines>
  <Paragraphs>45</Paragraphs>
  <ScaleCrop>false</ScaleCrop>
  <HeadingPairs>
    <vt:vector size="2" baseType="variant">
      <vt:variant>
        <vt:lpstr>Título</vt:lpstr>
      </vt:variant>
      <vt:variant>
        <vt:i4>1</vt:i4>
      </vt:variant>
    </vt:vector>
  </HeadingPairs>
  <TitlesOfParts>
    <vt:vector size="1" baseType="lpstr">
      <vt:lpstr>MODELO DE TR PARA COMPRAS</vt:lpstr>
    </vt:vector>
  </TitlesOfParts>
  <LinksUpToDate>false</LinksUpToDate>
  <CharactersWithSpaces>22902</CharactersWithSpaces>
  <SharedDoc>false</SharedDoc>
  <HyperlinkBase/>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MODELO DE TR PARA COMPRAS</dc:title>
  <dc:creator/>
  <cp:lastModifiedBy/>
  <cp:revision>1</cp:revision>
  <dcterms:created xsi:type="dcterms:W3CDTF">2024-04-11T19:59:00Z</dcterms:created>
  <dcterms:modified xsi:type="dcterms:W3CDTF">2024-04-11T20:42:00Z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0x01010082281FE09FF7E246B4A010428826EACD</vt:lpwstr>
  </property>
</Properties>
</file>