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8E0E6" w14:textId="7CFD128B" w:rsidR="00AA1589" w:rsidRPr="009F38A6" w:rsidRDefault="009F38A6" w:rsidP="00AA49E6">
      <w:pPr>
        <w:pStyle w:val="SemEspaamento"/>
        <w:spacing w:before="120" w:after="120" w:line="360" w:lineRule="auto"/>
        <w:jc w:val="center"/>
        <w:rPr>
          <w:rFonts w:ascii="Garamond" w:hAnsi="Garamond" w:cstheme="minorHAnsi"/>
          <w:b/>
          <w:sz w:val="22"/>
          <w:szCs w:val="22"/>
        </w:rPr>
      </w:pPr>
      <w:r w:rsidRPr="009F38A6">
        <w:rPr>
          <w:rFonts w:ascii="Garamond" w:hAnsi="Garamond" w:cstheme="minorHAnsi"/>
          <w:b/>
          <w:sz w:val="22"/>
          <w:szCs w:val="22"/>
        </w:rPr>
        <w:t xml:space="preserve">MINUTA DE </w:t>
      </w:r>
      <w:r w:rsidR="00AA1589" w:rsidRPr="009F38A6">
        <w:rPr>
          <w:rFonts w:ascii="Garamond" w:hAnsi="Garamond" w:cstheme="minorHAnsi"/>
          <w:b/>
          <w:sz w:val="22"/>
          <w:szCs w:val="22"/>
        </w:rPr>
        <w:t>EDITAL PREGÃO ELETRÒNICO</w:t>
      </w:r>
      <w:r w:rsidR="00AB6D81" w:rsidRPr="009F38A6">
        <w:rPr>
          <w:rFonts w:ascii="Garamond" w:hAnsi="Garamond" w:cstheme="minorHAnsi"/>
          <w:b/>
          <w:sz w:val="22"/>
          <w:szCs w:val="22"/>
        </w:rPr>
        <w:t xml:space="preserve"> LOCAL</w:t>
      </w:r>
    </w:p>
    <w:p w14:paraId="5C789D76" w14:textId="241AA8CB"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1179FA">
        <w:rPr>
          <w:rFonts w:ascii="Garamond" w:hAnsi="Garamond" w:cstheme="minorHAnsi"/>
          <w:b/>
          <w:sz w:val="22"/>
          <w:szCs w:val="22"/>
        </w:rPr>
        <w:t>140</w:t>
      </w:r>
      <w:r w:rsidRPr="009F38A6">
        <w:rPr>
          <w:rFonts w:ascii="Garamond" w:hAnsi="Garamond" w:cstheme="minorHAnsi"/>
          <w:b/>
          <w:sz w:val="22"/>
          <w:szCs w:val="22"/>
        </w:rPr>
        <w:t>/202</w:t>
      </w:r>
      <w:r w:rsidR="00B94175">
        <w:rPr>
          <w:rFonts w:ascii="Garamond" w:hAnsi="Garamond" w:cstheme="minorHAnsi"/>
          <w:b/>
          <w:sz w:val="22"/>
          <w:szCs w:val="22"/>
        </w:rPr>
        <w:t>5</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7B4B82">
        <w:rPr>
          <w:rFonts w:ascii="Garamond" w:hAnsi="Garamond" w:cstheme="minorHAnsi"/>
          <w:b/>
          <w:sz w:val="22"/>
          <w:szCs w:val="22"/>
        </w:rPr>
        <w:t>038</w:t>
      </w:r>
      <w:r w:rsidR="00E866AF">
        <w:rPr>
          <w:rFonts w:ascii="Garamond" w:hAnsi="Garamond" w:cstheme="minorHAnsi"/>
          <w:b/>
          <w:sz w:val="22"/>
          <w:szCs w:val="22"/>
        </w:rPr>
        <w:t>/</w:t>
      </w:r>
      <w:bookmarkStart w:id="0" w:name="_GoBack"/>
      <w:bookmarkEnd w:id="0"/>
      <w:r w:rsidR="00B94175">
        <w:rPr>
          <w:rFonts w:ascii="Garamond" w:hAnsi="Garamond" w:cstheme="minorHAnsi"/>
          <w:b/>
          <w:sz w:val="22"/>
          <w:szCs w:val="22"/>
        </w:rPr>
        <w:t>2025</w:t>
      </w:r>
    </w:p>
    <w:p w14:paraId="1A3DA3C4"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10ABF14" w14:textId="6E3CEB23"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001179FA">
        <w:rPr>
          <w:rFonts w:ascii="Garamond" w:hAnsi="Garamond" w:cstheme="minorHAnsi"/>
          <w:b/>
          <w:bCs/>
          <w:szCs w:val="22"/>
        </w:rPr>
        <w:t>Defesa Civil</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la</w:t>
      </w:r>
      <w:r w:rsidRPr="009F38A6">
        <w:rPr>
          <w:rFonts w:ascii="Garamond" w:hAnsi="Garamond" w:cstheme="minorHAnsi"/>
          <w:szCs w:val="22"/>
        </w:rPr>
        <w:t xml:space="preserve"> </w:t>
      </w:r>
      <w:r w:rsidR="002E0AB8" w:rsidRPr="009F38A6">
        <w:rPr>
          <w:rFonts w:ascii="Garamond" w:hAnsi="Garamond" w:cstheme="minorHAnsi"/>
          <w:szCs w:val="22"/>
        </w:rPr>
        <w:t xml:space="preserve">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741344A2" w14:textId="37D49E18"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A presente licitação ter por objetivo o Registro de Preço</w:t>
      </w:r>
      <w:r w:rsidR="002E0AB8" w:rsidRPr="009F38A6">
        <w:rPr>
          <w:rFonts w:ascii="Garamond" w:hAnsi="Garamond" w:cstheme="minorHAnsi"/>
          <w:szCs w:val="22"/>
        </w:rPr>
        <w:t xml:space="preserve"> </w:t>
      </w:r>
      <w:r w:rsidR="001179FA">
        <w:rPr>
          <w:rFonts w:ascii="Garamond" w:hAnsi="Garamond" w:cstheme="minorHAnsi"/>
          <w:szCs w:val="22"/>
        </w:rPr>
        <w:t>para futuro e eventual</w:t>
      </w:r>
      <w:r w:rsidR="001179FA" w:rsidRPr="001179FA">
        <w:rPr>
          <w:rFonts w:asciiTheme="minorHAnsi" w:hAnsiTheme="minorHAnsi" w:cstheme="minorHAnsi"/>
        </w:rPr>
        <w:t xml:space="preserve"> </w:t>
      </w:r>
      <w:r w:rsidR="001179FA" w:rsidRPr="001179FA">
        <w:rPr>
          <w:rFonts w:ascii="Garamond" w:hAnsi="Garamond" w:cstheme="minorHAnsi"/>
          <w:b/>
        </w:rPr>
        <w:t>CONTRATAÇÃO DE EMPRESA ESPECIALIZADA PARA O FORNECIMENTO E INSTALAÇÃO DE JANELAS E PORTA DE VIDRO PARA DEFESA CIVIL MUNICIPAL</w:t>
      </w:r>
      <w:r w:rsidRPr="001179FA">
        <w:rPr>
          <w:rFonts w:ascii="Garamond" w:hAnsi="Garamond" w:cstheme="minorHAnsi"/>
          <w:b/>
          <w:bCs/>
          <w:szCs w:val="22"/>
        </w:rPr>
        <w:t xml:space="preserve">, </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szCs w:val="22"/>
        </w:rPr>
        <w:t xml:space="preserve"> </w:t>
      </w:r>
      <w:r w:rsidR="004E724E" w:rsidRPr="009F38A6">
        <w:rPr>
          <w:rFonts w:ascii="Garamond" w:hAnsi="Garamond"/>
          <w:szCs w:val="22"/>
        </w:rPr>
        <w:t xml:space="preserve">poderá ser prorrogado, por igual período, desde que comprovado o preço vantajoso. </w:t>
      </w:r>
    </w:p>
    <w:p w14:paraId="223CFD0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18C2D679"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24978FFD"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lote, </w:t>
      </w:r>
      <w:r w:rsidRPr="009F38A6">
        <w:rPr>
          <w:rFonts w:ascii="Garamond" w:hAnsi="Garamond"/>
          <w:b/>
          <w:szCs w:val="22"/>
        </w:rPr>
        <w:t xml:space="preserve">porém o julgamento é menor preço por </w:t>
      </w:r>
      <w:r w:rsidR="001179FA" w:rsidRPr="001179FA">
        <w:rPr>
          <w:rFonts w:ascii="Garamond" w:hAnsi="Garamond"/>
          <w:b/>
          <w:szCs w:val="22"/>
        </w:rPr>
        <w:t>item.</w:t>
      </w:r>
    </w:p>
    <w:p w14:paraId="058216EE"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6AB64C0D" w14:textId="7E6299D1" w:rsidR="00AA1589" w:rsidRPr="009F38A6" w:rsidRDefault="00AA1589" w:rsidP="00AA49E6">
      <w:pPr>
        <w:pStyle w:val="PargrafodaLista"/>
        <w:spacing w:before="120" w:after="120" w:line="360" w:lineRule="auto"/>
        <w:ind w:left="0" w:firstLine="284"/>
        <w:contextualSpacing w:val="0"/>
        <w:rPr>
          <w:rFonts w:ascii="Garamond" w:hAnsi="Garamond" w:cstheme="minorHAnsi"/>
          <w:szCs w:val="22"/>
        </w:rPr>
      </w:pPr>
      <w:r w:rsidRPr="009F38A6">
        <w:rPr>
          <w:rFonts w:ascii="Garamond" w:hAnsi="Garamond" w:cstheme="minorHAnsi"/>
          <w:b/>
          <w:szCs w:val="22"/>
        </w:rPr>
        <w:t>1.7.1</w:t>
      </w:r>
      <w:r w:rsidRPr="009F38A6">
        <w:rPr>
          <w:rFonts w:ascii="Garamond" w:hAnsi="Garamond" w:cstheme="minorHAnsi"/>
          <w:szCs w:val="22"/>
        </w:rPr>
        <w:t xml:space="preserve"> Acolhimento de Proposta será: </w:t>
      </w:r>
      <w:r w:rsidRPr="009F38A6">
        <w:rPr>
          <w:rFonts w:ascii="Garamond" w:hAnsi="Garamond"/>
          <w:b/>
          <w:szCs w:val="22"/>
        </w:rPr>
        <w:t xml:space="preserve">no dia </w:t>
      </w:r>
      <w:r w:rsidR="00F125A8">
        <w:rPr>
          <w:rFonts w:ascii="Garamond" w:hAnsi="Garamond"/>
          <w:b/>
          <w:szCs w:val="22"/>
        </w:rPr>
        <w:t>22</w:t>
      </w:r>
      <w:r w:rsidR="009F38A6">
        <w:rPr>
          <w:rFonts w:ascii="Garamond" w:hAnsi="Garamond"/>
          <w:b/>
          <w:szCs w:val="22"/>
        </w:rPr>
        <w:t xml:space="preserve"> </w:t>
      </w:r>
      <w:r w:rsidRPr="009F38A6">
        <w:rPr>
          <w:rFonts w:ascii="Garamond" w:hAnsi="Garamond"/>
          <w:b/>
          <w:szCs w:val="22"/>
        </w:rPr>
        <w:t xml:space="preserve">de </w:t>
      </w:r>
      <w:r w:rsidR="00F125A8">
        <w:rPr>
          <w:rFonts w:ascii="Garamond" w:hAnsi="Garamond"/>
          <w:b/>
          <w:szCs w:val="22"/>
        </w:rPr>
        <w:t>Junho</w:t>
      </w:r>
      <w:r w:rsidR="00B94175">
        <w:rPr>
          <w:rFonts w:ascii="Garamond" w:hAnsi="Garamond"/>
          <w:b/>
          <w:szCs w:val="22"/>
        </w:rPr>
        <w:t xml:space="preserve"> de 2025</w:t>
      </w:r>
      <w:r w:rsidRPr="009F38A6">
        <w:rPr>
          <w:rFonts w:ascii="Garamond" w:hAnsi="Garamond"/>
          <w:b/>
          <w:szCs w:val="22"/>
        </w:rPr>
        <w:t xml:space="preserve"> até o dia </w:t>
      </w:r>
      <w:r w:rsidR="00F125A8">
        <w:rPr>
          <w:rFonts w:ascii="Garamond" w:hAnsi="Garamond"/>
          <w:b/>
          <w:szCs w:val="22"/>
        </w:rPr>
        <w:t>07</w:t>
      </w:r>
      <w:r w:rsidRPr="009F38A6">
        <w:rPr>
          <w:rFonts w:ascii="Garamond" w:hAnsi="Garamond"/>
          <w:b/>
          <w:szCs w:val="22"/>
        </w:rPr>
        <w:t xml:space="preserve"> de </w:t>
      </w:r>
      <w:r w:rsidR="00F125A8">
        <w:rPr>
          <w:rFonts w:ascii="Garamond" w:hAnsi="Garamond"/>
          <w:b/>
          <w:szCs w:val="22"/>
        </w:rPr>
        <w:t>Julho</w:t>
      </w:r>
      <w:r w:rsidR="00B94175">
        <w:rPr>
          <w:rFonts w:ascii="Garamond" w:hAnsi="Garamond"/>
          <w:b/>
          <w:szCs w:val="22"/>
        </w:rPr>
        <w:t xml:space="preserve"> de 2025</w:t>
      </w:r>
      <w:r w:rsidRPr="009F38A6">
        <w:rPr>
          <w:rFonts w:ascii="Garamond" w:hAnsi="Garamond"/>
          <w:b/>
          <w:szCs w:val="22"/>
        </w:rPr>
        <w:t xml:space="preserve">, </w:t>
      </w:r>
      <w:r w:rsidR="00F125A8">
        <w:rPr>
          <w:rFonts w:ascii="Garamond" w:hAnsi="Garamond"/>
          <w:b/>
          <w:szCs w:val="22"/>
        </w:rPr>
        <w:t>13</w:t>
      </w:r>
      <w:r w:rsidRPr="009F38A6">
        <w:rPr>
          <w:rFonts w:ascii="Garamond" w:hAnsi="Garamond"/>
          <w:b/>
          <w:szCs w:val="22"/>
        </w:rPr>
        <w:t>h</w:t>
      </w:r>
      <w:r w:rsidR="00C279D5" w:rsidRPr="009F38A6">
        <w:rPr>
          <w:rFonts w:ascii="Garamond" w:hAnsi="Garamond"/>
          <w:b/>
          <w:szCs w:val="22"/>
        </w:rPr>
        <w:t>0</w:t>
      </w:r>
      <w:r w:rsidR="00F125A8">
        <w:rPr>
          <w:rFonts w:ascii="Garamond" w:hAnsi="Garamond"/>
          <w:b/>
          <w:szCs w:val="22"/>
        </w:rPr>
        <w:t>0</w:t>
      </w:r>
      <w:r w:rsidRPr="009F38A6">
        <w:rPr>
          <w:rFonts w:ascii="Garamond" w:hAnsi="Garamond"/>
          <w:b/>
          <w:szCs w:val="22"/>
        </w:rPr>
        <w:t>min</w:t>
      </w:r>
      <w:r w:rsidR="009F38A6">
        <w:rPr>
          <w:rFonts w:ascii="Garamond" w:hAnsi="Garamond"/>
          <w:b/>
          <w:szCs w:val="22"/>
        </w:rPr>
        <w:t xml:space="preserve">, </w:t>
      </w:r>
      <w:r w:rsidRPr="009F38A6">
        <w:rPr>
          <w:rFonts w:ascii="Garamond" w:hAnsi="Garamond"/>
          <w:b/>
          <w:szCs w:val="22"/>
        </w:rPr>
        <w:t>horário de Brasília/DF</w:t>
      </w:r>
      <w:r w:rsidR="009F38A6">
        <w:rPr>
          <w:rFonts w:ascii="Garamond" w:hAnsi="Garamond"/>
          <w:b/>
          <w:szCs w:val="22"/>
        </w:rPr>
        <w:t>;</w:t>
      </w:r>
    </w:p>
    <w:p w14:paraId="6E907346" w14:textId="5BE1B37B" w:rsidR="00AA1589" w:rsidRPr="009F38A6" w:rsidRDefault="00AA1589" w:rsidP="00AA49E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w:t>
      </w:r>
      <w:r w:rsidRPr="009F38A6">
        <w:rPr>
          <w:rFonts w:ascii="Garamond" w:hAnsi="Garamond"/>
          <w:szCs w:val="22"/>
        </w:rPr>
        <w:t xml:space="preserve"> A abertura da Proposta será; no dia </w:t>
      </w:r>
      <w:r w:rsidR="00F125A8">
        <w:rPr>
          <w:rFonts w:ascii="Garamond" w:hAnsi="Garamond"/>
          <w:b/>
          <w:szCs w:val="22"/>
        </w:rPr>
        <w:t>07</w:t>
      </w:r>
      <w:r w:rsidR="00F125A8" w:rsidRPr="009F38A6">
        <w:rPr>
          <w:rFonts w:ascii="Garamond" w:hAnsi="Garamond"/>
          <w:b/>
          <w:szCs w:val="22"/>
        </w:rPr>
        <w:t xml:space="preserve"> de </w:t>
      </w:r>
      <w:r w:rsidR="00F125A8">
        <w:rPr>
          <w:rFonts w:ascii="Garamond" w:hAnsi="Garamond"/>
          <w:b/>
          <w:szCs w:val="22"/>
        </w:rPr>
        <w:t>Julho de 2025</w:t>
      </w:r>
      <w:r w:rsidR="00F125A8" w:rsidRPr="009F38A6">
        <w:rPr>
          <w:rFonts w:ascii="Garamond" w:hAnsi="Garamond"/>
          <w:b/>
          <w:szCs w:val="22"/>
        </w:rPr>
        <w:t xml:space="preserve">, </w:t>
      </w:r>
      <w:r w:rsidR="00F125A8">
        <w:rPr>
          <w:rFonts w:ascii="Garamond" w:hAnsi="Garamond"/>
          <w:b/>
          <w:szCs w:val="22"/>
        </w:rPr>
        <w:t>13</w:t>
      </w:r>
      <w:r w:rsidR="00F125A8" w:rsidRPr="009F38A6">
        <w:rPr>
          <w:rFonts w:ascii="Garamond" w:hAnsi="Garamond"/>
          <w:b/>
          <w:szCs w:val="22"/>
        </w:rPr>
        <w:t>h</w:t>
      </w:r>
      <w:r w:rsidR="00F125A8">
        <w:rPr>
          <w:rFonts w:ascii="Garamond" w:hAnsi="Garamond"/>
          <w:b/>
          <w:szCs w:val="22"/>
        </w:rPr>
        <w:t>30</w:t>
      </w:r>
      <w:r w:rsidR="00F125A8" w:rsidRPr="009F38A6">
        <w:rPr>
          <w:rFonts w:ascii="Garamond" w:hAnsi="Garamond"/>
          <w:b/>
          <w:szCs w:val="22"/>
        </w:rPr>
        <w:t>min</w:t>
      </w:r>
      <w:r w:rsidR="009F38A6">
        <w:rPr>
          <w:rFonts w:ascii="Garamond" w:hAnsi="Garamond"/>
          <w:b/>
          <w:szCs w:val="22"/>
        </w:rPr>
        <w:t>,</w:t>
      </w:r>
      <w:r w:rsidRPr="009F38A6">
        <w:rPr>
          <w:rFonts w:ascii="Garamond" w:hAnsi="Garamond"/>
          <w:b/>
          <w:szCs w:val="22"/>
        </w:rPr>
        <w:t xml:space="preserve"> horário de Brasília/DF</w:t>
      </w:r>
      <w:r w:rsidR="009F38A6">
        <w:rPr>
          <w:rFonts w:ascii="Garamond" w:hAnsi="Garamond"/>
          <w:b/>
          <w:szCs w:val="22"/>
        </w:rPr>
        <w:t>;</w:t>
      </w:r>
    </w:p>
    <w:p w14:paraId="28DC6D1F" w14:textId="1290222F"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b/>
          <w:szCs w:val="22"/>
        </w:rPr>
        <w:t>1.7.2.1</w:t>
      </w:r>
      <w:r w:rsidRPr="009F38A6">
        <w:rPr>
          <w:rFonts w:ascii="Garamond" w:hAnsi="Garamond" w:cstheme="minorHAnsi"/>
          <w:szCs w:val="22"/>
        </w:rPr>
        <w:t xml:space="preserve">A data do início da fase de Lances será no dia </w:t>
      </w:r>
      <w:r w:rsidR="00F125A8">
        <w:rPr>
          <w:rFonts w:ascii="Garamond" w:hAnsi="Garamond"/>
          <w:b/>
          <w:szCs w:val="22"/>
        </w:rPr>
        <w:t>07</w:t>
      </w:r>
      <w:r w:rsidR="009F38A6" w:rsidRPr="009F38A6">
        <w:rPr>
          <w:rFonts w:ascii="Garamond" w:hAnsi="Garamond"/>
          <w:b/>
          <w:szCs w:val="22"/>
        </w:rPr>
        <w:t xml:space="preserve"> de </w:t>
      </w:r>
      <w:r w:rsidR="00F125A8">
        <w:rPr>
          <w:rFonts w:ascii="Garamond" w:hAnsi="Garamond"/>
          <w:b/>
          <w:szCs w:val="22"/>
        </w:rPr>
        <w:t>Julho</w:t>
      </w:r>
      <w:r w:rsidR="00B94175">
        <w:rPr>
          <w:rFonts w:ascii="Garamond" w:hAnsi="Garamond"/>
          <w:b/>
          <w:szCs w:val="22"/>
        </w:rPr>
        <w:t xml:space="preserve"> de 2025</w:t>
      </w:r>
      <w:r w:rsidR="009F38A6" w:rsidRPr="009F38A6">
        <w:rPr>
          <w:rFonts w:ascii="Garamond" w:hAnsi="Garamond"/>
          <w:b/>
          <w:szCs w:val="22"/>
        </w:rPr>
        <w:t xml:space="preserve">, </w:t>
      </w:r>
      <w:r w:rsidR="00F125A8">
        <w:rPr>
          <w:rFonts w:ascii="Garamond" w:hAnsi="Garamond"/>
          <w:b/>
          <w:szCs w:val="22"/>
        </w:rPr>
        <w:t>13</w:t>
      </w:r>
      <w:r w:rsidR="009F38A6" w:rsidRPr="009F38A6">
        <w:rPr>
          <w:rFonts w:ascii="Garamond" w:hAnsi="Garamond"/>
          <w:b/>
          <w:szCs w:val="22"/>
        </w:rPr>
        <w:t>h</w:t>
      </w:r>
      <w:r w:rsidR="00F125A8">
        <w:rPr>
          <w:rFonts w:ascii="Garamond" w:hAnsi="Garamond"/>
          <w:b/>
          <w:szCs w:val="22"/>
        </w:rPr>
        <w:t>30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12925933" w14:textId="10285A14" w:rsidR="009F38A6" w:rsidRPr="009F38A6" w:rsidRDefault="00AA1589" w:rsidP="009F38A6">
      <w:pPr>
        <w:pStyle w:val="PargrafodaLista"/>
        <w:spacing w:before="120" w:after="120" w:line="360" w:lineRule="auto"/>
        <w:ind w:left="0" w:firstLine="284"/>
        <w:contextualSpacing w:val="0"/>
        <w:rPr>
          <w:rFonts w:ascii="Garamond" w:hAnsi="Garamond"/>
          <w:szCs w:val="22"/>
        </w:rPr>
      </w:pPr>
      <w:r w:rsidRPr="009F38A6">
        <w:rPr>
          <w:rFonts w:ascii="Garamond" w:hAnsi="Garamond" w:cstheme="minorHAnsi"/>
          <w:b/>
          <w:szCs w:val="22"/>
        </w:rPr>
        <w:t>1.7.3</w:t>
      </w:r>
      <w:r w:rsidRPr="009F38A6">
        <w:rPr>
          <w:rFonts w:ascii="Garamond" w:hAnsi="Garamond" w:cstheme="minorHAnsi"/>
          <w:szCs w:val="22"/>
        </w:rPr>
        <w:t xml:space="preserve">. </w:t>
      </w:r>
      <w:r w:rsidRPr="009F38A6">
        <w:rPr>
          <w:rFonts w:ascii="Garamond" w:hAnsi="Garamond" w:cs="Arial"/>
          <w:bCs/>
          <w:szCs w:val="22"/>
        </w:rPr>
        <w:t>PRAZO FINAL PARA ESCLARECIMENTOS E IMPUGNAÇÕES:</w:t>
      </w:r>
      <w:r w:rsidRPr="009F38A6">
        <w:rPr>
          <w:rFonts w:ascii="Garamond" w:hAnsi="Garamond" w:cs="Arial"/>
          <w:szCs w:val="22"/>
        </w:rPr>
        <w:t xml:space="preserve"> até </w:t>
      </w:r>
      <w:r w:rsidRPr="009F38A6">
        <w:rPr>
          <w:rFonts w:ascii="Garamond" w:hAnsi="Garamond" w:cstheme="minorHAnsi"/>
          <w:szCs w:val="22"/>
        </w:rPr>
        <w:t xml:space="preserve">no dia </w:t>
      </w:r>
      <w:r w:rsidR="00F125A8">
        <w:rPr>
          <w:rFonts w:ascii="Garamond" w:hAnsi="Garamond"/>
          <w:b/>
          <w:szCs w:val="22"/>
        </w:rPr>
        <w:t>02</w:t>
      </w:r>
      <w:r w:rsidR="009F38A6" w:rsidRPr="009F38A6">
        <w:rPr>
          <w:rFonts w:ascii="Garamond" w:hAnsi="Garamond"/>
          <w:b/>
          <w:szCs w:val="22"/>
        </w:rPr>
        <w:t xml:space="preserve"> de </w:t>
      </w:r>
      <w:r w:rsidR="00F125A8">
        <w:rPr>
          <w:rFonts w:ascii="Garamond" w:hAnsi="Garamond"/>
          <w:b/>
          <w:szCs w:val="22"/>
        </w:rPr>
        <w:t>Julho</w:t>
      </w:r>
      <w:r w:rsidR="00B94175">
        <w:rPr>
          <w:rFonts w:ascii="Garamond" w:hAnsi="Garamond"/>
          <w:b/>
          <w:szCs w:val="22"/>
        </w:rPr>
        <w:t xml:space="preserve"> de 2025</w:t>
      </w:r>
      <w:r w:rsidR="009F38A6" w:rsidRPr="009F38A6">
        <w:rPr>
          <w:rFonts w:ascii="Garamond" w:hAnsi="Garamond"/>
          <w:b/>
          <w:szCs w:val="22"/>
        </w:rPr>
        <w:t xml:space="preserve">, </w:t>
      </w:r>
      <w:r w:rsidR="00F125A8">
        <w:rPr>
          <w:rFonts w:ascii="Garamond" w:hAnsi="Garamond"/>
          <w:b/>
          <w:szCs w:val="22"/>
        </w:rPr>
        <w:t>00</w:t>
      </w:r>
      <w:r w:rsidR="009F38A6" w:rsidRPr="009F38A6">
        <w:rPr>
          <w:rFonts w:ascii="Garamond" w:hAnsi="Garamond"/>
          <w:b/>
          <w:szCs w:val="22"/>
        </w:rPr>
        <w:t>h</w:t>
      </w:r>
      <w:r w:rsidR="00F125A8">
        <w:rPr>
          <w:rFonts w:ascii="Garamond" w:hAnsi="Garamond"/>
          <w:b/>
          <w:szCs w:val="22"/>
        </w:rPr>
        <w:t>00</w:t>
      </w:r>
      <w:r w:rsidR="009F38A6" w:rsidRPr="009F38A6">
        <w:rPr>
          <w:rFonts w:ascii="Garamond" w:hAnsi="Garamond"/>
          <w:b/>
          <w:szCs w:val="22"/>
        </w:rPr>
        <w:t>min</w:t>
      </w:r>
      <w:r w:rsidR="009F38A6">
        <w:rPr>
          <w:rFonts w:ascii="Garamond" w:hAnsi="Garamond"/>
          <w:b/>
          <w:szCs w:val="22"/>
        </w:rPr>
        <w:t>,</w:t>
      </w:r>
      <w:r w:rsidR="009F38A6" w:rsidRPr="009F38A6">
        <w:rPr>
          <w:rFonts w:ascii="Garamond" w:hAnsi="Garamond"/>
          <w:b/>
          <w:szCs w:val="22"/>
        </w:rPr>
        <w:t xml:space="preserve"> horário de Brasília/DF</w:t>
      </w:r>
      <w:r w:rsidR="009F38A6">
        <w:rPr>
          <w:rFonts w:ascii="Garamond" w:hAnsi="Garamond"/>
          <w:b/>
          <w:szCs w:val="22"/>
        </w:rPr>
        <w:t>;</w:t>
      </w:r>
    </w:p>
    <w:p w14:paraId="299DD12D" w14:textId="1374C595"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lastRenderedPageBreak/>
        <w:t>17.4</w:t>
      </w:r>
      <w:r w:rsidRPr="009F38A6">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3003627B" w14:textId="65D002AC"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17037348" w14:textId="7FC4A37E"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7A6A53EA" w14:textId="747429AD"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w:t>
      </w:r>
      <w:proofErr w:type="spellStart"/>
      <w:r w:rsidR="00F7435C" w:rsidRPr="009F38A6">
        <w:rPr>
          <w:rFonts w:ascii="Garamond" w:hAnsi="Garamond" w:cstheme="minorHAnsi"/>
          <w:b/>
          <w:szCs w:val="22"/>
        </w:rPr>
        <w:t>sues</w:t>
      </w:r>
      <w:proofErr w:type="spellEnd"/>
      <w:r w:rsidR="00F7435C" w:rsidRPr="009F38A6">
        <w:rPr>
          <w:rFonts w:ascii="Garamond" w:hAnsi="Garamond" w:cstheme="minorHAnsi"/>
          <w:b/>
          <w:szCs w:val="22"/>
        </w:rPr>
        <w:t xml:space="preserve">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0A3ACBE0" w14:textId="77777777" w:rsidR="00AA1589" w:rsidRPr="009F38A6" w:rsidRDefault="00AA1589"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Poderão participar do Pregão, todas as empresas pessoas jurídica estabelecida</w:t>
      </w:r>
      <w:r w:rsidRPr="009F38A6">
        <w:rPr>
          <w:rFonts w:ascii="Garamond" w:hAnsi="Garamond" w:cstheme="minorHAnsi"/>
          <w:b/>
          <w:szCs w:val="22"/>
        </w:rPr>
        <w:t xml:space="preserve"> local </w:t>
      </w:r>
      <w:r w:rsidRPr="009F38A6">
        <w:rPr>
          <w:rFonts w:ascii="Garamond" w:hAnsi="Garamond" w:cstheme="minorHAnsi"/>
          <w:szCs w:val="22"/>
        </w:rPr>
        <w:t xml:space="preserve">cujo rumo de atividade seja compatível com o objeto da licitação e que atendam as condições deste Edital e seus Anexos, que providencie o seu cadastramento, sua certificação e seu credenciamento no Portal de Licitações, BANCO NACIONAL DE COMPRAS (BNC). </w:t>
      </w:r>
    </w:p>
    <w:p w14:paraId="0CABF804" w14:textId="604A084D"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hAnsi="Garamond" w:cstheme="minorHAnsi"/>
          <w:b/>
          <w:bCs/>
          <w:szCs w:val="22"/>
        </w:rPr>
        <w:t xml:space="preserve">2.2. </w:t>
      </w:r>
      <w:r w:rsidRPr="009F38A6">
        <w:rPr>
          <w:rFonts w:ascii="Garamond" w:eastAsiaTheme="minorHAnsi" w:hAnsi="Garamond" w:cs="CIDFont+F7"/>
          <w:szCs w:val="22"/>
          <w:lang w:eastAsia="en-US"/>
        </w:rPr>
        <w:t>O benefício concedido às Microempresas (</w:t>
      </w:r>
      <w:proofErr w:type="spellStart"/>
      <w:r w:rsidRPr="009F38A6">
        <w:rPr>
          <w:rFonts w:ascii="Garamond" w:eastAsiaTheme="minorHAnsi" w:hAnsi="Garamond" w:cs="CIDFont+F7"/>
          <w:szCs w:val="22"/>
          <w:lang w:eastAsia="en-US"/>
        </w:rPr>
        <w:t>ME’s</w:t>
      </w:r>
      <w:proofErr w:type="spellEnd"/>
      <w:r w:rsidRPr="009F38A6">
        <w:rPr>
          <w:rFonts w:ascii="Garamond" w:eastAsiaTheme="minorHAnsi" w:hAnsi="Garamond" w:cs="CIDFont+F7"/>
          <w:szCs w:val="22"/>
          <w:lang w:eastAsia="en-US"/>
        </w:rPr>
        <w:t xml:space="preserve">) e Empresas de Pequeno Porte (EPP’s) visa a promoção de fomento da economia local, desenvolvimento econômico/social e ampliação de eficiência de políticas públicas, às empresas sediadas no Município de Colorado, estando em consonância com o disposto 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w:t>
      </w:r>
      <w:r w:rsidR="009D323E" w:rsidRPr="009F38A6">
        <w:rPr>
          <w:rFonts w:ascii="Garamond" w:eastAsiaTheme="minorHAnsi" w:hAnsi="Garamond" w:cs="CIDFont+F7"/>
          <w:szCs w:val="22"/>
          <w:lang w:eastAsia="en-US"/>
        </w:rPr>
        <w:t>e prejulgado</w:t>
      </w:r>
      <w:r w:rsidRPr="009F38A6">
        <w:rPr>
          <w:rFonts w:ascii="Garamond" w:eastAsiaTheme="minorHAnsi" w:hAnsi="Garamond" w:cs="CIDFont+F7"/>
          <w:szCs w:val="22"/>
          <w:lang w:eastAsia="en-US"/>
        </w:rPr>
        <w:t xml:space="preserve"> nº 027 – TCE/PR. </w:t>
      </w:r>
    </w:p>
    <w:p w14:paraId="3C56684D"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2.2.1 A restrição adotada no presente certame, é ato discricionário da Administração, e encontra respaldo legal e jurisprudencial, visto que há no limite geográfico do Município de Colorado, no mínimo 03 (três) empresas cujo ramo/atividade são pertinentes a licitação. Demais Justificativas e embasamento legal encontram-se consignados abaixo</w:t>
      </w:r>
    </w:p>
    <w:p w14:paraId="59EC2A50"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2.2.2 Justificativa que fundamenta a abertura de Procedimento Licitatório com aplicação do </w:t>
      </w:r>
      <w:proofErr w:type="spellStart"/>
      <w:r w:rsidRPr="009F38A6">
        <w:rPr>
          <w:rFonts w:ascii="Garamond" w:eastAsiaTheme="minorHAnsi" w:hAnsi="Garamond" w:cs="CIDFont+F7"/>
          <w:szCs w:val="22"/>
          <w:lang w:eastAsia="en-US"/>
        </w:rPr>
        <w:t>Beneficio</w:t>
      </w:r>
      <w:proofErr w:type="spellEnd"/>
      <w:r w:rsidRPr="009F38A6">
        <w:rPr>
          <w:rFonts w:ascii="Garamond" w:eastAsiaTheme="minorHAnsi" w:hAnsi="Garamond" w:cs="CIDFont+F7"/>
          <w:szCs w:val="22"/>
          <w:lang w:eastAsia="en-US"/>
        </w:rPr>
        <w:t xml:space="preserve"> constante do 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I Decreto Municipal 298/2021 e Prejulgado nº 027 – TCE/PR., uma vez que o objeto a ser contratado em primeira analise apresenta indícios de ser possível tal aplicação. </w:t>
      </w:r>
    </w:p>
    <w:p w14:paraId="54201ED2"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b/>
        <w:t xml:space="preserve">Diante dessas informações, passamos a partir de então a analisar o processo e elaborar a Justificativa que ao final possibilitará embasamento jurídico para aplicação do referido Benefício. </w:t>
      </w:r>
    </w:p>
    <w:p w14:paraId="6F4B3D5F"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A preocupação do Administrador é sempre encontrar o correto amparo legal para aplicação dos referidos benefícios sem que isso possa infringir as normas vigentes aplicadas nos procedimentos Licitatórios.</w:t>
      </w:r>
    </w:p>
    <w:p w14:paraId="347E529C"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Inicialmente podemos comprovar com texto constante da Constituição Federal mais precisamente nos Art. 170, inciso IX e também o Art. 179, vejamos: </w:t>
      </w:r>
    </w:p>
    <w:p w14:paraId="6D33F021"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170. A ordem econômica, fundada na valorização do trabalho humano e na livre iniciativa, tem por fim assegurar a todos existência digna, conforme os ditames da justiça social, observados os seguintes princípios: IX - tratamento favorecido para as empresas de pequeno porte constituídas sob as leis brasileiras e que tenham sua sede e administração no País. </w:t>
      </w:r>
    </w:p>
    <w:p w14:paraId="7C900A6F"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Grifo nosso!”</w:t>
      </w:r>
    </w:p>
    <w:p w14:paraId="3CED4C9F"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No artigo 146, III, alínea “d”, da CF o qual determina que o tratamento diferenciado às microempresas e empresas de pequeno porte será regulamentado por Lei Complementar. </w:t>
      </w:r>
    </w:p>
    <w:p w14:paraId="76A132D2"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146. Cabe à lei complementar: </w:t>
      </w:r>
    </w:p>
    <w:p w14:paraId="212791EF"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 - ...; </w:t>
      </w:r>
    </w:p>
    <w:p w14:paraId="06164A2E"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 - ...; </w:t>
      </w:r>
    </w:p>
    <w:p w14:paraId="20287DB6"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III - estabelecer normas gerais em matéria de legislação tributária, especialmente sobre: </w:t>
      </w:r>
    </w:p>
    <w:p w14:paraId="4C6B6F08"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 ...; </w:t>
      </w:r>
    </w:p>
    <w:p w14:paraId="508F5D6C"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b) ...;</w:t>
      </w:r>
    </w:p>
    <w:p w14:paraId="26FFD812"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c) ...; </w:t>
      </w:r>
    </w:p>
    <w:p w14:paraId="4010EA3A"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63F69C0B"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 </w:t>
      </w:r>
    </w:p>
    <w:p w14:paraId="06CD3E32"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 Https://m.sebrae.com.br/sites/PortalSebrae/ufs/mt/noticias/micro-e-pequenas-empresas-geram27-do-pib-do-brasil,ad0fc70646467410VgnVCM2000003c74010aRCRD&gt;.</w:t>
      </w:r>
    </w:p>
    <w:p w14:paraId="0AD7C2BC"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Portanto precisamos avaliar se existem requisitos e quais requisitos são estes para que os benefícios constantes na referida legislação possam ser aplicados. Neste sentido é necessário trazer para a análise os artigos que tratam do assunto, ou seja, artigos relacionados aos benefícios que estão sendo propostos. </w:t>
      </w:r>
    </w:p>
    <w:p w14:paraId="12564D1D"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14:paraId="13D90876"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LC 123/2006</w:t>
      </w:r>
    </w:p>
    <w:p w14:paraId="08264FD1"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eastAsiaTheme="minorHAnsi" w:hAnsi="Garamond" w:cs="CIDFont+F7"/>
          <w:szCs w:val="22"/>
          <w:lang w:eastAsia="en-US"/>
        </w:rPr>
        <w:t xml:space="preserve">“Art. 47. Nas contratações públicas da administração direta e indireta, autárquica e fundacional, federal, estadual e municipal, </w:t>
      </w:r>
      <w:r w:rsidRPr="009F38A6">
        <w:rPr>
          <w:rFonts w:ascii="Garamond" w:eastAsiaTheme="minorHAnsi" w:hAnsi="Garamond" w:cs="CIDFont+F7"/>
          <w:b/>
          <w:szCs w:val="22"/>
          <w:lang w:eastAsia="en-US"/>
        </w:rPr>
        <w:t>deverá ser concedido tratamento diferenciado e simplificado</w:t>
      </w:r>
      <w:r w:rsidRPr="009F38A6">
        <w:rPr>
          <w:rFonts w:ascii="Garamond" w:eastAsiaTheme="minorHAnsi" w:hAnsi="Garamond" w:cs="CIDFont+F7"/>
          <w:szCs w:val="22"/>
          <w:lang w:eastAsia="en-US"/>
        </w:rPr>
        <w:t xml:space="preserve"> para as microempresas e empresas de pequeno porte </w:t>
      </w:r>
      <w:r w:rsidRPr="009F38A6">
        <w:rPr>
          <w:rFonts w:ascii="Garamond" w:hAnsi="Garamond"/>
          <w:b/>
          <w:szCs w:val="22"/>
        </w:rPr>
        <w:t>objetivando a promoção do desenvolvimento econômico e social no âmbito municipal e regional, a ampliação da eficiência das políticas públicas e o incentivo à inovação tecnológica</w:t>
      </w:r>
      <w:r w:rsidRPr="009F38A6">
        <w:rPr>
          <w:rFonts w:ascii="Garamond" w:hAnsi="Garamond"/>
          <w:szCs w:val="22"/>
        </w:rPr>
        <w:t xml:space="preserve"> (Grifo nosso)” </w:t>
      </w:r>
    </w:p>
    <w:p w14:paraId="40D0BA33"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p>
    <w:p w14:paraId="228415FD"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Parágrafo único. No que diz respeito às compras públicas, enquanto não sobrevier legislação estadual, municipal ou regulamento específico de cada órgão mais favorável à microempresa e empresa de pequeno porte, aplica-se a legislação federal. Grifo nosso</w:t>
      </w:r>
    </w:p>
    <w:p w14:paraId="404C4E1F"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p>
    <w:p w14:paraId="4A5DD27A"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ínterim vale ressaltar que a Legislação Federal determina a obrigatoriedade da aplicação do tratamento diferenciado, quando determina (deverá ser concedido tratamento diferenciado e simplificado), porém, requer que os procedimentos demonstrem atender à objetivos, ou seja, requisitos específicos para aplicação dos benefícios às </w:t>
      </w:r>
      <w:proofErr w:type="spellStart"/>
      <w:r w:rsidRPr="009F38A6">
        <w:rPr>
          <w:rFonts w:ascii="Garamond" w:hAnsi="Garamond"/>
          <w:szCs w:val="22"/>
        </w:rPr>
        <w:t>MPEs</w:t>
      </w:r>
      <w:proofErr w:type="spellEnd"/>
      <w:r w:rsidRPr="009F38A6">
        <w:rPr>
          <w:rFonts w:ascii="Garamond" w:hAnsi="Garamond"/>
          <w:szCs w:val="22"/>
        </w:rPr>
        <w:t xml:space="preserve">. </w:t>
      </w:r>
    </w:p>
    <w:p w14:paraId="0C607CA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F38A6">
        <w:rPr>
          <w:rFonts w:ascii="Garamond" w:hAnsi="Garamond"/>
          <w:szCs w:val="22"/>
        </w:rPr>
        <w:t>MPEs</w:t>
      </w:r>
      <w:proofErr w:type="spellEnd"/>
      <w:r w:rsidRPr="009F38A6">
        <w:rPr>
          <w:rFonts w:ascii="Garamond" w:hAnsi="Garamond"/>
          <w:szCs w:val="22"/>
        </w:rPr>
        <w:t xml:space="preserve">. Antes de prosseguirmos com a análise devemos entender o que é esse tratamento diferenciado e simplificado a ser aplicado as </w:t>
      </w:r>
      <w:proofErr w:type="spellStart"/>
      <w:r w:rsidRPr="009F38A6">
        <w:rPr>
          <w:rFonts w:ascii="Garamond" w:hAnsi="Garamond"/>
          <w:szCs w:val="22"/>
        </w:rPr>
        <w:t>MPEs</w:t>
      </w:r>
      <w:proofErr w:type="spellEnd"/>
      <w:r w:rsidRPr="009F38A6">
        <w:rPr>
          <w:rFonts w:ascii="Garamond" w:hAnsi="Garamond"/>
          <w:szCs w:val="22"/>
        </w:rPr>
        <w:t xml:space="preserve"> que determina o Artigo 47 da Lei Complementar Federal 123/2006. </w:t>
      </w:r>
    </w:p>
    <w:p w14:paraId="6C9A961D"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Para entendermos esse tratamento devemos analisar o Artigo 48 do mesmo dispositivo que determina o seguinte: </w:t>
      </w:r>
    </w:p>
    <w:p w14:paraId="017DBE04"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Art. 48. Para o cumprimento do disposto no art. 47 desta Lei Complementar, a administração pública: </w:t>
      </w:r>
    </w:p>
    <w:p w14:paraId="4FEF4D15"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I - deverá realizar processo licitatório destinado exclusivamente à participação de microempresas e empresas de pequeno porte nos itens de contratação cujo valor seja de até R$ 80.000,00 (oitenta mil reais);</w:t>
      </w:r>
    </w:p>
    <w:p w14:paraId="2A6D1039"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II - poderá, em relação aos processos licitatórios destinados à aquisição de obras e serviços, exigir dos licitantes a subcontratação de microempresa ou empresa de pequeno porte; </w:t>
      </w:r>
    </w:p>
    <w:p w14:paraId="351427BC"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III - deverá estabelecer, em certames para aquisição de bens de natureza divisível, cota de até 25% (vinte e cinco por cento) do objeto para a contratação de microempresas e empresas de pequeno porte.</w:t>
      </w:r>
    </w:p>
    <w:p w14:paraId="614526A5"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 § 2o Na hipótese do inciso II do ‘caput’ deste artigo, os empenhos e pagamentos do órgão ou entidade da administração pública poderão ser destinados diretamente às microempresas e empresas de pequeno porte subcontratadas.</w:t>
      </w:r>
    </w:p>
    <w:p w14:paraId="34E86F7E"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 3o Os benefícios referidos no caput deste artigo poderão, justificadamente, estabelecer a prioridade de contratação para as microempresas e empresas de pequeno porte sediadas local ou regionalmente, até o limite de 10% (dez por cento) do melhor preço válido. </w:t>
      </w:r>
    </w:p>
    <w:p w14:paraId="540A0FA9"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Uma vez esclarecido o que se considera como tratamento diferenciado e simplificado que daqui por diante trataremos como benefício passamos a justificar a possibilidade de aplicarmos o §3º do Art. 48 da Lei Complementar Federal 123/2006. </w:t>
      </w:r>
      <w:r w:rsidRPr="009F38A6">
        <w:rPr>
          <w:rFonts w:ascii="Garamond" w:hAnsi="Garamond"/>
          <w:szCs w:val="22"/>
        </w:rPr>
        <w:tab/>
        <w:t xml:space="preserve">Diante de diversos entendimentos e questionamentos levados ao TCE/PR sobre qual benefício seria possível aplicar em beneficio as </w:t>
      </w:r>
      <w:proofErr w:type="spellStart"/>
      <w:r w:rsidRPr="009F38A6">
        <w:rPr>
          <w:rFonts w:ascii="Garamond" w:hAnsi="Garamond"/>
          <w:szCs w:val="22"/>
        </w:rPr>
        <w:t>MPEs</w:t>
      </w:r>
      <w:proofErr w:type="spellEnd"/>
      <w:r w:rsidRPr="009F38A6">
        <w:rPr>
          <w:rFonts w:ascii="Garamond" w:hAnsi="Garamond"/>
          <w:szCs w:val="22"/>
        </w:rPr>
        <w:t xml:space="preserve"> Locais o TCE/PR aprovou através do </w:t>
      </w:r>
      <w:r w:rsidRPr="009F38A6">
        <w:rPr>
          <w:rFonts w:ascii="Garamond" w:hAnsi="Garamond"/>
          <w:b/>
          <w:szCs w:val="22"/>
        </w:rPr>
        <w:t>Acórdão 2122/2019</w:t>
      </w:r>
      <w:r w:rsidRPr="009F38A6">
        <w:rPr>
          <w:rFonts w:ascii="Garamond" w:hAnsi="Garamond"/>
          <w:szCs w:val="22"/>
        </w:rPr>
        <w:t xml:space="preserve"> entendimento de como aplicar os benefícios constante do §3 do artigo 48 da Lei Complementar Federal 123/2006 às </w:t>
      </w:r>
      <w:proofErr w:type="spellStart"/>
      <w:r w:rsidRPr="009F38A6">
        <w:rPr>
          <w:rFonts w:ascii="Garamond" w:hAnsi="Garamond"/>
          <w:szCs w:val="22"/>
        </w:rPr>
        <w:t>MPEs</w:t>
      </w:r>
      <w:proofErr w:type="spellEnd"/>
      <w:r w:rsidRPr="009F38A6">
        <w:rPr>
          <w:rFonts w:ascii="Garamond" w:hAnsi="Garamond"/>
          <w:szCs w:val="22"/>
        </w:rPr>
        <w:t xml:space="preserve"> Locais ou Regionais. </w:t>
      </w:r>
    </w:p>
    <w:p w14:paraId="2107ACE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 </w:t>
      </w:r>
    </w:p>
    <w:p w14:paraId="3E80B99D"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b/>
          <w:szCs w:val="22"/>
          <w:lang w:eastAsia="en-US"/>
        </w:rPr>
      </w:pPr>
      <w:r w:rsidRPr="009F38A6">
        <w:rPr>
          <w:rFonts w:ascii="Garamond" w:hAnsi="Garamond"/>
          <w:szCs w:val="22"/>
        </w:rPr>
        <w:tab/>
      </w:r>
      <w:r w:rsidRPr="009F38A6">
        <w:rPr>
          <w:rFonts w:ascii="Garamond" w:hAnsi="Garamond"/>
          <w:b/>
          <w:szCs w:val="22"/>
        </w:rPr>
        <w:t xml:space="preserve">Com efeito, o art. 48, § 3º da Lei Complementar n.º 123/06 tem suscitado diversos entendimentos. No âmbito desta Corte de Contas, destacamos o processo de Consulta nº 88.672/15, de relatoria do Cons. Nestor Baptista, que resultou na prolação do Acórdão n.º 877/16, do Tribunal Pleno, que, dentre outros esclarecimentos, posicionou-se “pela possibilidade da Administração, nas licitações, </w:t>
      </w:r>
      <w:r w:rsidRPr="009F38A6">
        <w:rPr>
          <w:rFonts w:ascii="Garamond" w:eastAsiaTheme="minorHAnsi" w:hAnsi="Garamond" w:cs="CIDFont+F7"/>
          <w:b/>
          <w:szCs w:val="22"/>
          <w:lang w:eastAsia="en-US"/>
        </w:rPr>
        <w:t xml:space="preserve">pagar à pequena ou microempresa preço desde que previsto no ato convocatório, justificadamente, e se este valor for compatível com a realidade do mercado.” </w:t>
      </w:r>
    </w:p>
    <w:p w14:paraId="6B5D8F81"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14:paraId="7F572F09"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Se não bastasse a lei trazer a necessidade do ente licitador atender e cumprir diversos requisitos para poder aplicar o tratamento diferenciado, trouxe no Art. 49 algumas regras de quando não se pode aplicar tais benefícios, vejamos: </w:t>
      </w:r>
    </w:p>
    <w:p w14:paraId="4EB4711E"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p>
    <w:p w14:paraId="7B6467AF"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Art. 49. Não se aplica o disposto nos arts. 47 e 48 desta Lei Complementar quando: </w:t>
      </w:r>
    </w:p>
    <w:p w14:paraId="55EA91F8"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I - (Revogado); </w:t>
      </w:r>
    </w:p>
    <w:p w14:paraId="22EEB86D"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II - não houver um mínimo de 3 (três) fornecedores competitivos enquadrados como microempresas ou empresas de pequeno porte sediados local ou regionalmente e capazes de cumprir as exigências estabelecidas no instrumento convocatório;</w:t>
      </w:r>
    </w:p>
    <w:p w14:paraId="3B260590"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 III - o tratamento diferenciado e simplificado para as microempresas e empresas de pequeno porte não for vantajoso para a administração pública ou representar prejuízo ao conjunto ou complexo do objeto a ser contratado; 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3CB04898"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Quanto à participação das </w:t>
      </w:r>
      <w:proofErr w:type="spellStart"/>
      <w:r w:rsidRPr="009F38A6">
        <w:rPr>
          <w:rFonts w:ascii="Garamond" w:eastAsiaTheme="minorHAnsi" w:hAnsi="Garamond" w:cs="CIDFont+F7"/>
          <w:szCs w:val="22"/>
          <w:lang w:eastAsia="en-US"/>
        </w:rPr>
        <w:t>MPE’s</w:t>
      </w:r>
      <w:proofErr w:type="spellEnd"/>
      <w:r w:rsidRPr="009F38A6">
        <w:rPr>
          <w:rFonts w:ascii="Garamond" w:eastAsiaTheme="minorHAnsi" w:hAnsi="Garamond" w:cs="CIDFont+F7"/>
          <w:szCs w:val="22"/>
          <w:lang w:eastAsia="en-US"/>
        </w:rPr>
        <w:t xml:space="preserve"> nas contratações públicas, o artigo 5º-A da Lei 8.666/93 assevera que “as normas de licitações e contratos devem privilegiar o tratamento diferenciado e favorecido às microempresas e empresas de pequeno porte na forma da lei”. </w:t>
      </w:r>
    </w:p>
    <w:p w14:paraId="51DDBC8B"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Portanto, esses benefícios têm por finalidade promover o desenvolvimento econômico e social no âmbito municipal e regional, fomentando a relação comercial entre o Poder Público e as </w:t>
      </w:r>
      <w:proofErr w:type="spellStart"/>
      <w:r w:rsidRPr="009F38A6">
        <w:rPr>
          <w:rFonts w:ascii="Garamond" w:eastAsiaTheme="minorHAnsi" w:hAnsi="Garamond" w:cs="CIDFont+F7"/>
          <w:szCs w:val="22"/>
          <w:lang w:eastAsia="en-US"/>
        </w:rPr>
        <w:t>MPE’s</w:t>
      </w:r>
      <w:proofErr w:type="spellEnd"/>
      <w:r w:rsidRPr="009F38A6">
        <w:rPr>
          <w:rFonts w:ascii="Garamond" w:eastAsiaTheme="minorHAnsi" w:hAnsi="Garamond" w:cs="CIDFont+F7"/>
          <w:szCs w:val="22"/>
          <w:lang w:eastAsia="en-US"/>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 </w:t>
      </w:r>
    </w:p>
    <w:p w14:paraId="42970BB8" w14:textId="77777777" w:rsidR="00AA1589" w:rsidRPr="009F38A6" w:rsidRDefault="00AA1589" w:rsidP="00AA49E6">
      <w:pPr>
        <w:pStyle w:val="PargrafodaLista"/>
        <w:autoSpaceDE w:val="0"/>
        <w:autoSpaceDN w:val="0"/>
        <w:adjustRightInd w:val="0"/>
        <w:spacing w:before="120" w:after="120" w:line="360" w:lineRule="auto"/>
        <w:ind w:left="1134"/>
        <w:rPr>
          <w:rFonts w:ascii="Garamond" w:eastAsiaTheme="minorHAnsi" w:hAnsi="Garamond" w:cs="CIDFont+F7"/>
          <w:b/>
          <w:szCs w:val="22"/>
          <w:lang w:eastAsia="en-US"/>
        </w:rPr>
      </w:pPr>
      <w:r w:rsidRPr="009F38A6">
        <w:rPr>
          <w:rFonts w:ascii="Garamond" w:eastAsiaTheme="minorHAnsi" w:hAnsi="Garamond" w:cs="CIDFont+F7"/>
          <w:b/>
          <w:szCs w:val="22"/>
          <w:lang w:eastAsia="en-US"/>
        </w:rPr>
        <w:t xml:space="preserve">Colaciona-se a seguinte orientação da AGU: 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 </w:t>
      </w:r>
    </w:p>
    <w:p w14:paraId="37A968E9"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Assim, defende-se que a própria Administração Pública, ainda na fase do planejamento da licitação, é quem deve estabelecer a “região” a ser abrangida pelo certame, podendo, inclusive, fixá-la no respectivo instrumento convocatório e/ou estar previsto na legislação local. </w:t>
      </w:r>
    </w:p>
    <w:p w14:paraId="792A8F07"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Por obvio que a Decreto Municipal nº 298/2021, em seu artigo art. 1º, § 2º, veio delimitar a expressão regional e local, sendo que cada licitação será adequada no melhor interesse da administração pública quanto da abrangência de sua localidade, tudo em conformidade com a legislação e devidamente justificada. </w:t>
      </w:r>
    </w:p>
    <w:p w14:paraId="70BDFE52"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t xml:space="preserve">Isto posto, resta esclarecido o que significa tratamento diferenciado e simplificado para as microempresas e empresas de pequeno porte e microempreendedores individual, bem como os requisitos necessários a aplicação dos benefícios atendendo aos preceitos legais, passaremos a demonstrar e comprovar que o Município atende a todos os requisitos previstos na Legislação que possibilitam a aplicação dos referidos benefícios, vejamos. </w:t>
      </w:r>
    </w:p>
    <w:p w14:paraId="43D27684"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14:paraId="7C1980FD"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b/>
          <w:szCs w:val="22"/>
          <w:lang w:eastAsia="en-US"/>
        </w:rPr>
        <w:t>2.2.2</w:t>
      </w:r>
      <w:r w:rsidRPr="009F38A6">
        <w:rPr>
          <w:rFonts w:ascii="Garamond" w:eastAsiaTheme="minorHAnsi" w:hAnsi="Garamond" w:cs="CIDFont+F7"/>
          <w:szCs w:val="22"/>
          <w:lang w:eastAsia="en-US"/>
        </w:rPr>
        <w:t xml:space="preserve"> EXISTÊNCIA DE NO MÍNIMO 03 (TRÊS) MICROEMPRESAS LOCAIS OU REGIONAIS APTAS A PARTICIPAÇÃO NA LICITAÇÃO: </w:t>
      </w:r>
    </w:p>
    <w:p w14:paraId="79765E58"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p>
    <w:p w14:paraId="4D0E60A9" w14:textId="77777777"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Este é o primeiro requisito a ser cumprido para que possamos definir a base territorial do benefício a ser aplicado, se Local ou Regional.  </w:t>
      </w:r>
    </w:p>
    <w:p w14:paraId="3B9F15A0"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Vale Lembrar que o TCE/PR através do Acórdão 877/2016 apresentou entendimento referente ao constante no Art. </w:t>
      </w:r>
      <w:proofErr w:type="gramStart"/>
      <w:r w:rsidRPr="009F38A6">
        <w:rPr>
          <w:rFonts w:ascii="Garamond" w:hAnsi="Garamond"/>
          <w:szCs w:val="22"/>
        </w:rPr>
        <w:t>49,II</w:t>
      </w:r>
      <w:proofErr w:type="gramEnd"/>
      <w:r w:rsidRPr="009F38A6">
        <w:rPr>
          <w:rFonts w:ascii="Garamond" w:hAnsi="Garamond"/>
          <w:szCs w:val="22"/>
        </w:rPr>
        <w:t xml:space="preserve"> e que apresentamos a seguir: </w:t>
      </w:r>
    </w:p>
    <w:p w14:paraId="610D79FC"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szCs w:val="22"/>
        </w:rPr>
        <w:t>“</w:t>
      </w:r>
      <w:r w:rsidRPr="009F38A6">
        <w:rPr>
          <w:rFonts w:ascii="Garamond" w:hAnsi="Garamond"/>
          <w:b/>
          <w:szCs w:val="22"/>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5D0D90BC"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O Acórdão 2122/2019 também fez referência ao assunto, vejamos: </w:t>
      </w:r>
    </w:p>
    <w:p w14:paraId="6C76747B"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b/>
          <w:szCs w:val="22"/>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175F7A03"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Em pesquisa a procedimentos licitatórios de anos anteriores e também junto a cadastros no Município destacamos existir empresas cadastradas como </w:t>
      </w:r>
      <w:proofErr w:type="spellStart"/>
      <w:r w:rsidRPr="009F38A6">
        <w:rPr>
          <w:rFonts w:ascii="Garamond" w:hAnsi="Garamond"/>
          <w:szCs w:val="22"/>
        </w:rPr>
        <w:t>MPEs</w:t>
      </w:r>
      <w:proofErr w:type="spellEnd"/>
      <w:r w:rsidRPr="009F38A6">
        <w:rPr>
          <w:rFonts w:ascii="Garamond" w:hAnsi="Garamond"/>
          <w:szCs w:val="22"/>
        </w:rPr>
        <w:t xml:space="preserve"> e com CNAE que atende ao objeto deste procedimento, as quais foram pesquisadas e conferidas pelo Departamento de Compras. </w:t>
      </w:r>
    </w:p>
    <w:p w14:paraId="44D88B2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dessa evidência e com base no contido do Acórdão 877/16 do TCE/PR que passamos a transcrever resta comprovado a possibilidade de realizar procedimento com prioridade </w:t>
      </w:r>
      <w:proofErr w:type="spellStart"/>
      <w:r w:rsidRPr="009F38A6">
        <w:rPr>
          <w:rFonts w:ascii="Garamond" w:hAnsi="Garamond"/>
          <w:szCs w:val="22"/>
        </w:rPr>
        <w:t>regiona</w:t>
      </w:r>
      <w:proofErr w:type="spellEnd"/>
      <w:r w:rsidRPr="009F38A6">
        <w:rPr>
          <w:rFonts w:ascii="Garamond" w:hAnsi="Garamond"/>
          <w:szCs w:val="22"/>
        </w:rPr>
        <w:t xml:space="preserve">. </w:t>
      </w:r>
    </w:p>
    <w:p w14:paraId="425F0446"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szCs w:val="22"/>
        </w:rPr>
      </w:pPr>
      <w:r w:rsidRPr="009F38A6">
        <w:rPr>
          <w:rFonts w:ascii="Garamond" w:hAnsi="Garamond"/>
          <w:b/>
          <w:szCs w:val="22"/>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5233D89B"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neste procedimento sugerimos que a base territorial para aplicação do benefício constante do §3º do Art. 48, seja o Município de Colorado, ou seja, apenas para as empresas locais, visto que existem muito mais que 03 (três) fornecedores enquadrados como </w:t>
      </w:r>
      <w:proofErr w:type="spellStart"/>
      <w:r w:rsidRPr="009F38A6">
        <w:rPr>
          <w:rFonts w:ascii="Garamond" w:hAnsi="Garamond"/>
          <w:szCs w:val="22"/>
        </w:rPr>
        <w:t>MPEs</w:t>
      </w:r>
      <w:proofErr w:type="spellEnd"/>
      <w:r w:rsidRPr="009F38A6">
        <w:rPr>
          <w:rFonts w:ascii="Garamond" w:hAnsi="Garamond"/>
          <w:szCs w:val="22"/>
        </w:rPr>
        <w:t xml:space="preserve"> com sede dentro do Município de Colorado e aptas a fornecerem para o Município. </w:t>
      </w:r>
    </w:p>
    <w:p w14:paraId="2A0990B8"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As empresas locais levantadas pelo Departamento de Compras estão enquadradas como </w:t>
      </w:r>
      <w:proofErr w:type="spellStart"/>
      <w:r w:rsidRPr="009F38A6">
        <w:rPr>
          <w:rFonts w:ascii="Garamond" w:hAnsi="Garamond"/>
          <w:szCs w:val="22"/>
        </w:rPr>
        <w:t>MPEs</w:t>
      </w:r>
      <w:proofErr w:type="spellEnd"/>
      <w:r w:rsidRPr="009F38A6">
        <w:rPr>
          <w:rFonts w:ascii="Garamond" w:hAnsi="Garamond"/>
          <w:szCs w:val="22"/>
        </w:rPr>
        <w:t xml:space="preserve"> e cadastradas no município, seja no cadastro de Licitação ou de Alvará ou comprovadas através de CNPJ, assim comprovando existir o mínimo de empresas necessárias a poder definir a abrangência territorial, porém, para que não haja nenhuma dúvida ou questionamento no cumprimento do referido requisito.</w:t>
      </w:r>
    </w:p>
    <w:p w14:paraId="4C01B79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w:t>
      </w:r>
    </w:p>
    <w:p w14:paraId="78ECE009"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 </w:t>
      </w:r>
    </w:p>
    <w:p w14:paraId="325BC4B6" w14:textId="3C97B609"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r w:rsidR="00DC724B" w:rsidRPr="009F38A6">
        <w:rPr>
          <w:rFonts w:ascii="Garamond" w:hAnsi="Garamond"/>
          <w:szCs w:val="22"/>
        </w:rPr>
        <w:t>evidenciado</w:t>
      </w:r>
      <w:r w:rsidRPr="009F38A6">
        <w:rPr>
          <w:rFonts w:ascii="Garamond" w:hAnsi="Garamond"/>
          <w:szCs w:val="22"/>
        </w:rPr>
        <w:t xml:space="preserve"> os itens e lotes exclusivos para MPE e aqueles destinados às empresas em geral. </w:t>
      </w:r>
      <w:r w:rsidRPr="009F38A6">
        <w:rPr>
          <w:rFonts w:ascii="Garamond" w:hAnsi="Garamond"/>
          <w:szCs w:val="22"/>
        </w:rPr>
        <w:tab/>
        <w:t xml:space="preserve">Vencido o primeiro requisito e definido que no referido procedimento será aplicado o tratamento diferenciado apenas para as empresas locais passamos a analisar e comprovar o atendimento aos demais requisitos. </w:t>
      </w:r>
    </w:p>
    <w:p w14:paraId="0596554F"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2.2.3 TRATAMENTO DIFERENCIADO E SIMPLIFICADO PARA AS MICROEMPRESAS E EMPRESAS DE PEQUENO PORTE Considerando que o Município cumpre as regras para a formação de preços não somente em cotação com fornecedores locais e nem só com fornecedores cadastrados como </w:t>
      </w:r>
      <w:proofErr w:type="spellStart"/>
      <w:r w:rsidRPr="009F38A6">
        <w:rPr>
          <w:rFonts w:ascii="Garamond" w:hAnsi="Garamond"/>
          <w:szCs w:val="22"/>
        </w:rPr>
        <w:t>MPEs</w:t>
      </w:r>
      <w:proofErr w:type="spellEnd"/>
      <w:r w:rsidRPr="009F38A6">
        <w:rPr>
          <w:rFonts w:ascii="Garamond" w:hAnsi="Garamond"/>
          <w:szCs w:val="22"/>
        </w:rPr>
        <w:t xml:space="preserve">,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w:t>
      </w:r>
      <w:proofErr w:type="spellStart"/>
      <w:r w:rsidRPr="009F38A6">
        <w:rPr>
          <w:rFonts w:ascii="Garamond" w:hAnsi="Garamond"/>
          <w:szCs w:val="22"/>
        </w:rPr>
        <w:t>a</w:t>
      </w:r>
      <w:proofErr w:type="spellEnd"/>
      <w:r w:rsidRPr="009F38A6">
        <w:rPr>
          <w:rFonts w:ascii="Garamond" w:hAnsi="Garamond"/>
          <w:szCs w:val="22"/>
        </w:rPr>
        <w:t xml:space="preserve"> Administração, se enquadrando como o mais vantajoso para a Administração. </w:t>
      </w:r>
    </w:p>
    <w:p w14:paraId="73536D58"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 outro lado, além dos cuidados tomados pela administração Municipal o órgão contratante deve observar o disposto no Acórdão 1393/2019 do TCE/PR que também dita regras de formação de preço, vejamos trechos deste Acórdão. </w:t>
      </w:r>
    </w:p>
    <w:p w14:paraId="6296CB44" w14:textId="77777777" w:rsidR="00AA1589" w:rsidRPr="009F38A6" w:rsidRDefault="00AA1589" w:rsidP="00AA49E6">
      <w:pPr>
        <w:pStyle w:val="PargrafodaLista"/>
        <w:autoSpaceDE w:val="0"/>
        <w:autoSpaceDN w:val="0"/>
        <w:adjustRightInd w:val="0"/>
        <w:spacing w:before="120" w:after="120" w:line="360" w:lineRule="auto"/>
        <w:ind w:left="1134"/>
        <w:rPr>
          <w:rFonts w:ascii="Garamond" w:hAnsi="Garamond"/>
          <w:b/>
          <w:szCs w:val="22"/>
        </w:rPr>
      </w:pPr>
      <w:r w:rsidRPr="009F38A6">
        <w:rPr>
          <w:rFonts w:ascii="Garamond" w:hAnsi="Garamond"/>
          <w:b/>
          <w:szCs w:val="22"/>
        </w:rPr>
        <w:t xml:space="preserve">“Por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 </w:t>
      </w:r>
    </w:p>
    <w:p w14:paraId="4E00EB1C"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Isso posto, podemos atribuir como vantajosidade o número de empresas sediadas na região e que atuam neste ramo de negócios, portanto se o Município realizar a aquisição destas empresas facilitará a negociação de entrega, sem falar no desenvolvimento econômico e social que ocorrerá, bem como, no desenvolvimento do município de Colorado. </w:t>
      </w:r>
    </w:p>
    <w:p w14:paraId="1448713C"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Portanto não se pode de maneira alguma alegar que o referido procedimento pode ou vira a causar prejuízo a Municipalidade por conter a cláusula de preferência para contratação de empresas com sede no Município de Colorado, pelo contrário, esta cláusula se aplicada trará benefícios econômicos à localidade pela circulação de valores, geração de empregos e ainda pelo recolhimento de impostos, se adquirida de empresas de fora do território. Por tudo até aqui exposto, podemos afirmar que fora vencido o segundo critério, passaremos a tratar dos requisitos de aplicabilidade constantes do art. 47 da Lei Complementar Federal 123/2006. </w:t>
      </w:r>
    </w:p>
    <w:p w14:paraId="3A2CB907"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b/>
          <w:szCs w:val="22"/>
        </w:rPr>
      </w:pPr>
      <w:r w:rsidRPr="009F38A6">
        <w:rPr>
          <w:rFonts w:ascii="Garamond" w:hAnsi="Garamond"/>
          <w:szCs w:val="22"/>
        </w:rPr>
        <w:t xml:space="preserve">2.2.4 </w:t>
      </w:r>
      <w:r w:rsidRPr="009F38A6">
        <w:rPr>
          <w:rFonts w:ascii="Garamond" w:hAnsi="Garamond"/>
          <w:b/>
          <w:szCs w:val="22"/>
        </w:rPr>
        <w:t xml:space="preserve">DO ATENDIMENTO A UM DOS REQUISITOS PREVISTOS NO ART. 47 DA LEI 123/2006, QUAIS SEJAM: - PROMOÇÃO DO DESENVOLVIMENTO ECONÔMICO E SOCIAL NO ÂMBITO MUNICIPAL; - AMPLIAÇÃO DA EFICIÊNCIA DAS POLÍTICAS PÚBLICAS; - INCENTIVO À INOVAÇÃO TECNOLÓGICA; </w:t>
      </w:r>
    </w:p>
    <w:p w14:paraId="60C31E27"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Não basta apenas a administração ter conhecimento sobre o atendimento dos requisitos é preciso demonstrar e Justificar no processo para que todas as empresas participantes tomem conhecimento antecipadamente. </w:t>
      </w:r>
    </w:p>
    <w:p w14:paraId="3868AB7D"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sentido e para orientar os Entes interessados a aplicar o referido </w:t>
      </w:r>
      <w:proofErr w:type="spellStart"/>
      <w:r w:rsidRPr="009F38A6">
        <w:rPr>
          <w:rFonts w:ascii="Garamond" w:hAnsi="Garamond"/>
          <w:szCs w:val="22"/>
        </w:rPr>
        <w:t>beneficio</w:t>
      </w:r>
      <w:proofErr w:type="spellEnd"/>
      <w:r w:rsidRPr="009F38A6">
        <w:rPr>
          <w:rFonts w:ascii="Garamond" w:hAnsi="Garamond"/>
          <w:szCs w:val="22"/>
        </w:rPr>
        <w:t xml:space="preserve"> o TCE/PR aprovou o Acórdão 2122/2019 o qual traz as devidas orientações sobre o §3º do Art. 48 da Lei Complementar Federal 123/2006, vejamos: Trecho retirado da Fundamentação do Acórdão 2122 e prejulgado nº 27, in </w:t>
      </w:r>
      <w:proofErr w:type="spellStart"/>
      <w:r w:rsidRPr="009F38A6">
        <w:rPr>
          <w:rFonts w:ascii="Garamond" w:hAnsi="Garamond"/>
          <w:szCs w:val="22"/>
        </w:rPr>
        <w:t>verbis</w:t>
      </w:r>
      <w:proofErr w:type="spellEnd"/>
      <w:r w:rsidRPr="009F38A6">
        <w:rPr>
          <w:rFonts w:ascii="Garamond" w:hAnsi="Garamond"/>
          <w:szCs w:val="22"/>
        </w:rPr>
        <w:t xml:space="preserve">: </w:t>
      </w:r>
    </w:p>
    <w:p w14:paraId="2287B4C7"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w:t>
      </w:r>
    </w:p>
    <w:p w14:paraId="4B2EEC04"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6221385B"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Neste caminho, a viabilidade da restrição territorial deve ser sopesada no bojo dos fundamentos que regem as licitações: vantajosidade, isonomia e sustentabilidade, todos assegurados no art. 3º da Lei nº 8.666/1993: </w:t>
      </w:r>
    </w:p>
    <w:p w14:paraId="2F7BF245"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410A1A88"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Diante de tais conceitos basilares, nos parece que, proibir a participação de outros interessados nos certames, como tem se verificado em determinados casos práticos, poderia considerar uma afronta aos princípios da igualdade e da livre concorrência. </w:t>
      </w:r>
    </w:p>
    <w:p w14:paraId="3BA8A89A"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 </w:t>
      </w:r>
    </w:p>
    <w:p w14:paraId="5058E393"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7D1F711D"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 </w:t>
      </w:r>
    </w:p>
    <w:p w14:paraId="3A436943"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Alinhado a esse conceito, nos moldes defendidos pela instrução do feito, destaca-se que a limitação pode ocorrer em duas situações: </w:t>
      </w:r>
    </w:p>
    <w:p w14:paraId="4729EF67"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1) Diante da peculiaridade do objeto a ser licitado; </w:t>
      </w:r>
    </w:p>
    <w:p w14:paraId="2ED227DF"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 Para implementação dos objetivos principiológicos definidos pelo artigo 47, do Estatuto da Microempresa e da Empresa de Pequeno Porte, quais sejam: </w:t>
      </w:r>
    </w:p>
    <w:p w14:paraId="4F506D9A"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2.1) Promoção do desenvolvimento econômico e social no âmbito municipal e regional; </w:t>
      </w:r>
    </w:p>
    <w:p w14:paraId="5B8993BF"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2.2) Ampliação da eficiência das políticas públicas; e, </w:t>
      </w:r>
    </w:p>
    <w:p w14:paraId="47F5E851"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2.3) Incentivo a inovação tecnológica.” </w:t>
      </w:r>
    </w:p>
    <w:p w14:paraId="3FDE54C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o trecho retirado do Acórdão 2122/2019 fica evidente que ao interpretar a Lei o Órgão Fiscalizador Externo entendeu que pode sim aplicar a Limitação, ou seja, a restrição territorial nas duas situações acima apresentadas. </w:t>
      </w:r>
    </w:p>
    <w:p w14:paraId="4F67189B"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do exposto, analisando a Legislação vigente no Município e o contido no Acórdão 2122, ainda o objeto a ser licitado podemos afirmar que o mesmo não se enquadra na justificativa de </w:t>
      </w:r>
      <w:r w:rsidRPr="009F38A6">
        <w:rPr>
          <w:rFonts w:ascii="Garamond" w:hAnsi="Garamond"/>
          <w:b/>
          <w:szCs w:val="22"/>
        </w:rPr>
        <w:t>peculiaridade do Objeto</w:t>
      </w:r>
      <w:r w:rsidRPr="009F38A6">
        <w:rPr>
          <w:rFonts w:ascii="Garamond" w:hAnsi="Garamond"/>
          <w:szCs w:val="22"/>
        </w:rPr>
        <w:t xml:space="preserve">, porém se enquadra plenamente em 02 (dois) dos requisitos do Art. 47 da Lei Complementar 123, os quais passamos a tratar individualmente mais adiante. </w:t>
      </w:r>
    </w:p>
    <w:p w14:paraId="4127C2A2"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Mais adiante consta do Acórdão supracitado: </w:t>
      </w:r>
    </w:p>
    <w:p w14:paraId="2D628FE7"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 </w:t>
      </w:r>
    </w:p>
    <w:p w14:paraId="39375C99"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b/>
          <w:szCs w:val="22"/>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F38A6">
        <w:rPr>
          <w:rFonts w:ascii="Garamond" w:hAnsi="Garamond"/>
          <w:szCs w:val="22"/>
        </w:rPr>
        <w:t xml:space="preserve"> Grifo Nosso. </w:t>
      </w:r>
    </w:p>
    <w:p w14:paraId="1BE81E98"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Nesse tópico o TCE/PR oportunizou que se o Município não regulamentou o tema através de uma Lei Municipal mais benéfica as </w:t>
      </w:r>
      <w:proofErr w:type="spellStart"/>
      <w:r w:rsidRPr="009F38A6">
        <w:rPr>
          <w:rFonts w:ascii="Garamond" w:hAnsi="Garamond"/>
          <w:szCs w:val="22"/>
        </w:rPr>
        <w:t>MPEs</w:t>
      </w:r>
      <w:proofErr w:type="spellEnd"/>
      <w:r w:rsidRPr="009F38A6">
        <w:rPr>
          <w:rFonts w:ascii="Garamond" w:hAnsi="Garamond"/>
          <w:szCs w:val="22"/>
        </w:rPr>
        <w:t xml:space="preserve">, pode assim dispor no Instrumento Convocatório o que também faz Lei entre as partes órgão comprador e empresa contratada, passamos a justificar. </w:t>
      </w:r>
    </w:p>
    <w:p w14:paraId="32EA6BDC"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Assim, para a realização de licitação com participação exclusiva das </w:t>
      </w:r>
      <w:proofErr w:type="spellStart"/>
      <w:r w:rsidRPr="009F38A6">
        <w:rPr>
          <w:rFonts w:ascii="Garamond" w:hAnsi="Garamond"/>
          <w:szCs w:val="22"/>
        </w:rPr>
        <w:t>MPE´s</w:t>
      </w:r>
      <w:proofErr w:type="spellEnd"/>
      <w:r w:rsidRPr="009F38A6">
        <w:rPr>
          <w:rFonts w:ascii="Garamond" w:hAnsi="Garamond"/>
          <w:szCs w:val="22"/>
        </w:rPr>
        <w:t xml:space="preserve"> locais devem ser cumpridos alguns requisitos como: a exigência de que existam, no mínimo, três fornecedores ou empresas de pequeno porte sediados no local ou regionalmente capazes de cumprir os requisitos do Edital e a condição de que </w:t>
      </w:r>
      <w:proofErr w:type="gramStart"/>
      <w:r w:rsidRPr="009F38A6">
        <w:rPr>
          <w:rFonts w:ascii="Garamond" w:hAnsi="Garamond"/>
          <w:szCs w:val="22"/>
        </w:rPr>
        <w:t>o itens</w:t>
      </w:r>
      <w:proofErr w:type="gramEnd"/>
      <w:r w:rsidRPr="009F38A6">
        <w:rPr>
          <w:rFonts w:ascii="Garamond" w:hAnsi="Garamond"/>
          <w:szCs w:val="22"/>
        </w:rPr>
        <w:t xml:space="preserve"> de contratação tenham valor máximo de R$ 80.000,00 (oitenta mil reais), conforme entendimento pacificado do TCE/PR, em conformidade com a legislação federal e municipal. </w:t>
      </w:r>
      <w:r w:rsidRPr="009F38A6">
        <w:rPr>
          <w:rFonts w:ascii="Garamond" w:hAnsi="Garamond"/>
          <w:szCs w:val="22"/>
        </w:rPr>
        <w:tab/>
        <w:t xml:space="preserve">Entende-se, que nesse contexto, observa-se que o valor de até R$ 80.000,00 (oitenta mil reais), deve ser aferido por itens ou por lote da licitação e não pelo total do certame. </w:t>
      </w:r>
    </w:p>
    <w:p w14:paraId="6638AB10"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Corroborando com essa interpretação ao inciso I do art. 48 da LC 123/2006, cita-se a seguinte manifestação da Advocacia Geral da União – AGU:</w:t>
      </w:r>
    </w:p>
    <w:p w14:paraId="27078458"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ORIENTAÇÃO NORMATIVA Nº - 47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REFERÊNCIA: Art. 146, inc. III, alínea "d", CF; arts. 47 e 48 da Lei Complementar n° 123, de 2006; arts. 6° ao 9°, Decreto n° 6.204, de 2007; NOTA DECOR/CGU/AGU n° 356, de 2008 - PCN; Parecer PGFN/CJU/CLC/n° 2.750, de 2008; Súmula n° 247 do Tribunal de Contas da União.</w:t>
      </w:r>
    </w:p>
    <w:p w14:paraId="666CDD49"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 O Tribunal de Contas da União já proferiu decisão entendendo ser legítimo conferir-se exclusiva participação de entidades de menor porte em itens de licitação cujos valores não ultrapassem o montante de R$ 80.000,00, nada obstante o somatório total superar essa cifra, in </w:t>
      </w:r>
      <w:proofErr w:type="spellStart"/>
      <w:r w:rsidRPr="009F38A6">
        <w:rPr>
          <w:rFonts w:ascii="Garamond" w:hAnsi="Garamond"/>
          <w:szCs w:val="22"/>
        </w:rPr>
        <w:t>verbis</w:t>
      </w:r>
      <w:proofErr w:type="spellEnd"/>
      <w:r w:rsidRPr="009F38A6">
        <w:rPr>
          <w:rFonts w:ascii="Garamond" w:hAnsi="Garamond"/>
          <w:szCs w:val="22"/>
        </w:rPr>
        <w:t xml:space="preserve">: </w:t>
      </w:r>
    </w:p>
    <w:p w14:paraId="797237FF"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SUMÁRIO: REPRESENTAÇÃO. </w:t>
      </w:r>
      <w:r w:rsidRPr="009F38A6">
        <w:rPr>
          <w:rFonts w:ascii="Garamond" w:hAnsi="Garamond"/>
          <w:szCs w:val="22"/>
        </w:rPr>
        <w:t>CONHECIMENTO. PREGÃO ELETRÔNICO PARA REGISTRO DE PREÇOS. 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 IMPROCEDÊNCIA DA REPRESENTAÇÃO. ARQUIVAMENTO. [...] 4.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w:t>
      </w:r>
    </w:p>
    <w:p w14:paraId="2DDB22DB"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w:t>
      </w:r>
    </w:p>
    <w:p w14:paraId="4AD4F0B8"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5. Dessa forma, ao ser definido o "menor preço por item" como tipo de licitação, foram realizadas, no mesmo pregão eletrônico, várias licitações distintas e independentes entre si, o que é confirmado, por exemplo, pela seguinte disposição editalícia (fl. 23, peça 2): </w:t>
      </w:r>
    </w:p>
    <w:p w14:paraId="66238F6B"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 xml:space="preserve">38.3. É facultado ao licitante cotar todos, alguns ou somente um dos itens definidos no Anexo I deste Edital. 6. Adequado, portanto, aos ditames da LC nº 123/2006, o procedimento adotado pelo PAMA-LS no pregão eletrônico nº 10/2001. 7. No sentido da </w:t>
      </w:r>
      <w:r w:rsidRPr="009F38A6">
        <w:rPr>
          <w:rFonts w:ascii="Garamond" w:hAnsi="Garamond"/>
          <w:b/>
          <w:szCs w:val="22"/>
        </w:rPr>
        <w:t xml:space="preserve">legalidade da conduta administrativa que, em licitação na modalidade pregão eletrônica, contempla a participação exclusiva de microempresas na competição por itens, desde que observado o teto legal, </w:t>
      </w:r>
      <w:r w:rsidRPr="009F38A6">
        <w:rPr>
          <w:rFonts w:ascii="Garamond" w:hAnsi="Garamond"/>
          <w:szCs w:val="22"/>
        </w:rPr>
        <w:t>o seguinte julgado:</w:t>
      </w:r>
    </w:p>
    <w:p w14:paraId="7D41EE22"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"ADMINISTRATIVO</w:t>
      </w:r>
      <w:r w:rsidRPr="009F38A6">
        <w:rPr>
          <w:rFonts w:ascii="Garamond" w:hAnsi="Garamond"/>
          <w:b/>
          <w:szCs w:val="22"/>
        </w:rPr>
        <w:t xml:space="preserve">. 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 PROVIMENTO DO RECURSO. </w:t>
      </w:r>
    </w:p>
    <w:p w14:paraId="65598EA0"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w:t>
      </w:r>
    </w:p>
    <w:p w14:paraId="37C18F21"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2.Licitação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 </w:t>
      </w:r>
    </w:p>
    <w:p w14:paraId="179CBA42"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 </w:t>
      </w:r>
    </w:p>
    <w:p w14:paraId="72A24493"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 xml:space="preserve">5. Agravo de instrumento provido". (TRF da 5ª Região. AG nº 104017 - Rel. Des. Federal Francisco </w:t>
      </w:r>
      <w:proofErr w:type="spellStart"/>
      <w:r w:rsidRPr="009F38A6">
        <w:rPr>
          <w:rFonts w:ascii="Garamond" w:hAnsi="Garamond"/>
          <w:szCs w:val="22"/>
        </w:rPr>
        <w:t>Wildo</w:t>
      </w:r>
      <w:proofErr w:type="spellEnd"/>
      <w:r w:rsidRPr="009F38A6">
        <w:rPr>
          <w:rFonts w:ascii="Garamond" w:hAnsi="Garamond"/>
          <w:szCs w:val="22"/>
        </w:rPr>
        <w:t xml:space="preserve"> - DJE 13/5/2010). </w:t>
      </w:r>
    </w:p>
    <w:p w14:paraId="562DA9FF"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szCs w:val="22"/>
        </w:rPr>
        <w:t xml:space="preserve">[...] </w:t>
      </w:r>
    </w:p>
    <w:p w14:paraId="30DF7960"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8. Sob esse aspecto, a contratação se mostra adequada à hipótese de participação exclusiva de microempresas e empresas de pequeno porte prevista no art. 48, I, da LC nº 123/2006 c/c o art. 6º do Decreto nº 6.204/2007. 9. O tratamento privilegiado previsto nesses dispositivos seria excepcionado apenas diante da ocorrência das hipóteses descritas no art. 49 da LC nº 123/2006 e no art. 9ª do Decreto nº 6.204/2007, o que não logrou o representante demonstrar. </w:t>
      </w:r>
    </w:p>
    <w:p w14:paraId="08401445"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szCs w:val="22"/>
        </w:rPr>
      </w:pPr>
      <w:r w:rsidRPr="009F38A6">
        <w:rPr>
          <w:rFonts w:ascii="Garamond" w:hAnsi="Garamond"/>
          <w:szCs w:val="22"/>
        </w:rPr>
        <w:t>[...]</w:t>
      </w:r>
    </w:p>
    <w:p w14:paraId="1D565DFB"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r w:rsidRPr="009F38A6">
        <w:rPr>
          <w:rFonts w:ascii="Garamond" w:hAnsi="Garamond"/>
          <w:b/>
          <w:szCs w:val="22"/>
        </w:rPr>
        <w:t xml:space="preserve">10. Consulta feita aos registros do sistema </w:t>
      </w:r>
      <w:proofErr w:type="spellStart"/>
      <w:r w:rsidRPr="009F38A6">
        <w:rPr>
          <w:rFonts w:ascii="Garamond" w:hAnsi="Garamond"/>
          <w:b/>
          <w:szCs w:val="22"/>
        </w:rPr>
        <w:t>Comprasnet</w:t>
      </w:r>
      <w:proofErr w:type="spellEnd"/>
      <w:r w:rsidRPr="009F38A6">
        <w:rPr>
          <w:rFonts w:ascii="Garamond" w:hAnsi="Garamond"/>
          <w:b/>
          <w:szCs w:val="22"/>
        </w:rPr>
        <w:t xml:space="preserve">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 </w:t>
      </w:r>
      <w:r w:rsidRPr="009F38A6">
        <w:rPr>
          <w:rFonts w:ascii="Garamond" w:hAnsi="Garamond"/>
          <w:szCs w:val="22"/>
        </w:rPr>
        <w:t xml:space="preserve">[...] (TCU – Primeira Câmara. Acórdão nº 3771/2011. Processo nº TC 010.601/2011-2, j. em 07/6/2011. Rel. Min. </w:t>
      </w:r>
      <w:proofErr w:type="spellStart"/>
      <w:r w:rsidRPr="009F38A6">
        <w:rPr>
          <w:rFonts w:ascii="Garamond" w:hAnsi="Garamond"/>
          <w:szCs w:val="22"/>
        </w:rPr>
        <w:t>Weder</w:t>
      </w:r>
      <w:proofErr w:type="spellEnd"/>
      <w:r w:rsidRPr="009F38A6">
        <w:rPr>
          <w:rFonts w:ascii="Garamond" w:hAnsi="Garamond"/>
          <w:szCs w:val="22"/>
        </w:rPr>
        <w:t xml:space="preserve"> de Oliveira). (Grifo nosso).</w:t>
      </w:r>
    </w:p>
    <w:p w14:paraId="15602188" w14:textId="77777777" w:rsidR="00AA1589" w:rsidRPr="009F38A6" w:rsidRDefault="00AA1589" w:rsidP="00AA49E6">
      <w:pPr>
        <w:pStyle w:val="PargrafodaLista"/>
        <w:autoSpaceDE w:val="0"/>
        <w:autoSpaceDN w:val="0"/>
        <w:adjustRightInd w:val="0"/>
        <w:spacing w:before="120" w:after="120" w:line="360" w:lineRule="auto"/>
        <w:ind w:left="851"/>
        <w:rPr>
          <w:rFonts w:ascii="Garamond" w:hAnsi="Garamond"/>
          <w:b/>
          <w:szCs w:val="22"/>
        </w:rPr>
      </w:pPr>
    </w:p>
    <w:p w14:paraId="23F30C7D"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b/>
          <w:szCs w:val="22"/>
        </w:rPr>
        <w:tab/>
      </w:r>
      <w:r w:rsidRPr="009F38A6">
        <w:rPr>
          <w:rFonts w:ascii="Garamond" w:hAnsi="Garamond"/>
          <w:szCs w:val="22"/>
        </w:rPr>
        <w:t xml:space="preserve">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 </w:t>
      </w:r>
    </w:p>
    <w:p w14:paraId="3E32E61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Essa obrigação somente poderá ser afastada se comprovada a ocorrência de alguma das situações elencadas nos incisos do art. 49 da LC 123/2006. </w:t>
      </w:r>
    </w:p>
    <w:p w14:paraId="41B1A931"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p>
    <w:p w14:paraId="57B4966A"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 xml:space="preserve">2.2.4 AMPLIAÇÃO DA EFICIÊNCIA DAS POLÍTICAS PÚBLICAS; </w:t>
      </w:r>
    </w:p>
    <w:p w14:paraId="45FB43A3"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Iniciamos a Justificativa pelo requisito de Políticas Públicas vez que o Município Aprovou um programa de compras com a finalidade de atender a Legislação e amparar as empresas no desenvolvimento econômico e social, locais e regionais.</w:t>
      </w:r>
      <w:r w:rsidRPr="009F38A6">
        <w:rPr>
          <w:rFonts w:ascii="Garamond" w:hAnsi="Garamond"/>
          <w:b/>
          <w:szCs w:val="22"/>
        </w:rPr>
        <w:tab/>
      </w:r>
      <w:r w:rsidRPr="009F38A6">
        <w:rPr>
          <w:rFonts w:ascii="Garamond" w:hAnsi="Garamond"/>
          <w:szCs w:val="22"/>
        </w:rPr>
        <w:t xml:space="preserve">Considerando que o Município de Colorado tem criado legislação fundamentada na Lei Complementar Federal 123/2006 e com o intuito de promover Políticas Públicas para amparar a aplicação do tratamento diferenciada e simplificado para as </w:t>
      </w:r>
      <w:proofErr w:type="spellStart"/>
      <w:r w:rsidRPr="009F38A6">
        <w:rPr>
          <w:rFonts w:ascii="Garamond" w:hAnsi="Garamond"/>
          <w:szCs w:val="22"/>
        </w:rPr>
        <w:t>MPE’s</w:t>
      </w:r>
      <w:proofErr w:type="spellEnd"/>
      <w:r w:rsidRPr="009F38A6">
        <w:rPr>
          <w:rFonts w:ascii="Garamond" w:hAnsi="Garamond"/>
          <w:szCs w:val="22"/>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 </w:t>
      </w:r>
    </w:p>
    <w:p w14:paraId="535EA9F7"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ainda, a vontade do Poder Executivo em desenvolver com excelência o programa de incentivo e promoção das </w:t>
      </w:r>
      <w:proofErr w:type="spellStart"/>
      <w:r w:rsidRPr="009F38A6">
        <w:rPr>
          <w:rFonts w:ascii="Garamond" w:hAnsi="Garamond"/>
          <w:szCs w:val="22"/>
        </w:rPr>
        <w:t>MPE’s</w:t>
      </w:r>
      <w:proofErr w:type="spellEnd"/>
      <w:r w:rsidRPr="009F38A6">
        <w:rPr>
          <w:rFonts w:ascii="Garamond" w:hAnsi="Garamond"/>
          <w:szCs w:val="22"/>
        </w:rPr>
        <w:t xml:space="preserve">,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Paranavaí, Nova Esperança e Maringá. </w:t>
      </w:r>
    </w:p>
    <w:p w14:paraId="71AB5C31"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que o Programa de apoio </w:t>
      </w:r>
      <w:proofErr w:type="gramStart"/>
      <w:r w:rsidRPr="009F38A6">
        <w:rPr>
          <w:rFonts w:ascii="Garamond" w:hAnsi="Garamond"/>
          <w:szCs w:val="22"/>
        </w:rPr>
        <w:t xml:space="preserve">as </w:t>
      </w:r>
      <w:proofErr w:type="spellStart"/>
      <w:r w:rsidRPr="009F38A6">
        <w:rPr>
          <w:rFonts w:ascii="Garamond" w:hAnsi="Garamond"/>
          <w:szCs w:val="22"/>
        </w:rPr>
        <w:t>MPE’s</w:t>
      </w:r>
      <w:proofErr w:type="spellEnd"/>
      <w:r w:rsidRPr="009F38A6">
        <w:rPr>
          <w:rFonts w:ascii="Garamond" w:hAnsi="Garamond"/>
          <w:szCs w:val="22"/>
        </w:rPr>
        <w:t xml:space="preserve"> somente alcançará</w:t>
      </w:r>
      <w:proofErr w:type="gramEnd"/>
      <w:r w:rsidRPr="009F38A6">
        <w:rPr>
          <w:rFonts w:ascii="Garamond" w:hAnsi="Garamond"/>
          <w:szCs w:val="22"/>
        </w:rPr>
        <w:t xml:space="preserve">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 </w:t>
      </w:r>
      <w:r w:rsidRPr="009F38A6">
        <w:rPr>
          <w:rFonts w:ascii="Garamond" w:hAnsi="Garamond"/>
          <w:szCs w:val="22"/>
        </w:rPr>
        <w:tab/>
        <w:t xml:space="preserve">Diante do acima exposto com fundamento na Lei Municipal e do Decreto Municipal nº 298/2021, podemos afirmar que temos uma Política Pública voltada ao desenvolvimento econômico e social no Município de Colorado, baseado no poder das compras públicas, fato que nos possibilita a aplicar o tratamento diferenciado e simplificado as </w:t>
      </w:r>
      <w:proofErr w:type="spellStart"/>
      <w:r w:rsidRPr="009F38A6">
        <w:rPr>
          <w:rFonts w:ascii="Garamond" w:hAnsi="Garamond"/>
          <w:szCs w:val="22"/>
        </w:rPr>
        <w:t>MPEs</w:t>
      </w:r>
      <w:proofErr w:type="spellEnd"/>
      <w:r w:rsidRPr="009F38A6">
        <w:rPr>
          <w:rFonts w:ascii="Garamond" w:hAnsi="Garamond"/>
          <w:szCs w:val="22"/>
        </w:rPr>
        <w:t xml:space="preserve"> Locais ou Regionais no intuito de dar eficiência a esta política pública implementada, pensando no especial desenvolvimento de toda população </w:t>
      </w:r>
      <w:proofErr w:type="spellStart"/>
      <w:r w:rsidRPr="009F38A6">
        <w:rPr>
          <w:rFonts w:ascii="Garamond" w:hAnsi="Garamond"/>
          <w:szCs w:val="22"/>
        </w:rPr>
        <w:t>beltrãoense</w:t>
      </w:r>
      <w:proofErr w:type="spellEnd"/>
      <w:r w:rsidRPr="009F38A6">
        <w:rPr>
          <w:rFonts w:ascii="Garamond" w:hAnsi="Garamond"/>
          <w:szCs w:val="22"/>
        </w:rPr>
        <w:t xml:space="preserve">. </w:t>
      </w:r>
    </w:p>
    <w:p w14:paraId="55FCC07B"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proofErr w:type="gramStart"/>
      <w:r w:rsidRPr="009F38A6">
        <w:rPr>
          <w:rFonts w:ascii="Garamond" w:hAnsi="Garamond"/>
          <w:szCs w:val="22"/>
        </w:rPr>
        <w:t>2.2.5 PROMOÇÃO</w:t>
      </w:r>
      <w:proofErr w:type="gramEnd"/>
      <w:r w:rsidRPr="009F38A6">
        <w:rPr>
          <w:rFonts w:ascii="Garamond" w:hAnsi="Garamond"/>
          <w:szCs w:val="22"/>
        </w:rPr>
        <w:t xml:space="preserve"> DO DESENVOLVIMENTO ECONÔMICO E SOCIAL NO ÂMBITO MUNICIPAL E REGIONAL; </w:t>
      </w:r>
      <w:r w:rsidRPr="009F38A6">
        <w:rPr>
          <w:rFonts w:ascii="Garamond" w:hAnsi="Garamond"/>
          <w:szCs w:val="22"/>
        </w:rPr>
        <w:tab/>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R$ 70.220,43 (Setenta mil duzentos e vinte </w:t>
      </w:r>
      <w:proofErr w:type="spellStart"/>
      <w:r w:rsidRPr="009F38A6">
        <w:rPr>
          <w:rFonts w:ascii="Garamond" w:hAnsi="Garamond"/>
          <w:szCs w:val="22"/>
        </w:rPr>
        <w:t>reaus</w:t>
      </w:r>
      <w:proofErr w:type="spellEnd"/>
      <w:r w:rsidRPr="009F38A6">
        <w:rPr>
          <w:rFonts w:ascii="Garamond" w:hAnsi="Garamond"/>
          <w:szCs w:val="22"/>
        </w:rPr>
        <w:t xml:space="preserve"> e quarenta e três centavos). </w:t>
      </w:r>
    </w:p>
    <w:p w14:paraId="5C71121D"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Considerando ainda, o momento pelo qual passamos em decorrência da falta de emprego e economia, no qual os </w:t>
      </w:r>
      <w:proofErr w:type="spellStart"/>
      <w:r w:rsidRPr="009F38A6">
        <w:rPr>
          <w:rFonts w:ascii="Garamond" w:hAnsi="Garamond"/>
          <w:szCs w:val="22"/>
        </w:rPr>
        <w:t>MEIs</w:t>
      </w:r>
      <w:proofErr w:type="spellEnd"/>
      <w:r w:rsidRPr="009F38A6">
        <w:rPr>
          <w:rFonts w:ascii="Garamond" w:hAnsi="Garamond"/>
          <w:szCs w:val="22"/>
        </w:rPr>
        <w:t xml:space="preserve">, as Microempresas e as Empresas de Pequeno Porte, tiveram e ainda tem seu faturamento reduzido dificultando a atividade empresarial e a manutenção dos empregos por ela gerados, principalmente pelos fechamentos de comércio e queda no desemprego. </w:t>
      </w:r>
    </w:p>
    <w:p w14:paraId="78D0BDCB"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De acordo com os dados governamentais, a arrecadação do município a título de FPM teve uma queda, demonstrando que a arrecadação municipal tem diminuído e afetado diretamente as </w:t>
      </w:r>
      <w:proofErr w:type="spellStart"/>
      <w:r w:rsidRPr="009F38A6">
        <w:rPr>
          <w:rFonts w:ascii="Garamond" w:hAnsi="Garamond"/>
          <w:szCs w:val="22"/>
        </w:rPr>
        <w:t>MPE’s</w:t>
      </w:r>
      <w:proofErr w:type="spellEnd"/>
      <w:r w:rsidRPr="009F38A6">
        <w:rPr>
          <w:rFonts w:ascii="Garamond" w:hAnsi="Garamond"/>
          <w:szCs w:val="22"/>
        </w:rPr>
        <w:t xml:space="preserve"> locais, que também já tem sofrido com os impactos mundiais. </w:t>
      </w:r>
    </w:p>
    <w:p w14:paraId="7B0E1E1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bCs/>
          <w:szCs w:val="22"/>
        </w:rPr>
      </w:pPr>
      <w:r w:rsidRPr="009F38A6">
        <w:rPr>
          <w:rFonts w:ascii="Garamond" w:hAnsi="Garamond"/>
          <w:szCs w:val="22"/>
        </w:rPr>
        <w:tab/>
        <w:t xml:space="preserve">Enquanto antes as </w:t>
      </w:r>
      <w:proofErr w:type="spellStart"/>
      <w:r w:rsidRPr="009F38A6">
        <w:rPr>
          <w:rFonts w:ascii="Garamond" w:hAnsi="Garamond"/>
          <w:szCs w:val="22"/>
        </w:rPr>
        <w:t>MPE’s</w:t>
      </w:r>
      <w:proofErr w:type="spellEnd"/>
      <w:r w:rsidRPr="009F38A6">
        <w:rPr>
          <w:rFonts w:ascii="Garamond" w:hAnsi="Garamond"/>
          <w:szCs w:val="22"/>
        </w:rPr>
        <w:t xml:space="preserve"> eram responsáveis por quase 27% do PIB nacional, ultimamente, muitas mudaram seu funcionamento, sendo 5,3 milhões de pequenas empresas no Brasil, o que equivale a 31% do total e, outras 10,1 milhões, ou 58,9%, interromperam as atividades temporariamente, além de 3,5% terem encerrado suas atividades, conforme pesquisa do SEBRAE .</w:t>
      </w:r>
      <w:r w:rsidRPr="009F38A6">
        <w:rPr>
          <w:rFonts w:ascii="Garamond" w:hAnsi="Garamond"/>
          <w:bCs/>
          <w:szCs w:val="22"/>
        </w:rPr>
        <w:t>https://datasebrae.com.br/wp-content/uploads/2020/04/Impacto-do-coronav%C3%ADrus-nas-MPE2%C2%AAedicao_geral-v4-1.pdf - Pesquisa Online – de 03 a 07/04/2020</w:t>
      </w:r>
    </w:p>
    <w:p w14:paraId="67A5303F"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Após essa pesquisa, outro levantamento realizado no país pelo IBGE  concluiu pelo fechamento de cerca de 1,3 milhão de empresas até a primeira quinzena de junho, estavam com atividades encerradas temporária ou definitivamente e, 39,4% destas empresas apontaram como causa as restrições impostas pela pandemia do novo coronavírus. </w:t>
      </w:r>
      <w:hyperlink r:id="rId11" w:anchor=":~:text=EmpresaEstat%C3%ADsticas%20experimentais-" w:history="1">
        <w:r w:rsidRPr="009F38A6">
          <w:rPr>
            <w:rStyle w:val="Hyperlink"/>
            <w:rFonts w:ascii="Garamond" w:hAnsi="Garamond"/>
            <w:szCs w:val="22"/>
          </w:rPr>
          <w:t>https://agenciadenoticias.ibge.gov.br/agencia-noticias/2012-agencia-de-noticias/noticias/28295-pandemia-foiresponsavel-pelo-fechamento-de-4-em-cada-10-empresas-com-atividadesencerradas#:~:text=EmpresaEstat%C3%ADsticas%20experimentais-</w:t>
        </w:r>
      </w:hyperlink>
      <w:r w:rsidRPr="009F38A6">
        <w:rPr>
          <w:rFonts w:ascii="Garamond" w:hAnsi="Garamond"/>
          <w:szCs w:val="22"/>
        </w:rPr>
        <w:t>,Pandemia%20foi%20respons%C3%A1vel%20pelo%20fechamento%20de%204,10%20empresas%20com%20atividades%20encerradas&amp;text=Entre%201%2C3%20milh%C3%A3o%20de,pela%20pandemia%20do%20novo%20coronav%C3%ADrus</w:t>
      </w:r>
      <w:r w:rsidRPr="009F38A6">
        <w:rPr>
          <w:rFonts w:ascii="Garamond" w:hAnsi="Garamond"/>
          <w:szCs w:val="22"/>
        </w:rPr>
        <w:tab/>
        <w:t xml:space="preserve">Considerando que grande parte do comércio brasileiro, incluindo o local, teve queda de Faturamento, conforme pesquisas realizadas pelo SEBRAE. </w:t>
      </w:r>
    </w:p>
    <w:p w14:paraId="4738BD46"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szCs w:val="22"/>
        </w:rPr>
      </w:pPr>
      <w:r w:rsidRPr="009F38A6">
        <w:rPr>
          <w:rFonts w:ascii="Garamond" w:hAnsi="Garamond"/>
          <w:szCs w:val="22"/>
        </w:rPr>
        <w:tab/>
        <w:t xml:space="preserve">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 </w:t>
      </w:r>
    </w:p>
    <w:p w14:paraId="66C1FED8" w14:textId="77777777" w:rsidR="00AA1589" w:rsidRPr="009F38A6" w:rsidRDefault="00AA1589" w:rsidP="00AA49E6">
      <w:pPr>
        <w:pStyle w:val="PargrafodaLista"/>
        <w:autoSpaceDE w:val="0"/>
        <w:autoSpaceDN w:val="0"/>
        <w:adjustRightInd w:val="0"/>
        <w:spacing w:before="120" w:after="120" w:line="360" w:lineRule="auto"/>
        <w:ind w:left="0"/>
        <w:rPr>
          <w:rFonts w:ascii="Garamond" w:hAnsi="Garamond" w:cstheme="minorHAnsi"/>
          <w:bCs/>
          <w:szCs w:val="22"/>
        </w:rPr>
      </w:pPr>
      <w:r w:rsidRPr="009F38A6">
        <w:rPr>
          <w:rFonts w:ascii="Garamond" w:hAnsi="Garamond"/>
          <w:szCs w:val="22"/>
        </w:rPr>
        <w:tab/>
        <w:t xml:space="preserve">Nestes termos, apresentamos a presente JUSTIFICATIVA para que à realização desta licitação, seja realizada com aplicação do benefício contido no §3º, Artigo 48 da LC nº 123/06, art. 1º, § 2º, inciso I da Lei Municipal nº 298/2021 e Prejulgado nº 027 – TCE/PR, ou seja, com a exclusividade para participação de empresas sediadas no Município de Colorado, desde que enquadradas como </w:t>
      </w:r>
      <w:proofErr w:type="spellStart"/>
      <w:r w:rsidRPr="009F38A6">
        <w:rPr>
          <w:rFonts w:ascii="Garamond" w:hAnsi="Garamond"/>
          <w:szCs w:val="22"/>
        </w:rPr>
        <w:t>MPE’s</w:t>
      </w:r>
      <w:proofErr w:type="spellEnd"/>
      <w:r w:rsidRPr="009F38A6">
        <w:rPr>
          <w:rFonts w:ascii="Garamond" w:hAnsi="Garamond"/>
          <w:szCs w:val="22"/>
        </w:rPr>
        <w:t xml:space="preserve">. </w:t>
      </w:r>
    </w:p>
    <w:p w14:paraId="6031839C" w14:textId="012ABDAA" w:rsidR="0055669C" w:rsidRPr="009F38A6" w:rsidRDefault="0055669C" w:rsidP="00AA49E6">
      <w:pPr>
        <w:pStyle w:val="PargrafodaLista"/>
        <w:numPr>
          <w:ilvl w:val="1"/>
          <w:numId w:val="10"/>
        </w:numPr>
        <w:spacing w:before="120" w:after="120" w:line="360" w:lineRule="auto"/>
        <w:ind w:left="0" w:firstLine="0"/>
        <w:rPr>
          <w:rFonts w:ascii="Garamond" w:hAnsi="Garamond" w:cstheme="minorHAnsi"/>
          <w:szCs w:val="22"/>
        </w:rPr>
      </w:pPr>
      <w:r w:rsidRPr="009F38A6">
        <w:rPr>
          <w:rFonts w:ascii="Garamond" w:hAnsi="Garamond" w:cstheme="minorHAnsi"/>
          <w:szCs w:val="22"/>
        </w:rPr>
        <w:t xml:space="preserve">Não poderá disputar ou participar da execução </w:t>
      </w:r>
      <w:proofErr w:type="spellStart"/>
      <w:r w:rsidRPr="009F38A6">
        <w:rPr>
          <w:rFonts w:ascii="Garamond" w:hAnsi="Garamond" w:cstheme="minorHAnsi"/>
          <w:szCs w:val="22"/>
        </w:rPr>
        <w:t>contrao</w:t>
      </w:r>
      <w:proofErr w:type="spellEnd"/>
      <w:r w:rsidRPr="009F38A6">
        <w:rPr>
          <w:rFonts w:ascii="Garamond" w:hAnsi="Garamond" w:cstheme="minorHAnsi"/>
          <w:szCs w:val="22"/>
        </w:rPr>
        <w:t>, direta ou indiretamente</w:t>
      </w:r>
    </w:p>
    <w:p w14:paraId="3B5A8B32" w14:textId="2D9B977C"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14:paraId="1B9AD821" w14:textId="6789FA9A"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14:paraId="524BDC0C" w14:textId="1561D6A7"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14:paraId="4345A887" w14:textId="35221BB8"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634E7C" w:rsidRPr="009F38A6">
        <w:rPr>
          <w:rFonts w:ascii="Garamond" w:hAnsi="Garamond"/>
          <w:szCs w:val="22"/>
        </w:rPr>
        <w:t xml:space="preserve"> </w:t>
      </w:r>
      <w:r w:rsidR="00AA1589" w:rsidRPr="009F38A6">
        <w:rPr>
          <w:rFonts w:ascii="Garamond" w:hAnsi="Garamond"/>
          <w:szCs w:val="22"/>
        </w:rPr>
        <w:t>Caberá ao licitante interessado em participar do pregão, na forma eletrônica:</w:t>
      </w:r>
    </w:p>
    <w:p w14:paraId="625F19A9" w14:textId="347B020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14:paraId="7568415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14:paraId="3B9F4B0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14:paraId="021AD41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14:paraId="6DFE8B10" w14:textId="6D20A704"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14:paraId="36328869" w14:textId="2660A3E6"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14:paraId="4BA80567"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Ponta Grossa</w:t>
      </w:r>
      <w:r w:rsidRPr="009F38A6">
        <w:rPr>
          <w:rFonts w:ascii="Garamond" w:hAnsi="Garamond"/>
          <w:szCs w:val="22"/>
        </w:rPr>
        <w:t>-PR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2" w:history="1">
        <w:r w:rsidRPr="009F38A6">
          <w:rPr>
            <w:rStyle w:val="Hyperlink"/>
            <w:rFonts w:ascii="Garamond" w:hAnsi="Garamond"/>
            <w:b/>
            <w:szCs w:val="22"/>
          </w:rPr>
          <w:t>contato@bnc.org.br</w:t>
        </w:r>
      </w:hyperlink>
      <w:r w:rsidRPr="009F38A6">
        <w:rPr>
          <w:rFonts w:ascii="Garamond" w:hAnsi="Garamond"/>
          <w:b/>
          <w:szCs w:val="22"/>
        </w:rPr>
        <w:t>.</w:t>
      </w:r>
    </w:p>
    <w:p w14:paraId="537CF6E8" w14:textId="5CF815AE"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14:paraId="7C191598" w14:textId="28789989"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14:paraId="695E56F6"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14:paraId="041F9E4E" w14:textId="17289591"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14:paraId="6C86179E" w14:textId="65E81053"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w:t>
      </w:r>
      <w:r w:rsidR="0026316B" w:rsidRPr="009F38A6">
        <w:rPr>
          <w:rFonts w:ascii="Garamond" w:hAnsi="Garamond" w:cs="Arial"/>
          <w:b/>
          <w:szCs w:val="22"/>
        </w:rPr>
        <w:t xml:space="preserve"> </w:t>
      </w:r>
      <w:r w:rsidRPr="009F38A6">
        <w:rPr>
          <w:rFonts w:ascii="Garamond" w:hAnsi="Garamond" w:cs="Arial"/>
          <w:b/>
          <w:szCs w:val="22"/>
        </w:rPr>
        <w:t>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14:paraId="469A29B7" w14:textId="1E94F019"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proofErr w:type="gramStart"/>
      <w:r w:rsidR="00701876" w:rsidRPr="009F38A6">
        <w:rPr>
          <w:rFonts w:ascii="Garamond" w:hAnsi="Garamond" w:cs="Arial"/>
          <w:szCs w:val="22"/>
        </w:rPr>
        <w:t>indicado  próprio</w:t>
      </w:r>
      <w:proofErr w:type="gramEnd"/>
      <w:r w:rsidR="00701876" w:rsidRPr="009F38A6">
        <w:rPr>
          <w:rFonts w:ascii="Garamond" w:hAnsi="Garamond" w:cs="Arial"/>
          <w:szCs w:val="22"/>
        </w:rPr>
        <w:t>;</w:t>
      </w:r>
    </w:p>
    <w:p w14:paraId="47CD2F7E" w14:textId="5ABBEAD6"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14:paraId="25A3C34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14:paraId="1688223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14:paraId="412E9E0D"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14:paraId="34721F3B" w14:textId="4D5F5AB2"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14:paraId="394BD825" w14:textId="52693940"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14:paraId="2DAFE41A"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79C60546" w:rsidR="00AA1589" w:rsidRPr="009F38A6" w:rsidRDefault="00AA1589" w:rsidP="00AA49E6">
      <w:pPr>
        <w:spacing w:before="120" w:after="120" w:line="360" w:lineRule="auto"/>
        <w:rPr>
          <w:rFonts w:ascii="Garamond" w:hAnsi="Garamond" w:cstheme="minorHAnsi"/>
          <w:bCs/>
          <w:szCs w:val="22"/>
        </w:rPr>
      </w:pPr>
      <w:r w:rsidRPr="001179FA">
        <w:rPr>
          <w:rFonts w:ascii="Garamond" w:hAnsi="Garamond" w:cstheme="minorHAnsi"/>
          <w:b/>
          <w:bCs/>
          <w:szCs w:val="22"/>
        </w:rPr>
        <w:t xml:space="preserve">2.6.3 </w:t>
      </w:r>
      <w:r w:rsidRPr="001179FA">
        <w:rPr>
          <w:rFonts w:ascii="Garamond" w:hAnsi="Garamond" w:cstheme="minorHAnsi"/>
          <w:bCs/>
          <w:szCs w:val="22"/>
        </w:rPr>
        <w:t xml:space="preserve">A classificação da proposta será efetuada pelo </w:t>
      </w:r>
      <w:r w:rsidRPr="001179FA">
        <w:rPr>
          <w:rFonts w:ascii="Garamond" w:hAnsi="Garamond" w:cstheme="minorHAnsi"/>
          <w:b/>
          <w:bCs/>
          <w:szCs w:val="22"/>
        </w:rPr>
        <w:t xml:space="preserve">menor preço </w:t>
      </w:r>
      <w:r w:rsidR="00043902" w:rsidRPr="001179FA">
        <w:rPr>
          <w:rFonts w:ascii="Garamond" w:hAnsi="Garamond" w:cstheme="minorHAnsi"/>
          <w:b/>
          <w:bCs/>
          <w:szCs w:val="22"/>
        </w:rPr>
        <w:t xml:space="preserve">por </w:t>
      </w:r>
      <w:r w:rsidR="001179FA" w:rsidRPr="001179FA">
        <w:rPr>
          <w:rFonts w:ascii="Garamond" w:hAnsi="Garamond" w:cstheme="minorHAnsi"/>
          <w:b/>
          <w:bCs/>
          <w:szCs w:val="22"/>
        </w:rPr>
        <w:t>item</w:t>
      </w:r>
      <w:r w:rsidRPr="001179FA">
        <w:rPr>
          <w:rFonts w:ascii="Garamond" w:hAnsi="Garamond" w:cstheme="minorHAnsi"/>
          <w:bCs/>
          <w:szCs w:val="22"/>
        </w:rPr>
        <w:t xml:space="preserve">, sendo classificado pelo Pregoeiro o proponente que apresentar </w:t>
      </w:r>
      <w:r w:rsidRPr="001179FA">
        <w:rPr>
          <w:rFonts w:ascii="Garamond" w:hAnsi="Garamond" w:cstheme="minorHAnsi"/>
          <w:b/>
          <w:bCs/>
          <w:szCs w:val="22"/>
        </w:rPr>
        <w:t xml:space="preserve">proposta com menor preço, </w:t>
      </w:r>
      <w:proofErr w:type="gramStart"/>
      <w:r w:rsidRPr="001179FA">
        <w:rPr>
          <w:rFonts w:ascii="Garamond" w:hAnsi="Garamond" w:cstheme="minorHAnsi"/>
          <w:b/>
          <w:bCs/>
          <w:szCs w:val="22"/>
        </w:rPr>
        <w:t xml:space="preserve">por </w:t>
      </w:r>
      <w:r w:rsidR="001179FA" w:rsidRPr="001179FA">
        <w:rPr>
          <w:rFonts w:ascii="Garamond" w:hAnsi="Garamond" w:cstheme="minorHAnsi"/>
          <w:b/>
          <w:bCs/>
          <w:szCs w:val="22"/>
        </w:rPr>
        <w:t xml:space="preserve"> item</w:t>
      </w:r>
      <w:proofErr w:type="gramEnd"/>
      <w:r w:rsidR="001179FA" w:rsidRPr="001179FA">
        <w:rPr>
          <w:rFonts w:ascii="Garamond" w:hAnsi="Garamond" w:cstheme="minorHAnsi"/>
          <w:b/>
          <w:bCs/>
          <w:szCs w:val="22"/>
        </w:rPr>
        <w:t>.</w:t>
      </w:r>
    </w:p>
    <w:p w14:paraId="0DF55076" w14:textId="61325EDB" w:rsidR="00AA1589" w:rsidRPr="009F38A6" w:rsidRDefault="00AA1589" w:rsidP="00AA49E6">
      <w:pPr>
        <w:spacing w:before="120" w:after="120" w:line="360" w:lineRule="auto"/>
        <w:rPr>
          <w:rFonts w:ascii="Garamond" w:hAnsi="Garamond"/>
          <w:szCs w:val="22"/>
        </w:rPr>
      </w:pPr>
      <w:r w:rsidRPr="009F38A6">
        <w:rPr>
          <w:rFonts w:ascii="Garamond" w:hAnsi="Garamond" w:cstheme="minorHAnsi"/>
          <w:b/>
          <w:bCs/>
          <w:szCs w:val="22"/>
        </w:rPr>
        <w:t xml:space="preserve">2.6.4 </w:t>
      </w:r>
      <w:r w:rsidRPr="009F38A6">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9F38A6">
        <w:rPr>
          <w:rFonts w:ascii="Garamond" w:hAnsi="Garamond"/>
          <w:szCs w:val="22"/>
        </w:rPr>
        <w:t xml:space="preserve"> </w:t>
      </w:r>
      <w:r w:rsidRPr="009F38A6">
        <w:rPr>
          <w:rFonts w:ascii="Garamond" w:hAnsi="Garamond"/>
          <w:szCs w:val="22"/>
        </w:rPr>
        <w:t>NACIONAL DE COMPRAS, na opção Pregão Eletrônico, no item “intenções e recursos”, após divulgado o vencedor do certame.</w:t>
      </w:r>
    </w:p>
    <w:p w14:paraId="171C7D0F" w14:textId="6862558C"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b/>
          <w:szCs w:val="22"/>
        </w:rPr>
        <w:t>2.6.5</w:t>
      </w:r>
      <w:r w:rsidRPr="009F38A6">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9F38A6">
        <w:rPr>
          <w:rFonts w:ascii="Garamond" w:hAnsi="Garamond"/>
          <w:szCs w:val="22"/>
        </w:rPr>
        <w:t>específico</w:t>
      </w:r>
      <w:r w:rsidRPr="009F38A6">
        <w:rPr>
          <w:rFonts w:ascii="Garamond" w:hAnsi="Garamond"/>
          <w:szCs w:val="22"/>
        </w:rPr>
        <w:t xml:space="preserve"> dentro do prazo estipulado no sistema e neste edital que corresponde em </w:t>
      </w:r>
      <w:r w:rsidRPr="009F38A6">
        <w:rPr>
          <w:rFonts w:ascii="Garamond" w:hAnsi="Garamond"/>
          <w:b/>
          <w:szCs w:val="22"/>
        </w:rPr>
        <w:t>30 (trinta) minutos</w:t>
      </w:r>
      <w:r w:rsidRPr="009F38A6">
        <w:rPr>
          <w:rFonts w:ascii="Garamond" w:hAnsi="Garamond"/>
          <w:szCs w:val="22"/>
        </w:rPr>
        <w:t>.</w:t>
      </w:r>
    </w:p>
    <w:p w14:paraId="3AF67926" w14:textId="3207D439" w:rsidR="00AA1589" w:rsidRPr="009F38A6" w:rsidRDefault="00AA1589" w:rsidP="00AA49E6">
      <w:pPr>
        <w:spacing w:before="120" w:after="120" w:line="360" w:lineRule="auto"/>
        <w:rPr>
          <w:rFonts w:ascii="Garamond" w:hAnsi="Garamond"/>
          <w:szCs w:val="22"/>
        </w:rPr>
      </w:pPr>
      <w:r w:rsidRPr="009F38A6">
        <w:rPr>
          <w:rFonts w:ascii="Garamond" w:hAnsi="Garamond" w:cstheme="minorHAnsi"/>
          <w:b/>
          <w:bCs/>
          <w:szCs w:val="22"/>
        </w:rPr>
        <w:t xml:space="preserve">2.6.6 </w:t>
      </w:r>
      <w:r w:rsidRPr="009F38A6">
        <w:rPr>
          <w:rFonts w:ascii="Garamond" w:hAnsi="Garamond"/>
          <w:szCs w:val="22"/>
        </w:rPr>
        <w:t xml:space="preserve">Para julgamento das propostas será adotado além do critério </w:t>
      </w:r>
      <w:r w:rsidRPr="009F38A6">
        <w:rPr>
          <w:rFonts w:ascii="Garamond" w:hAnsi="Garamond"/>
          <w:b/>
          <w:szCs w:val="22"/>
        </w:rPr>
        <w:t xml:space="preserve">de menor preço </w:t>
      </w:r>
      <w:r w:rsidR="001179FA" w:rsidRPr="001179FA">
        <w:rPr>
          <w:rFonts w:ascii="Garamond" w:hAnsi="Garamond"/>
          <w:b/>
          <w:szCs w:val="22"/>
        </w:rPr>
        <w:t>item</w:t>
      </w:r>
      <w:r w:rsidRPr="001179FA">
        <w:rPr>
          <w:rFonts w:ascii="Garamond" w:hAnsi="Garamond"/>
          <w:szCs w:val="22"/>
        </w:rPr>
        <w:t>,</w:t>
      </w:r>
      <w:r w:rsidRPr="009F38A6">
        <w:rPr>
          <w:rFonts w:ascii="Garamond" w:hAnsi="Garamond"/>
          <w:szCs w:val="22"/>
        </w:rPr>
        <w:t xml:space="preserve"> os prazos máximos para fornecimento, as especificações técnicas e parâmetros mínimos de desempenho e qualidade, e as demais condições definidas neste edital.</w:t>
      </w:r>
    </w:p>
    <w:p w14:paraId="1C927256" w14:textId="60354F1C"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w:t>
      </w:r>
      <w:r w:rsidR="00EF4DDD" w:rsidRPr="009F38A6">
        <w:rPr>
          <w:rFonts w:ascii="Garamond" w:hAnsi="Garamond"/>
          <w:szCs w:val="22"/>
        </w:rPr>
        <w:t xml:space="preserve"> </w:t>
      </w:r>
      <w:r w:rsidRPr="009F38A6">
        <w:rPr>
          <w:rFonts w:ascii="Garamond" w:hAnsi="Garamond"/>
          <w:szCs w:val="22"/>
        </w:rPr>
        <w:t>Na hipótese de discrepância entre os preços unitários e totais, para efeito de cotejo prevalecerão os primeiros.</w:t>
      </w:r>
    </w:p>
    <w:p w14:paraId="39390451"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799D01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w:t>
      </w:r>
      <w:proofErr w:type="spellStart"/>
      <w:r w:rsidRPr="009F38A6">
        <w:rPr>
          <w:rFonts w:ascii="Garamond" w:hAnsi="Garamond"/>
          <w:szCs w:val="22"/>
        </w:rPr>
        <w:t>subseqüentes</w:t>
      </w:r>
      <w:proofErr w:type="spellEnd"/>
      <w:r w:rsidRPr="009F38A6">
        <w:rPr>
          <w:rFonts w:ascii="Garamond" w:hAnsi="Garamond"/>
          <w:szCs w:val="22"/>
        </w:rPr>
        <w:t xml:space="preserve">, observado o horário fixado e as regras de aceitação </w:t>
      </w:r>
      <w:r w:rsidR="008D4F3F" w:rsidRPr="009F38A6">
        <w:rPr>
          <w:rFonts w:ascii="Garamond" w:hAnsi="Garamond"/>
          <w:szCs w:val="22"/>
        </w:rPr>
        <w:t>deles</w:t>
      </w:r>
      <w:r w:rsidRPr="009F38A6">
        <w:rPr>
          <w:rFonts w:ascii="Garamond" w:hAnsi="Garamond"/>
          <w:szCs w:val="22"/>
        </w:rPr>
        <w:t>.</w:t>
      </w:r>
    </w:p>
    <w:p w14:paraId="7BE54AD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2675A1A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 Só serão aceitos os lances cujos valores forem inferiores ao último lance registrado no sistema. </w:t>
      </w:r>
    </w:p>
    <w:p w14:paraId="09C670E3"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3.3.3 Não serão aceitos dois ou mais lances de mesmo valor, prevalecendo aquele que for recebido e registrado em primeiro lugar.</w:t>
      </w:r>
    </w:p>
    <w:p w14:paraId="1CE56E50"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3.3.4 A desistência em apresentar lance eletrônico implicará a manutenção do último preço apresentado pela proponente, para efeito de ordenação das propostas.</w:t>
      </w:r>
    </w:p>
    <w:p w14:paraId="28C5AF3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3.3.5 Durante todo o transcurso da sessão pública, os proponentes serão informados, em tempo real, do valor de menor lance registrado pelos demais proponentes, vedada a identificação do detentor do lance.</w:t>
      </w:r>
    </w:p>
    <w:p w14:paraId="42E03EC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2FD62C8B" w14:textId="24EE55B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
          <w:szCs w:val="22"/>
        </w:rPr>
        <w:t xml:space="preserve"> </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9F38A6">
        <w:rPr>
          <w:rFonts w:ascii="Garamond" w:hAnsi="Garamond" w:cs="Arial"/>
          <w:szCs w:val="22"/>
        </w:rPr>
        <w:t>10 (</w:t>
      </w:r>
      <w:r w:rsidRPr="009F38A6">
        <w:rPr>
          <w:rFonts w:ascii="Garamond" w:hAnsi="Garamond" w:cs="Arial"/>
          <w:szCs w:val="22"/>
        </w:rPr>
        <w:t>dez</w:t>
      </w:r>
      <w:r w:rsidR="00EF4DDD" w:rsidRPr="009F38A6">
        <w:rPr>
          <w:rFonts w:ascii="Garamond" w:hAnsi="Garamond" w:cs="Arial"/>
          <w:szCs w:val="22"/>
        </w:rPr>
        <w:t>)</w:t>
      </w:r>
      <w:r w:rsidRPr="009F38A6">
        <w:rPr>
          <w:rFonts w:ascii="Garamond" w:hAnsi="Garamond" w:cs="Arial"/>
          <w:szCs w:val="22"/>
        </w:rPr>
        <w:t xml:space="preserve"> minutos.</w:t>
      </w:r>
    </w:p>
    <w:p w14:paraId="67E0D728" w14:textId="62E7B009"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9F38A6">
        <w:rPr>
          <w:rFonts w:ascii="Garamond" w:hAnsi="Garamond" w:cs="Arial"/>
          <w:szCs w:val="22"/>
        </w:rPr>
        <w:t>02 (</w:t>
      </w:r>
      <w:r w:rsidRPr="009F38A6">
        <w:rPr>
          <w:rFonts w:ascii="Garamond" w:hAnsi="Garamond" w:cs="Arial"/>
          <w:szCs w:val="22"/>
        </w:rPr>
        <w:t>dois</w:t>
      </w:r>
      <w:r w:rsidR="00EF4DDD" w:rsidRPr="009F38A6">
        <w:rPr>
          <w:rFonts w:ascii="Garamond" w:hAnsi="Garamond" w:cs="Arial"/>
          <w:szCs w:val="22"/>
        </w:rPr>
        <w:t>)</w:t>
      </w:r>
      <w:r w:rsidRPr="009F38A6">
        <w:rPr>
          <w:rFonts w:ascii="Garamond" w:hAnsi="Garamond" w:cs="Arial"/>
          <w:szCs w:val="22"/>
        </w:rPr>
        <w:t xml:space="preserve"> minutos do período de duração da sessão </w:t>
      </w:r>
      <w:proofErr w:type="spellStart"/>
      <w:r w:rsidRPr="009F38A6">
        <w:rPr>
          <w:rFonts w:ascii="Garamond" w:hAnsi="Garamond" w:cs="Arial"/>
          <w:szCs w:val="22"/>
        </w:rPr>
        <w:t>pub</w:t>
      </w:r>
      <w:r w:rsidR="00EF4DDD" w:rsidRPr="009F38A6">
        <w:rPr>
          <w:rFonts w:ascii="Garamond" w:hAnsi="Garamond" w:cs="Arial"/>
          <w:szCs w:val="22"/>
        </w:rPr>
        <w:t>lica</w:t>
      </w:r>
      <w:proofErr w:type="spellEnd"/>
      <w:r w:rsidR="00EF4DDD" w:rsidRPr="009F38A6">
        <w:rPr>
          <w:rFonts w:ascii="Garamond" w:hAnsi="Garamond" w:cs="Arial"/>
          <w:szCs w:val="22"/>
        </w:rPr>
        <w:t>.</w:t>
      </w:r>
    </w:p>
    <w:p w14:paraId="76D4622A" w14:textId="5D5F27E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Pr="009F38A6">
        <w:rPr>
          <w:rFonts w:ascii="Garamond" w:hAnsi="Garamond" w:cs="Arial"/>
          <w:szCs w:val="22"/>
        </w:rPr>
        <w:t xml:space="preserve"> </w:t>
      </w:r>
      <w:r w:rsidR="00E73B54" w:rsidRPr="009F38A6">
        <w:rPr>
          <w:rFonts w:ascii="Garamond" w:hAnsi="Garamond" w:cs="Arial"/>
          <w:szCs w:val="22"/>
        </w:rPr>
        <w:t>A prorrogação automática da etapa de lances, de que trata o item anterior, será de 02 (dois) minutos e ocorrerá sucessivamente sempre que houver lances enviados nesse período de prorrogação, inclusive no caso de lances intermediários</w:t>
      </w:r>
      <w:r w:rsidRPr="009F38A6">
        <w:rPr>
          <w:rFonts w:ascii="Garamond" w:hAnsi="Garamond" w:cs="Arial"/>
          <w:szCs w:val="22"/>
        </w:rPr>
        <w:t>.</w:t>
      </w:r>
    </w:p>
    <w:p w14:paraId="4CC6CBE9" w14:textId="268F2A86"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A10FB" w:rsidRPr="009F38A6">
        <w:rPr>
          <w:rFonts w:ascii="Garamond" w:hAnsi="Garamond" w:cs="Arial"/>
          <w:b/>
          <w:szCs w:val="22"/>
        </w:rPr>
        <w:t xml:space="preserve"> </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01897DCB" w14:textId="3CADD95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12AB878D" w14:textId="085D33ED"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597BE58B" w14:textId="2A3B24CE"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1B2D7356"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14:paraId="0CF8D70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415CF032" w14:textId="294C1A5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2577814D" w14:textId="09C996F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9F38A6">
        <w:rPr>
          <w:rFonts w:ascii="Garamond" w:hAnsi="Garamond"/>
          <w:szCs w:val="22"/>
        </w:rPr>
        <w:t xml:space="preserve"> </w:t>
      </w:r>
    </w:p>
    <w:p w14:paraId="04FEE041"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7DF6F6F9" w14:textId="4BABC79E"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w:t>
      </w:r>
      <w:proofErr w:type="gramStart"/>
      <w:r w:rsidRPr="009F38A6">
        <w:rPr>
          <w:rFonts w:ascii="Garamond" w:hAnsi="Garamond"/>
          <w:szCs w:val="22"/>
        </w:rPr>
        <w:t>da sistema/plataforma</w:t>
      </w:r>
      <w:proofErr w:type="gramEnd"/>
      <w:r w:rsidRPr="009F38A6">
        <w:rPr>
          <w:rFonts w:ascii="Garamond" w:hAnsi="Garamond"/>
          <w:szCs w:val="22"/>
        </w:rPr>
        <w:t>.</w:t>
      </w:r>
    </w:p>
    <w:p w14:paraId="57C56A32" w14:textId="5E692EB1"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49683FD9" w14:textId="07C94443"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6A2D7800"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6D617B81"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w:t>
      </w:r>
      <w:proofErr w:type="spellEnd"/>
      <w:r w:rsidRPr="009F38A6">
        <w:rPr>
          <w:rFonts w:ascii="Garamond" w:hAnsi="Garamond"/>
          <w:szCs w:val="22"/>
        </w:rPr>
        <w:t xml:space="preserve"> </w:t>
      </w:r>
      <w:proofErr w:type="spellStart"/>
      <w:r w:rsidRPr="009F38A6">
        <w:rPr>
          <w:rFonts w:ascii="Garamond" w:hAnsi="Garamond"/>
          <w:szCs w:val="22"/>
        </w:rPr>
        <w:t>inexequivel</w:t>
      </w:r>
      <w:proofErr w:type="spellEnd"/>
      <w:r w:rsidRPr="009F38A6">
        <w:rPr>
          <w:rFonts w:ascii="Garamond" w:hAnsi="Garamond"/>
          <w:szCs w:val="22"/>
        </w:rPr>
        <w:t xml:space="preserve"> pós diligência;</w:t>
      </w:r>
    </w:p>
    <w:p w14:paraId="4FCBE618" w14:textId="0E006DC3"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d</w:t>
      </w:r>
      <w:proofErr w:type="gramEnd"/>
      <w:r w:rsidRPr="009F38A6">
        <w:rPr>
          <w:rFonts w:ascii="Garamond" w:hAnsi="Garamond"/>
          <w:szCs w:val="22"/>
        </w:rPr>
        <w:t xml:space="preserve">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5C4705A7" w14:textId="3AB917E5"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14:paraId="2BB0B6D4"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14:paraId="0B9E818A" w14:textId="77777777" w:rsidR="004C449B" w:rsidRPr="009F38A6" w:rsidRDefault="004C449B" w:rsidP="00AA49E6">
      <w:pPr>
        <w:spacing w:before="120" w:after="120" w:line="360" w:lineRule="auto"/>
        <w:rPr>
          <w:rFonts w:ascii="Garamond" w:hAnsi="Garamond"/>
          <w:szCs w:val="22"/>
        </w:rPr>
      </w:pPr>
      <w:proofErr w:type="gramStart"/>
      <w:r w:rsidRPr="009F38A6">
        <w:rPr>
          <w:rFonts w:ascii="Garamond" w:hAnsi="Garamond"/>
          <w:szCs w:val="22"/>
        </w:rPr>
        <w:t>g</w:t>
      </w:r>
      <w:proofErr w:type="gramEnd"/>
      <w:r w:rsidRPr="009F38A6">
        <w:rPr>
          <w:rFonts w:ascii="Garamond" w:hAnsi="Garamond"/>
          <w:szCs w:val="22"/>
        </w:rPr>
        <w:t xml:space="preserve"> - a não desclassificação da proposta não impede o seu julgamento definitivo em sentido contrário, levado a efeito na fase de aceitação.</w:t>
      </w:r>
    </w:p>
    <w:p w14:paraId="5243F7FA" w14:textId="71EE47F3"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05665D25" w14:textId="5281D298"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No caso de bens ou serviços em geral, é indício de inexequibilidade das propostas valores inferiores a 75% (setenta e cinco por cento) do valor orçado pela Administração.</w:t>
      </w:r>
    </w:p>
    <w:p w14:paraId="570FCAEF" w14:textId="698039DC"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9F38A6" w:rsidRDefault="004C449B" w:rsidP="00AA49E6">
      <w:pPr>
        <w:spacing w:before="120" w:after="120" w:line="360" w:lineRule="auto"/>
        <w:ind w:firstLine="567"/>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que o custo do licitante ultrapassa o valor da proposta; e,</w:t>
      </w:r>
    </w:p>
    <w:p w14:paraId="37099B46"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14:paraId="5BE89D13" w14:textId="2459679B"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9F38A6" w:rsidRDefault="00945DF2" w:rsidP="00AA49E6">
      <w:pPr>
        <w:spacing w:before="120" w:after="120" w:line="360" w:lineRule="auto"/>
        <w:rPr>
          <w:rFonts w:ascii="Garamond" w:hAnsi="Garamond"/>
          <w:b/>
          <w:bCs/>
          <w:szCs w:val="22"/>
        </w:rPr>
      </w:pPr>
      <w:bookmarkStart w:id="1" w:name="_Hlk163823209"/>
      <w:r w:rsidRPr="009F38A6">
        <w:rPr>
          <w:rFonts w:ascii="Garamond" w:hAnsi="Garamond"/>
          <w:b/>
          <w:bCs/>
          <w:szCs w:val="22"/>
        </w:rPr>
        <w:t>3.4.</w:t>
      </w:r>
      <w:bookmarkEnd w:id="1"/>
      <w:r w:rsidRPr="009F38A6">
        <w:rPr>
          <w:rFonts w:ascii="Garamond" w:hAnsi="Garamond"/>
          <w:b/>
          <w:bCs/>
          <w:szCs w:val="22"/>
        </w:rPr>
        <w:t>6</w:t>
      </w:r>
      <w:r w:rsidR="004C449B" w:rsidRPr="009F38A6">
        <w:rPr>
          <w:rFonts w:ascii="Garamond" w:hAnsi="Garamond"/>
          <w:b/>
          <w:bCs/>
          <w:szCs w:val="22"/>
        </w:rPr>
        <w:tab/>
        <w:t>– DO ENCERRAMENTO DA FASE DE JULGAMENTO</w:t>
      </w:r>
    </w:p>
    <w:p w14:paraId="5A8ED09C" w14:textId="1D0852E8"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21CC13F5"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35E4E14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28A2622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14:paraId="69007EAE"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789CC025" w14:textId="49651372"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Pr="009F38A6">
        <w:rPr>
          <w:rFonts w:ascii="Garamond" w:hAnsi="Garamond" w:cs="Arial"/>
          <w:szCs w:val="22"/>
        </w:rPr>
        <w:t xml:space="preserve"> </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w:t>
      </w:r>
      <w:r w:rsidR="003B0029" w:rsidRPr="009F38A6">
        <w:rPr>
          <w:rFonts w:ascii="Garamond" w:hAnsi="Garamond" w:cs="Arial"/>
          <w:szCs w:val="22"/>
        </w:rPr>
        <w:t xml:space="preserve"> </w:t>
      </w:r>
      <w:r w:rsidR="00F300A6" w:rsidRPr="009F38A6">
        <w:rPr>
          <w:rFonts w:ascii="Garamond" w:hAnsi="Garamond" w:cs="Arial"/>
          <w:szCs w:val="22"/>
        </w:rPr>
        <w:t>plataforma</w:t>
      </w:r>
      <w:r w:rsidR="003B0029" w:rsidRPr="009F38A6">
        <w:rPr>
          <w:rFonts w:ascii="Garamond" w:hAnsi="Garamond" w:cs="Arial"/>
          <w:szCs w:val="22"/>
        </w:rPr>
        <w:t>;</w:t>
      </w:r>
    </w:p>
    <w:p w14:paraId="2E1F8984" w14:textId="0B6F1F33"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0A7C9A64"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0AEB4A8C" w14:textId="77729939"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764F307A" w14:textId="418A2410"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5703B91F" w14:textId="618C1C75"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44E1BD64" w14:textId="4AB5404B"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14:paraId="232B8B15" w14:textId="605EBCDD"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14:paraId="14406FD5" w14:textId="66AB1E66"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56FF46B2" w14:textId="0B59470F"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A44F3F" w:rsidRPr="009F38A6">
        <w:rPr>
          <w:rFonts w:ascii="Garamond" w:hAnsi="Garamond" w:cs="Arial"/>
          <w:szCs w:val="22"/>
        </w:rPr>
        <w:t xml:space="preserve"> </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w:t>
      </w:r>
      <w:r w:rsidR="004C449B" w:rsidRPr="009F38A6">
        <w:rPr>
          <w:rFonts w:ascii="Garamond" w:hAnsi="Garamond"/>
          <w:spacing w:val="1"/>
          <w:szCs w:val="22"/>
        </w:rPr>
        <w:t xml:space="preserve"> </w:t>
      </w:r>
      <w:r w:rsidR="004C449B" w:rsidRPr="009F38A6">
        <w:rPr>
          <w:rFonts w:ascii="Garamond" w:hAnsi="Garamond"/>
          <w:szCs w:val="22"/>
        </w:rPr>
        <w:t>momento</w:t>
      </w:r>
      <w:r w:rsidR="004C449B" w:rsidRPr="009F38A6">
        <w:rPr>
          <w:rFonts w:ascii="Garamond" w:hAnsi="Garamond"/>
          <w:spacing w:val="-2"/>
          <w:szCs w:val="22"/>
        </w:rPr>
        <w:t xml:space="preserve"> </w:t>
      </w:r>
      <w:r w:rsidR="004C449B" w:rsidRPr="009F38A6">
        <w:rPr>
          <w:rFonts w:ascii="Garamond" w:hAnsi="Garamond"/>
          <w:szCs w:val="22"/>
        </w:rPr>
        <w:t>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643A83" w:rsidRPr="009F38A6">
        <w:rPr>
          <w:rFonts w:ascii="Garamond" w:hAnsi="Garamond" w:cs="Arial"/>
          <w:b/>
          <w:bCs/>
          <w:szCs w:val="22"/>
        </w:rPr>
        <w:t xml:space="preserve"> </w:t>
      </w:r>
      <w:r w:rsidR="00A44F3F" w:rsidRPr="009F38A6">
        <w:rPr>
          <w:rFonts w:ascii="Garamond" w:hAnsi="Garamond" w:cs="Arial"/>
          <w:b/>
          <w:bCs/>
          <w:szCs w:val="22"/>
        </w:rPr>
        <w:t>emitidas:</w:t>
      </w:r>
    </w:p>
    <w:p w14:paraId="00399878" w14:textId="205E3DC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3C9AE44C" w14:textId="43AE28C1" w:rsidR="00330452" w:rsidRPr="009F38A6" w:rsidRDefault="00E866AF"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color w:val="auto"/>
            <w:szCs w:val="22"/>
          </w:rPr>
          <w:t>https://certidoes.cgu.gov.br/</w:t>
        </w:r>
      </w:hyperlink>
      <w:r w:rsidR="00330452" w:rsidRPr="009F38A6">
        <w:rPr>
          <w:rFonts w:ascii="Garamond" w:hAnsi="Garamond" w:cs="Arial"/>
          <w:b/>
          <w:bCs/>
          <w:szCs w:val="22"/>
        </w:rPr>
        <w:t xml:space="preserve"> </w:t>
      </w:r>
    </w:p>
    <w:p w14:paraId="1D351400" w14:textId="4B6F9592"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184D0471" w14:textId="65590A8F" w:rsidR="00330452" w:rsidRPr="009F38A6" w:rsidRDefault="00E866AF" w:rsidP="00AA49E6">
      <w:pPr>
        <w:pStyle w:val="PargrafodaLista"/>
        <w:spacing w:before="120" w:after="120" w:line="360" w:lineRule="auto"/>
        <w:rPr>
          <w:rFonts w:ascii="Garamond" w:hAnsi="Garamond" w:cs="Arial"/>
          <w:b/>
          <w:bCs/>
          <w:szCs w:val="22"/>
        </w:rPr>
      </w:pPr>
      <w:hyperlink r:id="rId14" w:history="1">
        <w:r w:rsidR="00330452" w:rsidRPr="009F38A6">
          <w:rPr>
            <w:rStyle w:val="Hyperlink"/>
            <w:rFonts w:ascii="Garamond" w:hAnsi="Garamond" w:cs="Arial"/>
            <w:b/>
            <w:bCs/>
            <w:szCs w:val="22"/>
          </w:rPr>
          <w:t>https://www.cnj.jus.br/improbidade_adm/consultar_requerido.php</w:t>
        </w:r>
      </w:hyperlink>
      <w:r w:rsidR="00330452" w:rsidRPr="009F38A6">
        <w:rPr>
          <w:rFonts w:ascii="Garamond" w:hAnsi="Garamond" w:cs="Arial"/>
          <w:b/>
          <w:bCs/>
          <w:szCs w:val="22"/>
        </w:rPr>
        <w:t xml:space="preserve"> </w:t>
      </w:r>
    </w:p>
    <w:p w14:paraId="63F0D402" w14:textId="03D8EC40"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5" w:history="1">
        <w:r w:rsidRPr="009F38A6">
          <w:rPr>
            <w:rStyle w:val="Hyperlink"/>
            <w:rFonts w:ascii="Garamond" w:hAnsi="Garamond" w:cs="Arial"/>
            <w:b/>
            <w:bCs/>
            <w:szCs w:val="22"/>
          </w:rPr>
          <w:t>https://crcap.tce.pr.gov.br/ConsultarImpedidos.aspx</w:t>
        </w:r>
      </w:hyperlink>
      <w:r w:rsidRPr="009F38A6">
        <w:rPr>
          <w:rFonts w:ascii="Garamond" w:hAnsi="Garamond" w:cs="Arial"/>
          <w:b/>
          <w:bCs/>
          <w:szCs w:val="22"/>
        </w:rPr>
        <w:t xml:space="preserve"> </w:t>
      </w:r>
    </w:p>
    <w:p w14:paraId="11401344" w14:textId="2E914E31"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Pr="009F38A6">
        <w:rPr>
          <w:rFonts w:ascii="Garamond" w:hAnsi="Garamond"/>
          <w:szCs w:val="22"/>
        </w:rPr>
        <w:t xml:space="preserve"> </w:t>
      </w:r>
      <w:r w:rsidR="004C449B" w:rsidRPr="009F38A6">
        <w:rPr>
          <w:rFonts w:ascii="Garamond" w:hAnsi="Garamond"/>
          <w:szCs w:val="22"/>
        </w:rPr>
        <w:t>Deverão</w:t>
      </w:r>
      <w:r w:rsidR="004C449B" w:rsidRPr="009F38A6">
        <w:rPr>
          <w:rFonts w:ascii="Garamond" w:hAnsi="Garamond"/>
          <w:spacing w:val="-5"/>
          <w:szCs w:val="22"/>
        </w:rPr>
        <w:t xml:space="preserve"> </w:t>
      </w:r>
      <w:r w:rsidR="004C449B" w:rsidRPr="009F38A6">
        <w:rPr>
          <w:rFonts w:ascii="Garamond" w:hAnsi="Garamond"/>
          <w:szCs w:val="22"/>
        </w:rPr>
        <w:t>ser</w:t>
      </w:r>
      <w:r w:rsidR="004C449B" w:rsidRPr="009F38A6">
        <w:rPr>
          <w:rFonts w:ascii="Garamond" w:hAnsi="Garamond"/>
          <w:spacing w:val="-6"/>
          <w:szCs w:val="22"/>
        </w:rPr>
        <w:t xml:space="preserve"> </w:t>
      </w:r>
      <w:r w:rsidRPr="009F38A6">
        <w:rPr>
          <w:rFonts w:ascii="Garamond" w:hAnsi="Garamond"/>
          <w:szCs w:val="22"/>
        </w:rPr>
        <w:t>anexados</w:t>
      </w:r>
      <w:r w:rsidR="004C449B" w:rsidRPr="009F38A6">
        <w:rPr>
          <w:rFonts w:ascii="Garamond" w:hAnsi="Garamond"/>
          <w:spacing w:val="-4"/>
          <w:szCs w:val="22"/>
        </w:rPr>
        <w:t xml:space="preserve"> </w:t>
      </w:r>
      <w:r w:rsidR="004C449B" w:rsidRPr="009F38A6">
        <w:rPr>
          <w:rFonts w:ascii="Garamond" w:hAnsi="Garamond"/>
          <w:szCs w:val="22"/>
        </w:rPr>
        <w:t>somente</w:t>
      </w:r>
      <w:r w:rsidR="004C449B" w:rsidRPr="009F38A6">
        <w:rPr>
          <w:rFonts w:ascii="Garamond" w:hAnsi="Garamond"/>
          <w:spacing w:val="-4"/>
          <w:szCs w:val="22"/>
        </w:rPr>
        <w:t xml:space="preserve"> </w:t>
      </w:r>
      <w:r w:rsidRPr="009F38A6">
        <w:rPr>
          <w:rFonts w:ascii="Garamond" w:hAnsi="Garamond"/>
          <w:szCs w:val="22"/>
        </w:rPr>
        <w:t>os</w:t>
      </w:r>
      <w:r w:rsidRPr="009F38A6">
        <w:rPr>
          <w:rFonts w:ascii="Garamond" w:hAnsi="Garamond"/>
          <w:spacing w:val="-7"/>
          <w:szCs w:val="22"/>
        </w:rPr>
        <w:t xml:space="preserve"> </w:t>
      </w:r>
      <w:r w:rsidRPr="009F38A6">
        <w:rPr>
          <w:rFonts w:ascii="Garamond" w:hAnsi="Garamond"/>
          <w:szCs w:val="22"/>
        </w:rPr>
        <w:t>documentos</w:t>
      </w:r>
      <w:r w:rsidR="004C449B" w:rsidRPr="009F38A6">
        <w:rPr>
          <w:rFonts w:ascii="Garamond" w:hAnsi="Garamond"/>
          <w:spacing w:val="-6"/>
          <w:szCs w:val="22"/>
        </w:rPr>
        <w:t xml:space="preserve"> </w:t>
      </w:r>
      <w:r w:rsidR="004C449B" w:rsidRPr="009F38A6">
        <w:rPr>
          <w:rFonts w:ascii="Garamond" w:hAnsi="Garamond"/>
          <w:szCs w:val="22"/>
        </w:rPr>
        <w:t>exigidos</w:t>
      </w:r>
      <w:r w:rsidR="004C449B" w:rsidRPr="009F38A6">
        <w:rPr>
          <w:rFonts w:ascii="Garamond" w:hAnsi="Garamond"/>
          <w:spacing w:val="-7"/>
          <w:szCs w:val="22"/>
        </w:rPr>
        <w:t xml:space="preserve"> </w:t>
      </w:r>
      <w:r w:rsidR="004C449B" w:rsidRPr="009F38A6">
        <w:rPr>
          <w:rFonts w:ascii="Garamond" w:hAnsi="Garamond"/>
          <w:szCs w:val="22"/>
        </w:rPr>
        <w:t>em</w:t>
      </w:r>
      <w:r w:rsidR="004C449B" w:rsidRPr="009F38A6">
        <w:rPr>
          <w:rFonts w:ascii="Garamond" w:hAnsi="Garamond"/>
          <w:spacing w:val="-3"/>
          <w:szCs w:val="22"/>
        </w:rPr>
        <w:t xml:space="preserve"> </w:t>
      </w:r>
      <w:r w:rsidR="004C449B" w:rsidRPr="009F38A6">
        <w:rPr>
          <w:rFonts w:ascii="Garamond" w:hAnsi="Garamond"/>
          <w:szCs w:val="22"/>
        </w:rPr>
        <w:t>edital,</w:t>
      </w:r>
      <w:r w:rsidR="004C449B" w:rsidRPr="009F38A6">
        <w:rPr>
          <w:rFonts w:ascii="Garamond" w:hAnsi="Garamond"/>
          <w:spacing w:val="-4"/>
          <w:szCs w:val="22"/>
        </w:rPr>
        <w:t xml:space="preserve"> </w:t>
      </w:r>
      <w:r w:rsidR="004C449B" w:rsidRPr="009F38A6">
        <w:rPr>
          <w:rFonts w:ascii="Garamond" w:hAnsi="Garamond"/>
          <w:szCs w:val="22"/>
        </w:rPr>
        <w:t>nas</w:t>
      </w:r>
      <w:r w:rsidR="004C449B" w:rsidRPr="009F38A6">
        <w:rPr>
          <w:rFonts w:ascii="Garamond" w:hAnsi="Garamond"/>
          <w:spacing w:val="-4"/>
          <w:szCs w:val="22"/>
        </w:rPr>
        <w:t xml:space="preserve"> </w:t>
      </w:r>
      <w:r w:rsidR="004C449B" w:rsidRPr="009F38A6">
        <w:rPr>
          <w:rFonts w:ascii="Garamond" w:hAnsi="Garamond"/>
          <w:szCs w:val="22"/>
        </w:rPr>
        <w:t>situações</w:t>
      </w:r>
      <w:r w:rsidR="004C449B" w:rsidRPr="009F38A6">
        <w:rPr>
          <w:rFonts w:ascii="Garamond" w:hAnsi="Garamond"/>
          <w:spacing w:val="-7"/>
          <w:szCs w:val="22"/>
        </w:rPr>
        <w:t xml:space="preserve"> </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pacing w:val="1"/>
          <w:szCs w:val="22"/>
        </w:rPr>
        <w:t xml:space="preserve"> </w:t>
      </w:r>
      <w:r w:rsidR="004C449B" w:rsidRPr="009F38A6">
        <w:rPr>
          <w:rFonts w:ascii="Garamond" w:hAnsi="Garamond"/>
          <w:szCs w:val="22"/>
        </w:rPr>
        <w:t>inabilitação.</w:t>
      </w:r>
    </w:p>
    <w:p w14:paraId="4931D72A"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10DC9921" w14:textId="56D37D56"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746FA651" w14:textId="27F374DB"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w:t>
      </w:r>
      <w:r w:rsidRPr="009F38A6">
        <w:rPr>
          <w:rFonts w:ascii="Garamond" w:hAnsi="Garamond"/>
          <w:spacing w:val="-11"/>
          <w:szCs w:val="22"/>
        </w:rPr>
        <w:t xml:space="preserve"> </w:t>
      </w:r>
      <w:r w:rsidRPr="009F38A6">
        <w:rPr>
          <w:rFonts w:ascii="Garamond" w:hAnsi="Garamond"/>
          <w:szCs w:val="22"/>
        </w:rPr>
        <w:t>cooperativa: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de</w:t>
      </w:r>
      <w:r w:rsidRPr="009F38A6">
        <w:rPr>
          <w:rFonts w:ascii="Garamond" w:hAnsi="Garamond"/>
          <w:spacing w:val="-13"/>
          <w:szCs w:val="22"/>
        </w:rPr>
        <w:t xml:space="preserve"> </w:t>
      </w:r>
      <w:r w:rsidRPr="009F38A6">
        <w:rPr>
          <w:rFonts w:ascii="Garamond" w:hAnsi="Garamond"/>
          <w:szCs w:val="22"/>
        </w:rPr>
        <w:t>fundação</w:t>
      </w:r>
      <w:r w:rsidRPr="009F38A6">
        <w:rPr>
          <w:rFonts w:ascii="Garamond" w:hAnsi="Garamond"/>
          <w:spacing w:val="-11"/>
          <w:szCs w:val="22"/>
        </w:rPr>
        <w:t xml:space="preserve"> </w:t>
      </w:r>
      <w:r w:rsidRPr="009F38A6">
        <w:rPr>
          <w:rFonts w:ascii="Garamond" w:hAnsi="Garamond"/>
          <w:szCs w:val="22"/>
        </w:rPr>
        <w:t>e</w:t>
      </w:r>
      <w:r w:rsidRPr="009F38A6">
        <w:rPr>
          <w:rFonts w:ascii="Garamond" w:hAnsi="Garamond"/>
          <w:spacing w:val="-14"/>
          <w:szCs w:val="22"/>
        </w:rPr>
        <w:t xml:space="preserve"> </w:t>
      </w:r>
      <w:r w:rsidRPr="009F38A6">
        <w:rPr>
          <w:rFonts w:ascii="Garamond" w:hAnsi="Garamond"/>
          <w:szCs w:val="22"/>
        </w:rPr>
        <w:t>estatuto</w:t>
      </w:r>
      <w:r w:rsidRPr="009F38A6">
        <w:rPr>
          <w:rFonts w:ascii="Garamond" w:hAnsi="Garamond"/>
          <w:spacing w:val="-13"/>
          <w:szCs w:val="22"/>
        </w:rPr>
        <w:t xml:space="preserve"> </w:t>
      </w:r>
      <w:r w:rsidRPr="009F38A6">
        <w:rPr>
          <w:rFonts w:ascii="Garamond" w:hAnsi="Garamond"/>
          <w:szCs w:val="22"/>
        </w:rPr>
        <w:t>social,</w:t>
      </w:r>
      <w:r w:rsidRPr="009F38A6">
        <w:rPr>
          <w:rFonts w:ascii="Garamond" w:hAnsi="Garamond"/>
          <w:spacing w:val="-13"/>
          <w:szCs w:val="22"/>
        </w:rPr>
        <w:t xml:space="preserve"> </w:t>
      </w:r>
      <w:r w:rsidRPr="009F38A6">
        <w:rPr>
          <w:rFonts w:ascii="Garamond" w:hAnsi="Garamond"/>
          <w:szCs w:val="22"/>
        </w:rPr>
        <w:t>com</w:t>
      </w:r>
      <w:r w:rsidRPr="009F38A6">
        <w:rPr>
          <w:rFonts w:ascii="Garamond" w:hAnsi="Garamond"/>
          <w:spacing w:val="-13"/>
          <w:szCs w:val="22"/>
        </w:rPr>
        <w:t xml:space="preserve"> </w:t>
      </w:r>
      <w:r w:rsidRPr="009F38A6">
        <w:rPr>
          <w:rFonts w:ascii="Garamond" w:hAnsi="Garamond"/>
          <w:szCs w:val="22"/>
        </w:rPr>
        <w:t>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da</w:t>
      </w:r>
      <w:r w:rsidRPr="009F38A6">
        <w:rPr>
          <w:rFonts w:ascii="Garamond" w:hAnsi="Garamond"/>
          <w:spacing w:val="-13"/>
          <w:szCs w:val="22"/>
        </w:rPr>
        <w:t xml:space="preserve"> </w:t>
      </w:r>
      <w:r w:rsidRPr="009F38A6">
        <w:rPr>
          <w:rFonts w:ascii="Garamond" w:hAnsi="Garamond"/>
          <w:szCs w:val="22"/>
        </w:rPr>
        <w:t>assembleia</w:t>
      </w:r>
      <w:r w:rsidRPr="009F38A6">
        <w:rPr>
          <w:rFonts w:ascii="Garamond" w:hAnsi="Garamond"/>
          <w:spacing w:val="-65"/>
          <w:szCs w:val="22"/>
        </w:rPr>
        <w:t xml:space="preserve"> </w:t>
      </w:r>
      <w:r w:rsidRPr="009F38A6">
        <w:rPr>
          <w:rFonts w:ascii="Garamond" w:hAnsi="Garamond"/>
          <w:szCs w:val="22"/>
        </w:rPr>
        <w:t>que o aprovou, devidamente arquivado na Junta Comercial ou inscrito no Registro Civil</w:t>
      </w:r>
      <w:r w:rsidRPr="009F38A6">
        <w:rPr>
          <w:rFonts w:ascii="Garamond" w:hAnsi="Garamond"/>
          <w:spacing w:val="1"/>
          <w:szCs w:val="22"/>
        </w:rPr>
        <w:t xml:space="preserve"> </w:t>
      </w:r>
      <w:r w:rsidRPr="009F38A6">
        <w:rPr>
          <w:rFonts w:ascii="Garamond" w:hAnsi="Garamond"/>
          <w:szCs w:val="22"/>
        </w:rPr>
        <w:t xml:space="preserve">das Pessoas Jurídicas da respectiva sede, além do registro de que trata o </w:t>
      </w:r>
      <w:hyperlink r:id="rId16" w:anchor="art107">
        <w:r w:rsidRPr="009F38A6">
          <w:rPr>
            <w:rFonts w:ascii="Garamond" w:hAnsi="Garamond"/>
            <w:szCs w:val="22"/>
          </w:rPr>
          <w:t>art. 107 da Lei</w:t>
        </w:r>
      </w:hyperlink>
      <w:r w:rsidRPr="009F38A6">
        <w:rPr>
          <w:rFonts w:ascii="Garamond" w:hAnsi="Garamond"/>
          <w:spacing w:val="-64"/>
          <w:szCs w:val="22"/>
        </w:rPr>
        <w:t xml:space="preserve"> </w:t>
      </w:r>
      <w:hyperlink r:id="rId17" w:anchor="art107">
        <w:r w:rsidRPr="009F38A6">
          <w:rPr>
            <w:rFonts w:ascii="Garamond" w:hAnsi="Garamond"/>
            <w:szCs w:val="22"/>
          </w:rPr>
          <w:t>nº 5.764, de 16 de dezembro 1971</w:t>
        </w:r>
      </w:hyperlink>
      <w:r w:rsidRPr="009F38A6">
        <w:rPr>
          <w:rFonts w:ascii="Garamond" w:hAnsi="Garamond"/>
          <w:szCs w:val="22"/>
        </w:rPr>
        <w:t>, (quando a natureza do objeto do estatuto ou afins</w:t>
      </w:r>
      <w:r w:rsidRPr="009F38A6">
        <w:rPr>
          <w:rFonts w:ascii="Garamond" w:hAnsi="Garamond"/>
          <w:spacing w:val="1"/>
          <w:szCs w:val="22"/>
        </w:rPr>
        <w:t xml:space="preserve"> </w:t>
      </w:r>
      <w:r w:rsidRPr="009F38A6">
        <w:rPr>
          <w:rFonts w:ascii="Garamond" w:hAnsi="Garamond"/>
          <w:szCs w:val="22"/>
        </w:rPr>
        <w:t>permitir</w:t>
      </w:r>
      <w:r w:rsidRPr="009F38A6">
        <w:rPr>
          <w:rFonts w:ascii="Garamond" w:hAnsi="Garamond"/>
          <w:spacing w:val="-3"/>
          <w:szCs w:val="22"/>
        </w:rPr>
        <w:t xml:space="preserve"> </w:t>
      </w:r>
      <w:r w:rsidRPr="009F38A6">
        <w:rPr>
          <w:rFonts w:ascii="Garamond" w:hAnsi="Garamond"/>
          <w:szCs w:val="22"/>
        </w:rPr>
        <w:t>sua participação).</w:t>
      </w:r>
    </w:p>
    <w:p w14:paraId="4D35915D" w14:textId="5ECDB9C2"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30EBED67" w14:textId="4F772373"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765157D9" w14:textId="5BA5FBF6"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b/>
          <w:szCs w:val="22"/>
        </w:rPr>
        <w:t xml:space="preserve"> </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w:t>
      </w:r>
      <w:r w:rsidR="00947F8D" w:rsidRPr="009F38A6">
        <w:rPr>
          <w:rFonts w:ascii="Garamond" w:hAnsi="Garamond" w:cs="Arial"/>
          <w:szCs w:val="22"/>
        </w:rPr>
        <w:t xml:space="preserve"> </w:t>
      </w:r>
      <w:r w:rsidR="003D66BD" w:rsidRPr="009F38A6">
        <w:rPr>
          <w:rFonts w:ascii="Garamond" w:hAnsi="Garamond" w:cs="Arial"/>
          <w:szCs w:val="22"/>
        </w:rPr>
        <w:t>feita perante agente da Administração, mediante apresentação de original ou de</w:t>
      </w:r>
      <w:r w:rsidR="003258AF" w:rsidRPr="009F38A6">
        <w:rPr>
          <w:rFonts w:ascii="Garamond" w:hAnsi="Garamond" w:cs="Arial"/>
          <w:szCs w:val="22"/>
        </w:rPr>
        <w:t xml:space="preserve"> </w:t>
      </w:r>
      <w:r w:rsidR="003D66BD" w:rsidRPr="009F38A6">
        <w:rPr>
          <w:rFonts w:ascii="Garamond" w:hAnsi="Garamond" w:cs="Arial"/>
          <w:szCs w:val="22"/>
        </w:rPr>
        <w:t>declaração de autenticidade por advogado, sob sua responsabilidade pessoal conforme o</w:t>
      </w:r>
      <w:r w:rsidR="003258AF" w:rsidRPr="009F38A6">
        <w:rPr>
          <w:rFonts w:ascii="Garamond" w:hAnsi="Garamond" w:cs="Arial"/>
          <w:szCs w:val="22"/>
        </w:rPr>
        <w:t xml:space="preserve"> </w:t>
      </w:r>
      <w:r w:rsidR="003D66BD" w:rsidRPr="009F38A6">
        <w:rPr>
          <w:rFonts w:ascii="Garamond" w:hAnsi="Garamond" w:cs="Arial"/>
          <w:szCs w:val="22"/>
        </w:rPr>
        <w:t>artigo 12 inciso IV Lei Federal n°14.133/2021</w:t>
      </w:r>
    </w:p>
    <w:p w14:paraId="736EA9CD" w14:textId="0B39D5E5"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6B62E3EC" w14:textId="6D931A1B"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7CEEBF7" w14:textId="09EFE22E"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Pr="009F38A6">
        <w:rPr>
          <w:rFonts w:ascii="Garamond" w:hAnsi="Garamond"/>
          <w:szCs w:val="22"/>
        </w:rPr>
        <w:t xml:space="preserve"> </w:t>
      </w:r>
      <w:r w:rsidR="00F221F2" w:rsidRPr="009F38A6">
        <w:rPr>
          <w:rFonts w:ascii="Garamond" w:hAnsi="Garamond"/>
          <w:b/>
          <w:bCs/>
          <w:szCs w:val="22"/>
        </w:rPr>
        <w:t>DA MICRO, EMPRESA DE PEQUENO PORTE, MEI, COOPERATIVAS E DEMAIS ENQUADRADAS NESTA CONDIÇÃO</w:t>
      </w:r>
    </w:p>
    <w:p w14:paraId="2982F5BA" w14:textId="4FC3ED36"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44EA2646" w14:textId="601F8875"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1AF1B2F7" w14:textId="4E82D850"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0B1C04F" w14:textId="5EA700C3"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C93D45" w:rsidRPr="009F38A6">
        <w:rPr>
          <w:rFonts w:ascii="Garamond" w:hAnsi="Garamond" w:cs="Arial"/>
          <w:b/>
          <w:szCs w:val="22"/>
        </w:rPr>
        <w:t xml:space="preserve"> </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w:t>
      </w:r>
      <w:proofErr w:type="spellStart"/>
      <w:r w:rsidRPr="009F38A6">
        <w:rPr>
          <w:rFonts w:ascii="Garamond" w:hAnsi="Garamond" w:cs="Arial"/>
          <w:szCs w:val="22"/>
        </w:rPr>
        <w:t>a</w:t>
      </w:r>
      <w:proofErr w:type="spellEnd"/>
      <w:r w:rsidRPr="009F38A6">
        <w:rPr>
          <w:rFonts w:ascii="Garamond" w:hAnsi="Garamond" w:cs="Arial"/>
          <w:szCs w:val="22"/>
        </w:rPr>
        <w:t xml:space="preserve">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68A338BD" w14:textId="3F5A0E0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w:t>
      </w:r>
      <w:r w:rsidR="00864896" w:rsidRPr="009F38A6">
        <w:rPr>
          <w:rFonts w:ascii="Garamond" w:hAnsi="Garamond" w:cs="Arial"/>
          <w:szCs w:val="22"/>
        </w:rPr>
        <w:t xml:space="preserve"> </w:t>
      </w:r>
      <w:r w:rsidR="00E93DD2" w:rsidRPr="009F38A6">
        <w:rPr>
          <w:rFonts w:ascii="Garamond" w:hAnsi="Garamond" w:cs="Arial"/>
          <w:szCs w:val="22"/>
        </w:rPr>
        <w:t>e</w:t>
      </w:r>
      <w:r w:rsidR="00864896" w:rsidRPr="009F38A6">
        <w:rPr>
          <w:rFonts w:ascii="Garamond" w:hAnsi="Garamond" w:cs="Arial"/>
          <w:szCs w:val="22"/>
        </w:rPr>
        <w:t xml:space="preserve"> </w:t>
      </w:r>
      <w:r w:rsidR="00E93DD2" w:rsidRPr="009F38A6">
        <w:rPr>
          <w:rFonts w:ascii="Garamond" w:hAnsi="Garamond" w:cs="Arial"/>
          <w:szCs w:val="22"/>
        </w:rPr>
        <w:t>atualização de documentos cuja validade tenha expirado após a data de recebimento</w:t>
      </w:r>
      <w:r w:rsidR="0062250F" w:rsidRPr="009F38A6">
        <w:rPr>
          <w:rFonts w:ascii="Garamond" w:hAnsi="Garamond" w:cs="Arial"/>
          <w:szCs w:val="22"/>
        </w:rPr>
        <w:t xml:space="preserve"> </w:t>
      </w:r>
      <w:r w:rsidR="00E93DD2" w:rsidRPr="009F38A6">
        <w:rPr>
          <w:rFonts w:ascii="Garamond" w:hAnsi="Garamond" w:cs="Arial"/>
          <w:szCs w:val="22"/>
        </w:rPr>
        <w:t>das propostas.</w:t>
      </w:r>
    </w:p>
    <w:p w14:paraId="1C53DF3D" w14:textId="14BD664E"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44BCD5CF" w14:textId="4B6EEB3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14:paraId="65215D70" w14:textId="540DDEF2"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0F8A2BC3" w14:textId="32332243"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w:t>
      </w:r>
      <w:r w:rsidR="00EA34DC" w:rsidRPr="009F38A6">
        <w:rPr>
          <w:rFonts w:ascii="Garamond" w:hAnsi="Garamond" w:cs="Arial"/>
          <w:szCs w:val="22"/>
        </w:rPr>
        <w:t xml:space="preserve"> </w:t>
      </w:r>
      <w:r w:rsidRPr="009F38A6">
        <w:rPr>
          <w:rFonts w:ascii="Garamond" w:hAnsi="Garamond" w:cs="Arial"/>
          <w:szCs w:val="22"/>
        </w:rPr>
        <w:t>às 17h (horário local), até o 15 (décimo quinto) dia útil seguinte à solicitação da pregoeira, através de comunicação via CHAT no sistema.</w:t>
      </w:r>
    </w:p>
    <w:p w14:paraId="42BD997A" w14:textId="7FB11184"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A</w:t>
      </w:r>
      <w:r w:rsidRPr="009F38A6">
        <w:rPr>
          <w:rFonts w:ascii="Garamond" w:hAnsi="Garamond" w:cs="Arial"/>
          <w:szCs w:val="22"/>
        </w:rPr>
        <w:t xml:space="preserve"> </w:t>
      </w:r>
      <w:r w:rsidR="0029546B" w:rsidRPr="009F38A6">
        <w:rPr>
          <w:rFonts w:ascii="Garamond" w:hAnsi="Garamond" w:cs="Arial"/>
          <w:szCs w:val="22"/>
        </w:rPr>
        <w:t xml:space="preserve">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7EB5BBA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1CECE9CF" w14:textId="1891F2A0"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r w:rsidRPr="009F38A6">
        <w:rPr>
          <w:rFonts w:ascii="Garamond" w:hAnsi="Garamond" w:cs="Arial"/>
          <w:szCs w:val="22"/>
        </w:rPr>
        <w:t xml:space="preserve"> </w:t>
      </w:r>
    </w:p>
    <w:p w14:paraId="47D272A8"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6F85634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6B3FA41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0386F0D5" w14:textId="6193BC8A"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6AD1D333" w14:textId="13DEAAA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EA031BC" w14:textId="009D2DA6"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70867252" w14:textId="265CF4B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0DCB497" w14:textId="1E3FB02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5E08E7FC" w14:textId="4E9A3DE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0FA05DFB" w14:textId="4231527D"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008EBDB1" w14:textId="347E6A7B"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6E048896"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689FCC24"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12303CB3"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Pr="009F38A6">
        <w:rPr>
          <w:rFonts w:ascii="Garamond" w:hAnsi="Garamond" w:cs="Arial"/>
          <w:szCs w:val="22"/>
        </w:rPr>
        <w:t xml:space="preserve"> </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9F38A6" w:rsidRDefault="00F21C41" w:rsidP="00AA49E6">
      <w:pPr>
        <w:spacing w:before="120" w:after="120" w:line="360" w:lineRule="auto"/>
        <w:ind w:left="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a solicitação seja devidamente justificada e apresentada dentro do prazo; e </w:t>
      </w:r>
    </w:p>
    <w:p w14:paraId="36E7ED54" w14:textId="09985EE0"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14:paraId="7A8893C5" w14:textId="549AAAEA"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5847CD7A" w14:textId="5552402E"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7C831EDB" w14:textId="1C218023"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proofErr w:type="gramStart"/>
      <w:r w:rsidR="007D4534" w:rsidRPr="009F38A6">
        <w:rPr>
          <w:rFonts w:ascii="Garamond" w:hAnsi="Garamond" w:cs="Arial"/>
          <w:szCs w:val="22"/>
        </w:rPr>
        <w:t>À</w:t>
      </w:r>
      <w:r w:rsidRPr="009F38A6">
        <w:rPr>
          <w:rFonts w:ascii="Garamond" w:hAnsi="Garamond" w:cs="Arial"/>
          <w:szCs w:val="22"/>
        </w:rPr>
        <w:t xml:space="preserve"> </w:t>
      </w:r>
      <w:r w:rsidR="007D4534" w:rsidRPr="009F38A6">
        <w:rPr>
          <w:rFonts w:ascii="Garamond" w:hAnsi="Garamond" w:cs="Arial"/>
          <w:szCs w:val="22"/>
        </w:rPr>
        <w:t>penalidades relativas</w:t>
      </w:r>
      <w:proofErr w:type="gramEnd"/>
      <w:r w:rsidR="007D4534" w:rsidRPr="009F38A6">
        <w:rPr>
          <w:rFonts w:ascii="Garamond" w:hAnsi="Garamond" w:cs="Arial"/>
          <w:szCs w:val="22"/>
        </w:rPr>
        <w:t xml:space="preserve">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34D0D2F5" w14:textId="1DE62A3B"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
          <w:spacing w:val="-1"/>
          <w:sz w:val="22"/>
          <w:szCs w:val="22"/>
        </w:rPr>
        <w:t xml:space="preserve"> </w:t>
      </w:r>
      <w:r w:rsidRPr="009F38A6">
        <w:rPr>
          <w:rFonts w:ascii="Garamond" w:hAnsi="Garamond"/>
          <w:bCs/>
          <w:sz w:val="22"/>
          <w:szCs w:val="22"/>
        </w:rPr>
        <w:t>penalidade</w:t>
      </w:r>
      <w:r w:rsidRPr="009F38A6">
        <w:rPr>
          <w:rFonts w:ascii="Garamond" w:hAnsi="Garamond"/>
          <w:bCs/>
          <w:spacing w:val="-1"/>
          <w:sz w:val="22"/>
          <w:szCs w:val="22"/>
        </w:rPr>
        <w:t xml:space="preserve"> </w:t>
      </w:r>
      <w:r w:rsidRPr="009F38A6">
        <w:rPr>
          <w:rFonts w:ascii="Garamond" w:hAnsi="Garamond"/>
          <w:bCs/>
          <w:sz w:val="22"/>
          <w:szCs w:val="22"/>
        </w:rPr>
        <w:t>por fraude</w:t>
      </w:r>
      <w:r w:rsidRPr="009F38A6">
        <w:rPr>
          <w:rFonts w:ascii="Garamond" w:hAnsi="Garamond"/>
          <w:bCs/>
          <w:spacing w:val="-1"/>
          <w:sz w:val="22"/>
          <w:szCs w:val="22"/>
        </w:rPr>
        <w:t xml:space="preserve"> </w:t>
      </w:r>
      <w:r w:rsidRPr="009F38A6">
        <w:rPr>
          <w:rFonts w:ascii="Garamond" w:hAnsi="Garamond"/>
          <w:bCs/>
          <w:sz w:val="22"/>
          <w:szCs w:val="22"/>
        </w:rPr>
        <w:t>e</w:t>
      </w:r>
      <w:r w:rsidRPr="009F38A6">
        <w:rPr>
          <w:rFonts w:ascii="Garamond" w:hAnsi="Garamond"/>
          <w:bCs/>
          <w:spacing w:val="1"/>
          <w:sz w:val="22"/>
          <w:szCs w:val="22"/>
        </w:rPr>
        <w:t xml:space="preserve"> </w:t>
      </w:r>
      <w:r w:rsidRPr="009F38A6">
        <w:rPr>
          <w:rFonts w:ascii="Garamond" w:hAnsi="Garamond"/>
          <w:bCs/>
          <w:sz w:val="22"/>
          <w:szCs w:val="22"/>
        </w:rPr>
        <w:t>atos</w:t>
      </w:r>
      <w:r w:rsidRPr="009F38A6">
        <w:rPr>
          <w:rFonts w:ascii="Garamond" w:hAnsi="Garamond"/>
          <w:bCs/>
          <w:spacing w:val="3"/>
          <w:sz w:val="22"/>
          <w:szCs w:val="22"/>
        </w:rPr>
        <w:t xml:space="preserve"> </w:t>
      </w:r>
      <w:r w:rsidRPr="009F38A6">
        <w:rPr>
          <w:rFonts w:ascii="Garamond" w:hAnsi="Garamond"/>
          <w:bCs/>
          <w:sz w:val="22"/>
          <w:szCs w:val="22"/>
        </w:rPr>
        <w:t>ilícitos</w:t>
      </w:r>
      <w:r w:rsidRPr="009F38A6">
        <w:rPr>
          <w:rFonts w:ascii="Garamond" w:hAnsi="Garamond"/>
          <w:bCs/>
          <w:spacing w:val="-1"/>
          <w:sz w:val="22"/>
          <w:szCs w:val="22"/>
        </w:rPr>
        <w:t xml:space="preserve"> </w:t>
      </w:r>
      <w:r w:rsidRPr="009F38A6">
        <w:rPr>
          <w:rFonts w:ascii="Garamond" w:hAnsi="Garamond"/>
          <w:bCs/>
          <w:sz w:val="22"/>
          <w:szCs w:val="22"/>
        </w:rPr>
        <w:t>no</w:t>
      </w:r>
      <w:r w:rsidRPr="009F38A6">
        <w:rPr>
          <w:rFonts w:ascii="Garamond" w:hAnsi="Garamond"/>
          <w:bCs/>
          <w:spacing w:val="-2"/>
          <w:sz w:val="22"/>
          <w:szCs w:val="22"/>
        </w:rPr>
        <w:t xml:space="preserve"> </w:t>
      </w:r>
      <w:r w:rsidRPr="009F38A6">
        <w:rPr>
          <w:rFonts w:ascii="Garamond" w:hAnsi="Garamond"/>
          <w:bCs/>
          <w:sz w:val="22"/>
          <w:szCs w:val="22"/>
        </w:rPr>
        <w:t>certame em</w:t>
      </w:r>
      <w:r w:rsidRPr="009F38A6">
        <w:rPr>
          <w:rFonts w:ascii="Garamond" w:hAnsi="Garamond"/>
          <w:sz w:val="22"/>
          <w:szCs w:val="22"/>
        </w:rPr>
        <w:t xml:space="preserve"> caso de fraude na licitação ou prática de ato fraudulento na execução do</w:t>
      </w:r>
      <w:r w:rsidRPr="009F38A6">
        <w:rPr>
          <w:rFonts w:ascii="Garamond" w:hAnsi="Garamond"/>
          <w:spacing w:val="1"/>
          <w:sz w:val="22"/>
          <w:szCs w:val="22"/>
        </w:rPr>
        <w:t xml:space="preserve"> </w:t>
      </w:r>
      <w:r w:rsidRPr="009F38A6">
        <w:rPr>
          <w:rFonts w:ascii="Garamond" w:hAnsi="Garamond"/>
          <w:sz w:val="22"/>
          <w:szCs w:val="22"/>
        </w:rPr>
        <w:t>contrato, a licitante estará sujeita a uma multa de 30% sobre o valor do edital ou do</w:t>
      </w:r>
      <w:r w:rsidRPr="009F38A6">
        <w:rPr>
          <w:rFonts w:ascii="Garamond" w:hAnsi="Garamond"/>
          <w:spacing w:val="1"/>
          <w:sz w:val="22"/>
          <w:szCs w:val="22"/>
        </w:rPr>
        <w:t xml:space="preserve"> </w:t>
      </w:r>
      <w:r w:rsidRPr="009F38A6">
        <w:rPr>
          <w:rFonts w:ascii="Garamond" w:hAnsi="Garamond"/>
          <w:sz w:val="22"/>
          <w:szCs w:val="22"/>
        </w:rPr>
        <w:t>contrato,</w:t>
      </w:r>
      <w:r w:rsidRPr="009F38A6">
        <w:rPr>
          <w:rFonts w:ascii="Garamond" w:hAnsi="Garamond"/>
          <w:spacing w:val="-1"/>
          <w:sz w:val="22"/>
          <w:szCs w:val="22"/>
        </w:rPr>
        <w:t xml:space="preserve"> </w:t>
      </w:r>
      <w:r w:rsidRPr="009F38A6">
        <w:rPr>
          <w:rFonts w:ascii="Garamond" w:hAnsi="Garamond"/>
          <w:sz w:val="22"/>
          <w:szCs w:val="22"/>
        </w:rPr>
        <w:t>conforme</w:t>
      </w:r>
      <w:r w:rsidRPr="009F38A6">
        <w:rPr>
          <w:rFonts w:ascii="Garamond" w:hAnsi="Garamond"/>
          <w:spacing w:val="-2"/>
          <w:sz w:val="22"/>
          <w:szCs w:val="22"/>
        </w:rPr>
        <w:t xml:space="preserve"> </w:t>
      </w:r>
      <w:r w:rsidRPr="009F38A6">
        <w:rPr>
          <w:rFonts w:ascii="Garamond" w:hAnsi="Garamond"/>
          <w:sz w:val="22"/>
          <w:szCs w:val="22"/>
        </w:rPr>
        <w:t>o local onde</w:t>
      </w:r>
      <w:r w:rsidRPr="009F38A6">
        <w:rPr>
          <w:rFonts w:ascii="Garamond" w:hAnsi="Garamond"/>
          <w:spacing w:val="-1"/>
          <w:sz w:val="22"/>
          <w:szCs w:val="22"/>
        </w:rPr>
        <w:t xml:space="preserve"> </w:t>
      </w:r>
      <w:r w:rsidRPr="009F38A6">
        <w:rPr>
          <w:rFonts w:ascii="Garamond" w:hAnsi="Garamond"/>
          <w:sz w:val="22"/>
          <w:szCs w:val="22"/>
        </w:rPr>
        <w:t>ocorreu</w:t>
      </w:r>
      <w:r w:rsidRPr="009F38A6">
        <w:rPr>
          <w:rFonts w:ascii="Garamond" w:hAnsi="Garamond"/>
          <w:spacing w:val="-2"/>
          <w:sz w:val="22"/>
          <w:szCs w:val="22"/>
        </w:rPr>
        <w:t xml:space="preserve"> </w:t>
      </w:r>
      <w:r w:rsidRPr="009F38A6">
        <w:rPr>
          <w:rFonts w:ascii="Garamond" w:hAnsi="Garamond"/>
          <w:sz w:val="22"/>
          <w:szCs w:val="22"/>
        </w:rPr>
        <w:t>a fraude.</w:t>
      </w:r>
    </w:p>
    <w:p w14:paraId="4A39BDB2" w14:textId="4C0160F6"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w:t>
      </w:r>
      <w:r w:rsidRPr="009F38A6">
        <w:rPr>
          <w:rFonts w:ascii="Garamond" w:hAnsi="Garamond"/>
          <w:spacing w:val="-64"/>
          <w:sz w:val="22"/>
          <w:szCs w:val="22"/>
        </w:rPr>
        <w:t xml:space="preserve"> </w:t>
      </w:r>
      <w:r w:rsidRPr="009F38A6">
        <w:rPr>
          <w:rFonts w:ascii="Garamond" w:hAnsi="Garamond"/>
          <w:sz w:val="22"/>
          <w:szCs w:val="22"/>
        </w:rPr>
        <w:t>estará</w:t>
      </w:r>
      <w:r w:rsidRPr="009F38A6">
        <w:rPr>
          <w:rFonts w:ascii="Garamond" w:hAnsi="Garamond"/>
          <w:spacing w:val="-9"/>
          <w:sz w:val="22"/>
          <w:szCs w:val="22"/>
        </w:rPr>
        <w:t xml:space="preserve"> </w:t>
      </w:r>
      <w:r w:rsidRPr="009F38A6">
        <w:rPr>
          <w:rFonts w:ascii="Garamond" w:hAnsi="Garamond"/>
          <w:sz w:val="22"/>
          <w:szCs w:val="22"/>
        </w:rPr>
        <w:t>sujeita</w:t>
      </w:r>
      <w:r w:rsidRPr="009F38A6">
        <w:rPr>
          <w:rFonts w:ascii="Garamond" w:hAnsi="Garamond"/>
          <w:spacing w:val="-10"/>
          <w:sz w:val="22"/>
          <w:szCs w:val="22"/>
        </w:rPr>
        <w:t xml:space="preserve"> </w:t>
      </w:r>
      <w:r w:rsidRPr="009F38A6">
        <w:rPr>
          <w:rFonts w:ascii="Garamond" w:hAnsi="Garamond"/>
          <w:sz w:val="22"/>
          <w:szCs w:val="22"/>
        </w:rPr>
        <w:t>à</w:t>
      </w:r>
      <w:r w:rsidRPr="009F38A6">
        <w:rPr>
          <w:rFonts w:ascii="Garamond" w:hAnsi="Garamond"/>
          <w:spacing w:val="-11"/>
          <w:sz w:val="22"/>
          <w:szCs w:val="22"/>
        </w:rPr>
        <w:t xml:space="preserve"> </w:t>
      </w:r>
      <w:r w:rsidRPr="009F38A6">
        <w:rPr>
          <w:rFonts w:ascii="Garamond" w:hAnsi="Garamond"/>
          <w:sz w:val="22"/>
          <w:szCs w:val="22"/>
        </w:rPr>
        <w:t>aplicação</w:t>
      </w:r>
      <w:r w:rsidRPr="009F38A6">
        <w:rPr>
          <w:rFonts w:ascii="Garamond" w:hAnsi="Garamond"/>
          <w:spacing w:val="-11"/>
          <w:sz w:val="22"/>
          <w:szCs w:val="22"/>
        </w:rPr>
        <w:t xml:space="preserve"> </w:t>
      </w:r>
      <w:r w:rsidRPr="009F38A6">
        <w:rPr>
          <w:rFonts w:ascii="Garamond" w:hAnsi="Garamond"/>
          <w:sz w:val="22"/>
          <w:szCs w:val="22"/>
        </w:rPr>
        <w:t>de</w:t>
      </w:r>
      <w:r w:rsidRPr="009F38A6">
        <w:rPr>
          <w:rFonts w:ascii="Garamond" w:hAnsi="Garamond"/>
          <w:spacing w:val="-11"/>
          <w:sz w:val="22"/>
          <w:szCs w:val="22"/>
        </w:rPr>
        <w:t xml:space="preserve"> </w:t>
      </w:r>
      <w:r w:rsidRPr="009F38A6">
        <w:rPr>
          <w:rFonts w:ascii="Garamond" w:hAnsi="Garamond"/>
          <w:sz w:val="22"/>
          <w:szCs w:val="22"/>
        </w:rPr>
        <w:t>multa</w:t>
      </w:r>
      <w:r w:rsidRPr="009F38A6">
        <w:rPr>
          <w:rFonts w:ascii="Garamond" w:hAnsi="Garamond"/>
          <w:spacing w:val="-8"/>
          <w:sz w:val="22"/>
          <w:szCs w:val="22"/>
        </w:rPr>
        <w:t xml:space="preserve"> </w:t>
      </w:r>
      <w:r w:rsidRPr="009F38A6">
        <w:rPr>
          <w:rFonts w:ascii="Garamond" w:hAnsi="Garamond"/>
          <w:sz w:val="22"/>
          <w:szCs w:val="22"/>
        </w:rPr>
        <w:t>no</w:t>
      </w:r>
      <w:r w:rsidRPr="009F38A6">
        <w:rPr>
          <w:rFonts w:ascii="Garamond" w:hAnsi="Garamond"/>
          <w:spacing w:val="-8"/>
          <w:sz w:val="22"/>
          <w:szCs w:val="22"/>
        </w:rPr>
        <w:t xml:space="preserve"> </w:t>
      </w:r>
      <w:r w:rsidRPr="009F38A6">
        <w:rPr>
          <w:rFonts w:ascii="Garamond" w:hAnsi="Garamond"/>
          <w:sz w:val="22"/>
          <w:szCs w:val="22"/>
        </w:rPr>
        <w:t>valor</w:t>
      </w:r>
      <w:r w:rsidRPr="009F38A6">
        <w:rPr>
          <w:rFonts w:ascii="Garamond" w:hAnsi="Garamond"/>
          <w:spacing w:val="-9"/>
          <w:sz w:val="22"/>
          <w:szCs w:val="22"/>
        </w:rPr>
        <w:t xml:space="preserve"> </w:t>
      </w:r>
      <w:r w:rsidRPr="009F38A6">
        <w:rPr>
          <w:rFonts w:ascii="Garamond" w:hAnsi="Garamond"/>
          <w:sz w:val="22"/>
          <w:szCs w:val="22"/>
        </w:rPr>
        <w:t>de</w:t>
      </w:r>
      <w:r w:rsidRPr="009F38A6">
        <w:rPr>
          <w:rFonts w:ascii="Garamond" w:hAnsi="Garamond"/>
          <w:spacing w:val="-8"/>
          <w:sz w:val="22"/>
          <w:szCs w:val="22"/>
        </w:rPr>
        <w:t xml:space="preserve"> </w:t>
      </w:r>
      <w:r w:rsidRPr="009F38A6">
        <w:rPr>
          <w:rFonts w:ascii="Garamond" w:hAnsi="Garamond"/>
          <w:sz w:val="22"/>
          <w:szCs w:val="22"/>
        </w:rPr>
        <w:t>30%</w:t>
      </w:r>
      <w:r w:rsidRPr="009F38A6">
        <w:rPr>
          <w:rFonts w:ascii="Garamond" w:hAnsi="Garamond"/>
          <w:spacing w:val="-9"/>
          <w:sz w:val="22"/>
          <w:szCs w:val="22"/>
        </w:rPr>
        <w:t xml:space="preserve"> </w:t>
      </w:r>
      <w:r w:rsidRPr="009F38A6">
        <w:rPr>
          <w:rFonts w:ascii="Garamond" w:hAnsi="Garamond"/>
          <w:sz w:val="22"/>
          <w:szCs w:val="22"/>
        </w:rPr>
        <w:t>sobre</w:t>
      </w:r>
      <w:r w:rsidRPr="009F38A6">
        <w:rPr>
          <w:rFonts w:ascii="Garamond" w:hAnsi="Garamond"/>
          <w:spacing w:val="-11"/>
          <w:sz w:val="22"/>
          <w:szCs w:val="22"/>
        </w:rPr>
        <w:t xml:space="preserve"> </w:t>
      </w:r>
      <w:r w:rsidRPr="009F38A6">
        <w:rPr>
          <w:rFonts w:ascii="Garamond" w:hAnsi="Garamond"/>
          <w:sz w:val="22"/>
          <w:szCs w:val="22"/>
        </w:rPr>
        <w:t>o</w:t>
      </w:r>
      <w:r w:rsidRPr="009F38A6">
        <w:rPr>
          <w:rFonts w:ascii="Garamond" w:hAnsi="Garamond"/>
          <w:spacing w:val="-8"/>
          <w:sz w:val="22"/>
          <w:szCs w:val="22"/>
        </w:rPr>
        <w:t xml:space="preserve"> </w:t>
      </w:r>
      <w:r w:rsidRPr="009F38A6">
        <w:rPr>
          <w:rFonts w:ascii="Garamond" w:hAnsi="Garamond"/>
          <w:sz w:val="22"/>
          <w:szCs w:val="22"/>
        </w:rPr>
        <w:t>edital</w:t>
      </w:r>
      <w:r w:rsidRPr="009F38A6">
        <w:rPr>
          <w:rFonts w:ascii="Garamond" w:hAnsi="Garamond"/>
          <w:spacing w:val="-11"/>
          <w:sz w:val="22"/>
          <w:szCs w:val="22"/>
        </w:rPr>
        <w:t xml:space="preserve"> </w:t>
      </w:r>
      <w:r w:rsidRPr="009F38A6">
        <w:rPr>
          <w:rFonts w:ascii="Garamond" w:hAnsi="Garamond"/>
          <w:sz w:val="22"/>
          <w:szCs w:val="22"/>
        </w:rPr>
        <w:t>ou</w:t>
      </w:r>
      <w:r w:rsidRPr="009F38A6">
        <w:rPr>
          <w:rFonts w:ascii="Garamond" w:hAnsi="Garamond"/>
          <w:spacing w:val="-8"/>
          <w:sz w:val="22"/>
          <w:szCs w:val="22"/>
        </w:rPr>
        <w:t xml:space="preserve"> </w:t>
      </w:r>
      <w:r w:rsidRPr="009F38A6">
        <w:rPr>
          <w:rFonts w:ascii="Garamond" w:hAnsi="Garamond"/>
          <w:sz w:val="22"/>
          <w:szCs w:val="22"/>
        </w:rPr>
        <w:t>contrato,</w:t>
      </w:r>
      <w:r w:rsidRPr="009F38A6">
        <w:rPr>
          <w:rFonts w:ascii="Garamond" w:hAnsi="Garamond"/>
          <w:spacing w:val="-9"/>
          <w:sz w:val="22"/>
          <w:szCs w:val="22"/>
        </w:rPr>
        <w:t xml:space="preserve"> </w:t>
      </w:r>
      <w:r w:rsidRPr="009F38A6">
        <w:rPr>
          <w:rFonts w:ascii="Garamond" w:hAnsi="Garamond"/>
          <w:sz w:val="22"/>
          <w:szCs w:val="22"/>
        </w:rPr>
        <w:t>a</w:t>
      </w:r>
      <w:r w:rsidRPr="009F38A6">
        <w:rPr>
          <w:rFonts w:ascii="Garamond" w:hAnsi="Garamond"/>
          <w:spacing w:val="-11"/>
          <w:sz w:val="22"/>
          <w:szCs w:val="22"/>
        </w:rPr>
        <w:t xml:space="preserve"> </w:t>
      </w:r>
      <w:r w:rsidRPr="009F38A6">
        <w:rPr>
          <w:rFonts w:ascii="Garamond" w:hAnsi="Garamond"/>
          <w:sz w:val="22"/>
          <w:szCs w:val="22"/>
        </w:rPr>
        <w:t>depender</w:t>
      </w:r>
      <w:r w:rsidRPr="009F38A6">
        <w:rPr>
          <w:rFonts w:ascii="Garamond" w:hAnsi="Garamond"/>
          <w:spacing w:val="-64"/>
          <w:sz w:val="22"/>
          <w:szCs w:val="22"/>
        </w:rPr>
        <w:t xml:space="preserve"> </w:t>
      </w:r>
      <w:r w:rsidRPr="009F38A6">
        <w:rPr>
          <w:rFonts w:ascii="Garamond" w:hAnsi="Garamond"/>
          <w:sz w:val="22"/>
          <w:szCs w:val="22"/>
        </w:rPr>
        <w:t>de</w:t>
      </w:r>
      <w:r w:rsidRPr="009F38A6">
        <w:rPr>
          <w:rFonts w:ascii="Garamond" w:hAnsi="Garamond"/>
          <w:spacing w:val="-1"/>
          <w:sz w:val="22"/>
          <w:szCs w:val="22"/>
        </w:rPr>
        <w:t xml:space="preserve"> </w:t>
      </w:r>
      <w:r w:rsidRPr="009F38A6">
        <w:rPr>
          <w:rFonts w:ascii="Garamond" w:hAnsi="Garamond"/>
          <w:sz w:val="22"/>
          <w:szCs w:val="22"/>
        </w:rPr>
        <w:t>onde</w:t>
      </w:r>
      <w:r w:rsidRPr="009F38A6">
        <w:rPr>
          <w:rFonts w:ascii="Garamond" w:hAnsi="Garamond"/>
          <w:spacing w:val="-2"/>
          <w:sz w:val="22"/>
          <w:szCs w:val="22"/>
        </w:rPr>
        <w:t xml:space="preserve"> </w:t>
      </w:r>
      <w:r w:rsidRPr="009F38A6">
        <w:rPr>
          <w:rFonts w:ascii="Garamond" w:hAnsi="Garamond"/>
          <w:sz w:val="22"/>
          <w:szCs w:val="22"/>
        </w:rPr>
        <w:t>ocorreu a</w:t>
      </w:r>
      <w:r w:rsidRPr="009F38A6">
        <w:rPr>
          <w:rFonts w:ascii="Garamond" w:hAnsi="Garamond"/>
          <w:spacing w:val="-1"/>
          <w:sz w:val="22"/>
          <w:szCs w:val="22"/>
        </w:rPr>
        <w:t xml:space="preserve"> </w:t>
      </w:r>
      <w:r w:rsidRPr="009F38A6">
        <w:rPr>
          <w:rFonts w:ascii="Garamond" w:hAnsi="Garamond"/>
          <w:sz w:val="22"/>
          <w:szCs w:val="22"/>
        </w:rPr>
        <w:t>fraude.</w:t>
      </w:r>
    </w:p>
    <w:p w14:paraId="724B9619" w14:textId="655BB3F2"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BE2764B"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29E0D338"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617D429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5D5BFCD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2D00E0A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14:paraId="15B7919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20D8098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1AF28C3D"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65FAADDD" w14:textId="4899FD93"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Pr="009F38A6">
        <w:rPr>
          <w:rFonts w:ascii="Garamond" w:hAnsi="Garamond"/>
          <w:szCs w:val="22"/>
        </w:rPr>
        <w:t xml:space="preserve"> </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Pr="009F38A6">
        <w:rPr>
          <w:rFonts w:ascii="Garamond" w:hAnsi="Garamond"/>
          <w:szCs w:val="22"/>
        </w:rPr>
        <w:t xml:space="preserve"> </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65CEF62B" w14:textId="0927FF6C"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Pr="009F38A6">
        <w:rPr>
          <w:rFonts w:ascii="Garamond" w:hAnsi="Garamond"/>
          <w:szCs w:val="22"/>
        </w:rPr>
        <w:t xml:space="preserve"> </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6D098137" w14:textId="20AF102C"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Pr="009F38A6">
        <w:rPr>
          <w:rFonts w:ascii="Garamond" w:hAnsi="Garamond"/>
          <w:szCs w:val="22"/>
        </w:rPr>
        <w:t xml:space="preserve"> </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3AA4BD2" w14:textId="43159AD0"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3D75324" w14:textId="1C97AA54"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1AC6A96A"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25E009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7B49FD8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315813D6"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w:t>
      </w:r>
      <w:r w:rsidRPr="009F38A6">
        <w:rPr>
          <w:rFonts w:ascii="Garamond" w:hAnsi="Garamond" w:cs="Arial"/>
          <w:szCs w:val="22"/>
        </w:rPr>
        <w:t xml:space="preserve"> </w:t>
      </w:r>
      <w:r w:rsidR="008B14CE" w:rsidRPr="009F38A6">
        <w:rPr>
          <w:rFonts w:ascii="Garamond" w:hAnsi="Garamond" w:cs="Arial"/>
          <w:szCs w:val="22"/>
        </w:rPr>
        <w:t>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14:paraId="23D8C732"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4E5E9D6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1EC898BD"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0983FDD"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3BD6B36A"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6ADB0D7"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4065FEF3"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23F277C3"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27E93242" w14:textId="3AD8676B" w:rsidR="00AA1589" w:rsidRPr="001179FA" w:rsidRDefault="004A0930" w:rsidP="00AA49E6">
      <w:pPr>
        <w:spacing w:before="120" w:after="120" w:line="360" w:lineRule="auto"/>
        <w:outlineLvl w:val="0"/>
        <w:rPr>
          <w:rFonts w:ascii="Garamond" w:hAnsi="Garamond" w:cstheme="minorHAnsi"/>
          <w:szCs w:val="22"/>
        </w:rPr>
      </w:pPr>
      <w:r w:rsidRPr="001179FA">
        <w:rPr>
          <w:rFonts w:ascii="Garamond" w:hAnsi="Garamond" w:cstheme="minorHAnsi"/>
          <w:szCs w:val="22"/>
        </w:rPr>
        <w:t xml:space="preserve">Colorado-PR, </w:t>
      </w:r>
      <w:r w:rsidR="00181E67">
        <w:rPr>
          <w:rFonts w:ascii="Garamond" w:hAnsi="Garamond" w:cstheme="minorHAnsi"/>
          <w:szCs w:val="22"/>
        </w:rPr>
        <w:t>16</w:t>
      </w:r>
      <w:r w:rsidR="00AA1589" w:rsidRPr="001179FA">
        <w:rPr>
          <w:rFonts w:ascii="Garamond" w:hAnsi="Garamond" w:cstheme="minorHAnsi"/>
          <w:szCs w:val="22"/>
        </w:rPr>
        <w:t xml:space="preserve"> de </w:t>
      </w:r>
      <w:r w:rsidR="001179FA" w:rsidRPr="001179FA">
        <w:rPr>
          <w:rFonts w:ascii="Garamond" w:hAnsi="Garamond" w:cstheme="minorHAnsi"/>
          <w:szCs w:val="22"/>
        </w:rPr>
        <w:t>Junho</w:t>
      </w:r>
      <w:r w:rsidR="00B94175" w:rsidRPr="001179FA">
        <w:rPr>
          <w:rFonts w:ascii="Garamond" w:hAnsi="Garamond" w:cstheme="minorHAnsi"/>
          <w:szCs w:val="22"/>
        </w:rPr>
        <w:t xml:space="preserve"> de 2025</w:t>
      </w:r>
      <w:r w:rsidR="00AA1589" w:rsidRPr="001179FA">
        <w:rPr>
          <w:rFonts w:ascii="Garamond" w:hAnsi="Garamond" w:cstheme="minorHAnsi"/>
          <w:szCs w:val="22"/>
        </w:rPr>
        <w:t>.</w:t>
      </w:r>
    </w:p>
    <w:p w14:paraId="3839CD38" w14:textId="77777777" w:rsidR="00AA1589" w:rsidRPr="001179FA" w:rsidRDefault="00AA1589" w:rsidP="00AA49E6">
      <w:pPr>
        <w:spacing w:before="120" w:after="120" w:line="360" w:lineRule="auto"/>
        <w:outlineLvl w:val="0"/>
        <w:rPr>
          <w:rFonts w:ascii="Garamond" w:hAnsi="Garamond" w:cstheme="minorHAnsi"/>
          <w:noProof/>
          <w:szCs w:val="22"/>
        </w:rPr>
      </w:pPr>
    </w:p>
    <w:p w14:paraId="413A617D" w14:textId="77777777" w:rsidR="00FD22E7" w:rsidRPr="001179FA" w:rsidRDefault="00FD22E7" w:rsidP="00FD22E7">
      <w:pPr>
        <w:spacing w:before="120" w:after="120" w:line="360" w:lineRule="auto"/>
        <w:jc w:val="right"/>
        <w:outlineLvl w:val="0"/>
        <w:rPr>
          <w:rFonts w:ascii="Garamond" w:hAnsi="Garamond" w:cstheme="minorHAnsi"/>
          <w:noProof/>
          <w:szCs w:val="22"/>
        </w:rPr>
      </w:pPr>
      <w:r w:rsidRPr="001179FA">
        <w:rPr>
          <w:rFonts w:ascii="Garamond" w:hAnsi="Garamond" w:cstheme="minorHAnsi"/>
          <w:noProof/>
          <w:szCs w:val="22"/>
        </w:rPr>
        <w:t>MAICON M. MIRANDA COUTINHO</w:t>
      </w:r>
    </w:p>
    <w:p w14:paraId="59BB05C9" w14:textId="77777777" w:rsidR="00AA1589" w:rsidRPr="009F38A6" w:rsidRDefault="00AA1589" w:rsidP="00AA49E6">
      <w:pPr>
        <w:spacing w:before="120" w:after="120" w:line="360" w:lineRule="auto"/>
        <w:jc w:val="right"/>
        <w:outlineLvl w:val="0"/>
        <w:rPr>
          <w:rFonts w:ascii="Garamond" w:hAnsi="Garamond" w:cstheme="minorHAnsi"/>
          <w:noProof/>
          <w:szCs w:val="22"/>
        </w:rPr>
      </w:pPr>
      <w:r w:rsidRPr="001179FA">
        <w:rPr>
          <w:rFonts w:ascii="Garamond" w:hAnsi="Garamond" w:cstheme="minorHAnsi"/>
          <w:noProof/>
          <w:szCs w:val="22"/>
        </w:rPr>
        <w:t>DIRETOR DO DEPARTAMENTO DE COMPRAS</w:t>
      </w:r>
    </w:p>
    <w:p w14:paraId="0EDCE011" w14:textId="77777777" w:rsidR="006048E8" w:rsidRPr="009F38A6" w:rsidRDefault="006048E8" w:rsidP="00AA49E6">
      <w:pPr>
        <w:spacing w:before="120" w:after="120" w:line="360" w:lineRule="auto"/>
        <w:jc w:val="right"/>
        <w:outlineLvl w:val="0"/>
        <w:rPr>
          <w:rFonts w:ascii="Garamond" w:hAnsi="Garamond" w:cstheme="minorHAnsi"/>
          <w:noProof/>
          <w:szCs w:val="22"/>
        </w:rPr>
      </w:pPr>
    </w:p>
    <w:p w14:paraId="4A8C9F34" w14:textId="77777777" w:rsidR="006048E8" w:rsidRPr="009F38A6" w:rsidRDefault="006048E8" w:rsidP="00AA49E6">
      <w:pPr>
        <w:spacing w:before="120" w:after="120" w:line="360" w:lineRule="auto"/>
        <w:jc w:val="right"/>
        <w:outlineLvl w:val="0"/>
        <w:rPr>
          <w:rFonts w:ascii="Garamond" w:hAnsi="Garamond" w:cstheme="minorHAnsi"/>
          <w:noProof/>
          <w:szCs w:val="22"/>
        </w:rPr>
      </w:pPr>
    </w:p>
    <w:p w14:paraId="2F9FB09B" w14:textId="7A951972"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14:paraId="1C47038D"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6B5FF882" w14:textId="0491B0A5"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w:t>
      </w:r>
      <w:proofErr w:type="spellStart"/>
      <w:r w:rsidR="00F7365A" w:rsidRPr="009F38A6">
        <w:rPr>
          <w:rFonts w:ascii="Garamond" w:eastAsiaTheme="minorHAnsi" w:hAnsi="Garamond" w:cs="Arial-BoldMT"/>
          <w:bCs/>
          <w:szCs w:val="22"/>
          <w:lang w:eastAsia="en-US"/>
        </w:rPr>
        <w:t>o</w:t>
      </w:r>
      <w:proofErr w:type="spellEnd"/>
      <w:r w:rsidRPr="009F38A6">
        <w:rPr>
          <w:rFonts w:ascii="Garamond" w:eastAsiaTheme="minorHAnsi" w:hAnsi="Garamond" w:cs="Arial-BoldMT"/>
          <w:bCs/>
          <w:szCs w:val="22"/>
          <w:lang w:eastAsia="en-US"/>
        </w:rPr>
        <w:t xml:space="preserve"> </w:t>
      </w:r>
      <w:r w:rsidR="001179FA" w:rsidRPr="001179FA">
        <w:rPr>
          <w:rFonts w:ascii="Garamond" w:hAnsi="Garamond" w:cstheme="minorHAnsi"/>
          <w:b/>
        </w:rPr>
        <w:t>CONTRATAÇÃO DE EMPRESA ESPECIALIZADA PARA O FORNECIMENTO E INSTALAÇÃO DE JANELAS E PORTA DE VIDRO PARA DEFESA CIVIL MUNICIPAL</w:t>
      </w:r>
      <w:r w:rsidR="001179FA">
        <w:rPr>
          <w:rFonts w:ascii="Garamond" w:hAnsi="Garamond" w:cstheme="minorHAnsi"/>
          <w:b/>
          <w:bCs/>
          <w:szCs w:val="22"/>
        </w:rPr>
        <w:t>,</w:t>
      </w:r>
      <w:r w:rsidRPr="009F38A6">
        <w:rPr>
          <w:rFonts w:ascii="Garamond" w:hAnsi="Garamond" w:cstheme="minorHAnsi"/>
          <w:b/>
          <w:bCs/>
          <w:szCs w:val="22"/>
        </w:rPr>
        <w:t xml:space="preserve"> </w:t>
      </w:r>
      <w:r w:rsidRPr="009F38A6">
        <w:rPr>
          <w:rFonts w:ascii="Garamond" w:hAnsi="Garamond" w:cstheme="minorHAnsi"/>
          <w:bCs/>
          <w:szCs w:val="22"/>
        </w:rPr>
        <w:t>para atender as necessidades da secretaria.</w:t>
      </w:r>
    </w:p>
    <w:p w14:paraId="6931DF5C" w14:textId="342BD631" w:rsidR="004A092B" w:rsidRPr="001179FA" w:rsidRDefault="00F7365A" w:rsidP="001179FA">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1179FA">
        <w:rPr>
          <w:rFonts w:ascii="Garamond" w:hAnsi="Garamond" w:cstheme="minorHAnsi"/>
          <w:bCs/>
          <w:szCs w:val="22"/>
        </w:rPr>
        <w:t>A contratação</w:t>
      </w:r>
      <w:r w:rsidR="0064634A" w:rsidRPr="001179FA">
        <w:rPr>
          <w:rFonts w:ascii="Garamond" w:hAnsi="Garamond" w:cstheme="minorHAnsi"/>
          <w:bCs/>
          <w:szCs w:val="22"/>
        </w:rPr>
        <w:t xml:space="preserve"> </w:t>
      </w:r>
      <w:r w:rsidR="001179FA">
        <w:rPr>
          <w:rFonts w:ascii="Garamond" w:hAnsi="Garamond" w:cstheme="minorHAnsi"/>
          <w:bCs/>
          <w:szCs w:val="22"/>
        </w:rPr>
        <w:t>de empresa para fornecimento e instalação de Janelas e portas de Vidro, se faz necessária para atender a demanda do cumprimento de suas atividades finalísticas, promovendo o abastecimento da execução das mais diversas atividades necessárias, para promover a qualidade de vida dos munícipes ao máximo, contendo os gastos desnecessários ao erário público.</w:t>
      </w:r>
    </w:p>
    <w:p w14:paraId="39899958" w14:textId="77777777" w:rsidR="00736EAE" w:rsidRPr="00736EAE" w:rsidRDefault="00736EAE" w:rsidP="00736EAE">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44410A">
        <w:rPr>
          <w:rFonts w:ascii="Garamond" w:eastAsiaTheme="minorHAnsi" w:hAnsi="Garamond" w:cs="Arial-BoldMT"/>
          <w:bCs/>
          <w:szCs w:val="22"/>
          <w:lang w:eastAsia="en-US"/>
        </w:rPr>
        <w:t xml:space="preserve">A contratação, objeto do presente Termo de Referência, se justifica pelo término da vigência da Ata de Registro de Preços de mesmo objeto e pela permanência da necessidade de suprir as secretarias com a </w:t>
      </w:r>
      <w:proofErr w:type="spellStart"/>
      <w:r w:rsidRPr="0044410A">
        <w:rPr>
          <w:rFonts w:ascii="Garamond" w:eastAsiaTheme="minorHAnsi" w:hAnsi="Garamond" w:cs="Arial-BoldMT"/>
          <w:bCs/>
          <w:szCs w:val="22"/>
          <w:lang w:eastAsia="en-US"/>
        </w:rPr>
        <w:t>combustivel</w:t>
      </w:r>
      <w:proofErr w:type="spellEnd"/>
      <w:r w:rsidRPr="0044410A">
        <w:rPr>
          <w:rFonts w:ascii="Garamond" w:eastAsiaTheme="minorHAnsi" w:hAnsi="Garamond" w:cs="Arial-BoldMT"/>
          <w:bCs/>
          <w:szCs w:val="22"/>
          <w:lang w:eastAsia="en-US"/>
        </w:rPr>
        <w:t xml:space="preserve"> institucional utilizada no desempenho das atividades que lhe são afetas</w:t>
      </w:r>
    </w:p>
    <w:p w14:paraId="24DCF0AA" w14:textId="10020BC1" w:rsidR="00736EAE" w:rsidRPr="00515A90" w:rsidRDefault="00736EAE" w:rsidP="00736EAE">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44410A">
        <w:rPr>
          <w:rFonts w:ascii="Garamond" w:eastAsiaTheme="minorHAnsi" w:hAnsi="Garamond" w:cs="Arial-BoldMT"/>
          <w:bCs/>
          <w:szCs w:val="22"/>
          <w:lang w:eastAsia="en-US"/>
        </w:rPr>
        <w:t>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w:t>
      </w:r>
    </w:p>
    <w:p w14:paraId="04695EB1" w14:textId="2DBEAF4E"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1179FA">
        <w:rPr>
          <w:rFonts w:ascii="Garamond" w:hAnsi="Garamond" w:cstheme="minorHAnsi"/>
          <w:bCs/>
          <w:szCs w:val="22"/>
        </w:rPr>
        <w:t>MENOR PREÇO POR</w:t>
      </w:r>
      <w:r w:rsidR="001179FA" w:rsidRPr="001179FA">
        <w:rPr>
          <w:rFonts w:ascii="Garamond" w:hAnsi="Garamond" w:cstheme="minorHAnsi"/>
          <w:bCs/>
          <w:szCs w:val="22"/>
        </w:rPr>
        <w:t xml:space="preserve"> ITEM.</w:t>
      </w:r>
    </w:p>
    <w:p w14:paraId="5267F0CF" w14:textId="5DAB9D13"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562FF67D" w14:textId="0F9D040E"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14:paraId="33036845" w14:textId="1F8D835B"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3BB620A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4680"/>
        <w:gridCol w:w="1134"/>
        <w:gridCol w:w="992"/>
        <w:gridCol w:w="1276"/>
        <w:gridCol w:w="1417"/>
      </w:tblGrid>
      <w:tr w:rsidR="001179FA" w:rsidRPr="001179FA" w14:paraId="3584CCBB" w14:textId="77777777" w:rsidTr="001179FA">
        <w:tc>
          <w:tcPr>
            <w:tcW w:w="702" w:type="dxa"/>
          </w:tcPr>
          <w:p w14:paraId="6BE768C7" w14:textId="77777777" w:rsidR="001179FA" w:rsidRPr="001179FA" w:rsidRDefault="001179FA" w:rsidP="001179FA">
            <w:pPr>
              <w:jc w:val="center"/>
              <w:rPr>
                <w:rFonts w:ascii="Garamond" w:hAnsi="Garamond"/>
                <w:b/>
                <w:szCs w:val="22"/>
              </w:rPr>
            </w:pPr>
            <w:r w:rsidRPr="001179FA">
              <w:rPr>
                <w:rFonts w:ascii="Garamond" w:hAnsi="Garamond"/>
                <w:b/>
                <w:szCs w:val="22"/>
              </w:rPr>
              <w:t>Item</w:t>
            </w:r>
          </w:p>
        </w:tc>
        <w:tc>
          <w:tcPr>
            <w:tcW w:w="4680" w:type="dxa"/>
          </w:tcPr>
          <w:p w14:paraId="27AB8EA9" w14:textId="77777777" w:rsidR="001179FA" w:rsidRPr="001179FA" w:rsidRDefault="001179FA" w:rsidP="001179FA">
            <w:pPr>
              <w:jc w:val="center"/>
              <w:rPr>
                <w:rFonts w:ascii="Garamond" w:hAnsi="Garamond"/>
                <w:b/>
                <w:szCs w:val="22"/>
              </w:rPr>
            </w:pPr>
            <w:r w:rsidRPr="001179FA">
              <w:rPr>
                <w:rFonts w:ascii="Garamond" w:hAnsi="Garamond"/>
                <w:b/>
                <w:szCs w:val="22"/>
              </w:rPr>
              <w:t>Descrição</w:t>
            </w:r>
          </w:p>
        </w:tc>
        <w:tc>
          <w:tcPr>
            <w:tcW w:w="1134" w:type="dxa"/>
          </w:tcPr>
          <w:p w14:paraId="7B8CA050" w14:textId="77777777" w:rsidR="001179FA" w:rsidRPr="001179FA" w:rsidRDefault="001179FA" w:rsidP="001179FA">
            <w:pPr>
              <w:jc w:val="center"/>
              <w:rPr>
                <w:rFonts w:ascii="Garamond" w:hAnsi="Garamond"/>
                <w:b/>
                <w:szCs w:val="22"/>
              </w:rPr>
            </w:pPr>
            <w:r w:rsidRPr="001179FA">
              <w:rPr>
                <w:rFonts w:ascii="Garamond" w:hAnsi="Garamond"/>
                <w:b/>
                <w:szCs w:val="22"/>
              </w:rPr>
              <w:t>Medida</w:t>
            </w:r>
          </w:p>
        </w:tc>
        <w:tc>
          <w:tcPr>
            <w:tcW w:w="992" w:type="dxa"/>
          </w:tcPr>
          <w:p w14:paraId="5CEF22BC" w14:textId="77777777" w:rsidR="001179FA" w:rsidRPr="001179FA" w:rsidRDefault="001179FA" w:rsidP="001179FA">
            <w:pPr>
              <w:jc w:val="center"/>
              <w:rPr>
                <w:rFonts w:ascii="Garamond" w:hAnsi="Garamond"/>
                <w:b/>
                <w:szCs w:val="22"/>
              </w:rPr>
            </w:pPr>
            <w:r w:rsidRPr="001179FA">
              <w:rPr>
                <w:rFonts w:ascii="Garamond" w:hAnsi="Garamond"/>
                <w:b/>
                <w:szCs w:val="22"/>
              </w:rPr>
              <w:t>Quant.</w:t>
            </w:r>
          </w:p>
        </w:tc>
        <w:tc>
          <w:tcPr>
            <w:tcW w:w="1276" w:type="dxa"/>
          </w:tcPr>
          <w:p w14:paraId="5D1461EF" w14:textId="77777777" w:rsidR="001179FA" w:rsidRPr="001179FA" w:rsidRDefault="001179FA" w:rsidP="001179FA">
            <w:pPr>
              <w:jc w:val="center"/>
              <w:rPr>
                <w:rFonts w:ascii="Garamond" w:hAnsi="Garamond"/>
                <w:b/>
                <w:szCs w:val="22"/>
              </w:rPr>
            </w:pPr>
            <w:r w:rsidRPr="001179FA">
              <w:rPr>
                <w:rFonts w:ascii="Garamond" w:hAnsi="Garamond"/>
                <w:b/>
                <w:szCs w:val="22"/>
              </w:rPr>
              <w:t>Valor Unit.</w:t>
            </w:r>
          </w:p>
        </w:tc>
        <w:tc>
          <w:tcPr>
            <w:tcW w:w="1417" w:type="dxa"/>
          </w:tcPr>
          <w:p w14:paraId="71FDED48" w14:textId="77777777" w:rsidR="001179FA" w:rsidRPr="001179FA" w:rsidRDefault="001179FA" w:rsidP="001179FA">
            <w:pPr>
              <w:tabs>
                <w:tab w:val="left" w:pos="1944"/>
              </w:tabs>
              <w:ind w:right="72"/>
              <w:jc w:val="center"/>
              <w:rPr>
                <w:rFonts w:ascii="Garamond" w:hAnsi="Garamond"/>
                <w:b/>
                <w:szCs w:val="22"/>
              </w:rPr>
            </w:pPr>
            <w:r w:rsidRPr="001179FA">
              <w:rPr>
                <w:rFonts w:ascii="Garamond" w:hAnsi="Garamond"/>
                <w:b/>
                <w:szCs w:val="22"/>
              </w:rPr>
              <w:t>Valor Total</w:t>
            </w:r>
          </w:p>
        </w:tc>
      </w:tr>
      <w:tr w:rsidR="001179FA" w:rsidRPr="001179FA" w14:paraId="7523CD1C" w14:textId="77777777" w:rsidTr="001179FA">
        <w:tc>
          <w:tcPr>
            <w:tcW w:w="702" w:type="dxa"/>
          </w:tcPr>
          <w:p w14:paraId="42AEF93A" w14:textId="77777777" w:rsidR="001179FA" w:rsidRPr="001179FA" w:rsidRDefault="001179FA" w:rsidP="001179FA">
            <w:pPr>
              <w:rPr>
                <w:rFonts w:ascii="Garamond" w:hAnsi="Garamond"/>
                <w:szCs w:val="22"/>
              </w:rPr>
            </w:pPr>
            <w:r w:rsidRPr="001179FA">
              <w:rPr>
                <w:rFonts w:ascii="Garamond" w:hAnsi="Garamond"/>
                <w:szCs w:val="22"/>
              </w:rPr>
              <w:t>1</w:t>
            </w:r>
          </w:p>
        </w:tc>
        <w:tc>
          <w:tcPr>
            <w:tcW w:w="4680" w:type="dxa"/>
          </w:tcPr>
          <w:p w14:paraId="4D9BF100" w14:textId="77777777" w:rsidR="001179FA" w:rsidRPr="001179FA" w:rsidRDefault="001179FA" w:rsidP="001179FA">
            <w:pPr>
              <w:rPr>
                <w:rFonts w:ascii="Garamond" w:hAnsi="Garamond"/>
                <w:szCs w:val="22"/>
              </w:rPr>
            </w:pPr>
            <w:r w:rsidRPr="001179FA">
              <w:rPr>
                <w:rFonts w:ascii="Garamond" w:hAnsi="Garamond"/>
                <w:szCs w:val="22"/>
              </w:rPr>
              <w:t>FABRICAÇÃO E INSTALAÇÃO (FORNECIMENTO DE MATERIAL E MÃO DE OBRA) DE JANELA BATE E FECHA MEDINDO 1.38M X 1,010M COM VIDRO FUME COM ESPESSURA DE 10MM</w:t>
            </w:r>
          </w:p>
        </w:tc>
        <w:tc>
          <w:tcPr>
            <w:tcW w:w="1134" w:type="dxa"/>
          </w:tcPr>
          <w:p w14:paraId="7279590D" w14:textId="77777777" w:rsidR="001179FA" w:rsidRPr="001179FA" w:rsidRDefault="001179FA" w:rsidP="001179FA">
            <w:pPr>
              <w:jc w:val="right"/>
              <w:rPr>
                <w:rFonts w:ascii="Garamond" w:hAnsi="Garamond"/>
                <w:szCs w:val="22"/>
              </w:rPr>
            </w:pPr>
            <w:r w:rsidRPr="001179FA">
              <w:rPr>
                <w:rFonts w:ascii="Garamond" w:hAnsi="Garamond"/>
                <w:szCs w:val="22"/>
              </w:rPr>
              <w:t>UND</w:t>
            </w:r>
          </w:p>
        </w:tc>
        <w:tc>
          <w:tcPr>
            <w:tcW w:w="992" w:type="dxa"/>
          </w:tcPr>
          <w:p w14:paraId="345A2F93" w14:textId="77777777" w:rsidR="001179FA" w:rsidRPr="001179FA" w:rsidRDefault="001179FA" w:rsidP="001179FA">
            <w:pPr>
              <w:jc w:val="right"/>
              <w:rPr>
                <w:rFonts w:ascii="Garamond" w:hAnsi="Garamond"/>
                <w:szCs w:val="22"/>
              </w:rPr>
            </w:pPr>
            <w:r w:rsidRPr="001179FA">
              <w:rPr>
                <w:rFonts w:ascii="Garamond" w:hAnsi="Garamond"/>
                <w:szCs w:val="22"/>
              </w:rPr>
              <w:t>8</w:t>
            </w:r>
          </w:p>
        </w:tc>
        <w:tc>
          <w:tcPr>
            <w:tcW w:w="1276" w:type="dxa"/>
          </w:tcPr>
          <w:p w14:paraId="02DFEAF4" w14:textId="77777777" w:rsidR="001179FA" w:rsidRPr="001179FA" w:rsidRDefault="001179FA" w:rsidP="001179FA">
            <w:pPr>
              <w:jc w:val="right"/>
              <w:rPr>
                <w:rFonts w:ascii="Garamond" w:hAnsi="Garamond"/>
                <w:szCs w:val="22"/>
              </w:rPr>
            </w:pPr>
            <w:r w:rsidRPr="001179FA">
              <w:rPr>
                <w:rFonts w:ascii="Garamond" w:hAnsi="Garamond"/>
                <w:szCs w:val="22"/>
              </w:rPr>
              <w:t>853,83</w:t>
            </w:r>
          </w:p>
        </w:tc>
        <w:tc>
          <w:tcPr>
            <w:tcW w:w="1417" w:type="dxa"/>
          </w:tcPr>
          <w:p w14:paraId="6345503B" w14:textId="77777777" w:rsidR="001179FA" w:rsidRPr="001179FA" w:rsidRDefault="001179FA" w:rsidP="001179FA">
            <w:pPr>
              <w:ind w:right="72"/>
              <w:jc w:val="right"/>
              <w:rPr>
                <w:rFonts w:ascii="Garamond" w:hAnsi="Garamond"/>
                <w:szCs w:val="22"/>
              </w:rPr>
            </w:pPr>
            <w:r w:rsidRPr="001179FA">
              <w:rPr>
                <w:rFonts w:ascii="Garamond" w:hAnsi="Garamond"/>
                <w:szCs w:val="22"/>
              </w:rPr>
              <w:t>6.830,64</w:t>
            </w:r>
          </w:p>
        </w:tc>
      </w:tr>
      <w:tr w:rsidR="001179FA" w:rsidRPr="001179FA" w14:paraId="70A99957" w14:textId="77777777" w:rsidTr="001179FA">
        <w:tc>
          <w:tcPr>
            <w:tcW w:w="702" w:type="dxa"/>
          </w:tcPr>
          <w:p w14:paraId="7980AEAB" w14:textId="77777777" w:rsidR="001179FA" w:rsidRPr="001179FA" w:rsidRDefault="001179FA" w:rsidP="001179FA">
            <w:pPr>
              <w:rPr>
                <w:rFonts w:ascii="Garamond" w:hAnsi="Garamond"/>
                <w:szCs w:val="22"/>
              </w:rPr>
            </w:pPr>
            <w:r w:rsidRPr="001179FA">
              <w:rPr>
                <w:rFonts w:ascii="Garamond" w:hAnsi="Garamond"/>
                <w:szCs w:val="22"/>
              </w:rPr>
              <w:t>2</w:t>
            </w:r>
          </w:p>
        </w:tc>
        <w:tc>
          <w:tcPr>
            <w:tcW w:w="4680" w:type="dxa"/>
          </w:tcPr>
          <w:p w14:paraId="58B9CDEE" w14:textId="77777777" w:rsidR="001179FA" w:rsidRPr="001179FA" w:rsidRDefault="001179FA" w:rsidP="001179FA">
            <w:pPr>
              <w:rPr>
                <w:rFonts w:ascii="Garamond" w:hAnsi="Garamond"/>
                <w:szCs w:val="22"/>
              </w:rPr>
            </w:pPr>
            <w:r w:rsidRPr="001179FA">
              <w:rPr>
                <w:rFonts w:ascii="Garamond" w:hAnsi="Garamond"/>
                <w:szCs w:val="22"/>
              </w:rPr>
              <w:t>FABRICAÇÃO E INSTALAÇÃO (FORNECIMENTO DE MATERIAL E MÃO DE OBRA) DE PORTA DE CORRER MEDINDO 2.20M X 1,040M COM VIDRO FUME COM ESPESSURA DE 10MM</w:t>
            </w:r>
          </w:p>
        </w:tc>
        <w:tc>
          <w:tcPr>
            <w:tcW w:w="1134" w:type="dxa"/>
          </w:tcPr>
          <w:p w14:paraId="6B1E0E62" w14:textId="77777777" w:rsidR="001179FA" w:rsidRPr="001179FA" w:rsidRDefault="001179FA" w:rsidP="001179FA">
            <w:pPr>
              <w:jc w:val="right"/>
              <w:rPr>
                <w:rFonts w:ascii="Garamond" w:hAnsi="Garamond"/>
                <w:szCs w:val="22"/>
              </w:rPr>
            </w:pPr>
            <w:r w:rsidRPr="001179FA">
              <w:rPr>
                <w:rFonts w:ascii="Garamond" w:hAnsi="Garamond"/>
                <w:szCs w:val="22"/>
              </w:rPr>
              <w:t>UND</w:t>
            </w:r>
          </w:p>
        </w:tc>
        <w:tc>
          <w:tcPr>
            <w:tcW w:w="992" w:type="dxa"/>
          </w:tcPr>
          <w:p w14:paraId="7B1AA728" w14:textId="77777777" w:rsidR="001179FA" w:rsidRPr="001179FA" w:rsidRDefault="001179FA" w:rsidP="001179FA">
            <w:pPr>
              <w:jc w:val="right"/>
              <w:rPr>
                <w:rFonts w:ascii="Garamond" w:hAnsi="Garamond"/>
                <w:szCs w:val="22"/>
              </w:rPr>
            </w:pPr>
            <w:r w:rsidRPr="001179FA">
              <w:rPr>
                <w:rFonts w:ascii="Garamond" w:hAnsi="Garamond"/>
                <w:szCs w:val="22"/>
              </w:rPr>
              <w:t>1</w:t>
            </w:r>
          </w:p>
        </w:tc>
        <w:tc>
          <w:tcPr>
            <w:tcW w:w="1276" w:type="dxa"/>
          </w:tcPr>
          <w:p w14:paraId="488B968D" w14:textId="77777777" w:rsidR="001179FA" w:rsidRPr="001179FA" w:rsidRDefault="001179FA" w:rsidP="001179FA">
            <w:pPr>
              <w:jc w:val="right"/>
              <w:rPr>
                <w:rFonts w:ascii="Garamond" w:hAnsi="Garamond"/>
                <w:szCs w:val="22"/>
              </w:rPr>
            </w:pPr>
            <w:r w:rsidRPr="001179FA">
              <w:rPr>
                <w:rFonts w:ascii="Garamond" w:hAnsi="Garamond"/>
                <w:szCs w:val="22"/>
              </w:rPr>
              <w:t>1.466,47</w:t>
            </w:r>
          </w:p>
        </w:tc>
        <w:tc>
          <w:tcPr>
            <w:tcW w:w="1417" w:type="dxa"/>
          </w:tcPr>
          <w:p w14:paraId="2E1B8427" w14:textId="77777777" w:rsidR="001179FA" w:rsidRPr="001179FA" w:rsidRDefault="001179FA" w:rsidP="001179FA">
            <w:pPr>
              <w:ind w:right="72"/>
              <w:jc w:val="right"/>
              <w:rPr>
                <w:rFonts w:ascii="Garamond" w:hAnsi="Garamond"/>
                <w:szCs w:val="22"/>
              </w:rPr>
            </w:pPr>
            <w:r w:rsidRPr="001179FA">
              <w:rPr>
                <w:rFonts w:ascii="Garamond" w:hAnsi="Garamond"/>
                <w:szCs w:val="22"/>
              </w:rPr>
              <w:t>1.466,47</w:t>
            </w:r>
          </w:p>
        </w:tc>
      </w:tr>
      <w:tr w:rsidR="001179FA" w:rsidRPr="001179FA" w14:paraId="0022847A" w14:textId="77777777" w:rsidTr="001179FA">
        <w:tc>
          <w:tcPr>
            <w:tcW w:w="702" w:type="dxa"/>
          </w:tcPr>
          <w:p w14:paraId="356CA241" w14:textId="77777777" w:rsidR="001179FA" w:rsidRPr="001179FA" w:rsidRDefault="001179FA" w:rsidP="001179FA">
            <w:pPr>
              <w:rPr>
                <w:rFonts w:ascii="Garamond" w:hAnsi="Garamond"/>
                <w:szCs w:val="22"/>
              </w:rPr>
            </w:pPr>
            <w:r w:rsidRPr="001179FA">
              <w:rPr>
                <w:rFonts w:ascii="Garamond" w:hAnsi="Garamond"/>
                <w:szCs w:val="22"/>
              </w:rPr>
              <w:t>3</w:t>
            </w:r>
          </w:p>
        </w:tc>
        <w:tc>
          <w:tcPr>
            <w:tcW w:w="4680" w:type="dxa"/>
          </w:tcPr>
          <w:p w14:paraId="23997700" w14:textId="77777777" w:rsidR="001179FA" w:rsidRPr="001179FA" w:rsidRDefault="001179FA" w:rsidP="001179FA">
            <w:pPr>
              <w:rPr>
                <w:rFonts w:ascii="Garamond" w:hAnsi="Garamond"/>
                <w:szCs w:val="22"/>
              </w:rPr>
            </w:pPr>
            <w:r w:rsidRPr="001179FA">
              <w:rPr>
                <w:rFonts w:ascii="Garamond" w:hAnsi="Garamond"/>
                <w:szCs w:val="22"/>
              </w:rPr>
              <w:t>FABRICAÇÃO E INSTALAÇÃO (FORNECIMENTO DE MATERIAL E MÃO DE OBRA) DE FAIXADA COM VIDRO FIXO MEDINDO 7.00M X 1,00M COM VIDRO ESPELHADO COM ESPESSURA DE 10MM</w:t>
            </w:r>
          </w:p>
        </w:tc>
        <w:tc>
          <w:tcPr>
            <w:tcW w:w="1134" w:type="dxa"/>
          </w:tcPr>
          <w:p w14:paraId="5176F73E" w14:textId="77777777" w:rsidR="001179FA" w:rsidRPr="001179FA" w:rsidRDefault="001179FA" w:rsidP="001179FA">
            <w:pPr>
              <w:jc w:val="right"/>
              <w:rPr>
                <w:rFonts w:ascii="Garamond" w:hAnsi="Garamond"/>
                <w:szCs w:val="22"/>
              </w:rPr>
            </w:pPr>
            <w:r w:rsidRPr="001179FA">
              <w:rPr>
                <w:rFonts w:ascii="Garamond" w:hAnsi="Garamond"/>
                <w:szCs w:val="22"/>
              </w:rPr>
              <w:t>UND</w:t>
            </w:r>
          </w:p>
        </w:tc>
        <w:tc>
          <w:tcPr>
            <w:tcW w:w="992" w:type="dxa"/>
          </w:tcPr>
          <w:p w14:paraId="5BF7E0DC" w14:textId="77777777" w:rsidR="001179FA" w:rsidRPr="001179FA" w:rsidRDefault="001179FA" w:rsidP="001179FA">
            <w:pPr>
              <w:jc w:val="right"/>
              <w:rPr>
                <w:rFonts w:ascii="Garamond" w:hAnsi="Garamond"/>
                <w:szCs w:val="22"/>
              </w:rPr>
            </w:pPr>
            <w:r w:rsidRPr="001179FA">
              <w:rPr>
                <w:rFonts w:ascii="Garamond" w:hAnsi="Garamond"/>
                <w:szCs w:val="22"/>
              </w:rPr>
              <w:t>1</w:t>
            </w:r>
          </w:p>
        </w:tc>
        <w:tc>
          <w:tcPr>
            <w:tcW w:w="1276" w:type="dxa"/>
          </w:tcPr>
          <w:p w14:paraId="4F7A41DF" w14:textId="77777777" w:rsidR="001179FA" w:rsidRPr="001179FA" w:rsidRDefault="001179FA" w:rsidP="001179FA">
            <w:pPr>
              <w:jc w:val="right"/>
              <w:rPr>
                <w:rFonts w:ascii="Garamond" w:hAnsi="Garamond"/>
                <w:szCs w:val="22"/>
              </w:rPr>
            </w:pPr>
            <w:r w:rsidRPr="001179FA">
              <w:rPr>
                <w:rFonts w:ascii="Garamond" w:hAnsi="Garamond"/>
                <w:szCs w:val="22"/>
              </w:rPr>
              <w:t>6.213,95</w:t>
            </w:r>
          </w:p>
        </w:tc>
        <w:tc>
          <w:tcPr>
            <w:tcW w:w="1417" w:type="dxa"/>
          </w:tcPr>
          <w:p w14:paraId="203DDBB5" w14:textId="77777777" w:rsidR="001179FA" w:rsidRPr="001179FA" w:rsidRDefault="001179FA" w:rsidP="001179FA">
            <w:pPr>
              <w:ind w:right="72"/>
              <w:jc w:val="right"/>
              <w:rPr>
                <w:rFonts w:ascii="Garamond" w:hAnsi="Garamond"/>
                <w:szCs w:val="22"/>
              </w:rPr>
            </w:pPr>
            <w:r w:rsidRPr="001179FA">
              <w:rPr>
                <w:rFonts w:ascii="Garamond" w:hAnsi="Garamond"/>
                <w:szCs w:val="22"/>
              </w:rPr>
              <w:t>6.213,95</w:t>
            </w:r>
          </w:p>
        </w:tc>
      </w:tr>
      <w:tr w:rsidR="001179FA" w:rsidRPr="001179FA" w14:paraId="012FAA1B" w14:textId="77777777" w:rsidTr="001179FA">
        <w:tc>
          <w:tcPr>
            <w:tcW w:w="702" w:type="dxa"/>
          </w:tcPr>
          <w:p w14:paraId="4740E801" w14:textId="77777777" w:rsidR="001179FA" w:rsidRPr="001179FA" w:rsidRDefault="001179FA" w:rsidP="001179FA">
            <w:pPr>
              <w:rPr>
                <w:rFonts w:ascii="Garamond" w:hAnsi="Garamond"/>
                <w:szCs w:val="22"/>
              </w:rPr>
            </w:pPr>
            <w:r w:rsidRPr="001179FA">
              <w:rPr>
                <w:rFonts w:ascii="Garamond" w:hAnsi="Garamond"/>
                <w:szCs w:val="22"/>
              </w:rPr>
              <w:t>4</w:t>
            </w:r>
          </w:p>
        </w:tc>
        <w:tc>
          <w:tcPr>
            <w:tcW w:w="4680" w:type="dxa"/>
          </w:tcPr>
          <w:p w14:paraId="2011443C" w14:textId="77777777" w:rsidR="001179FA" w:rsidRPr="001179FA" w:rsidRDefault="001179FA" w:rsidP="001179FA">
            <w:pPr>
              <w:rPr>
                <w:rFonts w:ascii="Garamond" w:hAnsi="Garamond"/>
                <w:szCs w:val="22"/>
              </w:rPr>
            </w:pPr>
            <w:r w:rsidRPr="001179FA">
              <w:rPr>
                <w:rFonts w:ascii="Garamond" w:hAnsi="Garamond"/>
                <w:szCs w:val="22"/>
              </w:rPr>
              <w:t>FABRICAÇÃO E INSTALAÇÃO (FORNECIMENTO DE MATERIAL E MÃO DE OBRA) DE JANELA BATE E FECHA MEDINDO 1.4M X 0,5M COM VIDRO FUME COM ESPESSURA DE 10MM</w:t>
            </w:r>
          </w:p>
        </w:tc>
        <w:tc>
          <w:tcPr>
            <w:tcW w:w="1134" w:type="dxa"/>
          </w:tcPr>
          <w:p w14:paraId="517379CD" w14:textId="77777777" w:rsidR="001179FA" w:rsidRPr="001179FA" w:rsidRDefault="001179FA" w:rsidP="001179FA">
            <w:pPr>
              <w:jc w:val="right"/>
              <w:rPr>
                <w:rFonts w:ascii="Garamond" w:hAnsi="Garamond"/>
                <w:szCs w:val="22"/>
              </w:rPr>
            </w:pPr>
            <w:r w:rsidRPr="001179FA">
              <w:rPr>
                <w:rFonts w:ascii="Garamond" w:hAnsi="Garamond"/>
                <w:szCs w:val="22"/>
              </w:rPr>
              <w:t>UND</w:t>
            </w:r>
          </w:p>
        </w:tc>
        <w:tc>
          <w:tcPr>
            <w:tcW w:w="992" w:type="dxa"/>
          </w:tcPr>
          <w:p w14:paraId="56149CAA" w14:textId="77777777" w:rsidR="001179FA" w:rsidRPr="001179FA" w:rsidRDefault="001179FA" w:rsidP="001179FA">
            <w:pPr>
              <w:jc w:val="right"/>
              <w:rPr>
                <w:rFonts w:ascii="Garamond" w:hAnsi="Garamond"/>
                <w:szCs w:val="22"/>
              </w:rPr>
            </w:pPr>
            <w:r w:rsidRPr="001179FA">
              <w:rPr>
                <w:rFonts w:ascii="Garamond" w:hAnsi="Garamond"/>
                <w:szCs w:val="22"/>
              </w:rPr>
              <w:t>2</w:t>
            </w:r>
          </w:p>
        </w:tc>
        <w:tc>
          <w:tcPr>
            <w:tcW w:w="1276" w:type="dxa"/>
          </w:tcPr>
          <w:p w14:paraId="6FCB14E0" w14:textId="77777777" w:rsidR="001179FA" w:rsidRPr="001179FA" w:rsidRDefault="001179FA" w:rsidP="001179FA">
            <w:pPr>
              <w:jc w:val="right"/>
              <w:rPr>
                <w:rFonts w:ascii="Garamond" w:hAnsi="Garamond"/>
                <w:szCs w:val="22"/>
              </w:rPr>
            </w:pPr>
            <w:r w:rsidRPr="001179FA">
              <w:rPr>
                <w:rFonts w:ascii="Garamond" w:hAnsi="Garamond"/>
                <w:szCs w:val="22"/>
              </w:rPr>
              <w:t>509,76</w:t>
            </w:r>
          </w:p>
        </w:tc>
        <w:tc>
          <w:tcPr>
            <w:tcW w:w="1417" w:type="dxa"/>
          </w:tcPr>
          <w:p w14:paraId="5CECBD86" w14:textId="77777777" w:rsidR="001179FA" w:rsidRPr="001179FA" w:rsidRDefault="001179FA" w:rsidP="001179FA">
            <w:pPr>
              <w:ind w:right="72"/>
              <w:jc w:val="right"/>
              <w:rPr>
                <w:rFonts w:ascii="Garamond" w:hAnsi="Garamond"/>
                <w:szCs w:val="22"/>
              </w:rPr>
            </w:pPr>
            <w:r w:rsidRPr="001179FA">
              <w:rPr>
                <w:rFonts w:ascii="Garamond" w:hAnsi="Garamond"/>
                <w:szCs w:val="22"/>
              </w:rPr>
              <w:t>1.019,52</w:t>
            </w:r>
          </w:p>
        </w:tc>
      </w:tr>
    </w:tbl>
    <w:p w14:paraId="550F06D3" w14:textId="77777777" w:rsidR="006048E8" w:rsidRPr="009F38A6" w:rsidRDefault="006048E8" w:rsidP="003F161D">
      <w:pPr>
        <w:autoSpaceDE w:val="0"/>
        <w:autoSpaceDN w:val="0"/>
        <w:adjustRightInd w:val="0"/>
        <w:rPr>
          <w:rFonts w:ascii="Garamond" w:eastAsiaTheme="minorHAnsi" w:hAnsi="Garamond" w:cs="Arial-BoldMT"/>
          <w:bCs/>
          <w:szCs w:val="22"/>
        </w:rPr>
      </w:pPr>
    </w:p>
    <w:p w14:paraId="54C8A308" w14:textId="77777777" w:rsidR="001A3C22" w:rsidRPr="009F38A6" w:rsidRDefault="001A3C22" w:rsidP="001A3C22">
      <w:pPr>
        <w:rPr>
          <w:szCs w:val="22"/>
        </w:rPr>
      </w:pPr>
    </w:p>
    <w:p w14:paraId="44FC5004" w14:textId="1100D0F2" w:rsidR="003C4684" w:rsidRPr="009F38A6" w:rsidRDefault="003C4684" w:rsidP="003C4684">
      <w:pPr>
        <w:pStyle w:val="Recuodecorpodetexto"/>
        <w:spacing w:line="360" w:lineRule="auto"/>
        <w:rPr>
          <w:rFonts w:ascii="Garamond" w:eastAsiaTheme="minorHAnsi" w:hAnsi="Garamond" w:cs="Arial-BoldMT"/>
          <w:b/>
          <w:sz w:val="22"/>
          <w:szCs w:val="22"/>
          <w:u w:val="none"/>
          <w:lang w:eastAsia="en-US"/>
        </w:rPr>
      </w:pPr>
      <w:r w:rsidRPr="009F38A6">
        <w:rPr>
          <w:rFonts w:ascii="Garamond" w:eastAsiaTheme="minorHAnsi" w:hAnsi="Garamond" w:cs="Arial-BoldMT"/>
          <w:bCs/>
          <w:sz w:val="22"/>
          <w:szCs w:val="22"/>
          <w:u w:val="none"/>
          <w:lang w:eastAsia="en-US"/>
        </w:rPr>
        <w:t xml:space="preserve">2.1.1 </w:t>
      </w:r>
      <w:r w:rsidRPr="009F38A6">
        <w:rPr>
          <w:rFonts w:ascii="Garamond" w:eastAsiaTheme="minorHAnsi" w:hAnsi="Garamond" w:cs="Arial-BoldMT"/>
          <w:b/>
          <w:sz w:val="22"/>
          <w:szCs w:val="22"/>
          <w:u w:val="none"/>
          <w:lang w:eastAsia="en-US"/>
        </w:rPr>
        <w:t>Deverão ser adotadas as rotinas de manutenção preventiva, preditiva e corretiva, de maneira padronizada para todos os sistemas, instalações e equipamentos, conforme descrição abaixo:</w:t>
      </w:r>
    </w:p>
    <w:p w14:paraId="1A2AB2D7" w14:textId="24E8B617" w:rsidR="003C4684" w:rsidRPr="001179FA" w:rsidRDefault="003C4684" w:rsidP="003C4684">
      <w:pPr>
        <w:autoSpaceDE w:val="0"/>
        <w:autoSpaceDN w:val="0"/>
        <w:adjustRightInd w:val="0"/>
        <w:spacing w:before="120" w:after="120" w:line="360" w:lineRule="auto"/>
        <w:rPr>
          <w:rFonts w:ascii="Garamond" w:eastAsiaTheme="minorHAnsi" w:hAnsi="Garamond" w:cs="Arial-BoldMT"/>
          <w:bCs/>
          <w:szCs w:val="22"/>
        </w:rPr>
      </w:pPr>
      <w:r w:rsidRPr="001179FA">
        <w:rPr>
          <w:rFonts w:ascii="Garamond" w:eastAsiaTheme="minorHAnsi" w:hAnsi="Garamond" w:cs="Arial-BoldMT"/>
          <w:bCs/>
          <w:szCs w:val="22"/>
        </w:rPr>
        <w:t>a)</w:t>
      </w:r>
      <w:r w:rsidRPr="001179FA">
        <w:rPr>
          <w:rFonts w:ascii="Garamond" w:eastAsiaTheme="minorHAnsi" w:hAnsi="Garamond" w:cs="Arial-BoldMT"/>
          <w:bCs/>
          <w:szCs w:val="22"/>
        </w:rPr>
        <w:tab/>
        <w:t xml:space="preserve">Manutenção Preventiva: Serviços de caráter permanente, que obedecem a uma programação previamente estabelecida, apresentada em cronograma físico devidamente aprovado pela Fiscalização cujas etapas são cumpridas obedecendo a uma periodicidade pré-determinada. </w:t>
      </w:r>
    </w:p>
    <w:p w14:paraId="731BA444" w14:textId="77777777" w:rsidR="003C4684" w:rsidRPr="001179FA" w:rsidRDefault="003C4684" w:rsidP="003C4684">
      <w:pPr>
        <w:autoSpaceDE w:val="0"/>
        <w:autoSpaceDN w:val="0"/>
        <w:adjustRightInd w:val="0"/>
        <w:spacing w:before="120" w:after="120" w:line="360" w:lineRule="auto"/>
        <w:rPr>
          <w:rFonts w:ascii="Garamond" w:eastAsiaTheme="minorHAnsi" w:hAnsi="Garamond" w:cs="Arial-BoldMT"/>
          <w:bCs/>
          <w:szCs w:val="22"/>
        </w:rPr>
      </w:pPr>
      <w:r w:rsidRPr="001179FA">
        <w:rPr>
          <w:rFonts w:ascii="Garamond" w:eastAsiaTheme="minorHAnsi" w:hAnsi="Garamond" w:cs="Arial-BoldMT"/>
          <w:bCs/>
          <w:szCs w:val="22"/>
        </w:rPr>
        <w:t>b)</w:t>
      </w:r>
      <w:r w:rsidRPr="001179FA">
        <w:rPr>
          <w:rFonts w:ascii="Garamond" w:eastAsiaTheme="minorHAnsi" w:hAnsi="Garamond" w:cs="Arial-BoldMT"/>
          <w:bCs/>
          <w:szCs w:val="22"/>
        </w:rPr>
        <w:tab/>
        <w:t xml:space="preserve"> Manutenção Preditiva: Serviços de acompanhamento periódico dos equipamentos e sistemas, baseando-se na análise de dados coletados por meio de monitoramentos ou inspeções em campo com programações previamente estabelecidas, objetivando a antecipação de eventuais problemas que possam causar gastos maiores com manutenções corretivas. </w:t>
      </w:r>
    </w:p>
    <w:p w14:paraId="707F57FA" w14:textId="40011FFE" w:rsidR="006048E8" w:rsidRPr="009F38A6" w:rsidRDefault="003C4684" w:rsidP="003C4684">
      <w:pPr>
        <w:autoSpaceDE w:val="0"/>
        <w:autoSpaceDN w:val="0"/>
        <w:adjustRightInd w:val="0"/>
        <w:spacing w:before="120" w:after="120" w:line="360" w:lineRule="auto"/>
        <w:rPr>
          <w:rFonts w:ascii="Garamond" w:eastAsiaTheme="minorHAnsi" w:hAnsi="Garamond" w:cs="Arial-BoldMT"/>
          <w:bCs/>
          <w:szCs w:val="22"/>
        </w:rPr>
      </w:pPr>
      <w:r w:rsidRPr="001179FA">
        <w:rPr>
          <w:rFonts w:ascii="Garamond" w:eastAsiaTheme="minorHAnsi" w:hAnsi="Garamond" w:cs="Arial-BoldMT"/>
          <w:bCs/>
          <w:szCs w:val="22"/>
        </w:rPr>
        <w:t>c)</w:t>
      </w:r>
      <w:r w:rsidRPr="001179FA">
        <w:rPr>
          <w:rFonts w:ascii="Garamond" w:eastAsiaTheme="minorHAnsi" w:hAnsi="Garamond" w:cs="Arial-BoldMT"/>
          <w:bCs/>
          <w:szCs w:val="22"/>
        </w:rPr>
        <w:tab/>
        <w:t xml:space="preserve"> Manutenção Corretiva: Serviços esporádicos, ausentes de programação prévia ou de forma planejada para os casos em que o equipamento possa continuar trabalhando sob falha até que exista uma oportunidade para realização da manutenção, a serem executados em caráter eventual e/ou especial, de acordo com o surgimento de ocorrências e solicitações dos vários departamentos fiscalização/gestão do contrato, por meio de ordens de serviço expedidas ao Setor de Agricultura e Meio Ambiente.</w:t>
      </w:r>
    </w:p>
    <w:p w14:paraId="3A1DE3A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2" w:name="JR_PAGE_ANCHOR_0_1"/>
      <w:bookmarkEnd w:id="2"/>
      <w:r w:rsidRPr="009F38A6">
        <w:rPr>
          <w:rFonts w:ascii="Garamond" w:eastAsiaTheme="minorHAnsi" w:hAnsi="Garamond" w:cs="Arial-BoldMT"/>
          <w:bCs/>
          <w:szCs w:val="22"/>
          <w:lang w:eastAsia="en-US"/>
        </w:rPr>
        <w:t xml:space="preserve">2.2 Considerar-se-á desclassificado o item que não constar quantidade e marca/modelo (se for o caso) quando for o caso, ou estiver em desconformidade com as descrições deste Edital que dificultem seu julgamento. </w:t>
      </w:r>
    </w:p>
    <w:p w14:paraId="27B480C0" w14:textId="77777777"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092D78C8"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2.5 De acordo com o inciso XXI do art. 27 da Constituição do Estado do Paraná, o preço máximo total para a presente licitação é de </w:t>
      </w:r>
      <w:r w:rsidRPr="009F38A6">
        <w:rPr>
          <w:rFonts w:ascii="Garamond" w:hAnsi="Garamond"/>
          <w:b/>
          <w:szCs w:val="22"/>
        </w:rPr>
        <w:t xml:space="preserve">R$ </w:t>
      </w:r>
      <w:r w:rsidR="001179FA">
        <w:rPr>
          <w:rFonts w:ascii="Garamond" w:hAnsi="Garamond"/>
          <w:b/>
          <w:szCs w:val="22"/>
        </w:rPr>
        <w:t>15.530,58</w:t>
      </w:r>
      <w:r w:rsidRPr="009F38A6">
        <w:rPr>
          <w:rFonts w:ascii="Garamond" w:hAnsi="Garamond" w:cs="Arial"/>
          <w:b/>
          <w:szCs w:val="22"/>
        </w:rPr>
        <w:t xml:space="preserve"> </w:t>
      </w:r>
      <w:r w:rsidRPr="009F38A6">
        <w:rPr>
          <w:rFonts w:ascii="Garamond" w:hAnsi="Garamond"/>
          <w:b/>
          <w:szCs w:val="22"/>
        </w:rPr>
        <w:t>(</w:t>
      </w:r>
      <w:r w:rsidR="001179FA">
        <w:rPr>
          <w:rFonts w:ascii="Garamond" w:hAnsi="Garamond"/>
          <w:b/>
          <w:szCs w:val="22"/>
        </w:rPr>
        <w:t>quinze mil e quinhentos e trinta reais e cinquenta e oito centavos</w:t>
      </w:r>
      <w:r w:rsidRPr="009F38A6">
        <w:rPr>
          <w:rFonts w:ascii="Garamond" w:hAnsi="Garamond"/>
          <w:b/>
          <w:szCs w:val="22"/>
        </w:rPr>
        <w:t>).</w:t>
      </w:r>
    </w:p>
    <w:p w14:paraId="12602035" w14:textId="77777777" w:rsidR="006048E8"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2.6 5 As despesas decorrentes do objeto desta licitação correrão à conta dos recursos da rubrica orçamentária constante no orçamento atual e próximo, em especial e sem limitar:</w:t>
      </w:r>
    </w:p>
    <w:p w14:paraId="7BD6DE26" w14:textId="11F1A197" w:rsidR="002C30C5" w:rsidRPr="009F38A6" w:rsidRDefault="001179FA"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12.002.06.182.0005.2050 – INTENSIFICAR OS SERVIÇOS DO BOMBEIRO MUNICIPAL</w:t>
      </w:r>
    </w:p>
    <w:p w14:paraId="37AA3A35" w14:textId="5E61D666" w:rsidR="006048E8" w:rsidRPr="009F38A6"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Cs w:val="22"/>
          <w:lang w:eastAsia="en-US"/>
        </w:rPr>
      </w:pPr>
      <w:r w:rsidRPr="009F38A6">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9F38A6">
        <w:rPr>
          <w:rFonts w:ascii="Garamond" w:eastAsiaTheme="minorHAnsi" w:hAnsi="Garamond" w:cs="CIDFont+F7"/>
          <w:bCs/>
          <w:szCs w:val="22"/>
          <w:lang w:eastAsia="en-US"/>
        </w:rPr>
        <w:t xml:space="preserve"> e </w:t>
      </w:r>
      <w:r w:rsidRPr="009F38A6">
        <w:rPr>
          <w:rFonts w:ascii="Garamond" w:eastAsiaTheme="minorHAnsi" w:hAnsi="Garamond" w:cs="CIDFont+F7"/>
          <w:bCs/>
          <w:szCs w:val="22"/>
          <w:lang w:eastAsia="en-US"/>
        </w:rPr>
        <w:t>Termo de Refer</w:t>
      </w:r>
      <w:r w:rsidR="00473930" w:rsidRPr="009F38A6">
        <w:rPr>
          <w:rFonts w:ascii="Garamond" w:eastAsiaTheme="minorHAnsi" w:hAnsi="Garamond" w:cs="CIDFont+F7"/>
          <w:bCs/>
          <w:szCs w:val="22"/>
          <w:lang w:eastAsia="en-US"/>
        </w:rPr>
        <w:t>ê</w:t>
      </w:r>
      <w:r w:rsidRPr="009F38A6">
        <w:rPr>
          <w:rFonts w:ascii="Garamond" w:eastAsiaTheme="minorHAnsi" w:hAnsi="Garamond" w:cs="CIDFont+F7"/>
          <w:bCs/>
          <w:szCs w:val="22"/>
          <w:lang w:eastAsia="en-US"/>
        </w:rPr>
        <w:t>ncia.</w:t>
      </w:r>
    </w:p>
    <w:p w14:paraId="666FB557" w14:textId="365E4748" w:rsidR="007A46FE" w:rsidRPr="009F38A6"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 prazo desta contratação será de </w:t>
      </w:r>
      <w:r w:rsidRPr="009F38A6">
        <w:rPr>
          <w:rFonts w:ascii="Garamond" w:eastAsiaTheme="minorHAnsi" w:hAnsi="Garamond" w:cs="CIDFont+F7"/>
          <w:b/>
          <w:bCs/>
          <w:szCs w:val="22"/>
          <w:lang w:eastAsia="en-US"/>
        </w:rPr>
        <w:t>12 (doze) meses</w:t>
      </w:r>
      <w:r w:rsidRPr="009F38A6">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1DEE6455" w14:textId="4CCC2D08"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400C3754" w14:textId="502CCA78"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2E901B06" w14:textId="7B1B44C8"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3"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w:t>
      </w:r>
      <w:r w:rsidR="008510A5" w:rsidRPr="009F38A6">
        <w:rPr>
          <w:rFonts w:ascii="Garamond" w:eastAsiaTheme="minorHAnsi" w:hAnsi="Garamond" w:cs="CIDFont+F7"/>
          <w:szCs w:val="22"/>
          <w:lang w:eastAsia="en-US"/>
        </w:rPr>
        <w:t xml:space="preserve"> </w:t>
      </w:r>
      <w:r w:rsidR="006048E8" w:rsidRPr="009F38A6">
        <w:rPr>
          <w:rFonts w:ascii="Garamond" w:eastAsiaTheme="minorHAnsi" w:hAnsi="Garamond" w:cs="CIDFont+F7"/>
          <w:szCs w:val="22"/>
          <w:lang w:eastAsia="en-US"/>
        </w:rPr>
        <w:t xml:space="preserve">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F527B">
        <w:rPr>
          <w:rFonts w:ascii="Garamond" w:eastAsiaTheme="minorHAnsi" w:hAnsi="Garamond" w:cs="CIDFont+F7"/>
          <w:b/>
          <w:szCs w:val="22"/>
          <w:lang w:eastAsia="en-US"/>
        </w:rPr>
        <w:t>D</w:t>
      </w:r>
      <w:r w:rsidR="00C57915" w:rsidRPr="009F38A6">
        <w:rPr>
          <w:rFonts w:ascii="Garamond" w:eastAsiaTheme="minorHAnsi" w:hAnsi="Garamond" w:cs="CIDFont+F7"/>
          <w:b/>
          <w:szCs w:val="22"/>
          <w:lang w:eastAsia="en-US"/>
        </w:rPr>
        <w:t>e</w:t>
      </w:r>
      <w:r w:rsidR="00CF527B">
        <w:rPr>
          <w:rFonts w:ascii="Garamond" w:eastAsiaTheme="minorHAnsi" w:hAnsi="Garamond" w:cs="CIDFont+F7"/>
          <w:b/>
          <w:szCs w:val="22"/>
          <w:lang w:eastAsia="en-US"/>
        </w:rPr>
        <w:t>fesa Civil</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CF527B">
        <w:rPr>
          <w:rFonts w:ascii="Garamond" w:eastAsiaTheme="minorHAnsi" w:hAnsi="Garamond" w:cs="CIDFont+F7"/>
          <w:szCs w:val="22"/>
          <w:lang w:eastAsia="en-US"/>
        </w:rPr>
        <w:t>0</w:t>
      </w:r>
      <w:r w:rsidR="00CF527B">
        <w:rPr>
          <w:rFonts w:ascii="Garamond" w:eastAsiaTheme="minorHAnsi" w:hAnsi="Garamond" w:cs="CIDFont+F7"/>
          <w:b/>
          <w:szCs w:val="22"/>
          <w:lang w:eastAsia="en-US"/>
        </w:rPr>
        <w:t>5</w:t>
      </w:r>
      <w:r w:rsidR="006048E8" w:rsidRPr="009F38A6">
        <w:rPr>
          <w:rFonts w:ascii="Garamond" w:eastAsiaTheme="minorHAnsi" w:hAnsi="Garamond" w:cs="CIDFont+F7"/>
          <w:b/>
          <w:szCs w:val="22"/>
          <w:lang w:eastAsia="en-US"/>
        </w:rPr>
        <w:t xml:space="preserve"> (</w:t>
      </w:r>
      <w:r w:rsidR="00CF527B">
        <w:rPr>
          <w:rFonts w:ascii="Garamond" w:eastAsiaTheme="minorHAnsi" w:hAnsi="Garamond" w:cs="CIDFont+F7"/>
          <w:b/>
          <w:szCs w:val="22"/>
          <w:lang w:eastAsia="en-US"/>
        </w:rPr>
        <w:t>cinco</w:t>
      </w:r>
      <w:r w:rsidR="006048E8" w:rsidRPr="009F38A6">
        <w:rPr>
          <w:rFonts w:ascii="Garamond" w:eastAsiaTheme="minorHAnsi" w:hAnsi="Garamond" w:cs="CIDFont+F7"/>
          <w:b/>
          <w:szCs w:val="22"/>
          <w:lang w:eastAsia="en-US"/>
        </w:rPr>
        <w:t>)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680B2A60"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8510A5" w:rsidRPr="009F38A6">
        <w:rPr>
          <w:rFonts w:ascii="Garamond" w:eastAsiaTheme="minorHAnsi" w:hAnsi="Garamond" w:cs="CIDFont+F7"/>
          <w:szCs w:val="22"/>
          <w:lang w:eastAsia="en-US"/>
        </w:rPr>
        <w:t xml:space="preserve">a </w:t>
      </w:r>
      <w:r w:rsidR="00CF527B">
        <w:rPr>
          <w:rFonts w:ascii="Garamond" w:eastAsiaTheme="minorHAnsi" w:hAnsi="Garamond" w:cs="CIDFont+F7"/>
          <w:szCs w:val="22"/>
          <w:lang w:eastAsia="en-US"/>
        </w:rPr>
        <w:t>Defesa Civil do Município de Colorado</w:t>
      </w:r>
      <w:r w:rsidR="006048E8" w:rsidRPr="009F38A6">
        <w:rPr>
          <w:rFonts w:ascii="Garamond" w:eastAsiaTheme="minorHAnsi" w:hAnsi="Garamond" w:cs="CIDFont+F7"/>
          <w:szCs w:val="22"/>
          <w:lang w:eastAsia="en-US"/>
        </w:rPr>
        <w:t>. Seguindo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Prefeitura sendo esta das 08:00 às 17:00 horas.</w:t>
      </w:r>
    </w:p>
    <w:p w14:paraId="6D7C66B9" w14:textId="7774D00D"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4.1.3</w:t>
      </w:r>
      <w:r w:rsidR="006048E8"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a contar da notificação da contratada, às suas custas, sem prejuízo da aplicação das penalidades.</w:t>
      </w:r>
      <w:r w:rsidRPr="009F38A6">
        <w:rPr>
          <w:rFonts w:ascii="Garamond" w:hAnsi="Garamond"/>
          <w:szCs w:val="22"/>
        </w:rPr>
        <w:t xml:space="preserve"> </w:t>
      </w:r>
      <w:r w:rsidRPr="009F38A6">
        <w:rPr>
          <w:rFonts w:ascii="Garamond" w:eastAsiaTheme="minorHAnsi" w:hAnsi="Garamond" w:cs="CIDFont+F7"/>
          <w:szCs w:val="22"/>
          <w:lang w:eastAsia="en-US"/>
        </w:rPr>
        <w:t xml:space="preserve">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6650388C" w14:textId="38F55E6D"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Pr="009F38A6">
        <w:rPr>
          <w:rFonts w:ascii="Garamond" w:eastAsiaTheme="minorHAnsi" w:hAnsi="Garamond" w:cs="CIDFont+F7"/>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008C4E44"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eastAsiaTheme="minorHAnsi" w:hAnsi="Garamond" w:cs="CIDFont+F7"/>
          <w:szCs w:val="22"/>
          <w:lang w:eastAsia="en-US"/>
        </w:rPr>
        <w:t xml:space="preserve"> </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3"/>
    <w:p w14:paraId="715E549B" w14:textId="39CA9BF8"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3B7E491B" w14:textId="3A33698D"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cláusulas avençadas e as normas da Lei nº 14.133, de 2021, e cada parte responderá</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pelas consequências de sua inexecução total ou parcial.</w:t>
      </w:r>
    </w:p>
    <w:p w14:paraId="068392A5" w14:textId="007D4CA0"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2 Em caso de impedimento, ordem de paralisação ou suspensão do contrato, 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 xml:space="preserve">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tais circunstâncias mediante simples apostila.</w:t>
      </w:r>
    </w:p>
    <w:p w14:paraId="10D91A7A" w14:textId="006DACF3"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escrito sempre que o ato exigir tal formalidade, admitindo-se o uso de mensagem</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eletrônica para esse fim.</w:t>
      </w:r>
    </w:p>
    <w:p w14:paraId="77531CE8" w14:textId="69AC242C"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providências que devam ser cumpridas de imediato.</w:t>
      </w:r>
    </w:p>
    <w:p w14:paraId="0D1208CB" w14:textId="3F9AA765"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poderá convocar o representante da empresa contratada para reunião inicial para</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apresentação do plano de fiscalização, que conterá informações acerca das obrigações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contratuais, dos mecanismos de fiscalização, das estratégias para execução do objeto,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plano complementar de execução da contratada, quando houver, do método de aferição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dos resultados e das sanções aplicáveis, dentre outros.</w:t>
      </w:r>
    </w:p>
    <w:p w14:paraId="6C0AE022" w14:textId="50947349"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órgão ou entidade, desde que devidamente justificada, devendo a empresa designar outro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para o exercício da atividade.</w:t>
      </w:r>
    </w:p>
    <w:p w14:paraId="4AE0BC43" w14:textId="6F70114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contrato, ou pelos respectivos substitutos (Lei nº 14.133, de 2021, art. 117, caput).</w:t>
      </w:r>
    </w:p>
    <w:p w14:paraId="55AB8259" w14:textId="78929AA0" w:rsidR="00DB7166" w:rsidRPr="009F38A6" w:rsidRDefault="00DB7166"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5.2 </w:t>
      </w:r>
      <w:r w:rsidR="001E4041" w:rsidRPr="009F38A6">
        <w:rPr>
          <w:rFonts w:ascii="Garamond" w:eastAsiaTheme="minorHAnsi" w:hAnsi="Garamond" w:cs="CIDFont+F7"/>
          <w:b/>
          <w:bCs/>
          <w:szCs w:val="22"/>
          <w:lang w:eastAsia="en-US"/>
        </w:rPr>
        <w:t xml:space="preserve">Fica designado a servidor </w:t>
      </w:r>
      <w:r w:rsidR="00103E27" w:rsidRPr="009F38A6">
        <w:rPr>
          <w:rFonts w:ascii="Garamond" w:eastAsiaTheme="minorHAnsi" w:hAnsi="Garamond" w:cs="CIDFont+F7"/>
          <w:b/>
          <w:bCs/>
          <w:szCs w:val="22"/>
          <w:lang w:eastAsia="en-US"/>
        </w:rPr>
        <w:t>Ma</w:t>
      </w:r>
      <w:r w:rsidR="00CF527B">
        <w:rPr>
          <w:rFonts w:ascii="Garamond" w:eastAsiaTheme="minorHAnsi" w:hAnsi="Garamond" w:cs="CIDFont+F7"/>
          <w:b/>
          <w:bCs/>
          <w:szCs w:val="22"/>
          <w:lang w:eastAsia="en-US"/>
        </w:rPr>
        <w:t>icon Manoel Miranda Coutinho</w:t>
      </w:r>
      <w:r w:rsidR="001E4041" w:rsidRPr="009F38A6">
        <w:rPr>
          <w:rFonts w:ascii="Garamond" w:eastAsiaTheme="minorHAnsi" w:hAnsi="Garamond" w:cs="CIDFont+F7"/>
          <w:b/>
          <w:bCs/>
          <w:szCs w:val="22"/>
          <w:lang w:eastAsia="en-US"/>
        </w:rPr>
        <w:t xml:space="preserve"> </w:t>
      </w:r>
      <w:r w:rsidR="001E4041" w:rsidRPr="009F38A6">
        <w:rPr>
          <w:rFonts w:ascii="Garamond" w:hAnsi="Garamond"/>
          <w:b/>
          <w:bCs/>
          <w:szCs w:val="22"/>
        </w:rPr>
        <w:t xml:space="preserve">portador da CI/RG nº. *********** e inscrito no </w:t>
      </w:r>
      <w:r w:rsidR="001E4041" w:rsidRPr="009F38A6">
        <w:rPr>
          <w:rFonts w:ascii="Garamond" w:eastAsiaTheme="minorHAnsi" w:hAnsi="Garamond" w:cs="CIDFont+F7"/>
          <w:b/>
          <w:bCs/>
          <w:szCs w:val="22"/>
          <w:lang w:eastAsia="en-US"/>
        </w:rPr>
        <w:t xml:space="preserve">CPF/MF </w:t>
      </w:r>
      <w:proofErr w:type="gramStart"/>
      <w:r w:rsidR="001E4041" w:rsidRPr="009F38A6">
        <w:rPr>
          <w:rFonts w:ascii="Garamond" w:eastAsiaTheme="minorHAnsi" w:hAnsi="Garamond" w:cs="CIDFont+F7"/>
          <w:b/>
          <w:bCs/>
          <w:szCs w:val="22"/>
          <w:lang w:eastAsia="en-US"/>
        </w:rPr>
        <w:t>nº.*</w:t>
      </w:r>
      <w:proofErr w:type="gramEnd"/>
      <w:r w:rsidR="001E4041" w:rsidRPr="009F38A6">
        <w:rPr>
          <w:rFonts w:ascii="Garamond" w:eastAsiaTheme="minorHAnsi" w:hAnsi="Garamond" w:cs="CIDFont+F7"/>
          <w:b/>
          <w:bCs/>
          <w:szCs w:val="22"/>
          <w:lang w:eastAsia="en-US"/>
        </w:rPr>
        <w:t>****** o</w:t>
      </w:r>
      <w:r w:rsidRPr="009F38A6">
        <w:rPr>
          <w:rFonts w:ascii="Garamond" w:eastAsiaTheme="minorHAnsi" w:hAnsi="Garamond" w:cs="CIDFont+F7"/>
          <w:b/>
          <w:bCs/>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14:paraId="13E43B67" w14:textId="1E99317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45B5FE89" w14:textId="53DA8162"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14:paraId="4F896AC9" w14:textId="50A2080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1ED09598" w:rsidR="00E4296D" w:rsidRPr="009F38A6" w:rsidRDefault="00E4296D"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5.3 </w:t>
      </w:r>
      <w:bookmarkStart w:id="4" w:name="_Hlk167380537"/>
      <w:r w:rsidR="001E4041" w:rsidRPr="009F38A6">
        <w:rPr>
          <w:rFonts w:ascii="Garamond" w:eastAsiaTheme="minorHAnsi" w:hAnsi="Garamond" w:cs="CIDFont+F7"/>
          <w:b/>
          <w:bCs/>
          <w:szCs w:val="22"/>
          <w:lang w:eastAsia="en-US"/>
        </w:rPr>
        <w:t>Fica designado a servidor</w:t>
      </w:r>
      <w:r w:rsidR="001E4041" w:rsidRPr="009F38A6">
        <w:rPr>
          <w:rFonts w:ascii="Garamond" w:eastAsiaTheme="minorHAnsi" w:hAnsi="Garamond" w:cs="CIDFont+F7"/>
          <w:szCs w:val="22"/>
          <w:lang w:eastAsia="en-US"/>
        </w:rPr>
        <w:t xml:space="preserve"> </w:t>
      </w:r>
      <w:r w:rsidR="00CF527B">
        <w:rPr>
          <w:rFonts w:ascii="Garamond" w:eastAsiaTheme="minorHAnsi" w:hAnsi="Garamond" w:cs="CIDFont+F7"/>
          <w:szCs w:val="22"/>
          <w:lang w:eastAsia="en-US"/>
        </w:rPr>
        <w:t xml:space="preserve">Celso Luiz </w:t>
      </w:r>
      <w:proofErr w:type="spellStart"/>
      <w:r w:rsidR="00CF527B">
        <w:rPr>
          <w:rFonts w:ascii="Garamond" w:eastAsiaTheme="minorHAnsi" w:hAnsi="Garamond" w:cs="CIDFont+F7"/>
          <w:szCs w:val="22"/>
          <w:lang w:eastAsia="en-US"/>
        </w:rPr>
        <w:t>Verginacci</w:t>
      </w:r>
      <w:proofErr w:type="spellEnd"/>
      <w:r w:rsidR="001E4041" w:rsidRPr="009F38A6">
        <w:rPr>
          <w:rFonts w:ascii="Garamond" w:eastAsiaTheme="minorHAnsi" w:hAnsi="Garamond" w:cs="CIDFont+F7"/>
          <w:szCs w:val="22"/>
          <w:lang w:eastAsia="en-US"/>
        </w:rPr>
        <w:t xml:space="preserve"> </w:t>
      </w:r>
      <w:r w:rsidR="001E4041" w:rsidRPr="009F38A6">
        <w:rPr>
          <w:rFonts w:ascii="Garamond" w:hAnsi="Garamond"/>
          <w:szCs w:val="22"/>
        </w:rPr>
        <w:t xml:space="preserve">portador da CI/RG nº. *********** e inscrito no </w:t>
      </w:r>
      <w:r w:rsidR="001E4041" w:rsidRPr="009F38A6">
        <w:rPr>
          <w:rFonts w:ascii="Garamond" w:eastAsiaTheme="minorHAnsi" w:hAnsi="Garamond" w:cs="CIDFont+F7"/>
          <w:szCs w:val="22"/>
          <w:lang w:eastAsia="en-US"/>
        </w:rPr>
        <w:t xml:space="preserve">CPF/MF </w:t>
      </w:r>
      <w:proofErr w:type="gramStart"/>
      <w:r w:rsidR="001E4041" w:rsidRPr="009F38A6">
        <w:rPr>
          <w:rFonts w:ascii="Garamond" w:eastAsiaTheme="minorHAnsi" w:hAnsi="Garamond" w:cs="CIDFont+F7"/>
          <w:szCs w:val="22"/>
          <w:lang w:eastAsia="en-US"/>
        </w:rPr>
        <w:t>nº.*</w:t>
      </w:r>
      <w:proofErr w:type="gramEnd"/>
      <w:r w:rsidR="001E4041" w:rsidRPr="009F38A6">
        <w:rPr>
          <w:rFonts w:ascii="Garamond" w:eastAsiaTheme="minorHAnsi" w:hAnsi="Garamond" w:cs="CIDFont+F7"/>
          <w:szCs w:val="22"/>
          <w:lang w:eastAsia="en-US"/>
        </w:rPr>
        <w:t>******, o</w:t>
      </w:r>
      <w:r w:rsidRPr="009F38A6">
        <w:rPr>
          <w:rFonts w:ascii="Garamond" w:eastAsiaTheme="minorHAnsi" w:hAnsi="Garamond" w:cs="CIDFont+F7"/>
          <w:b/>
          <w:bCs/>
          <w:szCs w:val="22"/>
          <w:lang w:eastAsia="en-US"/>
        </w:rPr>
        <w:t xml:space="preserve"> fiscal administrativo poderá exercer em conjunto as atribuições do fiscal técnico, quando não existir nomeação do técnico. Caberá ao fiscal </w:t>
      </w:r>
      <w:proofErr w:type="spellStart"/>
      <w:r w:rsidRPr="009F38A6">
        <w:rPr>
          <w:rFonts w:ascii="Garamond" w:eastAsiaTheme="minorHAnsi" w:hAnsi="Garamond" w:cs="CIDFont+F7"/>
          <w:b/>
          <w:bCs/>
          <w:szCs w:val="22"/>
          <w:lang w:eastAsia="en-US"/>
        </w:rPr>
        <w:t>adminsitrativo</w:t>
      </w:r>
      <w:proofErr w:type="spellEnd"/>
      <w:r w:rsidRPr="009F38A6">
        <w:rPr>
          <w:rFonts w:ascii="Garamond" w:eastAsiaTheme="minorHAnsi" w:hAnsi="Garamond" w:cs="CIDFont+F7"/>
          <w:b/>
          <w:bCs/>
          <w:szCs w:val="22"/>
          <w:lang w:eastAsia="en-US"/>
        </w:rPr>
        <w:t xml:space="preserve"> do contrato e, nos seus afastamentos e seus impedimentos legais, ao seu substituto, em especial:</w:t>
      </w:r>
    </w:p>
    <w:p w14:paraId="2BFAACEF" w14:textId="1FB36A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1E7EC03B" w14:textId="2C3DF57E"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4"/>
    <w:p w14:paraId="39E19CA6" w14:textId="11B9CBDE" w:rsidR="00D80763" w:rsidRPr="009F38A6" w:rsidRDefault="00D80763"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5.4.1 </w:t>
      </w:r>
      <w:r w:rsidR="001E4041" w:rsidRPr="009F38A6">
        <w:rPr>
          <w:rFonts w:ascii="Garamond" w:eastAsiaTheme="minorHAnsi" w:hAnsi="Garamond" w:cs="CIDFont+F7"/>
          <w:szCs w:val="22"/>
          <w:lang w:eastAsia="en-US"/>
        </w:rPr>
        <w:t xml:space="preserve">Fica designado a servidor </w:t>
      </w:r>
      <w:proofErr w:type="spellStart"/>
      <w:r w:rsidR="00CF527B">
        <w:rPr>
          <w:rFonts w:ascii="Garamond" w:eastAsiaTheme="minorHAnsi" w:hAnsi="Garamond" w:cs="CIDFont+F7"/>
          <w:szCs w:val="22"/>
          <w:lang w:eastAsia="en-US"/>
        </w:rPr>
        <w:t>Andre</w:t>
      </w:r>
      <w:proofErr w:type="spellEnd"/>
      <w:r w:rsidR="00CF527B">
        <w:rPr>
          <w:rFonts w:ascii="Garamond" w:eastAsiaTheme="minorHAnsi" w:hAnsi="Garamond" w:cs="CIDFont+F7"/>
          <w:szCs w:val="22"/>
          <w:lang w:eastAsia="en-US"/>
        </w:rPr>
        <w:t xml:space="preserve"> da Silva Rodrigues</w:t>
      </w:r>
      <w:r w:rsidR="001E4041" w:rsidRPr="009F38A6">
        <w:rPr>
          <w:rFonts w:ascii="Garamond" w:eastAsiaTheme="minorHAnsi" w:hAnsi="Garamond" w:cs="CIDFont+F7"/>
          <w:szCs w:val="22"/>
          <w:lang w:eastAsia="en-US"/>
        </w:rPr>
        <w:t xml:space="preserve"> </w:t>
      </w:r>
      <w:r w:rsidR="001E4041" w:rsidRPr="009F38A6">
        <w:rPr>
          <w:rFonts w:ascii="Garamond" w:hAnsi="Garamond"/>
          <w:szCs w:val="22"/>
        </w:rPr>
        <w:t xml:space="preserve">portador da CI/RG nº. *********** e inscrito no </w:t>
      </w:r>
      <w:r w:rsidR="001E4041" w:rsidRPr="009F38A6">
        <w:rPr>
          <w:rFonts w:ascii="Garamond" w:eastAsiaTheme="minorHAnsi" w:hAnsi="Garamond" w:cs="CIDFont+F7"/>
          <w:szCs w:val="22"/>
          <w:lang w:eastAsia="en-US"/>
        </w:rPr>
        <w:t xml:space="preserve">CPF/MF </w:t>
      </w:r>
      <w:proofErr w:type="gramStart"/>
      <w:r w:rsidR="001E4041" w:rsidRPr="009F38A6">
        <w:rPr>
          <w:rFonts w:ascii="Garamond" w:eastAsiaTheme="minorHAnsi" w:hAnsi="Garamond" w:cs="CIDFont+F7"/>
          <w:szCs w:val="22"/>
          <w:lang w:eastAsia="en-US"/>
        </w:rPr>
        <w:t>nº.*</w:t>
      </w:r>
      <w:proofErr w:type="gramEnd"/>
      <w:r w:rsidR="001E4041" w:rsidRPr="009F38A6">
        <w:rPr>
          <w:rFonts w:ascii="Garamond" w:eastAsiaTheme="minorHAnsi" w:hAnsi="Garamond" w:cs="CIDFont+F7"/>
          <w:szCs w:val="22"/>
          <w:lang w:eastAsia="en-US"/>
        </w:rPr>
        <w:t>***** e c</w:t>
      </w:r>
      <w:r w:rsidRPr="009F38A6">
        <w:rPr>
          <w:rFonts w:ascii="Garamond" w:eastAsiaTheme="minorHAnsi" w:hAnsi="Garamond" w:cs="CIDFont+F7"/>
          <w:b/>
          <w:bCs/>
          <w:szCs w:val="22"/>
          <w:lang w:eastAsia="en-US"/>
        </w:rPr>
        <w:t>aberá ao gestor do contrato e, nos seus afastamentos e seus impedimentos legais, ao seu substituto, em especial:</w:t>
      </w:r>
    </w:p>
    <w:p w14:paraId="1F4358BC" w14:textId="5EF530A5"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E4B0CF8" w14:textId="6B75086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6E7452C1" w14:textId="50698FDA"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11253B72" w14:textId="772F0B14"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15 (quinze) dias úteis</w:t>
      </w:r>
      <w:r w:rsidRPr="009F38A6">
        <w:rPr>
          <w:rFonts w:ascii="Garamond" w:eastAsiaTheme="minorHAnsi" w:hAnsi="Garamond" w:cs="CIDFont+F7"/>
          <w:szCs w:val="22"/>
          <w:lang w:eastAsia="en-US"/>
        </w:rPr>
        <w:t xml:space="preserve"> para fins de liquidação, na forma desta seção.</w:t>
      </w:r>
    </w:p>
    <w:p w14:paraId="5C663AE3" w14:textId="2303A306"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14:paraId="44AEFB2A" w14:textId="5393E86B"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14:paraId="29FB9758" w14:textId="3DF3B9F8"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14:paraId="304D57AB" w14:textId="3B3D847C"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936C92" w:rsidRPr="009F38A6">
        <w:rPr>
          <w:rFonts w:ascii="Garamond" w:hAnsi="Garamond" w:cstheme="minorHAnsi"/>
          <w:b/>
          <w:noProof/>
          <w:szCs w:val="22"/>
        </w:rPr>
        <w:t>30 (trinta) dias</w:t>
      </w:r>
      <w:r w:rsidR="00936C92" w:rsidRPr="009F38A6">
        <w:rPr>
          <w:rFonts w:ascii="Garamond" w:hAnsi="Garamond" w:cstheme="minorHAnsi"/>
          <w:noProof/>
          <w:szCs w:val="22"/>
        </w:rPr>
        <w:t xml:space="preserve"> contados da data de entrega do faturamento, após a aceitação e atesto das Notas Fiscais/Faturas;</w:t>
      </w:r>
    </w:p>
    <w:p w14:paraId="2228FF88" w14:textId="4F07644D"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19DFD807"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36C92" w:rsidRPr="009F38A6">
        <w:rPr>
          <w:rFonts w:ascii="Garamond" w:hAnsi="Garamond" w:cstheme="minorHAnsi"/>
          <w:noProof/>
          <w:szCs w:val="22"/>
        </w:rPr>
        <w:t xml:space="preserve"> </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755B83E5" w14:textId="6BDF7728"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14:paraId="2217B22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0219B33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2EFC4DC5"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52803AD7" w14:textId="4904E0F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1590027"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727B0583" w14:textId="764478E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748F6B26" w14:textId="238196A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6E9F3C5B" w14:textId="0BBDDB2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F23E22E" w14:textId="25C61FC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42C41A24" w14:textId="1624F564"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14:paraId="535BBAC8" w14:textId="5DD7EAFF"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01196CAB" w14:textId="61963CC4"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4911F2D1" w14:textId="0EC83E6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3361C882" w14:textId="54DC2A98"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4955F4E6" w14:textId="43A2DE2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1A0F4F3" w14:textId="41A8828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87E18DD" w14:textId="2A9DEBD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688C7920" w14:textId="5FBFC9D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7BAD4175" w14:textId="4CB1128C"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67152C8A" w14:textId="30F750CB"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14:paraId="325A986E"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1F32EC88"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F49F162" w14:textId="3ECE008D"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1853F1AA" w14:textId="77777777" w:rsidR="00CF527B" w:rsidRDefault="00CF527B" w:rsidP="00AA49E6">
      <w:pPr>
        <w:autoSpaceDE w:val="0"/>
        <w:autoSpaceDN w:val="0"/>
        <w:adjustRightInd w:val="0"/>
        <w:spacing w:before="120" w:after="120" w:line="360" w:lineRule="auto"/>
        <w:jc w:val="center"/>
        <w:rPr>
          <w:rFonts w:ascii="Garamond" w:hAnsi="Garamond" w:cstheme="minorHAnsi"/>
          <w:b/>
          <w:szCs w:val="22"/>
        </w:rPr>
      </w:pPr>
    </w:p>
    <w:p w14:paraId="676ABA3B" w14:textId="77777777" w:rsidR="00CF527B" w:rsidRDefault="00CF527B"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14:paraId="79D8F8B1"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13C99AC2" w14:textId="34612BA7" w:rsidR="006048E8" w:rsidRPr="009F38A6" w:rsidRDefault="001353C9"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 xml:space="preserve">Pregão </w:t>
      </w:r>
      <w:r w:rsidR="00B94175">
        <w:rPr>
          <w:rFonts w:ascii="Garamond" w:hAnsi="Garamond" w:cstheme="minorHAnsi"/>
          <w:sz w:val="22"/>
          <w:szCs w:val="22"/>
          <w:u w:val="none"/>
        </w:rPr>
        <w:t>Eletrônico nº ***/2025</w:t>
      </w:r>
    </w:p>
    <w:p w14:paraId="3842D314"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14:paraId="4736DCD8" w14:textId="1346BF3F"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9F38A6">
        <w:rPr>
          <w:rFonts w:ascii="Garamond" w:hAnsi="Garamond" w:cstheme="minorHAnsi"/>
          <w:sz w:val="22"/>
          <w:szCs w:val="22"/>
          <w:u w:val="none"/>
        </w:rPr>
        <w:t xml:space="preserve"> </w:t>
      </w:r>
    </w:p>
    <w:p w14:paraId="1EC3145A" w14:textId="6561A61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70354730" w14:textId="0A90F6FA"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w:t>
      </w:r>
      <w:proofErr w:type="gramStart"/>
      <w:r w:rsidRPr="009F38A6">
        <w:rPr>
          <w:rFonts w:ascii="Garamond" w:hAnsi="Garamond" w:cstheme="minorHAnsi"/>
          <w:sz w:val="22"/>
          <w:szCs w:val="22"/>
          <w:u w:val="none"/>
        </w:rPr>
        <w:t xml:space="preserve">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proofErr w:type="gramEnd"/>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9F38A6">
        <w:rPr>
          <w:rFonts w:ascii="Garamond" w:hAnsi="Garamond" w:cstheme="minorHAnsi"/>
          <w:sz w:val="22"/>
          <w:szCs w:val="22"/>
          <w:u w:val="none"/>
        </w:rPr>
        <w:t>ii</w:t>
      </w:r>
      <w:proofErr w:type="spellEnd"/>
      <w:r w:rsidR="007F3EA3" w:rsidRPr="009F38A6">
        <w:rPr>
          <w:rFonts w:ascii="Garamond" w:hAnsi="Garamond" w:cstheme="minorHAnsi"/>
          <w:sz w:val="22"/>
          <w:szCs w:val="22"/>
          <w:u w:val="none"/>
        </w:rPr>
        <w:t>)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75E7F877" w14:textId="4641F055"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652018F8" w14:textId="62604DE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E64ADE" w14:textId="77777777" w:rsidR="007F3EA3" w:rsidRPr="009F38A6" w:rsidRDefault="007F3EA3" w:rsidP="00AA49E6">
      <w:pPr>
        <w:pStyle w:val="Recuodecorpodetexto"/>
        <w:spacing w:before="120" w:after="120" w:line="360" w:lineRule="auto"/>
        <w:jc w:val="left"/>
        <w:rPr>
          <w:rFonts w:ascii="Garamond" w:hAnsi="Garamond" w:cstheme="minorHAnsi"/>
          <w:sz w:val="22"/>
          <w:szCs w:val="22"/>
          <w:u w:val="none"/>
        </w:rPr>
      </w:pPr>
    </w:p>
    <w:p w14:paraId="69062E01"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D1FB993"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351F14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046B9CC9"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2F6A83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244CD6C2"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p>
    <w:p w14:paraId="32D795F0"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GERAL:</w:t>
      </w:r>
    </w:p>
    <w:p w14:paraId="139FDA4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14:paraId="7685913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14:paraId="7D20A00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67A81D7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377F078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1F50300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p>
    <w:p w14:paraId="624ED3DB"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p>
    <w:p w14:paraId="05226090" w14:textId="0643F166"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B94175">
        <w:rPr>
          <w:rFonts w:ascii="Garamond" w:hAnsi="Garamond" w:cstheme="minorHAnsi"/>
          <w:sz w:val="22"/>
          <w:szCs w:val="22"/>
          <w:u w:val="none"/>
        </w:rPr>
        <w:t xml:space="preserve">_, ____ de _____________ </w:t>
      </w:r>
      <w:proofErr w:type="spellStart"/>
      <w:r w:rsidR="00B94175">
        <w:rPr>
          <w:rFonts w:ascii="Garamond" w:hAnsi="Garamond" w:cstheme="minorHAnsi"/>
          <w:sz w:val="22"/>
          <w:szCs w:val="22"/>
          <w:u w:val="none"/>
        </w:rPr>
        <w:t>de</w:t>
      </w:r>
      <w:proofErr w:type="spellEnd"/>
      <w:r w:rsidR="00B94175">
        <w:rPr>
          <w:rFonts w:ascii="Garamond" w:hAnsi="Garamond" w:cstheme="minorHAnsi"/>
          <w:sz w:val="22"/>
          <w:szCs w:val="22"/>
          <w:u w:val="none"/>
        </w:rPr>
        <w:t xml:space="preserve"> 2025</w:t>
      </w:r>
      <w:r w:rsidRPr="009F38A6">
        <w:rPr>
          <w:rFonts w:ascii="Garamond" w:hAnsi="Garamond" w:cstheme="minorHAnsi"/>
          <w:sz w:val="22"/>
          <w:szCs w:val="22"/>
          <w:u w:val="none"/>
        </w:rPr>
        <w:t>.</w:t>
      </w:r>
    </w:p>
    <w:p w14:paraId="4307ABBB" w14:textId="77777777" w:rsidR="00CF527B" w:rsidRDefault="00CF527B" w:rsidP="00AA49E6">
      <w:pPr>
        <w:pStyle w:val="Recuodecorpodetexto"/>
        <w:spacing w:before="120" w:after="120" w:line="360" w:lineRule="auto"/>
        <w:jc w:val="center"/>
        <w:rPr>
          <w:rFonts w:ascii="Garamond" w:hAnsi="Garamond" w:cstheme="minorHAnsi"/>
          <w:b/>
          <w:sz w:val="22"/>
          <w:szCs w:val="22"/>
          <w:u w:val="none"/>
        </w:rPr>
      </w:pPr>
    </w:p>
    <w:p w14:paraId="7A555800" w14:textId="59A471B8"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14:paraId="1156C106" w14:textId="01589812"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0BFD240C"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140CB189" w14:textId="7DE2249F" w:rsidR="00EA2C4E" w:rsidRPr="009F38A6" w:rsidRDefault="00B94175"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14:paraId="46039EF3"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12A2A789"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w:t>
      </w:r>
      <w:r w:rsidR="00B94175">
        <w:rPr>
          <w:rFonts w:ascii="Garamond" w:hAnsi="Garamond" w:cstheme="minorHAnsi"/>
          <w:bCs/>
          <w:sz w:val="22"/>
          <w:szCs w:val="22"/>
          <w:u w:val="none"/>
        </w:rPr>
        <w:t xml:space="preserve">, em _____ de __________ </w:t>
      </w:r>
      <w:proofErr w:type="spellStart"/>
      <w:r w:rsidR="00B94175">
        <w:rPr>
          <w:rFonts w:ascii="Garamond" w:hAnsi="Garamond" w:cstheme="minorHAnsi"/>
          <w:bCs/>
          <w:sz w:val="22"/>
          <w:szCs w:val="22"/>
          <w:u w:val="none"/>
        </w:rPr>
        <w:t>de</w:t>
      </w:r>
      <w:proofErr w:type="spellEnd"/>
      <w:r w:rsidR="00B94175">
        <w:rPr>
          <w:rFonts w:ascii="Garamond" w:hAnsi="Garamond" w:cstheme="minorHAnsi"/>
          <w:bCs/>
          <w:sz w:val="22"/>
          <w:szCs w:val="22"/>
          <w:u w:val="none"/>
        </w:rPr>
        <w:t xml:space="preserve"> 2025</w:t>
      </w:r>
    </w:p>
    <w:p w14:paraId="1A631D9E"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8E22CC1" w14:textId="6773E766"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14:paraId="02175D10"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0C35BEC7"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04E47DB0"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4CB66E8D"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0DBBF81C"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7F29F853"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0828842A"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1562E40D" w14:textId="77777777" w:rsidR="00CF527B" w:rsidRDefault="00CF527B" w:rsidP="00AA49E6">
      <w:pPr>
        <w:pStyle w:val="Recuodecorpodetexto"/>
        <w:widowControl/>
        <w:spacing w:before="120" w:after="120" w:line="360" w:lineRule="auto"/>
        <w:jc w:val="center"/>
        <w:rPr>
          <w:rFonts w:ascii="Garamond" w:hAnsi="Garamond" w:cstheme="minorHAnsi"/>
          <w:b/>
          <w:sz w:val="22"/>
          <w:szCs w:val="22"/>
          <w:u w:val="none"/>
        </w:rPr>
      </w:pPr>
    </w:p>
    <w:p w14:paraId="61A1BDEA"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14:paraId="14FF9EB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2D788AC1"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386E8815"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r>
      <w:proofErr w:type="gramStart"/>
      <w:r w:rsidRPr="009F38A6">
        <w:rPr>
          <w:rFonts w:ascii="Garamond" w:eastAsiaTheme="minorHAnsi" w:hAnsi="Garamond" w:cs="CIDFont+F7"/>
          <w:szCs w:val="22"/>
          <w:lang w:eastAsia="en-US"/>
        </w:rPr>
        <w:t>Pela presente</w:t>
      </w:r>
      <w:proofErr w:type="gramEnd"/>
      <w:r w:rsidRPr="009F38A6">
        <w:rPr>
          <w:rFonts w:ascii="Garamond" w:eastAsiaTheme="minorHAnsi" w:hAnsi="Garamond" w:cs="CIDFont+F7"/>
          <w:szCs w:val="22"/>
          <w:lang w:eastAsia="en-US"/>
        </w:rPr>
        <w:t xml:space="preserve">, apresentamos nossa Proposta Comercial para o fornecimento dos itens abaixo descritos, conforme termos do Edital </w:t>
      </w:r>
      <w:r w:rsidR="00B94175">
        <w:rPr>
          <w:rFonts w:ascii="Garamond" w:eastAsiaTheme="minorHAnsi" w:hAnsi="Garamond" w:cs="CIDFont+F7"/>
          <w:szCs w:val="22"/>
          <w:lang w:eastAsia="en-US"/>
        </w:rPr>
        <w:t>de Pregão Eletrônico nº ***/2025</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9F38A6"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0C442E9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77DB41F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3A538AD5"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w:t>
      </w:r>
      <w:proofErr w:type="spellStart"/>
      <w:r w:rsidRPr="009F38A6">
        <w:rPr>
          <w:rFonts w:ascii="Garamond" w:eastAsiaTheme="minorHAnsi" w:hAnsi="Garamond" w:cs="Arial"/>
          <w:b/>
          <w:bCs/>
          <w:szCs w:val="22"/>
          <w:lang w:eastAsia="en-US"/>
        </w:rPr>
        <w:t>xx</w:t>
      </w:r>
      <w:proofErr w:type="spellEnd"/>
      <w:r w:rsidRPr="009F38A6">
        <w:rPr>
          <w:rFonts w:ascii="Garamond" w:eastAsiaTheme="minorHAnsi" w:hAnsi="Garamond" w:cs="Arial"/>
          <w:b/>
          <w:bCs/>
          <w:szCs w:val="22"/>
          <w:lang w:eastAsia="en-US"/>
        </w:rPr>
        <w:t xml:space="preserve">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468AC97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555F68E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2B7758A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1C91949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nome e assinatura do responsável da proponente</w:t>
      </w:r>
    </w:p>
    <w:p w14:paraId="17FDC04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Nota :</w:t>
      </w:r>
      <w:proofErr w:type="gramEnd"/>
      <w:r w:rsidRPr="009F38A6">
        <w:rPr>
          <w:rFonts w:ascii="Garamond" w:eastAsiaTheme="minorHAnsi" w:hAnsi="Garamond" w:cs="Arial"/>
          <w:szCs w:val="22"/>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7CC6BE81"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6F876315"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14:paraId="37F0FF29"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33799C5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5B6F844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60328D5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14:paraId="69EB610C" w14:textId="0314E59A"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9F38A6">
        <w:rPr>
          <w:rFonts w:ascii="Garamond" w:eastAsiaTheme="minorHAnsi" w:hAnsi="Garamond" w:cs="Arial"/>
          <w:szCs w:val="22"/>
          <w:lang w:eastAsia="en-US"/>
        </w:rPr>
        <w:t>conseqüência</w:t>
      </w:r>
      <w:proofErr w:type="spellEnd"/>
      <w:r w:rsidRPr="009F38A6">
        <w:rPr>
          <w:rFonts w:ascii="Garamond" w:eastAsiaTheme="minorHAnsi" w:hAnsi="Garamond" w:cs="Arial"/>
          <w:szCs w:val="22"/>
          <w:lang w:eastAsia="en-US"/>
        </w:rPr>
        <w:t xml:space="preserve">,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1BF801DF"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B06ABD5"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3ED1C7E0"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B6E4268"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DD38152" w14:textId="77777777" w:rsidR="00CF527B" w:rsidRDefault="00CF527B" w:rsidP="00AA49E6">
      <w:pPr>
        <w:spacing w:before="120" w:after="120" w:line="360" w:lineRule="auto"/>
        <w:jc w:val="center"/>
        <w:rPr>
          <w:rFonts w:ascii="Garamond" w:hAnsi="Garamond" w:cs="Arial"/>
          <w:b/>
          <w:szCs w:val="22"/>
        </w:rPr>
      </w:pPr>
    </w:p>
    <w:p w14:paraId="0614DBEB" w14:textId="77777777" w:rsidR="00CF527B" w:rsidRDefault="00CF527B" w:rsidP="00AA49E6">
      <w:pPr>
        <w:spacing w:before="120" w:after="120" w:line="360" w:lineRule="auto"/>
        <w:jc w:val="center"/>
        <w:rPr>
          <w:rFonts w:ascii="Garamond" w:hAnsi="Garamond" w:cs="Arial"/>
          <w:b/>
          <w:szCs w:val="22"/>
        </w:rPr>
      </w:pPr>
    </w:p>
    <w:p w14:paraId="69457187" w14:textId="77777777" w:rsidR="00CF527B" w:rsidRDefault="00CF527B" w:rsidP="00AA49E6">
      <w:pPr>
        <w:spacing w:before="120" w:after="120" w:line="360" w:lineRule="auto"/>
        <w:jc w:val="center"/>
        <w:rPr>
          <w:rFonts w:ascii="Garamond" w:hAnsi="Garamond" w:cs="Arial"/>
          <w:b/>
          <w:szCs w:val="22"/>
        </w:rPr>
      </w:pPr>
    </w:p>
    <w:p w14:paraId="282139DC" w14:textId="77777777" w:rsidR="00CF527B" w:rsidRDefault="00CF527B" w:rsidP="00AA49E6">
      <w:pPr>
        <w:spacing w:before="120" w:after="120" w:line="360" w:lineRule="auto"/>
        <w:jc w:val="center"/>
        <w:rPr>
          <w:rFonts w:ascii="Garamond" w:hAnsi="Garamond" w:cs="Arial"/>
          <w:b/>
          <w:szCs w:val="22"/>
        </w:rPr>
      </w:pPr>
    </w:p>
    <w:p w14:paraId="1DB58364" w14:textId="77777777" w:rsidR="00CF527B" w:rsidRDefault="00CF527B" w:rsidP="00AA49E6">
      <w:pPr>
        <w:spacing w:before="120" w:after="120" w:line="360" w:lineRule="auto"/>
        <w:jc w:val="center"/>
        <w:rPr>
          <w:rFonts w:ascii="Garamond" w:hAnsi="Garamond" w:cs="Arial"/>
          <w:b/>
          <w:szCs w:val="22"/>
        </w:rPr>
      </w:pPr>
    </w:p>
    <w:p w14:paraId="577E5E55" w14:textId="77777777" w:rsidR="00CF527B" w:rsidRDefault="00CF527B" w:rsidP="00AA49E6">
      <w:pPr>
        <w:spacing w:before="120" w:after="120" w:line="360" w:lineRule="auto"/>
        <w:jc w:val="center"/>
        <w:rPr>
          <w:rFonts w:ascii="Garamond" w:hAnsi="Garamond" w:cs="Arial"/>
          <w:b/>
          <w:szCs w:val="22"/>
        </w:rPr>
      </w:pPr>
    </w:p>
    <w:p w14:paraId="25F5B5E7" w14:textId="77777777" w:rsidR="00CF527B" w:rsidRDefault="00CF527B" w:rsidP="00AA49E6">
      <w:pPr>
        <w:spacing w:before="120" w:after="120" w:line="360" w:lineRule="auto"/>
        <w:jc w:val="center"/>
        <w:rPr>
          <w:rFonts w:ascii="Garamond" w:hAnsi="Garamond" w:cs="Arial"/>
          <w:b/>
          <w:szCs w:val="22"/>
        </w:rPr>
      </w:pPr>
    </w:p>
    <w:p w14:paraId="5E501C48" w14:textId="77777777" w:rsidR="00CF527B" w:rsidRDefault="00CF527B" w:rsidP="00AA49E6">
      <w:pPr>
        <w:spacing w:before="120" w:after="120" w:line="360" w:lineRule="auto"/>
        <w:jc w:val="center"/>
        <w:rPr>
          <w:rFonts w:ascii="Garamond" w:hAnsi="Garamond" w:cs="Arial"/>
          <w:b/>
          <w:szCs w:val="22"/>
        </w:rPr>
      </w:pPr>
    </w:p>
    <w:p w14:paraId="4259ED4B" w14:textId="77777777" w:rsidR="00CF527B" w:rsidRDefault="00CF527B" w:rsidP="00AA49E6">
      <w:pPr>
        <w:spacing w:before="120" w:after="120" w:line="360" w:lineRule="auto"/>
        <w:jc w:val="center"/>
        <w:rPr>
          <w:rFonts w:ascii="Garamond" w:hAnsi="Garamond" w:cs="Arial"/>
          <w:b/>
          <w:szCs w:val="22"/>
        </w:rPr>
      </w:pPr>
    </w:p>
    <w:p w14:paraId="0EF128BF" w14:textId="77777777" w:rsidR="00CF527B" w:rsidRDefault="00CF527B" w:rsidP="00AA49E6">
      <w:pPr>
        <w:spacing w:before="120" w:after="120" w:line="360" w:lineRule="auto"/>
        <w:jc w:val="center"/>
        <w:rPr>
          <w:rFonts w:ascii="Garamond" w:hAnsi="Garamond" w:cs="Arial"/>
          <w:b/>
          <w:szCs w:val="22"/>
        </w:rPr>
      </w:pPr>
    </w:p>
    <w:p w14:paraId="54B4DA56" w14:textId="77777777" w:rsidR="00CF527B" w:rsidRDefault="00CF527B" w:rsidP="00AA49E6">
      <w:pPr>
        <w:spacing w:before="120" w:after="120" w:line="360" w:lineRule="auto"/>
        <w:jc w:val="center"/>
        <w:rPr>
          <w:rFonts w:ascii="Garamond" w:hAnsi="Garamond" w:cs="Arial"/>
          <w:b/>
          <w:szCs w:val="22"/>
        </w:rPr>
      </w:pPr>
    </w:p>
    <w:p w14:paraId="392902DD" w14:textId="77777777" w:rsidR="00CF527B" w:rsidRDefault="00CF527B" w:rsidP="00AA49E6">
      <w:pPr>
        <w:spacing w:before="120" w:after="120" w:line="360" w:lineRule="auto"/>
        <w:jc w:val="center"/>
        <w:rPr>
          <w:rFonts w:ascii="Garamond" w:hAnsi="Garamond" w:cs="Arial"/>
          <w:b/>
          <w:szCs w:val="22"/>
        </w:rPr>
      </w:pPr>
    </w:p>
    <w:p w14:paraId="755FA828" w14:textId="77777777" w:rsidR="00CF527B" w:rsidRDefault="00CF527B" w:rsidP="00AA49E6">
      <w:pPr>
        <w:spacing w:before="120" w:after="120" w:line="360" w:lineRule="auto"/>
        <w:jc w:val="center"/>
        <w:rPr>
          <w:rFonts w:ascii="Garamond" w:hAnsi="Garamond" w:cs="Arial"/>
          <w:b/>
          <w:szCs w:val="22"/>
        </w:rPr>
      </w:pPr>
    </w:p>
    <w:p w14:paraId="71C2F87F" w14:textId="77777777" w:rsidR="00CF527B" w:rsidRDefault="00CF527B" w:rsidP="00AA49E6">
      <w:pPr>
        <w:spacing w:before="120" w:after="120" w:line="360" w:lineRule="auto"/>
        <w:jc w:val="center"/>
        <w:rPr>
          <w:rFonts w:ascii="Garamond" w:hAnsi="Garamond" w:cs="Arial"/>
          <w:b/>
          <w:szCs w:val="22"/>
        </w:rPr>
      </w:pPr>
    </w:p>
    <w:p w14:paraId="5FC4049D" w14:textId="77777777" w:rsidR="00CF527B" w:rsidRDefault="00CF527B" w:rsidP="00AA49E6">
      <w:pPr>
        <w:spacing w:before="120" w:after="120" w:line="360" w:lineRule="auto"/>
        <w:jc w:val="center"/>
        <w:rPr>
          <w:rFonts w:ascii="Garamond" w:hAnsi="Garamond" w:cs="Arial"/>
          <w:b/>
          <w:szCs w:val="22"/>
        </w:rPr>
      </w:pPr>
    </w:p>
    <w:p w14:paraId="7DF1EB33" w14:textId="77777777" w:rsidR="00CF527B" w:rsidRDefault="00CF527B" w:rsidP="00AA49E6">
      <w:pPr>
        <w:spacing w:before="120" w:after="120" w:line="360" w:lineRule="auto"/>
        <w:jc w:val="center"/>
        <w:rPr>
          <w:rFonts w:ascii="Garamond" w:hAnsi="Garamond" w:cs="Arial"/>
          <w:b/>
          <w:szCs w:val="22"/>
        </w:rPr>
      </w:pPr>
    </w:p>
    <w:p w14:paraId="7C2E697B" w14:textId="2DCD1F93"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1B9194F0" w14:textId="1CA6C692"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E51270" w:rsidRPr="009F38A6">
        <w:rPr>
          <w:rFonts w:ascii="Garamond" w:eastAsiaTheme="minorHAnsi" w:hAnsi="Garamond" w:cs="Arial-BoldMT"/>
          <w:b/>
          <w:bCs/>
          <w:szCs w:val="22"/>
          <w:lang w:eastAsia="en-US"/>
        </w:rPr>
        <w:t>*</w:t>
      </w:r>
    </w:p>
    <w:p w14:paraId="022BCD79"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65764EBB" w14:textId="0ADE37A8"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Colorado, PR, neste ato representado </w:t>
      </w:r>
      <w:r w:rsidR="007B2395">
        <w:rPr>
          <w:rFonts w:ascii="Garamond" w:eastAsiaTheme="minorHAnsi" w:hAnsi="Garamond" w:cs="Arial-BoldMT"/>
          <w:bCs/>
          <w:szCs w:val="22"/>
          <w:lang w:eastAsia="en-US"/>
        </w:rPr>
        <w:t xml:space="preserve">por sua Prefeita Rosimeire </w:t>
      </w:r>
      <w:proofErr w:type="spellStart"/>
      <w:r w:rsidR="007B2395">
        <w:rPr>
          <w:rFonts w:ascii="Garamond" w:eastAsiaTheme="minorHAnsi" w:hAnsi="Garamond" w:cs="Arial-BoldMT"/>
          <w:bCs/>
          <w:szCs w:val="22"/>
          <w:lang w:eastAsia="en-US"/>
        </w:rPr>
        <w:t>Chiquim</w:t>
      </w:r>
      <w:proofErr w:type="spellEnd"/>
      <w:r w:rsidR="007B2395">
        <w:rPr>
          <w:rFonts w:ascii="Garamond" w:eastAsiaTheme="minorHAnsi" w:hAnsi="Garamond" w:cs="Arial-BoldMT"/>
          <w:bCs/>
          <w:szCs w:val="22"/>
          <w:lang w:eastAsia="en-US"/>
        </w:rPr>
        <w:t>, portador da cédula de identidade R.G. nº 10612882-SESP/MT, CPF nº 650.581.781-68</w:t>
      </w:r>
      <w:r w:rsidRPr="009F38A6">
        <w:rPr>
          <w:rFonts w:ascii="Garamond" w:eastAsiaTheme="minorHAnsi" w:hAnsi="Garamond" w:cs="Arial-BoldMT"/>
          <w:bCs/>
          <w:szCs w:val="22"/>
          <w:lang w:eastAsia="en-US"/>
        </w:rPr>
        <w:t xml:space="preserve">,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registrar os preços</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 xml:space="preserve">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14:paraId="06B7497C"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5C57DCDB" w14:textId="31C0A6D6"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presente Ata tem por objeto o registro de preços para a eventual contratação de </w:t>
      </w:r>
      <w:proofErr w:type="gramStart"/>
      <w:r w:rsidRPr="009F38A6">
        <w:rPr>
          <w:rFonts w:ascii="Garamond" w:eastAsiaTheme="minorHAnsi" w:hAnsi="Garamond" w:cs="Arial-BoldMT"/>
          <w:bCs/>
          <w:szCs w:val="22"/>
          <w:lang w:eastAsia="en-US"/>
        </w:rPr>
        <w:t>........ ,</w:t>
      </w:r>
      <w:proofErr w:type="gramEnd"/>
      <w:r w:rsidRPr="009F38A6">
        <w:rPr>
          <w:rFonts w:ascii="Garamond" w:eastAsiaTheme="minorHAnsi" w:hAnsi="Garamond" w:cs="Arial-BoldMT"/>
          <w:bCs/>
          <w:szCs w:val="22"/>
          <w:lang w:eastAsia="en-US"/>
        </w:rPr>
        <w:t xml:space="preserve">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O preço registrado, as especificações do objeto, as quantidades mínimas e máximas de cada </w:t>
      </w:r>
      <w:proofErr w:type="gramStart"/>
      <w:r w:rsidRPr="009F38A6">
        <w:rPr>
          <w:rFonts w:ascii="Garamond" w:eastAsiaTheme="minorHAnsi" w:hAnsi="Garamond" w:cs="Arial-BoldMT"/>
          <w:bCs/>
          <w:szCs w:val="22"/>
          <w:lang w:eastAsia="en-US"/>
        </w:rPr>
        <w:t>item ,</w:t>
      </w:r>
      <w:proofErr w:type="gramEnd"/>
      <w:r w:rsidRPr="009F38A6">
        <w:rPr>
          <w:rFonts w:ascii="Garamond" w:eastAsiaTheme="minorHAnsi" w:hAnsi="Garamond" w:cs="Arial-BoldMT"/>
          <w:bCs/>
          <w:szCs w:val="22"/>
          <w:lang w:eastAsia="en-US"/>
        </w:rPr>
        <w:t xml:space="preserve">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9F38A6"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7271164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14:paraId="46ECAE0E" w14:textId="0B80AC3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00DE203D"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7BCEA6F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1E8C16D" w14:textId="7C000F1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5F55B1B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3E8306A2" w14:textId="40FEE57C"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xml:space="preserve">- Este objeto não é considerado fornecimento contínuo conforme termo de </w:t>
      </w:r>
      <w:proofErr w:type="spellStart"/>
      <w:r w:rsidRPr="009F38A6">
        <w:rPr>
          <w:rFonts w:ascii="Garamond" w:eastAsiaTheme="minorHAnsi" w:hAnsi="Garamond" w:cs="Arial-BoldMT"/>
          <w:bCs/>
          <w:szCs w:val="22"/>
          <w:lang w:eastAsia="en-US"/>
        </w:rPr>
        <w:t>referencia</w:t>
      </w:r>
      <w:proofErr w:type="spellEnd"/>
      <w:r w:rsidRPr="009F38A6">
        <w:rPr>
          <w:rFonts w:ascii="Garamond" w:eastAsiaTheme="minorHAnsi" w:hAnsi="Garamond" w:cs="Arial-BoldMT"/>
          <w:bCs/>
          <w:szCs w:val="22"/>
          <w:lang w:eastAsia="en-US"/>
        </w:rPr>
        <w:t>.</w:t>
      </w:r>
    </w:p>
    <w:p w14:paraId="46FB27FC" w14:textId="43A243E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459219BA" w14:textId="287401A8"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29293111" w14:textId="395A97B4"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5" w:name="_Hlk168053651"/>
      <w:r w:rsidRPr="009F38A6">
        <w:rPr>
          <w:rFonts w:ascii="Garamond" w:eastAsiaTheme="minorHAnsi" w:hAnsi="Garamond" w:cs="Arial-BoldMT"/>
          <w:bCs/>
          <w:szCs w:val="22"/>
          <w:lang w:eastAsia="en-US"/>
        </w:rPr>
        <w:t>poderá ser prorrogado, por igual período, desde que comprovado o preço vantajoso.</w:t>
      </w:r>
    </w:p>
    <w:bookmarkEnd w:id="5"/>
    <w:p w14:paraId="3E928FE6" w14:textId="5E3FBED2"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DC8E267" w14:textId="5E26F3AB"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7EECB90C" w14:textId="336829AE"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9F38A6" w:rsidRDefault="006B3E69" w:rsidP="00AA49E6">
      <w:pPr>
        <w:autoSpaceDE w:val="0"/>
        <w:autoSpaceDN w:val="0"/>
        <w:adjustRightInd w:val="0"/>
        <w:spacing w:before="120" w:after="120" w:line="360" w:lineRule="auto"/>
        <w:rPr>
          <w:rFonts w:ascii="Garamond" w:eastAsiaTheme="minorHAnsi" w:hAnsi="Garamond" w:cs="Arial-BoldMT"/>
          <w:bCs/>
          <w:szCs w:val="22"/>
          <w:highlight w:val="yellow"/>
          <w:lang w:eastAsia="en-US"/>
        </w:rPr>
      </w:pPr>
      <w:r w:rsidRPr="009F38A6">
        <w:rPr>
          <w:rFonts w:ascii="Garamond" w:eastAsiaTheme="minorHAnsi" w:hAnsi="Garamond" w:cs="Arial-BoldMT"/>
          <w:bCs/>
          <w:szCs w:val="22"/>
          <w:highlight w:val="yellow"/>
          <w:lang w:eastAsia="en-US"/>
        </w:rPr>
        <w:t xml:space="preserve">4.2 Não haverá adesão nesta ata de registro de preços por se tratar de licitação exclusiva do </w:t>
      </w:r>
      <w:proofErr w:type="spellStart"/>
      <w:r w:rsidRPr="009F38A6">
        <w:rPr>
          <w:rFonts w:ascii="Garamond" w:eastAsiaTheme="minorHAnsi" w:hAnsi="Garamond" w:cs="Arial-BoldMT"/>
          <w:bCs/>
          <w:szCs w:val="22"/>
          <w:highlight w:val="yellow"/>
          <w:lang w:eastAsia="en-US"/>
        </w:rPr>
        <w:t>Executvo</w:t>
      </w:r>
      <w:proofErr w:type="spellEnd"/>
      <w:r w:rsidRPr="009F38A6">
        <w:rPr>
          <w:rFonts w:ascii="Garamond" w:eastAsiaTheme="minorHAnsi" w:hAnsi="Garamond" w:cs="Arial-BoldMT"/>
          <w:bCs/>
          <w:szCs w:val="22"/>
          <w:highlight w:val="yellow"/>
          <w:lang w:eastAsia="en-US"/>
        </w:rPr>
        <w:t xml:space="preserve"> Municipal.</w:t>
      </w:r>
    </w:p>
    <w:p w14:paraId="1BF75DDC" w14:textId="0868B32E"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highlight w:val="yellow"/>
          <w:lang w:eastAsia="en-US"/>
        </w:rPr>
        <w:t>4.2.1 -Não há limites para adesão, considerando que não há participantes nesta contratação</w:t>
      </w:r>
      <w:r w:rsidRPr="009F38A6">
        <w:rPr>
          <w:rFonts w:ascii="Garamond" w:eastAsiaTheme="minorHAnsi" w:hAnsi="Garamond" w:cs="Arial-BoldMT"/>
          <w:bCs/>
          <w:szCs w:val="22"/>
          <w:lang w:eastAsia="en-US"/>
        </w:rPr>
        <w:t>.</w:t>
      </w:r>
    </w:p>
    <w:p w14:paraId="33795908" w14:textId="76A90BC2" w:rsidR="006B3E69" w:rsidRPr="009F38A6" w:rsidRDefault="006B3E69"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highlight w:val="yellow"/>
          <w:lang w:eastAsia="en-US"/>
        </w:rPr>
        <w:t xml:space="preserve">4.3 </w:t>
      </w:r>
      <w:r w:rsidRPr="009F38A6">
        <w:rPr>
          <w:rFonts w:ascii="Garamond" w:hAnsi="Garamond"/>
          <w:szCs w:val="22"/>
          <w:highlight w:val="yellow"/>
        </w:rPr>
        <w:t>-Não haverá remanejamento, haja vistas que não há participantes nesta contratação.</w:t>
      </w:r>
    </w:p>
    <w:p w14:paraId="1B81D5CC" w14:textId="57D86D3E"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2E2F1E38" w14:textId="3B7DF82F"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14:paraId="1AB05BFF" w14:textId="42C4FD63"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observada a classificação na licitação conforme apontado no sistema/plataforma utilizada</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por este órgão; e,</w:t>
      </w:r>
    </w:p>
    <w:p w14:paraId="7AC5FB22" w14:textId="74CA493D"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14:paraId="733FB8C3" w14:textId="3728DB12"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fornecedores registrados na ata.</w:t>
      </w:r>
    </w:p>
    <w:p w14:paraId="0E8C7B3B" w14:textId="5A0600CA"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do certame em relação ao licitante mais bem classificado.</w:t>
      </w:r>
    </w:p>
    <w:p w14:paraId="58E17981" w14:textId="67BD5E26"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cotar o objeto com preço igual ao do adjudicatário antecederão aqueles que mantiverem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4AB28A9A" w14:textId="1ECFE793"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quando houver necessidade de contratação dos licitantes remanescentes, nas seguintes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hipóteses:</w:t>
      </w:r>
    </w:p>
    <w:p w14:paraId="37DB2AAD" w14:textId="5320D3FF"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condições estabelecidos no edital; ou,</w:t>
      </w:r>
    </w:p>
    <w:p w14:paraId="6E010098" w14:textId="235F4E0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ao do adjudicatário concordar com a contratação nos termos em igual prazo e nas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condições propostas pelo primeiro classificado, a Administração, observados o valor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estimado e a sua eventual atualização na forma prevista no edital, poderá;</w:t>
      </w:r>
    </w:p>
    <w:p w14:paraId="1FE3C5F7" w14:textId="122DC880"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de classificação, com vistas à obtenção de preço melhor, mesmo que acima do preço do</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adjudicatário; ou</w:t>
      </w:r>
    </w:p>
    <w:p w14:paraId="15DF29F6" w14:textId="77904C5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remanescentes, observada a ordem de classificação, quando frustrada a negociação de</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melhor condição.</w:t>
      </w:r>
    </w:p>
    <w:p w14:paraId="542A2F32" w14:textId="0F0329C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.6 - Nos casos em que este órgão optar por não realizar o cadastro reserva, serão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 xml:space="preserve">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preço, nos termos deste edital.</w:t>
      </w:r>
    </w:p>
    <w:p w14:paraId="6DD9693F" w14:textId="28944C95"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4E64B99B" w14:textId="5AF9D3F1"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42BBE962" w14:textId="20C3E5AA"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758D134A" w14:textId="0486DF64"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14:paraId="351C066C" w14:textId="1600E3C3"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r w:rsidRPr="009F38A6">
        <w:rPr>
          <w:rFonts w:ascii="Garamond" w:eastAsiaTheme="minorHAnsi" w:hAnsi="Garamond" w:cs="Arial-BoldMT"/>
          <w:b/>
          <w:szCs w:val="22"/>
          <w:lang w:eastAsia="en-US"/>
        </w:rPr>
        <w:t xml:space="preserve"> </w:t>
      </w:r>
    </w:p>
    <w:p w14:paraId="795693A5" w14:textId="66583075"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3F969D8B"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8.1.1 O local para a entrega será na Secretaria Municipal de *******, na Avenida ************** nº ****, ****. Seguindo o horário de expediente do Prefeitura sendo esta das 08:00 às 17:00 horas.</w:t>
      </w:r>
    </w:p>
    <w:p w14:paraId="6A45C3D4" w14:textId="39EF3D6C"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634824B5" w14:textId="61B5318F"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9.2 </w:t>
      </w:r>
      <w:r w:rsidRPr="009F38A6">
        <w:rPr>
          <w:rFonts w:ascii="Garamond" w:hAnsi="Garamond"/>
          <w:szCs w:val="22"/>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r w:rsidRPr="009F38A6">
        <w:rPr>
          <w:rFonts w:ascii="Garamond" w:hAnsi="Garamond"/>
          <w:szCs w:val="22"/>
        </w:rPr>
        <w:t xml:space="preserve"> </w:t>
      </w:r>
    </w:p>
    <w:p w14:paraId="755B6B61"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9.2.1-</w:t>
      </w:r>
      <w:r w:rsidRPr="009F38A6">
        <w:rPr>
          <w:rFonts w:ascii="Garamond" w:hAnsi="Garamond"/>
          <w:szCs w:val="22"/>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r w:rsidRPr="009F38A6">
        <w:rPr>
          <w:rFonts w:ascii="Garamond" w:hAnsi="Garamond"/>
          <w:szCs w:val="22"/>
        </w:rPr>
        <w:t xml:space="preserve"> </w:t>
      </w:r>
    </w:p>
    <w:p w14:paraId="4DED104F" w14:textId="5C5A5303"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1652872F" w14:textId="515A21C1"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w:t>
      </w:r>
      <w:proofErr w:type="spellStart"/>
      <w:r w:rsidR="00CF527B">
        <w:rPr>
          <w:rFonts w:ascii="Garamond" w:eastAsiaTheme="minorHAnsi" w:hAnsi="Garamond" w:cs="Arial-BoldMT"/>
          <w:bCs/>
          <w:szCs w:val="22"/>
          <w:lang w:eastAsia="en-US"/>
        </w:rPr>
        <w:t>Andre</w:t>
      </w:r>
      <w:proofErr w:type="spellEnd"/>
      <w:r w:rsidR="00CF527B">
        <w:rPr>
          <w:rFonts w:ascii="Garamond" w:eastAsiaTheme="minorHAnsi" w:hAnsi="Garamond" w:cs="Arial-BoldMT"/>
          <w:bCs/>
          <w:szCs w:val="22"/>
          <w:lang w:eastAsia="en-US"/>
        </w:rPr>
        <w:t xml:space="preserve"> da Silva Rodrigues</w:t>
      </w:r>
      <w:r w:rsidRPr="009F38A6">
        <w:rPr>
          <w:rFonts w:ascii="Garamond" w:eastAsiaTheme="minorHAnsi" w:hAnsi="Garamond" w:cs="Arial-BoldMT"/>
          <w:bCs/>
          <w:szCs w:val="22"/>
          <w:lang w:eastAsia="en-US"/>
        </w:rPr>
        <w:t xml:space="preserve"> portador da CI/RG nº. *********** e inscrito no CPF/MF </w:t>
      </w:r>
      <w:proofErr w:type="gramStart"/>
      <w:r w:rsidRPr="009F38A6">
        <w:rPr>
          <w:rFonts w:ascii="Garamond" w:eastAsiaTheme="minorHAnsi" w:hAnsi="Garamond" w:cs="Arial-BoldMT"/>
          <w:bCs/>
          <w:szCs w:val="22"/>
          <w:lang w:eastAsia="en-US"/>
        </w:rPr>
        <w:t>nº.*</w:t>
      </w:r>
      <w:proofErr w:type="gramEnd"/>
      <w:r w:rsidRPr="009F38A6">
        <w:rPr>
          <w:rFonts w:ascii="Garamond" w:eastAsiaTheme="minorHAnsi" w:hAnsi="Garamond" w:cs="Arial-BoldMT"/>
          <w:bCs/>
          <w:szCs w:val="22"/>
          <w:lang w:eastAsia="en-US"/>
        </w:rPr>
        <w:t xml:space="preserve">******,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00890BBE" w14:textId="43BD282A"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45994F0B" w14:textId="1CD26BF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3000B035" w14:textId="70ABE970"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0E1D0BB" w14:textId="21B9B2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77BD4118"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71458E11" w14:textId="6635E261"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2A45A22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7B4A58DD" w14:textId="564DFA5B"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78695A03"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w:t>
      </w:r>
      <w:r w:rsidR="00783593" w:rsidRPr="009F38A6">
        <w:rPr>
          <w:rFonts w:ascii="Garamond" w:hAnsi="Garamond"/>
          <w:szCs w:val="22"/>
        </w:rPr>
        <w:t xml:space="preserve"> </w:t>
      </w:r>
      <w:r w:rsidRPr="009F38A6">
        <w:rPr>
          <w:rFonts w:ascii="Garamond" w:hAnsi="Garamond"/>
          <w:szCs w:val="22"/>
        </w:rPr>
        <w:t xml:space="preserve">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w:t>
      </w:r>
      <w:r w:rsidR="00783593" w:rsidRPr="009F38A6">
        <w:rPr>
          <w:rFonts w:ascii="Garamond" w:hAnsi="Garamond"/>
          <w:szCs w:val="22"/>
        </w:rPr>
        <w:t xml:space="preserve"> </w:t>
      </w:r>
      <w:r w:rsidRPr="009F38A6">
        <w:rPr>
          <w:rFonts w:ascii="Garamond" w:hAnsi="Garamond"/>
          <w:szCs w:val="22"/>
        </w:rPr>
        <w:t xml:space="preserve">solucionar os problemas que porventura venham a surgir, não cabendo ao Contratante quaisquer ônus adicionais. </w:t>
      </w:r>
    </w:p>
    <w:p w14:paraId="51FC3C83" w14:textId="2119DE14"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25874144" w14:textId="4A09C6CC"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026FB1B0"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69CD36CA"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31B8CC2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325CACAD" w14:textId="76C1CAD9"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.2.22</w:t>
      </w:r>
      <w:r w:rsidR="00AE7943" w:rsidRPr="009F38A6">
        <w:rPr>
          <w:rFonts w:ascii="Garamond" w:hAnsi="Garamond"/>
          <w:szCs w:val="22"/>
        </w:rPr>
        <w:t xml:space="preserve"> </w:t>
      </w:r>
      <w:r w:rsidRPr="009F38A6">
        <w:rPr>
          <w:rFonts w:ascii="Garamond" w:hAnsi="Garamond"/>
          <w:szCs w:val="22"/>
        </w:rPr>
        <w:t xml:space="preserve">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6880B1BE" w14:textId="27C7D4D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14:paraId="2C2FBA9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2C89A33C"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5F9D74F5" w14:textId="4344D61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1E512C5E" w14:textId="13FC397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de 30</w:t>
      </w:r>
      <w:r w:rsidR="00BD0903" w:rsidRPr="009F38A6">
        <w:rPr>
          <w:rFonts w:ascii="Garamond" w:eastAsiaTheme="minorHAnsi" w:hAnsi="Garamond" w:cs="Arial-BoldMT"/>
          <w:bCs/>
          <w:szCs w:val="22"/>
          <w:lang w:eastAsia="en-US"/>
        </w:rPr>
        <w:t xml:space="preserve"> (trinta) dias contados da data de entrega do faturamento, após a aceitação e atesto das Notas Fiscais/Faturas;</w:t>
      </w:r>
    </w:p>
    <w:p w14:paraId="2B1FCB2C" w14:textId="1D849A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9F38A6">
        <w:rPr>
          <w:rFonts w:ascii="Garamond" w:eastAsiaTheme="minorHAnsi" w:hAnsi="Garamond" w:cs="Arial-BoldMT"/>
          <w:bCs/>
          <w:szCs w:val="22"/>
          <w:lang w:eastAsia="en-US"/>
        </w:rPr>
        <w:t>publico</w:t>
      </w:r>
      <w:proofErr w:type="spellEnd"/>
      <w:r w:rsidRPr="009F38A6">
        <w:rPr>
          <w:rFonts w:ascii="Garamond" w:eastAsiaTheme="minorHAnsi" w:hAnsi="Garamond" w:cs="Arial-BoldMT"/>
          <w:bCs/>
          <w:szCs w:val="22"/>
          <w:lang w:eastAsia="en-US"/>
        </w:rPr>
        <w:t>.</w:t>
      </w:r>
    </w:p>
    <w:p w14:paraId="19687369" w14:textId="2225F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7A700AB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37587AF4"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38D9F84D" w14:textId="5871C65E"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390CD4D8" w14:textId="30F4CD71"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480D15DF" w14:textId="15F41DEC"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604D837A" w14:textId="6A19E0F8" w:rsidR="00DE0515" w:rsidRPr="009F38A6" w:rsidRDefault="00CF527B" w:rsidP="00DE0515">
      <w:pPr>
        <w:autoSpaceDE w:val="0"/>
        <w:autoSpaceDN w:val="0"/>
        <w:adjustRightInd w:val="0"/>
        <w:spacing w:before="120" w:after="120" w:line="360" w:lineRule="auto"/>
        <w:rPr>
          <w:rFonts w:ascii="Garamond" w:hAnsi="Garamond"/>
          <w:szCs w:val="22"/>
        </w:rPr>
      </w:pPr>
      <w:r>
        <w:rPr>
          <w:rFonts w:ascii="Garamond" w:eastAsiaTheme="minorHAnsi" w:hAnsi="Garamond" w:cs="CIDFont+F7"/>
          <w:b/>
          <w:szCs w:val="22"/>
          <w:lang w:eastAsia="en-US"/>
        </w:rPr>
        <w:t>12.002.06.182.0005.2050 – INTENSIFICAR OS SERVIÇOS DO BOMBEIRO MUNICIPAL</w:t>
      </w:r>
    </w:p>
    <w:p w14:paraId="501AD242" w14:textId="68904CB5"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427DDBE9" w14:textId="0BB3923E"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14:paraId="4D58BB24" w14:textId="31E55D7C"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xml:space="preserve"> </w:t>
      </w:r>
      <w:r w:rsidR="00D35C13" w:rsidRPr="009F38A6">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14:paraId="533D8E8D" w14:textId="643BEDC3"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Pr="009F38A6">
        <w:rPr>
          <w:rFonts w:ascii="Garamond" w:hAnsi="Garamond"/>
          <w:szCs w:val="22"/>
        </w:rPr>
        <w:t xml:space="preserve"> </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14:paraId="0EEDB9FA" w14:textId="6DC0C085"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14:paraId="1AAE299F" w14:textId="2E97E91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9 artigo 49 do Decreto Municipal 263/2023.</w:t>
      </w:r>
    </w:p>
    <w:p w14:paraId="323E3DCE" w14:textId="6C210E64"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14:paraId="025E4636" w14:textId="71795A5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14:paraId="666FC30D" w14:textId="12C1DFB9"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19333FB" w14:textId="6F6F8623"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efetuada quando houver necessidade de contratação.</w:t>
      </w:r>
    </w:p>
    <w:p w14:paraId="40F4F69A" w14:textId="3BAC600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proceder ao cancelamento da ata de registro de preços, adotando as medidas cabíveis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para obtenção da contratação mais vantajosa.</w:t>
      </w:r>
    </w:p>
    <w:p w14:paraId="256EE262" w14:textId="44DA977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gerenciadora procederá à atualização do preço registrado, de acordo com a realidade dos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valores praticados pelo mercado.</w:t>
      </w:r>
    </w:p>
    <w:p w14:paraId="63178C63"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42E80262"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14A19F1" w14:textId="77412915"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14:paraId="63F8575C"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2BED4B4F" w14:textId="1C9124D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14:paraId="0B39B30E"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349F5E8F"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por razão de interesse público; ou </w:t>
      </w:r>
    </w:p>
    <w:p w14:paraId="122374B5"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14:paraId="7030972F" w14:textId="262822BD"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2BB63F27" w14:textId="11369248"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4B45042" w14:textId="29BEB075"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4C8F09B" w14:textId="54D0DD3A"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5E29EE" w:rsidRPr="009F38A6">
        <w:rPr>
          <w:rFonts w:ascii="Garamond" w:eastAsiaTheme="minorHAnsi" w:hAnsi="Garamond" w:cs="Arial-BoldMT"/>
          <w:b/>
          <w:szCs w:val="22"/>
          <w:lang w:eastAsia="en-US"/>
        </w:rPr>
        <w:t xml:space="preserve"> </w:t>
      </w:r>
      <w:r w:rsidR="00CC2633" w:rsidRPr="009F38A6">
        <w:rPr>
          <w:rFonts w:ascii="Garamond" w:hAnsi="Garamond"/>
          <w:b/>
          <w:szCs w:val="22"/>
        </w:rPr>
        <w:t xml:space="preserve">DAS PENALIDADES POR INEXECUÇÃO TOTAL DO CONTRATO </w:t>
      </w:r>
    </w:p>
    <w:p w14:paraId="31E7437D"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.3</w:t>
      </w:r>
      <w:r w:rsidRPr="009F38A6">
        <w:rPr>
          <w:rFonts w:ascii="Garamond" w:hAnsi="Garamond"/>
          <w:b/>
          <w:bCs/>
          <w:szCs w:val="22"/>
        </w:rPr>
        <w:t xml:space="preserve"> </w:t>
      </w:r>
      <w:r w:rsidR="00CC2633" w:rsidRPr="009F38A6">
        <w:rPr>
          <w:rFonts w:ascii="Garamond" w:hAnsi="Garamond"/>
          <w:b/>
          <w:bCs/>
          <w:szCs w:val="22"/>
        </w:rPr>
        <w:t xml:space="preserve">DOS DIAS DE ATRASO NA ENTREGA DOS OBJETOS, INÍCIO DO SERVIÇO OU OBRA </w:t>
      </w:r>
    </w:p>
    <w:p w14:paraId="563FED5F"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3119693A" w14:textId="372FEA8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w:t>
      </w:r>
      <w:r w:rsidRPr="009F38A6">
        <w:rPr>
          <w:rFonts w:ascii="Garamond" w:hAnsi="Garamond"/>
          <w:b/>
          <w:bCs/>
          <w:szCs w:val="22"/>
        </w:rPr>
        <w:t xml:space="preserve"> </w:t>
      </w:r>
      <w:r w:rsidR="00CC2633" w:rsidRPr="009F38A6">
        <w:rPr>
          <w:rFonts w:ascii="Garamond" w:hAnsi="Garamond"/>
          <w:b/>
          <w:bCs/>
          <w:szCs w:val="22"/>
        </w:rPr>
        <w:t>DAS CONDIÇÕES DE APLICAÇÃO DAS PENALIDADES</w:t>
      </w:r>
    </w:p>
    <w:p w14:paraId="4855B1D1"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66728C47"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26BE524C"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3D274CC" w14:textId="306D31FD"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w:t>
      </w:r>
      <w:r w:rsidRPr="009F38A6">
        <w:rPr>
          <w:rFonts w:ascii="Garamond" w:hAnsi="Garamond"/>
          <w:b/>
          <w:bCs/>
          <w:szCs w:val="22"/>
        </w:rPr>
        <w:t xml:space="preserve"> </w:t>
      </w:r>
      <w:r w:rsidR="00CC2633" w:rsidRPr="009F38A6">
        <w:rPr>
          <w:rFonts w:ascii="Garamond" w:hAnsi="Garamond"/>
          <w:b/>
          <w:bCs/>
          <w:szCs w:val="22"/>
        </w:rPr>
        <w:t>DAS PENALIDADES POR FRAUDE E ATOS ILÍCITOS NO CONTRA</w:t>
      </w:r>
    </w:p>
    <w:p w14:paraId="205C9AF4"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20A73DAC"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 xml:space="preserve">DAS </w:t>
      </w:r>
      <w:r w:rsidR="00CC2633" w:rsidRPr="009F38A6">
        <w:rPr>
          <w:rFonts w:ascii="Garamond" w:hAnsi="Garamond"/>
          <w:szCs w:val="22"/>
        </w:rPr>
        <w:t>DISPOSIÇÕES GERAIS</w:t>
      </w:r>
    </w:p>
    <w:p w14:paraId="502BA41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102D4BF"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14:paraId="1AC76D6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9F38A6" w:rsidRDefault="00CA7963" w:rsidP="00CA7963">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VIGÉSSIMA – </w:t>
      </w:r>
      <w:r w:rsidRPr="009F38A6">
        <w:rPr>
          <w:rFonts w:ascii="Garamond" w:hAnsi="Garamond"/>
          <w:b/>
          <w:szCs w:val="22"/>
        </w:rPr>
        <w:t xml:space="preserve">DAS </w:t>
      </w:r>
      <w:r w:rsidRPr="009F38A6">
        <w:rPr>
          <w:rFonts w:ascii="Garamond" w:hAnsi="Garamond"/>
          <w:szCs w:val="22"/>
        </w:rPr>
        <w:t>DISPOSIÇÕES FINAIS</w:t>
      </w:r>
    </w:p>
    <w:p w14:paraId="5ED3F525" w14:textId="550AA140"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34EAEA35" w14:textId="06456394"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481368AA" w14:textId="77777777" w:rsidR="00F00613" w:rsidRPr="009F38A6" w:rsidRDefault="00F00613"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215F143" w14:textId="2D53024C"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00B94175">
        <w:rPr>
          <w:rFonts w:ascii="Garamond" w:eastAsiaTheme="minorHAnsi" w:hAnsi="Garamond" w:cs="Arial-BoldMT"/>
          <w:bCs/>
          <w:szCs w:val="22"/>
          <w:lang w:eastAsia="en-US"/>
        </w:rPr>
        <w:t>OLORADO-PR, __ de _______ de2025</w:t>
      </w:r>
      <w:r w:rsidRPr="009F38A6">
        <w:rPr>
          <w:rFonts w:ascii="Garamond" w:eastAsiaTheme="minorHAnsi" w:hAnsi="Garamond" w:cs="Arial-BoldMT"/>
          <w:bCs/>
          <w:szCs w:val="22"/>
          <w:lang w:eastAsia="en-US"/>
        </w:rPr>
        <w:t>.</w:t>
      </w:r>
    </w:p>
    <w:p w14:paraId="1ED53F5B"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2B68735" w14:textId="77777777" w:rsidR="00B94175" w:rsidRPr="009F38A6" w:rsidRDefault="00B94175" w:rsidP="00B94175">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ROSIMEIRE CHIQUIM</w:t>
      </w:r>
    </w:p>
    <w:p w14:paraId="2F6DB19B" w14:textId="77777777" w:rsidR="00B94175" w:rsidRPr="009F38A6" w:rsidRDefault="00B94175" w:rsidP="00B94175">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PREFEITA</w:t>
      </w:r>
    </w:p>
    <w:p w14:paraId="13E48309"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MUNICIPIO DE COLORADO</w:t>
      </w:r>
    </w:p>
    <w:p w14:paraId="40839F2D"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CONTRATANTE</w:t>
      </w:r>
    </w:p>
    <w:p w14:paraId="50405DCE"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505B8665" w14:textId="77777777" w:rsidR="00D23CFF" w:rsidRPr="009F38A6"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NOME DO REPRESENTANTE LEGAL DA COMPROMITENTE</w:t>
      </w:r>
    </w:p>
    <w:p w14:paraId="623FB35F" w14:textId="77777777" w:rsidR="00D23CFF" w:rsidRPr="009F38A6"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RAZÃO SOCIAL/CNPJ</w:t>
      </w:r>
    </w:p>
    <w:p w14:paraId="40D125D1" w14:textId="77777777" w:rsidR="00D23CFF" w:rsidRPr="009F38A6"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COMPROMITENTE</w:t>
      </w:r>
    </w:p>
    <w:p w14:paraId="32A4A8C1"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1EAC82E"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Testemunhas:</w:t>
      </w:r>
    </w:p>
    <w:p w14:paraId="570E8545" w14:textId="14EA1751"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1)___________________________</w:t>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t>2)______________________________</w:t>
      </w:r>
    </w:p>
    <w:p w14:paraId="6A9EDCD7" w14:textId="738D2875" w:rsidR="006048E8"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CPF</w:t>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r>
      <w:r w:rsidRPr="009F38A6">
        <w:rPr>
          <w:rFonts w:ascii="Garamond" w:eastAsiaTheme="minorHAnsi" w:hAnsi="Garamond" w:cs="Arial-BoldMT"/>
          <w:bCs/>
          <w:szCs w:val="22"/>
          <w:lang w:eastAsia="en-US"/>
        </w:rPr>
        <w:tab/>
        <w:t>CPF</w:t>
      </w:r>
      <w:r w:rsidR="006048E8" w:rsidRPr="009F38A6">
        <w:rPr>
          <w:rFonts w:ascii="Garamond" w:eastAsiaTheme="minorHAnsi" w:hAnsi="Garamond" w:cs="Arial-BoldMT"/>
          <w:bCs/>
          <w:szCs w:val="22"/>
          <w:lang w:eastAsia="en-US"/>
        </w:rPr>
        <w:t>:</w:t>
      </w:r>
    </w:p>
    <w:sectPr w:rsidR="006048E8" w:rsidRPr="009F38A6" w:rsidSect="00B2485C">
      <w:headerReference w:type="default" r:id="rId18"/>
      <w:footerReference w:type="default" r:id="rId19"/>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E42DF2" w14:textId="77777777" w:rsidR="001179FA" w:rsidRDefault="001179FA" w:rsidP="0001776D">
      <w:r>
        <w:separator/>
      </w:r>
    </w:p>
  </w:endnote>
  <w:endnote w:type="continuationSeparator" w:id="0">
    <w:p w14:paraId="76105266" w14:textId="77777777" w:rsidR="001179FA" w:rsidRDefault="001179FA"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41F91" w14:textId="77777777" w:rsidR="001179FA" w:rsidRDefault="001179FA"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E866AF">
      <w:rPr>
        <w:rStyle w:val="Nmerodepgina"/>
        <w:noProof/>
      </w:rPr>
      <w:t>21</w:t>
    </w:r>
    <w:r>
      <w:rPr>
        <w:rStyle w:val="Nmerodepgina"/>
      </w:rPr>
      <w:fldChar w:fldCharType="end"/>
    </w:r>
  </w:p>
  <w:p w14:paraId="57DBFB7B" w14:textId="77777777" w:rsidR="001179FA" w:rsidRDefault="001179FA"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1179FA" w:rsidRPr="00B817C4" w:rsidRDefault="001179FA"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6894F" w14:textId="77777777" w:rsidR="001179FA" w:rsidRDefault="001179FA" w:rsidP="0001776D">
      <w:r>
        <w:separator/>
      </w:r>
    </w:p>
  </w:footnote>
  <w:footnote w:type="continuationSeparator" w:id="0">
    <w:p w14:paraId="7378B0F8" w14:textId="77777777" w:rsidR="001179FA" w:rsidRDefault="001179FA" w:rsidP="00017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1179FA" w:rsidRPr="00B53A99" w14:paraId="456456AC" w14:textId="77777777" w:rsidTr="002B3AB1">
      <w:trPr>
        <w:trHeight w:val="1427"/>
      </w:trPr>
      <w:tc>
        <w:tcPr>
          <w:tcW w:w="1794" w:type="dxa"/>
          <w:tcBorders>
            <w:top w:val="nil"/>
            <w:left w:val="nil"/>
            <w:bottom w:val="nil"/>
            <w:right w:val="nil"/>
          </w:tcBorders>
        </w:tcPr>
        <w:p w14:paraId="43E7A529" w14:textId="77777777" w:rsidR="001179FA" w:rsidRPr="000D7355" w:rsidRDefault="001179FA"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1179FA" w:rsidRPr="000D7355" w:rsidRDefault="001179FA" w:rsidP="002B3AB1">
          <w:pPr>
            <w:pStyle w:val="Ttulo5"/>
            <w:tabs>
              <w:tab w:val="center" w:pos="3757"/>
              <w:tab w:val="center" w:pos="4041"/>
            </w:tabs>
            <w:jc w:val="center"/>
            <w:rPr>
              <w:i/>
              <w:sz w:val="28"/>
              <w:szCs w:val="28"/>
            </w:rPr>
          </w:pPr>
        </w:p>
        <w:p w14:paraId="35D075D0" w14:textId="77777777" w:rsidR="001179FA" w:rsidRPr="000D7355" w:rsidRDefault="001179FA"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1179FA" w:rsidRDefault="001179FA"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1179FA" w:rsidRPr="00015AF2" w:rsidRDefault="001179FA" w:rsidP="00015AF2">
          <w:pPr>
            <w:tabs>
              <w:tab w:val="left" w:pos="2100"/>
            </w:tabs>
          </w:pPr>
          <w:r>
            <w:tab/>
          </w:r>
        </w:p>
      </w:tc>
    </w:tr>
  </w:tbl>
  <w:p w14:paraId="355DD87B" w14:textId="14E428E1" w:rsidR="001179FA" w:rsidRPr="001B132C" w:rsidRDefault="001179FA"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4">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3"/>
  </w:num>
  <w:num w:numId="2">
    <w:abstractNumId w:val="30"/>
  </w:num>
  <w:num w:numId="3">
    <w:abstractNumId w:val="31"/>
  </w:num>
  <w:num w:numId="4">
    <w:abstractNumId w:val="6"/>
  </w:num>
  <w:num w:numId="5">
    <w:abstractNumId w:val="9"/>
  </w:num>
  <w:num w:numId="6">
    <w:abstractNumId w:val="7"/>
  </w:num>
  <w:num w:numId="7">
    <w:abstractNumId w:val="29"/>
  </w:num>
  <w:num w:numId="8">
    <w:abstractNumId w:val="19"/>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0"/>
  </w:num>
  <w:num w:numId="12">
    <w:abstractNumId w:val="5"/>
  </w:num>
  <w:num w:numId="13">
    <w:abstractNumId w:val="24"/>
  </w:num>
  <w:num w:numId="14">
    <w:abstractNumId w:val="15"/>
  </w:num>
  <w:num w:numId="15">
    <w:abstractNumId w:val="22"/>
  </w:num>
  <w:num w:numId="16">
    <w:abstractNumId w:val="22"/>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28"/>
  </w:num>
  <w:num w:numId="18">
    <w:abstractNumId w:val="11"/>
  </w:num>
  <w:num w:numId="19">
    <w:abstractNumId w:val="25"/>
  </w:num>
  <w:num w:numId="20">
    <w:abstractNumId w:val="1"/>
  </w:num>
  <w:num w:numId="21">
    <w:abstractNumId w:val="26"/>
  </w:num>
  <w:num w:numId="22">
    <w:abstractNumId w:val="20"/>
  </w:num>
  <w:num w:numId="23">
    <w:abstractNumId w:val="0"/>
  </w:num>
  <w:num w:numId="24">
    <w:abstractNumId w:val="16"/>
  </w:num>
  <w:num w:numId="25">
    <w:abstractNumId w:val="18"/>
  </w:num>
  <w:num w:numId="26">
    <w:abstractNumId w:val="17"/>
  </w:num>
  <w:num w:numId="27">
    <w:abstractNumId w:val="4"/>
  </w:num>
  <w:num w:numId="28">
    <w:abstractNumId w:val="2"/>
  </w:num>
  <w:num w:numId="29">
    <w:abstractNumId w:val="21"/>
  </w:num>
  <w:num w:numId="30">
    <w:abstractNumId w:val="13"/>
  </w:num>
  <w:num w:numId="31">
    <w:abstractNumId w:val="27"/>
  </w:num>
  <w:num w:numId="32">
    <w:abstractNumId w:val="14"/>
  </w:num>
  <w:num w:numId="33">
    <w:abstractNumId w:val="3"/>
  </w:num>
  <w:num w:numId="3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34A"/>
    <w:rsid w:val="000632E5"/>
    <w:rsid w:val="0006380C"/>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179FA"/>
    <w:rsid w:val="001235D8"/>
    <w:rsid w:val="00124AEE"/>
    <w:rsid w:val="00126217"/>
    <w:rsid w:val="001269C5"/>
    <w:rsid w:val="001275FE"/>
    <w:rsid w:val="00130251"/>
    <w:rsid w:val="0013131C"/>
    <w:rsid w:val="0013459F"/>
    <w:rsid w:val="001349DE"/>
    <w:rsid w:val="001353C9"/>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7C2"/>
    <w:rsid w:val="00180D6E"/>
    <w:rsid w:val="00181E67"/>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F03C8"/>
    <w:rsid w:val="001F0AAC"/>
    <w:rsid w:val="001F1381"/>
    <w:rsid w:val="001F2329"/>
    <w:rsid w:val="001F4323"/>
    <w:rsid w:val="001F54AC"/>
    <w:rsid w:val="00203503"/>
    <w:rsid w:val="0020439D"/>
    <w:rsid w:val="002044F2"/>
    <w:rsid w:val="00204CB3"/>
    <w:rsid w:val="00205615"/>
    <w:rsid w:val="00215E83"/>
    <w:rsid w:val="00217EF0"/>
    <w:rsid w:val="0022139C"/>
    <w:rsid w:val="002223F5"/>
    <w:rsid w:val="00223FF3"/>
    <w:rsid w:val="002258ED"/>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30C5"/>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41D3"/>
    <w:rsid w:val="00524445"/>
    <w:rsid w:val="00524CDD"/>
    <w:rsid w:val="00526128"/>
    <w:rsid w:val="0052628E"/>
    <w:rsid w:val="005307D5"/>
    <w:rsid w:val="005316EE"/>
    <w:rsid w:val="0053205D"/>
    <w:rsid w:val="0053595F"/>
    <w:rsid w:val="00537A96"/>
    <w:rsid w:val="00540111"/>
    <w:rsid w:val="00540F03"/>
    <w:rsid w:val="0054679A"/>
    <w:rsid w:val="005477A5"/>
    <w:rsid w:val="00547DDA"/>
    <w:rsid w:val="00550424"/>
    <w:rsid w:val="00552304"/>
    <w:rsid w:val="005538D2"/>
    <w:rsid w:val="00553E42"/>
    <w:rsid w:val="00555B93"/>
    <w:rsid w:val="0055669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404A7"/>
    <w:rsid w:val="00643A83"/>
    <w:rsid w:val="00643EB8"/>
    <w:rsid w:val="0064634A"/>
    <w:rsid w:val="006467CF"/>
    <w:rsid w:val="00646BCF"/>
    <w:rsid w:val="00646ECF"/>
    <w:rsid w:val="00656B4C"/>
    <w:rsid w:val="006572F6"/>
    <w:rsid w:val="006612A2"/>
    <w:rsid w:val="00661BDA"/>
    <w:rsid w:val="00662793"/>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2395"/>
    <w:rsid w:val="007B4AB4"/>
    <w:rsid w:val="007B4B82"/>
    <w:rsid w:val="007B5009"/>
    <w:rsid w:val="007B55DD"/>
    <w:rsid w:val="007B5CCC"/>
    <w:rsid w:val="007C26E7"/>
    <w:rsid w:val="007C4E3F"/>
    <w:rsid w:val="007C6C5D"/>
    <w:rsid w:val="007C74AD"/>
    <w:rsid w:val="007D1640"/>
    <w:rsid w:val="007D4534"/>
    <w:rsid w:val="007D604A"/>
    <w:rsid w:val="007D7FD2"/>
    <w:rsid w:val="007E0FFD"/>
    <w:rsid w:val="007E13FF"/>
    <w:rsid w:val="007E3071"/>
    <w:rsid w:val="007E3958"/>
    <w:rsid w:val="007E4213"/>
    <w:rsid w:val="007E4524"/>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7E8"/>
    <w:rsid w:val="0081782C"/>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77F7"/>
    <w:rsid w:val="00980064"/>
    <w:rsid w:val="00980419"/>
    <w:rsid w:val="009827B9"/>
    <w:rsid w:val="00982D8E"/>
    <w:rsid w:val="00982FD6"/>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3005"/>
    <w:rsid w:val="009D323E"/>
    <w:rsid w:val="009D51A3"/>
    <w:rsid w:val="009D5850"/>
    <w:rsid w:val="009D6A1C"/>
    <w:rsid w:val="009D7982"/>
    <w:rsid w:val="009E0D7D"/>
    <w:rsid w:val="009E106B"/>
    <w:rsid w:val="009E1D61"/>
    <w:rsid w:val="009E301D"/>
    <w:rsid w:val="009E4928"/>
    <w:rsid w:val="009F138A"/>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70EC1"/>
    <w:rsid w:val="00A71228"/>
    <w:rsid w:val="00A72F3F"/>
    <w:rsid w:val="00A820C3"/>
    <w:rsid w:val="00A8355E"/>
    <w:rsid w:val="00A850F5"/>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6D81"/>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37DF"/>
    <w:rsid w:val="00B142A3"/>
    <w:rsid w:val="00B14432"/>
    <w:rsid w:val="00B164E3"/>
    <w:rsid w:val="00B2149B"/>
    <w:rsid w:val="00B231C2"/>
    <w:rsid w:val="00B23CBE"/>
    <w:rsid w:val="00B2485C"/>
    <w:rsid w:val="00B265E8"/>
    <w:rsid w:val="00B3214C"/>
    <w:rsid w:val="00B325AC"/>
    <w:rsid w:val="00B35530"/>
    <w:rsid w:val="00B37640"/>
    <w:rsid w:val="00B42D67"/>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B35"/>
    <w:rsid w:val="00B93E1F"/>
    <w:rsid w:val="00B94175"/>
    <w:rsid w:val="00B94646"/>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4A69"/>
    <w:rsid w:val="00C54BA7"/>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27B"/>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AD0"/>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866AF"/>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C2261"/>
    <w:rsid w:val="00EC3B6D"/>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25A8"/>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2E7"/>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61D"/>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34"/>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UnresolvedMention">
    <w:name w:val="Unresolved Mention"/>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05014031">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certidoes.cgu.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genciadenoticias.ibge.gov.br/agencia-noticias/2012-agencia-de-noticias/noticias/28295-pandemia-foiresponsavel-pelo-fechamento-de-4-em-cada-10-empresas-com-atividadesencerradas" TargetMode="External"/><Relationship Id="rId5" Type="http://schemas.openxmlformats.org/officeDocument/2006/relationships/webSettings" Target="webSettings.xml"/><Relationship Id="rId15" Type="http://schemas.openxmlformats.org/officeDocument/2006/relationships/hyperlink" Target="https://crcap.tce.pr.gov.br/ConsultarImpedidos.aspx" TargetMode="External"/><Relationship Id="rId10" Type="http://schemas.openxmlformats.org/officeDocument/2006/relationships/hyperlink" Target="http://www.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www.cnj.jus.br/improbidade_adm/consultar_requerido.ph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D8B4D-EC06-4E3C-9128-7782D5D41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68</Pages>
  <Words>30096</Words>
  <Characters>162522</Characters>
  <Application>Microsoft Office Word</Application>
  <DocSecurity>0</DocSecurity>
  <Lines>1354</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Compras</cp:lastModifiedBy>
  <cp:revision>20</cp:revision>
  <cp:lastPrinted>2024-05-31T17:17:00Z</cp:lastPrinted>
  <dcterms:created xsi:type="dcterms:W3CDTF">2024-05-31T17:17:00Z</dcterms:created>
  <dcterms:modified xsi:type="dcterms:W3CDTF">2025-06-18T12:50:00Z</dcterms:modified>
</cp:coreProperties>
</file>