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A1F12" w14:textId="1A7EAA42" w:rsidR="001760F1" w:rsidRPr="001760F1" w:rsidRDefault="001760F1" w:rsidP="001760F1">
      <w:pPr>
        <w:spacing w:after="0" w:line="240" w:lineRule="auto"/>
        <w:jc w:val="center"/>
        <w:rPr>
          <w:rFonts w:ascii="Century Gothic" w:hAnsi="Century Gothic" w:cstheme="minorHAnsi"/>
          <w:b/>
          <w:color w:val="FF0000"/>
          <w:sz w:val="24"/>
          <w:szCs w:val="24"/>
        </w:rPr>
      </w:pPr>
      <w:r w:rsidRPr="001760F1">
        <w:rPr>
          <w:rFonts w:ascii="Century Gothic" w:hAnsi="Century Gothic" w:cstheme="minorHAnsi"/>
          <w:b/>
          <w:color w:val="FF0000"/>
          <w:sz w:val="24"/>
          <w:szCs w:val="24"/>
        </w:rPr>
        <w:t>EDITAL RERRATIFICADO- NOV</w:t>
      </w:r>
      <w:r>
        <w:rPr>
          <w:rFonts w:ascii="Century Gothic" w:hAnsi="Century Gothic" w:cstheme="minorHAnsi"/>
          <w:b/>
          <w:color w:val="FF0000"/>
          <w:sz w:val="24"/>
          <w:szCs w:val="24"/>
        </w:rPr>
        <w:t>A</w:t>
      </w:r>
      <w:r w:rsidRPr="001760F1">
        <w:rPr>
          <w:rFonts w:ascii="Century Gothic" w:hAnsi="Century Gothic" w:cstheme="minorHAnsi"/>
          <w:b/>
          <w:color w:val="FF0000"/>
          <w:sz w:val="24"/>
          <w:szCs w:val="24"/>
        </w:rPr>
        <w:t xml:space="preserve"> DATA DE ABERTURA</w:t>
      </w:r>
    </w:p>
    <w:p w14:paraId="63C85FD8" w14:textId="6FB9F21C" w:rsidR="001760F1" w:rsidRDefault="001760F1" w:rsidP="001760F1">
      <w:pPr>
        <w:pStyle w:val="Ttulo1"/>
        <w:ind w:right="-613"/>
        <w:jc w:val="center"/>
        <w:rPr>
          <w:rFonts w:ascii="Century Gothic" w:hAnsi="Century Gothic"/>
          <w:sz w:val="20"/>
          <w:szCs w:val="20"/>
        </w:rPr>
      </w:pPr>
    </w:p>
    <w:p w14:paraId="7D0D80C4" w14:textId="77777777" w:rsidR="001760F1" w:rsidRDefault="001760F1" w:rsidP="001760F1">
      <w:pPr>
        <w:pStyle w:val="Ttulo1"/>
        <w:pBdr>
          <w:top w:val="thickThinSmallGap" w:sz="24" w:space="1" w:color="auto"/>
          <w:left w:val="thickThinSmallGap" w:sz="24" w:space="4" w:color="auto"/>
          <w:bottom w:val="thickThinSmallGap" w:sz="24" w:space="1" w:color="auto"/>
          <w:right w:val="thickThinSmallGap" w:sz="24" w:space="4" w:color="auto"/>
        </w:pBdr>
        <w:ind w:right="-613"/>
        <w:jc w:val="center"/>
        <w:rPr>
          <w:rFonts w:ascii="Century Gothic" w:hAnsi="Century Gothic"/>
          <w:sz w:val="20"/>
          <w:szCs w:val="20"/>
        </w:rPr>
      </w:pPr>
    </w:p>
    <w:p w14:paraId="34E63F1B" w14:textId="130D3741" w:rsidR="003F0493" w:rsidRPr="001760F1" w:rsidRDefault="001760F1" w:rsidP="001760F1">
      <w:pPr>
        <w:pStyle w:val="Ttulo1"/>
        <w:pBdr>
          <w:top w:val="thickThinSmallGap" w:sz="24" w:space="1" w:color="auto"/>
          <w:left w:val="thickThinSmallGap" w:sz="24" w:space="4" w:color="auto"/>
          <w:bottom w:val="thickThinSmallGap" w:sz="24" w:space="1" w:color="auto"/>
          <w:right w:val="thickThinSmallGap" w:sz="24" w:space="4" w:color="auto"/>
        </w:pBdr>
        <w:ind w:right="-613"/>
        <w:jc w:val="center"/>
        <w:rPr>
          <w:rFonts w:ascii="Century Gothic" w:hAnsi="Century Gothic"/>
        </w:rPr>
      </w:pPr>
      <w:r w:rsidRPr="001760F1">
        <w:rPr>
          <w:rFonts w:ascii="Century Gothic" w:hAnsi="Century Gothic"/>
        </w:rPr>
        <w:t>PRO</w:t>
      </w:r>
      <w:r w:rsidR="00932890" w:rsidRPr="001760F1">
        <w:rPr>
          <w:rFonts w:ascii="Century Gothic" w:hAnsi="Century Gothic"/>
        </w:rPr>
        <w:t xml:space="preserve">CESSO ADMINISTRATIVO Nº </w:t>
      </w:r>
      <w:r w:rsidR="00510ED5" w:rsidRPr="001760F1">
        <w:rPr>
          <w:rFonts w:ascii="Century Gothic" w:hAnsi="Century Gothic"/>
        </w:rPr>
        <w:t>18</w:t>
      </w:r>
      <w:r w:rsidR="00932890" w:rsidRPr="001760F1">
        <w:rPr>
          <w:rFonts w:ascii="Century Gothic" w:hAnsi="Century Gothic"/>
        </w:rPr>
        <w:t>/202</w:t>
      </w:r>
      <w:r w:rsidR="00BE0879" w:rsidRPr="001760F1">
        <w:rPr>
          <w:rFonts w:ascii="Century Gothic" w:hAnsi="Century Gothic"/>
        </w:rPr>
        <w:t>5</w:t>
      </w:r>
    </w:p>
    <w:p w14:paraId="2DADCFDF" w14:textId="39DD8ADA" w:rsidR="003F0493" w:rsidRPr="001760F1" w:rsidRDefault="003F0493" w:rsidP="001760F1">
      <w:pPr>
        <w:pStyle w:val="Ttulo1"/>
        <w:pBdr>
          <w:top w:val="thickThinSmallGap" w:sz="24" w:space="1" w:color="auto"/>
          <w:left w:val="thickThinSmallGap" w:sz="24" w:space="4" w:color="auto"/>
          <w:bottom w:val="thickThinSmallGap" w:sz="24" w:space="1" w:color="auto"/>
          <w:right w:val="thickThinSmallGap" w:sz="24" w:space="4" w:color="auto"/>
        </w:pBdr>
        <w:ind w:right="-613"/>
        <w:jc w:val="center"/>
        <w:rPr>
          <w:rFonts w:ascii="Century Gothic" w:hAnsi="Century Gothic"/>
        </w:rPr>
      </w:pPr>
      <w:r w:rsidRPr="001760F1">
        <w:rPr>
          <w:rFonts w:ascii="Century Gothic" w:hAnsi="Century Gothic"/>
        </w:rPr>
        <w:t xml:space="preserve">PREGÃO ELETRÔNICO Nº </w:t>
      </w:r>
      <w:r w:rsidR="00C112C1" w:rsidRPr="001760F1">
        <w:rPr>
          <w:rFonts w:ascii="Century Gothic" w:hAnsi="Century Gothic"/>
        </w:rPr>
        <w:t>03</w:t>
      </w:r>
      <w:r w:rsidR="00F30C6F" w:rsidRPr="001760F1">
        <w:rPr>
          <w:rFonts w:ascii="Century Gothic" w:hAnsi="Century Gothic"/>
        </w:rPr>
        <w:t>/202</w:t>
      </w:r>
      <w:r w:rsidR="00BE0879" w:rsidRPr="001760F1">
        <w:rPr>
          <w:rFonts w:ascii="Century Gothic" w:hAnsi="Century Gothic"/>
        </w:rPr>
        <w:t>5</w:t>
      </w:r>
      <w:r w:rsidR="00E80E74" w:rsidRPr="001760F1">
        <w:rPr>
          <w:rFonts w:ascii="Century Gothic" w:hAnsi="Century Gothic"/>
        </w:rPr>
        <w:t>-PML</w:t>
      </w:r>
    </w:p>
    <w:p w14:paraId="000C79CE" w14:textId="5C8517C4" w:rsidR="003F0493" w:rsidRDefault="00F56C12" w:rsidP="001760F1">
      <w:pPr>
        <w:pStyle w:val="Ttulo1"/>
        <w:pBdr>
          <w:top w:val="thickThinSmallGap" w:sz="24" w:space="1" w:color="auto"/>
          <w:left w:val="thickThinSmallGap" w:sz="24" w:space="4" w:color="auto"/>
          <w:bottom w:val="thickThinSmallGap" w:sz="24" w:space="1" w:color="auto"/>
          <w:right w:val="thickThinSmallGap" w:sz="24" w:space="4" w:color="auto"/>
        </w:pBdr>
        <w:ind w:right="-613"/>
        <w:jc w:val="center"/>
        <w:rPr>
          <w:rFonts w:ascii="Century Gothic" w:hAnsi="Century Gothic"/>
          <w:sz w:val="20"/>
          <w:szCs w:val="20"/>
        </w:rPr>
      </w:pPr>
      <w:r w:rsidRPr="001760F1">
        <w:rPr>
          <w:rFonts w:ascii="Century Gothic" w:hAnsi="Century Gothic"/>
        </w:rPr>
        <w:t>SISTEMA DE REGISTRO DE PREÇOS</w:t>
      </w:r>
    </w:p>
    <w:p w14:paraId="6180EAD4" w14:textId="77777777" w:rsidR="009508CF" w:rsidRDefault="009508CF" w:rsidP="001760F1">
      <w:pPr>
        <w:pStyle w:val="Corpodetexto"/>
        <w:pBdr>
          <w:top w:val="thickThinSmallGap" w:sz="24" w:space="1" w:color="auto"/>
          <w:left w:val="thickThinSmallGap" w:sz="24" w:space="4" w:color="auto"/>
          <w:bottom w:val="thickThinSmallGap" w:sz="24" w:space="1" w:color="auto"/>
          <w:right w:val="thickThinSmallGap" w:sz="24" w:space="4" w:color="auto"/>
        </w:pBdr>
        <w:ind w:right="-613"/>
        <w:rPr>
          <w:rFonts w:ascii="Century Gothic" w:hAnsi="Century Gothic"/>
          <w:b/>
          <w:sz w:val="20"/>
          <w:lang w:val="pt-BR"/>
        </w:rPr>
      </w:pPr>
    </w:p>
    <w:p w14:paraId="6B0E311A" w14:textId="77777777" w:rsidR="001760F1" w:rsidRDefault="001760F1" w:rsidP="00515430">
      <w:pPr>
        <w:pStyle w:val="Corpodetexto"/>
        <w:ind w:right="-613"/>
        <w:jc w:val="center"/>
        <w:rPr>
          <w:rFonts w:ascii="Century Gothic" w:hAnsi="Century Gothic" w:cs="Calibri"/>
          <w:b/>
          <w:sz w:val="20"/>
        </w:rPr>
      </w:pPr>
    </w:p>
    <w:p w14:paraId="39BE3D88" w14:textId="6BBA7457" w:rsidR="00515430" w:rsidRPr="00515430" w:rsidRDefault="00515430" w:rsidP="00515430">
      <w:pPr>
        <w:pStyle w:val="Corpodetexto"/>
        <w:ind w:right="-613"/>
        <w:jc w:val="center"/>
        <w:rPr>
          <w:rFonts w:ascii="Century Gothic" w:hAnsi="Century Gothic"/>
          <w:b/>
          <w:sz w:val="20"/>
          <w:lang w:val="pt-BR"/>
        </w:rPr>
      </w:pPr>
      <w:r w:rsidRPr="00D07A24">
        <w:rPr>
          <w:rFonts w:ascii="Century Gothic" w:hAnsi="Century Gothic" w:cs="Calibri"/>
          <w:b/>
          <w:sz w:val="20"/>
        </w:rPr>
        <w:t xml:space="preserve">“LICITAÇÃO </w:t>
      </w:r>
      <w:r w:rsidRPr="00D07A24">
        <w:rPr>
          <w:rFonts w:ascii="Century Gothic" w:hAnsi="Century Gothic" w:cs="Arial"/>
          <w:b/>
          <w:sz w:val="20"/>
        </w:rPr>
        <w:t>EXCLUSIVA PARA MICROEMPRESAS - ME E EMPRESAS DE PEQUENO PORTE – EPP</w:t>
      </w:r>
      <w:r w:rsidR="00C112C1">
        <w:rPr>
          <w:rFonts w:ascii="Century Gothic" w:hAnsi="Century Gothic" w:cs="Calibri"/>
          <w:b/>
          <w:sz w:val="20"/>
        </w:rPr>
        <w:t>.</w:t>
      </w:r>
    </w:p>
    <w:p w14:paraId="524B5316" w14:textId="77777777" w:rsidR="00515430" w:rsidRDefault="00515430" w:rsidP="009508CF">
      <w:pPr>
        <w:pStyle w:val="Corpodetexto"/>
        <w:ind w:right="-613"/>
        <w:rPr>
          <w:rFonts w:ascii="Century Gothic" w:hAnsi="Century Gothic"/>
          <w:b/>
          <w:sz w:val="20"/>
          <w:lang w:val="pt-BR"/>
        </w:rPr>
      </w:pPr>
    </w:p>
    <w:p w14:paraId="1DD429F2" w14:textId="6DB4AE68" w:rsidR="00403A66" w:rsidRPr="004E0587" w:rsidRDefault="00204C40" w:rsidP="00403A66">
      <w:pPr>
        <w:pStyle w:val="Standard"/>
        <w:tabs>
          <w:tab w:val="left" w:pos="9781"/>
        </w:tabs>
        <w:jc w:val="both"/>
        <w:rPr>
          <w:rFonts w:ascii="Century Gothic" w:hAnsi="Century Gothic" w:cs="Arial"/>
          <w:color w:val="000000"/>
          <w:sz w:val="20"/>
          <w:szCs w:val="20"/>
        </w:rPr>
      </w:pPr>
      <w:r>
        <w:rPr>
          <w:rFonts w:ascii="Century Gothic" w:hAnsi="Century Gothic" w:cs="Arial"/>
          <w:b/>
          <w:color w:val="000000"/>
          <w:sz w:val="20"/>
          <w:szCs w:val="20"/>
        </w:rPr>
        <w:t xml:space="preserve">1. </w:t>
      </w:r>
      <w:r w:rsidR="00403A66" w:rsidRPr="004E0587">
        <w:rPr>
          <w:rFonts w:ascii="Century Gothic" w:hAnsi="Century Gothic" w:cs="Arial"/>
          <w:b/>
          <w:color w:val="000000"/>
          <w:sz w:val="20"/>
          <w:szCs w:val="20"/>
        </w:rPr>
        <w:t xml:space="preserve">PREÂMBULO </w:t>
      </w:r>
    </w:p>
    <w:p w14:paraId="6F59F23B" w14:textId="158BFD38" w:rsidR="00403A66" w:rsidRPr="00917EBB" w:rsidRDefault="00204C40" w:rsidP="00403A66">
      <w:pPr>
        <w:jc w:val="both"/>
        <w:rPr>
          <w:rFonts w:ascii="Century Gothic" w:hAnsi="Century Gothic"/>
          <w:sz w:val="20"/>
          <w:szCs w:val="20"/>
        </w:rPr>
      </w:pPr>
      <w:r>
        <w:rPr>
          <w:rFonts w:ascii="Century Gothic" w:hAnsi="Century Gothic" w:cs="Arial"/>
          <w:b/>
          <w:sz w:val="20"/>
          <w:szCs w:val="20"/>
        </w:rPr>
        <w:t xml:space="preserve">1.1. </w:t>
      </w:r>
      <w:r w:rsidR="00403A66" w:rsidRPr="0013662B">
        <w:rPr>
          <w:rFonts w:ascii="Century Gothic" w:hAnsi="Century Gothic" w:cs="Arial"/>
          <w:b/>
          <w:sz w:val="20"/>
          <w:szCs w:val="20"/>
        </w:rPr>
        <w:t>O</w:t>
      </w:r>
      <w:r w:rsidR="00403A66" w:rsidRPr="0013662B">
        <w:rPr>
          <w:rFonts w:ascii="Century Gothic" w:hAnsi="Century Gothic" w:cs="Arial"/>
          <w:sz w:val="20"/>
          <w:szCs w:val="20"/>
        </w:rPr>
        <w:t xml:space="preserve"> </w:t>
      </w:r>
      <w:r w:rsidR="00403A66" w:rsidRPr="0013662B">
        <w:rPr>
          <w:rFonts w:ascii="Century Gothic" w:hAnsi="Century Gothic" w:cs="Arial"/>
          <w:b/>
          <w:sz w:val="20"/>
          <w:szCs w:val="20"/>
        </w:rPr>
        <w:t xml:space="preserve">Município de </w:t>
      </w:r>
      <w:r w:rsidR="00403A66">
        <w:rPr>
          <w:rFonts w:ascii="Century Gothic" w:hAnsi="Century Gothic" w:cs="Arial"/>
          <w:b/>
          <w:sz w:val="20"/>
          <w:szCs w:val="20"/>
        </w:rPr>
        <w:t>Lobato</w:t>
      </w:r>
      <w:r w:rsidR="00403A66" w:rsidRPr="0013662B">
        <w:rPr>
          <w:rFonts w:ascii="Century Gothic" w:hAnsi="Century Gothic" w:cs="Arial"/>
          <w:b/>
          <w:sz w:val="20"/>
          <w:szCs w:val="20"/>
        </w:rPr>
        <w:t>, Estado do Paraná</w:t>
      </w:r>
      <w:r w:rsidR="00403A66" w:rsidRPr="0013662B">
        <w:rPr>
          <w:rFonts w:ascii="Century Gothic" w:hAnsi="Century Gothic" w:cs="Calibri"/>
          <w:sz w:val="20"/>
          <w:szCs w:val="20"/>
        </w:rPr>
        <w:t xml:space="preserve">, com sede à </w:t>
      </w:r>
      <w:r w:rsidR="00403A66" w:rsidRPr="00843700">
        <w:rPr>
          <w:rFonts w:ascii="Century Gothic" w:hAnsi="Century Gothic"/>
          <w:sz w:val="20"/>
          <w:szCs w:val="20"/>
        </w:rPr>
        <w:t xml:space="preserve">Rua Antônio </w:t>
      </w:r>
      <w:proofErr w:type="spellStart"/>
      <w:r w:rsidR="00403A66" w:rsidRPr="00843700">
        <w:rPr>
          <w:rFonts w:ascii="Century Gothic" w:hAnsi="Century Gothic"/>
          <w:sz w:val="20"/>
          <w:szCs w:val="20"/>
        </w:rPr>
        <w:t>Coletto</w:t>
      </w:r>
      <w:proofErr w:type="spellEnd"/>
      <w:r w:rsidR="00403A66" w:rsidRPr="00843700">
        <w:rPr>
          <w:rFonts w:ascii="Century Gothic" w:hAnsi="Century Gothic"/>
          <w:sz w:val="20"/>
          <w:szCs w:val="20"/>
        </w:rPr>
        <w:t xml:space="preserve"> nº 1260, Centro, Cep. 86</w:t>
      </w:r>
      <w:r w:rsidR="00403A66">
        <w:rPr>
          <w:rFonts w:ascii="Century Gothic" w:hAnsi="Century Gothic"/>
          <w:sz w:val="20"/>
          <w:szCs w:val="20"/>
        </w:rPr>
        <w:t>790-000, Lobato, Paraná, Brasil</w:t>
      </w:r>
      <w:r w:rsidR="00403A66" w:rsidRPr="0013662B">
        <w:rPr>
          <w:rFonts w:ascii="Century Gothic" w:hAnsi="Century Gothic" w:cs="Calibri"/>
          <w:sz w:val="20"/>
          <w:szCs w:val="20"/>
        </w:rPr>
        <w:t xml:space="preserve">, </w:t>
      </w:r>
      <w:r w:rsidR="00403A66" w:rsidRPr="0096725D">
        <w:rPr>
          <w:rFonts w:ascii="Century Gothic" w:hAnsi="Century Gothic" w:cs="Arial"/>
          <w:sz w:val="20"/>
          <w:szCs w:val="20"/>
        </w:rPr>
        <w:t xml:space="preserve">de conformidade com </w:t>
      </w:r>
      <w:r w:rsidR="00403A66">
        <w:rPr>
          <w:rFonts w:ascii="Century Gothic" w:hAnsi="Century Gothic" w:cs="Arial"/>
          <w:sz w:val="20"/>
          <w:szCs w:val="20"/>
        </w:rPr>
        <w:t xml:space="preserve">a </w:t>
      </w:r>
      <w:r w:rsidR="00403A66" w:rsidRPr="009E3335">
        <w:rPr>
          <w:rFonts w:ascii="Century Gothic" w:hAnsi="Century Gothic" w:cs="Arial"/>
          <w:sz w:val="20"/>
          <w:szCs w:val="20"/>
        </w:rPr>
        <w:t xml:space="preserve">Lei Federal nº 14.133, de 01 de abril de 2021, DECRETO FEDERAL Nº 10.024/2019, Lei Complementar nº 123, de 14 de dezembro de 2006, alterada pela Lei Complementar Federal nº 147, de 07 de agosto de 2014, INSTRUÇÃO NORMATIVA SEGES/ME Nº 73, DE 30 DE SETEMBRO DE 2022; Decreto Municipal n.º </w:t>
      </w:r>
      <w:r w:rsidR="009D2456">
        <w:rPr>
          <w:rFonts w:ascii="Century Gothic" w:hAnsi="Century Gothic" w:cs="Arial"/>
          <w:sz w:val="20"/>
          <w:szCs w:val="20"/>
        </w:rPr>
        <w:t>155/2022</w:t>
      </w:r>
      <w:r w:rsidR="00403A66">
        <w:rPr>
          <w:rFonts w:ascii="Century Gothic" w:hAnsi="Century Gothic" w:cs="Arial"/>
          <w:sz w:val="20"/>
          <w:szCs w:val="20"/>
        </w:rPr>
        <w:t xml:space="preserve">, de </w:t>
      </w:r>
      <w:r w:rsidR="009D2456">
        <w:rPr>
          <w:rFonts w:ascii="Century Gothic" w:hAnsi="Century Gothic" w:cs="Arial"/>
          <w:sz w:val="20"/>
          <w:szCs w:val="20"/>
        </w:rPr>
        <w:t>08</w:t>
      </w:r>
      <w:r w:rsidR="00403A66">
        <w:rPr>
          <w:rFonts w:ascii="Century Gothic" w:hAnsi="Century Gothic" w:cs="Arial"/>
          <w:sz w:val="20"/>
          <w:szCs w:val="20"/>
        </w:rPr>
        <w:t xml:space="preserve"> de </w:t>
      </w:r>
      <w:r w:rsidR="009D2456">
        <w:rPr>
          <w:rFonts w:ascii="Century Gothic" w:hAnsi="Century Gothic" w:cs="Arial"/>
          <w:sz w:val="20"/>
          <w:szCs w:val="20"/>
        </w:rPr>
        <w:t xml:space="preserve">setembro </w:t>
      </w:r>
      <w:r w:rsidR="00403A66">
        <w:rPr>
          <w:rFonts w:ascii="Century Gothic" w:hAnsi="Century Gothic" w:cs="Arial"/>
          <w:sz w:val="20"/>
          <w:szCs w:val="20"/>
        </w:rPr>
        <w:t>de 202</w:t>
      </w:r>
      <w:r w:rsidR="009D2456">
        <w:rPr>
          <w:rFonts w:ascii="Century Gothic" w:hAnsi="Century Gothic" w:cs="Arial"/>
          <w:sz w:val="20"/>
          <w:szCs w:val="20"/>
        </w:rPr>
        <w:t xml:space="preserve">2, Decreto Municipal n. º 017/2025 de 27 de janeiro 2025, </w:t>
      </w:r>
      <w:r w:rsidR="00403A66">
        <w:rPr>
          <w:rFonts w:ascii="Century Gothic" w:hAnsi="Century Gothic" w:cs="Arial"/>
          <w:sz w:val="20"/>
          <w:szCs w:val="20"/>
        </w:rPr>
        <w:t xml:space="preserve"> </w:t>
      </w:r>
      <w:r w:rsidR="00403A66" w:rsidRPr="00843700">
        <w:rPr>
          <w:rFonts w:ascii="Century Gothic" w:hAnsi="Century Gothic"/>
          <w:sz w:val="20"/>
          <w:szCs w:val="20"/>
        </w:rPr>
        <w:t xml:space="preserve">e demais legislações e normas regulamentares aplicáveis à espécie e às condições e exigências estabelecidas neste Edital e seus Anexos, por meio </w:t>
      </w:r>
      <w:r w:rsidR="006E31FA">
        <w:rPr>
          <w:rFonts w:ascii="Century Gothic" w:hAnsi="Century Gothic"/>
          <w:sz w:val="20"/>
          <w:szCs w:val="20"/>
        </w:rPr>
        <w:t xml:space="preserve">do Departamento </w:t>
      </w:r>
      <w:r w:rsidR="00403A66" w:rsidRPr="00843700">
        <w:rPr>
          <w:rFonts w:ascii="Century Gothic" w:hAnsi="Century Gothic"/>
          <w:sz w:val="20"/>
          <w:szCs w:val="20"/>
        </w:rPr>
        <w:t xml:space="preserve">Municipal de Licitação, realizará licitação, na modalidade </w:t>
      </w:r>
      <w:r w:rsidR="00403A66" w:rsidRPr="007F68BB">
        <w:rPr>
          <w:rFonts w:ascii="Century Gothic" w:hAnsi="Century Gothic"/>
          <w:b/>
          <w:sz w:val="20"/>
          <w:szCs w:val="20"/>
        </w:rPr>
        <w:t>PREGÃO</w:t>
      </w:r>
      <w:r w:rsidR="00403A66" w:rsidRPr="00843700">
        <w:rPr>
          <w:rFonts w:ascii="Century Gothic" w:hAnsi="Century Gothic"/>
          <w:sz w:val="20"/>
          <w:szCs w:val="20"/>
        </w:rPr>
        <w:t xml:space="preserve">, na forma </w:t>
      </w:r>
      <w:r w:rsidR="00403A66" w:rsidRPr="007F68BB">
        <w:rPr>
          <w:rFonts w:ascii="Century Gothic" w:hAnsi="Century Gothic"/>
          <w:b/>
          <w:sz w:val="20"/>
          <w:szCs w:val="20"/>
        </w:rPr>
        <w:t>ELETRÔNICA</w:t>
      </w:r>
      <w:r w:rsidR="00403A66" w:rsidRPr="00843700">
        <w:rPr>
          <w:rFonts w:ascii="Century Gothic" w:hAnsi="Century Gothic"/>
          <w:sz w:val="20"/>
          <w:szCs w:val="20"/>
        </w:rPr>
        <w:t xml:space="preserve">, </w:t>
      </w:r>
      <w:r w:rsidR="00F56C12" w:rsidRPr="00F56C12">
        <w:rPr>
          <w:rFonts w:ascii="Century Gothic" w:hAnsi="Century Gothic"/>
          <w:sz w:val="20"/>
          <w:szCs w:val="20"/>
        </w:rPr>
        <w:t xml:space="preserve">no </w:t>
      </w:r>
      <w:r w:rsidR="00F56C12" w:rsidRPr="00F56C12">
        <w:rPr>
          <w:rFonts w:ascii="Century Gothic" w:hAnsi="Century Gothic"/>
          <w:b/>
          <w:sz w:val="20"/>
          <w:szCs w:val="20"/>
        </w:rPr>
        <w:t>SISTEMA DE REGISTRO DE PREÇOS</w:t>
      </w:r>
      <w:r w:rsidR="00F56C12" w:rsidRPr="00F56C12">
        <w:rPr>
          <w:rFonts w:ascii="Century Gothic" w:hAnsi="Century Gothic"/>
          <w:sz w:val="20"/>
          <w:szCs w:val="20"/>
        </w:rPr>
        <w:t xml:space="preserve">, </w:t>
      </w:r>
      <w:r w:rsidR="009D2456">
        <w:rPr>
          <w:rFonts w:ascii="Century Gothic" w:hAnsi="Century Gothic"/>
          <w:sz w:val="20"/>
          <w:szCs w:val="20"/>
        </w:rPr>
        <w:t>cujo critério de julgamento será</w:t>
      </w:r>
      <w:r w:rsidR="00403A66" w:rsidRPr="00843700">
        <w:rPr>
          <w:rFonts w:ascii="Century Gothic" w:hAnsi="Century Gothic"/>
          <w:sz w:val="20"/>
          <w:szCs w:val="20"/>
        </w:rPr>
        <w:t xml:space="preserve"> </w:t>
      </w:r>
      <w:r w:rsidR="00403A66" w:rsidRPr="00843700">
        <w:rPr>
          <w:rFonts w:ascii="Century Gothic" w:hAnsi="Century Gothic"/>
          <w:b/>
          <w:sz w:val="20"/>
          <w:szCs w:val="20"/>
        </w:rPr>
        <w:t xml:space="preserve">MENOR PREÇO </w:t>
      </w:r>
      <w:r w:rsidR="00403A66">
        <w:rPr>
          <w:rFonts w:ascii="Century Gothic" w:hAnsi="Century Gothic"/>
          <w:b/>
          <w:sz w:val="20"/>
          <w:szCs w:val="20"/>
        </w:rPr>
        <w:t>POR ITEM</w:t>
      </w:r>
      <w:r w:rsidR="00403A66" w:rsidRPr="00843700">
        <w:rPr>
          <w:rFonts w:ascii="Century Gothic" w:hAnsi="Century Gothic"/>
          <w:sz w:val="20"/>
          <w:szCs w:val="20"/>
        </w:rPr>
        <w:t>.</w:t>
      </w:r>
    </w:p>
    <w:p w14:paraId="268D1A03" w14:textId="76857710" w:rsidR="007B414A" w:rsidRPr="004859F4"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trike/>
          <w:color w:val="000000" w:themeColor="text1"/>
          <w:sz w:val="20"/>
          <w:u w:val="single"/>
        </w:rPr>
      </w:pPr>
      <w:r w:rsidRPr="004859F4">
        <w:rPr>
          <w:rFonts w:ascii="Century Gothic" w:hAnsi="Century Gothic"/>
          <w:b/>
          <w:bCs/>
          <w:color w:val="000000" w:themeColor="text1"/>
          <w:sz w:val="20"/>
          <w:u w:val="single"/>
        </w:rPr>
        <w:t xml:space="preserve">Data da sessão virtual: </w:t>
      </w:r>
      <w:r w:rsidR="00180AF8">
        <w:rPr>
          <w:rFonts w:ascii="Century Gothic" w:hAnsi="Century Gothic"/>
          <w:b/>
          <w:bCs/>
          <w:color w:val="000000" w:themeColor="text1"/>
          <w:sz w:val="20"/>
          <w:u w:val="single"/>
          <w:lang w:val="pt-BR"/>
        </w:rPr>
        <w:t>28</w:t>
      </w:r>
      <w:r w:rsidR="004859F4" w:rsidRPr="004859F4">
        <w:rPr>
          <w:rFonts w:ascii="Century Gothic" w:hAnsi="Century Gothic"/>
          <w:b/>
          <w:bCs/>
          <w:color w:val="000000" w:themeColor="text1"/>
          <w:sz w:val="20"/>
          <w:u w:val="single"/>
          <w:lang w:val="pt-BR"/>
        </w:rPr>
        <w:t xml:space="preserve"> </w:t>
      </w:r>
      <w:r w:rsidRPr="004859F4">
        <w:rPr>
          <w:rFonts w:ascii="Century Gothic" w:hAnsi="Century Gothic"/>
          <w:b/>
          <w:bCs/>
          <w:color w:val="000000" w:themeColor="text1"/>
          <w:sz w:val="20"/>
          <w:u w:val="single"/>
        </w:rPr>
        <w:t xml:space="preserve">de </w:t>
      </w:r>
      <w:r w:rsidR="00C27DDB">
        <w:rPr>
          <w:rFonts w:ascii="Century Gothic" w:hAnsi="Century Gothic"/>
          <w:b/>
          <w:bCs/>
          <w:color w:val="000000" w:themeColor="text1"/>
          <w:sz w:val="20"/>
          <w:u w:val="single"/>
        </w:rPr>
        <w:t>março</w:t>
      </w:r>
      <w:r w:rsidR="00C27DDB">
        <w:rPr>
          <w:rFonts w:ascii="Century Gothic" w:hAnsi="Century Gothic"/>
          <w:b/>
          <w:bCs/>
          <w:color w:val="000000" w:themeColor="text1"/>
          <w:sz w:val="20"/>
          <w:u w:val="single"/>
          <w:lang w:val="pt-BR"/>
        </w:rPr>
        <w:t xml:space="preserve"> </w:t>
      </w:r>
      <w:r w:rsidRPr="004859F4">
        <w:rPr>
          <w:rFonts w:ascii="Century Gothic" w:hAnsi="Century Gothic"/>
          <w:b/>
          <w:bCs/>
          <w:color w:val="000000" w:themeColor="text1"/>
          <w:sz w:val="20"/>
          <w:u w:val="single"/>
        </w:rPr>
        <w:t>de 202</w:t>
      </w:r>
      <w:r w:rsidR="00BE0879">
        <w:rPr>
          <w:rFonts w:ascii="Century Gothic" w:hAnsi="Century Gothic"/>
          <w:b/>
          <w:bCs/>
          <w:color w:val="000000" w:themeColor="text1"/>
          <w:sz w:val="20"/>
          <w:u w:val="single"/>
        </w:rPr>
        <w:t>5</w:t>
      </w:r>
      <w:r w:rsidRPr="004859F4">
        <w:rPr>
          <w:rFonts w:ascii="Century Gothic" w:hAnsi="Century Gothic"/>
          <w:b/>
          <w:bCs/>
          <w:strike/>
          <w:color w:val="000000" w:themeColor="text1"/>
          <w:sz w:val="20"/>
        </w:rPr>
        <w:t>.</w:t>
      </w:r>
    </w:p>
    <w:p w14:paraId="6E52F062" w14:textId="77777777" w:rsidR="007B21E3"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0E2BA86B" w14:textId="35A1B82F" w:rsidR="007B414A" w:rsidRPr="007B21E3" w:rsidRDefault="007B414A" w:rsidP="007B21E3">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3BE8B8FF" w14:textId="099AD279" w:rsidR="007B414A" w:rsidRPr="004859F4"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 xml:space="preserve">Data e horário limite para encaminhar as propostas: As propostas serão encaminhadas exclusivamente por meio do sistema eletrônico </w:t>
      </w:r>
      <w:r w:rsidRPr="004859F4">
        <w:rPr>
          <w:rFonts w:ascii="Century Gothic" w:hAnsi="Century Gothic"/>
          <w:b/>
          <w:bCs/>
          <w:sz w:val="20"/>
          <w:u w:val="single"/>
        </w:rPr>
        <w:t xml:space="preserve">até as 08h20min do dia </w:t>
      </w:r>
      <w:r w:rsidR="00180AF8">
        <w:rPr>
          <w:rFonts w:ascii="Century Gothic" w:hAnsi="Century Gothic"/>
          <w:b/>
          <w:bCs/>
          <w:sz w:val="20"/>
          <w:u w:val="single"/>
          <w:lang w:val="pt-BR"/>
        </w:rPr>
        <w:t>28</w:t>
      </w:r>
      <w:r w:rsidRPr="004859F4">
        <w:rPr>
          <w:rFonts w:ascii="Century Gothic" w:hAnsi="Century Gothic"/>
          <w:b/>
          <w:bCs/>
          <w:sz w:val="20"/>
          <w:u w:val="single"/>
        </w:rPr>
        <w:t xml:space="preserve"> de </w:t>
      </w:r>
      <w:r w:rsidR="00180AF8">
        <w:rPr>
          <w:rFonts w:ascii="Century Gothic" w:hAnsi="Century Gothic"/>
          <w:b/>
          <w:bCs/>
          <w:sz w:val="20"/>
          <w:u w:val="single"/>
          <w:lang w:val="pt-BR"/>
        </w:rPr>
        <w:t>março</w:t>
      </w:r>
      <w:r w:rsidR="004859F4" w:rsidRPr="004859F4">
        <w:rPr>
          <w:rFonts w:ascii="Century Gothic" w:hAnsi="Century Gothic"/>
          <w:b/>
          <w:bCs/>
          <w:sz w:val="20"/>
          <w:u w:val="single"/>
          <w:lang w:val="pt-BR"/>
        </w:rPr>
        <w:t xml:space="preserve"> </w:t>
      </w:r>
      <w:r w:rsidRPr="004859F4">
        <w:rPr>
          <w:rFonts w:ascii="Century Gothic" w:hAnsi="Century Gothic"/>
          <w:b/>
          <w:bCs/>
          <w:sz w:val="20"/>
          <w:u w:val="single"/>
        </w:rPr>
        <w:t>de 202</w:t>
      </w:r>
      <w:r w:rsidR="00BE0879">
        <w:rPr>
          <w:rFonts w:ascii="Century Gothic" w:hAnsi="Century Gothic"/>
          <w:b/>
          <w:bCs/>
          <w:sz w:val="20"/>
          <w:u w:val="single"/>
        </w:rPr>
        <w:t>5</w:t>
      </w:r>
      <w:r w:rsidRPr="004859F4">
        <w:rPr>
          <w:rFonts w:ascii="Century Gothic" w:hAnsi="Century Gothic"/>
          <w:b/>
          <w:bCs/>
          <w:sz w:val="20"/>
          <w:u w:val="single"/>
        </w:rPr>
        <w:t xml:space="preserve">. </w:t>
      </w:r>
    </w:p>
    <w:p w14:paraId="6A0DDF98" w14:textId="77777777" w:rsidR="007B414A" w:rsidRPr="00843700"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r w:rsidRPr="00636D3B">
          <w:rPr>
            <w:rFonts w:ascii="Century Gothic" w:hAnsi="Century Gothic" w:cs="Arial"/>
            <w:b/>
            <w:bCs/>
            <w:color w:val="0000FF"/>
            <w:sz w:val="20"/>
          </w:rPr>
          <w:t>www.bllcompras.org.br</w:t>
        </w:r>
        <w:r w:rsidRPr="00636D3B">
          <w:rPr>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3147C15B" w14:textId="6D7CEE32" w:rsidR="007B414A" w:rsidRPr="00B73E6C"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935DFD" w:rsidRPr="00511471">
        <w:rPr>
          <w:rFonts w:ascii="Century Gothic" w:hAnsi="Century Gothic" w:cs="Tahoma"/>
          <w:b/>
          <w:bCs/>
          <w:sz w:val="20"/>
        </w:rPr>
        <w:t xml:space="preserve">R$ </w:t>
      </w:r>
      <w:r w:rsidR="00935DFD" w:rsidRPr="00511471">
        <w:rPr>
          <w:rFonts w:ascii="Century Gothic" w:eastAsia="Calibri" w:hAnsi="Century Gothic" w:cs="Calibri"/>
          <w:b/>
          <w:sz w:val="20"/>
        </w:rPr>
        <w:t>971.</w:t>
      </w:r>
      <w:r w:rsidR="00884922" w:rsidRPr="00511471">
        <w:rPr>
          <w:rFonts w:ascii="Century Gothic" w:eastAsia="Calibri" w:hAnsi="Century Gothic" w:cs="Calibri"/>
          <w:b/>
          <w:sz w:val="20"/>
        </w:rPr>
        <w:t>516,70</w:t>
      </w:r>
      <w:r w:rsidR="00935DFD" w:rsidRPr="00511471">
        <w:rPr>
          <w:rFonts w:ascii="Century Gothic" w:eastAsia="Calibri" w:hAnsi="Century Gothic" w:cs="Calibri"/>
          <w:b/>
          <w:sz w:val="20"/>
        </w:rPr>
        <w:t xml:space="preserve"> </w:t>
      </w:r>
      <w:r w:rsidR="00935DFD" w:rsidRPr="00511471">
        <w:rPr>
          <w:rFonts w:ascii="Century Gothic" w:hAnsi="Century Gothic" w:cs="Tahoma"/>
          <w:b/>
          <w:bCs/>
          <w:sz w:val="20"/>
        </w:rPr>
        <w:t xml:space="preserve">(Novecentos e setenta e um mil, quinhentos e </w:t>
      </w:r>
      <w:r w:rsidR="00884922" w:rsidRPr="00511471">
        <w:rPr>
          <w:rFonts w:ascii="Century Gothic" w:hAnsi="Century Gothic" w:cs="Tahoma"/>
          <w:b/>
          <w:bCs/>
          <w:sz w:val="20"/>
        </w:rPr>
        <w:t>dezesseis</w:t>
      </w:r>
      <w:r w:rsidR="00935DFD" w:rsidRPr="00511471">
        <w:rPr>
          <w:rFonts w:ascii="Century Gothic" w:hAnsi="Century Gothic" w:cs="Tahoma"/>
          <w:b/>
          <w:bCs/>
          <w:sz w:val="20"/>
        </w:rPr>
        <w:t xml:space="preserve"> reais e </w:t>
      </w:r>
      <w:r w:rsidR="00884922" w:rsidRPr="00511471">
        <w:rPr>
          <w:rFonts w:ascii="Century Gothic" w:hAnsi="Century Gothic" w:cs="Tahoma"/>
          <w:b/>
          <w:bCs/>
          <w:sz w:val="20"/>
        </w:rPr>
        <w:t>setenta</w:t>
      </w:r>
      <w:r w:rsidR="00935DFD" w:rsidRPr="00511471">
        <w:rPr>
          <w:rFonts w:ascii="Century Gothic" w:hAnsi="Century Gothic" w:cs="Tahoma"/>
          <w:b/>
          <w:bCs/>
          <w:sz w:val="20"/>
        </w:rPr>
        <w:t xml:space="preserve"> centavos)</w:t>
      </w:r>
      <w:r w:rsidRPr="00511471">
        <w:rPr>
          <w:rFonts w:ascii="Century Gothic" w:hAnsi="Century Gothic"/>
          <w:b/>
          <w:sz w:val="20"/>
        </w:rPr>
        <w:t xml:space="preserve">, </w:t>
      </w:r>
      <w:r w:rsidRPr="00511471">
        <w:rPr>
          <w:rFonts w:ascii="Century Gothic" w:hAnsi="Century Gothic" w:cs="Arial"/>
          <w:sz w:val="20"/>
        </w:rPr>
        <w:t xml:space="preserve">sendo que o valor de cada item se encontra definido no Termo de Referência </w:t>
      </w:r>
      <w:r w:rsidRPr="00511471">
        <w:rPr>
          <w:rFonts w:ascii="Century Gothic" w:hAnsi="Century Gothic" w:cs="Arial"/>
          <w:b/>
          <w:sz w:val="20"/>
        </w:rPr>
        <w:t>(anexo 01).</w:t>
      </w:r>
    </w:p>
    <w:p w14:paraId="28D1928E" w14:textId="77777777" w:rsidR="007B414A" w:rsidRPr="003D3FBD"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 xml:space="preserve">Rua Antônio </w:t>
      </w:r>
      <w:proofErr w:type="spellStart"/>
      <w:r w:rsidRPr="003D3FBD">
        <w:rPr>
          <w:rFonts w:ascii="Century Gothic" w:hAnsi="Century Gothic"/>
          <w:b/>
          <w:sz w:val="20"/>
        </w:rPr>
        <w:t>Coletto</w:t>
      </w:r>
      <w:proofErr w:type="spellEnd"/>
      <w:r w:rsidRPr="003D3FBD">
        <w:rPr>
          <w:rFonts w:ascii="Century Gothic" w:hAnsi="Century Gothic"/>
          <w:b/>
          <w:sz w:val="20"/>
        </w:rPr>
        <w:t xml:space="preserve"> nº 1260, Centro, Cep. 86790-000, Lobato, Paraná, Brasil</w:t>
      </w:r>
      <w:r w:rsidRPr="003D3FBD">
        <w:rPr>
          <w:rFonts w:ascii="Century Gothic" w:hAnsi="Century Gothic"/>
          <w:sz w:val="20"/>
        </w:rPr>
        <w:t xml:space="preserve">, de segunda-feira a sexta-feira, das 08h00min ao 12h00 min das 14h00 às 17h00min </w:t>
      </w:r>
      <w:r w:rsidRPr="003D3FBD">
        <w:rPr>
          <w:rFonts w:ascii="Century Gothic" w:hAnsi="Century Gothic" w:cs="Arial"/>
          <w:bCs/>
          <w:sz w:val="20"/>
        </w:rPr>
        <w:t xml:space="preserve">ou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www.bll.org.br.</w:t>
      </w:r>
    </w:p>
    <w:p w14:paraId="4CF61684" w14:textId="77777777" w:rsidR="003F0493" w:rsidRPr="007B414A" w:rsidRDefault="003F0493" w:rsidP="00EC158E">
      <w:pPr>
        <w:overflowPunct w:val="0"/>
        <w:autoSpaceDE w:val="0"/>
        <w:autoSpaceDN w:val="0"/>
        <w:adjustRightInd w:val="0"/>
        <w:spacing w:after="0" w:line="240" w:lineRule="auto"/>
        <w:jc w:val="both"/>
        <w:textAlignment w:val="baseline"/>
        <w:rPr>
          <w:rFonts w:ascii="Century Gothic" w:hAnsi="Century Gothic" w:cs="Arial"/>
          <w:sz w:val="20"/>
          <w:szCs w:val="20"/>
          <w:lang w:val="x-none"/>
        </w:rPr>
      </w:pPr>
    </w:p>
    <w:p w14:paraId="17CAADBB" w14:textId="5DAE93B7" w:rsidR="003F0493" w:rsidRPr="00EC158E" w:rsidRDefault="00204C40" w:rsidP="00EC158E">
      <w:pPr>
        <w:spacing w:after="0" w:line="240" w:lineRule="auto"/>
        <w:rPr>
          <w:rFonts w:ascii="Century Gothic" w:hAnsi="Century Gothic"/>
          <w:b/>
          <w:sz w:val="20"/>
          <w:szCs w:val="20"/>
        </w:rPr>
      </w:pPr>
      <w:r>
        <w:rPr>
          <w:rFonts w:ascii="Century Gothic" w:hAnsi="Century Gothic"/>
          <w:b/>
          <w:sz w:val="20"/>
          <w:szCs w:val="20"/>
        </w:rPr>
        <w:t>2</w:t>
      </w:r>
      <w:r w:rsidR="003F0493" w:rsidRPr="00EC158E">
        <w:rPr>
          <w:rFonts w:ascii="Century Gothic" w:hAnsi="Century Gothic"/>
          <w:b/>
          <w:sz w:val="20"/>
          <w:szCs w:val="20"/>
        </w:rPr>
        <w:t>. DO OBJETO, PRAZOS E LOCAL DE ENTREGA</w:t>
      </w:r>
    </w:p>
    <w:p w14:paraId="7CD5E053" w14:textId="141768CB" w:rsidR="005C0F00" w:rsidRDefault="00204C40" w:rsidP="000F1F9A">
      <w:pPr>
        <w:tabs>
          <w:tab w:val="left" w:pos="0"/>
          <w:tab w:val="left" w:pos="1036"/>
        </w:tabs>
        <w:spacing w:after="0" w:line="240" w:lineRule="auto"/>
        <w:jc w:val="both"/>
        <w:rPr>
          <w:rFonts w:ascii="Century Gothic" w:eastAsia="Century Gothic" w:hAnsi="Century Gothic" w:cs="Century Gothic"/>
          <w:b/>
          <w:bCs/>
          <w:sz w:val="20"/>
          <w:szCs w:val="20"/>
        </w:rPr>
      </w:pPr>
      <w:r>
        <w:rPr>
          <w:rFonts w:ascii="Century Gothic" w:hAnsi="Century Gothic"/>
          <w:b/>
          <w:sz w:val="20"/>
          <w:szCs w:val="20"/>
        </w:rPr>
        <w:t>2</w:t>
      </w:r>
      <w:r w:rsidR="003F0493" w:rsidRPr="00EC158E">
        <w:rPr>
          <w:rFonts w:ascii="Century Gothic" w:hAnsi="Century Gothic"/>
          <w:b/>
          <w:sz w:val="20"/>
          <w:szCs w:val="20"/>
        </w:rPr>
        <w:t>.1</w:t>
      </w:r>
      <w:r w:rsidR="00E61CF8">
        <w:rPr>
          <w:rFonts w:ascii="Century Gothic" w:hAnsi="Century Gothic"/>
          <w:b/>
          <w:sz w:val="20"/>
          <w:szCs w:val="20"/>
        </w:rPr>
        <w:t>.</w:t>
      </w:r>
      <w:r w:rsidR="003F0493" w:rsidRPr="00EC158E">
        <w:rPr>
          <w:rFonts w:ascii="Century Gothic" w:hAnsi="Century Gothic"/>
          <w:b/>
          <w:sz w:val="20"/>
          <w:szCs w:val="20"/>
        </w:rPr>
        <w:t xml:space="preserve"> </w:t>
      </w:r>
      <w:r w:rsidR="003F0493" w:rsidRPr="00EC158E">
        <w:rPr>
          <w:rFonts w:ascii="Century Gothic" w:hAnsi="Century Gothic"/>
          <w:sz w:val="20"/>
          <w:szCs w:val="20"/>
        </w:rPr>
        <w:t xml:space="preserve">O objeto da presente licitação é a escolha da proposta mais vantajosa para </w:t>
      </w:r>
      <w:r w:rsidR="00C92642">
        <w:rPr>
          <w:rFonts w:ascii="Century Gothic" w:hAnsi="Century Gothic"/>
          <w:sz w:val="20"/>
          <w:szCs w:val="20"/>
        </w:rPr>
        <w:t>o:</w:t>
      </w:r>
      <w:r w:rsidR="004859F4" w:rsidRPr="004859F4">
        <w:rPr>
          <w:rFonts w:ascii="Century Gothic" w:hAnsi="Century Gothic" w:cstheme="minorHAnsi"/>
          <w:b/>
          <w:sz w:val="20"/>
          <w:szCs w:val="20"/>
        </w:rPr>
        <w:t xml:space="preserve"> </w:t>
      </w:r>
      <w:r w:rsidR="005C0F00" w:rsidRPr="000E73CF">
        <w:rPr>
          <w:rFonts w:ascii="Century Gothic" w:eastAsia="Century Gothic" w:hAnsi="Century Gothic" w:cs="Century Gothic"/>
          <w:b/>
          <w:bCs/>
          <w:sz w:val="20"/>
          <w:szCs w:val="20"/>
        </w:rPr>
        <w:t xml:space="preserve">REGISTRO DE PREÇO PARA EVENTUAL AQUISIÇÃO DE LEITES, FÓRMULAS INFANTIS, SUPLEMENTOS ALIMENTARES ESPECIAIS E DIETAS ENTERAIS DESTINADOS AOS PACIENTES USUÁRIOS PERTENÇAM A FAMÍLIAS DE BAIXA RENDA OU EM SITUAÇÃO DE VULNERABILIDADE SOCIAL DO MUNICÍPIO DE </w:t>
      </w:r>
      <w:r w:rsidR="005C0F00" w:rsidRPr="000E73CF">
        <w:rPr>
          <w:rFonts w:ascii="Century Gothic" w:eastAsia="Century Gothic" w:hAnsi="Century Gothic" w:cs="Century Gothic"/>
          <w:b/>
          <w:bCs/>
          <w:sz w:val="20"/>
          <w:szCs w:val="20"/>
        </w:rPr>
        <w:lastRenderedPageBreak/>
        <w:t>LOBATO, MEDIANTE PRESCRIÇÃO MÉDICA OU NUTRICIONISTA, EM ATENDIMENTO À SECRETARIA MUNICIPAL DE SAÚDE</w:t>
      </w:r>
      <w:r w:rsidR="00515430">
        <w:rPr>
          <w:rFonts w:ascii="Century Gothic" w:eastAsia="Century Gothic" w:hAnsi="Century Gothic" w:cs="Century Gothic"/>
          <w:b/>
          <w:bCs/>
          <w:sz w:val="20"/>
          <w:szCs w:val="20"/>
        </w:rPr>
        <w:t>.</w:t>
      </w:r>
    </w:p>
    <w:p w14:paraId="02A1C1AB" w14:textId="5C351E3D" w:rsidR="0072248F" w:rsidRDefault="00204C40" w:rsidP="000F1F9A">
      <w:pPr>
        <w:tabs>
          <w:tab w:val="left" w:pos="0"/>
          <w:tab w:val="left" w:pos="1036"/>
        </w:tabs>
        <w:spacing w:after="0" w:line="240" w:lineRule="auto"/>
        <w:jc w:val="both"/>
        <w:rPr>
          <w:rFonts w:ascii="Century Gothic" w:eastAsia="Calibri" w:hAnsi="Century Gothic" w:cs="Calibri"/>
          <w:sz w:val="20"/>
          <w:szCs w:val="20"/>
          <w:lang w:eastAsia="pt-BR"/>
        </w:rPr>
      </w:pPr>
      <w:r>
        <w:rPr>
          <w:rFonts w:ascii="Century Gothic" w:hAnsi="Century Gothic"/>
          <w:b/>
          <w:sz w:val="20"/>
          <w:szCs w:val="20"/>
        </w:rPr>
        <w:t>2</w:t>
      </w:r>
      <w:r w:rsidR="003F0493" w:rsidRPr="00EC158E">
        <w:rPr>
          <w:rFonts w:ascii="Century Gothic" w:hAnsi="Century Gothic"/>
          <w:b/>
          <w:sz w:val="20"/>
          <w:szCs w:val="20"/>
        </w:rPr>
        <w:t>.2</w:t>
      </w:r>
      <w:r w:rsidR="00E61CF8">
        <w:rPr>
          <w:rFonts w:ascii="Century Gothic" w:hAnsi="Century Gothic"/>
          <w:b/>
          <w:sz w:val="20"/>
          <w:szCs w:val="20"/>
        </w:rPr>
        <w:t>.</w:t>
      </w:r>
      <w:r w:rsidR="00E62A8A" w:rsidRPr="00EC158E">
        <w:rPr>
          <w:rFonts w:ascii="Century Gothic" w:hAnsi="Century Gothic"/>
          <w:b/>
          <w:sz w:val="20"/>
          <w:szCs w:val="20"/>
        </w:rPr>
        <w:t xml:space="preserve"> </w:t>
      </w:r>
      <w:r w:rsidR="0072248F" w:rsidRPr="00843700">
        <w:rPr>
          <w:rFonts w:ascii="Century Gothic" w:eastAsia="Calibri" w:hAnsi="Century Gothic" w:cs="Calibri"/>
          <w:sz w:val="20"/>
          <w:szCs w:val="20"/>
          <w:lang w:eastAsia="pt-BR"/>
        </w:rPr>
        <w:t>A compra será efetuada de forma fracionada, isto é, de acordo com a necessidade do município.</w:t>
      </w:r>
    </w:p>
    <w:p w14:paraId="20DD54B3" w14:textId="38542008" w:rsidR="00BB2DFA" w:rsidRPr="00204C40" w:rsidRDefault="00204C40" w:rsidP="000F1F9A">
      <w:pPr>
        <w:spacing w:after="0" w:line="240" w:lineRule="auto"/>
        <w:jc w:val="both"/>
        <w:rPr>
          <w:rFonts w:ascii="Century Gothic" w:hAnsi="Century Gothic" w:cs="Calibri"/>
          <w:sz w:val="20"/>
          <w:szCs w:val="20"/>
          <w:lang w:eastAsia="pt-BR"/>
        </w:rPr>
      </w:pPr>
      <w:r>
        <w:rPr>
          <w:rFonts w:ascii="Century Gothic" w:eastAsia="Calibri" w:hAnsi="Century Gothic" w:cs="Calibri"/>
          <w:b/>
          <w:sz w:val="20"/>
          <w:szCs w:val="20"/>
          <w:lang w:eastAsia="pt-BR"/>
        </w:rPr>
        <w:t>2</w:t>
      </w:r>
      <w:r w:rsidR="0072248F" w:rsidRPr="0072248F">
        <w:rPr>
          <w:rFonts w:ascii="Century Gothic" w:eastAsia="Calibri" w:hAnsi="Century Gothic" w:cs="Calibri"/>
          <w:b/>
          <w:sz w:val="20"/>
          <w:szCs w:val="20"/>
          <w:lang w:eastAsia="pt-BR"/>
        </w:rPr>
        <w:t>.3</w:t>
      </w:r>
      <w:r w:rsidR="00E61CF8">
        <w:rPr>
          <w:rFonts w:ascii="Century Gothic" w:eastAsia="Calibri" w:hAnsi="Century Gothic" w:cs="Calibri"/>
          <w:b/>
          <w:sz w:val="20"/>
          <w:szCs w:val="20"/>
          <w:lang w:eastAsia="pt-BR"/>
        </w:rPr>
        <w:t>.</w:t>
      </w:r>
      <w:r w:rsidR="0072248F">
        <w:rPr>
          <w:rFonts w:ascii="Century Gothic" w:eastAsia="Calibri" w:hAnsi="Century Gothic" w:cs="Calibri"/>
          <w:sz w:val="20"/>
          <w:szCs w:val="20"/>
          <w:lang w:eastAsia="pt-BR"/>
        </w:rPr>
        <w:t xml:space="preserve"> </w:t>
      </w:r>
      <w:r w:rsidR="00E62A8A" w:rsidRPr="00EC158E">
        <w:rPr>
          <w:rFonts w:ascii="Century Gothic" w:hAnsi="Century Gothic"/>
          <w:sz w:val="20"/>
          <w:szCs w:val="20"/>
        </w:rPr>
        <w:t xml:space="preserve">A empresa vencedora deverá entregar os </w:t>
      </w:r>
      <w:r w:rsidR="00BF6D9C">
        <w:rPr>
          <w:rFonts w:ascii="Century Gothic" w:hAnsi="Century Gothic"/>
          <w:sz w:val="20"/>
          <w:szCs w:val="20"/>
        </w:rPr>
        <w:t xml:space="preserve">itens </w:t>
      </w:r>
      <w:r w:rsidR="00E62A8A" w:rsidRPr="00EC158E">
        <w:rPr>
          <w:rFonts w:ascii="Century Gothic" w:hAnsi="Century Gothic"/>
          <w:sz w:val="20"/>
          <w:szCs w:val="20"/>
        </w:rPr>
        <w:t xml:space="preserve">que atendam rigorosamente as especificações </w:t>
      </w:r>
      <w:r w:rsidR="000F1F9A">
        <w:rPr>
          <w:rFonts w:ascii="Century Gothic" w:hAnsi="Century Gothic"/>
          <w:sz w:val="20"/>
          <w:szCs w:val="20"/>
        </w:rPr>
        <w:t xml:space="preserve">mínimas </w:t>
      </w:r>
      <w:r w:rsidR="00E62A8A" w:rsidRPr="00EC158E">
        <w:rPr>
          <w:rFonts w:ascii="Century Gothic" w:hAnsi="Century Gothic"/>
          <w:sz w:val="20"/>
          <w:szCs w:val="20"/>
        </w:rPr>
        <w:t xml:space="preserve">constantes </w:t>
      </w:r>
      <w:r w:rsidR="000F1F9A">
        <w:rPr>
          <w:rFonts w:ascii="Century Gothic" w:hAnsi="Century Gothic"/>
          <w:sz w:val="20"/>
          <w:szCs w:val="20"/>
        </w:rPr>
        <w:t>no Termo de Referência</w:t>
      </w:r>
      <w:r w:rsidR="00E62A8A" w:rsidRPr="00EC158E">
        <w:rPr>
          <w:rFonts w:ascii="Century Gothic" w:hAnsi="Century Gothic"/>
          <w:sz w:val="20"/>
          <w:szCs w:val="20"/>
        </w:rPr>
        <w:t xml:space="preserve">, </w:t>
      </w:r>
      <w:r w:rsidR="00BB2DFA">
        <w:rPr>
          <w:rFonts w:ascii="Century Gothic" w:eastAsia="Calibri" w:hAnsi="Century Gothic" w:cs="Arial"/>
          <w:sz w:val="20"/>
          <w:szCs w:val="20"/>
          <w:lang w:eastAsia="pt-BR"/>
        </w:rPr>
        <w:t xml:space="preserve">diretamente na </w:t>
      </w:r>
      <w:r w:rsidR="00BE0879">
        <w:rPr>
          <w:rFonts w:ascii="Century Gothic" w:eastAsia="Calibri" w:hAnsi="Century Gothic" w:cs="Arial"/>
          <w:sz w:val="20"/>
          <w:szCs w:val="20"/>
          <w:lang w:eastAsia="pt-BR"/>
        </w:rPr>
        <w:t xml:space="preserve">Secretaria </w:t>
      </w:r>
      <w:r w:rsidR="00BB2DFA" w:rsidRPr="00204C40">
        <w:rPr>
          <w:rFonts w:ascii="Century Gothic" w:eastAsia="Calibri" w:hAnsi="Century Gothic" w:cs="Arial"/>
          <w:sz w:val="20"/>
          <w:szCs w:val="20"/>
          <w:lang w:eastAsia="pt-BR"/>
        </w:rPr>
        <w:t xml:space="preserve">Municipal de </w:t>
      </w:r>
      <w:r w:rsidR="00BE0879">
        <w:rPr>
          <w:rFonts w:ascii="Century Gothic" w:eastAsia="Calibri" w:hAnsi="Century Gothic" w:cs="Arial"/>
          <w:sz w:val="20"/>
          <w:szCs w:val="20"/>
          <w:lang w:eastAsia="pt-BR"/>
        </w:rPr>
        <w:t>Saúde</w:t>
      </w:r>
      <w:r w:rsidR="00BB2DFA" w:rsidRPr="00204C40">
        <w:rPr>
          <w:rFonts w:ascii="Century Gothic" w:eastAsia="Calibri" w:hAnsi="Century Gothic" w:cs="Arial"/>
          <w:sz w:val="20"/>
          <w:szCs w:val="20"/>
          <w:lang w:eastAsia="pt-BR"/>
        </w:rPr>
        <w:t xml:space="preserve">, </w:t>
      </w:r>
      <w:r w:rsidR="00BB2DFA" w:rsidRPr="00204C40">
        <w:rPr>
          <w:rFonts w:ascii="Century Gothic" w:hAnsi="Century Gothic" w:cs="Calibri"/>
          <w:sz w:val="20"/>
          <w:szCs w:val="20"/>
          <w:lang w:eastAsia="pt-BR"/>
        </w:rPr>
        <w:t xml:space="preserve">situada na Rua Antônio </w:t>
      </w:r>
      <w:r w:rsidR="00966F65">
        <w:rPr>
          <w:rFonts w:ascii="Century Gothic" w:hAnsi="Century Gothic" w:cs="Calibri"/>
          <w:sz w:val="20"/>
          <w:szCs w:val="20"/>
          <w:lang w:eastAsia="pt-BR"/>
        </w:rPr>
        <w:t>Bergamo</w:t>
      </w:r>
      <w:r w:rsidR="00BB2DFA" w:rsidRPr="00204C40">
        <w:rPr>
          <w:rFonts w:ascii="Century Gothic" w:hAnsi="Century Gothic" w:cs="Calibri"/>
          <w:sz w:val="20"/>
          <w:szCs w:val="20"/>
          <w:lang w:eastAsia="pt-BR"/>
        </w:rPr>
        <w:t xml:space="preserve"> n.º </w:t>
      </w:r>
      <w:r w:rsidR="00966F65">
        <w:rPr>
          <w:rFonts w:ascii="Century Gothic" w:hAnsi="Century Gothic" w:cs="Calibri"/>
          <w:sz w:val="20"/>
          <w:szCs w:val="20"/>
          <w:lang w:eastAsia="pt-BR"/>
        </w:rPr>
        <w:t>858</w:t>
      </w:r>
      <w:r w:rsidR="00BB2DFA" w:rsidRPr="00204C40">
        <w:rPr>
          <w:rFonts w:ascii="Century Gothic" w:hAnsi="Century Gothic" w:cs="Calibri"/>
          <w:sz w:val="20"/>
          <w:szCs w:val="20"/>
          <w:lang w:eastAsia="pt-BR"/>
        </w:rPr>
        <w:t>, Bairro Centro- Lobato/PR, Cep 86790-000, telefone (44) 3249-1</w:t>
      </w:r>
      <w:r w:rsidR="00966F65">
        <w:rPr>
          <w:rFonts w:ascii="Century Gothic" w:hAnsi="Century Gothic" w:cs="Calibri"/>
          <w:sz w:val="20"/>
          <w:szCs w:val="20"/>
          <w:lang w:eastAsia="pt-BR"/>
        </w:rPr>
        <w:t xml:space="preserve">322 </w:t>
      </w:r>
      <w:r w:rsidR="00BB2DFA" w:rsidRPr="00204C40">
        <w:rPr>
          <w:rFonts w:ascii="Century Gothic" w:hAnsi="Century Gothic" w:cs="Calibri"/>
          <w:sz w:val="20"/>
          <w:szCs w:val="20"/>
          <w:lang w:eastAsia="pt-BR"/>
        </w:rPr>
        <w:t xml:space="preserve">no horário das 8h00min às 11h30min e das 14h00min às 16h30min, de segunda a sexta-feira, exceto nos feriados, sendo o transporte e descarga por conta da empresa Detentora da Ata de Registro de Preços, em até </w:t>
      </w:r>
      <w:r w:rsidR="00C112C1">
        <w:rPr>
          <w:rFonts w:ascii="Century Gothic" w:hAnsi="Century Gothic" w:cs="Calibri"/>
          <w:b/>
          <w:sz w:val="20"/>
          <w:szCs w:val="20"/>
          <w:lang w:eastAsia="pt-BR"/>
        </w:rPr>
        <w:t xml:space="preserve">05 (cinco) </w:t>
      </w:r>
      <w:r w:rsidR="00BB2DFA" w:rsidRPr="00204C40">
        <w:rPr>
          <w:rFonts w:ascii="Century Gothic" w:hAnsi="Century Gothic" w:cs="Calibri"/>
          <w:b/>
          <w:bCs/>
          <w:sz w:val="20"/>
          <w:szCs w:val="20"/>
          <w:lang w:eastAsia="pt-BR"/>
        </w:rPr>
        <w:t xml:space="preserve"> dias </w:t>
      </w:r>
      <w:r w:rsidR="00C112C1">
        <w:rPr>
          <w:rFonts w:ascii="Century Gothic" w:hAnsi="Century Gothic" w:cs="Calibri"/>
          <w:b/>
          <w:bCs/>
          <w:sz w:val="20"/>
          <w:szCs w:val="20"/>
          <w:lang w:eastAsia="pt-BR"/>
        </w:rPr>
        <w:t>úteis</w:t>
      </w:r>
      <w:r w:rsidR="00BB2DFA" w:rsidRPr="00204C40">
        <w:rPr>
          <w:rFonts w:ascii="Century Gothic" w:hAnsi="Century Gothic" w:cs="Calibri"/>
          <w:b/>
          <w:bCs/>
          <w:sz w:val="20"/>
          <w:szCs w:val="20"/>
          <w:lang w:eastAsia="pt-BR"/>
        </w:rPr>
        <w:t>, após  o recebimento da NFS (Nota de solicitação de fornecimento)</w:t>
      </w:r>
      <w:r w:rsidR="00BB2DFA" w:rsidRPr="00204C40">
        <w:rPr>
          <w:rFonts w:ascii="Century Gothic" w:hAnsi="Century Gothic" w:cs="Calibri"/>
          <w:sz w:val="20"/>
          <w:szCs w:val="20"/>
          <w:lang w:eastAsia="pt-BR"/>
        </w:rPr>
        <w:t xml:space="preserve">, sendo o transporte e descarga por conta da empresa contratada. </w:t>
      </w:r>
    </w:p>
    <w:p w14:paraId="6607154A" w14:textId="0290122C" w:rsidR="00BB2DFA" w:rsidRPr="00204C40" w:rsidRDefault="00204C40" w:rsidP="000F1F9A">
      <w:pPr>
        <w:spacing w:after="0" w:line="240" w:lineRule="auto"/>
        <w:jc w:val="both"/>
        <w:rPr>
          <w:rFonts w:ascii="Century Gothic" w:hAnsi="Century Gothic"/>
          <w:sz w:val="20"/>
          <w:szCs w:val="20"/>
        </w:rPr>
      </w:pPr>
      <w:r w:rsidRPr="00204C40">
        <w:rPr>
          <w:rFonts w:ascii="Century Gothic" w:hAnsi="Century Gothic" w:cs="Calibri"/>
          <w:b/>
          <w:sz w:val="20"/>
          <w:szCs w:val="20"/>
          <w:lang w:eastAsia="pt-BR"/>
        </w:rPr>
        <w:t>2</w:t>
      </w:r>
      <w:r w:rsidR="00BB2DFA" w:rsidRPr="00204C40">
        <w:rPr>
          <w:rFonts w:ascii="Century Gothic" w:hAnsi="Century Gothic" w:cs="Calibri"/>
          <w:b/>
          <w:sz w:val="20"/>
          <w:szCs w:val="20"/>
          <w:lang w:eastAsia="pt-BR"/>
        </w:rPr>
        <w:t>.4.</w:t>
      </w:r>
      <w:r w:rsidR="00BB2DFA" w:rsidRPr="00204C40">
        <w:rPr>
          <w:rFonts w:ascii="Century Gothic" w:hAnsi="Century Gothic" w:cs="Calibri"/>
          <w:sz w:val="20"/>
          <w:szCs w:val="20"/>
          <w:lang w:eastAsia="pt-BR"/>
        </w:rPr>
        <w:t xml:space="preserve"> </w:t>
      </w:r>
      <w:bookmarkStart w:id="0" w:name="_Hlk191019627"/>
      <w:r w:rsidR="00BB2DFA" w:rsidRPr="007F116D">
        <w:rPr>
          <w:rFonts w:ascii="Century Gothic" w:hAnsi="Century Gothic" w:cs="Calibri"/>
          <w:sz w:val="20"/>
          <w:szCs w:val="20"/>
          <w:lang w:eastAsia="pt-BR"/>
        </w:rPr>
        <w:t>A conferência dos objetos no ato de entrega será realizada pela Secretári</w:t>
      </w:r>
      <w:r w:rsidR="007F116D" w:rsidRPr="007F116D">
        <w:rPr>
          <w:rFonts w:ascii="Century Gothic" w:hAnsi="Century Gothic" w:cs="Calibri"/>
          <w:sz w:val="20"/>
          <w:szCs w:val="20"/>
          <w:lang w:eastAsia="pt-BR"/>
        </w:rPr>
        <w:t>o</w:t>
      </w:r>
      <w:r w:rsidR="00BB2DFA" w:rsidRPr="007F116D">
        <w:rPr>
          <w:rFonts w:ascii="Century Gothic" w:hAnsi="Century Gothic" w:cs="Calibri"/>
          <w:sz w:val="20"/>
          <w:szCs w:val="20"/>
          <w:lang w:eastAsia="pt-BR"/>
        </w:rPr>
        <w:t xml:space="preserve"> Municipal de </w:t>
      </w:r>
      <w:r w:rsidR="002C4371" w:rsidRPr="007F116D">
        <w:rPr>
          <w:rFonts w:ascii="Century Gothic" w:hAnsi="Century Gothic" w:cs="Calibri"/>
          <w:sz w:val="20"/>
          <w:szCs w:val="20"/>
          <w:lang w:eastAsia="pt-BR"/>
        </w:rPr>
        <w:t>Saúde</w:t>
      </w:r>
      <w:r w:rsidR="00BB2DFA" w:rsidRPr="007F116D">
        <w:rPr>
          <w:rFonts w:ascii="Century Gothic" w:hAnsi="Century Gothic" w:cs="Calibri"/>
          <w:sz w:val="20"/>
          <w:szCs w:val="20"/>
          <w:lang w:eastAsia="pt-BR"/>
        </w:rPr>
        <w:t>, senho</w:t>
      </w:r>
      <w:r w:rsidR="007F116D" w:rsidRPr="007F116D">
        <w:rPr>
          <w:rFonts w:ascii="Century Gothic" w:hAnsi="Century Gothic" w:cs="Calibri"/>
          <w:sz w:val="20"/>
          <w:szCs w:val="20"/>
          <w:lang w:eastAsia="pt-BR"/>
        </w:rPr>
        <w:t>r</w:t>
      </w:r>
      <w:r w:rsidR="00BB2DFA" w:rsidRPr="007F116D">
        <w:rPr>
          <w:rFonts w:ascii="Century Gothic" w:hAnsi="Century Gothic" w:cs="Calibri"/>
          <w:sz w:val="20"/>
          <w:szCs w:val="20"/>
          <w:lang w:eastAsia="pt-BR"/>
        </w:rPr>
        <w:t xml:space="preserve"> </w:t>
      </w:r>
      <w:r w:rsidR="007F116D" w:rsidRPr="007F116D">
        <w:rPr>
          <w:rFonts w:ascii="Century Gothic" w:hAnsi="Century Gothic" w:cs="Calibri"/>
          <w:b/>
          <w:bCs/>
          <w:sz w:val="20"/>
          <w:szCs w:val="20"/>
          <w:lang w:eastAsia="pt-BR"/>
        </w:rPr>
        <w:t>Gilson Cavalcanti da Silva</w:t>
      </w:r>
      <w:r w:rsidR="007F116D" w:rsidRPr="007F116D">
        <w:rPr>
          <w:rFonts w:ascii="Century Gothic" w:hAnsi="Century Gothic" w:cs="Calibri"/>
          <w:sz w:val="20"/>
          <w:szCs w:val="20"/>
          <w:lang w:eastAsia="pt-BR"/>
        </w:rPr>
        <w:t xml:space="preserve"> </w:t>
      </w:r>
      <w:r w:rsidR="00966F65" w:rsidRPr="007F116D">
        <w:rPr>
          <w:rFonts w:ascii="Century Gothic" w:hAnsi="Century Gothic" w:cs="Calibri"/>
          <w:sz w:val="20"/>
          <w:szCs w:val="20"/>
          <w:lang w:eastAsia="pt-BR"/>
        </w:rPr>
        <w:t>designad</w:t>
      </w:r>
      <w:r w:rsidR="007F116D" w:rsidRPr="007F116D">
        <w:rPr>
          <w:rFonts w:ascii="Century Gothic" w:hAnsi="Century Gothic" w:cs="Calibri"/>
          <w:sz w:val="20"/>
          <w:szCs w:val="20"/>
          <w:lang w:eastAsia="pt-BR"/>
        </w:rPr>
        <w:t>o</w:t>
      </w:r>
      <w:r w:rsidR="00BB2DFA" w:rsidRPr="007F116D">
        <w:rPr>
          <w:rFonts w:ascii="Century Gothic" w:hAnsi="Century Gothic" w:cs="Calibri"/>
          <w:sz w:val="20"/>
          <w:szCs w:val="20"/>
          <w:lang w:eastAsia="pt-BR"/>
        </w:rPr>
        <w:t xml:space="preserve"> fiscal de contrato conforme Decreto </w:t>
      </w:r>
      <w:r w:rsidR="007F116D" w:rsidRPr="007F116D">
        <w:rPr>
          <w:rFonts w:ascii="Century Gothic" w:hAnsi="Century Gothic" w:cs="Calibri"/>
          <w:sz w:val="20"/>
          <w:szCs w:val="20"/>
          <w:lang w:eastAsia="pt-BR"/>
        </w:rPr>
        <w:t>065/2025</w:t>
      </w:r>
      <w:r w:rsidR="00BB2DFA" w:rsidRPr="007F116D">
        <w:rPr>
          <w:rFonts w:ascii="Century Gothic" w:hAnsi="Century Gothic" w:cs="Calibri"/>
          <w:sz w:val="20"/>
          <w:szCs w:val="20"/>
          <w:lang w:eastAsia="pt-BR"/>
        </w:rPr>
        <w:t xml:space="preserve"> de </w:t>
      </w:r>
      <w:r w:rsidR="007F116D" w:rsidRPr="007F116D">
        <w:rPr>
          <w:rFonts w:ascii="Century Gothic" w:hAnsi="Century Gothic" w:cs="Calibri"/>
          <w:sz w:val="20"/>
          <w:szCs w:val="20"/>
          <w:lang w:eastAsia="pt-BR"/>
        </w:rPr>
        <w:t>20 de fevereiro de 2025</w:t>
      </w:r>
      <w:bookmarkEnd w:id="0"/>
      <w:r w:rsidR="00BB2DFA" w:rsidRPr="007F116D">
        <w:rPr>
          <w:rFonts w:ascii="Century Gothic" w:hAnsi="Century Gothic" w:cs="Calibri"/>
          <w:sz w:val="20"/>
          <w:szCs w:val="20"/>
          <w:lang w:eastAsia="pt-BR"/>
        </w:rPr>
        <w:t>, sendo que a entrega deverá ser acompanhada pelo responsável da empresa ganhadora.</w:t>
      </w:r>
      <w:r w:rsidR="00BB2DFA" w:rsidRPr="00204C40">
        <w:rPr>
          <w:rFonts w:ascii="Century Gothic" w:hAnsi="Century Gothic" w:cs="Calibri"/>
          <w:sz w:val="20"/>
          <w:szCs w:val="20"/>
          <w:lang w:eastAsia="pt-BR"/>
        </w:rPr>
        <w:t xml:space="preserve"> </w:t>
      </w:r>
    </w:p>
    <w:p w14:paraId="06F7996B" w14:textId="3A62B1E1" w:rsidR="00BB2DFA" w:rsidRPr="00204C40" w:rsidRDefault="00204C40" w:rsidP="000F1F9A">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w:t>
      </w:r>
      <w:r w:rsidR="00BB2DFA" w:rsidRPr="00204C40">
        <w:rPr>
          <w:rFonts w:ascii="Century Gothic" w:hAnsi="Century Gothic" w:cs="Calibri"/>
          <w:b/>
          <w:sz w:val="20"/>
          <w:szCs w:val="20"/>
          <w:lang w:eastAsia="pt-BR"/>
        </w:rPr>
        <w:t>.5.</w:t>
      </w:r>
      <w:r w:rsidR="00BB2DFA" w:rsidRPr="00204C40">
        <w:rPr>
          <w:rFonts w:ascii="Century Gothic" w:hAnsi="Century Gothic" w:cs="Calibri"/>
          <w:sz w:val="20"/>
          <w:szCs w:val="20"/>
          <w:lang w:eastAsia="pt-BR"/>
        </w:rPr>
        <w:t xml:space="preserve"> Independentemente da aceitação, a adjudicatária garantirá a qualidade dos objetos obrigando-se a repor aquele que apresentar defeito ou for entregue em desacordo com o apresentado na proposta.</w:t>
      </w:r>
    </w:p>
    <w:p w14:paraId="779E9FC1" w14:textId="27D4A468" w:rsidR="00BB2DFA" w:rsidRPr="00204C40" w:rsidRDefault="00204C40" w:rsidP="000F1F9A">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w:t>
      </w:r>
      <w:r w:rsidR="000F1F9A" w:rsidRPr="00204C40">
        <w:rPr>
          <w:rFonts w:ascii="Century Gothic" w:hAnsi="Century Gothic" w:cs="Calibri"/>
          <w:b/>
          <w:sz w:val="20"/>
          <w:szCs w:val="20"/>
          <w:lang w:eastAsia="pt-BR"/>
        </w:rPr>
        <w:t>.6</w:t>
      </w:r>
      <w:r w:rsidR="00BB2DFA" w:rsidRPr="00204C40">
        <w:rPr>
          <w:rFonts w:ascii="Century Gothic" w:hAnsi="Century Gothic" w:cs="Calibri"/>
          <w:b/>
          <w:sz w:val="20"/>
          <w:szCs w:val="20"/>
          <w:lang w:eastAsia="pt-BR"/>
        </w:rPr>
        <w:t>.</w:t>
      </w:r>
      <w:r w:rsidR="00BB2DFA" w:rsidRPr="00204C40">
        <w:rPr>
          <w:rFonts w:ascii="Century Gothic" w:hAnsi="Century Gothic" w:cs="Calibri"/>
          <w:sz w:val="20"/>
          <w:szCs w:val="20"/>
          <w:lang w:eastAsia="pt-BR"/>
        </w:rPr>
        <w:t xml:space="preserve"> A CONTRATADA deverá manter durante toda a vigência e execução do contrato a mesma marca do objeto indicada na Proposta Inicial, conforme Lei nº 14.133/2021, art. 140, § 1º, salvo por acordo entre as partes, de</w:t>
      </w:r>
      <w:r w:rsidR="000F1F9A" w:rsidRPr="00204C40">
        <w:rPr>
          <w:rFonts w:ascii="Century Gothic" w:hAnsi="Century Gothic" w:cs="Calibri"/>
          <w:sz w:val="20"/>
          <w:szCs w:val="20"/>
          <w:lang w:eastAsia="pt-BR"/>
        </w:rPr>
        <w:t>sde que motivado e justificado.</w:t>
      </w:r>
    </w:p>
    <w:p w14:paraId="55FC2FCC" w14:textId="70958866" w:rsidR="003F0493" w:rsidRPr="00204C40" w:rsidRDefault="00204C40" w:rsidP="000F1F9A">
      <w:pPr>
        <w:tabs>
          <w:tab w:val="left" w:pos="0"/>
        </w:tabs>
        <w:spacing w:line="240" w:lineRule="auto"/>
        <w:jc w:val="both"/>
        <w:rPr>
          <w:rFonts w:ascii="Century Gothic" w:hAnsi="Century Gothic"/>
          <w:sz w:val="20"/>
          <w:szCs w:val="20"/>
        </w:rPr>
      </w:pPr>
      <w:r w:rsidRPr="00204C40">
        <w:rPr>
          <w:rFonts w:ascii="Century Gothic" w:hAnsi="Century Gothic"/>
          <w:b/>
          <w:sz w:val="20"/>
          <w:szCs w:val="20"/>
        </w:rPr>
        <w:t>2</w:t>
      </w:r>
      <w:r w:rsidR="000F1F9A" w:rsidRPr="00204C40">
        <w:rPr>
          <w:rFonts w:ascii="Century Gothic" w:hAnsi="Century Gothic"/>
          <w:b/>
          <w:sz w:val="20"/>
          <w:szCs w:val="20"/>
        </w:rPr>
        <w:t>.7</w:t>
      </w:r>
      <w:r w:rsidR="009C5A29" w:rsidRPr="00204C40">
        <w:rPr>
          <w:rFonts w:ascii="Century Gothic" w:hAnsi="Century Gothic"/>
          <w:b/>
          <w:sz w:val="20"/>
          <w:szCs w:val="20"/>
        </w:rPr>
        <w:t>.</w:t>
      </w:r>
      <w:r w:rsidR="003F0493" w:rsidRPr="00204C40">
        <w:rPr>
          <w:rFonts w:ascii="Century Gothic" w:hAnsi="Century Gothic"/>
          <w:b/>
          <w:sz w:val="20"/>
          <w:szCs w:val="20"/>
        </w:rPr>
        <w:t xml:space="preserve"> </w:t>
      </w:r>
      <w:r w:rsidR="00AB3B1F" w:rsidRPr="00204C40">
        <w:rPr>
          <w:rFonts w:ascii="Century Gothic" w:hAnsi="Century Gothic"/>
          <w:sz w:val="20"/>
          <w:szCs w:val="20"/>
        </w:rPr>
        <w:t xml:space="preserve">Se após a entrega, os </w:t>
      </w:r>
      <w:r w:rsidR="00BF6D9C" w:rsidRPr="00204C40">
        <w:rPr>
          <w:rFonts w:ascii="Century Gothic" w:hAnsi="Century Gothic"/>
          <w:sz w:val="20"/>
          <w:szCs w:val="20"/>
        </w:rPr>
        <w:t>itens</w:t>
      </w:r>
      <w:r w:rsidR="006E31FA">
        <w:rPr>
          <w:rFonts w:ascii="Century Gothic" w:hAnsi="Century Gothic"/>
          <w:sz w:val="20"/>
          <w:szCs w:val="20"/>
        </w:rPr>
        <w:t xml:space="preserve"> que</w:t>
      </w:r>
      <w:r w:rsidR="00AB3B1F" w:rsidRPr="00204C40">
        <w:rPr>
          <w:rFonts w:ascii="Century Gothic" w:hAnsi="Century Gothic"/>
          <w:sz w:val="20"/>
          <w:szCs w:val="20"/>
        </w:rPr>
        <w:t xml:space="preserve"> apresentarem qualquer problema, </w:t>
      </w:r>
      <w:r w:rsidR="00BF6D9C" w:rsidRPr="00204C40">
        <w:rPr>
          <w:rFonts w:ascii="Century Gothic" w:hAnsi="Century Gothic"/>
          <w:sz w:val="20"/>
          <w:szCs w:val="20"/>
        </w:rPr>
        <w:t>dever</w:t>
      </w:r>
      <w:r w:rsidR="006E31FA">
        <w:rPr>
          <w:rFonts w:ascii="Century Gothic" w:hAnsi="Century Gothic"/>
          <w:sz w:val="20"/>
          <w:szCs w:val="20"/>
        </w:rPr>
        <w:t>ão ser</w:t>
      </w:r>
      <w:r w:rsidR="00BF6D9C" w:rsidRPr="00204C40">
        <w:rPr>
          <w:rFonts w:ascii="Century Gothic" w:hAnsi="Century Gothic"/>
          <w:sz w:val="20"/>
          <w:szCs w:val="20"/>
        </w:rPr>
        <w:t xml:space="preserve"> substituí</w:t>
      </w:r>
      <w:r w:rsidR="006E31FA">
        <w:rPr>
          <w:rFonts w:ascii="Century Gothic" w:hAnsi="Century Gothic"/>
          <w:sz w:val="20"/>
          <w:szCs w:val="20"/>
        </w:rPr>
        <w:t>d</w:t>
      </w:r>
      <w:r w:rsidR="00BF6D9C" w:rsidRPr="00204C40">
        <w:rPr>
          <w:rFonts w:ascii="Century Gothic" w:hAnsi="Century Gothic"/>
          <w:sz w:val="20"/>
          <w:szCs w:val="20"/>
        </w:rPr>
        <w:t>os</w:t>
      </w:r>
      <w:r w:rsidR="009C619A" w:rsidRPr="00204C40">
        <w:rPr>
          <w:rFonts w:ascii="Century Gothic" w:hAnsi="Century Gothic"/>
          <w:sz w:val="20"/>
          <w:szCs w:val="20"/>
        </w:rPr>
        <w:t xml:space="preserve"> </w:t>
      </w:r>
      <w:r w:rsidR="00AB3B1F" w:rsidRPr="00204C40">
        <w:rPr>
          <w:rFonts w:ascii="Century Gothic" w:hAnsi="Century Gothic"/>
          <w:sz w:val="20"/>
          <w:szCs w:val="20"/>
        </w:rPr>
        <w:t>nas mesmas especificações constantes nos termos da licitação, no prazo de no máximo 0</w:t>
      </w:r>
      <w:r w:rsidR="006E31FA">
        <w:rPr>
          <w:rFonts w:ascii="Century Gothic" w:hAnsi="Century Gothic"/>
          <w:sz w:val="20"/>
          <w:szCs w:val="20"/>
        </w:rPr>
        <w:t>2</w:t>
      </w:r>
      <w:r w:rsidR="00AB3B1F" w:rsidRPr="00204C40">
        <w:rPr>
          <w:rFonts w:ascii="Century Gothic" w:hAnsi="Century Gothic"/>
          <w:sz w:val="20"/>
          <w:szCs w:val="20"/>
        </w:rPr>
        <w:t xml:space="preserve"> (</w:t>
      </w:r>
      <w:r w:rsidR="006E31FA">
        <w:rPr>
          <w:rFonts w:ascii="Century Gothic" w:hAnsi="Century Gothic"/>
          <w:sz w:val="20"/>
          <w:szCs w:val="20"/>
        </w:rPr>
        <w:t>dois</w:t>
      </w:r>
      <w:r w:rsidR="00AB3B1F" w:rsidRPr="00204C40">
        <w:rPr>
          <w:rFonts w:ascii="Century Gothic" w:hAnsi="Century Gothic"/>
          <w:sz w:val="20"/>
          <w:szCs w:val="20"/>
        </w:rPr>
        <w:t xml:space="preserve">) dias úteis. </w:t>
      </w:r>
    </w:p>
    <w:p w14:paraId="326611E0" w14:textId="77777777"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 DA ADESÃO À ATA DE REGISTRO DE PREÇOS</w:t>
      </w:r>
    </w:p>
    <w:p w14:paraId="10C885B6" w14:textId="77777777" w:rsidR="00204C40" w:rsidRPr="00204C40" w:rsidRDefault="00204C40" w:rsidP="00204C40">
      <w:pPr>
        <w:spacing w:after="0"/>
        <w:jc w:val="both"/>
        <w:rPr>
          <w:rFonts w:ascii="Century Gothic" w:eastAsia="Calibri" w:hAnsi="Century Gothic" w:cs="Calibri"/>
          <w:sz w:val="20"/>
          <w:szCs w:val="20"/>
          <w:lang w:eastAsia="pt-BR"/>
        </w:rPr>
      </w:pPr>
      <w:r w:rsidRPr="00204C40">
        <w:rPr>
          <w:rFonts w:ascii="Century Gothic" w:eastAsia="Calibri" w:hAnsi="Century Gothic" w:cs="Calibri"/>
          <w:b/>
          <w:sz w:val="20"/>
          <w:szCs w:val="20"/>
          <w:lang w:eastAsia="pt-BR"/>
        </w:rPr>
        <w:t xml:space="preserve">3.1. </w:t>
      </w:r>
      <w:r w:rsidRPr="00204C40">
        <w:rPr>
          <w:rFonts w:ascii="Century Gothic" w:eastAsia="Calibri" w:hAnsi="Century Gothic" w:cs="Calibri"/>
          <w:sz w:val="20"/>
          <w:szCs w:val="20"/>
          <w:lang w:eastAsia="pt-BR"/>
        </w:rPr>
        <w:t>Não será admitida a adesão à ata de registro de preços decorrente desta licitação.</w:t>
      </w:r>
    </w:p>
    <w:p w14:paraId="77BE4798" w14:textId="339EAD83"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3.2</w:t>
      </w:r>
      <w:r w:rsidRPr="00204C40">
        <w:rPr>
          <w:rFonts w:ascii="Century Gothic" w:eastAsia="Calibri" w:hAnsi="Century Gothic" w:cs="Calibri"/>
          <w:sz w:val="20"/>
          <w:szCs w:val="20"/>
          <w:lang w:eastAsia="pt-BR"/>
        </w:rPr>
        <w:t xml:space="preserve">. A quantidade constante do </w:t>
      </w:r>
      <w:r w:rsidRPr="00204C40">
        <w:rPr>
          <w:rFonts w:ascii="Century Gothic" w:eastAsia="Calibri" w:hAnsi="Century Gothic" w:cs="Calibri"/>
          <w:b/>
          <w:sz w:val="20"/>
          <w:szCs w:val="20"/>
          <w:lang w:eastAsia="pt-BR"/>
        </w:rPr>
        <w:t>Anexo 01</w:t>
      </w:r>
      <w:r w:rsidR="006E31FA">
        <w:rPr>
          <w:rFonts w:ascii="Century Gothic" w:eastAsia="Calibri" w:hAnsi="Century Gothic" w:cs="Calibri"/>
          <w:b/>
          <w:sz w:val="20"/>
          <w:szCs w:val="20"/>
          <w:lang w:eastAsia="pt-BR"/>
        </w:rPr>
        <w:t xml:space="preserve"> </w:t>
      </w:r>
      <w:r w:rsidRPr="00204C40">
        <w:rPr>
          <w:rFonts w:ascii="Century Gothic" w:eastAsia="Calibri" w:hAnsi="Century Gothic" w:cs="Calibri"/>
          <w:b/>
          <w:sz w:val="20"/>
          <w:szCs w:val="20"/>
          <w:lang w:eastAsia="pt-BR"/>
        </w:rPr>
        <w:t>(Termo de Referência)</w:t>
      </w:r>
      <w:r w:rsidRPr="00204C40">
        <w:rPr>
          <w:rFonts w:ascii="Century Gothic" w:eastAsia="Calibri" w:hAnsi="Century Gothic" w:cs="Calibri"/>
          <w:sz w:val="20"/>
          <w:szCs w:val="20"/>
          <w:lang w:eastAsia="pt-BR"/>
        </w:rPr>
        <w:t xml:space="preserve"> é estimativa de consumo, não obrigando o Município à utilização total.</w:t>
      </w:r>
    </w:p>
    <w:p w14:paraId="59CD8010" w14:textId="77777777"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3.3</w:t>
      </w:r>
      <w:r w:rsidRPr="00204C40">
        <w:rPr>
          <w:rFonts w:ascii="Century Gothic" w:eastAsia="Calibri" w:hAnsi="Century Gothic" w:cs="Calibri"/>
          <w:sz w:val="20"/>
          <w:szCs w:val="20"/>
          <w:lang w:eastAsia="pt-BR"/>
        </w:rPr>
        <w:t>. O Município de Lobato reserva-se no direito de deixar de utilizar o objeto da presente licitação, no todo ou em parte, conforme sua necessidade e disponibilidade financeira, sem prévio acordo com o(s) licitante(s) vencedor(es), não cabendo a este(s) qualquer tipo de indenização.</w:t>
      </w:r>
    </w:p>
    <w:p w14:paraId="3BB6CABE" w14:textId="77777777" w:rsidR="00204C40" w:rsidRDefault="00204C40" w:rsidP="00204C40">
      <w:pPr>
        <w:spacing w:after="0"/>
        <w:jc w:val="both"/>
        <w:rPr>
          <w:rFonts w:ascii="Century Gothic" w:eastAsia="Calibri" w:hAnsi="Century Gothic" w:cs="Calibri"/>
          <w:sz w:val="20"/>
          <w:szCs w:val="20"/>
          <w:lang w:eastAsia="pt-BR"/>
        </w:rPr>
      </w:pPr>
      <w:r w:rsidRPr="00204C40">
        <w:rPr>
          <w:rFonts w:ascii="Century Gothic" w:eastAsia="Calibri" w:hAnsi="Century Gothic" w:cs="Calibri"/>
          <w:b/>
          <w:sz w:val="20"/>
          <w:szCs w:val="20"/>
          <w:lang w:eastAsia="pt-BR"/>
        </w:rPr>
        <w:t>3.4</w:t>
      </w:r>
      <w:r w:rsidRPr="00204C40">
        <w:rPr>
          <w:rFonts w:ascii="Century Gothic" w:eastAsia="Calibri" w:hAnsi="Century Gothic" w:cs="Calibri"/>
          <w:sz w:val="20"/>
          <w:szCs w:val="20"/>
          <w:lang w:eastAsia="pt-BR"/>
        </w:rPr>
        <w:t>. Poderão participar da licitação as empresas do ramo de atividade compatível e pertinente ao objeto do presente edital.</w:t>
      </w:r>
    </w:p>
    <w:p w14:paraId="1FDF42CD" w14:textId="24C97848" w:rsidR="006C542A" w:rsidRPr="009C619A" w:rsidRDefault="006C542A" w:rsidP="006C542A">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3</w:t>
      </w:r>
      <w:r w:rsidRPr="009C619A">
        <w:rPr>
          <w:rFonts w:ascii="Century Gothic" w:eastAsia="Calibri" w:hAnsi="Century Gothic" w:cs="Calibri"/>
          <w:b/>
          <w:sz w:val="20"/>
          <w:szCs w:val="20"/>
          <w:lang w:eastAsia="pt-BR"/>
        </w:rPr>
        <w:t>.5.</w:t>
      </w:r>
      <w:r w:rsidRPr="009C619A">
        <w:rPr>
          <w:rFonts w:ascii="Century Gothic" w:eastAsia="Calibri" w:hAnsi="Century Gothic" w:cs="Calibri"/>
          <w:sz w:val="20"/>
          <w:szCs w:val="20"/>
          <w:lang w:eastAsia="pt-BR"/>
        </w:rPr>
        <w:t xml:space="preserve"> As estimativas de quantidades foram realizadas com base em consumo dos exercícios anteriores </w:t>
      </w:r>
      <w:r>
        <w:rPr>
          <w:rFonts w:ascii="Century Gothic" w:eastAsia="Calibri" w:hAnsi="Century Gothic" w:cs="Calibri"/>
          <w:sz w:val="20"/>
          <w:szCs w:val="20"/>
          <w:lang w:eastAsia="pt-BR"/>
        </w:rPr>
        <w:t>desta Municipalidade</w:t>
      </w:r>
      <w:r w:rsidRPr="009C619A">
        <w:rPr>
          <w:rFonts w:ascii="Century Gothic" w:eastAsia="Calibri" w:hAnsi="Century Gothic" w:cs="Calibri"/>
          <w:sz w:val="20"/>
          <w:szCs w:val="20"/>
          <w:lang w:eastAsia="pt-BR"/>
        </w:rPr>
        <w:t>, não sendo possível realizar procedimento público de IRP para possibilitar</w:t>
      </w:r>
      <w:r w:rsidR="009E13FF">
        <w:rPr>
          <w:rFonts w:ascii="Century Gothic" w:eastAsia="Calibri" w:hAnsi="Century Gothic" w:cs="Calibri"/>
          <w:sz w:val="20"/>
          <w:szCs w:val="20"/>
          <w:lang w:eastAsia="pt-BR"/>
        </w:rPr>
        <w:t xml:space="preserve"> </w:t>
      </w:r>
      <w:r w:rsidRPr="009C619A">
        <w:rPr>
          <w:rFonts w:ascii="Century Gothic" w:eastAsia="Calibri" w:hAnsi="Century Gothic" w:cs="Calibri"/>
          <w:sz w:val="20"/>
          <w:szCs w:val="20"/>
          <w:lang w:eastAsia="pt-BR"/>
        </w:rPr>
        <w:t xml:space="preserve">a participação de outros órgãos ou outras entidades da Administração Pública na </w:t>
      </w:r>
      <w:r w:rsidR="009E13FF">
        <w:rPr>
          <w:rFonts w:ascii="Century Gothic" w:eastAsia="Calibri" w:hAnsi="Century Gothic" w:cs="Calibri"/>
          <w:sz w:val="20"/>
          <w:szCs w:val="20"/>
          <w:lang w:eastAsia="pt-BR"/>
        </w:rPr>
        <w:t>A</w:t>
      </w:r>
      <w:r w:rsidRPr="009C619A">
        <w:rPr>
          <w:rFonts w:ascii="Century Gothic" w:eastAsia="Calibri" w:hAnsi="Century Gothic" w:cs="Calibri"/>
          <w:sz w:val="20"/>
          <w:szCs w:val="20"/>
          <w:lang w:eastAsia="pt-BR"/>
        </w:rPr>
        <w:t xml:space="preserve">ta de </w:t>
      </w:r>
      <w:r w:rsidR="009E13FF">
        <w:rPr>
          <w:rFonts w:ascii="Century Gothic" w:eastAsia="Calibri" w:hAnsi="Century Gothic" w:cs="Calibri"/>
          <w:sz w:val="20"/>
          <w:szCs w:val="20"/>
          <w:lang w:eastAsia="pt-BR"/>
        </w:rPr>
        <w:t>R</w:t>
      </w:r>
      <w:r w:rsidRPr="009C619A">
        <w:rPr>
          <w:rFonts w:ascii="Century Gothic" w:eastAsia="Calibri" w:hAnsi="Century Gothic" w:cs="Calibri"/>
          <w:sz w:val="20"/>
          <w:szCs w:val="20"/>
          <w:lang w:eastAsia="pt-BR"/>
        </w:rPr>
        <w:t xml:space="preserve">egistro de </w:t>
      </w:r>
      <w:r w:rsidR="009E13FF">
        <w:rPr>
          <w:rFonts w:ascii="Century Gothic" w:eastAsia="Calibri" w:hAnsi="Century Gothic" w:cs="Calibri"/>
          <w:sz w:val="20"/>
          <w:szCs w:val="20"/>
          <w:lang w:eastAsia="pt-BR"/>
        </w:rPr>
        <w:t>P</w:t>
      </w:r>
      <w:r w:rsidRPr="009C619A">
        <w:rPr>
          <w:rFonts w:ascii="Century Gothic" w:eastAsia="Calibri" w:hAnsi="Century Gothic" w:cs="Calibri"/>
          <w:sz w:val="20"/>
          <w:szCs w:val="20"/>
          <w:lang w:eastAsia="pt-BR"/>
        </w:rPr>
        <w:t>reços</w:t>
      </w:r>
      <w:r>
        <w:rPr>
          <w:rFonts w:ascii="Century Gothic" w:eastAsia="Calibri" w:hAnsi="Century Gothic" w:cs="Calibri"/>
          <w:sz w:val="20"/>
          <w:szCs w:val="20"/>
          <w:lang w:eastAsia="pt-BR"/>
        </w:rPr>
        <w:t>.</w:t>
      </w:r>
    </w:p>
    <w:p w14:paraId="531280EC" w14:textId="2B6D2BED" w:rsidR="006C542A" w:rsidRPr="009C619A" w:rsidRDefault="006C542A" w:rsidP="006C542A">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3</w:t>
      </w:r>
      <w:r w:rsidRPr="009C619A">
        <w:rPr>
          <w:rFonts w:ascii="Century Gothic" w:eastAsia="Calibri" w:hAnsi="Century Gothic" w:cs="Calibri"/>
          <w:b/>
          <w:sz w:val="20"/>
          <w:szCs w:val="20"/>
          <w:lang w:eastAsia="pt-BR"/>
        </w:rPr>
        <w:t>.6.</w:t>
      </w:r>
      <w:r w:rsidRPr="009C619A">
        <w:rPr>
          <w:rFonts w:ascii="Century Gothic" w:eastAsia="Calibri" w:hAnsi="Century Gothic" w:cs="Calibri"/>
          <w:sz w:val="20"/>
          <w:szCs w:val="20"/>
          <w:lang w:eastAsia="pt-BR"/>
        </w:rPr>
        <w:t xml:space="preserve">  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6E8CA832" w14:textId="77777777" w:rsidR="00204C40" w:rsidRPr="00D07A24" w:rsidRDefault="00204C40" w:rsidP="00204C40">
      <w:pPr>
        <w:spacing w:after="0"/>
        <w:jc w:val="both"/>
        <w:rPr>
          <w:rFonts w:ascii="Century Gothic" w:eastAsia="Calibri" w:hAnsi="Century Gothic" w:cs="Calibri"/>
          <w:lang w:eastAsia="pt-BR"/>
        </w:rPr>
      </w:pPr>
    </w:p>
    <w:p w14:paraId="251D89D1" w14:textId="77777777" w:rsidR="00204C40" w:rsidRPr="00204C40" w:rsidRDefault="00204C40" w:rsidP="00204C40">
      <w:pPr>
        <w:spacing w:after="0"/>
        <w:jc w:val="both"/>
        <w:rPr>
          <w:rFonts w:ascii="Century Gothic" w:eastAsia="Arial" w:hAnsi="Century Gothic" w:cs="Arial"/>
          <w:b/>
          <w:sz w:val="20"/>
          <w:szCs w:val="20"/>
          <w:lang w:eastAsia="pt-BR"/>
        </w:rPr>
      </w:pPr>
      <w:r w:rsidRPr="00204C40">
        <w:rPr>
          <w:rFonts w:ascii="Century Gothic" w:eastAsia="Arial" w:hAnsi="Century Gothic" w:cs="Arial"/>
          <w:b/>
          <w:sz w:val="20"/>
          <w:szCs w:val="20"/>
          <w:lang w:eastAsia="pt-BR"/>
        </w:rPr>
        <w:t>4. DO EDITAL</w:t>
      </w:r>
    </w:p>
    <w:p w14:paraId="793CCFF1" w14:textId="77777777" w:rsidR="00204C40" w:rsidRPr="00204C40" w:rsidRDefault="00204C40" w:rsidP="00204C40">
      <w:pPr>
        <w:spacing w:after="0"/>
        <w:jc w:val="both"/>
        <w:rPr>
          <w:rFonts w:ascii="Century Gothic" w:eastAsia="Arial" w:hAnsi="Century Gothic" w:cs="Calibri"/>
          <w:b/>
          <w:sz w:val="20"/>
          <w:szCs w:val="20"/>
          <w:lang w:eastAsia="pt-BR"/>
        </w:rPr>
      </w:pPr>
      <w:r w:rsidRPr="00204C40">
        <w:rPr>
          <w:rFonts w:ascii="Century Gothic" w:eastAsia="Arial" w:hAnsi="Century Gothic" w:cs="Arial"/>
          <w:b/>
          <w:sz w:val="20"/>
          <w:szCs w:val="20"/>
          <w:lang w:eastAsia="pt-BR"/>
        </w:rPr>
        <w:t xml:space="preserve">4.1. </w:t>
      </w:r>
      <w:r w:rsidRPr="00204C40">
        <w:rPr>
          <w:rFonts w:ascii="Century Gothic" w:eastAsia="Calibri" w:hAnsi="Century Gothic" w:cs="Arial"/>
          <w:sz w:val="20"/>
          <w:szCs w:val="20"/>
          <w:lang w:eastAsia="pt-BR"/>
        </w:rPr>
        <w:t xml:space="preserve">O presente Edital de Pregão Eletrônico estará </w:t>
      </w:r>
      <w:r w:rsidRPr="00204C40">
        <w:rPr>
          <w:rFonts w:ascii="Century Gothic" w:eastAsia="Arial" w:hAnsi="Century Gothic" w:cs="Calibri"/>
          <w:b/>
          <w:sz w:val="20"/>
          <w:szCs w:val="20"/>
          <w:lang w:eastAsia="pt-BR"/>
        </w:rPr>
        <w:t xml:space="preserve">disponível </w:t>
      </w:r>
      <w:r w:rsidRPr="00204C40">
        <w:rPr>
          <w:rFonts w:ascii="Century Gothic" w:eastAsia="Times New Roman" w:hAnsi="Century Gothic" w:cs="Arial"/>
          <w:sz w:val="20"/>
          <w:szCs w:val="20"/>
          <w:lang w:eastAsia="pt-BR"/>
        </w:rPr>
        <w:t xml:space="preserve">no Portal Nacional de Contratações Públicas (PNCP), no Portal Transparência, através do endereço eletrônico </w:t>
      </w:r>
      <w:hyperlink r:id="rId9" w:history="1">
        <w:r w:rsidRPr="00204C40">
          <w:rPr>
            <w:rStyle w:val="Hyperlink"/>
            <w:rFonts w:ascii="Century Gothic" w:eastAsia="Times New Roman" w:hAnsi="Century Gothic" w:cs="Arial"/>
            <w:b/>
            <w:sz w:val="20"/>
            <w:szCs w:val="20"/>
            <w:lang w:eastAsia="pt-BR"/>
          </w:rPr>
          <w:t>https://www.lobato.pr.gov.br/</w:t>
        </w:r>
      </w:hyperlink>
      <w:r w:rsidRPr="00204C40">
        <w:rPr>
          <w:rFonts w:ascii="Century Gothic" w:eastAsia="Arial" w:hAnsi="Century Gothic" w:cs="Calibri"/>
          <w:b/>
          <w:sz w:val="20"/>
          <w:szCs w:val="20"/>
          <w:lang w:eastAsia="pt-BR"/>
        </w:rPr>
        <w:t xml:space="preserve"> - aba “LICITAÇÕES”, </w:t>
      </w:r>
      <w:r w:rsidRPr="00204C40">
        <w:rPr>
          <w:rFonts w:ascii="Century Gothic" w:eastAsia="Calibri" w:hAnsi="Century Gothic" w:cs="Calibri"/>
          <w:sz w:val="20"/>
          <w:szCs w:val="20"/>
          <w:lang w:val="pt-PT" w:eastAsia="pt-PT" w:bidi="pt-PT"/>
        </w:rPr>
        <w:t xml:space="preserve">e ainda no site </w:t>
      </w:r>
      <w:r>
        <w:fldChar w:fldCharType="begin"/>
      </w:r>
      <w:r>
        <w:instrText>HYPERLINK "http://www.bll.org.br/"</w:instrText>
      </w:r>
      <w:r>
        <w:fldChar w:fldCharType="separate"/>
      </w:r>
      <w:r w:rsidRPr="00204C40">
        <w:rPr>
          <w:rFonts w:ascii="Century Gothic" w:eastAsia="Calibri" w:hAnsi="Century Gothic" w:cs="Calibri"/>
          <w:b/>
          <w:color w:val="0000FF"/>
          <w:sz w:val="20"/>
          <w:szCs w:val="20"/>
          <w:u w:val="single"/>
          <w:lang w:val="pt-PT" w:eastAsia="pt-PT" w:bidi="pt-PT"/>
        </w:rPr>
        <w:t>www.bll.org.br</w:t>
      </w:r>
      <w:r>
        <w:fldChar w:fldCharType="end"/>
      </w:r>
      <w:r w:rsidRPr="00204C40">
        <w:rPr>
          <w:rFonts w:ascii="Century Gothic" w:eastAsia="Arial" w:hAnsi="Century Gothic" w:cs="Calibri"/>
          <w:b/>
          <w:sz w:val="20"/>
          <w:szCs w:val="20"/>
          <w:lang w:eastAsia="pt-BR"/>
        </w:rPr>
        <w:t>.</w:t>
      </w:r>
    </w:p>
    <w:p w14:paraId="2D025985" w14:textId="77777777" w:rsidR="00204C40" w:rsidRPr="00204C40" w:rsidRDefault="00204C40" w:rsidP="00204C40">
      <w:pPr>
        <w:spacing w:after="0"/>
        <w:jc w:val="both"/>
        <w:rPr>
          <w:rFonts w:ascii="Century Gothic" w:hAnsi="Century Gothic" w:cs="Arial"/>
          <w:bCs/>
          <w:iCs/>
          <w:color w:val="000000"/>
          <w:sz w:val="20"/>
          <w:szCs w:val="20"/>
          <w:lang w:eastAsia="pt-BR"/>
        </w:rPr>
      </w:pPr>
      <w:r w:rsidRPr="00204C40">
        <w:rPr>
          <w:rFonts w:ascii="Century Gothic" w:hAnsi="Century Gothic" w:cs="Arial"/>
          <w:b/>
          <w:bCs/>
          <w:iCs/>
          <w:color w:val="000000"/>
          <w:sz w:val="20"/>
          <w:szCs w:val="20"/>
          <w:lang w:eastAsia="pt-BR"/>
        </w:rPr>
        <w:t>4.2.</w:t>
      </w:r>
      <w:r w:rsidRPr="00204C40">
        <w:rPr>
          <w:rFonts w:ascii="Century Gothic" w:hAnsi="Century Gothic" w:cs="Arial"/>
          <w:bCs/>
          <w:iCs/>
          <w:color w:val="000000"/>
          <w:sz w:val="20"/>
          <w:szCs w:val="20"/>
          <w:lang w:eastAsia="pt-BR"/>
        </w:rPr>
        <w:t xml:space="preserve"> Sem prejuízo das publicações necessárias, qualquer alteração, modificação ou informação referente ao edital em questão, </w:t>
      </w:r>
      <w:r w:rsidRPr="00204C40">
        <w:rPr>
          <w:rFonts w:ascii="Century Gothic" w:hAnsi="Century Gothic" w:cs="Arial"/>
          <w:b/>
          <w:bCs/>
          <w:iCs/>
          <w:color w:val="000000"/>
          <w:sz w:val="20"/>
          <w:szCs w:val="20"/>
          <w:lang w:eastAsia="pt-BR"/>
        </w:rPr>
        <w:t xml:space="preserve">estará disponível nos sites supracitados, cabendo aos interessados inteira responsabilidade em acompanhar as informações prestadas pelo </w:t>
      </w:r>
      <w:r w:rsidRPr="00204C40">
        <w:rPr>
          <w:rFonts w:ascii="Century Gothic" w:hAnsi="Century Gothic" w:cs="Arial"/>
          <w:b/>
          <w:bCs/>
          <w:iCs/>
          <w:color w:val="000000"/>
          <w:sz w:val="20"/>
          <w:szCs w:val="20"/>
          <w:lang w:eastAsia="pt-BR"/>
        </w:rPr>
        <w:lastRenderedPageBreak/>
        <w:t>Município e pela BLL</w:t>
      </w:r>
      <w:r w:rsidRPr="00204C40">
        <w:rPr>
          <w:rFonts w:ascii="Century Gothic" w:hAnsi="Century Gothic" w:cs="Arial"/>
          <w:bCs/>
          <w:iCs/>
          <w:color w:val="000000"/>
          <w:sz w:val="20"/>
          <w:szCs w:val="20"/>
          <w:lang w:eastAsia="pt-BR"/>
        </w:rPr>
        <w:t>, não cabendo aos mesmos, alegar desconhecimento sobre quaisquer informações prestadas com referência ao edital em questão.</w:t>
      </w:r>
    </w:p>
    <w:p w14:paraId="4E311EA7" w14:textId="77777777" w:rsidR="00204C40" w:rsidRPr="00204C40" w:rsidRDefault="00204C40" w:rsidP="00204C40">
      <w:pPr>
        <w:spacing w:after="0" w:line="3" w:lineRule="exact"/>
        <w:jc w:val="both"/>
        <w:rPr>
          <w:rFonts w:ascii="Century Gothic" w:eastAsia="Arial" w:hAnsi="Century Gothic" w:cs="Arial"/>
          <w:b/>
          <w:sz w:val="20"/>
          <w:szCs w:val="20"/>
          <w:lang w:eastAsia="pt-BR"/>
        </w:rPr>
      </w:pPr>
    </w:p>
    <w:p w14:paraId="5AB94FE1" w14:textId="77777777" w:rsidR="00204C40" w:rsidRPr="00204C40" w:rsidRDefault="00204C40" w:rsidP="00204C40">
      <w:pPr>
        <w:tabs>
          <w:tab w:val="left" w:pos="367"/>
        </w:tabs>
        <w:spacing w:after="0" w:line="240" w:lineRule="auto"/>
        <w:jc w:val="both"/>
        <w:rPr>
          <w:rFonts w:ascii="Century Gothic" w:hAnsi="Century Gothic" w:cs="Arial"/>
          <w:b/>
          <w:sz w:val="20"/>
          <w:szCs w:val="20"/>
          <w:lang w:eastAsia="pt-BR"/>
        </w:rPr>
      </w:pPr>
      <w:r w:rsidRPr="00204C40">
        <w:rPr>
          <w:rFonts w:ascii="Century Gothic" w:eastAsia="Arial" w:hAnsi="Century Gothic" w:cs="Arial"/>
          <w:b/>
          <w:sz w:val="20"/>
          <w:szCs w:val="20"/>
          <w:lang w:eastAsia="pt-BR"/>
        </w:rPr>
        <w:t>4.3</w:t>
      </w:r>
      <w:r w:rsidRPr="00204C40">
        <w:rPr>
          <w:rFonts w:ascii="Century Gothic" w:eastAsia="Arial" w:hAnsi="Century Gothic" w:cs="Arial"/>
          <w:sz w:val="20"/>
          <w:szCs w:val="20"/>
          <w:lang w:eastAsia="pt-BR"/>
        </w:rPr>
        <w:t xml:space="preserve">. </w:t>
      </w:r>
      <w:r w:rsidRPr="00204C40">
        <w:rPr>
          <w:rFonts w:ascii="Century Gothic" w:hAnsi="Century Gothic" w:cs="Arial"/>
          <w:sz w:val="20"/>
          <w:szCs w:val="20"/>
          <w:lang w:eastAsia="pt-BR"/>
        </w:rPr>
        <w:t>Integram o presente Edital, os seguintes documentos:</w:t>
      </w:r>
    </w:p>
    <w:p w14:paraId="123A5212" w14:textId="77777777" w:rsidR="00204C40" w:rsidRPr="00204C40" w:rsidRDefault="00204C40" w:rsidP="00204C40">
      <w:pPr>
        <w:spacing w:after="0" w:line="240" w:lineRule="auto"/>
        <w:jc w:val="both"/>
        <w:rPr>
          <w:rFonts w:ascii="Century Gothic" w:hAnsi="Century Gothic" w:cs="Calibri"/>
          <w:sz w:val="20"/>
          <w:szCs w:val="20"/>
        </w:rPr>
      </w:pPr>
      <w:r w:rsidRPr="00204C40">
        <w:rPr>
          <w:rFonts w:ascii="Century Gothic" w:hAnsi="Century Gothic" w:cs="Calibri"/>
          <w:sz w:val="20"/>
          <w:szCs w:val="20"/>
        </w:rPr>
        <w:t xml:space="preserve">Anexo 01 – Termo de Referência; </w:t>
      </w:r>
    </w:p>
    <w:p w14:paraId="626B279F" w14:textId="0F7BA100" w:rsidR="00204C40" w:rsidRPr="00204C40" w:rsidRDefault="00204C40" w:rsidP="00204C40">
      <w:pPr>
        <w:spacing w:after="0" w:line="240" w:lineRule="auto"/>
        <w:jc w:val="both"/>
        <w:rPr>
          <w:rFonts w:ascii="Century Gothic" w:hAnsi="Century Gothic" w:cs="Arial"/>
          <w:sz w:val="20"/>
          <w:szCs w:val="20"/>
        </w:rPr>
      </w:pPr>
      <w:r w:rsidRPr="00204C40">
        <w:rPr>
          <w:rFonts w:ascii="Century Gothic" w:hAnsi="Century Gothic" w:cs="Calibri"/>
          <w:sz w:val="20"/>
          <w:szCs w:val="20"/>
        </w:rPr>
        <w:t xml:space="preserve">Anexo 02 – </w:t>
      </w:r>
      <w:r w:rsidRPr="00204C40">
        <w:rPr>
          <w:rFonts w:ascii="Century Gothic" w:hAnsi="Century Gothic" w:cs="Arial"/>
          <w:sz w:val="20"/>
          <w:szCs w:val="20"/>
        </w:rPr>
        <w:t xml:space="preserve">Modelo de Carta Proposta Comercial </w:t>
      </w:r>
    </w:p>
    <w:p w14:paraId="43DBE99C" w14:textId="5D0EB792" w:rsidR="00204C40" w:rsidRPr="00511471" w:rsidRDefault="00204C40" w:rsidP="00204C40">
      <w:pPr>
        <w:spacing w:after="0" w:line="240" w:lineRule="auto"/>
        <w:jc w:val="both"/>
        <w:rPr>
          <w:rFonts w:ascii="Century Gothic" w:hAnsi="Century Gothic" w:cs="Calibri"/>
          <w:b/>
          <w:color w:val="00FF00"/>
          <w:sz w:val="20"/>
          <w:szCs w:val="20"/>
          <w:highlight w:val="black"/>
        </w:rPr>
      </w:pPr>
      <w:r>
        <w:rPr>
          <w:rFonts w:ascii="Century Gothic" w:hAnsi="Century Gothic" w:cs="Calibri"/>
          <w:sz w:val="20"/>
          <w:szCs w:val="20"/>
        </w:rPr>
        <w:t>Anexo 03</w:t>
      </w:r>
      <w:r w:rsidRPr="00B83827">
        <w:rPr>
          <w:rFonts w:ascii="Century Gothic" w:hAnsi="Century Gothic" w:cs="Calibri"/>
          <w:sz w:val="20"/>
          <w:szCs w:val="20"/>
        </w:rPr>
        <w:t xml:space="preserve"> – Declaração Unificada;</w:t>
      </w:r>
      <w:r w:rsidR="00511471">
        <w:rPr>
          <w:rFonts w:ascii="Century Gothic" w:hAnsi="Century Gothic" w:cs="Calibri"/>
          <w:sz w:val="20"/>
          <w:szCs w:val="20"/>
        </w:rPr>
        <w:t xml:space="preserve"> </w:t>
      </w:r>
      <w:r w:rsidR="00511471" w:rsidRPr="00511471">
        <w:rPr>
          <w:rFonts w:ascii="Century Gothic" w:hAnsi="Century Gothic" w:cs="Calibri"/>
          <w:b/>
          <w:color w:val="00FF00"/>
          <w:sz w:val="20"/>
          <w:szCs w:val="20"/>
          <w:highlight w:val="black"/>
        </w:rPr>
        <w:t>(Obrigatório utilizar este modelo)</w:t>
      </w:r>
    </w:p>
    <w:p w14:paraId="602AB4AC" w14:textId="611BE246" w:rsidR="00204C40" w:rsidRPr="00204C40" w:rsidRDefault="00204C40" w:rsidP="00204C40">
      <w:pPr>
        <w:spacing w:line="240" w:lineRule="auto"/>
        <w:jc w:val="both"/>
        <w:rPr>
          <w:rFonts w:ascii="Century Gothic" w:hAnsi="Century Gothic" w:cs="Calibri"/>
          <w:sz w:val="20"/>
          <w:szCs w:val="20"/>
        </w:rPr>
      </w:pPr>
      <w:r>
        <w:rPr>
          <w:rFonts w:ascii="Century Gothic" w:hAnsi="Century Gothic" w:cs="Calibri"/>
          <w:sz w:val="20"/>
          <w:szCs w:val="20"/>
        </w:rPr>
        <w:t>Anexo 04</w:t>
      </w:r>
      <w:r w:rsidRPr="00B83827">
        <w:rPr>
          <w:rFonts w:ascii="Century Gothic" w:hAnsi="Century Gothic" w:cs="Calibri"/>
          <w:sz w:val="20"/>
          <w:szCs w:val="20"/>
        </w:rPr>
        <w:t xml:space="preserve"> - Minut</w:t>
      </w:r>
      <w:r>
        <w:rPr>
          <w:rFonts w:ascii="Century Gothic" w:hAnsi="Century Gothic" w:cs="Calibri"/>
          <w:sz w:val="20"/>
          <w:szCs w:val="20"/>
        </w:rPr>
        <w:t>a da Ata de Registro de Preços.</w:t>
      </w:r>
      <w:r w:rsidR="009D2456">
        <w:rPr>
          <w:rFonts w:ascii="Century Gothic" w:hAnsi="Century Gothic" w:cs="Calibri"/>
          <w:sz w:val="20"/>
          <w:szCs w:val="20"/>
        </w:rPr>
        <w:t xml:space="preserve"> </w:t>
      </w:r>
      <w:r w:rsidR="009D2456" w:rsidRPr="00F366C6">
        <w:rPr>
          <w:rFonts w:ascii="Century Gothic" w:hAnsi="Century Gothic" w:cs="Calibri"/>
          <w:b/>
          <w:color w:val="00FF00"/>
          <w:sz w:val="20"/>
          <w:szCs w:val="20"/>
          <w:highlight w:val="black"/>
        </w:rPr>
        <w:t>(Não preencher)</w:t>
      </w:r>
    </w:p>
    <w:p w14:paraId="71EB27E9" w14:textId="77777777" w:rsidR="003D3CAE" w:rsidRPr="003D3CAE" w:rsidRDefault="003D3CAE" w:rsidP="003D3CAE">
      <w:pPr>
        <w:spacing w:after="0"/>
        <w:jc w:val="both"/>
        <w:rPr>
          <w:rFonts w:ascii="Century Gothic" w:hAnsi="Century Gothic" w:cstheme="minorHAnsi"/>
          <w:b/>
          <w:color w:val="000000"/>
          <w:sz w:val="20"/>
          <w:szCs w:val="20"/>
        </w:rPr>
      </w:pPr>
      <w:r w:rsidRPr="003D3CAE">
        <w:rPr>
          <w:rFonts w:ascii="Century Gothic" w:hAnsi="Century Gothic" w:cstheme="minorHAnsi"/>
          <w:b/>
          <w:color w:val="000000"/>
          <w:sz w:val="20"/>
          <w:szCs w:val="20"/>
        </w:rPr>
        <w:t>5. DAS CONDIÇÕES DE PARTICIPAÇÃO</w:t>
      </w:r>
    </w:p>
    <w:p w14:paraId="6EAB9A54" w14:textId="24B1427E" w:rsidR="00515430" w:rsidRPr="00515430" w:rsidRDefault="003D3CAE" w:rsidP="00515430">
      <w:pPr>
        <w:pStyle w:val="Nivel2"/>
        <w:spacing w:before="0" w:after="0"/>
        <w:ind w:left="0" w:firstLine="0"/>
        <w:rPr>
          <w:rFonts w:ascii="Century Gothic" w:hAnsi="Century Gothic"/>
        </w:rPr>
      </w:pPr>
      <w:bookmarkStart w:id="1" w:name="_Hlk135302270"/>
      <w:r w:rsidRPr="00515430">
        <w:rPr>
          <w:rFonts w:ascii="Century Gothic" w:hAnsi="Century Gothic"/>
          <w:b/>
          <w:bCs/>
        </w:rPr>
        <w:t>5.1.</w:t>
      </w:r>
      <w:r w:rsidRPr="00515430">
        <w:rPr>
          <w:rFonts w:ascii="Century Gothic" w:hAnsi="Century Gothic"/>
        </w:rPr>
        <w:t xml:space="preserve"> </w:t>
      </w:r>
      <w:bookmarkEnd w:id="1"/>
      <w:r w:rsidR="00515430" w:rsidRPr="00515430">
        <w:rPr>
          <w:rFonts w:ascii="Century Gothic" w:hAnsi="Century Gothic"/>
        </w:rPr>
        <w:t>Poderão participar deste certame</w:t>
      </w:r>
      <w:r w:rsidR="00515430" w:rsidRPr="00515430">
        <w:rPr>
          <w:rFonts w:ascii="Century Gothic" w:hAnsi="Century Gothic"/>
          <w:b/>
          <w:bCs/>
        </w:rPr>
        <w:t xml:space="preserve"> </w:t>
      </w:r>
      <w:r w:rsidR="00515430" w:rsidRPr="00515430">
        <w:rPr>
          <w:rFonts w:ascii="Century Gothic" w:hAnsi="Century Gothic"/>
          <w:bCs/>
          <w:lang w:eastAsia="x-none"/>
        </w:rPr>
        <w:t>EXCLUSIVAMENTE</w:t>
      </w:r>
      <w:r w:rsidR="00515430" w:rsidRPr="00515430">
        <w:rPr>
          <w:rFonts w:ascii="Century Gothic" w:hAnsi="Century Gothic"/>
          <w:lang w:eastAsia="x-none"/>
        </w:rPr>
        <w:t xml:space="preserve"> as MICRO-EMPRESAS E EMPRESAS DE PEQUENO PORTE, </w:t>
      </w:r>
      <w:r w:rsidR="00515430" w:rsidRPr="00515430">
        <w:rPr>
          <w:rFonts w:ascii="Century Gothic" w:hAnsi="Century Gothic"/>
        </w:rPr>
        <w:t>cujo ramo de atividade seja compatível com o objeto desta licitação</w:t>
      </w:r>
      <w:r w:rsidR="00515430" w:rsidRPr="00515430">
        <w:t xml:space="preserve"> </w:t>
      </w:r>
      <w:r w:rsidR="00515430" w:rsidRPr="00515430">
        <w:rPr>
          <w:rFonts w:ascii="Century Gothic" w:hAnsi="Century Gothic"/>
        </w:rPr>
        <w:t xml:space="preserve">e que estejam com credenciamento regular no SISTEMA DE LICITAÇÕES DA BOLSA DE LICITAÇÕES E LEILÕES DO BRASIL, endereço eletrônico: </w:t>
      </w:r>
      <w:hyperlink r:id="rId10" w:history="1">
        <w:r w:rsidR="00515430" w:rsidRPr="00515430">
          <w:rPr>
            <w:rStyle w:val="Hyperlink"/>
            <w:rFonts w:ascii="Century Gothic" w:hAnsi="Century Gothic"/>
          </w:rPr>
          <w:t>https://bllcompras.com/Home/Login</w:t>
        </w:r>
      </w:hyperlink>
      <w:r w:rsidR="00515430" w:rsidRPr="00515430">
        <w:rPr>
          <w:rStyle w:val="Hyperlink"/>
          <w:rFonts w:ascii="Century Gothic" w:hAnsi="Century Gothic"/>
        </w:rPr>
        <w:t>.</w:t>
      </w:r>
    </w:p>
    <w:p w14:paraId="3E5C3BFA" w14:textId="53D51BBB" w:rsidR="003D3CAE" w:rsidRDefault="003D3CAE" w:rsidP="003A4EC2">
      <w:pPr>
        <w:pStyle w:val="Nivel2"/>
        <w:spacing w:before="0" w:after="0"/>
        <w:ind w:left="0" w:firstLine="0"/>
        <w:rPr>
          <w:rFonts w:ascii="Century Gothic" w:hAnsi="Century Gothic"/>
          <w:bCs/>
        </w:rPr>
      </w:pPr>
      <w:r w:rsidRPr="003D3CAE">
        <w:rPr>
          <w:rFonts w:ascii="Century Gothic" w:hAnsi="Century Gothic"/>
          <w:b/>
        </w:rPr>
        <w:t>5.1.1.</w:t>
      </w:r>
      <w:r w:rsidRPr="003D3CAE">
        <w:rPr>
          <w:rFonts w:ascii="Century Gothic" w:hAnsi="Century Gothic"/>
          <w:bCs/>
        </w:rPr>
        <w:t xml:space="preserve"> Os interessados deverão atender às condições exigidas no cadastramento no credenciamento junto à BLL - Bolsa de Licitações e Leilões do Brasil; telefone: (041) 3097-4600; e-mail: contato@bll.org.br; até o horário fixado neste Edital para o início da apresentação das propostas; devendo apresentar toda a documentação exigida</w:t>
      </w:r>
      <w:r w:rsidR="009E13FF">
        <w:rPr>
          <w:rFonts w:ascii="Century Gothic" w:hAnsi="Century Gothic"/>
          <w:bCs/>
        </w:rPr>
        <w:t xml:space="preserve"> pela </w:t>
      </w:r>
      <w:r w:rsidR="00BE0879">
        <w:rPr>
          <w:rFonts w:ascii="Century Gothic" w:hAnsi="Century Gothic"/>
          <w:bCs/>
        </w:rPr>
        <w:t>plataforma</w:t>
      </w:r>
      <w:r w:rsidRPr="003D3CAE">
        <w:rPr>
          <w:rFonts w:ascii="Century Gothic" w:hAnsi="Century Gothic"/>
          <w:bCs/>
        </w:rPr>
        <w:t xml:space="preserve"> para o respectivo cadastramento/credenciamento.</w:t>
      </w:r>
    </w:p>
    <w:p w14:paraId="37E30CF6" w14:textId="285C7A5E" w:rsidR="003A4EC2" w:rsidRPr="00B63C4E" w:rsidRDefault="003A4EC2" w:rsidP="00305BD9">
      <w:pPr>
        <w:pStyle w:val="Standard"/>
        <w:numPr>
          <w:ilvl w:val="1"/>
          <w:numId w:val="64"/>
        </w:numPr>
        <w:shd w:val="clear" w:color="auto" w:fill="FFFFFF"/>
        <w:autoSpaceDN w:val="0"/>
        <w:ind w:left="0" w:firstLine="0"/>
        <w:jc w:val="both"/>
        <w:rPr>
          <w:rFonts w:ascii="Century Gothic" w:hAnsi="Century Gothic" w:cs="Arial"/>
          <w:b/>
          <w:bCs/>
          <w:sz w:val="20"/>
          <w:szCs w:val="20"/>
        </w:rPr>
      </w:pPr>
      <w:r w:rsidRPr="00B63C4E">
        <w:rPr>
          <w:rFonts w:ascii="Century Gothic" w:hAnsi="Century Gothic" w:cs="Calibri"/>
          <w:sz w:val="20"/>
          <w:szCs w:val="20"/>
        </w:rPr>
        <w:t xml:space="preserve">A participação nesta licitação </w:t>
      </w:r>
      <w:r w:rsidR="00D77CF9">
        <w:rPr>
          <w:rFonts w:ascii="Century Gothic" w:hAnsi="Century Gothic" w:cs="Calibri"/>
          <w:sz w:val="20"/>
          <w:szCs w:val="20"/>
        </w:rPr>
        <w:t>será</w:t>
      </w:r>
      <w:r w:rsidRPr="00B63C4E">
        <w:rPr>
          <w:rFonts w:ascii="Century Gothic" w:hAnsi="Century Gothic" w:cs="Calibri"/>
          <w:sz w:val="20"/>
          <w:szCs w:val="20"/>
        </w:rPr>
        <w:t xml:space="preserve"> restrita às Microempresas, Empresas de Pequeno Porte e Equiparados (cooperativas enquadradas no art. 34 da Lei nº 11.488/07 e pessoa física ou empresário individual enquadrados nas situações previstas no art. 3º da Lei Complementar nº 123/06). De acordo com o estabelecido no art. 49 daquela Lei Complementar.</w:t>
      </w:r>
    </w:p>
    <w:p w14:paraId="7375B8D7" w14:textId="11AE85BE" w:rsidR="003D3CAE" w:rsidRPr="00D77CF9" w:rsidRDefault="003D3CAE" w:rsidP="003D3CAE">
      <w:pPr>
        <w:pStyle w:val="LO-normal"/>
        <w:jc w:val="both"/>
        <w:rPr>
          <w:rFonts w:ascii="Century Gothic" w:hAnsi="Century Gothic" w:cs="Arial"/>
          <w:b/>
          <w:sz w:val="20"/>
          <w:szCs w:val="20"/>
          <w:lang w:eastAsia="pt-BR" w:bidi="ar-SA"/>
        </w:rPr>
      </w:pPr>
      <w:r w:rsidRPr="00D77CF9">
        <w:rPr>
          <w:rFonts w:ascii="Century Gothic" w:hAnsi="Century Gothic" w:cs="Calibri"/>
          <w:b/>
          <w:sz w:val="20"/>
          <w:szCs w:val="20"/>
        </w:rPr>
        <w:t>5.</w:t>
      </w:r>
      <w:r w:rsidR="003A4EC2" w:rsidRPr="00D77CF9">
        <w:rPr>
          <w:rFonts w:ascii="Century Gothic" w:hAnsi="Century Gothic" w:cs="Calibri"/>
          <w:b/>
          <w:sz w:val="20"/>
          <w:szCs w:val="20"/>
        </w:rPr>
        <w:t>3</w:t>
      </w:r>
      <w:r w:rsidRPr="00D77CF9">
        <w:rPr>
          <w:rFonts w:ascii="Century Gothic" w:hAnsi="Century Gothic" w:cs="Calibri"/>
          <w:b/>
          <w:sz w:val="20"/>
          <w:szCs w:val="20"/>
        </w:rPr>
        <w:t>. Não poderão disputar esta licitação:</w:t>
      </w:r>
    </w:p>
    <w:p w14:paraId="0640F3D7" w14:textId="5C07F3F4" w:rsidR="003D3CAE" w:rsidRPr="003D3CAE" w:rsidRDefault="003A4EC2" w:rsidP="005F125F">
      <w:pPr>
        <w:pStyle w:val="LO-normal"/>
        <w:jc w:val="both"/>
        <w:rPr>
          <w:rFonts w:ascii="Century Gothic" w:hAnsi="Century Gothic" w:cs="Arial"/>
          <w:bCs/>
          <w:sz w:val="20"/>
          <w:szCs w:val="20"/>
          <w:lang w:eastAsia="pt-BR" w:bidi="ar-SA"/>
        </w:rPr>
      </w:pPr>
      <w:bookmarkStart w:id="2" w:name="_Ref113883338"/>
      <w:r w:rsidRPr="003A4EC2">
        <w:rPr>
          <w:rFonts w:ascii="Century Gothic" w:hAnsi="Century Gothic" w:cs="Arial"/>
          <w:b/>
          <w:bCs/>
          <w:sz w:val="20"/>
          <w:szCs w:val="20"/>
        </w:rPr>
        <w:t>5.3.1</w:t>
      </w:r>
      <w:r>
        <w:rPr>
          <w:rFonts w:ascii="Century Gothic" w:hAnsi="Century Gothic" w:cs="Arial"/>
          <w:sz w:val="20"/>
          <w:szCs w:val="20"/>
        </w:rPr>
        <w:t xml:space="preserve"> </w:t>
      </w:r>
      <w:r w:rsidR="003D3CAE" w:rsidRPr="003D3CAE">
        <w:rPr>
          <w:rFonts w:ascii="Century Gothic" w:hAnsi="Century Gothic" w:cs="Arial"/>
          <w:sz w:val="20"/>
          <w:szCs w:val="20"/>
        </w:rPr>
        <w:t>Aquele que não atenda às condições deste Edital e seu(s) anexo(s);</w:t>
      </w:r>
    </w:p>
    <w:p w14:paraId="04D72998" w14:textId="59A43A67" w:rsidR="003D3CAE" w:rsidRPr="003D3CAE" w:rsidRDefault="003A4EC2" w:rsidP="005F125F">
      <w:pPr>
        <w:pStyle w:val="LO-normal"/>
        <w:jc w:val="both"/>
        <w:rPr>
          <w:rFonts w:ascii="Century Gothic" w:hAnsi="Century Gothic" w:cs="Arial"/>
          <w:bCs/>
          <w:sz w:val="20"/>
          <w:szCs w:val="20"/>
          <w:lang w:eastAsia="pt-BR" w:bidi="ar-SA"/>
        </w:rPr>
      </w:pPr>
      <w:bookmarkStart w:id="3" w:name="_Ref114659912"/>
      <w:r w:rsidRPr="005F125F">
        <w:rPr>
          <w:rFonts w:ascii="Century Gothic" w:hAnsi="Century Gothic"/>
          <w:b/>
          <w:bCs/>
          <w:sz w:val="20"/>
          <w:szCs w:val="20"/>
        </w:rPr>
        <w:t>5.3.2</w:t>
      </w:r>
      <w:r>
        <w:rPr>
          <w:rFonts w:ascii="Century Gothic" w:hAnsi="Century Gothic"/>
          <w:sz w:val="20"/>
          <w:szCs w:val="20"/>
        </w:rPr>
        <w:t xml:space="preserve"> </w:t>
      </w:r>
      <w:r w:rsidR="003D3CAE" w:rsidRPr="003D3CAE">
        <w:rPr>
          <w:rFonts w:ascii="Century Gothic" w:hAnsi="Century Gothic"/>
          <w:sz w:val="20"/>
          <w:szCs w:val="20"/>
        </w:rPr>
        <w:t>O autor do anteprojeto, do projeto básico ou do projeto executivo, pessoa física ou jurídica, quando a licitação versar sobre serviços ou fornecimento de bens a ele relacionados;</w:t>
      </w:r>
      <w:bookmarkEnd w:id="2"/>
      <w:bookmarkEnd w:id="3"/>
    </w:p>
    <w:p w14:paraId="4D635F52" w14:textId="5FAF22AE"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bookmarkStart w:id="4" w:name="_Ref113883003"/>
      <w:r w:rsidRPr="003D3CAE">
        <w:rPr>
          <w:rFonts w:ascii="Century Gothic" w:hAnsi="Century Gothic"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84CA1FB"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se encontre, ao tempo da licitação, impossibilitada de participar da licitação em decorrência de sanção que lhe foi imposta;</w:t>
      </w:r>
      <w:bookmarkEnd w:id="4"/>
    </w:p>
    <w:p w14:paraId="2EEF082E"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199911"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bookmarkStart w:id="5" w:name="_Ref113883579"/>
      <w:r w:rsidRPr="003D3CAE">
        <w:rPr>
          <w:rFonts w:ascii="Century Gothic" w:hAnsi="Century Gothic"/>
          <w:sz w:val="20"/>
          <w:szCs w:val="20"/>
        </w:rPr>
        <w:t>Empresas controladoras, controladas ou coligadas, nos termos da Lei nº 6.404, de 15 de dezembro de 1976, concorrendo entre si;</w:t>
      </w:r>
      <w:bookmarkEnd w:id="5"/>
    </w:p>
    <w:p w14:paraId="2811D82D"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9EF643" w14:textId="77777777" w:rsidR="003D3CAE" w:rsidRPr="003D3CAE" w:rsidRDefault="003D3CAE" w:rsidP="00305BD9">
      <w:pPr>
        <w:pStyle w:val="LO-normal"/>
        <w:numPr>
          <w:ilvl w:val="2"/>
          <w:numId w:val="65"/>
        </w:numPr>
        <w:ind w:left="709" w:hanging="709"/>
        <w:jc w:val="both"/>
        <w:rPr>
          <w:rFonts w:ascii="Century Gothic" w:hAnsi="Century Gothic" w:cs="Arial"/>
          <w:bCs/>
          <w:sz w:val="20"/>
          <w:szCs w:val="20"/>
          <w:lang w:eastAsia="pt-BR" w:bidi="ar-SA"/>
        </w:rPr>
      </w:pPr>
      <w:bookmarkStart w:id="6" w:name="_Ref113962336"/>
      <w:r w:rsidRPr="003D3CAE">
        <w:rPr>
          <w:rFonts w:ascii="Century Gothic" w:hAnsi="Century Gothic"/>
          <w:sz w:val="20"/>
          <w:szCs w:val="20"/>
        </w:rPr>
        <w:t>Agente público do órgão ou entidade licitante;</w:t>
      </w:r>
      <w:bookmarkEnd w:id="6"/>
    </w:p>
    <w:p w14:paraId="205A3FDC"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cs="Arial"/>
          <w:color w:val="000000"/>
          <w:sz w:val="20"/>
          <w:szCs w:val="20"/>
        </w:rPr>
        <w:t>Organizações da Sociedade Civil de Interesse Público - OSCIP, atuando nessa condição;</w:t>
      </w:r>
    </w:p>
    <w:p w14:paraId="41509464"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w:t>
      </w:r>
      <w:r w:rsidRPr="003D3CAE">
        <w:rPr>
          <w:rFonts w:ascii="Century Gothic" w:hAnsi="Century Gothic"/>
          <w:sz w:val="20"/>
          <w:szCs w:val="20"/>
        </w:rPr>
        <w:lastRenderedPageBreak/>
        <w:t xml:space="preserve">cargo ou emprego, nos termos da legislação que disciplina a matéria, conforme </w:t>
      </w:r>
      <w:hyperlink r:id="rId11" w:anchor="art9§1" w:history="1">
        <w:r w:rsidRPr="003D3CAE">
          <w:rPr>
            <w:rStyle w:val="Hyperlink"/>
            <w:rFonts w:ascii="Century Gothic" w:hAnsi="Century Gothic"/>
            <w:sz w:val="20"/>
            <w:szCs w:val="20"/>
          </w:rPr>
          <w:t>§ 1º do art. 9º da Lei n.º 14.133, de 2021</w:t>
        </w:r>
      </w:hyperlink>
      <w:r w:rsidRPr="003D3CAE">
        <w:rPr>
          <w:rFonts w:ascii="Century Gothic" w:hAnsi="Century Gothic"/>
          <w:sz w:val="20"/>
          <w:szCs w:val="20"/>
        </w:rPr>
        <w:t>.</w:t>
      </w:r>
    </w:p>
    <w:p w14:paraId="4B59A661" w14:textId="6CCABF1E" w:rsidR="003D3CAE" w:rsidRPr="003D3CAE" w:rsidRDefault="003D3CAE" w:rsidP="003D3CAE">
      <w:pPr>
        <w:pStyle w:val="LO-normal"/>
        <w:jc w:val="both"/>
        <w:rPr>
          <w:rFonts w:ascii="Century Gothic" w:hAnsi="Century Gothic" w:cs="Arial"/>
          <w:bCs/>
          <w:sz w:val="20"/>
          <w:szCs w:val="20"/>
          <w:lang w:eastAsia="pt-BR" w:bidi="ar-SA"/>
        </w:rPr>
      </w:pPr>
      <w:r w:rsidRPr="003D3CAE">
        <w:rPr>
          <w:rFonts w:ascii="Century Gothic" w:hAnsi="Century Gothic"/>
          <w:b/>
          <w:bCs/>
          <w:sz w:val="20"/>
          <w:szCs w:val="20"/>
        </w:rPr>
        <w:t>5.</w:t>
      </w:r>
      <w:r w:rsidR="003A4EC2">
        <w:rPr>
          <w:rFonts w:ascii="Century Gothic" w:hAnsi="Century Gothic"/>
          <w:b/>
          <w:bCs/>
          <w:sz w:val="20"/>
          <w:szCs w:val="20"/>
        </w:rPr>
        <w:t>4</w:t>
      </w:r>
      <w:r w:rsidRPr="003D3CAE">
        <w:rPr>
          <w:rFonts w:ascii="Century Gothic" w:hAnsi="Century Gothic"/>
          <w:b/>
          <w:bCs/>
          <w:sz w:val="20"/>
          <w:szCs w:val="20"/>
        </w:rPr>
        <w:t>.</w:t>
      </w:r>
      <w:r w:rsidRPr="003D3CAE">
        <w:rPr>
          <w:rFonts w:ascii="Century Gothic" w:hAnsi="Century Gothic"/>
          <w:sz w:val="20"/>
          <w:szCs w:val="20"/>
        </w:rPr>
        <w:t xml:space="preserve"> O impedimento de que trata o item 5.</w:t>
      </w:r>
      <w:r w:rsidR="00D77CF9">
        <w:rPr>
          <w:rFonts w:ascii="Century Gothic" w:hAnsi="Century Gothic"/>
          <w:sz w:val="20"/>
          <w:szCs w:val="20"/>
        </w:rPr>
        <w:t>3</w:t>
      </w:r>
      <w:r w:rsidRPr="003D3CAE">
        <w:rPr>
          <w:rFonts w:ascii="Century Gothic" w:hAnsi="Century Gothic"/>
          <w:sz w:val="20"/>
          <w:szCs w:val="20"/>
        </w:rPr>
        <w:t>.4 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50C036" w14:textId="00219261" w:rsidR="003D3CAE" w:rsidRPr="003D3CAE" w:rsidRDefault="003D3CAE" w:rsidP="003D3CAE">
      <w:pPr>
        <w:pStyle w:val="LO-normal"/>
        <w:jc w:val="both"/>
        <w:rPr>
          <w:rFonts w:ascii="Century Gothic" w:hAnsi="Century Gothic" w:cs="Arial"/>
          <w:bCs/>
          <w:sz w:val="20"/>
          <w:szCs w:val="20"/>
          <w:lang w:eastAsia="pt-BR" w:bidi="ar-SA"/>
        </w:rPr>
      </w:pPr>
      <w:bookmarkStart w:id="7" w:name="art14§2"/>
      <w:bookmarkStart w:id="8" w:name="art14§5"/>
      <w:bookmarkEnd w:id="7"/>
      <w:bookmarkEnd w:id="8"/>
      <w:r w:rsidRPr="003D3CAE">
        <w:rPr>
          <w:rFonts w:ascii="Century Gothic" w:hAnsi="Century Gothic"/>
          <w:b/>
          <w:bCs/>
          <w:sz w:val="20"/>
          <w:szCs w:val="20"/>
        </w:rPr>
        <w:t>5.</w:t>
      </w:r>
      <w:r w:rsidR="003A4EC2">
        <w:rPr>
          <w:rFonts w:ascii="Century Gothic" w:hAnsi="Century Gothic"/>
          <w:b/>
          <w:bCs/>
          <w:sz w:val="20"/>
          <w:szCs w:val="20"/>
        </w:rPr>
        <w:t>5</w:t>
      </w:r>
      <w:r w:rsidRPr="003D3CAE">
        <w:rPr>
          <w:rFonts w:ascii="Century Gothic" w:hAnsi="Century Gothic"/>
          <w:b/>
          <w:bCs/>
          <w:sz w:val="20"/>
          <w:szCs w:val="20"/>
        </w:rPr>
        <w:t>.</w:t>
      </w:r>
      <w:r w:rsidRPr="003D3CAE">
        <w:rPr>
          <w:rFonts w:ascii="Century Gothic" w:hAnsi="Century Gothic"/>
          <w:sz w:val="20"/>
          <w:szCs w:val="20"/>
        </w:rPr>
        <w:t xml:space="preserve"> A critério da Administração e exclusivamente a seu serviço, o autor dos projetos e a empresa a que se referem os itens </w:t>
      </w:r>
      <w:r w:rsidRPr="003D3CAE">
        <w:rPr>
          <w:rFonts w:ascii="Century Gothic" w:hAnsi="Century Gothic"/>
          <w:sz w:val="20"/>
          <w:szCs w:val="20"/>
        </w:rPr>
        <w:fldChar w:fldCharType="begin"/>
      </w:r>
      <w:r w:rsidRPr="003D3CAE">
        <w:rPr>
          <w:rFonts w:ascii="Century Gothic" w:hAnsi="Century Gothic"/>
          <w:sz w:val="20"/>
          <w:szCs w:val="20"/>
        </w:rPr>
        <w:instrText xml:space="preserve"> REF _Ref114659912 \r \h  \* MERGEFORMAT </w:instrText>
      </w:r>
      <w:r w:rsidRPr="003D3CAE">
        <w:rPr>
          <w:rFonts w:ascii="Century Gothic" w:hAnsi="Century Gothic"/>
          <w:sz w:val="20"/>
          <w:szCs w:val="20"/>
        </w:rPr>
      </w:r>
      <w:r w:rsidRPr="003D3CAE">
        <w:rPr>
          <w:rFonts w:ascii="Century Gothic" w:hAnsi="Century Gothic"/>
          <w:sz w:val="20"/>
          <w:szCs w:val="20"/>
        </w:rPr>
        <w:fldChar w:fldCharType="separate"/>
      </w:r>
      <w:r w:rsidR="009C1321">
        <w:rPr>
          <w:rFonts w:ascii="Century Gothic" w:hAnsi="Century Gothic"/>
          <w:sz w:val="20"/>
          <w:szCs w:val="20"/>
        </w:rPr>
        <w:t>0</w:t>
      </w:r>
      <w:r w:rsidRPr="003D3CAE">
        <w:rPr>
          <w:rFonts w:ascii="Century Gothic" w:hAnsi="Century Gothic"/>
          <w:sz w:val="20"/>
          <w:szCs w:val="20"/>
        </w:rPr>
        <w:fldChar w:fldCharType="end"/>
      </w:r>
      <w:r w:rsidRPr="003D3CAE">
        <w:rPr>
          <w:rFonts w:ascii="Century Gothic" w:hAnsi="Century Gothic"/>
          <w:sz w:val="20"/>
          <w:szCs w:val="20"/>
        </w:rPr>
        <w:t xml:space="preserve"> e poderão participar no apoio das atividades de planejamento da contratação, de execução da licitação ou de gestão do contrato, desde que sob supervisão exclusiva de agentes públicos do órgão ou entidade.</w:t>
      </w:r>
    </w:p>
    <w:p w14:paraId="39EAC3D0" w14:textId="40DA07AD" w:rsidR="003D3CAE" w:rsidRPr="003D3CAE" w:rsidRDefault="003D3CAE" w:rsidP="003D3CAE">
      <w:pPr>
        <w:pStyle w:val="LO-normal"/>
        <w:jc w:val="both"/>
        <w:rPr>
          <w:rFonts w:ascii="Century Gothic" w:hAnsi="Century Gothic" w:cs="Arial"/>
          <w:bCs/>
          <w:sz w:val="20"/>
          <w:szCs w:val="20"/>
          <w:lang w:eastAsia="pt-BR" w:bidi="ar-SA"/>
        </w:rPr>
      </w:pPr>
      <w:r w:rsidRPr="003D3CAE">
        <w:rPr>
          <w:rFonts w:ascii="Century Gothic" w:hAnsi="Century Gothic"/>
          <w:b/>
          <w:bCs/>
          <w:sz w:val="20"/>
          <w:szCs w:val="20"/>
        </w:rPr>
        <w:t>5.</w:t>
      </w:r>
      <w:r w:rsidR="003A4EC2">
        <w:rPr>
          <w:rFonts w:ascii="Century Gothic" w:hAnsi="Century Gothic"/>
          <w:b/>
          <w:bCs/>
          <w:sz w:val="20"/>
          <w:szCs w:val="20"/>
        </w:rPr>
        <w:t>6</w:t>
      </w:r>
      <w:r w:rsidRPr="003D3CAE">
        <w:rPr>
          <w:rFonts w:ascii="Century Gothic" w:hAnsi="Century Gothic"/>
          <w:b/>
          <w:bCs/>
          <w:sz w:val="20"/>
          <w:szCs w:val="20"/>
        </w:rPr>
        <w:t>.</w:t>
      </w:r>
      <w:r w:rsidRPr="003D3CAE">
        <w:rPr>
          <w:rFonts w:ascii="Century Gothic" w:hAnsi="Century Gothic"/>
          <w:sz w:val="20"/>
          <w:szCs w:val="20"/>
        </w:rPr>
        <w:t xml:space="preserve"> Equiparam-se aos autores do projeto as empresas integrantes do mesmo grupo econômico.</w:t>
      </w:r>
    </w:p>
    <w:p w14:paraId="7E66E77D" w14:textId="35E46000" w:rsidR="003D3CAE" w:rsidRPr="003D3CAE" w:rsidRDefault="003D3CAE" w:rsidP="003D3CAE">
      <w:pPr>
        <w:pStyle w:val="LO-normal"/>
        <w:jc w:val="both"/>
        <w:rPr>
          <w:rFonts w:ascii="Century Gothic" w:hAnsi="Century Gothic" w:cs="Arial"/>
          <w:bCs/>
          <w:sz w:val="20"/>
          <w:szCs w:val="20"/>
          <w:lang w:eastAsia="pt-BR" w:bidi="ar-SA"/>
        </w:rPr>
      </w:pPr>
      <w:bookmarkStart w:id="9" w:name="art14§4"/>
      <w:bookmarkEnd w:id="9"/>
      <w:r w:rsidRPr="003D3CAE">
        <w:rPr>
          <w:rFonts w:ascii="Century Gothic" w:hAnsi="Century Gothic"/>
          <w:b/>
          <w:bCs/>
          <w:sz w:val="20"/>
          <w:szCs w:val="20"/>
        </w:rPr>
        <w:t>5.</w:t>
      </w:r>
      <w:r w:rsidR="003A4EC2">
        <w:rPr>
          <w:rFonts w:ascii="Century Gothic" w:hAnsi="Century Gothic"/>
          <w:b/>
          <w:bCs/>
          <w:sz w:val="20"/>
          <w:szCs w:val="20"/>
        </w:rPr>
        <w:t>7</w:t>
      </w:r>
      <w:r w:rsidRPr="003D3CAE">
        <w:rPr>
          <w:rFonts w:ascii="Century Gothic" w:hAnsi="Century Gothic"/>
          <w:b/>
          <w:bCs/>
          <w:sz w:val="20"/>
          <w:szCs w:val="20"/>
        </w:rPr>
        <w:t>.</w:t>
      </w:r>
      <w:r w:rsidRPr="003D3CAE">
        <w:rPr>
          <w:rFonts w:ascii="Century Gothic" w:hAnsi="Century Gothic"/>
          <w:sz w:val="20"/>
          <w:szCs w:val="20"/>
        </w:rPr>
        <w:t xml:space="preserve"> O disposto no item 5.</w:t>
      </w:r>
      <w:r w:rsidR="00D77CF9">
        <w:rPr>
          <w:rFonts w:ascii="Century Gothic" w:hAnsi="Century Gothic"/>
          <w:sz w:val="20"/>
          <w:szCs w:val="20"/>
        </w:rPr>
        <w:t>3</w:t>
      </w:r>
      <w:r w:rsidRPr="003D3CAE">
        <w:rPr>
          <w:rFonts w:ascii="Century Gothic" w:hAnsi="Century Gothic"/>
          <w:sz w:val="20"/>
          <w:szCs w:val="20"/>
        </w:rPr>
        <w:t>.2 e não impede a licitação ou a contratação de serviço que inclua como encargo do contratado a elaboração do projeto básico e do projeto executivo, nas contratações integradas, e do projeto executivo, nos demais regimes de execução.</w:t>
      </w:r>
    </w:p>
    <w:p w14:paraId="4CCB99F3" w14:textId="4FA54316" w:rsidR="003D3CAE" w:rsidRPr="003D3CAE" w:rsidRDefault="003D3CAE" w:rsidP="003D3CAE">
      <w:pPr>
        <w:pStyle w:val="LO-normal"/>
        <w:jc w:val="both"/>
        <w:rPr>
          <w:rFonts w:ascii="Century Gothic" w:hAnsi="Century Gothic" w:cs="Arial"/>
          <w:bCs/>
          <w:sz w:val="20"/>
          <w:szCs w:val="20"/>
          <w:lang w:eastAsia="pt-BR" w:bidi="ar-SA"/>
        </w:rPr>
      </w:pPr>
      <w:r w:rsidRPr="003D3CAE">
        <w:rPr>
          <w:rFonts w:ascii="Century Gothic" w:hAnsi="Century Gothic"/>
          <w:b/>
          <w:bCs/>
          <w:sz w:val="20"/>
          <w:szCs w:val="20"/>
        </w:rPr>
        <w:t>5.</w:t>
      </w:r>
      <w:r w:rsidR="005F125F">
        <w:rPr>
          <w:rFonts w:ascii="Century Gothic" w:hAnsi="Century Gothic"/>
          <w:b/>
          <w:bCs/>
          <w:sz w:val="20"/>
          <w:szCs w:val="20"/>
        </w:rPr>
        <w:t>8</w:t>
      </w:r>
      <w:r w:rsidRPr="003D3CAE">
        <w:rPr>
          <w:rFonts w:ascii="Century Gothic" w:hAnsi="Century Gothic"/>
          <w:b/>
          <w:bCs/>
          <w:sz w:val="20"/>
          <w:szCs w:val="20"/>
        </w:rPr>
        <w:t>.</w:t>
      </w:r>
      <w:r w:rsidRPr="003D3CAE">
        <w:rPr>
          <w:rFonts w:ascii="Century Gothic" w:hAnsi="Century Gothic"/>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3D3CAE">
          <w:rPr>
            <w:rStyle w:val="Hyperlink"/>
            <w:rFonts w:ascii="Century Gothic" w:hAnsi="Century Gothic"/>
            <w:sz w:val="20"/>
            <w:szCs w:val="20"/>
          </w:rPr>
          <w:t>Lei nº 14.133/2021</w:t>
        </w:r>
      </w:hyperlink>
      <w:r w:rsidRPr="003D3CAE">
        <w:rPr>
          <w:rFonts w:ascii="Century Gothic" w:hAnsi="Century Gothic"/>
          <w:sz w:val="20"/>
          <w:szCs w:val="20"/>
        </w:rPr>
        <w:t>.</w:t>
      </w:r>
    </w:p>
    <w:p w14:paraId="39DDDCB7" w14:textId="21DD7256" w:rsidR="003D3CAE" w:rsidRPr="003D3CAE" w:rsidRDefault="003D3CAE" w:rsidP="003D3CAE">
      <w:pPr>
        <w:pStyle w:val="LO-normal"/>
        <w:jc w:val="both"/>
        <w:rPr>
          <w:rFonts w:ascii="Century Gothic" w:hAnsi="Century Gothic"/>
          <w:sz w:val="20"/>
          <w:szCs w:val="20"/>
        </w:rPr>
      </w:pPr>
      <w:r w:rsidRPr="003D3CAE">
        <w:rPr>
          <w:rFonts w:ascii="Century Gothic" w:hAnsi="Century Gothic"/>
          <w:b/>
          <w:bCs/>
          <w:sz w:val="20"/>
          <w:szCs w:val="20"/>
        </w:rPr>
        <w:t>5.</w:t>
      </w:r>
      <w:r w:rsidR="005F125F">
        <w:rPr>
          <w:rFonts w:ascii="Century Gothic" w:hAnsi="Century Gothic"/>
          <w:b/>
          <w:bCs/>
          <w:sz w:val="20"/>
          <w:szCs w:val="20"/>
        </w:rPr>
        <w:t>9</w:t>
      </w:r>
      <w:r w:rsidRPr="003D3CAE">
        <w:rPr>
          <w:rFonts w:ascii="Century Gothic" w:hAnsi="Century Gothic"/>
          <w:b/>
          <w:bCs/>
          <w:sz w:val="20"/>
          <w:szCs w:val="20"/>
        </w:rPr>
        <w:t>.</w:t>
      </w:r>
      <w:r w:rsidRPr="003D3CAE">
        <w:rPr>
          <w:rFonts w:ascii="Century Gothic" w:hAnsi="Century Gothic"/>
          <w:sz w:val="20"/>
          <w:szCs w:val="20"/>
        </w:rPr>
        <w:t xml:space="preserve"> A vedação de que trata o item </w:t>
      </w:r>
      <w:r w:rsidR="00515430">
        <w:rPr>
          <w:rFonts w:ascii="Century Gothic" w:hAnsi="Century Gothic"/>
          <w:sz w:val="20"/>
          <w:szCs w:val="20"/>
        </w:rPr>
        <w:t>5.3.5</w:t>
      </w:r>
      <w:r w:rsidRPr="003D3CAE">
        <w:rPr>
          <w:rFonts w:ascii="Century Gothic" w:hAnsi="Century Gothic"/>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0F691F5E" w14:textId="76C769B1" w:rsidR="003D3CAE" w:rsidRPr="003D3CAE" w:rsidRDefault="003D3CAE" w:rsidP="003D3CAE">
      <w:pPr>
        <w:autoSpaceDE w:val="0"/>
        <w:autoSpaceDN w:val="0"/>
        <w:adjustRightInd w:val="0"/>
        <w:spacing w:after="0" w:line="240" w:lineRule="auto"/>
        <w:jc w:val="both"/>
        <w:rPr>
          <w:rFonts w:ascii="Century Gothic" w:hAnsi="Century Gothic" w:cs="Arial"/>
          <w:b/>
          <w:bCs/>
          <w:sz w:val="20"/>
          <w:szCs w:val="20"/>
        </w:rPr>
      </w:pPr>
      <w:r w:rsidRPr="003D3CAE">
        <w:rPr>
          <w:rFonts w:ascii="Century Gothic" w:hAnsi="Century Gothic"/>
          <w:b/>
          <w:bCs/>
          <w:sz w:val="20"/>
          <w:szCs w:val="20"/>
        </w:rPr>
        <w:t>5.</w:t>
      </w:r>
      <w:r w:rsidR="005F125F">
        <w:rPr>
          <w:rFonts w:ascii="Century Gothic" w:hAnsi="Century Gothic"/>
          <w:b/>
          <w:bCs/>
          <w:sz w:val="20"/>
          <w:szCs w:val="20"/>
        </w:rPr>
        <w:t>10</w:t>
      </w:r>
      <w:r w:rsidRPr="003D3CAE">
        <w:rPr>
          <w:rFonts w:ascii="Century Gothic" w:hAnsi="Century Gothic"/>
          <w:b/>
          <w:bCs/>
          <w:sz w:val="20"/>
          <w:szCs w:val="20"/>
        </w:rPr>
        <w:t xml:space="preserve">. </w:t>
      </w:r>
      <w:r w:rsidRPr="003D3CAE">
        <w:rPr>
          <w:rFonts w:ascii="Century Gothic" w:hAnsi="Century Gothic" w:cs="Arial"/>
          <w:b/>
          <w:bCs/>
          <w:sz w:val="20"/>
          <w:szCs w:val="20"/>
        </w:rPr>
        <w:t xml:space="preserve">COMO CONDIÇÃO PARA PARTICIPAÇÃO NO PREGÃO, A LICITANTE </w:t>
      </w:r>
      <w:r w:rsidRPr="003D3CAE">
        <w:rPr>
          <w:rFonts w:ascii="Century Gothic" w:hAnsi="Century Gothic" w:cs="Arial-BoldMT"/>
          <w:b/>
          <w:bCs/>
          <w:sz w:val="20"/>
          <w:szCs w:val="20"/>
        </w:rPr>
        <w:t>ASSINALARÁ “SIM” OU “NÃO” EM CAMPO PRÓPRIO DO SIST</w:t>
      </w:r>
      <w:r w:rsidRPr="003D3CAE">
        <w:rPr>
          <w:rFonts w:ascii="Century Gothic" w:hAnsi="Century Gothic" w:cs="Arial"/>
          <w:b/>
          <w:bCs/>
          <w:sz w:val="20"/>
          <w:szCs w:val="20"/>
        </w:rPr>
        <w:t>EMA ELETRÔNICO, RELATIVO ÀS SEGUINTES DECLARAÇÕES:</w:t>
      </w:r>
    </w:p>
    <w:p w14:paraId="432AF2EB" w14:textId="65A9F2A0"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 xml:space="preserve">.1. </w:t>
      </w:r>
      <w:r w:rsidRPr="003D3CAE">
        <w:rPr>
          <w:rFonts w:ascii="Century Gothic" w:hAnsi="Century Gothic" w:cs="Arial"/>
          <w:sz w:val="20"/>
          <w:szCs w:val="20"/>
        </w:rPr>
        <w:t>Que cumpre os requisitos estabelecidos no art. 3° da Lei Complementar nº 123,</w:t>
      </w:r>
      <w:r w:rsidR="00BE0879">
        <w:rPr>
          <w:rFonts w:ascii="Century Gothic" w:hAnsi="Century Gothic" w:cs="Arial"/>
          <w:sz w:val="20"/>
          <w:szCs w:val="20"/>
        </w:rPr>
        <w:t xml:space="preserve"> </w:t>
      </w:r>
      <w:r w:rsidRPr="003D3CAE">
        <w:rPr>
          <w:rFonts w:ascii="Century Gothic" w:hAnsi="Century Gothic" w:cs="Arial"/>
          <w:sz w:val="20"/>
          <w:szCs w:val="20"/>
        </w:rPr>
        <w:t xml:space="preserve">de 2006, estando apta a usufruir do tratamento favorecido estabelecido em seus </w:t>
      </w:r>
      <w:proofErr w:type="spellStart"/>
      <w:r w:rsidRPr="003D3CAE">
        <w:rPr>
          <w:rFonts w:ascii="Century Gothic" w:hAnsi="Century Gothic" w:cs="Arial"/>
          <w:sz w:val="20"/>
          <w:szCs w:val="20"/>
        </w:rPr>
        <w:t>arts</w:t>
      </w:r>
      <w:proofErr w:type="spellEnd"/>
      <w:r w:rsidRPr="003D3CAE">
        <w:rPr>
          <w:rFonts w:ascii="Century Gothic" w:hAnsi="Century Gothic" w:cs="Arial"/>
          <w:sz w:val="20"/>
          <w:szCs w:val="20"/>
        </w:rPr>
        <w:t>. 42 a 49, sendo que:</w:t>
      </w:r>
    </w:p>
    <w:p w14:paraId="1EC0894A" w14:textId="4C44989F"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sz w:val="20"/>
          <w:szCs w:val="20"/>
        </w:rPr>
        <w:t>5.</w:t>
      </w:r>
      <w:r w:rsidR="005F125F">
        <w:rPr>
          <w:rFonts w:ascii="Century Gothic" w:hAnsi="Century Gothic" w:cs="Arial"/>
          <w:b/>
          <w:sz w:val="20"/>
          <w:szCs w:val="20"/>
        </w:rPr>
        <w:t>10</w:t>
      </w:r>
      <w:r w:rsidRPr="003D3CAE">
        <w:rPr>
          <w:rFonts w:ascii="Century Gothic" w:hAnsi="Century Gothic" w:cs="Arial"/>
          <w:b/>
          <w:sz w:val="20"/>
          <w:szCs w:val="20"/>
        </w:rPr>
        <w:t>.1.1.</w:t>
      </w:r>
      <w:r w:rsidRPr="003D3CAE">
        <w:rPr>
          <w:rFonts w:ascii="Century Gothic" w:hAnsi="Century Gothic" w:cs="Arial"/>
          <w:sz w:val="20"/>
          <w:szCs w:val="20"/>
        </w:rPr>
        <w:t xml:space="preserve"> Nos itens exclusivos para participação de microempresas e empresas de</w:t>
      </w:r>
      <w:r w:rsidR="00BE0879">
        <w:rPr>
          <w:rFonts w:ascii="Century Gothic" w:hAnsi="Century Gothic" w:cs="Arial"/>
          <w:sz w:val="20"/>
          <w:szCs w:val="20"/>
        </w:rPr>
        <w:t xml:space="preserve"> </w:t>
      </w:r>
      <w:r w:rsidRPr="003D3CAE">
        <w:rPr>
          <w:rFonts w:ascii="Century Gothic" w:hAnsi="Century Gothic" w:cs="ArialMT"/>
          <w:sz w:val="20"/>
          <w:szCs w:val="20"/>
        </w:rPr>
        <w:t>pequeno porte, a assinalação do campo “não” impedirá o prosseguimento no certame;</w:t>
      </w:r>
    </w:p>
    <w:p w14:paraId="5B5FA396" w14:textId="17336422"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sz w:val="20"/>
          <w:szCs w:val="20"/>
          <w:lang w:eastAsia="pt-BR"/>
        </w:rPr>
        <w:t>5.</w:t>
      </w:r>
      <w:r w:rsidR="005F125F">
        <w:rPr>
          <w:rFonts w:ascii="Century Gothic" w:hAnsi="Century Gothic" w:cs="Arial"/>
          <w:b/>
          <w:sz w:val="20"/>
          <w:szCs w:val="20"/>
          <w:lang w:eastAsia="pt-BR"/>
        </w:rPr>
        <w:t>10</w:t>
      </w:r>
      <w:r w:rsidRPr="003D3CAE">
        <w:rPr>
          <w:rFonts w:ascii="Century Gothic" w:hAnsi="Century Gothic" w:cs="Arial"/>
          <w:b/>
          <w:sz w:val="20"/>
          <w:szCs w:val="20"/>
          <w:lang w:eastAsia="pt-BR"/>
        </w:rPr>
        <w:t>.1.2.</w:t>
      </w:r>
      <w:r w:rsidRPr="003D3CAE">
        <w:rPr>
          <w:rFonts w:ascii="Century Gothic" w:hAnsi="Century Gothic" w:cs="Arial"/>
          <w:bCs/>
          <w:sz w:val="20"/>
          <w:szCs w:val="20"/>
          <w:lang w:eastAsia="pt-BR"/>
        </w:rPr>
        <w:t xml:space="preserve"> </w:t>
      </w:r>
      <w:r w:rsidRPr="003D3CAE">
        <w:rPr>
          <w:rFonts w:ascii="Century Gothic" w:hAnsi="Century Gothic" w:cs="Arial"/>
          <w:sz w:val="20"/>
          <w:szCs w:val="20"/>
        </w:rPr>
        <w:t xml:space="preserve">Nos itens em que a participação não for exclusiva para microempresas e empresas de pequeno porte, a </w:t>
      </w:r>
      <w:r w:rsidRPr="003D3CAE">
        <w:rPr>
          <w:rFonts w:ascii="Century Gothic" w:hAnsi="Century Gothic" w:cs="ArialMT"/>
          <w:sz w:val="20"/>
          <w:szCs w:val="20"/>
        </w:rPr>
        <w:t xml:space="preserve">assinalação do campo “não” apenas produzirá o efeito de o </w:t>
      </w:r>
      <w:r w:rsidRPr="003D3CAE">
        <w:rPr>
          <w:rFonts w:ascii="Century Gothic" w:hAnsi="Century Gothic" w:cs="Arial"/>
          <w:sz w:val="20"/>
          <w:szCs w:val="20"/>
        </w:rPr>
        <w:t>licitante não ter direito ao tratamento favorecido previsto na Lei Complementar nº 123, de 2006, mesmo que microempresa, empresa de pequeno porte;</w:t>
      </w:r>
    </w:p>
    <w:p w14:paraId="7F13AB2C" w14:textId="2A405B0F"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.2.</w:t>
      </w:r>
      <w:r w:rsidRPr="003D3CAE">
        <w:rPr>
          <w:rFonts w:ascii="Century Gothic" w:hAnsi="Century Gothic" w:cs="Arial"/>
          <w:sz w:val="20"/>
          <w:szCs w:val="20"/>
        </w:rPr>
        <w:t xml:space="preserve"> Que conhece todas as regras do edital, bem como todos os requisitos de habilitação, e que a proposta está em conformidade com as exigências do instrumento</w:t>
      </w:r>
    </w:p>
    <w:p w14:paraId="309AB697" w14:textId="77777777"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sz w:val="20"/>
          <w:szCs w:val="20"/>
        </w:rPr>
        <w:t>convocatório;</w:t>
      </w:r>
    </w:p>
    <w:p w14:paraId="3A5B7F38" w14:textId="3820DB84"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.3.</w:t>
      </w:r>
      <w:r w:rsidRPr="003D3CAE">
        <w:rPr>
          <w:rFonts w:ascii="Century Gothic" w:hAnsi="Century Gothic" w:cs="Arial"/>
          <w:sz w:val="20"/>
          <w:szCs w:val="20"/>
        </w:rPr>
        <w:t xml:space="preserve"> Que nos valores propostos estão inclusos todos os custos operacionais, encargos previdenciários, trabalhistas, tributários, comerciais e quaisquer outros que incidam direta ou indiretamente no fornecimento dos bens ou serviços;</w:t>
      </w:r>
    </w:p>
    <w:p w14:paraId="632C624E" w14:textId="1A9C5F5E"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.4.</w:t>
      </w:r>
      <w:r w:rsidRPr="003D3CAE">
        <w:rPr>
          <w:rFonts w:ascii="Century Gothic" w:hAnsi="Century Gothic" w:cs="Arial"/>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8C437CF" w14:textId="6CFA7E28"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.5.</w:t>
      </w:r>
      <w:r w:rsidRPr="003D3CAE">
        <w:rPr>
          <w:rFonts w:ascii="Century Gothic" w:hAnsi="Century Gothic" w:cs="Arial"/>
          <w:sz w:val="20"/>
          <w:szCs w:val="20"/>
        </w:rPr>
        <w:t xml:space="preserve"> Que cumpre os requisitos de habilitação e que as declarações informadas são verídicas, conforme art. 63, inciso I, da Lei nº 14.133, de 2021;</w:t>
      </w:r>
    </w:p>
    <w:p w14:paraId="5A9DC223" w14:textId="2D885052"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.6.</w:t>
      </w:r>
      <w:r w:rsidRPr="003D3CAE">
        <w:rPr>
          <w:rFonts w:ascii="Century Gothic" w:hAnsi="Century Gothic" w:cs="Arial"/>
          <w:sz w:val="20"/>
          <w:szCs w:val="20"/>
        </w:rPr>
        <w:t xml:space="preserve"> Que inexistem fatos impeditivos para sua habilitação no certame, ciente da obrigatoriedade de declarar ocorrências posteriores;</w:t>
      </w:r>
    </w:p>
    <w:p w14:paraId="712D8C8F" w14:textId="0D1936D0"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.7.</w:t>
      </w:r>
      <w:r w:rsidRPr="003D3CAE">
        <w:rPr>
          <w:rFonts w:ascii="Century Gothic" w:hAnsi="Century Gothic" w:cs="Arial"/>
          <w:sz w:val="20"/>
          <w:szCs w:val="20"/>
        </w:rPr>
        <w:t xml:space="preserve"> Que não emprega menor de 18 anos em trabalho noturno, perigoso ou insalubre e não emprega menor de 16 anos, salvo menor, a partir de 14 anos, na condição de aprendiz, nos termos do artigo 7°, XXXIII, da Constituição;</w:t>
      </w:r>
    </w:p>
    <w:p w14:paraId="7B762D9A" w14:textId="1CD0E058"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lastRenderedPageBreak/>
        <w:t>5.</w:t>
      </w:r>
      <w:r w:rsidR="005F125F">
        <w:rPr>
          <w:rFonts w:ascii="Century Gothic" w:hAnsi="Century Gothic" w:cs="Arial"/>
          <w:b/>
          <w:bCs/>
          <w:sz w:val="20"/>
          <w:szCs w:val="20"/>
        </w:rPr>
        <w:t>10</w:t>
      </w:r>
      <w:r w:rsidRPr="003D3CAE">
        <w:rPr>
          <w:rFonts w:ascii="Century Gothic" w:hAnsi="Century Gothic" w:cs="Arial"/>
          <w:b/>
          <w:bCs/>
          <w:sz w:val="20"/>
          <w:szCs w:val="20"/>
        </w:rPr>
        <w:t>.8.</w:t>
      </w:r>
      <w:r w:rsidRPr="003D3CAE">
        <w:rPr>
          <w:rFonts w:ascii="Century Gothic" w:hAnsi="Century Gothic" w:cs="Arial"/>
          <w:sz w:val="20"/>
          <w:szCs w:val="20"/>
        </w:rPr>
        <w:t xml:space="preserve"> que não possui, em sua cadeia produtiva, empregados executando trabalho degradante ou forçado, observando o disposto nos incisos III e IV do art. 1º e no inciso III do art. 5º da Constituição Federal; e</w:t>
      </w:r>
    </w:p>
    <w:p w14:paraId="7FC05D42" w14:textId="286A9D63"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.9.</w:t>
      </w:r>
      <w:r w:rsidRPr="003D3CAE">
        <w:rPr>
          <w:rFonts w:ascii="Century Gothic" w:hAnsi="Century Gothic" w:cs="Arial"/>
          <w:sz w:val="20"/>
          <w:szCs w:val="20"/>
        </w:rPr>
        <w:t xml:space="preserve"> Que cumpre as exigências de reserva de cargos para pessoa com deficiência e para reabilitado da Previdência Social, previstas em lei e em outras normas específicas, conforme art. 63, IV, da Lei nº 14.133, de 2021.</w:t>
      </w:r>
    </w:p>
    <w:p w14:paraId="11C6B7F9" w14:textId="2484EC00" w:rsidR="003D3CAE" w:rsidRPr="003D3CAE" w:rsidRDefault="003D3CAE" w:rsidP="003D3CAE">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5.1</w:t>
      </w:r>
      <w:r w:rsidR="005F125F">
        <w:rPr>
          <w:rFonts w:ascii="Century Gothic" w:hAnsi="Century Gothic" w:cs="Arial"/>
          <w:b/>
          <w:bCs/>
          <w:sz w:val="20"/>
          <w:szCs w:val="20"/>
        </w:rPr>
        <w:t>1</w:t>
      </w:r>
      <w:r w:rsidRPr="003D3CAE">
        <w:rPr>
          <w:rFonts w:ascii="Century Gothic" w:hAnsi="Century Gothic" w:cs="Arial"/>
          <w:b/>
          <w:bCs/>
          <w:sz w:val="20"/>
          <w:szCs w:val="20"/>
        </w:rPr>
        <w:t>. A declaração falsa relativa ao cumprimento de qualquer condição sujeitará o licitante às sanções previstas em lei e neste Edital.</w:t>
      </w:r>
    </w:p>
    <w:p w14:paraId="0F8C7CD7" w14:textId="77777777" w:rsidR="003D3CAE" w:rsidRPr="003D3CAE" w:rsidRDefault="003D3CAE" w:rsidP="003D3CAE">
      <w:pPr>
        <w:autoSpaceDE w:val="0"/>
        <w:autoSpaceDN w:val="0"/>
        <w:adjustRightInd w:val="0"/>
        <w:spacing w:after="0" w:line="240" w:lineRule="auto"/>
        <w:jc w:val="both"/>
        <w:rPr>
          <w:rFonts w:ascii="Century Gothic" w:hAnsi="Century Gothic" w:cs="Arial"/>
          <w:bCs/>
          <w:sz w:val="20"/>
          <w:szCs w:val="20"/>
          <w:lang w:eastAsia="pt-BR"/>
        </w:rPr>
      </w:pPr>
    </w:p>
    <w:p w14:paraId="1B9DEC1F" w14:textId="77777777" w:rsidR="003D3CAE" w:rsidRPr="003D3CAE" w:rsidRDefault="003D3CAE" w:rsidP="003D3CAE">
      <w:pPr>
        <w:spacing w:after="0"/>
        <w:jc w:val="both"/>
        <w:rPr>
          <w:rFonts w:ascii="Century Gothic" w:hAnsi="Century Gothic" w:cstheme="minorHAnsi"/>
          <w:b/>
          <w:bCs/>
          <w:color w:val="000000"/>
          <w:sz w:val="20"/>
          <w:szCs w:val="20"/>
        </w:rPr>
      </w:pPr>
      <w:r w:rsidRPr="003D3CAE">
        <w:rPr>
          <w:rFonts w:ascii="Century Gothic" w:hAnsi="Century Gothic" w:cstheme="minorHAnsi"/>
          <w:b/>
          <w:bCs/>
          <w:color w:val="000000"/>
          <w:sz w:val="20"/>
          <w:szCs w:val="20"/>
        </w:rPr>
        <w:t>6. INSTRUÇÕES PARA IMPUGNAÇÃO DO EDITAL E PEDIDOS DE ESCLARECIMENTOS</w:t>
      </w:r>
    </w:p>
    <w:p w14:paraId="14781497" w14:textId="77777777" w:rsidR="003D3CAE" w:rsidRPr="003D3CAE" w:rsidRDefault="003D3CAE" w:rsidP="003D3CAE">
      <w:pPr>
        <w:spacing w:after="0"/>
        <w:jc w:val="both"/>
        <w:rPr>
          <w:rFonts w:ascii="Century Gothic" w:hAnsi="Century Gothic" w:cstheme="minorHAnsi"/>
          <w:b/>
          <w:bCs/>
          <w:color w:val="000000"/>
          <w:sz w:val="20"/>
          <w:szCs w:val="20"/>
        </w:rPr>
      </w:pPr>
      <w:r w:rsidRPr="003D3CAE">
        <w:rPr>
          <w:rFonts w:ascii="Century Gothic" w:hAnsi="Century Gothic" w:cs="Calibri"/>
          <w:b/>
          <w:sz w:val="20"/>
          <w:szCs w:val="20"/>
        </w:rPr>
        <w:t>6.1.</w:t>
      </w:r>
      <w:r w:rsidRPr="003D3CAE">
        <w:rPr>
          <w:rFonts w:ascii="Century Gothic" w:hAnsi="Century Gothic" w:cs="Calibri"/>
          <w:sz w:val="20"/>
          <w:szCs w:val="20"/>
        </w:rPr>
        <w:t xml:space="preserve"> Qualquer pessoa é parte legítima para impugnar este Edital por irregularidade na aplicação da Lei nº 14.133, de 2021, devendo protocolar o pedido até 3 (três) dias úteis antes da data da abertura do certame (art. 164) e INSTRUÇÃO NORMATIVA SEGES/ME Nº 73, DE 30 DE SETEMBRO DE 2022, art. 16:</w:t>
      </w:r>
    </w:p>
    <w:p w14:paraId="5DBAA897" w14:textId="77777777" w:rsidR="003D3CAE" w:rsidRPr="003D3CAE" w:rsidRDefault="003D3CAE" w:rsidP="003D3CAE">
      <w:pPr>
        <w:pStyle w:val="PargrafodaLista"/>
        <w:tabs>
          <w:tab w:val="left" w:pos="538"/>
        </w:tabs>
        <w:ind w:left="1134" w:right="185"/>
        <w:jc w:val="both"/>
        <w:rPr>
          <w:rFonts w:ascii="Century Gothic" w:eastAsia="SimSun" w:hAnsi="Century Gothic" w:cs="Calibri"/>
          <w:sz w:val="20"/>
          <w:lang w:eastAsia="en-US"/>
        </w:rPr>
      </w:pPr>
      <w:r w:rsidRPr="003D3CAE">
        <w:rPr>
          <w:rFonts w:ascii="Century Gothic" w:eastAsia="SimSun" w:hAnsi="Century Gothic" w:cs="Calibri"/>
          <w:sz w:val="20"/>
          <w:lang w:eastAsia="en-US"/>
        </w:rPr>
        <w:t xml:space="preserve">Art. 16. Qualquer pessoa é parte legítima para impugnar edital de licitação por irregularidade ou para solicitar esclarecimento sobre os seus termos, devendo encaminhar o pedido até 3 (três) dias úteis antes da data de abertura da sessão pública, por meio eletrônico, </w:t>
      </w:r>
      <w:r w:rsidRPr="003D3CAE">
        <w:rPr>
          <w:rFonts w:ascii="Century Gothic" w:eastAsia="SimSun" w:hAnsi="Century Gothic" w:cs="Calibri"/>
          <w:b/>
          <w:sz w:val="20"/>
          <w:u w:val="single"/>
          <w:lang w:eastAsia="en-US"/>
        </w:rPr>
        <w:t>na forma prevista no edital de licitação</w:t>
      </w:r>
      <w:r w:rsidRPr="003D3CAE">
        <w:rPr>
          <w:rFonts w:ascii="Century Gothic" w:eastAsia="SimSun" w:hAnsi="Century Gothic" w:cs="Calibri"/>
          <w:sz w:val="20"/>
          <w:lang w:eastAsia="en-US"/>
        </w:rPr>
        <w:t>.</w:t>
      </w:r>
    </w:p>
    <w:p w14:paraId="5CE28A7C" w14:textId="78FE518A" w:rsidR="003D3CAE" w:rsidRPr="003D3CAE" w:rsidRDefault="003D3CAE" w:rsidP="003D3CAE">
      <w:pPr>
        <w:pStyle w:val="PargrafodaLista"/>
        <w:pBdr>
          <w:top w:val="thinThickThinSmallGap" w:sz="24" w:space="1" w:color="auto"/>
          <w:left w:val="thinThickThinSmallGap" w:sz="24" w:space="4" w:color="auto"/>
          <w:bottom w:val="thinThickThinSmallGap" w:sz="24" w:space="1" w:color="auto"/>
          <w:right w:val="thinThickThinSmallGap" w:sz="24" w:space="4" w:color="auto"/>
        </w:pBdr>
        <w:ind w:left="284" w:right="185"/>
        <w:jc w:val="both"/>
        <w:rPr>
          <w:rFonts w:ascii="Century Gothic" w:eastAsia="SimSun" w:hAnsi="Century Gothic" w:cs="Calibri"/>
          <w:b/>
          <w:sz w:val="20"/>
          <w:highlight w:val="cyan"/>
          <w:lang w:eastAsia="en-US"/>
        </w:rPr>
      </w:pPr>
      <w:r w:rsidRPr="003D3CAE">
        <w:rPr>
          <w:rFonts w:ascii="Century Gothic" w:eastAsia="SimSun" w:hAnsi="Century Gothic" w:cs="Calibri"/>
          <w:b/>
          <w:sz w:val="20"/>
          <w:lang w:eastAsia="en-US"/>
        </w:rPr>
        <w:t xml:space="preserve">Define-se: o último dia útil </w:t>
      </w:r>
      <w:r w:rsidR="00180AF8">
        <w:rPr>
          <w:rFonts w:ascii="Century Gothic" w:eastAsia="SimSun" w:hAnsi="Century Gothic" w:cs="Calibri"/>
          <w:b/>
          <w:sz w:val="20"/>
          <w:lang w:eastAsia="en-US"/>
        </w:rPr>
        <w:t>25/</w:t>
      </w:r>
      <w:r w:rsidR="00C27DDB">
        <w:rPr>
          <w:rFonts w:ascii="Century Gothic" w:eastAsia="SimSun" w:hAnsi="Century Gothic" w:cs="Calibri"/>
          <w:b/>
          <w:sz w:val="20"/>
          <w:lang w:eastAsia="en-US"/>
        </w:rPr>
        <w:t>03</w:t>
      </w:r>
      <w:r w:rsidR="00DF7833">
        <w:rPr>
          <w:rFonts w:ascii="Century Gothic" w:eastAsia="SimSun" w:hAnsi="Century Gothic" w:cs="Calibri"/>
          <w:b/>
          <w:sz w:val="20"/>
          <w:lang w:eastAsia="en-US"/>
        </w:rPr>
        <w:t>/202</w:t>
      </w:r>
      <w:r w:rsidR="00BE0879">
        <w:rPr>
          <w:rFonts w:ascii="Century Gothic" w:eastAsia="SimSun" w:hAnsi="Century Gothic" w:cs="Calibri"/>
          <w:b/>
          <w:sz w:val="20"/>
          <w:lang w:eastAsia="en-US"/>
        </w:rPr>
        <w:t>5</w:t>
      </w:r>
      <w:r w:rsidR="00DF7833">
        <w:rPr>
          <w:rFonts w:ascii="Century Gothic" w:eastAsia="SimSun" w:hAnsi="Century Gothic" w:cs="Calibri"/>
          <w:b/>
          <w:sz w:val="20"/>
          <w:lang w:eastAsia="en-US"/>
        </w:rPr>
        <w:t xml:space="preserve"> até às 00h00</w:t>
      </w:r>
      <w:r w:rsidRPr="003D3CAE">
        <w:rPr>
          <w:rFonts w:ascii="Century Gothic" w:eastAsia="SimSun" w:hAnsi="Century Gothic" w:cs="Calibri"/>
          <w:b/>
          <w:sz w:val="20"/>
          <w:lang w:eastAsia="en-US"/>
        </w:rPr>
        <w:t>min. Neste período qualquer pessoa poderá solicitar esclarecimentos, providências ou impugnar o ato convocatório do pregão.</w:t>
      </w:r>
    </w:p>
    <w:p w14:paraId="79E7AAE2" w14:textId="77777777" w:rsidR="003D3CAE" w:rsidRPr="003D3CAE" w:rsidRDefault="003D3CAE" w:rsidP="003D3CAE">
      <w:pPr>
        <w:pStyle w:val="PargrafodaLista"/>
        <w:widowControl w:val="0"/>
        <w:autoSpaceDE w:val="0"/>
        <w:ind w:left="0" w:right="188"/>
        <w:jc w:val="both"/>
        <w:rPr>
          <w:rFonts w:ascii="Century Gothic" w:eastAsia="SimSun" w:hAnsi="Century Gothic" w:cs="Calibri"/>
          <w:b/>
          <w:sz w:val="20"/>
          <w:lang w:eastAsia="en-US"/>
        </w:rPr>
      </w:pPr>
    </w:p>
    <w:p w14:paraId="47939943" w14:textId="77777777" w:rsidR="003D3CAE" w:rsidRPr="003D3CAE" w:rsidRDefault="003D3CAE" w:rsidP="003D3CAE">
      <w:pPr>
        <w:pStyle w:val="PargrafodaLista"/>
        <w:widowControl w:val="0"/>
        <w:autoSpaceDE w:val="0"/>
        <w:ind w:left="0" w:right="188"/>
        <w:jc w:val="both"/>
        <w:rPr>
          <w:rFonts w:ascii="Century Gothic" w:eastAsia="SimSun" w:hAnsi="Century Gothic" w:cs="Calibri"/>
          <w:sz w:val="20"/>
          <w:lang w:eastAsia="en-US"/>
        </w:rPr>
      </w:pPr>
      <w:r w:rsidRPr="003D3CAE">
        <w:rPr>
          <w:rFonts w:ascii="Century Gothic" w:eastAsia="SimSun" w:hAnsi="Century Gothic" w:cs="Calibri"/>
          <w:b/>
          <w:sz w:val="20"/>
          <w:lang w:eastAsia="en-US"/>
        </w:rPr>
        <w:t>6.2.</w:t>
      </w:r>
      <w:r w:rsidRPr="003D3CAE">
        <w:rPr>
          <w:rFonts w:ascii="Century Gothic" w:eastAsia="SimSun" w:hAnsi="Century Gothic" w:cs="Calibri"/>
          <w:sz w:val="20"/>
          <w:lang w:eastAsia="en-US"/>
        </w:rPr>
        <w:t xml:space="preserve"> A resposta à impugnação ou ao pedido de esclarecimento será divulgada em sítio eletrônico oficial no prazo de até 3 (três) dias úteis, limitado ao último dia útil anterior à data da abertura do certame (art. 164, p. ú.).</w:t>
      </w:r>
    </w:p>
    <w:p w14:paraId="046B6E3E"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6.3.</w:t>
      </w:r>
      <w:r w:rsidRPr="003D3CAE">
        <w:rPr>
          <w:rFonts w:ascii="Century Gothic" w:hAnsi="Century Gothic" w:cs="Calibri"/>
          <w:sz w:val="20"/>
          <w:szCs w:val="20"/>
        </w:rPr>
        <w:t xml:space="preserve"> A impugnação e o pedido de esclarecimento </w:t>
      </w:r>
      <w:r w:rsidRPr="003D3CAE">
        <w:rPr>
          <w:rFonts w:ascii="Century Gothic" w:hAnsi="Century Gothic" w:cs="Calibri"/>
          <w:b/>
          <w:sz w:val="20"/>
          <w:szCs w:val="20"/>
          <w:u w:val="single"/>
        </w:rPr>
        <w:t>DEVERÃO SER REALIZADOS POR FORMA ELETRÔNICA</w:t>
      </w:r>
      <w:r w:rsidRPr="003D3CAE">
        <w:rPr>
          <w:rFonts w:ascii="Century Gothic" w:hAnsi="Century Gothic" w:cs="Calibri"/>
          <w:sz w:val="20"/>
          <w:szCs w:val="20"/>
        </w:rPr>
        <w:t xml:space="preserve">, em campo próprio na plataforma BLL - </w:t>
      </w:r>
      <w:r w:rsidRPr="003D3CAE">
        <w:rPr>
          <w:rFonts w:ascii="Century Gothic" w:hAnsi="Century Gothic" w:cs="Calibri"/>
          <w:b/>
          <w:color w:val="0000FF"/>
          <w:sz w:val="20"/>
          <w:szCs w:val="20"/>
          <w:u w:val="single"/>
        </w:rPr>
        <w:t>https://bllcompras.com/Home/Login</w:t>
      </w:r>
      <w:r w:rsidRPr="003D3CAE">
        <w:rPr>
          <w:rFonts w:ascii="Century Gothic" w:hAnsi="Century Gothic" w:cs="Calibri"/>
          <w:sz w:val="20"/>
          <w:szCs w:val="20"/>
        </w:rPr>
        <w:t>;</w:t>
      </w:r>
    </w:p>
    <w:p w14:paraId="2870FE44"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6.4.</w:t>
      </w:r>
      <w:r w:rsidRPr="003D3CAE">
        <w:rPr>
          <w:rFonts w:ascii="Century Gothic" w:hAnsi="Century Gothic" w:cs="Calibri"/>
          <w:sz w:val="20"/>
          <w:szCs w:val="20"/>
        </w:rPr>
        <w:t xml:space="preserve"> A impugnação deverá ser dirigida ao Pregoeiro, e conter o nome completo do responsável, indicação da modalidade e número do certame, a denominação social da empresa, número do CNPJ, telefone e endereço eletrônico para contato.</w:t>
      </w:r>
    </w:p>
    <w:p w14:paraId="11D743F5" w14:textId="77777777" w:rsidR="003D3CAE" w:rsidRPr="003D3CAE" w:rsidRDefault="003D3CAE" w:rsidP="003D3CAE">
      <w:pPr>
        <w:spacing w:after="0"/>
        <w:ind w:left="284"/>
        <w:jc w:val="both"/>
        <w:rPr>
          <w:rFonts w:ascii="Century Gothic" w:hAnsi="Century Gothic" w:cs="Calibri"/>
          <w:sz w:val="20"/>
          <w:szCs w:val="20"/>
        </w:rPr>
      </w:pPr>
      <w:r w:rsidRPr="003D3CAE">
        <w:rPr>
          <w:rFonts w:ascii="Century Gothic" w:hAnsi="Century Gothic" w:cs="Calibri"/>
          <w:b/>
          <w:bCs/>
          <w:sz w:val="20"/>
          <w:szCs w:val="20"/>
        </w:rPr>
        <w:t xml:space="preserve">6.4.1. </w:t>
      </w:r>
      <w:r w:rsidRPr="003D3CAE">
        <w:rPr>
          <w:rFonts w:ascii="Century Gothic" w:hAnsi="Century Gothic" w:cs="Calibri"/>
          <w:sz w:val="20"/>
          <w:szCs w:val="2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A56CBE6"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6.5.</w:t>
      </w:r>
      <w:r w:rsidRPr="003D3CAE">
        <w:rPr>
          <w:rFonts w:ascii="Century Gothic" w:hAnsi="Century Gothic" w:cs="Calibri"/>
          <w:sz w:val="20"/>
          <w:szCs w:val="20"/>
        </w:rPr>
        <w:t xml:space="preserve"> As impugnações e pedidos de esclarecimentos não suspendem os prazos previstos no certame.</w:t>
      </w:r>
    </w:p>
    <w:p w14:paraId="3ED8EB61"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 xml:space="preserve">6.6. </w:t>
      </w:r>
      <w:r w:rsidRPr="003D3CAE">
        <w:rPr>
          <w:rFonts w:ascii="Century Gothic" w:hAnsi="Century Gothic" w:cs="Calibri"/>
          <w:sz w:val="20"/>
          <w:szCs w:val="20"/>
        </w:rPr>
        <w:t>A concessão de efeito suspensivo à impugnação é medida excepcional e deverá ser motivada pelo agente de contratação, nos autos do processo de licitação.</w:t>
      </w:r>
    </w:p>
    <w:p w14:paraId="22CAC441"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6.7.</w:t>
      </w:r>
      <w:r w:rsidRPr="003D3CAE">
        <w:rPr>
          <w:rFonts w:ascii="Century Gothic" w:hAnsi="Century Gothic" w:cs="Calibri"/>
          <w:sz w:val="20"/>
          <w:szCs w:val="20"/>
        </w:rPr>
        <w:t xml:space="preserve"> Acolhida a impugnação, será definida e publicada nova data para a realização do certame.</w:t>
      </w:r>
    </w:p>
    <w:p w14:paraId="57D7A730"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bCs/>
          <w:sz w:val="20"/>
          <w:szCs w:val="20"/>
        </w:rPr>
        <w:t>6.8.</w:t>
      </w:r>
      <w:r w:rsidRPr="003D3CAE">
        <w:rPr>
          <w:rFonts w:ascii="Century Gothic" w:hAnsi="Century Gothic" w:cs="Calibri"/>
          <w:sz w:val="20"/>
          <w:szCs w:val="20"/>
        </w:rPr>
        <w:t xml:space="preserve"> Não serão conhecidas as impugnações apresentadas após o respectivo prazo legal ou, no caso de empresas, que estejam subscritas por representante não habilitado legalmente ou não identificado no processo para responder pela proponente.</w:t>
      </w:r>
    </w:p>
    <w:p w14:paraId="0735B169" w14:textId="77777777" w:rsidR="003D3CAE" w:rsidRPr="003D3CAE" w:rsidRDefault="003D3CAE" w:rsidP="003D3CAE">
      <w:pPr>
        <w:pStyle w:val="PargrafodaLista"/>
        <w:widowControl w:val="0"/>
        <w:tabs>
          <w:tab w:val="left" w:pos="557"/>
        </w:tabs>
        <w:autoSpaceDE w:val="0"/>
        <w:ind w:left="0" w:right="186"/>
        <w:jc w:val="both"/>
        <w:rPr>
          <w:rFonts w:ascii="Century Gothic" w:eastAsia="SimSun" w:hAnsi="Century Gothic" w:cs="Calibri"/>
          <w:sz w:val="20"/>
          <w:lang w:eastAsia="en-US"/>
        </w:rPr>
      </w:pPr>
      <w:r w:rsidRPr="003D3CAE">
        <w:rPr>
          <w:rFonts w:ascii="Century Gothic" w:eastAsia="SimSun" w:hAnsi="Century Gothic" w:cs="Calibri"/>
          <w:b/>
          <w:sz w:val="20"/>
          <w:lang w:eastAsia="en-US"/>
        </w:rPr>
        <w:t>6.9.</w:t>
      </w:r>
      <w:r w:rsidRPr="003D3CAE">
        <w:rPr>
          <w:rFonts w:ascii="Century Gothic" w:eastAsia="SimSun" w:hAnsi="Century Gothic" w:cs="Calibri"/>
          <w:sz w:val="20"/>
          <w:lang w:eastAsia="en-US"/>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 (art. 55, § 1º da Lei 14.133/21).</w:t>
      </w:r>
    </w:p>
    <w:p w14:paraId="31E3BBDF" w14:textId="77777777" w:rsidR="003D3CAE" w:rsidRPr="003D3CAE" w:rsidRDefault="003D3CAE" w:rsidP="003D3CAE">
      <w:pPr>
        <w:pStyle w:val="PargrafodaLista"/>
        <w:widowControl w:val="0"/>
        <w:tabs>
          <w:tab w:val="left" w:pos="557"/>
        </w:tabs>
        <w:autoSpaceDE w:val="0"/>
        <w:ind w:left="0" w:right="186"/>
        <w:jc w:val="both"/>
        <w:rPr>
          <w:rFonts w:ascii="Century Gothic" w:eastAsia="SimSun" w:hAnsi="Century Gothic" w:cs="Calibri"/>
          <w:sz w:val="20"/>
          <w:lang w:eastAsia="en-US"/>
        </w:rPr>
      </w:pPr>
    </w:p>
    <w:p w14:paraId="670258B9" w14:textId="4C0D2A5D" w:rsidR="003D3CAE" w:rsidRPr="003D3CAE" w:rsidRDefault="003D3CAE" w:rsidP="00D77CF9">
      <w:pPr>
        <w:tabs>
          <w:tab w:val="left" w:pos="1042"/>
        </w:tabs>
        <w:spacing w:after="0"/>
        <w:jc w:val="both"/>
        <w:rPr>
          <w:rFonts w:ascii="Century Gothic" w:hAnsi="Century Gothic" w:cstheme="minorHAnsi"/>
          <w:b/>
          <w:sz w:val="20"/>
          <w:szCs w:val="20"/>
        </w:rPr>
      </w:pPr>
      <w:r w:rsidRPr="003D3CAE">
        <w:rPr>
          <w:rFonts w:ascii="Century Gothic" w:hAnsi="Century Gothic" w:cstheme="minorHAnsi"/>
          <w:b/>
          <w:sz w:val="20"/>
          <w:szCs w:val="20"/>
        </w:rPr>
        <w:lastRenderedPageBreak/>
        <w:t>7. DA APRESENTAÇÃO DAS PROPOSTAS E DOCUMENTOS DE HABILITAÇÃO</w:t>
      </w:r>
    </w:p>
    <w:p w14:paraId="60129CE1" w14:textId="1C5A6493" w:rsidR="003D3CAE" w:rsidRPr="003D3CAE" w:rsidRDefault="00D77CF9" w:rsidP="003D3CAE">
      <w:pPr>
        <w:pStyle w:val="Nivel2"/>
        <w:spacing w:before="0" w:after="0" w:line="240" w:lineRule="auto"/>
        <w:ind w:left="0" w:hanging="7"/>
        <w:rPr>
          <w:rFonts w:ascii="Century Gothic" w:hAnsi="Century Gothic"/>
        </w:rPr>
      </w:pPr>
      <w:r>
        <w:rPr>
          <w:rFonts w:ascii="Century Gothic" w:hAnsi="Century Gothic"/>
          <w:b/>
          <w:bCs/>
        </w:rPr>
        <w:t>7</w:t>
      </w:r>
      <w:r w:rsidR="003D3CAE" w:rsidRPr="003D3CAE">
        <w:rPr>
          <w:rFonts w:ascii="Century Gothic" w:hAnsi="Century Gothic"/>
          <w:b/>
          <w:bCs/>
        </w:rPr>
        <w:t xml:space="preserve">.1. </w:t>
      </w:r>
      <w:r w:rsidR="003D3CAE" w:rsidRPr="003D3CAE">
        <w:rPr>
          <w:rFonts w:ascii="Century Gothic" w:hAnsi="Century Gothic"/>
        </w:rPr>
        <w:t>O envio da proposta e dos documentos de habilitação exigidos neste Edital, ocorrerão por meio de chave de acesso e senha.</w:t>
      </w:r>
    </w:p>
    <w:p w14:paraId="45193E40" w14:textId="3CF62427" w:rsidR="003D3CAE" w:rsidRPr="003D3CAE" w:rsidRDefault="00D77CF9" w:rsidP="003D3CAE">
      <w:pPr>
        <w:pStyle w:val="Nivel2"/>
        <w:spacing w:before="0" w:after="0" w:line="240" w:lineRule="auto"/>
        <w:ind w:left="0" w:firstLine="0"/>
        <w:rPr>
          <w:rFonts w:ascii="Century Gothic" w:hAnsi="Century Gothic"/>
        </w:rPr>
      </w:pPr>
      <w:r>
        <w:rPr>
          <w:rFonts w:ascii="Century Gothic" w:hAnsi="Century Gothic"/>
          <w:b/>
          <w:bCs/>
        </w:rPr>
        <w:t>7</w:t>
      </w:r>
      <w:r w:rsidR="003D3CAE" w:rsidRPr="003D3CAE">
        <w:rPr>
          <w:rFonts w:ascii="Century Gothic" w:hAnsi="Century Gothic"/>
          <w:b/>
          <w:bCs/>
        </w:rPr>
        <w:t>.2.</w:t>
      </w:r>
      <w:r w:rsidR="003D3CAE" w:rsidRPr="003D3CAE">
        <w:rPr>
          <w:rFonts w:ascii="Century Gothic" w:hAnsi="Century Gothic"/>
        </w:rPr>
        <w:t xml:space="preserve"> Na presente licitação, a fase de habilitação sucederá as fases de apresentação de propostas, de lances e de julgamento.</w:t>
      </w:r>
    </w:p>
    <w:p w14:paraId="74760745" w14:textId="268D89C2" w:rsidR="003D3CAE" w:rsidRPr="003D3CAE" w:rsidRDefault="00D77CF9" w:rsidP="00D77CF9">
      <w:pPr>
        <w:pStyle w:val="Nivel2"/>
        <w:spacing w:before="0" w:after="0" w:line="240" w:lineRule="auto"/>
        <w:ind w:left="-7" w:firstLine="0"/>
        <w:rPr>
          <w:rFonts w:ascii="Century Gothic" w:hAnsi="Century Gothic"/>
        </w:rPr>
      </w:pPr>
      <w:bookmarkStart w:id="10" w:name="_Ref113886867"/>
      <w:r>
        <w:rPr>
          <w:rFonts w:ascii="Century Gothic" w:hAnsi="Century Gothic"/>
          <w:b/>
          <w:bCs/>
        </w:rPr>
        <w:t>7</w:t>
      </w:r>
      <w:r w:rsidR="003D3CAE" w:rsidRPr="003D3CAE">
        <w:rPr>
          <w:rFonts w:ascii="Century Gothic" w:hAnsi="Century Gothic"/>
          <w:b/>
          <w:bCs/>
        </w:rPr>
        <w:t xml:space="preserve">.3. </w:t>
      </w:r>
      <w:r w:rsidR="003D3CAE" w:rsidRPr="003D3CAE">
        <w:rPr>
          <w:rFonts w:ascii="Century Gothic" w:hAnsi="Century Gothic"/>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bookmarkEnd w:id="10"/>
    </w:p>
    <w:p w14:paraId="6F01E317" w14:textId="29068B9D" w:rsidR="003D3CAE" w:rsidRPr="003D3CAE" w:rsidRDefault="00D77CF9"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b/>
          <w:bCs/>
          <w:sz w:val="20"/>
          <w:szCs w:val="20"/>
        </w:rPr>
        <w:t>7</w:t>
      </w:r>
      <w:r w:rsidR="003D3CAE" w:rsidRPr="003D3CAE">
        <w:rPr>
          <w:rFonts w:ascii="Century Gothic" w:hAnsi="Century Gothic"/>
          <w:b/>
          <w:bCs/>
          <w:sz w:val="20"/>
          <w:szCs w:val="20"/>
        </w:rPr>
        <w:t>.4.</w:t>
      </w:r>
      <w:r w:rsidR="003D3CAE" w:rsidRPr="003D3CAE">
        <w:rPr>
          <w:rFonts w:ascii="Century Gothic" w:hAnsi="Century Gothic"/>
          <w:sz w:val="20"/>
          <w:szCs w:val="20"/>
        </w:rPr>
        <w:t xml:space="preserve"> </w:t>
      </w:r>
      <w:r w:rsidR="003D3CAE" w:rsidRPr="003D3CAE">
        <w:rPr>
          <w:rFonts w:ascii="Century Gothic" w:hAnsi="Century Gothic" w:cs="Arial"/>
          <w:sz w:val="20"/>
          <w:szCs w:val="20"/>
        </w:rPr>
        <w:t>Os documentos de habilitação exigidos no edital serão encaminhados apenas pelo licitante vencedor, nos termos do art. 63, II da Lei nº 14.133, de 2021.</w:t>
      </w:r>
    </w:p>
    <w:p w14:paraId="3671E177" w14:textId="12E70FA8" w:rsidR="003D3CAE" w:rsidRDefault="000453FF" w:rsidP="001B275F">
      <w:pPr>
        <w:autoSpaceDE w:val="0"/>
        <w:autoSpaceDN w:val="0"/>
        <w:adjustRightInd w:val="0"/>
        <w:spacing w:after="0" w:line="240" w:lineRule="auto"/>
        <w:ind w:left="284"/>
        <w:jc w:val="both"/>
        <w:rPr>
          <w:rFonts w:ascii="Century Gothic" w:hAnsi="Century Gothic" w:cs="Arial"/>
          <w:b/>
          <w:bCs/>
          <w:sz w:val="20"/>
          <w:szCs w:val="20"/>
        </w:rPr>
      </w:pPr>
      <w:r>
        <w:rPr>
          <w:rFonts w:ascii="Century Gothic" w:hAnsi="Century Gothic" w:cs="Arial"/>
          <w:b/>
          <w:bCs/>
          <w:sz w:val="20"/>
          <w:szCs w:val="20"/>
        </w:rPr>
        <w:t>7</w:t>
      </w:r>
      <w:r w:rsidR="003D3CAE" w:rsidRPr="003D3CAE">
        <w:rPr>
          <w:rFonts w:ascii="Century Gothic" w:hAnsi="Century Gothic" w:cs="Arial"/>
          <w:b/>
          <w:bCs/>
          <w:sz w:val="20"/>
          <w:szCs w:val="20"/>
        </w:rPr>
        <w:t>.4.1.</w:t>
      </w:r>
      <w:r w:rsidR="003D3CAE" w:rsidRPr="003D3CAE">
        <w:rPr>
          <w:rFonts w:ascii="Century Gothic" w:hAnsi="Century Gothic" w:cs="Arial"/>
          <w:sz w:val="20"/>
          <w:szCs w:val="20"/>
        </w:rPr>
        <w:t xml:space="preserve"> </w:t>
      </w:r>
      <w:r w:rsidR="003D3CAE" w:rsidRPr="003D3CAE">
        <w:rPr>
          <w:rFonts w:ascii="Century Gothic" w:hAnsi="Century Gothic" w:cs="Arial"/>
          <w:b/>
          <w:bCs/>
          <w:sz w:val="20"/>
          <w:szCs w:val="20"/>
        </w:rPr>
        <w:t xml:space="preserve">O licitante vencedor deverá enviar os documentos de habilitação no prazo de </w:t>
      </w:r>
      <w:r w:rsidR="00897227">
        <w:rPr>
          <w:rFonts w:ascii="Century Gothic" w:hAnsi="Century Gothic" w:cs="Arial"/>
          <w:b/>
          <w:bCs/>
          <w:sz w:val="20"/>
          <w:szCs w:val="20"/>
        </w:rPr>
        <w:t xml:space="preserve">no mínimo </w:t>
      </w:r>
      <w:r w:rsidR="003D3CAE" w:rsidRPr="003D3CAE">
        <w:rPr>
          <w:rFonts w:ascii="Century Gothic" w:hAnsi="Century Gothic" w:cs="Arial"/>
          <w:b/>
          <w:bCs/>
          <w:sz w:val="20"/>
          <w:szCs w:val="20"/>
        </w:rPr>
        <w:t>2 (duas) horas,</w:t>
      </w:r>
      <w:r w:rsidR="009F3CB7">
        <w:rPr>
          <w:rFonts w:ascii="Century Gothic" w:hAnsi="Century Gothic" w:cs="Arial"/>
          <w:b/>
          <w:bCs/>
          <w:sz w:val="20"/>
          <w:szCs w:val="20"/>
        </w:rPr>
        <w:t xml:space="preserve"> após a solicitação da pregoeira e notificação do sistema</w:t>
      </w:r>
      <w:r w:rsidR="003D3CAE" w:rsidRPr="003D3CAE">
        <w:rPr>
          <w:rFonts w:ascii="Century Gothic" w:hAnsi="Century Gothic" w:cs="Arial"/>
          <w:b/>
          <w:bCs/>
          <w:sz w:val="20"/>
          <w:szCs w:val="20"/>
        </w:rPr>
        <w:t xml:space="preserve">, sob pena de desclassificação, sem prejuízo das sanções previstas </w:t>
      </w:r>
      <w:r w:rsidR="00D77CF9">
        <w:rPr>
          <w:rFonts w:ascii="Century Gothic" w:hAnsi="Century Gothic" w:cs="Arial"/>
          <w:b/>
          <w:bCs/>
          <w:sz w:val="20"/>
          <w:szCs w:val="20"/>
        </w:rPr>
        <w:t>na Lei Federal nº 14.133/2021</w:t>
      </w:r>
      <w:r w:rsidR="003D3CAE" w:rsidRPr="003D3CAE">
        <w:rPr>
          <w:rFonts w:ascii="Century Gothic" w:hAnsi="Century Gothic" w:cs="Arial"/>
          <w:b/>
          <w:bCs/>
          <w:sz w:val="20"/>
          <w:szCs w:val="20"/>
        </w:rPr>
        <w:t>.</w:t>
      </w:r>
    </w:p>
    <w:p w14:paraId="239D00E1" w14:textId="77777777" w:rsidR="000453FF" w:rsidRPr="002F5DA0" w:rsidRDefault="000453FF" w:rsidP="000453FF">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b/>
          <w:bCs/>
          <w:sz w:val="20"/>
          <w:szCs w:val="20"/>
        </w:rPr>
        <w:t>7.4.2.</w:t>
      </w:r>
      <w:r w:rsidRPr="002F5DA0">
        <w:rPr>
          <w:rFonts w:ascii="Century Gothic" w:hAnsi="Century Gothic" w:cs="Arial"/>
          <w:sz w:val="20"/>
          <w:szCs w:val="20"/>
        </w:rPr>
        <w:t xml:space="preserve"> </w:t>
      </w:r>
      <w:r w:rsidRPr="007557E2">
        <w:rPr>
          <w:rFonts w:ascii="Century Gothic" w:hAnsi="Century Gothic" w:cs="Arial"/>
          <w:b/>
          <w:sz w:val="20"/>
          <w:szCs w:val="20"/>
          <w:u w:val="single"/>
        </w:rPr>
        <w:t xml:space="preserve">O prazo </w:t>
      </w:r>
      <w:r>
        <w:rPr>
          <w:rFonts w:ascii="Century Gothic" w:hAnsi="Century Gothic" w:cs="Arial"/>
          <w:b/>
          <w:sz w:val="20"/>
          <w:szCs w:val="20"/>
          <w:u w:val="single"/>
        </w:rPr>
        <w:t xml:space="preserve">máximo </w:t>
      </w:r>
      <w:r w:rsidRPr="007557E2">
        <w:rPr>
          <w:rFonts w:ascii="Century Gothic" w:hAnsi="Century Gothic" w:cs="Arial"/>
          <w:b/>
          <w:sz w:val="20"/>
          <w:szCs w:val="20"/>
          <w:u w:val="single"/>
        </w:rPr>
        <w:t xml:space="preserve">de envio da documentação de habilitação e proposta ajustada ao último lance será informado </w:t>
      </w:r>
      <w:r>
        <w:rPr>
          <w:rFonts w:ascii="Century Gothic" w:hAnsi="Century Gothic" w:cs="Arial"/>
          <w:b/>
          <w:sz w:val="20"/>
          <w:szCs w:val="20"/>
          <w:u w:val="single"/>
        </w:rPr>
        <w:t xml:space="preserve">via sistema </w:t>
      </w:r>
      <w:r w:rsidRPr="007557E2">
        <w:rPr>
          <w:rFonts w:ascii="Century Gothic" w:hAnsi="Century Gothic" w:cs="Arial"/>
          <w:b/>
          <w:sz w:val="20"/>
          <w:szCs w:val="20"/>
          <w:u w:val="single"/>
        </w:rPr>
        <w:t>na Plataforma</w:t>
      </w:r>
      <w:r>
        <w:rPr>
          <w:rFonts w:ascii="Century Gothic" w:hAnsi="Century Gothic" w:cs="Arial"/>
          <w:b/>
          <w:sz w:val="20"/>
          <w:szCs w:val="20"/>
          <w:u w:val="single"/>
        </w:rPr>
        <w:t xml:space="preserve"> BLL</w:t>
      </w:r>
      <w:r>
        <w:rPr>
          <w:rFonts w:ascii="Century Gothic" w:hAnsi="Century Gothic" w:cs="Arial"/>
          <w:sz w:val="20"/>
          <w:szCs w:val="20"/>
        </w:rPr>
        <w:t xml:space="preserve"> e poderá ser prorrogado por igual período e </w:t>
      </w:r>
      <w:r w:rsidRPr="002F5DA0">
        <w:rPr>
          <w:rFonts w:ascii="Century Gothic" w:hAnsi="Century Gothic" w:cs="Arial"/>
          <w:sz w:val="20"/>
          <w:szCs w:val="20"/>
        </w:rPr>
        <w:t>ocorrer nas seguintes situações:</w:t>
      </w:r>
    </w:p>
    <w:p w14:paraId="59376BF6" w14:textId="77777777" w:rsidR="000453FF" w:rsidRPr="002F5DA0" w:rsidRDefault="000453FF" w:rsidP="000453FF">
      <w:pPr>
        <w:autoSpaceDE w:val="0"/>
        <w:adjustRightInd w:val="0"/>
        <w:spacing w:after="0" w:line="240" w:lineRule="auto"/>
        <w:ind w:left="284"/>
        <w:jc w:val="both"/>
        <w:rPr>
          <w:rFonts w:ascii="Century Gothic" w:hAnsi="Century Gothic" w:cs="Arial"/>
          <w:sz w:val="20"/>
          <w:szCs w:val="20"/>
        </w:rPr>
      </w:pPr>
      <w:r w:rsidRPr="007F116D">
        <w:rPr>
          <w:rFonts w:ascii="Century Gothic" w:hAnsi="Century Gothic" w:cs="Arial"/>
          <w:b/>
          <w:bCs/>
          <w:sz w:val="20"/>
          <w:szCs w:val="20"/>
        </w:rPr>
        <w:t xml:space="preserve">I </w:t>
      </w:r>
      <w:r w:rsidRPr="002F5DA0">
        <w:rPr>
          <w:rFonts w:ascii="Century Gothic" w:hAnsi="Century Gothic" w:cs="Arial"/>
          <w:sz w:val="20"/>
          <w:szCs w:val="20"/>
        </w:rPr>
        <w:t>- Por solicitação do licitante, mediante justificativa aceita pelo agente de contratação ou pela comissão de contratação, quando o substituir; ou</w:t>
      </w:r>
    </w:p>
    <w:p w14:paraId="36101FB4" w14:textId="3E30158B" w:rsidR="000453FF" w:rsidRDefault="000453FF" w:rsidP="000453FF">
      <w:pPr>
        <w:autoSpaceDE w:val="0"/>
        <w:autoSpaceDN w:val="0"/>
        <w:adjustRightInd w:val="0"/>
        <w:spacing w:after="0" w:line="240" w:lineRule="auto"/>
        <w:ind w:left="284"/>
        <w:jc w:val="both"/>
        <w:rPr>
          <w:rFonts w:ascii="Century Gothic" w:hAnsi="Century Gothic" w:cs="Arial"/>
          <w:b/>
          <w:bCs/>
          <w:sz w:val="20"/>
          <w:szCs w:val="20"/>
        </w:rPr>
      </w:pPr>
      <w:r w:rsidRPr="007F116D">
        <w:rPr>
          <w:rFonts w:ascii="Century Gothic" w:hAnsi="Century Gothic" w:cs="Arial"/>
          <w:b/>
          <w:bCs/>
          <w:sz w:val="20"/>
          <w:szCs w:val="20"/>
        </w:rPr>
        <w:t>II</w:t>
      </w:r>
      <w:r w:rsidRPr="002F5DA0">
        <w:rPr>
          <w:rFonts w:ascii="Century Gothic" w:hAnsi="Century Gothic" w:cs="Arial"/>
          <w:sz w:val="20"/>
          <w:szCs w:val="20"/>
        </w:rPr>
        <w:t xml:space="preserve"> - </w:t>
      </w:r>
      <w:r w:rsidR="007F116D" w:rsidRPr="002F5DA0">
        <w:rPr>
          <w:rFonts w:ascii="Century Gothic" w:hAnsi="Century Gothic" w:cs="Arial"/>
          <w:sz w:val="20"/>
          <w:szCs w:val="20"/>
        </w:rPr>
        <w:t>De</w:t>
      </w:r>
      <w:r w:rsidRPr="002F5DA0">
        <w:rPr>
          <w:rFonts w:ascii="Century Gothic" w:hAnsi="Century Gothic" w:cs="Arial"/>
          <w:sz w:val="20"/>
          <w:szCs w:val="20"/>
        </w:rPr>
        <w:t xml:space="preserve"> oficio, a critério do agente de contratação ou da comissão de contratação, quando o substituir, quando constatado que o prazo estabelecido não é suficiente para o envio dos documentos exigidos no edital para a verificação de conformidade</w:t>
      </w:r>
    </w:p>
    <w:p w14:paraId="49E372AA" w14:textId="1A5C6919" w:rsidR="003D3CAE" w:rsidRPr="00204C40" w:rsidRDefault="00D77CF9"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3D3CAE">
        <w:rPr>
          <w:rFonts w:ascii="Century Gothic" w:hAnsi="Century Gothic" w:cs="Arial"/>
          <w:b/>
          <w:bCs/>
          <w:sz w:val="20"/>
          <w:szCs w:val="20"/>
        </w:rPr>
        <w:t xml:space="preserve">.5. </w:t>
      </w:r>
      <w:r w:rsidR="003D3CAE" w:rsidRPr="003D3CAE">
        <w:rPr>
          <w:rFonts w:ascii="Century Gothic" w:hAnsi="Century Gothic" w:cs="Arial"/>
          <w:sz w:val="20"/>
          <w:szCs w:val="20"/>
        </w:rPr>
        <w:t>As</w:t>
      </w:r>
      <w:r w:rsidR="003D3CAE" w:rsidRPr="00204C40">
        <w:rPr>
          <w:rFonts w:ascii="Century Gothic" w:hAnsi="Century Gothic" w:cs="Arial"/>
          <w:sz w:val="20"/>
          <w:szCs w:val="20"/>
        </w:rPr>
        <w:t xml:space="preserve"> Microempresas e Empresas de Pequeno Porte deverão encaminhar a documentação de habilitação, ainda que haja alguma restrição de regularidade fiscal e trabalhista, nos termos do art. 43, §1º da Lei Complementar nº 123, de 2006.</w:t>
      </w:r>
    </w:p>
    <w:p w14:paraId="23D01763" w14:textId="08749123" w:rsidR="003D3CAE" w:rsidRPr="00204C40" w:rsidRDefault="000453FF"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.6.</w:t>
      </w:r>
      <w:r w:rsidR="003D3CAE" w:rsidRPr="00204C40">
        <w:rPr>
          <w:rFonts w:ascii="Century Gothic" w:hAnsi="Century Gothic" w:cs="Arial"/>
          <w:sz w:val="20"/>
          <w:szCs w:val="20"/>
        </w:rPr>
        <w:t xml:space="preserve"> Incumbirá ao licitante acompanhar as operações no sistema eletrônico durante a</w:t>
      </w:r>
      <w:r w:rsidR="00BE0879">
        <w:rPr>
          <w:rFonts w:ascii="Century Gothic" w:hAnsi="Century Gothic" w:cs="Arial"/>
          <w:sz w:val="20"/>
          <w:szCs w:val="20"/>
        </w:rPr>
        <w:t xml:space="preserve"> </w:t>
      </w:r>
      <w:r w:rsidR="003D3CAE" w:rsidRPr="00204C40">
        <w:rPr>
          <w:rFonts w:ascii="Century Gothic" w:hAnsi="Century Gothic" w:cs="Arial"/>
          <w:sz w:val="20"/>
          <w:szCs w:val="20"/>
        </w:rPr>
        <w:t>sessão pública do Pregão, ficando responsável pelo ônus decorrente da perda de negócios, diante da inobservância de quaisquer mensagens emitidas pelo sistema ou de sua desconexão.</w:t>
      </w:r>
    </w:p>
    <w:p w14:paraId="011DF9CD" w14:textId="7B8832F0" w:rsidR="003D3CAE" w:rsidRPr="00204C40" w:rsidRDefault="000453FF"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.7.</w:t>
      </w:r>
      <w:r w:rsidR="003D3CAE" w:rsidRPr="00204C40">
        <w:rPr>
          <w:rFonts w:ascii="Century Gothic" w:hAnsi="Century Gothic" w:cs="Arial"/>
          <w:sz w:val="20"/>
          <w:szCs w:val="20"/>
        </w:rPr>
        <w:t xml:space="preserve"> Até a abertura da sessão pública, os licitantes poderão retirar ou substituir a proposta</w:t>
      </w:r>
    </w:p>
    <w:p w14:paraId="7604CFDD" w14:textId="77777777" w:rsidR="003D3CAE" w:rsidRPr="00204C40" w:rsidRDefault="003D3CAE" w:rsidP="003D3CAE">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inserida no sistema.</w:t>
      </w:r>
    </w:p>
    <w:p w14:paraId="31A73970" w14:textId="15B9F57F" w:rsidR="003D3CAE" w:rsidRPr="00204C40" w:rsidRDefault="000453FF"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.8.</w:t>
      </w:r>
      <w:r w:rsidR="003D3CAE" w:rsidRPr="00204C40">
        <w:rPr>
          <w:rFonts w:ascii="Century Gothic" w:hAnsi="Century Gothic" w:cs="Arial"/>
          <w:sz w:val="20"/>
          <w:szCs w:val="20"/>
        </w:rPr>
        <w:t xml:space="preserve"> Não será estabelecida, nessa etapa do certame, ordem de classificação entre as propostas apresentadas, o que somente ocorrerá após a realização dos procedimentos de negociação e julgamento da proposta.</w:t>
      </w:r>
    </w:p>
    <w:p w14:paraId="520FB633" w14:textId="51A2A9F0" w:rsidR="003D3CAE" w:rsidRPr="00204C40" w:rsidRDefault="000453FF"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.9.</w:t>
      </w:r>
      <w:r w:rsidR="003D3CAE" w:rsidRPr="00204C40">
        <w:rPr>
          <w:rFonts w:ascii="Century Gothic" w:hAnsi="Century Gothic" w:cs="Arial"/>
          <w:sz w:val="20"/>
          <w:szCs w:val="20"/>
        </w:rPr>
        <w:t xml:space="preserve"> Os documentos que compõem a proposta e a habilitação do licitante melhor classificado somente serão disponibilizados para avaliação do pregoeiro e para acesso</w:t>
      </w:r>
      <w:r w:rsidR="00BE0879">
        <w:rPr>
          <w:rFonts w:ascii="Century Gothic" w:hAnsi="Century Gothic" w:cs="Arial"/>
          <w:sz w:val="20"/>
          <w:szCs w:val="20"/>
        </w:rPr>
        <w:t xml:space="preserve"> </w:t>
      </w:r>
      <w:r w:rsidR="003D3CAE" w:rsidRPr="00204C40">
        <w:rPr>
          <w:rFonts w:ascii="Century Gothic" w:hAnsi="Century Gothic" w:cs="Arial"/>
          <w:sz w:val="20"/>
          <w:szCs w:val="20"/>
        </w:rPr>
        <w:t>público após o encerramento do envio de lances e o envio dos documentos respectivamente.</w:t>
      </w:r>
    </w:p>
    <w:p w14:paraId="3FCD9D44" w14:textId="7FDE6CA3" w:rsidR="003D3CAE" w:rsidRPr="00204C40" w:rsidRDefault="000453FF" w:rsidP="003D3CAE">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 DA PROPOSTA FINAL</w:t>
      </w:r>
    </w:p>
    <w:p w14:paraId="5F96234A" w14:textId="77777777" w:rsidR="000453FF" w:rsidRPr="008508AE" w:rsidRDefault="000453FF" w:rsidP="000453FF">
      <w:pPr>
        <w:spacing w:after="0"/>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 xml:space="preserve">.10.1. </w:t>
      </w:r>
      <w:r w:rsidRPr="008508AE">
        <w:rPr>
          <w:rFonts w:ascii="Century Gothic" w:hAnsi="Century Gothic" w:cs="Calibri"/>
          <w:sz w:val="20"/>
          <w:szCs w:val="20"/>
        </w:rPr>
        <w:t xml:space="preserve">A proposta final </w:t>
      </w:r>
      <w:r w:rsidRPr="00A81374">
        <w:rPr>
          <w:rFonts w:ascii="Century Gothic" w:hAnsi="Century Gothic" w:cs="Calibri"/>
          <w:sz w:val="20"/>
          <w:szCs w:val="20"/>
        </w:rPr>
        <w:t>adequada ao último lance ofertado após a negociação</w:t>
      </w:r>
      <w:r>
        <w:rPr>
          <w:rFonts w:ascii="Century Gothic" w:hAnsi="Century Gothic" w:cs="Calibri"/>
          <w:sz w:val="20"/>
          <w:szCs w:val="20"/>
        </w:rPr>
        <w:t xml:space="preserve"> </w:t>
      </w:r>
      <w:r w:rsidRPr="008508AE">
        <w:rPr>
          <w:rFonts w:ascii="Century Gothic" w:hAnsi="Century Gothic" w:cs="Calibri"/>
          <w:sz w:val="20"/>
          <w:szCs w:val="20"/>
        </w:rPr>
        <w:t xml:space="preserve">do licitante declarado vencedor </w:t>
      </w:r>
      <w:r w:rsidRPr="00017E2D">
        <w:rPr>
          <w:rFonts w:ascii="Century Gothic" w:hAnsi="Century Gothic" w:cs="Calibri"/>
          <w:b/>
          <w:sz w:val="20"/>
          <w:szCs w:val="20"/>
          <w:u w:val="single"/>
        </w:rPr>
        <w:t xml:space="preserve">deverá ser anexada com os demais documentos </w:t>
      </w:r>
      <w:r>
        <w:rPr>
          <w:rFonts w:ascii="Century Gothic" w:hAnsi="Century Gothic" w:cs="Calibri"/>
          <w:b/>
          <w:sz w:val="20"/>
          <w:szCs w:val="20"/>
          <w:u w:val="single"/>
        </w:rPr>
        <w:t xml:space="preserve">de habilitação </w:t>
      </w:r>
      <w:r w:rsidRPr="00017E2D">
        <w:rPr>
          <w:rFonts w:ascii="Century Gothic" w:hAnsi="Century Gothic" w:cs="Calibri"/>
          <w:b/>
          <w:sz w:val="20"/>
          <w:szCs w:val="20"/>
          <w:u w:val="single"/>
        </w:rPr>
        <w:t>exigidos no Edital, no prazo de</w:t>
      </w:r>
      <w:r w:rsidRPr="004839C3">
        <w:rPr>
          <w:rFonts w:ascii="Century Gothic" w:hAnsi="Century Gothic" w:cs="Calibri"/>
          <w:sz w:val="20"/>
          <w:szCs w:val="20"/>
          <w:u w:val="single"/>
        </w:rPr>
        <w:t xml:space="preserve"> </w:t>
      </w:r>
      <w:r w:rsidRPr="007557E2">
        <w:rPr>
          <w:rFonts w:ascii="Century Gothic" w:hAnsi="Century Gothic" w:cs="Calibri"/>
          <w:b/>
          <w:sz w:val="20"/>
          <w:szCs w:val="20"/>
          <w:u w:val="single"/>
        </w:rPr>
        <w:t>no mínimo</w:t>
      </w:r>
      <w:r>
        <w:rPr>
          <w:rFonts w:ascii="Century Gothic" w:hAnsi="Century Gothic" w:cs="Calibri"/>
          <w:sz w:val="20"/>
          <w:szCs w:val="20"/>
          <w:u w:val="single"/>
        </w:rPr>
        <w:t xml:space="preserve"> </w:t>
      </w:r>
      <w:r w:rsidRPr="004839C3">
        <w:rPr>
          <w:rFonts w:ascii="Century Gothic" w:hAnsi="Century Gothic" w:cs="Calibri"/>
          <w:b/>
          <w:sz w:val="20"/>
          <w:szCs w:val="20"/>
          <w:u w:val="single"/>
        </w:rPr>
        <w:t>02 (duas) horas</w:t>
      </w:r>
      <w:r w:rsidRPr="004839C3">
        <w:rPr>
          <w:rFonts w:ascii="Century Gothic" w:hAnsi="Century Gothic" w:cs="Calibri"/>
          <w:sz w:val="20"/>
          <w:szCs w:val="20"/>
          <w:u w:val="single"/>
        </w:rPr>
        <w:t xml:space="preserve">, </w:t>
      </w:r>
      <w:r w:rsidRPr="004839C3">
        <w:rPr>
          <w:rFonts w:ascii="Century Gothic" w:hAnsi="Century Gothic" w:cs="Calibri"/>
          <w:b/>
          <w:sz w:val="20"/>
          <w:szCs w:val="20"/>
          <w:u w:val="single"/>
        </w:rPr>
        <w:t xml:space="preserve">a contar da solicitação da </w:t>
      </w:r>
      <w:r>
        <w:rPr>
          <w:rFonts w:ascii="Century Gothic" w:hAnsi="Century Gothic" w:cs="Calibri"/>
          <w:b/>
          <w:sz w:val="20"/>
          <w:szCs w:val="20"/>
          <w:u w:val="single"/>
        </w:rPr>
        <w:t>Agente de Contratação</w:t>
      </w:r>
      <w:r w:rsidRPr="004839C3">
        <w:rPr>
          <w:rFonts w:ascii="Century Gothic" w:hAnsi="Century Gothic" w:cs="Calibri"/>
          <w:b/>
          <w:sz w:val="20"/>
          <w:szCs w:val="20"/>
          <w:u w:val="single"/>
        </w:rPr>
        <w:t xml:space="preserve"> e </w:t>
      </w:r>
      <w:r w:rsidRPr="004839C3">
        <w:rPr>
          <w:rFonts w:ascii="Century Gothic" w:hAnsi="Century Gothic" w:cs="Arial"/>
          <w:b/>
          <w:bCs/>
          <w:sz w:val="20"/>
          <w:szCs w:val="20"/>
          <w:u w:val="single"/>
        </w:rPr>
        <w:t>notificação do sistema</w:t>
      </w:r>
      <w:r>
        <w:rPr>
          <w:rFonts w:ascii="Century Gothic" w:hAnsi="Century Gothic" w:cs="Calibri"/>
          <w:b/>
          <w:sz w:val="20"/>
          <w:szCs w:val="20"/>
          <w:u w:val="single"/>
        </w:rPr>
        <w:t xml:space="preserve">, </w:t>
      </w:r>
      <w:r w:rsidRPr="00832C0C">
        <w:rPr>
          <w:rFonts w:ascii="Century Gothic" w:hAnsi="Century Gothic" w:cs="Calibri"/>
          <w:b/>
          <w:sz w:val="20"/>
          <w:szCs w:val="20"/>
          <w:u w:val="single"/>
        </w:rPr>
        <w:t>sendo que</w:t>
      </w:r>
      <w:r>
        <w:rPr>
          <w:rFonts w:ascii="Century Gothic" w:hAnsi="Century Gothic" w:cs="Calibri"/>
          <w:sz w:val="20"/>
          <w:szCs w:val="20"/>
          <w:u w:val="single"/>
        </w:rPr>
        <w:t xml:space="preserve"> </w:t>
      </w:r>
      <w:r>
        <w:rPr>
          <w:rFonts w:ascii="Century Gothic" w:hAnsi="Century Gothic" w:cs="Calibri"/>
          <w:b/>
          <w:sz w:val="20"/>
          <w:szCs w:val="20"/>
          <w:u w:val="single"/>
        </w:rPr>
        <w:t>o</w:t>
      </w:r>
      <w:r w:rsidRPr="007557E2">
        <w:rPr>
          <w:rFonts w:ascii="Century Gothic" w:hAnsi="Century Gothic" w:cs="Calibri"/>
          <w:b/>
          <w:sz w:val="20"/>
          <w:szCs w:val="20"/>
          <w:u w:val="single"/>
        </w:rPr>
        <w:t xml:space="preserve"> prazo </w:t>
      </w:r>
      <w:r>
        <w:rPr>
          <w:rFonts w:ascii="Century Gothic" w:hAnsi="Century Gothic" w:cs="Calibri"/>
          <w:b/>
          <w:sz w:val="20"/>
          <w:szCs w:val="20"/>
          <w:u w:val="single"/>
        </w:rPr>
        <w:t xml:space="preserve">máximo </w:t>
      </w:r>
      <w:r w:rsidRPr="007557E2">
        <w:rPr>
          <w:rFonts w:ascii="Century Gothic" w:hAnsi="Century Gothic" w:cs="Calibri"/>
          <w:b/>
          <w:sz w:val="20"/>
          <w:szCs w:val="20"/>
          <w:u w:val="single"/>
        </w:rPr>
        <w:t>será informado no sistema,</w:t>
      </w:r>
      <w:r>
        <w:rPr>
          <w:rFonts w:ascii="Century Gothic" w:hAnsi="Century Gothic" w:cs="Calibri"/>
          <w:sz w:val="20"/>
          <w:szCs w:val="20"/>
          <w:u w:val="single"/>
        </w:rPr>
        <w:t xml:space="preserve"> </w:t>
      </w:r>
      <w:r w:rsidRPr="004839C3">
        <w:rPr>
          <w:rFonts w:ascii="Century Gothic" w:hAnsi="Century Gothic" w:cs="Calibri"/>
          <w:b/>
          <w:bCs/>
          <w:sz w:val="20"/>
          <w:szCs w:val="20"/>
          <w:u w:val="single"/>
        </w:rPr>
        <w:t xml:space="preserve">através da plataforma da BLL </w:t>
      </w:r>
      <w:r w:rsidRPr="004839C3">
        <w:rPr>
          <w:rFonts w:ascii="Century Gothic" w:hAnsi="Century Gothic" w:cs="Calibri"/>
          <w:b/>
          <w:sz w:val="20"/>
          <w:szCs w:val="20"/>
          <w:u w:val="single"/>
        </w:rPr>
        <w:t>e deverá:</w:t>
      </w:r>
    </w:p>
    <w:p w14:paraId="2202AFD0" w14:textId="77777777" w:rsidR="000453FF" w:rsidRPr="00204C40" w:rsidRDefault="000453FF" w:rsidP="000453FF">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Pr="00204C40">
        <w:rPr>
          <w:rFonts w:ascii="Century Gothic" w:hAnsi="Century Gothic" w:cstheme="minorHAnsi"/>
          <w:b/>
          <w:sz w:val="20"/>
          <w:szCs w:val="20"/>
        </w:rPr>
        <w:t xml:space="preserve">.10.2.  </w:t>
      </w:r>
      <w:r>
        <w:rPr>
          <w:rFonts w:ascii="Century Gothic" w:hAnsi="Century Gothic" w:cstheme="minorHAnsi"/>
          <w:sz w:val="20"/>
          <w:szCs w:val="20"/>
        </w:rPr>
        <w:t>Para fins</w:t>
      </w:r>
      <w:r w:rsidRPr="00204C40">
        <w:rPr>
          <w:rFonts w:ascii="Century Gothic" w:hAnsi="Century Gothic" w:cstheme="minorHAnsi"/>
          <w:sz w:val="20"/>
          <w:szCs w:val="20"/>
        </w:rPr>
        <w:t xml:space="preserve"> de classificação, a proposta atualizada deverá ser preenchida em papel timbrado, ou devidamente identificado com dados básicos da empresa, contendo também indicação do banco, número da conta e agência do licitante vencedor, constando o valor e demais informações exigidas neste edital, datada e assinada por quem de direito e escrita em português, sem emendas, rasuras, entrelinhas ou ressalvas, devendo a última folha ser assinada e as demais rubricadas pelo licitante ou seu representante legal conforme modelo </w:t>
      </w:r>
      <w:r w:rsidRPr="00204C40">
        <w:rPr>
          <w:rFonts w:ascii="Century Gothic" w:hAnsi="Century Gothic" w:cstheme="minorHAnsi"/>
          <w:b/>
          <w:sz w:val="20"/>
          <w:szCs w:val="20"/>
        </w:rPr>
        <w:t>anexo 02</w:t>
      </w:r>
      <w:r w:rsidRPr="00204C40">
        <w:rPr>
          <w:rFonts w:ascii="Century Gothic" w:hAnsi="Century Gothic" w:cstheme="minorHAnsi"/>
          <w:sz w:val="20"/>
          <w:szCs w:val="20"/>
        </w:rPr>
        <w:t>.</w:t>
      </w:r>
    </w:p>
    <w:p w14:paraId="28687BDF" w14:textId="0685FCCD"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.10.3.</w:t>
      </w:r>
      <w:r w:rsidR="003D3CAE" w:rsidRPr="00204C40">
        <w:rPr>
          <w:rFonts w:ascii="Century Gothic" w:hAnsi="Century Gothic" w:cstheme="minorHAnsi"/>
          <w:sz w:val="20"/>
          <w:szCs w:val="20"/>
        </w:rPr>
        <w:t xml:space="preserve"> A proposta final deverá ser documentada nos autos e será levada em consideração no decorrer da execução do contrato e aplicação de eventual sanção à Contratada, se for o caso.</w:t>
      </w:r>
    </w:p>
    <w:p w14:paraId="4B64E1DE" w14:textId="7AFB0CBB" w:rsidR="003D3CAE" w:rsidRPr="00204C40" w:rsidRDefault="000453FF" w:rsidP="003D3CAE">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lastRenderedPageBreak/>
        <w:t>7</w:t>
      </w:r>
      <w:r w:rsidR="003D3CAE" w:rsidRPr="00204C40">
        <w:rPr>
          <w:rFonts w:ascii="Century Gothic" w:hAnsi="Century Gothic" w:cstheme="minorHAnsi"/>
          <w:b/>
          <w:sz w:val="20"/>
          <w:szCs w:val="20"/>
        </w:rPr>
        <w:t xml:space="preserve">.10.4. </w:t>
      </w:r>
      <w:r w:rsidR="003D3CAE" w:rsidRPr="00204C40">
        <w:rPr>
          <w:rFonts w:ascii="Century Gothic" w:hAnsi="Century Gothic" w:cstheme="minorHAnsi"/>
          <w:sz w:val="20"/>
          <w:szCs w:val="20"/>
        </w:rPr>
        <w:t>Todas as especificações do objeto contidas na proposta, tais como marca, modelo, tipo, fabricante e procedência, vinculam a Contratada.</w:t>
      </w:r>
    </w:p>
    <w:p w14:paraId="7839E2E7" w14:textId="67F8AB5D"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.10.5.</w:t>
      </w:r>
      <w:r w:rsidR="003D3CAE" w:rsidRPr="00204C40">
        <w:rPr>
          <w:rFonts w:ascii="Century Gothic" w:hAnsi="Century Gothic" w:cstheme="minorHAnsi"/>
          <w:sz w:val="20"/>
          <w:szCs w:val="20"/>
        </w:rPr>
        <w:t xml:space="preserve"> O(s) valor(es) deverão ser expressos em REAL, com apenas </w:t>
      </w:r>
      <w:r w:rsidR="003D3CAE" w:rsidRPr="00204C40">
        <w:rPr>
          <w:rFonts w:ascii="Century Gothic" w:hAnsi="Century Gothic" w:cstheme="minorHAnsi"/>
          <w:b/>
          <w:bCs/>
          <w:sz w:val="20"/>
          <w:szCs w:val="20"/>
        </w:rPr>
        <w:t>02 (duas) casas</w:t>
      </w:r>
      <w:r w:rsidR="003D3CAE" w:rsidRPr="00204C40">
        <w:rPr>
          <w:rFonts w:ascii="Century Gothic" w:hAnsi="Century Gothic" w:cstheme="minorHAnsi"/>
          <w:sz w:val="20"/>
          <w:szCs w:val="20"/>
        </w:rPr>
        <w:t xml:space="preserve"> após a vírgula (R$0,00), o valor unitário em algarismos e o valor total em algarismos e por extenso (art. 12, inciso II, da Lei nº 14.1333/21).</w:t>
      </w:r>
    </w:p>
    <w:p w14:paraId="5FC2AF47" w14:textId="4C09DE44"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w:t>
      </w:r>
      <w:r>
        <w:rPr>
          <w:rFonts w:ascii="Century Gothic" w:hAnsi="Century Gothic" w:cstheme="minorHAnsi"/>
          <w:b/>
          <w:sz w:val="20"/>
          <w:szCs w:val="20"/>
        </w:rPr>
        <w:t>0</w:t>
      </w:r>
      <w:r w:rsidR="003D3CAE" w:rsidRPr="00204C40">
        <w:rPr>
          <w:rFonts w:ascii="Century Gothic" w:hAnsi="Century Gothic" w:cstheme="minorHAnsi"/>
          <w:b/>
          <w:sz w:val="20"/>
          <w:szCs w:val="20"/>
        </w:rPr>
        <w:t xml:space="preserve">.6. </w:t>
      </w:r>
      <w:r w:rsidR="003D3CAE" w:rsidRPr="00204C40">
        <w:rPr>
          <w:rFonts w:ascii="Century Gothic" w:hAnsi="Century Gothic" w:cstheme="minorHAnsi"/>
          <w:sz w:val="20"/>
          <w:szCs w:val="20"/>
        </w:rPr>
        <w:t xml:space="preserve"> Ocorrendo divergência entre os preços unitários e o preço global, prevalecerão os primeiros; no caso de divergência entre os valores numéricos e os valores expressos por extenso, prevalecerão estes últimos.</w:t>
      </w:r>
    </w:p>
    <w:p w14:paraId="4ACB1E45" w14:textId="7B17C7E2"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.10.7.</w:t>
      </w:r>
      <w:r w:rsidR="003D3CAE" w:rsidRPr="00204C40">
        <w:rPr>
          <w:rFonts w:ascii="Century Gothic" w:hAnsi="Century Gothic" w:cstheme="minorHAnsi"/>
          <w:sz w:val="20"/>
          <w:szCs w:val="20"/>
        </w:rPr>
        <w:t xml:space="preserve"> A oferta deverá ser firme e precisa, limitada, rigorosamente, ao objeto deste Edital, sem conter alternativas de preço ou de qualquer outra condição que induza o julgamento a mais de um resultado, sob pena de desclassificação.</w:t>
      </w:r>
    </w:p>
    <w:p w14:paraId="6D5510FC" w14:textId="1AF75A8A"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.10.8.</w:t>
      </w:r>
      <w:r w:rsidR="003D3CAE" w:rsidRPr="00204C40">
        <w:rPr>
          <w:rFonts w:ascii="Century Gothic" w:hAnsi="Century Gothic" w:cstheme="minorHAnsi"/>
          <w:sz w:val="20"/>
          <w:szCs w:val="20"/>
        </w:rPr>
        <w:t xml:space="preserve"> A proposta deverá obedecer aos termos deste Edital e seus Anexos, não sendo considerada aquela que não corresponda às especificações ali contidas ou que estabeleça vínculo à proposta de outro licitante.</w:t>
      </w:r>
    </w:p>
    <w:p w14:paraId="40DF996F" w14:textId="77777777" w:rsidR="00920035" w:rsidRPr="00204C40" w:rsidRDefault="00920035" w:rsidP="00920035">
      <w:pPr>
        <w:spacing w:after="0"/>
        <w:jc w:val="both"/>
        <w:rPr>
          <w:rFonts w:ascii="Century Gothic" w:hAnsi="Century Gothic" w:cs="Arial"/>
          <w:sz w:val="20"/>
          <w:szCs w:val="20"/>
        </w:rPr>
      </w:pPr>
      <w:r w:rsidRPr="00204C40">
        <w:rPr>
          <w:rFonts w:ascii="Century Gothic" w:hAnsi="Century Gothic" w:cs="Arial"/>
          <w:sz w:val="20"/>
          <w:szCs w:val="20"/>
        </w:rPr>
        <w:tab/>
      </w:r>
    </w:p>
    <w:p w14:paraId="07A566C7" w14:textId="6111432C" w:rsidR="00204C40" w:rsidRPr="000453FF" w:rsidRDefault="00204C40" w:rsidP="00305BD9">
      <w:pPr>
        <w:pStyle w:val="PargrafodaLista"/>
        <w:numPr>
          <w:ilvl w:val="0"/>
          <w:numId w:val="72"/>
        </w:numPr>
        <w:ind w:hanging="720"/>
        <w:jc w:val="both"/>
        <w:rPr>
          <w:rFonts w:ascii="Century Gothic" w:hAnsi="Century Gothic" w:cstheme="minorHAnsi"/>
          <w:b/>
          <w:color w:val="000000"/>
          <w:sz w:val="20"/>
        </w:rPr>
      </w:pPr>
      <w:bookmarkStart w:id="11" w:name="_Toc122606113"/>
      <w:r w:rsidRPr="000453FF">
        <w:rPr>
          <w:rFonts w:ascii="Century Gothic" w:hAnsi="Century Gothic" w:cstheme="minorHAnsi"/>
          <w:b/>
          <w:color w:val="000000"/>
          <w:sz w:val="20"/>
        </w:rPr>
        <w:t>DO PREENCHIMENTO DA PROPOSTA</w:t>
      </w:r>
    </w:p>
    <w:p w14:paraId="6F64878E" w14:textId="7A562D0E" w:rsidR="00204C40" w:rsidRPr="00204C40" w:rsidRDefault="000453FF" w:rsidP="00204C40">
      <w:pPr>
        <w:widowControl w:val="0"/>
        <w:tabs>
          <w:tab w:val="left" w:pos="814"/>
        </w:tabs>
        <w:autoSpaceDE w:val="0"/>
        <w:autoSpaceDN w:val="0"/>
        <w:spacing w:after="0"/>
        <w:jc w:val="both"/>
        <w:rPr>
          <w:rFonts w:ascii="Century Gothic" w:hAnsi="Century Gothic" w:cstheme="minorHAnsi"/>
          <w:sz w:val="20"/>
          <w:szCs w:val="20"/>
        </w:rPr>
      </w:pPr>
      <w:r>
        <w:rPr>
          <w:rFonts w:ascii="Century Gothic" w:eastAsia="Calibri" w:hAnsi="Century Gothic" w:cs="Calibri"/>
          <w:b/>
          <w:sz w:val="20"/>
          <w:szCs w:val="20"/>
          <w:lang w:eastAsia="pt-PT" w:bidi="pt-PT"/>
        </w:rPr>
        <w:t>8</w:t>
      </w:r>
      <w:r w:rsidR="00204C40" w:rsidRPr="00204C40">
        <w:rPr>
          <w:rFonts w:ascii="Century Gothic" w:eastAsia="Calibri" w:hAnsi="Century Gothic" w:cs="Calibri"/>
          <w:b/>
          <w:sz w:val="20"/>
          <w:szCs w:val="20"/>
          <w:lang w:val="pt-PT" w:eastAsia="pt-PT" w:bidi="pt-PT"/>
        </w:rPr>
        <w:t xml:space="preserve">.1. </w:t>
      </w:r>
      <w:r w:rsidR="00204C40" w:rsidRPr="00204C40">
        <w:rPr>
          <w:rFonts w:ascii="Century Gothic" w:hAnsi="Century Gothic" w:cstheme="minorHAnsi"/>
          <w:sz w:val="20"/>
          <w:szCs w:val="20"/>
        </w:rPr>
        <w:t>O licitante deverá enviar sua proposta mediante o preenchimento, no sistema eletrônico, dos seguintes campos:</w:t>
      </w:r>
    </w:p>
    <w:p w14:paraId="7EB13351" w14:textId="77777777" w:rsidR="00204C40" w:rsidRPr="00204C40" w:rsidRDefault="00204C40" w:rsidP="00305BD9">
      <w:pPr>
        <w:pStyle w:val="PargrafodaLista"/>
        <w:widowControl w:val="0"/>
        <w:numPr>
          <w:ilvl w:val="0"/>
          <w:numId w:val="11"/>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Valor unitário e total para cada item ou lote de itens (conforme o caso), em moeda corrente nacional;</w:t>
      </w:r>
    </w:p>
    <w:p w14:paraId="6F0A9772" w14:textId="77777777" w:rsidR="00204C40" w:rsidRPr="00204C40" w:rsidRDefault="00204C40" w:rsidP="00305BD9">
      <w:pPr>
        <w:pStyle w:val="PargrafodaLista"/>
        <w:widowControl w:val="0"/>
        <w:numPr>
          <w:ilvl w:val="0"/>
          <w:numId w:val="11"/>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Marca/Modelo de cada item ofertado;</w:t>
      </w:r>
    </w:p>
    <w:p w14:paraId="0460D559" w14:textId="77777777" w:rsidR="00204C40" w:rsidRPr="00204C40" w:rsidRDefault="00204C40" w:rsidP="00204C40">
      <w:pPr>
        <w:pStyle w:val="PargrafodaLista"/>
        <w:widowControl w:val="0"/>
        <w:autoSpaceDE w:val="0"/>
        <w:autoSpaceDN w:val="0"/>
        <w:ind w:left="1418"/>
        <w:jc w:val="both"/>
        <w:rPr>
          <w:rFonts w:ascii="Century Gothic" w:hAnsi="Century Gothic" w:cstheme="minorHAnsi"/>
          <w:b/>
          <w:bCs/>
          <w:sz w:val="20"/>
        </w:rPr>
      </w:pPr>
      <w:r w:rsidRPr="00515430">
        <w:rPr>
          <w:rFonts w:ascii="Century Gothic" w:hAnsi="Century Gothic" w:cstheme="minorHAnsi"/>
          <w:b/>
          <w:bCs/>
          <w:color w:val="00FF00"/>
          <w:sz w:val="20"/>
          <w:highlight w:val="black"/>
        </w:rPr>
        <w:t>ATENÇÃO:</w:t>
      </w:r>
      <w:r w:rsidRPr="00515430">
        <w:rPr>
          <w:rFonts w:ascii="Century Gothic" w:hAnsi="Century Gothic" w:cstheme="minorHAnsi"/>
          <w:color w:val="00FF00"/>
          <w:sz w:val="20"/>
        </w:rPr>
        <w:t xml:space="preserve"> </w:t>
      </w:r>
      <w:r w:rsidRPr="00204C40">
        <w:rPr>
          <w:rFonts w:ascii="Century Gothic" w:hAnsi="Century Gothic" w:cstheme="minorHAnsi"/>
          <w:b/>
          <w:bCs/>
          <w:sz w:val="20"/>
        </w:rPr>
        <w:t>Quando se tratar de prestação de Serviços, o licitante participante deverá preencher o campo Marca/Modelo como “Serviço” ou “Própria”, ou ainda algo que não dê para identificar a empresa participante, em cumprimento ao disposto ao Decreto 10.024/19 art. 30 parágrafo 5º., sob pena de desclassificação.</w:t>
      </w:r>
    </w:p>
    <w:p w14:paraId="11E55E39" w14:textId="77777777" w:rsidR="00204C40" w:rsidRPr="00204C40" w:rsidRDefault="00204C40" w:rsidP="00305BD9">
      <w:pPr>
        <w:pStyle w:val="PargrafodaLista"/>
        <w:widowControl w:val="0"/>
        <w:numPr>
          <w:ilvl w:val="0"/>
          <w:numId w:val="11"/>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Fabricante de cada item ofertado, quando cabível;</w:t>
      </w:r>
    </w:p>
    <w:p w14:paraId="275C6E9A" w14:textId="77777777" w:rsidR="00204C40" w:rsidRPr="00204C40" w:rsidRDefault="00204C40" w:rsidP="00305BD9">
      <w:pPr>
        <w:pStyle w:val="PargrafodaLista"/>
        <w:widowControl w:val="0"/>
        <w:numPr>
          <w:ilvl w:val="0"/>
          <w:numId w:val="11"/>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00BBEC6" w14:textId="5657A439" w:rsidR="00204C40" w:rsidRPr="00204C40" w:rsidRDefault="00562904" w:rsidP="00204C40">
      <w:pPr>
        <w:widowControl w:val="0"/>
        <w:autoSpaceDE w:val="0"/>
        <w:autoSpaceDN w:val="0"/>
        <w:spacing w:after="0"/>
        <w:jc w:val="both"/>
        <w:rPr>
          <w:rFonts w:ascii="Century Gothic" w:hAnsi="Century Gothic" w:cstheme="minorHAnsi"/>
          <w:sz w:val="20"/>
          <w:szCs w:val="20"/>
        </w:rPr>
      </w:pPr>
      <w:r>
        <w:rPr>
          <w:rFonts w:ascii="Century Gothic" w:hAnsi="Century Gothic"/>
          <w:b/>
          <w:bCs/>
          <w:sz w:val="20"/>
          <w:szCs w:val="20"/>
        </w:rPr>
        <w:t>8</w:t>
      </w:r>
      <w:r w:rsidR="00204C40" w:rsidRPr="00204C40">
        <w:rPr>
          <w:rFonts w:ascii="Century Gothic" w:hAnsi="Century Gothic"/>
          <w:b/>
          <w:bCs/>
          <w:sz w:val="20"/>
          <w:szCs w:val="20"/>
        </w:rPr>
        <w:t>.2.</w:t>
      </w:r>
      <w:r w:rsidR="00204C40" w:rsidRPr="00204C40">
        <w:rPr>
          <w:rFonts w:ascii="Century Gothic" w:hAnsi="Century Gothic"/>
          <w:sz w:val="20"/>
          <w:szCs w:val="20"/>
        </w:rPr>
        <w:t xml:space="preserve"> Todas as especificações do objeto contidas na proposta vinculam o licitante.</w:t>
      </w:r>
    </w:p>
    <w:p w14:paraId="7DA26793" w14:textId="7CD8FF8A" w:rsidR="00204C40" w:rsidRPr="00204C40" w:rsidRDefault="00562904" w:rsidP="00204C40">
      <w:pPr>
        <w:pStyle w:val="PargrafodaLista"/>
        <w:widowControl w:val="0"/>
        <w:autoSpaceDE w:val="0"/>
        <w:autoSpaceDN w:val="0"/>
        <w:ind w:left="0"/>
        <w:jc w:val="both"/>
        <w:rPr>
          <w:rFonts w:ascii="Century Gothic" w:hAnsi="Century Gothic" w:cstheme="minorHAnsi"/>
          <w:sz w:val="20"/>
        </w:rPr>
      </w:pPr>
      <w:r>
        <w:rPr>
          <w:rFonts w:ascii="Century Gothic" w:hAnsi="Century Gothic"/>
          <w:b/>
          <w:bCs/>
          <w:sz w:val="20"/>
        </w:rPr>
        <w:t>8</w:t>
      </w:r>
      <w:r w:rsidR="00204C40" w:rsidRPr="00204C40">
        <w:rPr>
          <w:rFonts w:ascii="Century Gothic" w:hAnsi="Century Gothic"/>
          <w:b/>
          <w:bCs/>
          <w:sz w:val="20"/>
        </w:rPr>
        <w:t>.3.</w:t>
      </w:r>
      <w:r w:rsidR="00204C40" w:rsidRPr="00204C40">
        <w:rPr>
          <w:rFonts w:ascii="Century Gothic" w:hAnsi="Century Gothic"/>
          <w:sz w:val="20"/>
        </w:rPr>
        <w:t xml:space="preserve"> Nos valores propostos estarão inclusos todos os custos operacionais, encargos previdenciários, trabalhistas, tributários, comerciais e quaisquer outros que incidam direta ou indiretamente na execução do objeto.</w:t>
      </w:r>
    </w:p>
    <w:p w14:paraId="5A6C74B4" w14:textId="73541066"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.4.</w:t>
      </w:r>
      <w:r w:rsidR="00204C40" w:rsidRPr="00204C40">
        <w:rPr>
          <w:rFonts w:ascii="Century Gothic" w:hAnsi="Century Gothic"/>
          <w:sz w:val="20"/>
        </w:rPr>
        <w:t xml:space="preserve"> Os preços ofertados, tanto na proposta inicial, quanto na etapa de lances, serão de exclusiva responsabilidade do licitante, não lhe assistindo o direito de pleitear qualquer alteração, sob alegação de erro, omissão ou qualquer outro pretexto. Se o regime tributário da empresa implicar o recolhimento de tributos em percentuais variáveis, a cotação adequada será a que corresponde à média dos efetivos recolhimentos da empresa nos últimos doze meses. </w:t>
      </w:r>
    </w:p>
    <w:p w14:paraId="0DC5F270" w14:textId="317D07E6"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.5.</w:t>
      </w:r>
      <w:r w:rsidR="00204C40" w:rsidRPr="00204C40">
        <w:rPr>
          <w:rFonts w:ascii="Century Gothic" w:hAnsi="Century Gothic"/>
          <w:sz w:val="20"/>
        </w:rPr>
        <w:t xml:space="preserve"> Independentemente do percentual de tributo inserido na planilha, no pagamento serão retidos na fonte os percentuais estabelecidos na legislação vigente.</w:t>
      </w:r>
    </w:p>
    <w:p w14:paraId="7DF26C61" w14:textId="60EA7FEB"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.6.</w:t>
      </w:r>
      <w:r w:rsidR="00204C40" w:rsidRPr="00204C40">
        <w:rPr>
          <w:rFonts w:ascii="Century Gothic" w:hAnsi="Century Gothic"/>
          <w:sz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834C032" w14:textId="1817001A" w:rsidR="00204C40" w:rsidRPr="00204C40" w:rsidRDefault="00562904" w:rsidP="00204C40">
      <w:pPr>
        <w:autoSpaceDE w:val="0"/>
        <w:autoSpaceDN w:val="0"/>
        <w:adjustRightInd w:val="0"/>
        <w:spacing w:after="0" w:line="240" w:lineRule="auto"/>
        <w:jc w:val="both"/>
        <w:rPr>
          <w:rFonts w:ascii="Century Gothic" w:hAnsi="Century Gothic" w:cs="Arial"/>
          <w:sz w:val="20"/>
          <w:szCs w:val="20"/>
        </w:rPr>
      </w:pPr>
      <w:r>
        <w:rPr>
          <w:rFonts w:ascii="Century Gothic" w:hAnsi="Century Gothic"/>
          <w:b/>
          <w:bCs/>
          <w:sz w:val="20"/>
          <w:szCs w:val="20"/>
        </w:rPr>
        <w:t>8</w:t>
      </w:r>
      <w:r w:rsidR="00204C40" w:rsidRPr="00204C40">
        <w:rPr>
          <w:rFonts w:ascii="Century Gothic" w:hAnsi="Century Gothic"/>
          <w:b/>
          <w:bCs/>
          <w:sz w:val="20"/>
          <w:szCs w:val="20"/>
        </w:rPr>
        <w:t>.7.</w:t>
      </w:r>
      <w:r w:rsidR="00204C40" w:rsidRPr="00204C40">
        <w:rPr>
          <w:rFonts w:ascii="Century Gothic" w:hAnsi="Century Gothic"/>
          <w:sz w:val="20"/>
          <w:szCs w:val="20"/>
        </w:rPr>
        <w:t xml:space="preserve"> </w:t>
      </w:r>
      <w:r w:rsidR="00204C40" w:rsidRPr="00204C40">
        <w:rPr>
          <w:rFonts w:ascii="Century Gothic" w:hAnsi="Century Gothic" w:cs="Arial"/>
          <w:sz w:val="20"/>
          <w:szCs w:val="20"/>
        </w:rPr>
        <w:t xml:space="preserve">O prazo de validade da proposta não será inferior a </w:t>
      </w:r>
      <w:r w:rsidR="00204C40" w:rsidRPr="00966F65">
        <w:rPr>
          <w:rFonts w:ascii="Century Gothic" w:hAnsi="Century Gothic" w:cs="Arial"/>
          <w:b/>
          <w:bCs/>
          <w:sz w:val="20"/>
          <w:szCs w:val="20"/>
        </w:rPr>
        <w:t>90 (NOVENTA) dias</w:t>
      </w:r>
      <w:r w:rsidR="00204C40" w:rsidRPr="00204C40">
        <w:rPr>
          <w:rFonts w:ascii="Century Gothic" w:hAnsi="Century Gothic" w:cs="Arial"/>
          <w:sz w:val="20"/>
          <w:szCs w:val="20"/>
        </w:rPr>
        <w:t>, a contar da data de sua apresentação.</w:t>
      </w:r>
    </w:p>
    <w:p w14:paraId="7ABE1AD9" w14:textId="4C046556"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Arial"/>
          <w:b/>
          <w:bCs/>
          <w:sz w:val="20"/>
        </w:rPr>
        <w:lastRenderedPageBreak/>
        <w:t>8</w:t>
      </w:r>
      <w:r w:rsidR="00204C40" w:rsidRPr="00204C40">
        <w:rPr>
          <w:rFonts w:ascii="Century Gothic" w:hAnsi="Century Gothic" w:cs="Arial"/>
          <w:b/>
          <w:bCs/>
          <w:sz w:val="20"/>
        </w:rPr>
        <w:t>.8.</w:t>
      </w:r>
      <w:r w:rsidR="00204C40" w:rsidRPr="00204C40">
        <w:rPr>
          <w:rFonts w:ascii="Century Gothic" w:hAnsi="Century Gothic" w:cs="Arial"/>
          <w:sz w:val="20"/>
        </w:rPr>
        <w:t xml:space="preserve"> </w:t>
      </w:r>
      <w:r w:rsidR="00204C40" w:rsidRPr="00204C40">
        <w:rPr>
          <w:rFonts w:ascii="Century Gothic" w:hAnsi="Century Gothic"/>
          <w:sz w:val="20"/>
        </w:rPr>
        <w:t xml:space="preserve">Os licitantes devem respeitar os </w:t>
      </w:r>
      <w:r w:rsidR="00204C40" w:rsidRPr="00204C40">
        <w:rPr>
          <w:rFonts w:ascii="Century Gothic" w:hAnsi="Century Gothic"/>
          <w:b/>
          <w:bCs/>
          <w:sz w:val="20"/>
        </w:rPr>
        <w:t>preços máximos</w:t>
      </w:r>
      <w:r w:rsidR="00204C40" w:rsidRPr="00204C40">
        <w:rPr>
          <w:rFonts w:ascii="Century Gothic" w:hAnsi="Century Gothic"/>
          <w:sz w:val="20"/>
        </w:rPr>
        <w:t xml:space="preserve"> estabelecidos nas normas de regência de contratações públicas federais, quando participarem de licitações públicas;</w:t>
      </w:r>
    </w:p>
    <w:p w14:paraId="6A18EB1E" w14:textId="10089B75"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.9.</w:t>
      </w:r>
      <w:r w:rsidR="00204C40" w:rsidRPr="00204C40">
        <w:rPr>
          <w:rFonts w:ascii="Century Gothic" w:hAnsi="Century Gothic"/>
          <w:sz w:val="20"/>
        </w:rPr>
        <w:t xml:space="preserve"> Caso o critério de julgamento seja o de maior desconto, o preço já decorrente da aplicação do desconto ofertado deverá respeitar os preços máximos previstos no item 9.8.</w:t>
      </w:r>
    </w:p>
    <w:p w14:paraId="5900DA81" w14:textId="091205FF"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.10.</w:t>
      </w:r>
      <w:r w:rsidR="00204C40" w:rsidRPr="00204C40">
        <w:rPr>
          <w:rFonts w:ascii="Century Gothic" w:hAnsi="Century Gothic"/>
          <w:sz w:val="20"/>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history="1">
        <w:r w:rsidR="00204C40" w:rsidRPr="00204C40">
          <w:rPr>
            <w:rStyle w:val="Hyperlink"/>
            <w:rFonts w:ascii="Century Gothic" w:hAnsi="Century Gothic" w:cs="Arial"/>
            <w:sz w:val="20"/>
          </w:rPr>
          <w:t>art. 71, inciso IX, da Constituição</w:t>
        </w:r>
      </w:hyperlink>
      <w:r w:rsidR="00204C40" w:rsidRPr="00204C40">
        <w:rPr>
          <w:rFonts w:ascii="Century Gothic" w:hAnsi="Century Gothic"/>
          <w:sz w:val="20"/>
        </w:rPr>
        <w:t>; ou condenação dos agentes públicos responsáveis e da empresa contratada ao pagamento dos prejuízos ao erário, caso verificada a ocorrência de superfaturamento por sobre preço na execução do contrato.</w:t>
      </w:r>
    </w:p>
    <w:p w14:paraId="10CB6354" w14:textId="32EF5B89"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8</w:t>
      </w:r>
      <w:r w:rsidR="00204C40" w:rsidRPr="00204C40">
        <w:rPr>
          <w:rFonts w:ascii="Century Gothic" w:hAnsi="Century Gothic" w:cstheme="minorHAnsi"/>
          <w:b/>
          <w:bCs/>
          <w:sz w:val="20"/>
        </w:rPr>
        <w:t>.11.</w:t>
      </w:r>
      <w:r w:rsidR="00204C40" w:rsidRPr="00204C40">
        <w:rPr>
          <w:rFonts w:ascii="Century Gothic" w:hAnsi="Century Gothic" w:cstheme="minorHAnsi"/>
          <w:sz w:val="20"/>
        </w:rPr>
        <w:t xml:space="preserve"> O Município de Lobato não aceitará cobrança posterior de qualquer imposto, tributo ou assemelhado adicional, salvo se alterado ou criado após a data de abertura da sessão pública virtual e que venha expressamente a incidir sobre o objeto, na forma da lei.</w:t>
      </w:r>
    </w:p>
    <w:p w14:paraId="65AE4689" w14:textId="0354E785"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8</w:t>
      </w:r>
      <w:r w:rsidR="00204C40" w:rsidRPr="00204C40">
        <w:rPr>
          <w:rFonts w:ascii="Century Gothic" w:hAnsi="Century Gothic" w:cstheme="minorHAnsi"/>
          <w:b/>
          <w:bCs/>
          <w:sz w:val="20"/>
        </w:rPr>
        <w:t>.12.</w:t>
      </w:r>
      <w:r w:rsidR="00204C40" w:rsidRPr="00204C40">
        <w:rPr>
          <w:rFonts w:ascii="Century Gothic" w:hAnsi="Century Gothic" w:cstheme="minorHAnsi"/>
          <w:sz w:val="20"/>
        </w:rPr>
        <w:t xml:space="preserve"> Não será aceita carta ou outro meio de comunicação informando engano, erro ou omissão da parte da empresa ou de funcionário.</w:t>
      </w:r>
    </w:p>
    <w:p w14:paraId="69D4D85F" w14:textId="74C3C689"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sz w:val="20"/>
        </w:rPr>
        <w:t>8</w:t>
      </w:r>
      <w:r w:rsidR="00204C40" w:rsidRPr="00204C40">
        <w:rPr>
          <w:rFonts w:ascii="Century Gothic" w:hAnsi="Century Gothic" w:cstheme="minorHAnsi"/>
          <w:b/>
          <w:sz w:val="20"/>
        </w:rPr>
        <w:t>.13. É VEDADA A IDENTIFICAÇÃO DOS PROPONENTES LICITANTES NO SISTEMA, EM QUALQUER HIPÓTESE, ANTES DO TÉRMINO DA FASE COMPETITIVA DO PREGÃO. Decreto 10.024/19 art. 30 parágrafo 5º.</w:t>
      </w:r>
    </w:p>
    <w:p w14:paraId="257DB637" w14:textId="76C0719E" w:rsidR="00204C40" w:rsidRPr="00204C40" w:rsidRDefault="00562904" w:rsidP="00204C40">
      <w:pPr>
        <w:spacing w:after="0"/>
        <w:jc w:val="both"/>
        <w:rPr>
          <w:rFonts w:ascii="Century Gothic" w:hAnsi="Century Gothic" w:cstheme="minorHAnsi"/>
          <w:sz w:val="20"/>
          <w:szCs w:val="20"/>
        </w:rPr>
      </w:pPr>
      <w:r>
        <w:rPr>
          <w:rFonts w:ascii="Century Gothic" w:hAnsi="Century Gothic" w:cstheme="minorHAnsi"/>
          <w:b/>
          <w:sz w:val="20"/>
          <w:szCs w:val="20"/>
        </w:rPr>
        <w:t>8</w:t>
      </w:r>
      <w:r w:rsidR="00204C40" w:rsidRPr="00204C40">
        <w:rPr>
          <w:rFonts w:ascii="Century Gothic" w:hAnsi="Century Gothic" w:cstheme="minorHAnsi"/>
          <w:b/>
          <w:sz w:val="20"/>
          <w:szCs w:val="20"/>
        </w:rPr>
        <w:t>.1</w:t>
      </w:r>
      <w:r>
        <w:rPr>
          <w:rFonts w:ascii="Century Gothic" w:hAnsi="Century Gothic" w:cstheme="minorHAnsi"/>
          <w:b/>
          <w:sz w:val="20"/>
          <w:szCs w:val="20"/>
        </w:rPr>
        <w:t>4</w:t>
      </w:r>
      <w:r w:rsidR="00204C40" w:rsidRPr="00204C40">
        <w:rPr>
          <w:rFonts w:ascii="Century Gothic" w:hAnsi="Century Gothic" w:cstheme="minorHAnsi"/>
          <w:b/>
          <w:sz w:val="20"/>
          <w:szCs w:val="20"/>
        </w:rPr>
        <w:t xml:space="preserve">. </w:t>
      </w:r>
      <w:r w:rsidR="00204C40" w:rsidRPr="00204C40">
        <w:rPr>
          <w:rFonts w:ascii="Century Gothic" w:hAnsi="Century Gothic" w:cstheme="minorHAnsi"/>
          <w:sz w:val="20"/>
          <w:szCs w:val="20"/>
        </w:rPr>
        <w:t>Não serão consideradas propostas com oferta de vantagem não prevista neste Edital, a mesma deverá ser elaborada considerando as condições estabelecidas no mesmo e seus anexos, sob pena de desclassificação.</w:t>
      </w:r>
    </w:p>
    <w:p w14:paraId="62C41F90" w14:textId="77777777" w:rsidR="00204C40" w:rsidRPr="00204C40" w:rsidRDefault="00204C40" w:rsidP="00204C40">
      <w:pPr>
        <w:pStyle w:val="LO-normal"/>
        <w:jc w:val="both"/>
        <w:rPr>
          <w:rFonts w:ascii="Century Gothic" w:hAnsi="Century Gothic" w:cs="Arial"/>
          <w:bCs/>
          <w:sz w:val="20"/>
          <w:szCs w:val="20"/>
          <w:lang w:val="pt-PT" w:eastAsia="pt-BR" w:bidi="ar-SA"/>
        </w:rPr>
      </w:pPr>
    </w:p>
    <w:p w14:paraId="18FBD160" w14:textId="77777777" w:rsidR="00204C40" w:rsidRPr="00204C40" w:rsidRDefault="00204C40" w:rsidP="00305BD9">
      <w:pPr>
        <w:pStyle w:val="PargrafodaLista"/>
        <w:numPr>
          <w:ilvl w:val="0"/>
          <w:numId w:val="9"/>
        </w:numPr>
        <w:jc w:val="both"/>
        <w:rPr>
          <w:rFonts w:ascii="Century Gothic" w:hAnsi="Century Gothic" w:cstheme="minorHAnsi"/>
          <w:sz w:val="20"/>
        </w:rPr>
      </w:pPr>
      <w:r w:rsidRPr="00204C40">
        <w:rPr>
          <w:rFonts w:ascii="Century Gothic" w:hAnsi="Century Gothic" w:cstheme="minorHAnsi"/>
          <w:b/>
          <w:sz w:val="20"/>
        </w:rPr>
        <w:t xml:space="preserve"> ABERTURA DA SESSÃO, CLASSIFICAÇÃO DE PROPOSTAS E FORMULAÇÃO DE LANCES</w:t>
      </w:r>
    </w:p>
    <w:p w14:paraId="0F9BFF3C" w14:textId="1A708F6B" w:rsidR="00204C40" w:rsidRPr="00204C40" w:rsidRDefault="00562904" w:rsidP="00305BD9">
      <w:pPr>
        <w:pStyle w:val="PargrafodaLista"/>
        <w:numPr>
          <w:ilvl w:val="1"/>
          <w:numId w:val="73"/>
        </w:numPr>
        <w:ind w:left="0" w:firstLine="0"/>
        <w:jc w:val="both"/>
        <w:rPr>
          <w:rFonts w:ascii="Century Gothic" w:hAnsi="Century Gothic" w:cstheme="minorHAnsi"/>
          <w:sz w:val="20"/>
        </w:rPr>
      </w:pPr>
      <w:r>
        <w:rPr>
          <w:rFonts w:ascii="Century Gothic" w:hAnsi="Century Gothic" w:cs="Arial"/>
          <w:bCs/>
          <w:sz w:val="20"/>
        </w:rPr>
        <w:t xml:space="preserve">A </w:t>
      </w:r>
      <w:r w:rsidR="00204C40" w:rsidRPr="00204C40">
        <w:rPr>
          <w:rFonts w:ascii="Century Gothic" w:hAnsi="Century Gothic" w:cs="Arial"/>
          <w:bCs/>
          <w:sz w:val="20"/>
        </w:rPr>
        <w:t>abertura da presente licitação dar-se-á automaticamente em sessão pública, por meio de sistema eletrônico, na data, e horário indicados neste Edital.</w:t>
      </w:r>
    </w:p>
    <w:p w14:paraId="6E9B4C7A" w14:textId="46ACF036" w:rsidR="00204C40" w:rsidRPr="00204C40" w:rsidRDefault="00204C40" w:rsidP="00305BD9">
      <w:pPr>
        <w:pStyle w:val="PargrafodaLista"/>
        <w:numPr>
          <w:ilvl w:val="1"/>
          <w:numId w:val="73"/>
        </w:numPr>
        <w:jc w:val="both"/>
        <w:rPr>
          <w:rFonts w:ascii="Century Gothic" w:hAnsi="Century Gothic" w:cstheme="minorHAnsi"/>
          <w:sz w:val="20"/>
        </w:rPr>
      </w:pPr>
      <w:r w:rsidRPr="00204C40">
        <w:rPr>
          <w:rFonts w:ascii="Century Gothic" w:hAnsi="Century Gothic" w:cs="Arial"/>
          <w:bCs/>
          <w:sz w:val="20"/>
        </w:rPr>
        <w:t>O sistema ordenará automaticamente as propostas classificadas, sendo que somente estas participarão da fase de lances.</w:t>
      </w:r>
    </w:p>
    <w:p w14:paraId="56D1E08D" w14:textId="77777777" w:rsidR="00204C40" w:rsidRPr="00204C40" w:rsidRDefault="00204C40" w:rsidP="00305BD9">
      <w:pPr>
        <w:pStyle w:val="PargrafodaLista"/>
        <w:numPr>
          <w:ilvl w:val="1"/>
          <w:numId w:val="73"/>
        </w:numPr>
        <w:ind w:left="0" w:firstLine="0"/>
        <w:jc w:val="both"/>
        <w:rPr>
          <w:rFonts w:ascii="Century Gothic" w:hAnsi="Century Gothic" w:cstheme="minorHAnsi"/>
          <w:sz w:val="20"/>
        </w:rPr>
      </w:pPr>
      <w:r w:rsidRPr="00204C40">
        <w:rPr>
          <w:rFonts w:ascii="Century Gothic" w:hAnsi="Century Gothic" w:cstheme="minorHAnsi"/>
          <w:sz w:val="20"/>
        </w:rPr>
        <w:t xml:space="preserve">Serão desclassificadas as propostas que: </w:t>
      </w:r>
    </w:p>
    <w:p w14:paraId="4CA0615B"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a)</w:t>
      </w:r>
      <w:r w:rsidRPr="00204C40">
        <w:rPr>
          <w:rFonts w:ascii="Century Gothic" w:hAnsi="Century Gothic" w:cstheme="minorHAnsi"/>
          <w:sz w:val="20"/>
          <w:szCs w:val="20"/>
        </w:rPr>
        <w:t xml:space="preserve"> não atenderem às exigências contidas no objeto desta licitação; </w:t>
      </w:r>
    </w:p>
    <w:p w14:paraId="3FC3BB9F"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b)</w:t>
      </w:r>
      <w:r w:rsidRPr="00204C40">
        <w:rPr>
          <w:rFonts w:ascii="Century Gothic" w:hAnsi="Century Gothic" w:cstheme="minorHAnsi"/>
          <w:sz w:val="20"/>
          <w:szCs w:val="20"/>
        </w:rPr>
        <w:t xml:space="preserve"> as que contiverem opções de preços alternativos; </w:t>
      </w:r>
    </w:p>
    <w:p w14:paraId="53019B40"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c)</w:t>
      </w:r>
      <w:r w:rsidRPr="00204C40">
        <w:rPr>
          <w:rFonts w:ascii="Century Gothic" w:hAnsi="Century Gothic" w:cstheme="minorHAnsi"/>
          <w:sz w:val="20"/>
          <w:szCs w:val="20"/>
        </w:rPr>
        <w:t xml:space="preserve"> as que forem omissas em pontos essenciais, de modo a ensejar dúvidas, ou que se oponha a qualquer dispositivo legal vigente; </w:t>
      </w:r>
    </w:p>
    <w:p w14:paraId="7FADD3F1"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d)</w:t>
      </w:r>
      <w:r w:rsidRPr="00204C40">
        <w:rPr>
          <w:rFonts w:ascii="Century Gothic" w:hAnsi="Century Gothic" w:cstheme="minorHAnsi"/>
          <w:sz w:val="20"/>
          <w:szCs w:val="20"/>
        </w:rPr>
        <w:t xml:space="preserve"> as propostas que apresentarem preços manifestamente inexequíveis;</w:t>
      </w:r>
    </w:p>
    <w:p w14:paraId="4AA8C1C1"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e)</w:t>
      </w:r>
      <w:r w:rsidRPr="00204C40">
        <w:rPr>
          <w:rFonts w:ascii="Century Gothic" w:hAnsi="Century Gothic" w:cstheme="minorHAnsi"/>
          <w:sz w:val="20"/>
          <w:szCs w:val="20"/>
        </w:rPr>
        <w:t xml:space="preserve"> as propostas que não se enquadrarem nos dispostos no Termo de Referência;</w:t>
      </w:r>
    </w:p>
    <w:p w14:paraId="471DF708" w14:textId="77777777" w:rsidR="00204C40" w:rsidRPr="00204C40" w:rsidRDefault="00204C40" w:rsidP="00204C40">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f)</w:t>
      </w:r>
      <w:r w:rsidRPr="00204C40">
        <w:rPr>
          <w:rFonts w:ascii="Century Gothic" w:hAnsi="Century Gothic" w:cs="Arial"/>
          <w:bCs/>
          <w:sz w:val="20"/>
          <w:szCs w:val="20"/>
          <w:lang w:eastAsia="pt-BR" w:bidi="ar-SA"/>
        </w:rPr>
        <w:t xml:space="preserve"> a proposta que identifique o licitante.</w:t>
      </w:r>
    </w:p>
    <w:p w14:paraId="639AD9A7" w14:textId="77777777" w:rsidR="00204C40" w:rsidRPr="00204C40" w:rsidRDefault="00204C40" w:rsidP="00204C40">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469CBD26" w14:textId="77777777" w:rsidR="00204C40" w:rsidRPr="00204C40" w:rsidRDefault="00204C40" w:rsidP="00204C40">
      <w:pPr>
        <w:pStyle w:val="LO-normal"/>
        <w:ind w:left="709"/>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061140B6"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 sistema disponibilizará campo próprio para troca de mensagens entre o Pregoeiro e os licitantes.</w:t>
      </w:r>
    </w:p>
    <w:p w14:paraId="5EEC3ACA"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27984BD3"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valor unitário do item.</w:t>
      </w:r>
    </w:p>
    <w:p w14:paraId="18A19B79"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0AD61ED1"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1CF42A90" w14:textId="40518463" w:rsidR="00204C40" w:rsidRPr="00204C40" w:rsidRDefault="00204C40" w:rsidP="00305BD9">
      <w:pPr>
        <w:pStyle w:val="LO-normal"/>
        <w:numPr>
          <w:ilvl w:val="1"/>
          <w:numId w:val="73"/>
        </w:numPr>
        <w:jc w:val="both"/>
        <w:rPr>
          <w:rFonts w:ascii="Century Gothic" w:hAnsi="Century Gothic" w:cs="Arial"/>
          <w:bCs/>
          <w:sz w:val="20"/>
          <w:szCs w:val="20"/>
          <w:lang w:eastAsia="pt-BR" w:bidi="ar-SA"/>
        </w:rPr>
      </w:pPr>
      <w:r w:rsidRPr="00204C40">
        <w:rPr>
          <w:rFonts w:ascii="Century Gothic" w:hAnsi="Century Gothic"/>
          <w:sz w:val="20"/>
          <w:szCs w:val="20"/>
        </w:rPr>
        <w:t>O procedimento seguirá de acordo com o modo de disputa adotado.</w:t>
      </w:r>
    </w:p>
    <w:p w14:paraId="5E119DB8" w14:textId="344404D8" w:rsidR="00204C40" w:rsidRPr="00204C40" w:rsidRDefault="00204C40" w:rsidP="00305BD9">
      <w:pPr>
        <w:pStyle w:val="LO-normal"/>
        <w:numPr>
          <w:ilvl w:val="2"/>
          <w:numId w:val="73"/>
        </w:numPr>
        <w:ind w:hanging="295"/>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lastRenderedPageBreak/>
        <w:t xml:space="preserve">Será adotado para o envio de lances no pregão eletrônico o modo de disputa </w:t>
      </w:r>
      <w:r w:rsidRPr="00204C40">
        <w:rPr>
          <w:rFonts w:ascii="Century Gothic" w:hAnsi="Century Gothic" w:cs="Arial"/>
          <w:b/>
          <w:sz w:val="20"/>
          <w:szCs w:val="20"/>
          <w:u w:val="single"/>
          <w:lang w:eastAsia="pt-BR" w:bidi="ar-SA"/>
        </w:rPr>
        <w:t>“ABERTO</w:t>
      </w:r>
      <w:r w:rsidR="00562904">
        <w:rPr>
          <w:rFonts w:ascii="Century Gothic" w:hAnsi="Century Gothic" w:cs="Arial"/>
          <w:b/>
          <w:sz w:val="20"/>
          <w:szCs w:val="20"/>
          <w:u w:val="single"/>
          <w:lang w:eastAsia="pt-BR" w:bidi="ar-SA"/>
        </w:rPr>
        <w:t xml:space="preserve"> E FECHADO</w:t>
      </w:r>
      <w:r w:rsidRPr="00204C40">
        <w:rPr>
          <w:rFonts w:ascii="Century Gothic" w:hAnsi="Century Gothic" w:cs="Arial"/>
          <w:bCs/>
          <w:sz w:val="20"/>
          <w:szCs w:val="20"/>
          <w:u w:val="single"/>
          <w:lang w:eastAsia="pt-BR" w:bidi="ar-SA"/>
        </w:rPr>
        <w:t>”</w:t>
      </w:r>
      <w:r w:rsidRPr="00204C40">
        <w:rPr>
          <w:rFonts w:ascii="Century Gothic" w:hAnsi="Century Gothic" w:cs="Arial"/>
          <w:bCs/>
          <w:sz w:val="20"/>
          <w:szCs w:val="20"/>
          <w:lang w:eastAsia="pt-BR" w:bidi="ar-SA"/>
        </w:rPr>
        <w:t>, em que os licitantes apresentarão lances públicos e sucessivos, com prorrogações.</w:t>
      </w:r>
    </w:p>
    <w:p w14:paraId="58381103" w14:textId="77777777" w:rsidR="00305BD9" w:rsidRPr="00305BD9" w:rsidRDefault="00305BD9" w:rsidP="00305BD9">
      <w:pPr>
        <w:pStyle w:val="PargrafodaLista"/>
        <w:autoSpaceDE w:val="0"/>
        <w:adjustRightInd w:val="0"/>
        <w:spacing w:after="15"/>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9.10.</w:t>
      </w:r>
      <w:r w:rsidRPr="00305BD9">
        <w:rPr>
          <w:rFonts w:ascii="Century Gothic" w:hAnsi="Century Gothic" w:cs="Lohit Devanagari"/>
          <w:sz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79F191C1" w14:textId="77777777" w:rsidR="00305BD9" w:rsidRPr="00305BD9" w:rsidRDefault="00305BD9" w:rsidP="00305BD9">
      <w:pPr>
        <w:autoSpaceDE w:val="0"/>
        <w:adjustRightInd w:val="0"/>
        <w:spacing w:after="15"/>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9.11.</w:t>
      </w:r>
      <w:r w:rsidRPr="00305BD9">
        <w:rPr>
          <w:rFonts w:ascii="Century Gothic" w:hAnsi="Century Gothic" w:cs="Lohit Devanagari"/>
          <w:sz w:val="20"/>
          <w:lang w:eastAsia="zh-CN" w:bidi="hi-IN"/>
        </w:rPr>
        <w:t xml:space="preserve">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 </w:t>
      </w:r>
    </w:p>
    <w:p w14:paraId="43718802" w14:textId="77777777" w:rsidR="00305BD9" w:rsidRPr="00305BD9" w:rsidRDefault="00305BD9" w:rsidP="00305BD9">
      <w:pPr>
        <w:autoSpaceDE w:val="0"/>
        <w:adjustRightInd w:val="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9.12.</w:t>
      </w:r>
      <w:r w:rsidRPr="00305BD9">
        <w:rPr>
          <w:rFonts w:ascii="Century Gothic" w:hAnsi="Century Gothic" w:cs="Lohit Devanagari"/>
          <w:sz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757B87F8" w14:textId="77777777" w:rsidR="00305BD9" w:rsidRPr="00305BD9" w:rsidRDefault="00305BD9" w:rsidP="00305BD9">
      <w:pPr>
        <w:pStyle w:val="PargrafodaLista"/>
        <w:autoSpaceDE w:val="0"/>
        <w:adjustRightInd w:val="0"/>
        <w:spacing w:after="20"/>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9.13.</w:t>
      </w:r>
      <w:r w:rsidRPr="00305BD9">
        <w:rPr>
          <w:rFonts w:ascii="Century Gothic" w:hAnsi="Century Gothic" w:cs="Lohit Devanagari"/>
          <w:sz w:val="20"/>
          <w:lang w:eastAsia="zh-CN" w:bidi="hi-IN"/>
        </w:rPr>
        <w:t xml:space="preserve"> Após o término dos prazos estabelecidos nos itens anteriores, o sistema ordenará os lances segundo a ordem crescente de valores. </w:t>
      </w:r>
    </w:p>
    <w:p w14:paraId="1F1C2DBB" w14:textId="77777777" w:rsidR="00305BD9" w:rsidRPr="00305BD9" w:rsidRDefault="00305BD9" w:rsidP="00305BD9">
      <w:pPr>
        <w:pStyle w:val="PargrafodaLista"/>
        <w:autoSpaceDE w:val="0"/>
        <w:adjustRightInd w:val="0"/>
        <w:spacing w:after="20"/>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9.14.</w:t>
      </w:r>
      <w:r w:rsidRPr="00305BD9">
        <w:rPr>
          <w:rFonts w:ascii="Century Gothic" w:hAnsi="Century Gothic" w:cs="Lohit Devanagari"/>
          <w:sz w:val="20"/>
          <w:lang w:eastAsia="zh-CN" w:bidi="hi-IN"/>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 </w:t>
      </w:r>
    </w:p>
    <w:p w14:paraId="1713237F" w14:textId="77777777" w:rsidR="00305BD9" w:rsidRPr="00305BD9" w:rsidRDefault="00305BD9" w:rsidP="00305BD9">
      <w:pPr>
        <w:autoSpaceDE w:val="0"/>
        <w:adjustRightInd w:val="0"/>
        <w:spacing w:after="2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9.15.</w:t>
      </w:r>
      <w:r w:rsidRPr="00305BD9">
        <w:rPr>
          <w:rFonts w:ascii="Century Gothic" w:hAnsi="Century Gothic" w:cs="Lohit Devanagari"/>
          <w:sz w:val="20"/>
          <w:lang w:eastAsia="zh-CN" w:bidi="hi-IN"/>
        </w:rPr>
        <w:t xml:space="preserve"> Poderá a pregoeira, auxiliada pela equipe de apoio, justificadamente, admitir o reinício da etapa fechada, caso nenhum licitante classificado na etapa de lance fechado atender às exigências de habilitação. </w:t>
      </w:r>
    </w:p>
    <w:p w14:paraId="54457A54" w14:textId="77777777" w:rsidR="00305BD9" w:rsidRPr="00305BD9" w:rsidRDefault="00305BD9" w:rsidP="00305BD9">
      <w:pPr>
        <w:autoSpaceDE w:val="0"/>
        <w:adjustRightInd w:val="0"/>
        <w:spacing w:after="2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9.16.</w:t>
      </w:r>
      <w:r w:rsidRPr="00305BD9">
        <w:rPr>
          <w:rFonts w:ascii="Century Gothic" w:hAnsi="Century Gothic" w:cs="Lohit Devanagari"/>
          <w:sz w:val="20"/>
          <w:lang w:eastAsia="zh-CN" w:bidi="hi-IN"/>
        </w:rPr>
        <w:t xml:space="preserve"> Caso o licitante não apresente lances, concorrerá com o valor de sua proposta. </w:t>
      </w:r>
    </w:p>
    <w:p w14:paraId="0872D564" w14:textId="77777777" w:rsidR="00305BD9" w:rsidRPr="00305BD9" w:rsidRDefault="00305BD9" w:rsidP="00305BD9">
      <w:pPr>
        <w:autoSpaceDE w:val="0"/>
        <w:adjustRightInd w:val="0"/>
        <w:spacing w:after="2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9.17.</w:t>
      </w:r>
      <w:r w:rsidRPr="00305BD9">
        <w:rPr>
          <w:rFonts w:ascii="Century Gothic" w:hAnsi="Century Gothic" w:cs="Lohit Devanagari"/>
          <w:sz w:val="20"/>
          <w:lang w:eastAsia="zh-CN" w:bidi="hi-IN"/>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14:paraId="38710DE2" w14:textId="77777777" w:rsidR="00305BD9" w:rsidRPr="00305BD9" w:rsidRDefault="00305BD9" w:rsidP="00305BD9">
      <w:pPr>
        <w:autoSpaceDE w:val="0"/>
        <w:adjustRightInd w:val="0"/>
        <w:spacing w:after="2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9.18.</w:t>
      </w:r>
      <w:r w:rsidRPr="00305BD9">
        <w:rPr>
          <w:rFonts w:ascii="Century Gothic" w:hAnsi="Century Gothic" w:cs="Lohit Devanagari"/>
          <w:sz w:val="20"/>
          <w:lang w:eastAsia="zh-CN" w:bidi="hi-IN"/>
        </w:rPr>
        <w:t xml:space="preserve"> A negociação será realizada por meio do sistema, podendo ser acompanhada pelos demais licitantes. </w:t>
      </w:r>
    </w:p>
    <w:p w14:paraId="642E658D" w14:textId="77777777" w:rsidR="00305BD9" w:rsidRPr="00305BD9" w:rsidRDefault="00305BD9" w:rsidP="00305BD9">
      <w:pPr>
        <w:pStyle w:val="PargrafodaLista"/>
        <w:autoSpaceDE w:val="0"/>
        <w:adjustRightInd w:val="0"/>
        <w:spacing w:after="20"/>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9.19.</w:t>
      </w:r>
      <w:r w:rsidRPr="00305BD9">
        <w:rPr>
          <w:rFonts w:ascii="Century Gothic" w:hAnsi="Century Gothic" w:cs="Lohit Devanagari"/>
          <w:sz w:val="20"/>
          <w:lang w:eastAsia="zh-CN" w:bidi="hi-IN"/>
        </w:rPr>
        <w:t xml:space="preserve"> A pregoeira solicitará ao licitante melhor classificado que, no prazo de 02(duas) horas envie a proposta adequada ao último lance ofertado após a negociação realizada, acompanhada, se for o caso, dos documentos complementares, quando necessários à confirmação daqueles exigidos neste Edital e já apresentados. </w:t>
      </w:r>
    </w:p>
    <w:p w14:paraId="62FAB2E1" w14:textId="77777777" w:rsidR="00305BD9" w:rsidRPr="00305BD9" w:rsidRDefault="00305BD9" w:rsidP="00305BD9">
      <w:pPr>
        <w:pStyle w:val="PargrafodaLista"/>
        <w:autoSpaceDE w:val="0"/>
        <w:adjustRightInd w:val="0"/>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9.20.</w:t>
      </w:r>
      <w:r w:rsidRPr="00305BD9">
        <w:rPr>
          <w:rFonts w:ascii="Century Gothic" w:hAnsi="Century Gothic" w:cs="Lohit Devanagari"/>
          <w:sz w:val="20"/>
          <w:lang w:eastAsia="zh-CN" w:bidi="hi-IN"/>
        </w:rPr>
        <w:t xml:space="preserve"> Após a negociação do preço, a Pregoeira iniciará a fase de aceitação e julgamento da proposta. </w:t>
      </w:r>
    </w:p>
    <w:p w14:paraId="0BF4E5C0" w14:textId="77777777" w:rsidR="001B275F" w:rsidRPr="00204C40" w:rsidRDefault="001B275F" w:rsidP="001B275F">
      <w:pPr>
        <w:pStyle w:val="Nivel2"/>
        <w:spacing w:before="0" w:after="0" w:line="240" w:lineRule="auto"/>
        <w:ind w:left="0" w:firstLine="0"/>
        <w:rPr>
          <w:rFonts w:ascii="Century Gothic" w:hAnsi="Century Gothic"/>
        </w:rPr>
      </w:pPr>
    </w:p>
    <w:p w14:paraId="775EDDC0" w14:textId="6C403A80" w:rsidR="00204C40" w:rsidRPr="00204C40" w:rsidRDefault="00204C40" w:rsidP="00204C40">
      <w:pPr>
        <w:pStyle w:val="PargrafodaLista"/>
        <w:ind w:left="0"/>
        <w:jc w:val="both"/>
        <w:rPr>
          <w:rFonts w:ascii="Century Gothic" w:eastAsia="Calibri" w:hAnsi="Century Gothic" w:cs="Calibri"/>
          <w:b/>
          <w:spacing w:val="-6"/>
          <w:sz w:val="20"/>
          <w:lang w:val="pt-PT" w:eastAsia="pt-PT" w:bidi="pt-PT"/>
        </w:rPr>
      </w:pPr>
      <w:r w:rsidRPr="00204C40">
        <w:rPr>
          <w:rFonts w:ascii="Century Gothic" w:eastAsia="Calibri" w:hAnsi="Century Gothic" w:cs="Calibri"/>
          <w:b/>
          <w:spacing w:val="-6"/>
          <w:sz w:val="20"/>
          <w:lang w:val="pt-PT" w:eastAsia="pt-PT" w:bidi="pt-PT"/>
        </w:rPr>
        <w:t>1</w:t>
      </w:r>
      <w:r w:rsidR="00164C7C">
        <w:rPr>
          <w:rFonts w:ascii="Century Gothic" w:eastAsia="Calibri" w:hAnsi="Century Gothic" w:cs="Calibri"/>
          <w:b/>
          <w:spacing w:val="-6"/>
          <w:sz w:val="20"/>
          <w:lang w:val="pt-PT" w:eastAsia="pt-PT" w:bidi="pt-PT"/>
        </w:rPr>
        <w:t>0</w:t>
      </w:r>
      <w:r w:rsidRPr="00204C40">
        <w:rPr>
          <w:rFonts w:ascii="Century Gothic" w:eastAsia="Calibri" w:hAnsi="Century Gothic" w:cs="Calibri"/>
          <w:b/>
          <w:spacing w:val="-6"/>
          <w:sz w:val="20"/>
          <w:lang w:val="pt-PT" w:eastAsia="pt-PT" w:bidi="pt-PT"/>
        </w:rPr>
        <w:t>. DA FASE DE JULGAMENTO</w:t>
      </w:r>
    </w:p>
    <w:p w14:paraId="0D6DFD93" w14:textId="692EAAB1" w:rsidR="00204C40" w:rsidRPr="00204C40" w:rsidRDefault="00204C40" w:rsidP="001B275F">
      <w:pPr>
        <w:pStyle w:val="Nivel2"/>
        <w:spacing w:before="0" w:after="0" w:line="240" w:lineRule="auto"/>
        <w:ind w:left="0" w:firstLine="0"/>
        <w:rPr>
          <w:rFonts w:ascii="Century Gothic" w:hAnsi="Century Gothic"/>
          <w:lang w:eastAsia="ar-SA"/>
        </w:rPr>
      </w:pPr>
      <w:bookmarkStart w:id="12" w:name="_Ref117019424"/>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.1. </w:t>
      </w:r>
      <w:r w:rsidRPr="00204C40">
        <w:rPr>
          <w:rFonts w:ascii="Century Gothic" w:hAnsi="Century Gothic"/>
        </w:rPr>
        <w:t xml:space="preserve">Encerrada a etapa de negociação, o pregoeiro verificará se o licitante provisoriamente classificado em primeiro lugar atende às condições de participação no certame, conforme previsto no </w:t>
      </w:r>
      <w:hyperlink r:id="rId14" w:anchor="art14" w:history="1">
        <w:r w:rsidRPr="00204C40">
          <w:rPr>
            <w:rStyle w:val="Hyperlink"/>
            <w:rFonts w:ascii="Century Gothic" w:hAnsi="Century Gothic"/>
          </w:rPr>
          <w:t>art. 14 da Lei nº 14.133/2021</w:t>
        </w:r>
      </w:hyperlink>
      <w:r w:rsidRPr="00204C40">
        <w:rPr>
          <w:rFonts w:ascii="Century Gothic" w:hAnsi="Century Gothic"/>
        </w:rPr>
        <w:t xml:space="preserve">, </w:t>
      </w:r>
      <w:bookmarkEnd w:id="12"/>
      <w:r w:rsidRPr="00204C40">
        <w:rPr>
          <w:rFonts w:ascii="Century Gothic" w:hAnsi="Century Gothic"/>
          <w:lang w:eastAsia="ar-SA"/>
        </w:rPr>
        <w:t xml:space="preserve">especialmente quanto à existência de sanção que impeça a participação no certame ou a futura contratação. </w:t>
      </w:r>
    </w:p>
    <w:p w14:paraId="4FA59664" w14:textId="31F8F767" w:rsidR="00204C40" w:rsidRPr="00204C40" w:rsidRDefault="00204C40" w:rsidP="001B275F">
      <w:pPr>
        <w:pStyle w:val="Nivel2"/>
        <w:spacing w:before="0" w:after="0" w:line="240" w:lineRule="auto"/>
        <w:ind w:left="0" w:firstLine="0"/>
        <w:rPr>
          <w:rFonts w:ascii="Century Gothic" w:hAnsi="Century Gothic"/>
        </w:rPr>
      </w:pPr>
      <w:r w:rsidRPr="00204C40">
        <w:rPr>
          <w:rFonts w:ascii="Century Gothic" w:hAnsi="Century Gothic"/>
          <w:b/>
        </w:rPr>
        <w:t>1</w:t>
      </w:r>
      <w:r w:rsidR="00164C7C">
        <w:rPr>
          <w:rFonts w:ascii="Century Gothic" w:hAnsi="Century Gothic"/>
          <w:b/>
        </w:rPr>
        <w:t>0</w:t>
      </w:r>
      <w:r w:rsidRPr="00204C40">
        <w:rPr>
          <w:rFonts w:ascii="Century Gothic" w:hAnsi="Century Gothic"/>
          <w:b/>
        </w:rPr>
        <w:t>.2</w:t>
      </w:r>
      <w:r w:rsidRPr="00204C40">
        <w:rPr>
          <w:rFonts w:ascii="Century Gothic" w:hAnsi="Century Gothic"/>
        </w:rPr>
        <w:t>. Caso conste situação do licitante a existência de Ocorrências Impeditivas Indiretas, o Pregoeiro diligenciará para verificar se houve fraude por parte das empresas apontadas no Relatório de Ocorrências Impeditivas Indiretas. (</w:t>
      </w:r>
      <w:hyperlink r:id="rId15" w:anchor="art29" w:history="1">
        <w:r w:rsidRPr="00204C40">
          <w:rPr>
            <w:rStyle w:val="Hyperlink"/>
            <w:rFonts w:ascii="Century Gothic" w:hAnsi="Century Gothic"/>
          </w:rPr>
          <w:t xml:space="preserve">IN nº 3/2018, art. 29, </w:t>
        </w:r>
        <w:r w:rsidRPr="00204C40">
          <w:rPr>
            <w:rStyle w:val="Hyperlink"/>
            <w:rFonts w:ascii="Century Gothic" w:hAnsi="Century Gothic"/>
            <w:i/>
            <w:iCs/>
          </w:rPr>
          <w:t>caput</w:t>
        </w:r>
      </w:hyperlink>
      <w:r w:rsidRPr="00204C40">
        <w:rPr>
          <w:rFonts w:ascii="Century Gothic" w:hAnsi="Century Gothic"/>
        </w:rPr>
        <w:t>).</w:t>
      </w:r>
    </w:p>
    <w:p w14:paraId="1E8757B1" w14:textId="7BADAE7E"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.2.</w:t>
      </w:r>
      <w:r w:rsidR="00164C7C">
        <w:rPr>
          <w:rFonts w:ascii="Century Gothic" w:hAnsi="Century Gothic"/>
          <w:b/>
          <w:bCs/>
        </w:rPr>
        <w:t>1</w:t>
      </w:r>
      <w:r w:rsidRPr="00204C40">
        <w:rPr>
          <w:rFonts w:ascii="Century Gothic" w:hAnsi="Century Gothic"/>
          <w:b/>
          <w:bCs/>
        </w:rPr>
        <w:t xml:space="preserve">. </w:t>
      </w:r>
      <w:r w:rsidRPr="00204C40">
        <w:rPr>
          <w:rFonts w:ascii="Century Gothic" w:hAnsi="Century Gothic"/>
        </w:rPr>
        <w:t>A tentativa de burla será verificada por meio dos vínculos societários, linhas de fornecimento similares, dentre outros. (</w:t>
      </w:r>
      <w:hyperlink r:id="rId16" w:history="1">
        <w:r w:rsidRPr="00204C40">
          <w:rPr>
            <w:rStyle w:val="Hyperlink"/>
            <w:rFonts w:ascii="Century Gothic" w:hAnsi="Century Gothic"/>
          </w:rPr>
          <w:t>IN nº 3/2018, art. 29, §1º</w:t>
        </w:r>
      </w:hyperlink>
      <w:r w:rsidRPr="00204C40">
        <w:rPr>
          <w:rFonts w:ascii="Century Gothic" w:hAnsi="Century Gothic"/>
        </w:rPr>
        <w:t>).</w:t>
      </w:r>
    </w:p>
    <w:p w14:paraId="493BE137" w14:textId="07E5A818"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lastRenderedPageBreak/>
        <w:t>1</w:t>
      </w:r>
      <w:r w:rsidR="00164C7C">
        <w:rPr>
          <w:rFonts w:ascii="Century Gothic" w:hAnsi="Century Gothic"/>
          <w:b/>
          <w:bCs/>
        </w:rPr>
        <w:t>0</w:t>
      </w:r>
      <w:r w:rsidRPr="00204C40">
        <w:rPr>
          <w:rFonts w:ascii="Century Gothic" w:hAnsi="Century Gothic"/>
          <w:b/>
          <w:bCs/>
        </w:rPr>
        <w:t>.2.</w:t>
      </w:r>
      <w:r w:rsidR="00164C7C">
        <w:rPr>
          <w:rFonts w:ascii="Century Gothic" w:hAnsi="Century Gothic"/>
          <w:b/>
          <w:bCs/>
        </w:rPr>
        <w:t>2</w:t>
      </w:r>
      <w:r w:rsidRPr="00204C40">
        <w:rPr>
          <w:rFonts w:ascii="Century Gothic" w:hAnsi="Century Gothic"/>
          <w:b/>
          <w:bCs/>
        </w:rPr>
        <w:t xml:space="preserve"> </w:t>
      </w:r>
      <w:r w:rsidRPr="00204C40">
        <w:rPr>
          <w:rFonts w:ascii="Century Gothic" w:hAnsi="Century Gothic"/>
        </w:rPr>
        <w:t>O licitante será convocado para manifestação previamente a uma eventual desclassificação. (</w:t>
      </w:r>
      <w:hyperlink r:id="rId17" w:history="1">
        <w:r w:rsidRPr="00204C40">
          <w:rPr>
            <w:rStyle w:val="Hyperlink"/>
            <w:rFonts w:ascii="Century Gothic" w:hAnsi="Century Gothic"/>
          </w:rPr>
          <w:t>IN nº 3/2018, art. 29, §2º</w:t>
        </w:r>
      </w:hyperlink>
      <w:r w:rsidRPr="00204C40">
        <w:rPr>
          <w:rFonts w:ascii="Century Gothic" w:hAnsi="Century Gothic"/>
        </w:rPr>
        <w:t>).</w:t>
      </w:r>
    </w:p>
    <w:p w14:paraId="193BD280" w14:textId="7902E6EA"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.2.</w:t>
      </w:r>
      <w:r w:rsidR="00164C7C">
        <w:rPr>
          <w:rFonts w:ascii="Century Gothic" w:hAnsi="Century Gothic"/>
          <w:b/>
          <w:bCs/>
        </w:rPr>
        <w:t>3</w:t>
      </w:r>
      <w:r w:rsidRPr="00204C40">
        <w:rPr>
          <w:rFonts w:ascii="Century Gothic" w:hAnsi="Century Gothic"/>
          <w:b/>
          <w:bCs/>
        </w:rPr>
        <w:t xml:space="preserve">. </w:t>
      </w:r>
      <w:r w:rsidRPr="00204C40">
        <w:rPr>
          <w:rFonts w:ascii="Century Gothic" w:hAnsi="Century Gothic"/>
        </w:rPr>
        <w:t>Constatada a existência de sanção, o licitante será reputado inabilitado, por falta de condição de participação.</w:t>
      </w:r>
    </w:p>
    <w:p w14:paraId="270731F9" w14:textId="6C64C4CD" w:rsidR="00204C40" w:rsidRPr="00204C40" w:rsidRDefault="00204C40" w:rsidP="001B275F">
      <w:pPr>
        <w:pStyle w:val="Nivel2"/>
        <w:spacing w:before="0" w:after="0" w:line="240" w:lineRule="auto"/>
        <w:ind w:left="0" w:firstLine="0"/>
        <w:rPr>
          <w:rFonts w:ascii="Century Gothic" w:hAnsi="Century Gothic"/>
        </w:rPr>
      </w:pPr>
      <w:r w:rsidRPr="00204C40">
        <w:rPr>
          <w:rFonts w:ascii="Century Gothic" w:hAnsi="Century Gothic"/>
          <w:b/>
        </w:rPr>
        <w:t>1</w:t>
      </w:r>
      <w:r w:rsidR="00164C7C">
        <w:rPr>
          <w:rFonts w:ascii="Century Gothic" w:hAnsi="Century Gothic"/>
          <w:b/>
        </w:rPr>
        <w:t>0</w:t>
      </w:r>
      <w:r w:rsidRPr="00204C40">
        <w:rPr>
          <w:rFonts w:ascii="Century Gothic" w:hAnsi="Century Gothic"/>
          <w:b/>
        </w:rPr>
        <w:t>.3</w:t>
      </w:r>
      <w:r w:rsidRPr="00204C40">
        <w:rPr>
          <w:rFonts w:ascii="Century Gothic" w:hAnsi="Century Gothic"/>
        </w:rPr>
        <w:t>. Caso atendidas as condições de participação, será iniciado o procedimento de habilitação.</w:t>
      </w:r>
    </w:p>
    <w:p w14:paraId="5A14DD25" w14:textId="3139310B" w:rsidR="00204C40" w:rsidRPr="00204C40" w:rsidRDefault="00204C40" w:rsidP="001B275F">
      <w:pPr>
        <w:pStyle w:val="Nivel2"/>
        <w:spacing w:before="0" w:after="0" w:line="240" w:lineRule="auto"/>
        <w:ind w:left="0" w:firstLine="0"/>
        <w:rPr>
          <w:rFonts w:ascii="Century Gothic" w:hAnsi="Century Gothic"/>
        </w:rPr>
      </w:pPr>
      <w:r w:rsidRPr="00204C40">
        <w:rPr>
          <w:rFonts w:ascii="Century Gothic" w:hAnsi="Century Gothic"/>
          <w:b/>
        </w:rPr>
        <w:t>1</w:t>
      </w:r>
      <w:r w:rsidR="00164C7C">
        <w:rPr>
          <w:rFonts w:ascii="Century Gothic" w:hAnsi="Century Gothic"/>
          <w:b/>
        </w:rPr>
        <w:t>0</w:t>
      </w:r>
      <w:r w:rsidRPr="00204C40">
        <w:rPr>
          <w:rFonts w:ascii="Century Gothic" w:hAnsi="Century Gothic"/>
          <w:b/>
        </w:rPr>
        <w:t>.4</w:t>
      </w:r>
      <w:r w:rsidRPr="00204C40">
        <w:rPr>
          <w:rFonts w:ascii="Century Gothic" w:hAnsi="Century Gothic"/>
        </w:rPr>
        <w:t>. Ao licitante provisoriamente classificado em primeiro lugar declarado como ME/</w:t>
      </w:r>
      <w:proofErr w:type="spellStart"/>
      <w:r w:rsidRPr="00204C40">
        <w:rPr>
          <w:rFonts w:ascii="Century Gothic" w:hAnsi="Century Gothic"/>
        </w:rPr>
        <w:t>EPPs</w:t>
      </w:r>
      <w:proofErr w:type="spellEnd"/>
      <w:r w:rsidRPr="00204C40">
        <w:rPr>
          <w:rFonts w:ascii="Century Gothic" w:hAnsi="Century Gothic"/>
        </w:rPr>
        <w:t>, o pregoeiro verificará se faz jus ao benefício.</w:t>
      </w:r>
    </w:p>
    <w:p w14:paraId="6D74BD6A" w14:textId="0403838E" w:rsidR="00204C40" w:rsidRPr="00204C40" w:rsidRDefault="00204C40" w:rsidP="001B275F">
      <w:pPr>
        <w:pStyle w:val="Nivel2"/>
        <w:spacing w:before="0" w:after="0" w:line="240" w:lineRule="auto"/>
        <w:ind w:left="0" w:firstLine="0"/>
        <w:rPr>
          <w:rFonts w:ascii="Century Gothic" w:hAnsi="Century Gothic"/>
          <w:b/>
        </w:rPr>
      </w:pPr>
      <w:r w:rsidRPr="00204C40">
        <w:rPr>
          <w:rFonts w:ascii="Century Gothic" w:hAnsi="Century Gothic"/>
          <w:b/>
        </w:rPr>
        <w:t>1</w:t>
      </w:r>
      <w:r w:rsidR="00164C7C">
        <w:rPr>
          <w:rFonts w:ascii="Century Gothic" w:hAnsi="Century Gothic"/>
          <w:b/>
        </w:rPr>
        <w:t>0</w:t>
      </w:r>
      <w:r w:rsidRPr="00204C40">
        <w:rPr>
          <w:rFonts w:ascii="Century Gothic" w:hAnsi="Century Gothic"/>
          <w:b/>
        </w:rPr>
        <w:t>.5</w:t>
      </w:r>
      <w:r w:rsidRPr="00204C40">
        <w:rPr>
          <w:rFonts w:ascii="Century Gothic" w:hAnsi="Century Gothic"/>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204C40">
          <w:rPr>
            <w:rStyle w:val="Hyperlink"/>
            <w:rFonts w:ascii="Century Gothic" w:hAnsi="Century Gothic"/>
          </w:rPr>
          <w:t>artigo 29 a 35 da IN SEGES nº 73, de 30 de setembro de 2022</w:t>
        </w:r>
      </w:hyperlink>
      <w:r w:rsidRPr="00204C40">
        <w:rPr>
          <w:rFonts w:ascii="Century Gothic" w:hAnsi="Century Gothic"/>
        </w:rPr>
        <w:t>.</w:t>
      </w:r>
    </w:p>
    <w:p w14:paraId="329377B5" w14:textId="7F9AA507" w:rsidR="00204C40" w:rsidRPr="00204C40" w:rsidRDefault="00204C40" w:rsidP="001B275F">
      <w:pPr>
        <w:pStyle w:val="Nivel2"/>
        <w:spacing w:before="0" w:after="0" w:line="240" w:lineRule="auto"/>
        <w:ind w:left="0" w:firstLine="0"/>
        <w:rPr>
          <w:rFonts w:ascii="Century Gothic" w:hAnsi="Century Gothic"/>
          <w:b/>
        </w:rPr>
      </w:pPr>
      <w:r w:rsidRPr="00204C40">
        <w:rPr>
          <w:rFonts w:ascii="Century Gothic" w:hAnsi="Century Gothic"/>
          <w:b/>
        </w:rPr>
        <w:t>1</w:t>
      </w:r>
      <w:r w:rsidR="00164C7C">
        <w:rPr>
          <w:rFonts w:ascii="Century Gothic" w:hAnsi="Century Gothic"/>
          <w:b/>
        </w:rPr>
        <w:t>0</w:t>
      </w:r>
      <w:r w:rsidRPr="00204C40">
        <w:rPr>
          <w:rFonts w:ascii="Century Gothic" w:hAnsi="Century Gothic"/>
          <w:b/>
        </w:rPr>
        <w:t>.6</w:t>
      </w:r>
      <w:r w:rsidRPr="00204C40">
        <w:rPr>
          <w:rFonts w:ascii="Century Gothic" w:hAnsi="Century Gothic"/>
        </w:rPr>
        <w:t xml:space="preserve">. </w:t>
      </w:r>
      <w:r w:rsidRPr="00164C7C">
        <w:rPr>
          <w:rFonts w:ascii="Century Gothic" w:hAnsi="Century Gothic"/>
          <w:b/>
          <w:bCs/>
        </w:rPr>
        <w:t>Será desclassificada a proposta vencedora que:</w:t>
      </w:r>
      <w:r w:rsidRPr="00204C40">
        <w:rPr>
          <w:rFonts w:ascii="Century Gothic" w:hAnsi="Century Gothic"/>
        </w:rPr>
        <w:t xml:space="preserve"> </w:t>
      </w:r>
    </w:p>
    <w:p w14:paraId="5E641951" w14:textId="7E538298"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.6.1. </w:t>
      </w:r>
      <w:r w:rsidRPr="00204C40">
        <w:rPr>
          <w:rFonts w:ascii="Century Gothic" w:hAnsi="Century Gothic"/>
        </w:rPr>
        <w:t xml:space="preserve"> contiver vícios insanáveis:</w:t>
      </w:r>
    </w:p>
    <w:p w14:paraId="569F8004" w14:textId="1900D721"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.6.2. </w:t>
      </w:r>
      <w:r w:rsidRPr="00204C40">
        <w:rPr>
          <w:rFonts w:ascii="Century Gothic" w:hAnsi="Century Gothic"/>
        </w:rPr>
        <w:t>não obedecer às especificações técnicas contidas no Termo de Referência;</w:t>
      </w:r>
    </w:p>
    <w:p w14:paraId="3FFEF8C3" w14:textId="380A8B2C"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.6.3. </w:t>
      </w:r>
      <w:r w:rsidRPr="00204C40">
        <w:rPr>
          <w:rFonts w:ascii="Century Gothic" w:hAnsi="Century Gothic"/>
        </w:rPr>
        <w:t>apresentar preços inexequíveis ou permanecerem acima do preço máximo definido para a contratação;</w:t>
      </w:r>
    </w:p>
    <w:p w14:paraId="339A2C7A" w14:textId="4F399F3C"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.6.4. </w:t>
      </w:r>
      <w:r w:rsidRPr="00204C40">
        <w:rPr>
          <w:rFonts w:ascii="Century Gothic" w:hAnsi="Century Gothic"/>
        </w:rPr>
        <w:t>não tiverem sua exequibilidade demonstrada, quando exigido pela Administração;</w:t>
      </w:r>
    </w:p>
    <w:p w14:paraId="3CA923C8" w14:textId="0DADE743"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.6.5.</w:t>
      </w:r>
      <w:r w:rsidRPr="00204C40">
        <w:rPr>
          <w:rFonts w:ascii="Century Gothic" w:hAnsi="Century Gothic"/>
        </w:rPr>
        <w:t xml:space="preserve"> apresentar desconformidade com quaisquer outras exigências deste Edital ou seus anexos, desde que insanável.</w:t>
      </w:r>
    </w:p>
    <w:p w14:paraId="3FCE72DE" w14:textId="4FDF4593" w:rsidR="00204C40" w:rsidRPr="00204C40" w:rsidRDefault="00204C40" w:rsidP="001B275F">
      <w:pPr>
        <w:pStyle w:val="Nivel2"/>
        <w:spacing w:before="0" w:after="0" w:line="240" w:lineRule="auto"/>
        <w:ind w:left="0" w:firstLine="0"/>
        <w:rPr>
          <w:rFonts w:ascii="Century Gothic" w:hAnsi="Century Gothic"/>
          <w:b/>
          <w:bCs/>
        </w:rPr>
      </w:pPr>
      <w:r w:rsidRPr="00204C40">
        <w:rPr>
          <w:rFonts w:ascii="Century Gothic" w:hAnsi="Century Gothic"/>
          <w:b/>
        </w:rPr>
        <w:t>1</w:t>
      </w:r>
      <w:r w:rsidR="00164C7C">
        <w:rPr>
          <w:rFonts w:ascii="Century Gothic" w:hAnsi="Century Gothic"/>
          <w:b/>
        </w:rPr>
        <w:t>0</w:t>
      </w:r>
      <w:r w:rsidRPr="00204C40">
        <w:rPr>
          <w:rFonts w:ascii="Century Gothic" w:hAnsi="Century Gothic"/>
          <w:b/>
        </w:rPr>
        <w:t>.7</w:t>
      </w:r>
      <w:r w:rsidRPr="00204C40">
        <w:rPr>
          <w:rFonts w:ascii="Century Gothic" w:hAnsi="Century Gothic"/>
        </w:rPr>
        <w:t>. No caso de bens e serviços em geral, é indício de inexequibilidade das propostas valores inferiores a 50% (cinquenta por cento) do valor orçado pela Administração.</w:t>
      </w:r>
    </w:p>
    <w:p w14:paraId="6E1985DD" w14:textId="6DE511B1"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.7.1</w:t>
      </w:r>
      <w:r w:rsidRPr="00204C40">
        <w:rPr>
          <w:rFonts w:ascii="Century Gothic" w:hAnsi="Century Gothic"/>
        </w:rPr>
        <w:t xml:space="preserve"> A inexequibilidade, na hipótese de que trata o </w:t>
      </w:r>
      <w:r w:rsidR="00511471">
        <w:rPr>
          <w:rFonts w:ascii="Century Gothic" w:hAnsi="Century Gothic"/>
          <w:b/>
          <w:bCs/>
        </w:rPr>
        <w:t>item</w:t>
      </w:r>
      <w:r w:rsidR="00164C7C">
        <w:rPr>
          <w:rFonts w:ascii="Century Gothic" w:hAnsi="Century Gothic"/>
          <w:b/>
          <w:bCs/>
        </w:rPr>
        <w:t xml:space="preserve"> 10.6.3</w:t>
      </w:r>
      <w:r w:rsidRPr="00204C40">
        <w:rPr>
          <w:rFonts w:ascii="Century Gothic" w:hAnsi="Century Gothic"/>
        </w:rPr>
        <w:t>, só será considerada após diligência do pregoeiro, que comprove:</w:t>
      </w:r>
    </w:p>
    <w:p w14:paraId="6431599B" w14:textId="03F990FE" w:rsidR="00204C40" w:rsidRPr="00204C40" w:rsidRDefault="00204C40" w:rsidP="001B275F">
      <w:pPr>
        <w:pStyle w:val="Nivel4"/>
        <w:spacing w:before="0" w:after="0" w:line="240" w:lineRule="auto"/>
        <w:ind w:left="0" w:firstLine="567"/>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.7.1.1</w:t>
      </w:r>
      <w:r w:rsidRPr="00204C40">
        <w:rPr>
          <w:rFonts w:ascii="Century Gothic" w:hAnsi="Century Gothic"/>
        </w:rPr>
        <w:t xml:space="preserve"> que o custo do licitante ultrapassa o valor da proposta; e</w:t>
      </w:r>
    </w:p>
    <w:p w14:paraId="544785EB" w14:textId="51281CF1" w:rsidR="00204C40" w:rsidRPr="00204C40" w:rsidRDefault="00204C40" w:rsidP="001B275F">
      <w:pPr>
        <w:pStyle w:val="Nivel4"/>
        <w:spacing w:before="0" w:after="0" w:line="240" w:lineRule="auto"/>
        <w:ind w:left="0" w:firstLine="567"/>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.7.1.2</w:t>
      </w:r>
      <w:r w:rsidRPr="00204C40">
        <w:rPr>
          <w:rFonts w:ascii="Century Gothic" w:hAnsi="Century Gothic"/>
        </w:rPr>
        <w:t xml:space="preserve"> inexistirem custos de oportunidade capazes de justificar o vulto da oferta.</w:t>
      </w:r>
    </w:p>
    <w:p w14:paraId="56E976D0" w14:textId="5E9EAE0C" w:rsidR="00204C40" w:rsidRPr="00204C40" w:rsidRDefault="00204C40" w:rsidP="001B275F">
      <w:pPr>
        <w:pStyle w:val="Nivel2"/>
        <w:spacing w:before="0" w:after="0" w:line="240" w:lineRule="auto"/>
        <w:ind w:left="0" w:firstLine="0"/>
        <w:rPr>
          <w:rFonts w:ascii="Century Gothic" w:hAnsi="Century Gothic"/>
          <w:b/>
          <w:bCs/>
        </w:rPr>
      </w:pPr>
      <w:r w:rsidRPr="00204C40">
        <w:rPr>
          <w:rFonts w:ascii="Century Gothic" w:hAnsi="Century Gothic"/>
          <w:b/>
        </w:rPr>
        <w:t>1</w:t>
      </w:r>
      <w:r w:rsidR="00164C7C">
        <w:rPr>
          <w:rFonts w:ascii="Century Gothic" w:hAnsi="Century Gothic"/>
          <w:b/>
        </w:rPr>
        <w:t>0</w:t>
      </w:r>
      <w:r w:rsidRPr="00204C40">
        <w:rPr>
          <w:rFonts w:ascii="Century Gothic" w:hAnsi="Century Gothic"/>
          <w:b/>
        </w:rPr>
        <w:t>.8</w:t>
      </w:r>
      <w:r w:rsidRPr="00204C40">
        <w:rPr>
          <w:rFonts w:ascii="Century Gothic" w:hAnsi="Century Gothic"/>
        </w:rPr>
        <w:t>. Em contratação de serviços de engenharia, além das disposições acima, a análise de exequibilidade e sobrepreço considerará o seguinte:</w:t>
      </w:r>
    </w:p>
    <w:p w14:paraId="557FFFB9" w14:textId="62DD36BE"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.8.1. </w:t>
      </w:r>
      <w:r w:rsidRPr="00204C40">
        <w:rPr>
          <w:rFonts w:ascii="Century Gothic" w:hAnsi="Century Gothic"/>
        </w:rPr>
        <w:t xml:space="preserve">Nos regimes de execução por tarefa, empreitada por preço global ou empreitada integral, </w:t>
      </w:r>
      <w:proofErr w:type="spellStart"/>
      <w:r w:rsidRPr="00204C40">
        <w:rPr>
          <w:rFonts w:ascii="Century Gothic" w:hAnsi="Century Gothic"/>
        </w:rPr>
        <w:t>semi-integrada</w:t>
      </w:r>
      <w:proofErr w:type="spellEnd"/>
      <w:r w:rsidRPr="00204C40">
        <w:rPr>
          <w:rFonts w:ascii="Century Gothic" w:hAnsi="Century Gothic"/>
        </w:rPr>
        <w:t xml:space="preserve"> ou integrada, a caracterização do sobrepreço se dará pela superação do valor global estimado;</w:t>
      </w:r>
    </w:p>
    <w:p w14:paraId="62F27E6A" w14:textId="22F6FA53" w:rsidR="00204C40" w:rsidRPr="00204C40" w:rsidRDefault="00204C40" w:rsidP="001B275F">
      <w:pPr>
        <w:pStyle w:val="Nivel3"/>
        <w:spacing w:before="0" w:after="0" w:line="240" w:lineRule="auto"/>
        <w:ind w:left="0" w:firstLine="284"/>
        <w:rPr>
          <w:rFonts w:ascii="Century Gothic" w:hAnsi="Century Gothic"/>
          <w:b/>
          <w:bCs/>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.8.</w:t>
      </w:r>
      <w:r w:rsidR="00164C7C">
        <w:rPr>
          <w:rFonts w:ascii="Century Gothic" w:hAnsi="Century Gothic"/>
          <w:b/>
          <w:bCs/>
        </w:rPr>
        <w:t>2</w:t>
      </w:r>
      <w:r w:rsidRPr="00204C40">
        <w:rPr>
          <w:rFonts w:ascii="Century Gothic" w:hAnsi="Century Gothic"/>
          <w:b/>
          <w:bCs/>
        </w:rPr>
        <w:t xml:space="preserve">. </w:t>
      </w:r>
      <w:r w:rsidRPr="00204C40">
        <w:rPr>
          <w:rFonts w:ascii="Century Gothic" w:hAnsi="Century Gothic"/>
        </w:rPr>
        <w:t xml:space="preserve">No caso de serviços de engenharia, serão consideradas inexequíveis as propostas cujos valores forem inferiores a </w:t>
      </w:r>
      <w:r w:rsidRPr="00204C40">
        <w:rPr>
          <w:rFonts w:ascii="Century Gothic" w:hAnsi="Century Gothic"/>
          <w:u w:val="single"/>
        </w:rPr>
        <w:t>75% (setenta e cinco por cento)</w:t>
      </w:r>
      <w:r w:rsidRPr="00204C40">
        <w:rPr>
          <w:rFonts w:ascii="Century Gothic" w:hAnsi="Century Gothic"/>
        </w:rPr>
        <w:t xml:space="preserve"> do valor orçado pela Administração, independentemente do regime de execução.</w:t>
      </w:r>
    </w:p>
    <w:p w14:paraId="0BE89143" w14:textId="044D359B"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.8.</w:t>
      </w:r>
      <w:r w:rsidR="00164C7C">
        <w:rPr>
          <w:rFonts w:ascii="Century Gothic" w:hAnsi="Century Gothic"/>
          <w:b/>
          <w:bCs/>
        </w:rPr>
        <w:t>3</w:t>
      </w:r>
      <w:r w:rsidRPr="00204C40">
        <w:rPr>
          <w:rFonts w:ascii="Century Gothic" w:hAnsi="Century Gothic"/>
          <w:b/>
          <w:bCs/>
        </w:rPr>
        <w:t xml:space="preserve">. </w:t>
      </w:r>
      <w:r w:rsidRPr="00204C40">
        <w:rPr>
          <w:rFonts w:ascii="Century Gothic" w:hAnsi="Century Gothic"/>
        </w:rPr>
        <w:t xml:space="preserve">Será exigida garantia adicional do licitante vencedor cuja proposta for inferior a </w:t>
      </w:r>
      <w:r w:rsidRPr="00204C40">
        <w:rPr>
          <w:rFonts w:ascii="Century Gothic" w:hAnsi="Century Gothic"/>
          <w:u w:val="single"/>
        </w:rPr>
        <w:t>85% (oitenta e cinco por cento)</w:t>
      </w:r>
      <w:r w:rsidRPr="00204C40">
        <w:rPr>
          <w:rFonts w:ascii="Century Gothic" w:hAnsi="Century Gothic"/>
        </w:rPr>
        <w:t xml:space="preserve"> do valor orçado pela Administração, equivalente à diferença entre este último e o valor da proposta, sem prejuízo das demais garantias exigíveis de acordo com a Lei.</w:t>
      </w:r>
    </w:p>
    <w:p w14:paraId="74196844" w14:textId="0B208152" w:rsidR="00204C40" w:rsidRPr="00204C40" w:rsidRDefault="00204C40" w:rsidP="001B275F">
      <w:pPr>
        <w:pStyle w:val="Nivel2"/>
        <w:spacing w:before="0" w:after="0" w:line="240" w:lineRule="auto"/>
        <w:ind w:left="0" w:firstLine="0"/>
        <w:rPr>
          <w:rFonts w:ascii="Century Gothic" w:hAnsi="Century Gothic"/>
          <w:b/>
        </w:rPr>
      </w:pPr>
      <w:r w:rsidRPr="00204C40">
        <w:rPr>
          <w:rFonts w:ascii="Century Gothic" w:hAnsi="Century Gothic"/>
          <w:b/>
        </w:rPr>
        <w:t>1</w:t>
      </w:r>
      <w:r w:rsidR="00164C7C">
        <w:rPr>
          <w:rFonts w:ascii="Century Gothic" w:hAnsi="Century Gothic"/>
          <w:b/>
        </w:rPr>
        <w:t>0</w:t>
      </w:r>
      <w:r w:rsidRPr="00204C40">
        <w:rPr>
          <w:rFonts w:ascii="Century Gothic" w:hAnsi="Century Gothic"/>
          <w:b/>
        </w:rPr>
        <w:t>.9</w:t>
      </w:r>
      <w:r w:rsidRPr="00204C40">
        <w:rPr>
          <w:rFonts w:ascii="Century Gothic" w:hAnsi="Century Gothic"/>
        </w:rPr>
        <w:t>. Se houver indícios de inexequibilidade da proposta de preço, ou em caso da necessidade de esclarecimentos complementares, poderão ser efetuadas diligências, para que a empresa comprove a exequibilidade da proposta.</w:t>
      </w:r>
    </w:p>
    <w:p w14:paraId="0DC1EA00" w14:textId="3756B001" w:rsidR="00204C40" w:rsidRPr="00204C40" w:rsidRDefault="00204C40" w:rsidP="001B275F">
      <w:pPr>
        <w:pStyle w:val="Nivel2"/>
        <w:spacing w:before="0" w:after="0" w:line="240" w:lineRule="auto"/>
        <w:ind w:left="0" w:firstLine="0"/>
        <w:rPr>
          <w:rFonts w:ascii="Century Gothic" w:hAnsi="Century Gothic"/>
          <w:b/>
        </w:rPr>
      </w:pPr>
      <w:r w:rsidRPr="00204C40">
        <w:rPr>
          <w:rFonts w:ascii="Century Gothic" w:hAnsi="Century Gothic"/>
          <w:b/>
        </w:rPr>
        <w:t>1</w:t>
      </w:r>
      <w:r w:rsidR="00164C7C">
        <w:rPr>
          <w:rFonts w:ascii="Century Gothic" w:hAnsi="Century Gothic"/>
          <w:b/>
        </w:rPr>
        <w:t>0</w:t>
      </w:r>
      <w:r w:rsidRPr="00204C40">
        <w:rPr>
          <w:rFonts w:ascii="Century Gothic" w:hAnsi="Century Gothic"/>
          <w:b/>
        </w:rPr>
        <w:t>.10</w:t>
      </w:r>
      <w:r w:rsidRPr="00204C40">
        <w:rPr>
          <w:rFonts w:ascii="Century Gothic" w:hAnsi="Century Gothic"/>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3AA7B0" w14:textId="66504035" w:rsidR="00204C40" w:rsidRPr="00204C40" w:rsidRDefault="00A0702F" w:rsidP="001B275F">
      <w:pPr>
        <w:pStyle w:val="Nivel2"/>
        <w:spacing w:before="0" w:after="0" w:line="240" w:lineRule="auto"/>
        <w:ind w:left="0" w:firstLine="0"/>
        <w:rPr>
          <w:rFonts w:ascii="Century Gothic" w:hAnsi="Century Gothic"/>
          <w:b/>
        </w:rPr>
      </w:pPr>
      <w:r>
        <w:rPr>
          <w:rFonts w:ascii="Century Gothic" w:hAnsi="Century Gothic"/>
          <w:b/>
        </w:rPr>
        <w:t>10</w:t>
      </w:r>
      <w:r w:rsidR="00204C40" w:rsidRPr="00204C40">
        <w:rPr>
          <w:rFonts w:ascii="Century Gothic" w:hAnsi="Century Gothic"/>
          <w:b/>
        </w:rPr>
        <w:t>.11</w:t>
      </w:r>
      <w:r w:rsidR="00204C40" w:rsidRPr="00204C40">
        <w:rPr>
          <w:rFonts w:ascii="Century Gothic" w:hAnsi="Century Gothic"/>
        </w:rPr>
        <w:t>. Erros no preenchimento da planilha não constituem motivo para a desclassificação da proposta. A planilha poderá́ ser ajustada pelo fornecedor, no prazo indicado pelo sistema, desde que n</w:t>
      </w:r>
      <w:r w:rsidR="00204C40" w:rsidRPr="00204C40">
        <w:rPr>
          <w:rFonts w:ascii="Century Gothic" w:hAnsi="Century Gothic" w:cs="Century Gothic"/>
        </w:rPr>
        <w:t>ã</w:t>
      </w:r>
      <w:r w:rsidR="00204C40" w:rsidRPr="00204C40">
        <w:rPr>
          <w:rFonts w:ascii="Century Gothic" w:hAnsi="Century Gothic"/>
        </w:rPr>
        <w:t>o haja majora</w:t>
      </w:r>
      <w:r w:rsidR="00204C40" w:rsidRPr="00204C40">
        <w:rPr>
          <w:rFonts w:ascii="Century Gothic" w:hAnsi="Century Gothic" w:cs="Century Gothic"/>
        </w:rPr>
        <w:t>çã</w:t>
      </w:r>
      <w:r w:rsidR="00204C40" w:rsidRPr="00204C40">
        <w:rPr>
          <w:rFonts w:ascii="Century Gothic" w:hAnsi="Century Gothic"/>
        </w:rPr>
        <w:t>o do preço.</w:t>
      </w:r>
    </w:p>
    <w:p w14:paraId="5C3FF2C9" w14:textId="5C362710"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rPr>
        <w:t>1</w:t>
      </w:r>
      <w:r w:rsidR="00A0702F">
        <w:rPr>
          <w:rFonts w:ascii="Century Gothic" w:hAnsi="Century Gothic"/>
          <w:b/>
        </w:rPr>
        <w:t>0</w:t>
      </w:r>
      <w:r w:rsidRPr="00204C40">
        <w:rPr>
          <w:rFonts w:ascii="Century Gothic" w:hAnsi="Century Gothic"/>
          <w:b/>
        </w:rPr>
        <w:t xml:space="preserve">.11.1. </w:t>
      </w:r>
      <w:r w:rsidRPr="00204C40">
        <w:rPr>
          <w:rFonts w:ascii="Century Gothic" w:hAnsi="Century Gothic"/>
        </w:rPr>
        <w:t>O ajuste de que trata este dispositivo se limita a sanar erros ou falhas que não alterem a substância das propostas;</w:t>
      </w:r>
    </w:p>
    <w:p w14:paraId="1C51FFC9" w14:textId="2DA9D6B8"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rPr>
        <w:lastRenderedPageBreak/>
        <w:t>1</w:t>
      </w:r>
      <w:r w:rsidR="00A0702F">
        <w:rPr>
          <w:rFonts w:ascii="Century Gothic" w:hAnsi="Century Gothic"/>
          <w:b/>
        </w:rPr>
        <w:t>0</w:t>
      </w:r>
      <w:r w:rsidRPr="00204C40">
        <w:rPr>
          <w:rFonts w:ascii="Century Gothic" w:hAnsi="Century Gothic"/>
          <w:b/>
        </w:rPr>
        <w:t xml:space="preserve">.11.2. </w:t>
      </w:r>
      <w:r w:rsidRPr="00204C40">
        <w:rPr>
          <w:rFonts w:ascii="Century Gothic" w:hAnsi="Century Gothic"/>
        </w:rPr>
        <w:t>Considera-se erro no preenchimento da planilha passível de correção a indicação de recolhimento de impostos e contribuições na forma do Simples Nacional, quando não cabível esse regime.</w:t>
      </w:r>
    </w:p>
    <w:p w14:paraId="786D570D" w14:textId="77777777" w:rsidR="001B275F" w:rsidRDefault="001B275F" w:rsidP="001B275F">
      <w:pPr>
        <w:spacing w:after="0"/>
        <w:jc w:val="both"/>
        <w:rPr>
          <w:rFonts w:ascii="Century Gothic" w:hAnsi="Century Gothic" w:cstheme="minorHAnsi"/>
          <w:b/>
          <w:sz w:val="20"/>
          <w:szCs w:val="20"/>
        </w:rPr>
      </w:pPr>
    </w:p>
    <w:p w14:paraId="39BAAB5A" w14:textId="76E3A6FD" w:rsidR="00204C40" w:rsidRPr="00204C40" w:rsidRDefault="00204C40" w:rsidP="001B275F">
      <w:pPr>
        <w:spacing w:after="0"/>
        <w:jc w:val="both"/>
        <w:rPr>
          <w:rFonts w:ascii="Century Gothic" w:hAnsi="Century Gothic" w:cstheme="minorHAnsi"/>
          <w:b/>
          <w:sz w:val="20"/>
          <w:szCs w:val="20"/>
        </w:rPr>
      </w:pPr>
      <w:r w:rsidRPr="00204C40">
        <w:rPr>
          <w:rFonts w:ascii="Century Gothic" w:hAnsi="Century Gothic" w:cstheme="minorHAnsi"/>
          <w:b/>
          <w:sz w:val="20"/>
          <w:szCs w:val="20"/>
        </w:rPr>
        <w:t>1</w:t>
      </w:r>
      <w:r w:rsidR="00A0702F">
        <w:rPr>
          <w:rFonts w:ascii="Century Gothic" w:hAnsi="Century Gothic" w:cstheme="minorHAnsi"/>
          <w:b/>
          <w:sz w:val="20"/>
          <w:szCs w:val="20"/>
        </w:rPr>
        <w:t>1</w:t>
      </w:r>
      <w:r w:rsidRPr="00204C40">
        <w:rPr>
          <w:rFonts w:ascii="Century Gothic" w:hAnsi="Century Gothic" w:cstheme="minorHAnsi"/>
          <w:b/>
          <w:sz w:val="20"/>
          <w:szCs w:val="20"/>
        </w:rPr>
        <w:t xml:space="preserve">. DOS RECURSOS </w:t>
      </w:r>
    </w:p>
    <w:p w14:paraId="494C69D8" w14:textId="7A8AE46C"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cstheme="minorHAnsi"/>
          <w:b/>
        </w:rPr>
        <w:t>1</w:t>
      </w:r>
      <w:r w:rsidR="0026054E">
        <w:rPr>
          <w:rFonts w:ascii="Century Gothic" w:hAnsi="Century Gothic" w:cstheme="minorHAnsi"/>
          <w:b/>
        </w:rPr>
        <w:t>1</w:t>
      </w:r>
      <w:r w:rsidRPr="00204C40">
        <w:rPr>
          <w:rFonts w:ascii="Century Gothic" w:hAnsi="Century Gothic" w:cstheme="minorHAnsi"/>
          <w:b/>
        </w:rPr>
        <w:t xml:space="preserve">.1. </w:t>
      </w:r>
      <w:r w:rsidRPr="00204C40">
        <w:rPr>
          <w:rFonts w:ascii="Century Gothic" w:hAnsi="Century Gothic"/>
        </w:rPr>
        <w:t xml:space="preserve">A interposição de recurso referente ao julgamento das propostas, à habilitação ou inabilitação de licitantes, à anulação ou revogação da licitação, observará o disposto no </w:t>
      </w:r>
      <w:hyperlink r:id="rId19" w:anchor="art165" w:history="1">
        <w:r w:rsidRPr="00204C40">
          <w:rPr>
            <w:rStyle w:val="Hyperlink"/>
            <w:rFonts w:ascii="Century Gothic" w:hAnsi="Century Gothic"/>
          </w:rPr>
          <w:t>art. 165 da Lei nº 14.133, de 2021</w:t>
        </w:r>
      </w:hyperlink>
      <w:r w:rsidRPr="00204C40">
        <w:rPr>
          <w:rFonts w:ascii="Century Gothic" w:hAnsi="Century Gothic"/>
        </w:rPr>
        <w:t>.</w:t>
      </w:r>
    </w:p>
    <w:p w14:paraId="13856E9F" w14:textId="28F2BBEA"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.2.</w:t>
      </w:r>
      <w:r w:rsidRPr="00204C40">
        <w:rPr>
          <w:rFonts w:ascii="Century Gothic" w:hAnsi="Century Gothic"/>
        </w:rPr>
        <w:t xml:space="preserve"> O prazo recursal é de </w:t>
      </w:r>
      <w:r w:rsidRPr="00204C40">
        <w:rPr>
          <w:rFonts w:ascii="Century Gothic" w:hAnsi="Century Gothic"/>
          <w:b/>
          <w:bCs/>
        </w:rPr>
        <w:t>3 (três) dias úteis,</w:t>
      </w:r>
      <w:r w:rsidRPr="00204C40">
        <w:rPr>
          <w:rFonts w:ascii="Century Gothic" w:hAnsi="Century Gothic"/>
        </w:rPr>
        <w:t xml:space="preserve"> contados da data de intimação ou de lavratura da ata.</w:t>
      </w:r>
    </w:p>
    <w:p w14:paraId="00F17380" w14:textId="7493F26E"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.3.</w:t>
      </w:r>
      <w:r w:rsidRPr="00204C40">
        <w:rPr>
          <w:rFonts w:ascii="Century Gothic" w:hAnsi="Century Gothic"/>
        </w:rPr>
        <w:t xml:space="preserve"> Quando o recurso apresentado impugnar o julgamento das propostas ou o ato de habilitação ou inabilitação do licitante:</w:t>
      </w:r>
    </w:p>
    <w:p w14:paraId="49E8AFA5" w14:textId="211ECEE3"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.3.1.</w:t>
      </w:r>
      <w:r w:rsidRPr="00204C40">
        <w:rPr>
          <w:rFonts w:ascii="Century Gothic" w:hAnsi="Century Gothic"/>
        </w:rPr>
        <w:t xml:space="preserve"> a intenção de recorrer deverá ser manifestada imediatamente, sob pena de preclusão;</w:t>
      </w:r>
    </w:p>
    <w:p w14:paraId="7EA724FB" w14:textId="5CCF9A41"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.3.2.</w:t>
      </w:r>
      <w:r w:rsidRPr="00204C40">
        <w:rPr>
          <w:rFonts w:ascii="Century Gothic" w:hAnsi="Century Gothic"/>
        </w:rPr>
        <w:t xml:space="preserve"> o prazo para apresentação das razões recursais será iniciado na data de intimação ou de lavratura da ata de habilitação ou inabilitação;</w:t>
      </w:r>
    </w:p>
    <w:p w14:paraId="6D42A6E5" w14:textId="58A81F34"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.3.3.</w:t>
      </w:r>
      <w:r w:rsidRPr="00204C40">
        <w:rPr>
          <w:rFonts w:ascii="Century Gothic" w:hAnsi="Century Gothic"/>
        </w:rPr>
        <w:t xml:space="preserve"> na hipótese de adoção da inversão de fases prevista no </w:t>
      </w:r>
      <w:hyperlink r:id="rId20" w:anchor="art17§1" w:history="1">
        <w:r w:rsidRPr="00204C40">
          <w:rPr>
            <w:rStyle w:val="Hyperlink"/>
            <w:rFonts w:ascii="Century Gothic" w:hAnsi="Century Gothic"/>
          </w:rPr>
          <w:t>§ 1º do art. 17 da Lei nº 14.133, de 2021</w:t>
        </w:r>
      </w:hyperlink>
      <w:r w:rsidRPr="00204C40">
        <w:rPr>
          <w:rFonts w:ascii="Century Gothic" w:hAnsi="Century Gothic"/>
        </w:rPr>
        <w:t>, o prazo para apresentação das razões recursais será iniciado na data de intimação da ata de julgamento.</w:t>
      </w:r>
    </w:p>
    <w:p w14:paraId="310986D2" w14:textId="62059303" w:rsidR="00204C40" w:rsidRPr="00204C40" w:rsidRDefault="00204C40" w:rsidP="00204C40">
      <w:pPr>
        <w:pStyle w:val="Nivel3"/>
        <w:spacing w:before="0" w:after="0" w:line="240" w:lineRule="auto"/>
        <w:ind w:left="0"/>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.4.</w:t>
      </w:r>
      <w:r w:rsidRPr="00204C40">
        <w:rPr>
          <w:rFonts w:ascii="Century Gothic" w:hAnsi="Century Gothic"/>
        </w:rPr>
        <w:t xml:space="preserve"> Os recursos deverão ser encaminhados em campo próprio do sistema.</w:t>
      </w:r>
    </w:p>
    <w:p w14:paraId="7A26FEB1" w14:textId="72F6CDFA" w:rsidR="0026054E" w:rsidRDefault="00204C40" w:rsidP="00204C40">
      <w:pPr>
        <w:pStyle w:val="Nivel3"/>
        <w:spacing w:before="0" w:after="0" w:line="240" w:lineRule="auto"/>
        <w:ind w:left="0"/>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.5.</w:t>
      </w:r>
      <w:r w:rsidRPr="00204C40">
        <w:rPr>
          <w:rFonts w:ascii="Century Gothic" w:hAnsi="Century Gothic"/>
        </w:rPr>
        <w:t xml:space="preserve"> A falta de manifestação motivada do licitante quanto à intenção de recorrer importará a decadência desse direito.</w:t>
      </w:r>
    </w:p>
    <w:p w14:paraId="6078FBC1" w14:textId="76FB154B" w:rsidR="0026054E" w:rsidRPr="002D64D8" w:rsidRDefault="0026054E" w:rsidP="0026054E">
      <w:pPr>
        <w:pStyle w:val="Nivel2"/>
        <w:spacing w:before="0" w:after="0" w:line="240" w:lineRule="auto"/>
        <w:ind w:left="284" w:firstLine="0"/>
        <w:rPr>
          <w:rFonts w:ascii="Century Gothic" w:hAnsi="Century Gothic" w:cs="Times New Roman"/>
        </w:rPr>
      </w:pPr>
      <w:r w:rsidRPr="0026054E">
        <w:rPr>
          <w:rFonts w:ascii="Century Gothic" w:hAnsi="Century Gothic" w:cs="Times New Roman"/>
          <w:b/>
          <w:bCs/>
        </w:rPr>
        <w:t>11.5.1.</w:t>
      </w:r>
      <w:r>
        <w:rPr>
          <w:rFonts w:ascii="Century Gothic" w:hAnsi="Century Gothic" w:cs="Times New Roman"/>
        </w:rPr>
        <w:t xml:space="preserve"> </w:t>
      </w:r>
      <w:r w:rsidRPr="002D64D8">
        <w:rPr>
          <w:rFonts w:ascii="Century Gothic" w:hAnsi="Century Gothic" w:cs="Times New Roman"/>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20A2E7F5" w14:textId="464280AE"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11.6</w:t>
      </w:r>
      <w:r w:rsidR="00204C40" w:rsidRPr="00204C40">
        <w:rPr>
          <w:rFonts w:ascii="Century Gothic" w:hAnsi="Century Gothic"/>
          <w:b/>
          <w:bCs/>
        </w:rPr>
        <w:t>.</w:t>
      </w:r>
      <w:r w:rsidR="00204C40" w:rsidRPr="00204C40">
        <w:rPr>
          <w:rFonts w:ascii="Century Gothic" w:hAnsi="Century Gothic"/>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A97254" w14:textId="651AB07F"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11.7</w:t>
      </w:r>
      <w:r w:rsidR="00204C40" w:rsidRPr="00204C40">
        <w:rPr>
          <w:rFonts w:ascii="Century Gothic" w:hAnsi="Century Gothic"/>
          <w:b/>
          <w:bCs/>
        </w:rPr>
        <w:t>.</w:t>
      </w:r>
      <w:r w:rsidR="00204C40" w:rsidRPr="00204C40">
        <w:rPr>
          <w:rFonts w:ascii="Century Gothic" w:hAnsi="Century Gothic"/>
        </w:rPr>
        <w:t xml:space="preserve"> Os recursos interpostos fora do prazo não serão conhecidos. </w:t>
      </w:r>
    </w:p>
    <w:p w14:paraId="1393CF91" w14:textId="009DB8BD"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11.8</w:t>
      </w:r>
      <w:r w:rsidR="00204C40" w:rsidRPr="00204C40">
        <w:rPr>
          <w:rFonts w:ascii="Century Gothic" w:hAnsi="Century Gothic"/>
          <w:b/>
          <w:bCs/>
        </w:rPr>
        <w:t>.</w:t>
      </w:r>
      <w:r w:rsidR="00204C40" w:rsidRPr="00204C40">
        <w:rPr>
          <w:rFonts w:ascii="Century Gothic" w:hAnsi="Century Gothic"/>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8EB95B" w14:textId="212D2FEE"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11.9</w:t>
      </w:r>
      <w:r w:rsidR="00204C40" w:rsidRPr="00204C40">
        <w:rPr>
          <w:rFonts w:ascii="Century Gothic" w:hAnsi="Century Gothic"/>
          <w:b/>
          <w:bCs/>
        </w:rPr>
        <w:t>.</w:t>
      </w:r>
      <w:r w:rsidR="00204C40" w:rsidRPr="00204C40">
        <w:rPr>
          <w:rFonts w:ascii="Century Gothic" w:hAnsi="Century Gothic"/>
        </w:rPr>
        <w:t xml:space="preserve"> O recurso e o pedido de reconsideração terão efeito suspensivo do ato ou da decisão recorrida até que sobrevenha decisão final da autoridade competente. </w:t>
      </w:r>
    </w:p>
    <w:p w14:paraId="06699D12" w14:textId="3DB4B6DE"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11.10</w:t>
      </w:r>
      <w:r w:rsidR="00204C40" w:rsidRPr="00204C40">
        <w:rPr>
          <w:rFonts w:ascii="Century Gothic" w:hAnsi="Century Gothic"/>
          <w:b/>
          <w:bCs/>
        </w:rPr>
        <w:t>.</w:t>
      </w:r>
      <w:r w:rsidR="00204C40" w:rsidRPr="00204C40">
        <w:rPr>
          <w:rFonts w:ascii="Century Gothic" w:hAnsi="Century Gothic"/>
        </w:rPr>
        <w:t xml:space="preserve"> O acolhimento do recurso invalida tão somente os atos insuscetíveis de aproveitamento. </w:t>
      </w:r>
    </w:p>
    <w:p w14:paraId="1CBB7A2E" w14:textId="77777777" w:rsidR="00204C40" w:rsidRPr="00204C40" w:rsidRDefault="00204C40" w:rsidP="00204C40">
      <w:pPr>
        <w:pStyle w:val="Nivel2"/>
        <w:spacing w:before="0" w:after="0" w:line="240" w:lineRule="auto"/>
        <w:ind w:left="0" w:firstLine="0"/>
        <w:rPr>
          <w:rFonts w:ascii="Century Gothic" w:hAnsi="Century Gothic"/>
        </w:rPr>
      </w:pPr>
    </w:p>
    <w:p w14:paraId="5F4B0ADB" w14:textId="79E32119"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eastAsia="Arial" w:hAnsi="Century Gothic"/>
          <w:b/>
        </w:rPr>
        <w:t>1</w:t>
      </w:r>
      <w:r w:rsidR="0026054E">
        <w:rPr>
          <w:rFonts w:ascii="Century Gothic" w:eastAsia="Arial" w:hAnsi="Century Gothic"/>
          <w:b/>
        </w:rPr>
        <w:t>2</w:t>
      </w:r>
      <w:r w:rsidRPr="00204C40">
        <w:rPr>
          <w:rFonts w:ascii="Century Gothic" w:eastAsia="Arial" w:hAnsi="Century Gothic"/>
          <w:b/>
        </w:rPr>
        <w:t>. DA ATA DE REGISTRO DE PREÇOS</w:t>
      </w:r>
    </w:p>
    <w:p w14:paraId="5CEC4CB9" w14:textId="6C33A58B"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eastAsia="Arial" w:hAnsi="Century Gothic"/>
          <w:b/>
          <w:bCs/>
        </w:rPr>
        <w:t>1</w:t>
      </w:r>
      <w:r w:rsidR="0026054E">
        <w:rPr>
          <w:rFonts w:ascii="Century Gothic" w:eastAsia="Arial" w:hAnsi="Century Gothic"/>
          <w:b/>
          <w:bCs/>
        </w:rPr>
        <w:t>2</w:t>
      </w:r>
      <w:r w:rsidRPr="00204C40">
        <w:rPr>
          <w:rFonts w:ascii="Century Gothic" w:eastAsia="Arial" w:hAnsi="Century Gothic"/>
          <w:b/>
          <w:bCs/>
        </w:rPr>
        <w:t>.1</w:t>
      </w:r>
      <w:r w:rsidRPr="00204C40">
        <w:rPr>
          <w:rFonts w:ascii="Century Gothic" w:eastAsia="Arial" w:hAnsi="Century Gothic"/>
        </w:rPr>
        <w:t xml:space="preserve"> Ata de Registro de Preços é um documento vinculativo, obrigacional, com característica de</w:t>
      </w:r>
      <w:r w:rsidRPr="00204C40">
        <w:rPr>
          <w:rFonts w:ascii="Century Gothic" w:eastAsia="Arial" w:hAnsi="Century Gothic"/>
          <w:b/>
        </w:rPr>
        <w:t xml:space="preserve"> </w:t>
      </w:r>
      <w:r w:rsidRPr="00204C40">
        <w:rPr>
          <w:rFonts w:ascii="Century Gothic" w:eastAsia="Arial" w:hAnsi="Century Gothic"/>
        </w:rPr>
        <w:t>compromisso para futura contratação, onde se registram os preços, fornecedores, órgãos participantes e condições a serem praticadas, conforme as disposições contidas no instrumento convocatório e propostas apresentadas.</w:t>
      </w:r>
    </w:p>
    <w:p w14:paraId="704834E3" w14:textId="296FF692"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.2.</w:t>
      </w:r>
      <w:r w:rsidRPr="00204C40">
        <w:rPr>
          <w:rFonts w:ascii="Century Gothic" w:hAnsi="Century Gothic"/>
          <w:bCs/>
        </w:rPr>
        <w:t xml:space="preserve"> 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registrado, nos termos do Art. 90, da Lei Federal nº 14.133/21 e sem prejuízo das sanções previstas no art. 156 da mesma Lei.</w:t>
      </w:r>
    </w:p>
    <w:p w14:paraId="1D21E6F2" w14:textId="57398094"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lastRenderedPageBreak/>
        <w:t>1</w:t>
      </w:r>
      <w:r w:rsidR="0026054E">
        <w:rPr>
          <w:rFonts w:ascii="Century Gothic" w:hAnsi="Century Gothic"/>
          <w:b/>
          <w:bCs/>
        </w:rPr>
        <w:t>2</w:t>
      </w:r>
      <w:r w:rsidRPr="00204C40">
        <w:rPr>
          <w:rFonts w:ascii="Century Gothic" w:hAnsi="Century Gothic"/>
          <w:b/>
          <w:bCs/>
        </w:rPr>
        <w:t>.3.</w:t>
      </w:r>
      <w:r w:rsidRPr="00204C40">
        <w:rPr>
          <w:rFonts w:ascii="Century Gothic" w:hAnsi="Century Gothic"/>
          <w:bCs/>
        </w:rPr>
        <w:t xml:space="preserve"> O prazo referido no item anterior poderá ser prorrogado por igual período desde que haja solicitação expressa do detentor, e motivo justificado.</w:t>
      </w:r>
    </w:p>
    <w:p w14:paraId="38A59CC5" w14:textId="18D7FF21"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.4.</w:t>
      </w:r>
      <w:r w:rsidRPr="00204C40">
        <w:rPr>
          <w:rFonts w:ascii="Century Gothic" w:hAnsi="Century Gothic"/>
          <w:bCs/>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47BF6A6" w14:textId="282CDC66"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eastAsia="Arial" w:hAnsi="Century Gothic"/>
          <w:b/>
          <w:bCs/>
        </w:rPr>
        <w:t>1</w:t>
      </w:r>
      <w:r w:rsidR="0026054E">
        <w:rPr>
          <w:rFonts w:ascii="Century Gothic" w:eastAsia="Arial" w:hAnsi="Century Gothic"/>
          <w:b/>
          <w:bCs/>
        </w:rPr>
        <w:t>2.</w:t>
      </w:r>
      <w:r w:rsidRPr="00204C40">
        <w:rPr>
          <w:rFonts w:ascii="Century Gothic" w:eastAsia="Arial" w:hAnsi="Century Gothic"/>
          <w:b/>
          <w:bCs/>
        </w:rPr>
        <w:t>5.</w:t>
      </w:r>
      <w:r w:rsidRPr="00204C40">
        <w:rPr>
          <w:rFonts w:ascii="Century Gothic" w:eastAsia="Arial" w:hAnsi="Century Gothic"/>
        </w:rPr>
        <w:t xml:space="preserve"> Caso os preços dos licitantes remanescentes encontrem-se acima do praticado no mercado, os mesmos poderão ser negociados (reduzidos). Caso os preços venham a ser negociados, os mesmos serão novamente registrados em Ata e publicados.</w:t>
      </w:r>
    </w:p>
    <w:p w14:paraId="62B22A46" w14:textId="69F69F77"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eastAsia="Arial" w:hAnsi="Century Gothic"/>
          <w:b/>
          <w:bCs/>
        </w:rPr>
        <w:t>1</w:t>
      </w:r>
      <w:r w:rsidR="0026054E">
        <w:rPr>
          <w:rFonts w:ascii="Century Gothic" w:eastAsia="Arial" w:hAnsi="Century Gothic"/>
          <w:b/>
          <w:bCs/>
        </w:rPr>
        <w:t>2</w:t>
      </w:r>
      <w:r w:rsidRPr="00204C40">
        <w:rPr>
          <w:rFonts w:ascii="Century Gothic" w:eastAsia="Arial" w:hAnsi="Century Gothic"/>
          <w:b/>
          <w:bCs/>
        </w:rPr>
        <w:t>.6.</w:t>
      </w:r>
      <w:r w:rsidRPr="00204C40">
        <w:rPr>
          <w:rFonts w:ascii="Century Gothic" w:eastAsia="Arial" w:hAnsi="Century Gothic"/>
        </w:rPr>
        <w:t xml:space="preserve"> </w:t>
      </w:r>
      <w:r w:rsidRPr="00204C40">
        <w:rPr>
          <w:rFonts w:ascii="Century Gothic" w:hAnsi="Century Gothic"/>
          <w:bCs/>
        </w:rPr>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14:paraId="680CB5D0" w14:textId="6CDE2F8F"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.7.</w:t>
      </w:r>
      <w:r w:rsidRPr="00204C40">
        <w:rPr>
          <w:rFonts w:ascii="Century Gothic" w:hAnsi="Century Gothic"/>
          <w:bCs/>
        </w:rPr>
        <w:t xml:space="preserve"> A partir da assinatura da ata de registro de preços, a licitante se obriga a cumprir, na sua íntegra todas as condições estabelecidas, ficando sujeita, inclusive as penalidades pelo descumprimento de quaisquer de suas cláusulas.</w:t>
      </w:r>
    </w:p>
    <w:p w14:paraId="4AA7EC77" w14:textId="2459C629"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.8.</w:t>
      </w:r>
      <w:r w:rsidRPr="00204C40">
        <w:rPr>
          <w:rFonts w:ascii="Century Gothic" w:hAnsi="Century Gothic"/>
          <w:bC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7276D65" w14:textId="0281DC66"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.9.</w:t>
      </w:r>
      <w:r w:rsidRPr="00204C40">
        <w:rPr>
          <w:rFonts w:ascii="Century Gothic" w:hAnsi="Century Gothic"/>
          <w:bCs/>
        </w:rPr>
        <w:t xml:space="preserve"> Para efeitos de garantia dos produtos e ou serviços, o prazo de vigência dos contratos se dará até o término da garantia ofertada pela CONTRATADA, ou conforme descrita no produto; e de conformidade como descrito na Proposta de Preços da CONTRATADA.</w:t>
      </w:r>
    </w:p>
    <w:p w14:paraId="57031694" w14:textId="77777777" w:rsidR="0026054E" w:rsidRDefault="00204C40" w:rsidP="0026054E">
      <w:pPr>
        <w:pStyle w:val="Nivel2"/>
        <w:spacing w:before="0" w:after="0" w:line="240" w:lineRule="auto"/>
        <w:ind w:left="0" w:firstLine="0"/>
        <w:rPr>
          <w:rFonts w:ascii="Century Gothic" w:hAnsi="Century Gothic"/>
          <w:b/>
        </w:rPr>
      </w:pPr>
      <w:r w:rsidRPr="00204C40">
        <w:rPr>
          <w:rFonts w:ascii="Century Gothic" w:hAnsi="Century Gothic"/>
          <w:b/>
        </w:rPr>
        <w:t>1</w:t>
      </w:r>
      <w:r w:rsidR="0026054E">
        <w:rPr>
          <w:rFonts w:ascii="Century Gothic" w:hAnsi="Century Gothic"/>
          <w:b/>
        </w:rPr>
        <w:t>2</w:t>
      </w:r>
      <w:r w:rsidRPr="00204C40">
        <w:rPr>
          <w:rFonts w:ascii="Century Gothic" w:hAnsi="Century Gothic"/>
          <w:b/>
        </w:rPr>
        <w:t xml:space="preserve">.10. 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w:t>
      </w:r>
      <w:r w:rsidR="0026054E" w:rsidRPr="00204C40">
        <w:rPr>
          <w:rFonts w:ascii="Century Gothic" w:hAnsi="Century Gothic"/>
          <w:b/>
        </w:rPr>
        <w:t xml:space="preserve">e do </w:t>
      </w:r>
      <w:r w:rsidR="0026054E">
        <w:rPr>
          <w:rFonts w:ascii="Century Gothic" w:hAnsi="Century Gothic"/>
          <w:b/>
        </w:rPr>
        <w:t xml:space="preserve">Decreto Municipal </w:t>
      </w:r>
      <w:r w:rsidR="0026054E" w:rsidRPr="007D55AB">
        <w:rPr>
          <w:rFonts w:ascii="Century Gothic" w:hAnsi="Century Gothic"/>
          <w:b/>
        </w:rPr>
        <w:t>Nº 021/2024, DE 11 DE JANEIRO DE 2024</w:t>
      </w:r>
      <w:r w:rsidR="0026054E" w:rsidRPr="00204C40">
        <w:rPr>
          <w:rFonts w:ascii="Century Gothic" w:hAnsi="Century Gothic"/>
          <w:b/>
        </w:rPr>
        <w:t>.</w:t>
      </w:r>
      <w:r w:rsidR="0026054E" w:rsidRPr="0026054E">
        <w:rPr>
          <w:rFonts w:ascii="Century Gothic" w:hAnsi="Century Gothic"/>
          <w:b/>
        </w:rPr>
        <w:t xml:space="preserve"> </w:t>
      </w:r>
      <w:r w:rsidR="0026054E" w:rsidRPr="00204C40">
        <w:rPr>
          <w:rFonts w:ascii="Century Gothic" w:hAnsi="Century Gothic"/>
          <w:b/>
        </w:rPr>
        <w:t xml:space="preserve">e do </w:t>
      </w:r>
      <w:r w:rsidR="0026054E">
        <w:rPr>
          <w:rFonts w:ascii="Century Gothic" w:hAnsi="Century Gothic"/>
          <w:b/>
        </w:rPr>
        <w:t xml:space="preserve">Decreto Municipal </w:t>
      </w:r>
      <w:r w:rsidR="0026054E" w:rsidRPr="007D55AB">
        <w:rPr>
          <w:rFonts w:ascii="Century Gothic" w:hAnsi="Century Gothic"/>
          <w:b/>
        </w:rPr>
        <w:t>Nº 021/2024, DE 11 DE JANEIRO DE 2024</w:t>
      </w:r>
      <w:r w:rsidR="0026054E" w:rsidRPr="00204C40">
        <w:rPr>
          <w:rFonts w:ascii="Century Gothic" w:hAnsi="Century Gothic"/>
          <w:b/>
        </w:rPr>
        <w:t>.</w:t>
      </w:r>
      <w:r w:rsidR="0026054E">
        <w:rPr>
          <w:rFonts w:ascii="Century Gothic" w:hAnsi="Century Gothic"/>
          <w:b/>
        </w:rPr>
        <w:t xml:space="preserve"> Ainda, nos termos do Decreto Municipal </w:t>
      </w:r>
      <w:r w:rsidR="0026054E" w:rsidRPr="007D55AB">
        <w:rPr>
          <w:rFonts w:ascii="Century Gothic" w:hAnsi="Century Gothic"/>
          <w:b/>
        </w:rPr>
        <w:t>Nº 021/2024, DE 11 DE JANEIRO DE 2024</w:t>
      </w:r>
      <w:r w:rsidR="0026054E">
        <w:rPr>
          <w:rFonts w:ascii="Century Gothic" w:hAnsi="Century Gothic"/>
          <w:b/>
        </w:rPr>
        <w:t>, art. 16:</w:t>
      </w:r>
    </w:p>
    <w:p w14:paraId="30E777C4" w14:textId="07E4A8DE" w:rsidR="0026054E" w:rsidRPr="00511471" w:rsidRDefault="0026054E" w:rsidP="00511471">
      <w:pPr>
        <w:pStyle w:val="Nivel2"/>
        <w:spacing w:before="0" w:after="0" w:line="240" w:lineRule="auto"/>
        <w:ind w:left="0" w:firstLine="0"/>
        <w:rPr>
          <w:rFonts w:ascii="Century Gothic" w:hAnsi="Century Gothic"/>
        </w:rPr>
      </w:pPr>
      <w:r w:rsidRPr="00F4307C">
        <w:rPr>
          <w:rFonts w:ascii="Century Gothic" w:hAnsi="Century Gothic"/>
        </w:rPr>
        <w:t>§ 2º No ato de prorrogação da vigência da ARP, poderão ser renovados</w:t>
      </w:r>
      <w:r>
        <w:rPr>
          <w:rFonts w:ascii="Century Gothic" w:hAnsi="Century Gothic"/>
        </w:rPr>
        <w:t xml:space="preserve"> </w:t>
      </w:r>
      <w:r w:rsidRPr="00F4307C">
        <w:rPr>
          <w:rFonts w:ascii="Century Gothic" w:hAnsi="Century Gothic"/>
        </w:rPr>
        <w:t>os quantitativos, até o limite do quantitativo original, caso em que</w:t>
      </w:r>
      <w:r>
        <w:rPr>
          <w:rFonts w:ascii="Century Gothic" w:hAnsi="Century Gothic"/>
        </w:rPr>
        <w:t xml:space="preserve"> </w:t>
      </w:r>
      <w:r w:rsidRPr="00F4307C">
        <w:rPr>
          <w:rFonts w:ascii="Century Gothic" w:hAnsi="Century Gothic"/>
        </w:rPr>
        <w:t>deverá constar no ato o prazo a ser prorrogado e o quantitativo a ser</w:t>
      </w:r>
      <w:r>
        <w:rPr>
          <w:rFonts w:ascii="Century Gothic" w:hAnsi="Century Gothic"/>
        </w:rPr>
        <w:t xml:space="preserve"> </w:t>
      </w:r>
      <w:r w:rsidRPr="00F4307C">
        <w:rPr>
          <w:rFonts w:ascii="Century Gothic" w:hAnsi="Century Gothic"/>
        </w:rPr>
        <w:t>renovado.</w:t>
      </w:r>
    </w:p>
    <w:p w14:paraId="2354D5A4" w14:textId="44ECF3FC" w:rsidR="002C05E1" w:rsidRPr="00204C40" w:rsidRDefault="00204C40" w:rsidP="001B275F">
      <w:pPr>
        <w:pStyle w:val="Nivel2"/>
        <w:spacing w:before="0" w:after="0" w:line="240" w:lineRule="auto"/>
        <w:ind w:left="0" w:firstLine="0"/>
        <w:rPr>
          <w:rFonts w:ascii="Century Gothic" w:hAnsi="Century Gothic" w:cs="Calibri"/>
        </w:rPr>
      </w:pPr>
      <w:r w:rsidRPr="00204C40">
        <w:rPr>
          <w:rFonts w:ascii="Century Gothic" w:hAnsi="Century Gothic" w:cs="Calibri"/>
          <w:b/>
          <w:bCs/>
        </w:rPr>
        <w:t>1</w:t>
      </w:r>
      <w:r w:rsidR="0026054E">
        <w:rPr>
          <w:rFonts w:ascii="Century Gothic" w:hAnsi="Century Gothic" w:cs="Calibri"/>
          <w:b/>
          <w:bCs/>
        </w:rPr>
        <w:t>2</w:t>
      </w:r>
      <w:r w:rsidRPr="00204C40">
        <w:rPr>
          <w:rFonts w:ascii="Century Gothic" w:hAnsi="Century Gothic" w:cs="Calibri"/>
          <w:b/>
          <w:bCs/>
        </w:rPr>
        <w:t>.11.</w:t>
      </w:r>
      <w:r w:rsidRPr="00204C40">
        <w:rPr>
          <w:rFonts w:ascii="Century Gothic" w:hAnsi="Century Gothic" w:cs="Calibri"/>
        </w:rPr>
        <w:t xml:space="preserve"> A ata de Registro de Preços poderá gerar contrato, conforme disposto no Decreto 11.462/23</w:t>
      </w:r>
      <w:r w:rsidR="001B275F">
        <w:rPr>
          <w:rFonts w:ascii="Century Gothic" w:hAnsi="Century Gothic" w:cs="Calibri"/>
        </w:rPr>
        <w:t>.</w:t>
      </w:r>
    </w:p>
    <w:p w14:paraId="3C1C7480" w14:textId="5CCDDE26" w:rsid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w:t>
      </w:r>
      <w:r w:rsidR="0026054E">
        <w:rPr>
          <w:rFonts w:ascii="Century Gothic" w:hAnsi="Century Gothic" w:cs="Arial"/>
          <w:b/>
          <w:sz w:val="20"/>
          <w:szCs w:val="20"/>
          <w:lang w:eastAsia="pt-BR" w:bidi="ar-SA"/>
        </w:rPr>
        <w:t>2</w:t>
      </w:r>
      <w:r w:rsidRPr="00204C40">
        <w:rPr>
          <w:rFonts w:ascii="Century Gothic" w:hAnsi="Century Gothic" w:cs="Arial"/>
          <w:b/>
          <w:sz w:val="20"/>
          <w:szCs w:val="20"/>
          <w:lang w:eastAsia="pt-BR" w:bidi="ar-SA"/>
        </w:rPr>
        <w:t>.12.</w:t>
      </w:r>
      <w:r w:rsidRPr="00204C40">
        <w:rPr>
          <w:rFonts w:ascii="Century Gothic" w:hAnsi="Century Gothic" w:cs="Arial"/>
          <w:bCs/>
          <w:sz w:val="20"/>
          <w:szCs w:val="20"/>
          <w:lang w:eastAsia="pt-BR" w:bidi="ar-SA"/>
        </w:rPr>
        <w:t xml:space="preserve"> A Ata de Registro de Preços será tramitada pelo </w:t>
      </w:r>
      <w:r w:rsidR="001B275F">
        <w:rPr>
          <w:rFonts w:ascii="Century Gothic" w:hAnsi="Century Gothic" w:cs="Arial"/>
          <w:bCs/>
          <w:sz w:val="20"/>
          <w:szCs w:val="20"/>
          <w:lang w:eastAsia="pt-BR" w:bidi="ar-SA"/>
        </w:rPr>
        <w:t>Departamento</w:t>
      </w:r>
      <w:r w:rsidRPr="00204C40">
        <w:rPr>
          <w:rFonts w:ascii="Century Gothic" w:hAnsi="Century Gothic" w:cs="Arial"/>
          <w:bCs/>
          <w:sz w:val="20"/>
          <w:szCs w:val="20"/>
          <w:lang w:eastAsia="pt-BR" w:bidi="ar-SA"/>
        </w:rPr>
        <w:t xml:space="preserve"> de Compras e com o Gestor do Contrato, localizado no paço municipal devendo todos os assuntos pertinentes ser tratados diretamente no setor demandante.</w:t>
      </w:r>
    </w:p>
    <w:p w14:paraId="05C59854" w14:textId="77777777" w:rsidR="00E6655B" w:rsidRDefault="00E6655B" w:rsidP="00204C40">
      <w:pPr>
        <w:pStyle w:val="LO-normal"/>
        <w:jc w:val="both"/>
        <w:rPr>
          <w:rFonts w:ascii="Century Gothic" w:hAnsi="Century Gothic" w:cs="Arial"/>
          <w:bCs/>
          <w:sz w:val="20"/>
          <w:szCs w:val="20"/>
          <w:lang w:eastAsia="pt-BR" w:bidi="ar-SA"/>
        </w:rPr>
      </w:pPr>
    </w:p>
    <w:p w14:paraId="5F57C180" w14:textId="77777777" w:rsidR="00E6655B" w:rsidRPr="00204C40" w:rsidRDefault="00E6655B" w:rsidP="00E6655B">
      <w:pPr>
        <w:spacing w:after="0"/>
        <w:jc w:val="both"/>
        <w:rPr>
          <w:rFonts w:ascii="Century Gothic" w:hAnsi="Century Gothic" w:cstheme="minorHAnsi"/>
          <w:b/>
          <w:sz w:val="20"/>
          <w:szCs w:val="20"/>
        </w:rPr>
      </w:pPr>
      <w:r>
        <w:rPr>
          <w:rFonts w:ascii="Century Gothic" w:hAnsi="Century Gothic" w:cstheme="minorHAnsi"/>
          <w:b/>
          <w:sz w:val="20"/>
          <w:szCs w:val="20"/>
        </w:rPr>
        <w:t>13</w:t>
      </w:r>
      <w:r w:rsidRPr="00204C40">
        <w:rPr>
          <w:rFonts w:ascii="Century Gothic" w:hAnsi="Century Gothic" w:cstheme="minorHAnsi"/>
          <w:b/>
          <w:sz w:val="20"/>
          <w:szCs w:val="20"/>
        </w:rPr>
        <w:t xml:space="preserve">. </w:t>
      </w:r>
      <w:r>
        <w:rPr>
          <w:rFonts w:ascii="Century Gothic" w:hAnsi="Century Gothic" w:cstheme="minorHAnsi"/>
          <w:b/>
          <w:sz w:val="20"/>
          <w:szCs w:val="20"/>
        </w:rPr>
        <w:t>DA ATUALIZAÇÃO PERIÓDICA DOS PREÇOS REGISTRADOS</w:t>
      </w:r>
      <w:r w:rsidRPr="00204C40">
        <w:rPr>
          <w:rFonts w:ascii="Century Gothic" w:hAnsi="Century Gothic" w:cstheme="minorHAnsi"/>
          <w:b/>
          <w:sz w:val="20"/>
          <w:szCs w:val="20"/>
        </w:rPr>
        <w:t xml:space="preserve"> </w:t>
      </w:r>
    </w:p>
    <w:p w14:paraId="44A7256A" w14:textId="77777777" w:rsidR="00E6655B" w:rsidRPr="00204C40" w:rsidRDefault="00E6655B" w:rsidP="00E6655B">
      <w:pPr>
        <w:pStyle w:val="Nivel2"/>
        <w:spacing w:before="0" w:after="0" w:line="240" w:lineRule="auto"/>
        <w:ind w:left="0" w:firstLine="0"/>
        <w:rPr>
          <w:rFonts w:ascii="Century Gothic" w:hAnsi="Century Gothic"/>
        </w:rPr>
      </w:pPr>
      <w:r>
        <w:rPr>
          <w:rFonts w:ascii="Century Gothic" w:hAnsi="Century Gothic" w:cstheme="minorHAnsi"/>
          <w:b/>
        </w:rPr>
        <w:t>13</w:t>
      </w:r>
      <w:r w:rsidRPr="00204C40">
        <w:rPr>
          <w:rFonts w:ascii="Century Gothic" w:hAnsi="Century Gothic" w:cstheme="minorHAnsi"/>
          <w:b/>
        </w:rPr>
        <w:t xml:space="preserve">.1. </w:t>
      </w:r>
      <w:r w:rsidRPr="00204C40">
        <w:rPr>
          <w:rFonts w:ascii="Century Gothic" w:hAnsi="Century Gothic"/>
        </w:rPr>
        <w:t xml:space="preserve">A </w:t>
      </w:r>
      <w:r>
        <w:rPr>
          <w:rFonts w:ascii="Century Gothic" w:hAnsi="Century Gothic"/>
        </w:rPr>
        <w:t>Secretaria demandante será responsável pela atualização periódica dos preços registrados na Ata de Registro de preços, em conformidade com a realidade do mercado, dos respectivos objetos.</w:t>
      </w:r>
    </w:p>
    <w:p w14:paraId="5B532C26" w14:textId="77777777" w:rsidR="00E6655B" w:rsidRPr="00204C40" w:rsidRDefault="00E6655B" w:rsidP="00E6655B">
      <w:pPr>
        <w:pStyle w:val="Nivel2"/>
        <w:spacing w:before="0" w:after="0" w:line="240" w:lineRule="auto"/>
        <w:ind w:left="0" w:firstLine="0"/>
        <w:rPr>
          <w:rFonts w:ascii="Century Gothic" w:hAnsi="Century Gothic"/>
        </w:rPr>
      </w:pPr>
      <w:r>
        <w:rPr>
          <w:rFonts w:ascii="Century Gothic" w:hAnsi="Century Gothic"/>
          <w:b/>
          <w:bCs/>
        </w:rPr>
        <w:t>13</w:t>
      </w:r>
      <w:r w:rsidRPr="00204C40">
        <w:rPr>
          <w:rFonts w:ascii="Century Gothic" w:hAnsi="Century Gothic"/>
          <w:b/>
          <w:bCs/>
        </w:rPr>
        <w:t>.2.</w:t>
      </w:r>
      <w:r w:rsidRPr="00204C40">
        <w:rPr>
          <w:rFonts w:ascii="Century Gothic" w:hAnsi="Century Gothic"/>
        </w:rPr>
        <w:t xml:space="preserve"> O prazo </w:t>
      </w:r>
      <w:r>
        <w:rPr>
          <w:rFonts w:ascii="Century Gothic" w:hAnsi="Century Gothic"/>
        </w:rPr>
        <w:t>para atualização dos preços registrados será de 12 (doze) meses.</w:t>
      </w:r>
    </w:p>
    <w:p w14:paraId="083B206E" w14:textId="77777777" w:rsidR="00E6655B" w:rsidRPr="00204C40" w:rsidRDefault="00E6655B" w:rsidP="00204C40">
      <w:pPr>
        <w:pStyle w:val="LO-normal"/>
        <w:jc w:val="both"/>
        <w:rPr>
          <w:rFonts w:ascii="Century Gothic" w:hAnsi="Century Gothic" w:cs="Arial"/>
          <w:bCs/>
          <w:sz w:val="20"/>
          <w:szCs w:val="20"/>
          <w:lang w:eastAsia="pt-BR" w:bidi="ar-SA"/>
        </w:rPr>
      </w:pPr>
    </w:p>
    <w:p w14:paraId="2AAE1E7B" w14:textId="77777777" w:rsidR="00204C40" w:rsidRPr="00204C40" w:rsidRDefault="00204C40" w:rsidP="00204C40">
      <w:pPr>
        <w:pStyle w:val="LO-normal"/>
        <w:jc w:val="both"/>
        <w:rPr>
          <w:rFonts w:ascii="Century Gothic" w:hAnsi="Century Gothic" w:cs="Arial"/>
          <w:bCs/>
          <w:sz w:val="20"/>
          <w:szCs w:val="20"/>
          <w:lang w:eastAsia="pt-BR" w:bidi="ar-SA"/>
        </w:rPr>
      </w:pPr>
    </w:p>
    <w:p w14:paraId="74D40F33"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 DA REVISÃO DOS PREÇOS REGISTRADOS</w:t>
      </w:r>
    </w:p>
    <w:p w14:paraId="0658126A"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w:t>
      </w:r>
      <w:r w:rsidRPr="00204C40">
        <w:rPr>
          <w:rFonts w:ascii="Century Gothic" w:hAnsi="Century Gothic" w:cs="Arial"/>
          <w:bCs/>
          <w:sz w:val="20"/>
          <w:szCs w:val="20"/>
          <w:lang w:eastAsia="pt-BR" w:bidi="ar-SA"/>
        </w:rPr>
        <w:t xml:space="preserve"> O preço registrado poderá, justificadamente, ser objeto de reequilíbrio econômico financeiro para mais ou para menos.</w:t>
      </w:r>
    </w:p>
    <w:p w14:paraId="7BC71BC9" w14:textId="77777777" w:rsidR="00204C40" w:rsidRPr="00204C40" w:rsidRDefault="00204C40" w:rsidP="001B275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14.1.1.</w:t>
      </w:r>
      <w:r w:rsidRPr="00204C40">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2081DF77" w14:textId="77777777" w:rsidR="00204C40" w:rsidRPr="00204C40" w:rsidRDefault="00204C40" w:rsidP="001B275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lastRenderedPageBreak/>
        <w:t>14.1.2.</w:t>
      </w:r>
      <w:r w:rsidRPr="00204C40">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31668C02" w14:textId="77777777" w:rsidR="00204C40" w:rsidRPr="00204C40" w:rsidRDefault="00204C40" w:rsidP="001B275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a)</w:t>
      </w:r>
      <w:r w:rsidRPr="00204C40">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4615EFE9" w14:textId="77777777" w:rsidR="00204C40" w:rsidRPr="00204C40" w:rsidRDefault="00204C40" w:rsidP="001B275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b)</w:t>
      </w:r>
      <w:r w:rsidRPr="00204C40">
        <w:rPr>
          <w:rFonts w:ascii="Century Gothic" w:hAnsi="Century Gothic" w:cs="Arial"/>
          <w:bCs/>
          <w:sz w:val="20"/>
          <w:szCs w:val="20"/>
          <w:lang w:eastAsia="pt-BR" w:bidi="ar-SA"/>
        </w:rPr>
        <w:t xml:space="preserve"> Convocação dos demais fornecedores visando igual oportunidade de negociação.</w:t>
      </w:r>
    </w:p>
    <w:p w14:paraId="52A1868D" w14:textId="77777777" w:rsidR="00204C40" w:rsidRPr="00204C40" w:rsidRDefault="00204C40" w:rsidP="001B275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14.1.2.</w:t>
      </w:r>
      <w:r w:rsidRPr="00204C40">
        <w:rPr>
          <w:rFonts w:ascii="Century Gothic" w:hAnsi="Century Gothic" w:cs="Arial"/>
          <w:bCs/>
          <w:sz w:val="20"/>
          <w:szCs w:val="20"/>
          <w:lang w:eastAsia="pt-BR" w:bidi="ar-SA"/>
        </w:rPr>
        <w:t xml:space="preserve"> Quando o preço de mercado se tornar superior aos preços registrados, o requerimento/proposta, devidamente comprovado e justificado, de equilíbrio econômico-financeiro para mais, deverá partir do fornecedor; que deverá ser feito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19B39EF3" w14:textId="77777777" w:rsidR="00204C40" w:rsidRPr="00204C40" w:rsidRDefault="00204C40" w:rsidP="001B275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a) </w:t>
      </w:r>
      <w:r w:rsidRPr="00204C40">
        <w:rPr>
          <w:rFonts w:ascii="Century Gothic" w:hAnsi="Century Gothic" w:cs="Arial"/>
          <w:bCs/>
          <w:sz w:val="20"/>
          <w:szCs w:val="20"/>
          <w:lang w:eastAsia="pt-BR" w:bidi="ar-SA"/>
        </w:rPr>
        <w:t>A solicitação acima será objeto de análise por parte do Gestor de Contratos, sendo facultada a aceitação ou não do pedido de revisão e posteriormente encaminhado ao setor do contrato.</w:t>
      </w:r>
    </w:p>
    <w:p w14:paraId="1AE58DF2" w14:textId="77777777" w:rsidR="00204C40" w:rsidRPr="00204C40" w:rsidRDefault="00204C40" w:rsidP="001B275F">
      <w:pPr>
        <w:pStyle w:val="LO-normal"/>
        <w:ind w:firstLine="284"/>
        <w:jc w:val="both"/>
        <w:rPr>
          <w:rFonts w:ascii="Century Gothic" w:hAnsi="Century Gothic" w:cs="Arial"/>
          <w:b/>
          <w:sz w:val="20"/>
          <w:szCs w:val="20"/>
          <w:lang w:eastAsia="pt-BR" w:bidi="ar-SA"/>
        </w:rPr>
      </w:pPr>
      <w:r w:rsidRPr="00204C40">
        <w:rPr>
          <w:rFonts w:ascii="Century Gothic" w:hAnsi="Century Gothic" w:cs="Arial"/>
          <w:b/>
          <w:bCs/>
          <w:sz w:val="20"/>
          <w:szCs w:val="20"/>
          <w:lang w:eastAsia="pt-BR" w:bidi="ar-SA"/>
        </w:rPr>
        <w:t xml:space="preserve">14.1.3. Serão observadas </w:t>
      </w:r>
      <w:r w:rsidRPr="00204C40">
        <w:rPr>
          <w:rFonts w:ascii="Century Gothic" w:hAnsi="Century Gothic" w:cs="Arial"/>
          <w:b/>
          <w:sz w:val="20"/>
          <w:szCs w:val="20"/>
          <w:lang w:eastAsia="pt-BR" w:bidi="ar-SA"/>
        </w:rPr>
        <w:t>as condições para alteração ou atualização de preços registrados, conforme a realidade do mercado e observado o disposto nos art. 25 a art. 27 do DECRETO Nº 11.462, DE 31 DE MARÇO DE 2023.</w:t>
      </w:r>
    </w:p>
    <w:p w14:paraId="73834332" w14:textId="77777777" w:rsidR="00204C40" w:rsidRPr="00204C40" w:rsidRDefault="00204C40" w:rsidP="00204C40">
      <w:pPr>
        <w:spacing w:after="0"/>
        <w:jc w:val="both"/>
        <w:rPr>
          <w:rFonts w:ascii="Century Gothic" w:hAnsi="Century Gothic" w:cstheme="minorHAnsi"/>
          <w:b/>
          <w:sz w:val="20"/>
          <w:szCs w:val="20"/>
        </w:rPr>
      </w:pPr>
    </w:p>
    <w:p w14:paraId="0DB5BD8B" w14:textId="77777777" w:rsidR="00204C40" w:rsidRPr="00204C40" w:rsidRDefault="00204C40" w:rsidP="00204C40">
      <w:pPr>
        <w:autoSpaceDE w:val="0"/>
        <w:autoSpaceDN w:val="0"/>
        <w:adjustRightInd w:val="0"/>
        <w:spacing w:after="0"/>
        <w:jc w:val="both"/>
        <w:rPr>
          <w:rFonts w:ascii="Century Gothic" w:hAnsi="Century Gothic" w:cstheme="minorHAnsi"/>
          <w:b/>
          <w:bCs/>
          <w:color w:val="000000"/>
          <w:sz w:val="20"/>
          <w:szCs w:val="20"/>
        </w:rPr>
      </w:pPr>
      <w:r w:rsidRPr="00204C40">
        <w:rPr>
          <w:rFonts w:ascii="Century Gothic" w:hAnsi="Century Gothic" w:cstheme="minorHAnsi"/>
          <w:b/>
          <w:bCs/>
          <w:color w:val="000000"/>
          <w:sz w:val="20"/>
          <w:szCs w:val="20"/>
        </w:rPr>
        <w:t>15. DAS ALTERAÇÕES DA ATA DE REGISTRO DE PREÇOS</w:t>
      </w:r>
    </w:p>
    <w:p w14:paraId="10353206" w14:textId="77777777" w:rsidR="00204C40" w:rsidRPr="00204C40" w:rsidRDefault="00204C40" w:rsidP="00204C40">
      <w:pPr>
        <w:autoSpaceDE w:val="0"/>
        <w:autoSpaceDN w:val="0"/>
        <w:adjustRightInd w:val="0"/>
        <w:spacing w:after="0"/>
        <w:jc w:val="both"/>
        <w:rPr>
          <w:rStyle w:val="Hyperlink"/>
          <w:rFonts w:ascii="Century Gothic" w:hAnsi="Century Gothic" w:cstheme="minorHAnsi"/>
          <w:b/>
          <w:bCs/>
          <w:color w:val="000000"/>
          <w:sz w:val="20"/>
          <w:szCs w:val="20"/>
          <w:u w:val="none"/>
        </w:rPr>
      </w:pPr>
      <w:r w:rsidRPr="00204C40">
        <w:rPr>
          <w:rFonts w:ascii="Century Gothic" w:hAnsi="Century Gothic" w:cstheme="minorHAnsi"/>
          <w:b/>
          <w:bCs/>
          <w:color w:val="000000"/>
          <w:sz w:val="20"/>
          <w:szCs w:val="20"/>
        </w:rPr>
        <w:t xml:space="preserve">15.1. </w:t>
      </w:r>
      <w:r w:rsidRPr="00204C40">
        <w:rPr>
          <w:rFonts w:ascii="Century Gothic" w:hAnsi="Century Gothic" w:cstheme="minorHAnsi"/>
          <w:color w:val="000000"/>
          <w:sz w:val="20"/>
          <w:szCs w:val="20"/>
        </w:rPr>
        <w:t xml:space="preserve">É vedado efetuar </w:t>
      </w:r>
      <w:r w:rsidRPr="00204C40">
        <w:rPr>
          <w:rFonts w:ascii="Century Gothic" w:hAnsi="Century Gothic" w:cstheme="minorHAnsi"/>
          <w:color w:val="000000"/>
          <w:sz w:val="20"/>
          <w:szCs w:val="20"/>
          <w:u w:val="single"/>
        </w:rPr>
        <w:t>acréscimos nos quantitativos fixados pela ata de registro de preços</w:t>
      </w:r>
      <w:r w:rsidRPr="00204C40">
        <w:rPr>
          <w:rFonts w:ascii="Century Gothic" w:hAnsi="Century Gothic" w:cstheme="minorHAnsi"/>
          <w:color w:val="000000"/>
          <w:sz w:val="20"/>
          <w:szCs w:val="20"/>
        </w:rPr>
        <w:t>, inclusive o acréscimo de que trata o </w:t>
      </w:r>
      <w:hyperlink r:id="rId21" w:anchor="art65%C2%A71" w:history="1">
        <w:r w:rsidRPr="00204C40">
          <w:rPr>
            <w:rStyle w:val="Hyperlink"/>
            <w:rFonts w:ascii="Century Gothic" w:hAnsi="Century Gothic" w:cstheme="minorHAnsi"/>
            <w:sz w:val="20"/>
            <w:szCs w:val="20"/>
          </w:rPr>
          <w:t>Art. 125 da Lei nº 14.133, de 2021.</w:t>
        </w:r>
      </w:hyperlink>
    </w:p>
    <w:p w14:paraId="63CCD051" w14:textId="77777777" w:rsidR="00204C40" w:rsidRPr="00204C40" w:rsidRDefault="00204C40" w:rsidP="00204C40">
      <w:pPr>
        <w:autoSpaceDE w:val="0"/>
        <w:autoSpaceDN w:val="0"/>
        <w:adjustRightInd w:val="0"/>
        <w:spacing w:after="0"/>
        <w:jc w:val="both"/>
        <w:rPr>
          <w:rFonts w:ascii="Century Gothic" w:hAnsi="Century Gothic" w:cstheme="minorHAnsi"/>
          <w:bCs/>
          <w:color w:val="000000"/>
          <w:sz w:val="20"/>
          <w:szCs w:val="20"/>
        </w:rPr>
      </w:pPr>
      <w:r w:rsidRPr="00204C40">
        <w:rPr>
          <w:rFonts w:ascii="Century Gothic" w:hAnsi="Century Gothic" w:cstheme="minorHAnsi"/>
          <w:b/>
          <w:color w:val="000000"/>
          <w:sz w:val="20"/>
          <w:szCs w:val="20"/>
        </w:rPr>
        <w:t>15.2.</w:t>
      </w:r>
      <w:r w:rsidRPr="00204C40">
        <w:rPr>
          <w:rFonts w:ascii="Century Gothic" w:hAnsi="Century Gothic" w:cstheme="minorHAnsi"/>
          <w:bCs/>
          <w:color w:val="000000"/>
          <w:sz w:val="20"/>
          <w:szCs w:val="20"/>
        </w:rPr>
        <w:t xml:space="preserve"> Somente poderá haver alteração contratual em decorrência de acréscimo ou diminuição quantitativo de seu objeto obedecido ao disposto no </w:t>
      </w:r>
      <w:r w:rsidRPr="00204C40">
        <w:rPr>
          <w:rFonts w:ascii="Century Gothic" w:hAnsi="Century Gothic" w:cs="Arial"/>
          <w:color w:val="000000"/>
          <w:sz w:val="20"/>
          <w:szCs w:val="20"/>
        </w:rPr>
        <w:t xml:space="preserve">Art. 125 </w:t>
      </w:r>
      <w:r w:rsidRPr="00204C40">
        <w:rPr>
          <w:rFonts w:ascii="Century Gothic" w:hAnsi="Century Gothic" w:cstheme="minorHAns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43609FD9" w14:textId="77777777" w:rsidR="00204C40" w:rsidRPr="00204C40" w:rsidRDefault="00204C40" w:rsidP="00F40FC2">
      <w:pPr>
        <w:autoSpaceDE w:val="0"/>
        <w:autoSpaceDN w:val="0"/>
        <w:adjustRightInd w:val="0"/>
        <w:spacing w:after="0"/>
        <w:ind w:firstLine="142"/>
        <w:jc w:val="both"/>
        <w:rPr>
          <w:rFonts w:ascii="Century Gothic" w:hAnsi="Century Gothic" w:cs="Arial"/>
          <w:bCs/>
          <w:sz w:val="20"/>
          <w:szCs w:val="20"/>
          <w:lang w:eastAsia="pt-BR"/>
        </w:rPr>
      </w:pPr>
      <w:r w:rsidRPr="00204C40">
        <w:rPr>
          <w:rFonts w:ascii="Century Gothic" w:hAnsi="Century Gothic" w:cstheme="minorHAnsi"/>
          <w:b/>
          <w:sz w:val="20"/>
          <w:szCs w:val="20"/>
        </w:rPr>
        <w:t xml:space="preserve">                                     </w:t>
      </w:r>
      <w:r w:rsidRPr="00204C40">
        <w:rPr>
          <w:rFonts w:ascii="Century Gothic" w:hAnsi="Century Gothic" w:cs="Arial"/>
          <w:bCs/>
          <w:sz w:val="20"/>
          <w:szCs w:val="20"/>
          <w:lang w:eastAsia="pt-BR"/>
        </w:rPr>
        <w:t xml:space="preserve">Eis o texto: </w:t>
      </w:r>
    </w:p>
    <w:p w14:paraId="6CE11B4D" w14:textId="77777777" w:rsidR="00204C40" w:rsidRPr="00204C40" w:rsidRDefault="00204C40" w:rsidP="00204C40">
      <w:pPr>
        <w:autoSpaceDE w:val="0"/>
        <w:adjustRightInd w:val="0"/>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84, Lei Federal nº 14.133/2021, de 1º de abril de 2021:</w:t>
      </w:r>
    </w:p>
    <w:p w14:paraId="12E14027" w14:textId="77777777" w:rsidR="00204C40" w:rsidRPr="00204C40" w:rsidRDefault="00204C40" w:rsidP="00204C40">
      <w:pPr>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Parágrafo único. O contrato decorrente da ata de registro de preços terá sua vigência estabelecida em conformidade com as disposições nela contidas.</w:t>
      </w:r>
    </w:p>
    <w:p w14:paraId="6666D04A" w14:textId="77777777" w:rsidR="00204C40" w:rsidRPr="00204C40" w:rsidRDefault="00204C40" w:rsidP="00204C40">
      <w:pPr>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36, Decreto Federal nº 11.462, de 31 de março de 2023:</w:t>
      </w:r>
    </w:p>
    <w:p w14:paraId="57EE6080" w14:textId="6A2F0B83" w:rsidR="00E6655B" w:rsidRDefault="00204C40" w:rsidP="00511471">
      <w:pPr>
        <w:spacing w:after="0"/>
        <w:ind w:left="2268"/>
        <w:jc w:val="both"/>
      </w:pPr>
      <w:r w:rsidRPr="00204C40">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22" w:anchor="art105" w:history="1">
        <w:r w:rsidRPr="00204C40">
          <w:rPr>
            <w:rStyle w:val="Hyperlink"/>
            <w:rFonts w:ascii="Century Gothic" w:hAnsi="Century Gothic" w:cs="Calibri"/>
            <w:b/>
            <w:sz w:val="20"/>
            <w:szCs w:val="20"/>
          </w:rPr>
          <w:t>art. 105 da Lei nº 14.133, de 2021.</w:t>
        </w:r>
      </w:hyperlink>
    </w:p>
    <w:p w14:paraId="604088E5" w14:textId="77777777" w:rsidR="00E6655B" w:rsidRDefault="00E6655B" w:rsidP="00204C40">
      <w:pPr>
        <w:spacing w:after="0"/>
        <w:ind w:left="2268"/>
        <w:jc w:val="both"/>
      </w:pPr>
    </w:p>
    <w:p w14:paraId="05474401" w14:textId="77777777" w:rsidR="00E6655B" w:rsidRDefault="00E6655B" w:rsidP="00E6655B">
      <w:pPr>
        <w:pBdr>
          <w:top w:val="thinThickThinSmallGap" w:sz="24" w:space="1" w:color="auto"/>
          <w:left w:val="thinThickThinSmallGap" w:sz="24" w:space="4" w:color="auto"/>
          <w:bottom w:val="thinThickThinSmallGap" w:sz="24" w:space="1" w:color="auto"/>
          <w:right w:val="thinThickThinSmallGap" w:sz="24" w:space="4" w:color="auto"/>
        </w:pBdr>
        <w:ind w:left="2268"/>
        <w:jc w:val="both"/>
        <w:rPr>
          <w:rFonts w:ascii="Century Gothic" w:hAnsi="Century Gothic" w:cs="Arial"/>
          <w:b/>
          <w:bCs/>
          <w:sz w:val="20"/>
          <w:szCs w:val="20"/>
          <w:lang w:eastAsia="pt-BR"/>
        </w:rPr>
      </w:pPr>
      <w:r>
        <w:rPr>
          <w:rFonts w:ascii="Century Gothic" w:hAnsi="Century Gothic" w:cs="Arial"/>
          <w:b/>
          <w:bCs/>
          <w:sz w:val="20"/>
          <w:szCs w:val="20"/>
          <w:lang w:eastAsia="pt-BR"/>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6F11E606" w14:textId="77777777" w:rsidR="00E6655B" w:rsidRPr="00204C40" w:rsidRDefault="00E6655B" w:rsidP="00204C40">
      <w:pPr>
        <w:spacing w:after="0"/>
        <w:ind w:left="2268"/>
        <w:jc w:val="both"/>
        <w:rPr>
          <w:rStyle w:val="Hyperlink"/>
          <w:rFonts w:ascii="Century Gothic" w:hAnsi="Century Gothic" w:cs="Calibri"/>
          <w:b/>
          <w:sz w:val="20"/>
          <w:szCs w:val="20"/>
        </w:rPr>
      </w:pPr>
    </w:p>
    <w:p w14:paraId="06C28A66"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sz w:val="20"/>
          <w:szCs w:val="20"/>
        </w:rPr>
        <w:t>16. DO CANCELAMENTO DA ATA DE REGISTRO DE PREÇOS</w:t>
      </w:r>
    </w:p>
    <w:p w14:paraId="70441C6E"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lastRenderedPageBreak/>
        <w:t>16.1.</w:t>
      </w:r>
      <w:r w:rsidRPr="00204C40">
        <w:rPr>
          <w:rFonts w:ascii="Century Gothic" w:hAnsi="Century Gothic" w:cstheme="minorHAnsi"/>
          <w:sz w:val="20"/>
          <w:szCs w:val="20"/>
        </w:rPr>
        <w:t xml:space="preserve"> A Ata poderá ser cancelada de pleno direito total ou parcialmente, independentemente de notificação judicial ou extrajudicial, sem que a DETENTORA DA ATA assista o direito a qualquer indenização, se esta: </w:t>
      </w:r>
    </w:p>
    <w:p w14:paraId="00039CB4"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16.2.</w:t>
      </w:r>
      <w:r w:rsidRPr="00204C40">
        <w:rPr>
          <w:rFonts w:ascii="Century Gothic" w:hAnsi="Century Gothic" w:cstheme="minorHAnsi"/>
          <w:sz w:val="20"/>
          <w:szCs w:val="20"/>
        </w:rPr>
        <w:t xml:space="preserve"> Falir, entrar em concordata ou ocorrer dissolução da sociedade. </w:t>
      </w:r>
    </w:p>
    <w:p w14:paraId="259F58DE"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16.3.</w:t>
      </w:r>
      <w:r w:rsidRPr="00204C40">
        <w:rPr>
          <w:rFonts w:ascii="Century Gothic" w:hAnsi="Century Gothic" w:cstheme="minorHAnsi"/>
          <w:sz w:val="20"/>
          <w:szCs w:val="20"/>
        </w:rPr>
        <w:t xml:space="preserve"> Sem justa causa, e prévia comunicação à Prefeitura, suspender a execução dos serviços. </w:t>
      </w:r>
    </w:p>
    <w:p w14:paraId="6D210E52"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16.3.1.</w:t>
      </w:r>
      <w:r w:rsidRPr="00204C40">
        <w:rPr>
          <w:rFonts w:ascii="Century Gothic" w:hAnsi="Century Gothic" w:cstheme="minorHAnsi"/>
          <w:sz w:val="20"/>
          <w:szCs w:val="20"/>
        </w:rPr>
        <w:t xml:space="preserve"> Infringir qualquer cláusula desta Ata e/ou da Lei Federal nº 14.133/21. </w:t>
      </w:r>
    </w:p>
    <w:p w14:paraId="282F4701"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16.3.2.</w:t>
      </w:r>
      <w:r w:rsidRPr="00204C40">
        <w:rPr>
          <w:rFonts w:ascii="Century Gothic" w:hAnsi="Century Gothic" w:cstheme="minorHAnsi"/>
          <w:sz w:val="20"/>
          <w:szCs w:val="20"/>
        </w:rPr>
        <w:t xml:space="preserve"> Não cumprir ou cumprir irregularmente as cláusulas desta Ata, especificações ou prazos. </w:t>
      </w:r>
    </w:p>
    <w:p w14:paraId="38C3C01D"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16.4.</w:t>
      </w:r>
      <w:r w:rsidRPr="00204C40">
        <w:rPr>
          <w:rFonts w:ascii="Century Gothic" w:hAnsi="Century Gothic" w:cstheme="minorHAnsi"/>
          <w:sz w:val="20"/>
          <w:szCs w:val="20"/>
        </w:rPr>
        <w:t xml:space="preserve"> O cancelamento do Registro de Preços poderá ainda ocorrer quando houver: </w:t>
      </w:r>
    </w:p>
    <w:p w14:paraId="48ADEEB4"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16.5.</w:t>
      </w:r>
      <w:r w:rsidRPr="00204C40">
        <w:rPr>
          <w:rFonts w:ascii="Century Gothic" w:hAnsi="Century Gothic" w:cstheme="minorHAnsi"/>
          <w:sz w:val="20"/>
          <w:szCs w:val="20"/>
        </w:rPr>
        <w:t xml:space="preserve"> Alteração social ou modificação da finalidade ou da estrutura da empresa, que prejudique a execução do objeto contratado. </w:t>
      </w:r>
    </w:p>
    <w:p w14:paraId="53AB44E2"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16.5.1.</w:t>
      </w:r>
      <w:r w:rsidRPr="00204C40">
        <w:rPr>
          <w:rFonts w:ascii="Century Gothic" w:hAnsi="Century Gothic" w:cstheme="minorHAnsi"/>
          <w:sz w:val="20"/>
          <w:szCs w:val="20"/>
        </w:rPr>
        <w:t xml:space="preserve"> Caso fortuito ou força maior, regularmente comprovada, impeditivo da execução da Ata. </w:t>
      </w:r>
    </w:p>
    <w:p w14:paraId="6C7E759B"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16.5.2.</w:t>
      </w:r>
      <w:r w:rsidRPr="00204C40">
        <w:rPr>
          <w:rFonts w:ascii="Century Gothic" w:hAnsi="Century Gothic" w:cstheme="minorHAnsi"/>
          <w:sz w:val="20"/>
          <w:szCs w:val="20"/>
        </w:rPr>
        <w:t xml:space="preserve"> Por razões de interesse público devidamente demonstrado e justificado pela Prefeitura. </w:t>
      </w:r>
    </w:p>
    <w:p w14:paraId="4A729D8A"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16.5.3.</w:t>
      </w:r>
      <w:r w:rsidRPr="00204C40">
        <w:rPr>
          <w:rFonts w:ascii="Century Gothic" w:hAnsi="Century Gothic" w:cstheme="minorHAnsi"/>
          <w:sz w:val="20"/>
          <w:szCs w:val="20"/>
        </w:rPr>
        <w:t xml:space="preserve"> Pelo atraso superior a 90 (noventa) dias do pagamento devido pela Prefeitura, salvo em caso de calamidade pública, grave perturbação da ordem interna ou guerra, assegurado a DETENTORA DA ATA o direito de optar pela suspensão do cumprimento de suas obrigações até que seja normalizada a situação, caso em que sua decisão deverá ser comunicada por escrito à Administração Municipal. </w:t>
      </w:r>
    </w:p>
    <w:p w14:paraId="2A129612"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16.6.</w:t>
      </w:r>
      <w:r w:rsidRPr="00204C40">
        <w:rPr>
          <w:rFonts w:ascii="Century Gothic" w:hAnsi="Century Gothic" w:cstheme="minorHAnsi"/>
          <w:sz w:val="20"/>
          <w:szCs w:val="20"/>
        </w:rPr>
        <w:t xml:space="preserve"> A solicitação da DETENTORA DA ATA, para cancelamento dos preços registrados deverá ser formulada com antecedência mínima de 30 (trinta) dias, facultado à Prefeitura a aplicação das penalidades previstas nesta Ata, caso não aceitas as razões do pedido. </w:t>
      </w:r>
    </w:p>
    <w:p w14:paraId="2613E956"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16.7.</w:t>
      </w:r>
      <w:r w:rsidRPr="00204C40">
        <w:rPr>
          <w:rFonts w:ascii="Century Gothic" w:hAnsi="Century Gothic" w:cstheme="minorHAnsi"/>
          <w:sz w:val="20"/>
          <w:szCs w:val="20"/>
        </w:rPr>
        <w:t xml:space="preserve"> A comunicação do cancelamento do preço registrado, nos casos previstos nesta cláusula, será feita pessoalmente ou por correspondência com aviso de recebimento, juntando-se o comprovante ao respectivo processo administrativo. </w:t>
      </w:r>
    </w:p>
    <w:p w14:paraId="64EB55F1"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16.8.</w:t>
      </w:r>
      <w:r w:rsidRPr="00204C40">
        <w:rPr>
          <w:rFonts w:ascii="Century Gothic" w:hAnsi="Century Gothic" w:cstheme="minorHAnsi"/>
          <w:sz w:val="20"/>
          <w:szCs w:val="20"/>
        </w:rPr>
        <w:t xml:space="preserve"> No caso de ser ignorado, incerto ou inacessível o endereço da DETENTORA DA ATA, a comunicação será feita por publicação no Diário Oficial do Município, considerando-se, assim, para todos os efeitos, cancelado o preço registrado.</w:t>
      </w:r>
    </w:p>
    <w:p w14:paraId="334CE641" w14:textId="77777777" w:rsidR="00204C40" w:rsidRPr="00204C40" w:rsidRDefault="00204C40" w:rsidP="00204C40">
      <w:pPr>
        <w:pStyle w:val="PargrafodaLista"/>
        <w:ind w:left="0"/>
        <w:jc w:val="both"/>
        <w:rPr>
          <w:rFonts w:ascii="Century Gothic" w:hAnsi="Century Gothic" w:cstheme="minorHAnsi"/>
          <w:b/>
          <w:sz w:val="20"/>
        </w:rPr>
      </w:pPr>
    </w:p>
    <w:p w14:paraId="282A0E14"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Arial"/>
          <w:b/>
          <w:sz w:val="20"/>
          <w:szCs w:val="20"/>
        </w:rPr>
        <w:t>17. DAS INFRAÇÕES E SANÇÕES ADMINISTRATIVAS</w:t>
      </w:r>
    </w:p>
    <w:p w14:paraId="706ACD29"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Arial"/>
          <w:b/>
          <w:sz w:val="20"/>
          <w:szCs w:val="20"/>
        </w:rPr>
        <w:t>17.1.</w:t>
      </w:r>
      <w:r w:rsidRPr="00204C40">
        <w:rPr>
          <w:rFonts w:ascii="Century Gothic" w:hAnsi="Century Gothic" w:cs="Arial"/>
          <w:bCs/>
          <w:sz w:val="20"/>
          <w:szCs w:val="20"/>
        </w:rPr>
        <w:t xml:space="preserve"> O licitante e a contratada que incorram nas infrações previstas no art. 155 da Lei Federal nº 14.133, de 2021, apuradas em regular processo administrativo, sujeitam-se às sanções previstas no art. 156 da mesma Lei.</w:t>
      </w:r>
    </w:p>
    <w:p w14:paraId="4C4D8B11"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Arial"/>
          <w:b/>
          <w:sz w:val="20"/>
          <w:szCs w:val="20"/>
        </w:rPr>
        <w:t>17.2.</w:t>
      </w:r>
      <w:r w:rsidRPr="00204C40">
        <w:rPr>
          <w:rFonts w:ascii="Century Gothic" w:hAnsi="Century Gothic" w:cs="Arial"/>
          <w:bCs/>
          <w:sz w:val="20"/>
          <w:szCs w:val="20"/>
        </w:rPr>
        <w:t xml:space="preserve"> A aplicação das sanções pelo cometimento de infração será precedida do devido processo administrativo, com garantias de contraditório e de ampla defesa.</w:t>
      </w:r>
    </w:p>
    <w:p w14:paraId="55DCD7AD"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t>17.2.1.</w:t>
      </w:r>
      <w:r w:rsidRPr="00204C40">
        <w:rPr>
          <w:rFonts w:ascii="Century Gothic" w:hAnsi="Century Gothic" w:cs="Arial"/>
          <w:bCs/>
          <w:sz w:val="20"/>
          <w:szCs w:val="20"/>
        </w:rPr>
        <w:t xml:space="preserve"> A sanção de advertência será aplicada nas seguintes hipóteses:</w:t>
      </w:r>
    </w:p>
    <w:p w14:paraId="144AF326" w14:textId="77777777" w:rsidR="00204C40" w:rsidRPr="00204C40" w:rsidRDefault="00204C40" w:rsidP="00F40FC2">
      <w:pPr>
        <w:spacing w:after="0"/>
        <w:ind w:left="567"/>
        <w:jc w:val="both"/>
        <w:rPr>
          <w:rFonts w:ascii="Century Gothic" w:hAnsi="Century Gothic" w:cstheme="minorHAnsi"/>
          <w:b/>
          <w:sz w:val="20"/>
          <w:szCs w:val="20"/>
        </w:rPr>
      </w:pPr>
      <w:r w:rsidRPr="00204C40">
        <w:rPr>
          <w:rFonts w:ascii="Century Gothic" w:hAnsi="Century Gothic" w:cs="Arial"/>
          <w:b/>
          <w:sz w:val="20"/>
          <w:szCs w:val="20"/>
        </w:rPr>
        <w:t xml:space="preserve">a) </w:t>
      </w:r>
      <w:r w:rsidRPr="00204C40">
        <w:rPr>
          <w:rFonts w:ascii="Century Gothic" w:hAnsi="Century Gothic" w:cs="Arial"/>
          <w:bCs/>
          <w:sz w:val="20"/>
          <w:szCs w:val="20"/>
        </w:rPr>
        <w:t xml:space="preserve"> descumprimento, de pequena relevância, de obrigação legal ou infração à Lei quando não se justificar aplicação de sanção mais grave;</w:t>
      </w:r>
    </w:p>
    <w:p w14:paraId="1A5EB07B" w14:textId="77777777" w:rsidR="00204C40" w:rsidRPr="00204C40" w:rsidRDefault="00204C40" w:rsidP="00F40FC2">
      <w:pPr>
        <w:spacing w:after="0"/>
        <w:ind w:left="567"/>
        <w:jc w:val="both"/>
        <w:rPr>
          <w:rFonts w:ascii="Century Gothic" w:hAnsi="Century Gothic" w:cstheme="minorHAnsi"/>
          <w:b/>
          <w:sz w:val="20"/>
          <w:szCs w:val="20"/>
        </w:rPr>
      </w:pPr>
      <w:r w:rsidRPr="00204C40">
        <w:rPr>
          <w:rFonts w:ascii="Century Gothic" w:hAnsi="Century Gothic" w:cs="Arial"/>
          <w:b/>
          <w:sz w:val="20"/>
          <w:szCs w:val="20"/>
        </w:rPr>
        <w:t>b)</w:t>
      </w:r>
      <w:r w:rsidRPr="00204C40">
        <w:rPr>
          <w:rFonts w:ascii="Century Gothic" w:hAnsi="Century Gothic" w:cs="Arial"/>
          <w:bCs/>
          <w:sz w:val="20"/>
          <w:szCs w:val="20"/>
        </w:rPr>
        <w:t xml:space="preserve"> inexecução parcial de obrigação contratual principal ou acessória de pequena relevância, a critério da Administração, quando não se justificar aplicação de sanção mais grave.</w:t>
      </w:r>
    </w:p>
    <w:p w14:paraId="3DA51096"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t>17.2.2.</w:t>
      </w:r>
      <w:r w:rsidRPr="00204C40">
        <w:rPr>
          <w:rFonts w:ascii="Century Gothic" w:hAnsi="Century Gothic" w:cs="Arial"/>
          <w:bCs/>
          <w:sz w:val="20"/>
          <w:szCs w:val="20"/>
        </w:rPr>
        <w:t xml:space="preserve"> A sanção de impedimento de licitar e contratar será aplicada, quando não se justificar a imposição de penalidade mais grave, àquele que:</w:t>
      </w:r>
    </w:p>
    <w:p w14:paraId="007A2349"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a)</w:t>
      </w:r>
      <w:r w:rsidRPr="00204C40">
        <w:rPr>
          <w:rFonts w:ascii="Century Gothic" w:hAnsi="Century Gothic" w:cs="Arial"/>
          <w:bCs/>
          <w:iCs/>
          <w:sz w:val="20"/>
        </w:rPr>
        <w:t xml:space="preserve"> dar causa à inexecução parcial do contrato que cause grave dano à Administração, ao funcionamento dos serviços públicos ou ao interesse coletivo;</w:t>
      </w:r>
    </w:p>
    <w:p w14:paraId="68A8645C"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b)</w:t>
      </w:r>
      <w:r w:rsidRPr="00204C40">
        <w:rPr>
          <w:rFonts w:ascii="Century Gothic" w:hAnsi="Century Gothic" w:cs="Arial"/>
          <w:bCs/>
          <w:iCs/>
          <w:sz w:val="20"/>
        </w:rPr>
        <w:t xml:space="preserve"> dar causa à inexecução total do contrato/ata;</w:t>
      </w:r>
    </w:p>
    <w:p w14:paraId="1F1F0A25"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c)</w:t>
      </w:r>
      <w:r w:rsidRPr="00204C40">
        <w:rPr>
          <w:rFonts w:ascii="Century Gothic" w:hAnsi="Century Gothic" w:cs="Arial"/>
          <w:bCs/>
          <w:iCs/>
          <w:sz w:val="20"/>
        </w:rPr>
        <w:t xml:space="preserve"> deixar de entregar a documentação exigida para o certame;</w:t>
      </w:r>
    </w:p>
    <w:p w14:paraId="04D501E4"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lastRenderedPageBreak/>
        <w:t>d)</w:t>
      </w:r>
      <w:r w:rsidRPr="00204C40">
        <w:rPr>
          <w:rFonts w:ascii="Century Gothic" w:hAnsi="Century Gothic" w:cs="Arial"/>
          <w:bCs/>
          <w:iCs/>
          <w:sz w:val="20"/>
        </w:rPr>
        <w:t xml:space="preserve"> não manter a proposta, salvo em decorrência de fato superveniente devidamente justificado;</w:t>
      </w:r>
    </w:p>
    <w:p w14:paraId="7AB63023"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e)</w:t>
      </w:r>
      <w:r w:rsidRPr="00204C40">
        <w:rPr>
          <w:rFonts w:ascii="Century Gothic" w:hAnsi="Century Gothic" w:cs="Arial"/>
          <w:bCs/>
          <w:iCs/>
          <w:sz w:val="20"/>
        </w:rPr>
        <w:t xml:space="preserve"> não celebrar o contrato ou não entregar a documentação exigida para a contratação, quando convocado dentro do prazo de validade de sua proposta;</w:t>
      </w:r>
    </w:p>
    <w:p w14:paraId="3A61A447"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f)</w:t>
      </w:r>
      <w:r w:rsidRPr="00204C40">
        <w:rPr>
          <w:rFonts w:ascii="Century Gothic" w:hAnsi="Century Gothic" w:cs="Arial"/>
          <w:bCs/>
          <w:iCs/>
          <w:sz w:val="20"/>
        </w:rPr>
        <w:t xml:space="preserve"> ensejar o retardamento da execução ou da entrega do objeto da licitação sem motivo justificado.</w:t>
      </w:r>
    </w:p>
    <w:p w14:paraId="4EE8117B" w14:textId="77777777" w:rsidR="00204C40" w:rsidRPr="00204C40" w:rsidRDefault="00204C40" w:rsidP="00D263F4">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t>17.2.3.</w:t>
      </w:r>
      <w:r w:rsidRPr="00204C40">
        <w:rPr>
          <w:rFonts w:ascii="Century Gothic" w:hAnsi="Century Gothic" w:cs="Arial"/>
          <w:bCs/>
          <w:sz w:val="20"/>
          <w:szCs w:val="20"/>
        </w:rPr>
        <w:t xml:space="preserve"> Considera-se inexecução total do contrato:</w:t>
      </w:r>
    </w:p>
    <w:p w14:paraId="37F385C8" w14:textId="77777777" w:rsidR="00204C40" w:rsidRPr="00204C40" w:rsidRDefault="00204C40" w:rsidP="00204C40">
      <w:pPr>
        <w:pStyle w:val="PargrafodaLista"/>
        <w:ind w:left="0" w:firstLine="567"/>
        <w:jc w:val="both"/>
        <w:rPr>
          <w:rFonts w:ascii="Century Gothic" w:hAnsi="Century Gothic" w:cstheme="minorHAnsi"/>
          <w:b/>
          <w:sz w:val="20"/>
        </w:rPr>
      </w:pPr>
      <w:r w:rsidRPr="00204C40">
        <w:rPr>
          <w:rFonts w:ascii="Century Gothic" w:hAnsi="Century Gothic" w:cs="Arial"/>
          <w:b/>
          <w:sz w:val="20"/>
        </w:rPr>
        <w:t>17.2.3.1.</w:t>
      </w:r>
      <w:r w:rsidRPr="00204C40">
        <w:rPr>
          <w:rFonts w:ascii="Century Gothic" w:hAnsi="Century Gothic" w:cs="Arial"/>
          <w:bCs/>
          <w:sz w:val="20"/>
        </w:rPr>
        <w:t xml:space="preserve"> recusa injustificada de cumprimento integral da obrigação contratualmente determinada;</w:t>
      </w:r>
    </w:p>
    <w:p w14:paraId="14602B4A" w14:textId="77777777" w:rsidR="00204C40" w:rsidRPr="00204C40" w:rsidRDefault="00204C40" w:rsidP="00204C40">
      <w:pPr>
        <w:pStyle w:val="PargrafodaLista"/>
        <w:ind w:left="0" w:firstLine="567"/>
        <w:jc w:val="both"/>
        <w:rPr>
          <w:rFonts w:ascii="Century Gothic" w:hAnsi="Century Gothic" w:cstheme="minorHAnsi"/>
          <w:b/>
          <w:sz w:val="20"/>
        </w:rPr>
      </w:pPr>
      <w:r w:rsidRPr="00204C40">
        <w:rPr>
          <w:rFonts w:ascii="Century Gothic" w:hAnsi="Century Gothic" w:cs="Arial"/>
          <w:b/>
          <w:sz w:val="20"/>
        </w:rPr>
        <w:t>17.2.3.2</w:t>
      </w:r>
      <w:r w:rsidRPr="00204C40">
        <w:rPr>
          <w:rFonts w:ascii="Century Gothic" w:hAnsi="Century Gothic" w:cs="Arial"/>
          <w:bCs/>
          <w:sz w:val="20"/>
        </w:rPr>
        <w:t>. recusa injustificada do adjudicatário em assinar ata de registro de preços, contrato ou em aceitar ou retirar o instrumento equivalente no prazo estabelecido pela Administração também caracterizará o descumprimento total da obrigação assumida.</w:t>
      </w:r>
    </w:p>
    <w:p w14:paraId="4869835C" w14:textId="77777777" w:rsidR="00204C40" w:rsidRPr="00204C40" w:rsidRDefault="00204C40" w:rsidP="00D263F4">
      <w:pPr>
        <w:pStyle w:val="PargrafodaLista"/>
        <w:ind w:left="0" w:firstLine="284"/>
        <w:jc w:val="both"/>
        <w:rPr>
          <w:rFonts w:ascii="Century Gothic" w:hAnsi="Century Gothic" w:cs="Arial"/>
          <w:bCs/>
          <w:sz w:val="20"/>
        </w:rPr>
      </w:pPr>
      <w:r w:rsidRPr="00204C40">
        <w:rPr>
          <w:rFonts w:ascii="Century Gothic" w:hAnsi="Century Gothic" w:cs="Arial"/>
          <w:b/>
          <w:sz w:val="20"/>
        </w:rPr>
        <w:t>17.2.4.</w:t>
      </w:r>
      <w:r w:rsidRPr="00204C40">
        <w:rPr>
          <w:rFonts w:ascii="Century Gothic" w:hAnsi="Century Gothic" w:cs="Arial"/>
          <w:bCs/>
          <w:sz w:val="20"/>
        </w:rPr>
        <w:t xml:space="preserve"> A sanção de declaração de inidoneidade para licitar ou contratar será aplicada àquele que:</w:t>
      </w:r>
    </w:p>
    <w:p w14:paraId="12E13339" w14:textId="77777777" w:rsidR="00204C40" w:rsidRPr="00204C40" w:rsidRDefault="00204C40" w:rsidP="00D263F4">
      <w:pPr>
        <w:pStyle w:val="PargrafodaLista"/>
        <w:ind w:left="567"/>
        <w:jc w:val="both"/>
        <w:rPr>
          <w:rFonts w:ascii="Century Gothic" w:hAnsi="Century Gothic" w:cs="Arial"/>
          <w:bCs/>
          <w:i/>
          <w:iCs/>
          <w:sz w:val="20"/>
        </w:rPr>
      </w:pPr>
      <w:r w:rsidRPr="00204C40">
        <w:rPr>
          <w:rFonts w:ascii="Century Gothic" w:hAnsi="Century Gothic" w:cs="Arial"/>
          <w:b/>
          <w:bCs/>
          <w:sz w:val="20"/>
        </w:rPr>
        <w:t xml:space="preserve">a) </w:t>
      </w:r>
      <w:r w:rsidRPr="00204C40">
        <w:rPr>
          <w:rFonts w:ascii="Century Gothic" w:hAnsi="Century Gothic" w:cs="Arial"/>
          <w:bCs/>
          <w:i/>
          <w:iCs/>
          <w:sz w:val="20"/>
        </w:rPr>
        <w:t>apresentar declaração ou documentação falsa exigida para o certame ou prestar declaração falsa durante a Pregão Eletrônico ou a execução do contrato;</w:t>
      </w:r>
    </w:p>
    <w:p w14:paraId="6476BA2B" w14:textId="77777777" w:rsidR="00204C40" w:rsidRPr="00204C40" w:rsidRDefault="00204C40" w:rsidP="00D263F4">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b) </w:t>
      </w:r>
      <w:r w:rsidRPr="00204C40">
        <w:rPr>
          <w:rFonts w:ascii="Century Gothic" w:hAnsi="Century Gothic" w:cs="Arial"/>
          <w:bCs/>
          <w:i/>
          <w:iCs/>
          <w:sz w:val="20"/>
          <w:szCs w:val="20"/>
          <w:lang w:eastAsia="pt-BR" w:bidi="ar-SA"/>
        </w:rPr>
        <w:t>fraudar a Pregão Eletrônico ou praticar ato fraudulento na execução do contrato;</w:t>
      </w:r>
    </w:p>
    <w:p w14:paraId="39D0E0C2" w14:textId="77777777" w:rsidR="00204C40" w:rsidRPr="00204C40" w:rsidRDefault="00204C40" w:rsidP="00D263F4">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c) </w:t>
      </w:r>
      <w:r w:rsidRPr="00204C40">
        <w:rPr>
          <w:rFonts w:ascii="Century Gothic" w:hAnsi="Century Gothic" w:cs="Arial"/>
          <w:bCs/>
          <w:i/>
          <w:iCs/>
          <w:sz w:val="20"/>
          <w:szCs w:val="20"/>
          <w:lang w:eastAsia="pt-BR" w:bidi="ar-SA"/>
        </w:rPr>
        <w:t>comportar-se de modo inidôneo ou cometer fraude de qualquer natureza;</w:t>
      </w:r>
    </w:p>
    <w:p w14:paraId="1D4B43DA" w14:textId="77777777" w:rsidR="00204C40" w:rsidRPr="00204C40" w:rsidRDefault="00204C40" w:rsidP="00D263F4">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d) </w:t>
      </w:r>
      <w:r w:rsidRPr="00204C40">
        <w:rPr>
          <w:rFonts w:ascii="Century Gothic" w:hAnsi="Century Gothic" w:cs="Arial"/>
          <w:bCs/>
          <w:i/>
          <w:iCs/>
          <w:sz w:val="20"/>
          <w:szCs w:val="20"/>
          <w:lang w:eastAsia="pt-BR" w:bidi="ar-SA"/>
        </w:rPr>
        <w:t>praticar atos ilícitos com vistas a frustrar os objetivos da licitação;</w:t>
      </w:r>
    </w:p>
    <w:p w14:paraId="6B76BFB6" w14:textId="77777777" w:rsidR="00204C40" w:rsidRPr="00204C40" w:rsidRDefault="00204C40" w:rsidP="00D263F4">
      <w:pPr>
        <w:pStyle w:val="LO-normal"/>
        <w:ind w:left="567"/>
        <w:jc w:val="both"/>
        <w:rPr>
          <w:rFonts w:ascii="Century Gothic" w:hAnsi="Century Gothic" w:cs="Arial"/>
          <w:b/>
          <w:bCs/>
          <w:sz w:val="20"/>
          <w:szCs w:val="20"/>
          <w:lang w:eastAsia="pt-BR" w:bidi="ar-SA"/>
        </w:rPr>
      </w:pPr>
      <w:r w:rsidRPr="00204C40">
        <w:rPr>
          <w:rFonts w:ascii="Century Gothic" w:hAnsi="Century Gothic" w:cs="Arial"/>
          <w:b/>
          <w:bCs/>
          <w:sz w:val="20"/>
          <w:szCs w:val="20"/>
          <w:lang w:eastAsia="pt-BR" w:bidi="ar-SA"/>
        </w:rPr>
        <w:t xml:space="preserve">e) </w:t>
      </w:r>
      <w:r w:rsidRPr="00204C40">
        <w:rPr>
          <w:rFonts w:ascii="Century Gothic" w:hAnsi="Century Gothic" w:cs="Arial"/>
          <w:bCs/>
          <w:i/>
          <w:iCs/>
          <w:sz w:val="20"/>
          <w:szCs w:val="20"/>
          <w:lang w:eastAsia="pt-BR" w:bidi="ar-SA"/>
        </w:rPr>
        <w:t>praticar ato lesivo previsto no art. 5º da Lei Federal nº 12.846, de 1º de agosto de 2013.</w:t>
      </w:r>
    </w:p>
    <w:p w14:paraId="45A587D4"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17.3.</w:t>
      </w:r>
      <w:r w:rsidRPr="00204C40">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7A589A44" w14:textId="74C24B09"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17.4.</w:t>
      </w:r>
      <w:r w:rsidRPr="00204C40">
        <w:rPr>
          <w:rFonts w:ascii="Century Gothic" w:hAnsi="Century Gothic" w:cs="Arial"/>
          <w:bCs/>
          <w:sz w:val="20"/>
          <w:szCs w:val="20"/>
          <w:lang w:eastAsia="pt-BR" w:bidi="ar-SA"/>
        </w:rPr>
        <w:t xml:space="preserve"> A sanção prevista no item 1</w:t>
      </w:r>
      <w:r w:rsidR="007F116D">
        <w:rPr>
          <w:rFonts w:ascii="Century Gothic" w:hAnsi="Century Gothic" w:cs="Arial"/>
          <w:bCs/>
          <w:sz w:val="20"/>
          <w:szCs w:val="20"/>
          <w:lang w:eastAsia="pt-BR" w:bidi="ar-SA"/>
        </w:rPr>
        <w:t>7</w:t>
      </w:r>
      <w:r w:rsidRPr="00204C40">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34232322"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17.5.</w:t>
      </w:r>
      <w:r w:rsidRPr="00204C40">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43078FB7"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17.6.</w:t>
      </w:r>
      <w:r w:rsidRPr="00204C40">
        <w:rPr>
          <w:rFonts w:ascii="Century Gothic" w:hAnsi="Century Gothic" w:cs="Arial"/>
          <w:bCs/>
          <w:sz w:val="20"/>
          <w:szCs w:val="20"/>
          <w:lang w:eastAsia="pt-BR" w:bidi="ar-SA"/>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14213A72"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17.7.</w:t>
      </w:r>
      <w:r w:rsidRPr="00204C40">
        <w:rPr>
          <w:rFonts w:ascii="Century Gothic" w:hAnsi="Century Gothic" w:cs="Arial"/>
          <w:bCs/>
          <w:sz w:val="20"/>
          <w:szCs w:val="20"/>
          <w:lang w:eastAsia="pt-BR" w:bidi="ar-SA"/>
        </w:rPr>
        <w:t xml:space="preserve"> As sanções de advertência, impedimento de licitar e contratar e declaração de inidoneidade para licitar ou contratar poderão ser aplicadas, cumulativamente ou não, à penalidade de multa.</w:t>
      </w:r>
    </w:p>
    <w:p w14:paraId="59CBEE85"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17.8.</w:t>
      </w:r>
      <w:r w:rsidRPr="00204C40">
        <w:rPr>
          <w:rFonts w:ascii="Century Gothic" w:hAnsi="Century Gothic" w:cs="Arial"/>
          <w:bCs/>
          <w:sz w:val="20"/>
          <w:szCs w:val="20"/>
          <w:lang w:eastAsia="pt-BR" w:bidi="ar-SA"/>
        </w:rPr>
        <w:t xml:space="preserve"> A aplicação das sanções previstas neste edital não exclui, em hipótese alguma, a obrigação de reparação integral dos danos causados.</w:t>
      </w:r>
    </w:p>
    <w:p w14:paraId="7F8A4C9D"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w:t>
      </w:r>
      <w:r w:rsidRPr="00204C40">
        <w:rPr>
          <w:rFonts w:ascii="Century Gothic" w:hAnsi="Century Gothic" w:cs="Arial"/>
          <w:bCs/>
          <w:sz w:val="20"/>
          <w:szCs w:val="20"/>
          <w:lang w:eastAsia="pt-BR" w:bidi="ar-SA"/>
        </w:rPr>
        <w:t xml:space="preserve"> Na aplicação das sanções serão considerados:</w:t>
      </w:r>
    </w:p>
    <w:p w14:paraId="77AA1D3D" w14:textId="77777777" w:rsidR="00204C40" w:rsidRPr="00204C40" w:rsidRDefault="00204C40" w:rsidP="00D263F4">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17.9.1.</w:t>
      </w:r>
      <w:r w:rsidRPr="00204C40">
        <w:rPr>
          <w:rFonts w:ascii="Century Gothic" w:hAnsi="Century Gothic" w:cs="Arial"/>
          <w:bCs/>
          <w:sz w:val="20"/>
          <w:szCs w:val="20"/>
          <w:lang w:eastAsia="pt-BR" w:bidi="ar-SA"/>
        </w:rPr>
        <w:t xml:space="preserve"> a natureza e a gravidade da infração cometida;</w:t>
      </w:r>
    </w:p>
    <w:p w14:paraId="5430B741" w14:textId="77777777" w:rsidR="00204C40" w:rsidRPr="00204C40" w:rsidRDefault="00204C40" w:rsidP="00D263F4">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17.9.2.</w:t>
      </w:r>
      <w:r w:rsidRPr="00204C40">
        <w:rPr>
          <w:rFonts w:ascii="Century Gothic" w:hAnsi="Century Gothic" w:cs="Arial"/>
          <w:bCs/>
          <w:sz w:val="20"/>
          <w:szCs w:val="20"/>
          <w:lang w:eastAsia="pt-BR" w:bidi="ar-SA"/>
        </w:rPr>
        <w:t xml:space="preserve"> as peculiaridades do caso concreto;</w:t>
      </w:r>
    </w:p>
    <w:p w14:paraId="6BF30975" w14:textId="77777777" w:rsidR="00204C40" w:rsidRPr="00204C40" w:rsidRDefault="00204C40" w:rsidP="00D263F4">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17.9.3.</w:t>
      </w:r>
      <w:r w:rsidRPr="00204C40">
        <w:rPr>
          <w:rFonts w:ascii="Century Gothic" w:hAnsi="Century Gothic" w:cs="Arial"/>
          <w:bCs/>
          <w:sz w:val="20"/>
          <w:szCs w:val="20"/>
          <w:lang w:eastAsia="pt-BR" w:bidi="ar-SA"/>
        </w:rPr>
        <w:t xml:space="preserve"> as circunstâncias agravantes ou atenuantes;</w:t>
      </w:r>
    </w:p>
    <w:p w14:paraId="65BECD54" w14:textId="77777777" w:rsidR="00204C40" w:rsidRPr="00204C40" w:rsidRDefault="00204C40" w:rsidP="00D263F4">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17.9.4.</w:t>
      </w:r>
      <w:r w:rsidRPr="00204C40">
        <w:rPr>
          <w:rFonts w:ascii="Century Gothic" w:hAnsi="Century Gothic" w:cs="Arial"/>
          <w:bCs/>
          <w:sz w:val="20"/>
          <w:szCs w:val="20"/>
          <w:lang w:eastAsia="pt-BR" w:bidi="ar-SA"/>
        </w:rPr>
        <w:t xml:space="preserve"> os danos que dela provierem para a Administração Pública.</w:t>
      </w:r>
    </w:p>
    <w:p w14:paraId="63D80B38"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17.10.</w:t>
      </w:r>
      <w:r w:rsidRPr="00204C40">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72335F46"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17.11. A penalidade de multa pode ser aplicada cumulativamente com as demais sanções.</w:t>
      </w:r>
    </w:p>
    <w:p w14:paraId="37DAEAE7"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17.12.</w:t>
      </w:r>
      <w:r w:rsidRPr="00204C40">
        <w:rPr>
          <w:rFonts w:ascii="Century Gothic" w:hAnsi="Century Gothic" w:cs="Arial"/>
          <w:bCs/>
          <w:sz w:val="20"/>
          <w:szCs w:val="20"/>
          <w:lang w:eastAsia="pt-BR" w:bidi="ar-SA"/>
        </w:rPr>
        <w:t xml:space="preserve"> O não pagamento nos prazos fixados no Termo de Referência deste edital acarretará multa à CONTRATANTE, mediante a aplicação da fórmula a seguir: </w:t>
      </w:r>
    </w:p>
    <w:p w14:paraId="64727E1A"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I x N x VP, onde:</w:t>
      </w:r>
    </w:p>
    <w:p w14:paraId="175C91A6"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(TX/100) / 365;</w:t>
      </w:r>
    </w:p>
    <w:p w14:paraId="554C5DDA"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Índice de atualização financeira;</w:t>
      </w:r>
    </w:p>
    <w:p w14:paraId="6DB95826"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TX = Percentual da taxa de juros de mora anual; </w:t>
      </w:r>
    </w:p>
    <w:p w14:paraId="7A778F7B"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Encargos moratórios;</w:t>
      </w:r>
    </w:p>
    <w:p w14:paraId="57C84E41"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lastRenderedPageBreak/>
        <w:t xml:space="preserve">N = Número de dias entre a data prevista para o pagamento e a do efetivo pagamento; </w:t>
      </w:r>
    </w:p>
    <w:p w14:paraId="3A6EF518"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VP = Valor da parcela em atraso.</w:t>
      </w:r>
    </w:p>
    <w:p w14:paraId="79D5D1CC" w14:textId="77777777" w:rsidR="00204C40" w:rsidRPr="00204C40" w:rsidRDefault="00204C40" w:rsidP="00204C40">
      <w:pPr>
        <w:spacing w:after="0"/>
        <w:jc w:val="both"/>
        <w:rPr>
          <w:rFonts w:ascii="Century Gothic" w:hAnsi="Century Gothic" w:cstheme="minorHAnsi"/>
          <w:b/>
          <w:sz w:val="20"/>
          <w:szCs w:val="20"/>
        </w:rPr>
      </w:pPr>
    </w:p>
    <w:p w14:paraId="1ADE738D" w14:textId="77777777" w:rsidR="00204C40" w:rsidRPr="00204C40" w:rsidRDefault="00204C40" w:rsidP="00204C40">
      <w:pPr>
        <w:autoSpaceDE w:val="0"/>
        <w:autoSpaceDN w:val="0"/>
        <w:adjustRightInd w:val="0"/>
        <w:spacing w:after="0"/>
        <w:jc w:val="both"/>
        <w:rPr>
          <w:rFonts w:ascii="Century Gothic" w:hAnsi="Century Gothic" w:cstheme="minorHAnsi"/>
          <w:b/>
          <w:sz w:val="20"/>
          <w:szCs w:val="20"/>
        </w:rPr>
      </w:pPr>
      <w:r w:rsidRPr="00204C40">
        <w:rPr>
          <w:rFonts w:ascii="Century Gothic" w:hAnsi="Century Gothic" w:cs="Calibri"/>
          <w:b/>
          <w:sz w:val="20"/>
          <w:szCs w:val="20"/>
        </w:rPr>
        <w:t>18. DA FRAUDE E DA CORRUPÇÃO</w:t>
      </w:r>
    </w:p>
    <w:p w14:paraId="6303A630" w14:textId="77777777" w:rsidR="00204C40" w:rsidRPr="00204C40" w:rsidRDefault="00204C40" w:rsidP="00305BD9">
      <w:pPr>
        <w:pStyle w:val="PargrafodaLista"/>
        <w:numPr>
          <w:ilvl w:val="1"/>
          <w:numId w:val="10"/>
        </w:numPr>
        <w:autoSpaceDE w:val="0"/>
        <w:autoSpaceDN w:val="0"/>
        <w:adjustRightInd w:val="0"/>
        <w:ind w:left="0" w:firstLine="0"/>
        <w:jc w:val="both"/>
        <w:rPr>
          <w:rFonts w:ascii="Century Gothic" w:hAnsi="Century Gothic" w:cstheme="minorHAnsi"/>
          <w:b/>
          <w:sz w:val="20"/>
        </w:rPr>
      </w:pPr>
      <w:r w:rsidRPr="00204C40">
        <w:rPr>
          <w:rFonts w:ascii="Century Gothic" w:hAnsi="Century Gothic" w:cs="Calibri"/>
          <w:sz w:val="20"/>
        </w:rPr>
        <w:t>Os licitantes devem observar e fazer observar, por seus fornecedores e subcontratados, se admitida subcontratação, o mais alto padrão de ética durante todo o processo de licitação, de contratação e de execução do objeto contratual.</w:t>
      </w:r>
    </w:p>
    <w:p w14:paraId="1E0B6199" w14:textId="77777777" w:rsidR="00204C40" w:rsidRPr="00204C40" w:rsidRDefault="00204C40" w:rsidP="00305BD9">
      <w:pPr>
        <w:pStyle w:val="PargrafodaLista"/>
        <w:numPr>
          <w:ilvl w:val="1"/>
          <w:numId w:val="10"/>
        </w:numPr>
        <w:autoSpaceDE w:val="0"/>
        <w:autoSpaceDN w:val="0"/>
        <w:adjustRightInd w:val="0"/>
        <w:jc w:val="both"/>
        <w:rPr>
          <w:rFonts w:ascii="Century Gothic" w:hAnsi="Century Gothic" w:cstheme="minorHAnsi"/>
          <w:b/>
          <w:sz w:val="20"/>
        </w:rPr>
      </w:pPr>
      <w:r w:rsidRPr="00204C40">
        <w:rPr>
          <w:rFonts w:ascii="Century Gothic" w:hAnsi="Century Gothic" w:cs="Calibri"/>
          <w:sz w:val="20"/>
        </w:rPr>
        <w:t>Para os propósitos desta cláusula, definem-se as seguintes práticas:</w:t>
      </w:r>
    </w:p>
    <w:p w14:paraId="35ABDC1C"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a)</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corrupta”:</w:t>
      </w:r>
      <w:r w:rsidRPr="00204C40">
        <w:rPr>
          <w:rFonts w:ascii="Century Gothic" w:hAnsi="Century Gothic" w:cs="Calibri"/>
          <w:sz w:val="20"/>
          <w:szCs w:val="20"/>
        </w:rPr>
        <w:t xml:space="preserve"> oferecer, dar, receber ou solicitar, direta ou indiretamente, qualquer vantagem com o objetivo de influenciar a ação de servidor público no processo de licitação ou na execução de contrato;</w:t>
      </w:r>
    </w:p>
    <w:p w14:paraId="1D27FA7C"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b)</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fraudulenta”</w:t>
      </w:r>
      <w:r w:rsidRPr="00204C40">
        <w:rPr>
          <w:rFonts w:ascii="Century Gothic" w:hAnsi="Century Gothic" w:cs="Calibri"/>
          <w:sz w:val="20"/>
          <w:szCs w:val="20"/>
        </w:rPr>
        <w:t>: a falsificação ou omissão dos fatos, com o objetivo de influenciar o processo de licitação ou de execução de contrato;</w:t>
      </w:r>
    </w:p>
    <w:p w14:paraId="21C1387F"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c)</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colusiva”:</w:t>
      </w:r>
      <w:r w:rsidRPr="00204C40">
        <w:rPr>
          <w:rFonts w:ascii="Century Gothic" w:hAnsi="Century Gothic" w:cs="Calibri"/>
          <w:sz w:val="20"/>
          <w:szCs w:val="20"/>
        </w:rPr>
        <w:t xml:space="preserve"> esquematizar ou estabelecer um acordo entre dois ou mais licitantes, com ou sem o conhecimento de representantes ou prepostos do órgão licitador, visando estabelecer preços em níveis artificiais e não-competitivos;</w:t>
      </w:r>
    </w:p>
    <w:p w14:paraId="0CA124A0"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d)</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coercitiva”:</w:t>
      </w:r>
      <w:r w:rsidRPr="00204C40">
        <w:rPr>
          <w:rFonts w:ascii="Century Gothic" w:hAnsi="Century Gothic" w:cs="Calibri"/>
          <w:sz w:val="20"/>
          <w:szCs w:val="20"/>
        </w:rPr>
        <w:t xml:space="preserve"> causar dano ou ameaçar causar dano, direta ou indiretamente, às pessoas ou sua propriedade, visando influenciar sua participação em um processo licitatório ou afetar a execução do contrato;</w:t>
      </w:r>
    </w:p>
    <w:p w14:paraId="1D06C25A"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 xml:space="preserve">I </w:t>
      </w:r>
      <w:r w:rsidRPr="00204C40">
        <w:rPr>
          <w:rFonts w:ascii="Century Gothic" w:hAnsi="Century Gothic" w:cs="Calibri"/>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deste Edital; </w:t>
      </w:r>
    </w:p>
    <w:p w14:paraId="275AC153"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II</w:t>
      </w:r>
      <w:r w:rsidRPr="00204C40">
        <w:rPr>
          <w:rFonts w:ascii="Century Gothic" w:hAnsi="Century Gothic" w:cs="Calibri"/>
          <w:sz w:val="20"/>
          <w:szCs w:val="20"/>
        </w:rPr>
        <w:t xml:space="preserve"> - Atos cuja intenção seja impedir materialmente o exercício do direito de o organismo financeiro multilateral promover inspeção;</w:t>
      </w:r>
    </w:p>
    <w:p w14:paraId="5FB763B1"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 xml:space="preserve">III </w:t>
      </w:r>
      <w:r w:rsidRPr="00204C40">
        <w:rPr>
          <w:rFonts w:ascii="Century Gothic" w:hAnsi="Century Gothic" w:cs="Calibri"/>
          <w:sz w:val="20"/>
          <w:szCs w:val="20"/>
        </w:rPr>
        <w:t>-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197875A3"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IV -</w:t>
      </w:r>
      <w:r w:rsidRPr="00204C40">
        <w:rPr>
          <w:rFonts w:ascii="Century Gothic" w:hAnsi="Century Gothic" w:cs="Calibri"/>
          <w:sz w:val="20"/>
          <w:szCs w:val="20"/>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D45BD1D" w14:textId="77777777" w:rsidR="00204C40" w:rsidRPr="00204C40" w:rsidRDefault="00204C40" w:rsidP="00204C40">
      <w:pPr>
        <w:pStyle w:val="LO-normal"/>
        <w:jc w:val="both"/>
        <w:rPr>
          <w:rFonts w:ascii="Century Gothic" w:hAnsi="Century Gothic" w:cs="Arial"/>
          <w:b/>
          <w:sz w:val="20"/>
          <w:szCs w:val="20"/>
          <w:lang w:eastAsia="pt-BR" w:bidi="ar-SA"/>
        </w:rPr>
      </w:pPr>
    </w:p>
    <w:p w14:paraId="3774E5A4"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sz w:val="20"/>
          <w:szCs w:val="20"/>
        </w:rPr>
        <w:t>19. DA REABERTURA DA SESSÃO PÚBLICA</w:t>
      </w:r>
    </w:p>
    <w:p w14:paraId="1A9A91D5" w14:textId="77777777" w:rsidR="00204C40" w:rsidRPr="00204C40" w:rsidRDefault="00204C40" w:rsidP="00204C40">
      <w:pPr>
        <w:spacing w:after="0"/>
        <w:jc w:val="both"/>
        <w:rPr>
          <w:rFonts w:ascii="Century Gothic" w:hAnsi="Century Gothic" w:cstheme="minorHAnsi"/>
          <w:sz w:val="20"/>
          <w:szCs w:val="20"/>
        </w:rPr>
      </w:pPr>
      <w:r w:rsidRPr="00204C40">
        <w:rPr>
          <w:rFonts w:ascii="Century Gothic" w:hAnsi="Century Gothic" w:cstheme="minorHAnsi"/>
          <w:b/>
          <w:sz w:val="20"/>
          <w:szCs w:val="20"/>
        </w:rPr>
        <w:t xml:space="preserve">19.1. </w:t>
      </w:r>
      <w:r w:rsidRPr="00204C40">
        <w:rPr>
          <w:rFonts w:ascii="Century Gothic" w:hAnsi="Century Gothic" w:cstheme="minorHAnsi"/>
          <w:sz w:val="20"/>
          <w:szCs w:val="20"/>
        </w:rPr>
        <w:t>A sessão pública poderá ser reaberta:</w:t>
      </w:r>
    </w:p>
    <w:p w14:paraId="36D95645" w14:textId="77777777" w:rsidR="00204C40" w:rsidRPr="00204C40" w:rsidRDefault="00204C40" w:rsidP="00D263F4">
      <w:pPr>
        <w:spacing w:after="0"/>
        <w:ind w:firstLine="284"/>
        <w:jc w:val="both"/>
        <w:rPr>
          <w:rFonts w:ascii="Century Gothic" w:hAnsi="Century Gothic" w:cstheme="minorHAnsi"/>
          <w:sz w:val="20"/>
          <w:szCs w:val="20"/>
        </w:rPr>
      </w:pPr>
      <w:r w:rsidRPr="00204C40">
        <w:rPr>
          <w:rFonts w:ascii="Century Gothic" w:hAnsi="Century Gothic" w:cstheme="minorHAnsi"/>
          <w:b/>
          <w:sz w:val="20"/>
          <w:szCs w:val="20"/>
        </w:rPr>
        <w:t xml:space="preserve">19.1.1. </w:t>
      </w:r>
      <w:r w:rsidRPr="00204C40">
        <w:rPr>
          <w:rFonts w:ascii="Century Gothic" w:hAnsi="Century Gothic" w:cstheme="minorHAnsi"/>
          <w:sz w:val="20"/>
          <w:szCs w:val="20"/>
        </w:rPr>
        <w:t>Nas hipóteses de provimento de recurso que leve à anulação de atos anteriores à realização da sessão pública virtual precedente ou em que seja anulada a própria sessão pública virtual, situação em que serão repetidos os atos anulados e os que dele dependam.</w:t>
      </w:r>
    </w:p>
    <w:p w14:paraId="4ACF7041" w14:textId="77777777" w:rsidR="00204C40" w:rsidRPr="00204C40" w:rsidRDefault="00204C40" w:rsidP="00D263F4">
      <w:pPr>
        <w:spacing w:after="0"/>
        <w:ind w:firstLine="284"/>
        <w:jc w:val="both"/>
        <w:rPr>
          <w:rFonts w:ascii="Century Gothic" w:hAnsi="Century Gothic" w:cstheme="minorHAnsi"/>
          <w:sz w:val="20"/>
          <w:szCs w:val="20"/>
        </w:rPr>
      </w:pPr>
      <w:r w:rsidRPr="00204C40">
        <w:rPr>
          <w:rFonts w:ascii="Century Gothic" w:hAnsi="Century Gothic" w:cstheme="minorHAnsi"/>
          <w:b/>
          <w:sz w:val="20"/>
          <w:szCs w:val="20"/>
        </w:rPr>
        <w:t>19.1.2.</w:t>
      </w:r>
      <w:r w:rsidRPr="00204C40">
        <w:rPr>
          <w:rFonts w:ascii="Century Gothic" w:hAnsi="Century Gothic" w:cstheme="minorHAnsi"/>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131249A1" w14:textId="77777777" w:rsidR="00204C40" w:rsidRPr="00204C40" w:rsidRDefault="00204C40" w:rsidP="00204C40">
      <w:pPr>
        <w:spacing w:after="0"/>
        <w:jc w:val="both"/>
        <w:rPr>
          <w:rFonts w:ascii="Century Gothic" w:hAnsi="Century Gothic" w:cstheme="minorHAnsi"/>
          <w:sz w:val="20"/>
          <w:szCs w:val="20"/>
        </w:rPr>
      </w:pPr>
      <w:r w:rsidRPr="00204C40">
        <w:rPr>
          <w:rFonts w:ascii="Century Gothic" w:hAnsi="Century Gothic" w:cstheme="minorHAnsi"/>
          <w:b/>
          <w:sz w:val="20"/>
          <w:szCs w:val="20"/>
        </w:rPr>
        <w:lastRenderedPageBreak/>
        <w:t>19.2.</w:t>
      </w:r>
      <w:r w:rsidRPr="00204C40">
        <w:rPr>
          <w:rFonts w:ascii="Century Gothic" w:hAnsi="Century Gothic" w:cstheme="minorHAnsi"/>
          <w:sz w:val="20"/>
          <w:szCs w:val="20"/>
        </w:rPr>
        <w:t xml:space="preserve"> Todos os licitantes remanescentes deverão ser convocados para acompanhar a sessão reaberta.</w:t>
      </w:r>
    </w:p>
    <w:p w14:paraId="3F9F5B10" w14:textId="77777777" w:rsidR="00204C40" w:rsidRPr="00204C40" w:rsidRDefault="00204C40" w:rsidP="00D263F4">
      <w:pPr>
        <w:spacing w:after="0"/>
        <w:ind w:firstLine="284"/>
        <w:jc w:val="both"/>
        <w:rPr>
          <w:rFonts w:ascii="Century Gothic" w:hAnsi="Century Gothic" w:cstheme="minorHAnsi"/>
          <w:sz w:val="20"/>
          <w:szCs w:val="20"/>
        </w:rPr>
      </w:pPr>
      <w:r w:rsidRPr="00204C40">
        <w:rPr>
          <w:rFonts w:ascii="Century Gothic" w:hAnsi="Century Gothic" w:cstheme="minorHAnsi"/>
          <w:b/>
          <w:sz w:val="20"/>
          <w:szCs w:val="20"/>
        </w:rPr>
        <w:t>19.2.1.</w:t>
      </w:r>
      <w:r w:rsidRPr="00204C40">
        <w:rPr>
          <w:rFonts w:ascii="Century Gothic" w:hAnsi="Century Gothic" w:cstheme="minorHAnsi"/>
          <w:sz w:val="20"/>
          <w:szCs w:val="20"/>
        </w:rPr>
        <w:t xml:space="preserve"> A convocação se dará por meio do sistema eletrônico (“chat”), e-mail, ou, ainda, fac-símile, de acordo com a fase do procedimento licitatório.</w:t>
      </w:r>
    </w:p>
    <w:p w14:paraId="5F7549C8" w14:textId="77777777" w:rsidR="00204C40" w:rsidRPr="00204C40" w:rsidRDefault="00204C40" w:rsidP="00204C40">
      <w:pPr>
        <w:spacing w:after="0"/>
        <w:jc w:val="both"/>
        <w:rPr>
          <w:rFonts w:ascii="Century Gothic" w:hAnsi="Century Gothic" w:cstheme="minorHAnsi"/>
          <w:sz w:val="20"/>
          <w:szCs w:val="20"/>
        </w:rPr>
      </w:pPr>
    </w:p>
    <w:p w14:paraId="319C56BF"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sz w:val="20"/>
          <w:szCs w:val="20"/>
        </w:rPr>
        <w:t>20. DA ADJUDICAÇÃO E HOMOLOGAÇÃO</w:t>
      </w:r>
    </w:p>
    <w:p w14:paraId="55B8B61A" w14:textId="77777777" w:rsidR="00204C40" w:rsidRPr="00204C40" w:rsidRDefault="00204C40" w:rsidP="00204C40">
      <w:pPr>
        <w:spacing w:after="0"/>
        <w:jc w:val="both"/>
        <w:rPr>
          <w:rFonts w:ascii="Century Gothic" w:hAnsi="Century Gothic" w:cstheme="minorHAnsi"/>
          <w:sz w:val="20"/>
          <w:szCs w:val="20"/>
        </w:rPr>
      </w:pPr>
      <w:r w:rsidRPr="00204C40">
        <w:rPr>
          <w:rFonts w:ascii="Century Gothic" w:hAnsi="Century Gothic" w:cstheme="minorHAnsi"/>
          <w:b/>
          <w:sz w:val="20"/>
          <w:szCs w:val="20"/>
        </w:rPr>
        <w:t>20.1.</w:t>
      </w:r>
      <w:r w:rsidRPr="00204C40">
        <w:rPr>
          <w:rFonts w:ascii="Century Gothic" w:hAnsi="Century Gothic" w:cstheme="minorHAnsi"/>
          <w:sz w:val="20"/>
          <w:szCs w:val="20"/>
        </w:rPr>
        <w:t xml:space="preserve"> Inexistindo manifestação recursal, a Autoridade Superior adjudicará o objeto da licitação ao licitante vencedor, com a posterior homologação do resultado pela Autoridade Superior.</w:t>
      </w:r>
    </w:p>
    <w:p w14:paraId="2A2EDFAF" w14:textId="77777777" w:rsidR="00204C40" w:rsidRPr="00204C40" w:rsidRDefault="00204C40" w:rsidP="00204C40">
      <w:pPr>
        <w:spacing w:after="0"/>
        <w:jc w:val="both"/>
        <w:rPr>
          <w:rFonts w:ascii="Century Gothic" w:hAnsi="Century Gothic" w:cstheme="minorHAnsi"/>
          <w:sz w:val="20"/>
          <w:szCs w:val="20"/>
        </w:rPr>
      </w:pPr>
      <w:r w:rsidRPr="00204C40">
        <w:rPr>
          <w:rFonts w:ascii="Century Gothic" w:hAnsi="Century Gothic" w:cstheme="minorHAnsi"/>
          <w:b/>
          <w:sz w:val="20"/>
          <w:szCs w:val="20"/>
        </w:rPr>
        <w:t>20.2.</w:t>
      </w:r>
      <w:r w:rsidRPr="00204C40">
        <w:rPr>
          <w:rFonts w:ascii="Century Gothic" w:hAnsi="Century Gothic" w:cstheme="minorHAnsi"/>
          <w:sz w:val="20"/>
          <w:szCs w:val="20"/>
        </w:rPr>
        <w:t xml:space="preserve"> Decididos os recursos porventura interpostos, e constatada a regularidade dos atos procedimentais, a Autoridade Superior adjudicará o objeto ao licitante vencedor e homologará o procedimento licitatório.</w:t>
      </w:r>
    </w:p>
    <w:p w14:paraId="6348070D" w14:textId="77777777" w:rsidR="00204C40" w:rsidRPr="00204C40" w:rsidRDefault="00204C40" w:rsidP="00204C40">
      <w:pPr>
        <w:spacing w:after="0"/>
        <w:jc w:val="both"/>
        <w:rPr>
          <w:rFonts w:ascii="Century Gothic" w:hAnsi="Century Gothic" w:cstheme="minorHAnsi"/>
          <w:sz w:val="20"/>
          <w:szCs w:val="20"/>
        </w:rPr>
      </w:pPr>
    </w:p>
    <w:p w14:paraId="5D436CB1" w14:textId="77777777" w:rsidR="00204C40" w:rsidRPr="00204C40" w:rsidRDefault="00204C40" w:rsidP="00204C40">
      <w:pPr>
        <w:pStyle w:val="PargrafodaLista"/>
        <w:spacing w:before="1"/>
        <w:ind w:left="0" w:right="-2"/>
        <w:jc w:val="both"/>
        <w:rPr>
          <w:rFonts w:ascii="Century Gothic" w:hAnsi="Century Gothic"/>
          <w:b/>
          <w:sz w:val="20"/>
        </w:rPr>
      </w:pPr>
      <w:r w:rsidRPr="00204C40">
        <w:rPr>
          <w:rFonts w:ascii="Century Gothic" w:hAnsi="Century Gothic"/>
          <w:b/>
          <w:sz w:val="20"/>
        </w:rPr>
        <w:t>21. DAS OBRIGAÇÕES PERTINENTES À LGPD:</w:t>
      </w:r>
    </w:p>
    <w:p w14:paraId="7EAD9C83" w14:textId="77777777" w:rsidR="00204C40" w:rsidRPr="00204C40" w:rsidRDefault="00204C40" w:rsidP="00204C40">
      <w:pPr>
        <w:pStyle w:val="PargrafodaLista"/>
        <w:spacing w:before="1"/>
        <w:ind w:left="0" w:right="-2"/>
        <w:jc w:val="both"/>
        <w:rPr>
          <w:rFonts w:ascii="Century Gothic" w:hAnsi="Century Gothic"/>
          <w:sz w:val="20"/>
        </w:rPr>
      </w:pPr>
      <w:r w:rsidRPr="00204C40">
        <w:rPr>
          <w:rFonts w:ascii="Century Gothic" w:hAnsi="Century Gothic"/>
          <w:b/>
          <w:sz w:val="20"/>
        </w:rPr>
        <w:t>21.1.</w:t>
      </w:r>
      <w:r w:rsidRPr="00204C40">
        <w:rPr>
          <w:rFonts w:ascii="Century Gothic" w:hAnsi="Century Gothic"/>
          <w:sz w:val="20"/>
        </w:rPr>
        <w:t xml:space="preserve"> As partes contratantes deverão cumprir a Lei nº 13.709, de 14 de </w:t>
      </w:r>
      <w:proofErr w:type="gramStart"/>
      <w:r w:rsidRPr="00204C40">
        <w:rPr>
          <w:rFonts w:ascii="Century Gothic" w:hAnsi="Century Gothic"/>
          <w:sz w:val="20"/>
        </w:rPr>
        <w:t>Agosto</w:t>
      </w:r>
      <w:proofErr w:type="gramEnd"/>
      <w:r w:rsidRPr="00204C40">
        <w:rPr>
          <w:rFonts w:ascii="Century Gothic" w:hAnsi="Century Gothic"/>
          <w:sz w:val="20"/>
        </w:rPr>
        <w:t xml:space="preserve">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655A421A" w14:textId="77777777" w:rsidR="00204C40" w:rsidRPr="00204C40" w:rsidRDefault="00204C40" w:rsidP="00204C40">
      <w:pPr>
        <w:pStyle w:val="PargrafodaLista"/>
        <w:spacing w:before="1"/>
        <w:ind w:left="0" w:right="-2"/>
        <w:jc w:val="both"/>
        <w:rPr>
          <w:rFonts w:ascii="Century Gothic" w:hAnsi="Century Gothic"/>
          <w:sz w:val="20"/>
        </w:rPr>
      </w:pPr>
      <w:r w:rsidRPr="00204C40">
        <w:rPr>
          <w:rFonts w:ascii="Century Gothic" w:hAnsi="Century Gothic"/>
          <w:b/>
          <w:sz w:val="20"/>
        </w:rPr>
        <w:t>21.2.</w:t>
      </w:r>
      <w:r w:rsidRPr="00204C40">
        <w:rPr>
          <w:rFonts w:ascii="Century Gothic" w:hAnsi="Century Gothic"/>
          <w:sz w:val="20"/>
        </w:rPr>
        <w:t xml:space="preserve"> Os dados obtidos somente poderão ser utilizados para as finalidades que justificaram seu acesso e de acordo com a boa-fé e com os princípios do Art. 6º, da Lei 13.709/18.</w:t>
      </w:r>
    </w:p>
    <w:p w14:paraId="52A6CAAB" w14:textId="77777777" w:rsidR="00204C40" w:rsidRPr="00204C40" w:rsidRDefault="00204C40" w:rsidP="00204C40">
      <w:pPr>
        <w:pStyle w:val="PargrafodaLista"/>
        <w:spacing w:before="1"/>
        <w:ind w:left="0" w:right="-2"/>
        <w:jc w:val="both"/>
        <w:rPr>
          <w:rFonts w:ascii="Century Gothic" w:hAnsi="Century Gothic"/>
          <w:sz w:val="20"/>
        </w:rPr>
      </w:pPr>
      <w:r w:rsidRPr="00204C40">
        <w:rPr>
          <w:rFonts w:ascii="Century Gothic" w:hAnsi="Century Gothic"/>
          <w:b/>
          <w:sz w:val="20"/>
        </w:rPr>
        <w:t>21.3.</w:t>
      </w:r>
      <w:r w:rsidRPr="00204C40">
        <w:rPr>
          <w:rFonts w:ascii="Century Gothic" w:hAnsi="Century Gothic"/>
          <w:sz w:val="20"/>
        </w:rPr>
        <w:t xml:space="preserve"> É vedado o compartilhamento com terceiros de qualquer dado obtido, fora das hipóteses permitidas em Lei.</w:t>
      </w:r>
    </w:p>
    <w:p w14:paraId="63B9D930" w14:textId="77777777" w:rsidR="00204C40" w:rsidRPr="00204C40" w:rsidRDefault="00204C40" w:rsidP="00204C40">
      <w:pPr>
        <w:pStyle w:val="PargrafodaLista"/>
        <w:spacing w:before="1"/>
        <w:ind w:left="0" w:right="-2"/>
        <w:jc w:val="both"/>
        <w:rPr>
          <w:rFonts w:ascii="Century Gothic" w:hAnsi="Century Gothic"/>
          <w:sz w:val="20"/>
        </w:rPr>
      </w:pPr>
      <w:r w:rsidRPr="00204C40">
        <w:rPr>
          <w:rFonts w:ascii="Century Gothic" w:hAnsi="Century Gothic"/>
          <w:b/>
          <w:sz w:val="20"/>
        </w:rPr>
        <w:t>21.4.</w:t>
      </w:r>
      <w:r w:rsidRPr="00204C40">
        <w:rPr>
          <w:rFonts w:ascii="Century Gothic" w:hAnsi="Century Gothic"/>
          <w:sz w:val="20"/>
        </w:rPr>
        <w:t xml:space="preserve"> Outras obrigações estabelecidas e relacionadas na Minuta da Ata de Registro de Preços.</w:t>
      </w:r>
    </w:p>
    <w:p w14:paraId="6BCDE2D2" w14:textId="77777777" w:rsidR="00204C40" w:rsidRDefault="00204C40" w:rsidP="00204C40">
      <w:pPr>
        <w:spacing w:after="0"/>
        <w:jc w:val="both"/>
        <w:rPr>
          <w:rFonts w:ascii="Century Gothic" w:hAnsi="Century Gothic" w:cstheme="minorHAnsi"/>
          <w:sz w:val="20"/>
          <w:szCs w:val="20"/>
        </w:rPr>
      </w:pPr>
    </w:p>
    <w:p w14:paraId="0CF44B06" w14:textId="1BFE0A6D" w:rsidR="002C05E1" w:rsidRPr="00EC158E" w:rsidRDefault="002C05E1" w:rsidP="002C05E1">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22.</w:t>
      </w:r>
      <w:r w:rsidRPr="00EC158E">
        <w:rPr>
          <w:rFonts w:ascii="Century Gothic" w:hAnsi="Century Gothic" w:cstheme="minorHAnsi"/>
          <w:b/>
          <w:sz w:val="20"/>
          <w:szCs w:val="20"/>
        </w:rPr>
        <w:t xml:space="preserve"> DA(S) DOTAÇÃO(ÕES) ORÇAMENTÁRIA(S)</w:t>
      </w:r>
    </w:p>
    <w:p w14:paraId="12EEEF23" w14:textId="556347A3" w:rsidR="002C05E1" w:rsidRDefault="002C05E1" w:rsidP="002C05E1">
      <w:pPr>
        <w:rPr>
          <w:rFonts w:ascii="Century Gothic" w:hAnsi="Century Gothic" w:cstheme="minorHAnsi"/>
          <w:b/>
          <w:sz w:val="20"/>
          <w:szCs w:val="20"/>
        </w:rPr>
      </w:pPr>
      <w:r>
        <w:rPr>
          <w:rFonts w:ascii="Century Gothic" w:hAnsi="Century Gothic" w:cstheme="minorHAnsi"/>
          <w:b/>
          <w:sz w:val="20"/>
          <w:szCs w:val="20"/>
        </w:rPr>
        <w:t>22</w:t>
      </w:r>
      <w:r w:rsidRPr="00EC158E">
        <w:rPr>
          <w:rFonts w:ascii="Century Gothic" w:hAnsi="Century Gothic" w:cstheme="minorHAnsi"/>
          <w:b/>
          <w:sz w:val="20"/>
          <w:szCs w:val="20"/>
        </w:rPr>
        <w:t>.1</w:t>
      </w:r>
      <w:r>
        <w:rPr>
          <w:rFonts w:ascii="Century Gothic" w:hAnsi="Century Gothic" w:cstheme="minorHAnsi"/>
          <w:b/>
          <w:sz w:val="20"/>
          <w:szCs w:val="20"/>
        </w:rPr>
        <w:t>.</w:t>
      </w:r>
      <w:r w:rsidRPr="00EC158E">
        <w:rPr>
          <w:rFonts w:ascii="Century Gothic" w:hAnsi="Century Gothic" w:cstheme="minorHAnsi"/>
          <w:sz w:val="20"/>
          <w:szCs w:val="20"/>
        </w:rPr>
        <w:t xml:space="preserve"> Os pagamentos decorrentes do fornecimento do objeto da presente licitação ocorrerão por conta dos recursos das dotações orçamentárias</w:t>
      </w:r>
      <w:r w:rsidRPr="00EC158E">
        <w:rPr>
          <w:rFonts w:ascii="Century Gothic" w:hAnsi="Century Gothic" w:cstheme="minorHAnsi"/>
          <w:b/>
          <w:sz w:val="20"/>
          <w:szCs w:val="20"/>
        </w:rPr>
        <w:t>:</w:t>
      </w:r>
    </w:p>
    <w:tbl>
      <w:tblPr>
        <w:tblStyle w:val="Tabelacomgrade"/>
        <w:tblW w:w="0" w:type="auto"/>
        <w:tblLook w:val="04A0" w:firstRow="1" w:lastRow="0" w:firstColumn="1" w:lastColumn="0" w:noHBand="0" w:noVBand="1"/>
      </w:tblPr>
      <w:tblGrid>
        <w:gridCol w:w="1710"/>
        <w:gridCol w:w="4205"/>
        <w:gridCol w:w="3146"/>
      </w:tblGrid>
      <w:tr w:rsidR="00F4002F" w:rsidRPr="00511471" w14:paraId="5F5EBD54" w14:textId="77777777" w:rsidTr="00567554">
        <w:tc>
          <w:tcPr>
            <w:tcW w:w="1727" w:type="dxa"/>
          </w:tcPr>
          <w:p w14:paraId="2D14DABB" w14:textId="01B71204" w:rsidR="00F4002F" w:rsidRPr="00511471" w:rsidRDefault="00F4002F"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ORGANOGRAMA</w:t>
            </w:r>
          </w:p>
        </w:tc>
        <w:tc>
          <w:tcPr>
            <w:tcW w:w="4602" w:type="dxa"/>
          </w:tcPr>
          <w:p w14:paraId="1418082F" w14:textId="6B202E39" w:rsidR="00F4002F" w:rsidRPr="00511471" w:rsidRDefault="00F4002F"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DESCRIÇÃO DA DESPESA</w:t>
            </w:r>
          </w:p>
        </w:tc>
        <w:tc>
          <w:tcPr>
            <w:tcW w:w="3165" w:type="dxa"/>
          </w:tcPr>
          <w:p w14:paraId="78FEBB27" w14:textId="5059C712" w:rsidR="00F4002F" w:rsidRPr="00511471" w:rsidRDefault="00F4002F"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MASCARA</w:t>
            </w:r>
          </w:p>
        </w:tc>
      </w:tr>
      <w:tr w:rsidR="00F4002F" w:rsidRPr="00511471" w14:paraId="2D67E104" w14:textId="77777777" w:rsidTr="00567554">
        <w:tc>
          <w:tcPr>
            <w:tcW w:w="1727" w:type="dxa"/>
          </w:tcPr>
          <w:p w14:paraId="50922A96" w14:textId="5095881F" w:rsidR="00F4002F" w:rsidRPr="00511471" w:rsidRDefault="00F4002F"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06.003</w:t>
            </w:r>
          </w:p>
        </w:tc>
        <w:tc>
          <w:tcPr>
            <w:tcW w:w="4602" w:type="dxa"/>
          </w:tcPr>
          <w:p w14:paraId="1278ABFD" w14:textId="417CC765" w:rsidR="00F4002F" w:rsidRPr="00511471" w:rsidRDefault="00567554"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 xml:space="preserve">MANUTENÇÃO DA REDE MUNICIPAL DE SAUDE- ATENÇÃO BÁSICA </w:t>
            </w:r>
          </w:p>
        </w:tc>
        <w:tc>
          <w:tcPr>
            <w:tcW w:w="3165" w:type="dxa"/>
          </w:tcPr>
          <w:p w14:paraId="3A6AC72D" w14:textId="580C3A38" w:rsidR="00F4002F" w:rsidRPr="00511471" w:rsidRDefault="00567554"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06.003.10.301.0014.2.047.3.3.90.32.00</w:t>
            </w:r>
          </w:p>
        </w:tc>
      </w:tr>
    </w:tbl>
    <w:p w14:paraId="60A3F4D4" w14:textId="77777777" w:rsidR="002C05E1" w:rsidRPr="00204C40" w:rsidRDefault="002C05E1" w:rsidP="00204C40">
      <w:pPr>
        <w:spacing w:after="0"/>
        <w:jc w:val="both"/>
        <w:rPr>
          <w:rFonts w:ascii="Century Gothic" w:hAnsi="Century Gothic" w:cstheme="minorHAnsi"/>
          <w:sz w:val="20"/>
          <w:szCs w:val="20"/>
        </w:rPr>
      </w:pPr>
    </w:p>
    <w:p w14:paraId="54839111" w14:textId="55D63AEA" w:rsidR="00204C40" w:rsidRPr="00204C40" w:rsidRDefault="002C05E1" w:rsidP="00204C40">
      <w:pPr>
        <w:pStyle w:val="Cabealho"/>
        <w:tabs>
          <w:tab w:val="num" w:pos="0"/>
          <w:tab w:val="left" w:pos="3583"/>
        </w:tabs>
        <w:jc w:val="both"/>
        <w:rPr>
          <w:rFonts w:ascii="Century Gothic" w:hAnsi="Century Gothic" w:cstheme="minorHAnsi"/>
          <w:b/>
          <w:sz w:val="20"/>
          <w:szCs w:val="20"/>
        </w:rPr>
      </w:pPr>
      <w:r>
        <w:rPr>
          <w:rFonts w:ascii="Century Gothic" w:hAnsi="Century Gothic" w:cstheme="minorHAnsi"/>
          <w:b/>
          <w:sz w:val="20"/>
          <w:szCs w:val="20"/>
        </w:rPr>
        <w:t>23</w:t>
      </w:r>
      <w:r w:rsidR="00204C40" w:rsidRPr="00204C40">
        <w:rPr>
          <w:rFonts w:ascii="Century Gothic" w:hAnsi="Century Gothic" w:cstheme="minorHAnsi"/>
          <w:b/>
          <w:sz w:val="20"/>
          <w:szCs w:val="20"/>
        </w:rPr>
        <w:t>. DAS DISPOSIÇÕES GERAIS:</w:t>
      </w:r>
      <w:r w:rsidR="00204C40" w:rsidRPr="00204C40">
        <w:rPr>
          <w:rFonts w:ascii="Century Gothic" w:hAnsi="Century Gothic" w:cstheme="minorHAnsi"/>
          <w:b/>
          <w:sz w:val="20"/>
          <w:szCs w:val="20"/>
        </w:rPr>
        <w:tab/>
      </w:r>
    </w:p>
    <w:p w14:paraId="56611FE7" w14:textId="4EEBB3A8"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.1</w:t>
      </w:r>
      <w:r w:rsidR="00D263F4">
        <w:rPr>
          <w:rFonts w:ascii="Century Gothic" w:hAnsi="Century Gothic"/>
        </w:rPr>
        <w:t xml:space="preserve">. </w:t>
      </w:r>
      <w:r w:rsidR="00204C40" w:rsidRPr="00204C40">
        <w:rPr>
          <w:rFonts w:ascii="Century Gothic" w:hAnsi="Century Gothic"/>
        </w:rPr>
        <w:t>Será divulgada ata da sessão pública no sistema eletrônico.</w:t>
      </w:r>
    </w:p>
    <w:p w14:paraId="6711BBE1" w14:textId="4B0295A9"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.2.</w:t>
      </w:r>
      <w:r w:rsidR="00204C40" w:rsidRPr="00204C40">
        <w:rPr>
          <w:rFonts w:ascii="Century Gothic" w:hAnsi="Century Gothic"/>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619436" w14:textId="4B3A99BD"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.3.</w:t>
      </w:r>
      <w:r w:rsidR="00204C40" w:rsidRPr="00204C40">
        <w:rPr>
          <w:rFonts w:ascii="Century Gothic" w:hAnsi="Century Gothic"/>
        </w:rPr>
        <w:t xml:space="preserve"> Todas as referências de tempo no Edital, no aviso e durante a sessão pública observarão o horário de Brasília - DF.</w:t>
      </w:r>
    </w:p>
    <w:p w14:paraId="707F9D8D" w14:textId="05C1B814"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.4.</w:t>
      </w:r>
      <w:r w:rsidR="00204C40" w:rsidRPr="00204C40">
        <w:rPr>
          <w:rFonts w:ascii="Century Gothic" w:hAnsi="Century Gothic"/>
        </w:rPr>
        <w:t xml:space="preserve"> A homologação do resultado desta licitação não implicará direito à contratação.</w:t>
      </w:r>
    </w:p>
    <w:p w14:paraId="6ACC246E" w14:textId="2D732184"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.5.</w:t>
      </w:r>
      <w:r w:rsidR="00204C40" w:rsidRPr="00204C40">
        <w:rPr>
          <w:rFonts w:ascii="Century Gothic" w:hAnsi="Century Gothic"/>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49E73B1" w14:textId="639C698E"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.6.</w:t>
      </w:r>
      <w:r w:rsidR="00204C40" w:rsidRPr="00204C40">
        <w:rPr>
          <w:rFonts w:ascii="Century Gothic" w:hAnsi="Century Gothic"/>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C91E26" w14:textId="24078DE8"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.7.</w:t>
      </w:r>
      <w:r w:rsidR="00204C40" w:rsidRPr="00204C40">
        <w:rPr>
          <w:rFonts w:ascii="Century Gothic" w:hAnsi="Century Gothic"/>
        </w:rPr>
        <w:t xml:space="preserve"> Na contagem dos prazos estabelecidos neste Edital e seus Anexos, excluir-se-á o dia do início e incluir-se-á o do vencimento. Só se iniciam e vencem os prazos em dias de expediente na Administração.</w:t>
      </w:r>
    </w:p>
    <w:p w14:paraId="67967144" w14:textId="51480CC5"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lastRenderedPageBreak/>
        <w:t>23</w:t>
      </w:r>
      <w:r w:rsidR="00204C40" w:rsidRPr="00204C40">
        <w:rPr>
          <w:rFonts w:ascii="Century Gothic" w:hAnsi="Century Gothic"/>
          <w:b/>
        </w:rPr>
        <w:t>.8.</w:t>
      </w:r>
      <w:r w:rsidR="00204C40" w:rsidRPr="00204C40">
        <w:rPr>
          <w:rFonts w:ascii="Century Gothic" w:hAnsi="Century Gothic"/>
        </w:rPr>
        <w:t xml:space="preserve"> O desatendimento de exigências formais não essenciais não importará o afastamento do licitante, desde que seja possível o aproveitamento do ato, observados os princípios da isonomia e do interesse público.</w:t>
      </w:r>
    </w:p>
    <w:p w14:paraId="11843943" w14:textId="2F66784E"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.9.</w:t>
      </w:r>
      <w:r w:rsidR="00204C40" w:rsidRPr="00204C40">
        <w:rPr>
          <w:rFonts w:ascii="Century Gothic" w:hAnsi="Century Gothic"/>
        </w:rPr>
        <w:t xml:space="preserve"> Em caso de divergência entre disposições deste Edital e de seus anexos ou demais peças que compõem o processo, prevalecerá as deste Edital.</w:t>
      </w:r>
    </w:p>
    <w:p w14:paraId="189586F9" w14:textId="0396E7FE"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.10.</w:t>
      </w:r>
      <w:r w:rsidR="00204C40" w:rsidRPr="00204C40">
        <w:rPr>
          <w:rFonts w:ascii="Century Gothic" w:hAnsi="Century Gothic"/>
        </w:rPr>
        <w:t xml:space="preserve"> O Edital e seus anexos estão disponíveis, na íntegra, no Portal Nacional de Contratações Públicas (PNCP), no Portal Transparência, através do endereço eletrônico </w:t>
      </w:r>
      <w:proofErr w:type="gramStart"/>
      <w:r w:rsidR="00204C40" w:rsidRPr="00204C40">
        <w:rPr>
          <w:rStyle w:val="Hyperlink"/>
          <w:rFonts w:ascii="Century Gothic" w:eastAsia="SimSun" w:hAnsi="Century Gothic" w:cs="Calibri"/>
          <w:b/>
          <w:kern w:val="3"/>
          <w:lang w:eastAsia="en-US"/>
        </w:rPr>
        <w:t>https://www.lobato.pr.gov.br/</w:t>
      </w:r>
      <w:r w:rsidR="00204C40" w:rsidRPr="00204C40">
        <w:rPr>
          <w:rFonts w:ascii="Century Gothic" w:hAnsi="Century Gothic"/>
        </w:rPr>
        <w:t xml:space="preserve">  e</w:t>
      </w:r>
      <w:proofErr w:type="gramEnd"/>
      <w:r w:rsidR="00204C40" w:rsidRPr="00204C40">
        <w:rPr>
          <w:rFonts w:ascii="Century Gothic" w:hAnsi="Century Gothic"/>
        </w:rPr>
        <w:t xml:space="preserve"> na Plataforma BLL, através do endereço eletrônico </w:t>
      </w:r>
      <w:r w:rsidR="00204C40" w:rsidRPr="00204C40">
        <w:rPr>
          <w:rStyle w:val="Hyperlink"/>
          <w:rFonts w:ascii="Century Gothic" w:eastAsia="SimSun" w:hAnsi="Century Gothic" w:cs="Calibri"/>
          <w:b/>
          <w:kern w:val="3"/>
          <w:lang w:eastAsia="en-US"/>
        </w:rPr>
        <w:t>https://bllcompras.com/Home/Login.</w:t>
      </w:r>
    </w:p>
    <w:p w14:paraId="5ACE2FC3" w14:textId="0FDF6153" w:rsidR="009C5565" w:rsidRDefault="009C5565" w:rsidP="009C5565">
      <w:pPr>
        <w:pStyle w:val="PargrafodaLista"/>
        <w:spacing w:before="1"/>
        <w:ind w:left="0" w:right="-2"/>
        <w:jc w:val="both"/>
        <w:rPr>
          <w:rFonts w:ascii="Century Gothic" w:hAnsi="Century Gothic"/>
          <w:sz w:val="20"/>
        </w:rPr>
      </w:pPr>
    </w:p>
    <w:bookmarkEnd w:id="11"/>
    <w:p w14:paraId="0F45DC5F" w14:textId="4EBB464A" w:rsidR="003F0493" w:rsidRPr="007B531E" w:rsidRDefault="00F406BF" w:rsidP="007B531E">
      <w:pPr>
        <w:pStyle w:val="Nivel2"/>
        <w:spacing w:before="0" w:after="0" w:line="240" w:lineRule="auto"/>
        <w:ind w:left="0" w:firstLine="0"/>
        <w:rPr>
          <w:rFonts w:ascii="Century Gothic" w:hAnsi="Century Gothic"/>
        </w:rPr>
      </w:pPr>
      <w:r>
        <w:rPr>
          <w:rFonts w:ascii="Century Gothic" w:hAnsi="Century Gothic" w:cstheme="minorHAnsi"/>
        </w:rPr>
        <w:t xml:space="preserve">Lobato, </w:t>
      </w:r>
      <w:r w:rsidR="00180AF8">
        <w:rPr>
          <w:rFonts w:ascii="Century Gothic" w:hAnsi="Century Gothic" w:cstheme="minorHAnsi"/>
        </w:rPr>
        <w:t>13</w:t>
      </w:r>
      <w:r w:rsidR="00563FCC">
        <w:rPr>
          <w:rFonts w:ascii="Century Gothic" w:hAnsi="Century Gothic" w:cstheme="minorHAnsi"/>
        </w:rPr>
        <w:t xml:space="preserve"> de </w:t>
      </w:r>
      <w:r w:rsidR="00180AF8">
        <w:rPr>
          <w:rFonts w:ascii="Century Gothic" w:hAnsi="Century Gothic" w:cstheme="minorHAnsi"/>
        </w:rPr>
        <w:t>março</w:t>
      </w:r>
      <w:r w:rsidR="00C27DDB">
        <w:rPr>
          <w:rFonts w:ascii="Century Gothic" w:hAnsi="Century Gothic" w:cstheme="minorHAnsi"/>
        </w:rPr>
        <w:t xml:space="preserve"> </w:t>
      </w:r>
      <w:r w:rsidR="00F56C12">
        <w:rPr>
          <w:rFonts w:ascii="Century Gothic" w:hAnsi="Century Gothic" w:cstheme="minorHAnsi"/>
        </w:rPr>
        <w:t>de 202</w:t>
      </w:r>
      <w:r w:rsidR="00E6655B">
        <w:rPr>
          <w:rFonts w:ascii="Century Gothic" w:hAnsi="Century Gothic" w:cstheme="minorHAnsi"/>
        </w:rPr>
        <w:t>5</w:t>
      </w:r>
      <w:r w:rsidR="003F0493" w:rsidRPr="00EC158E">
        <w:rPr>
          <w:rFonts w:ascii="Century Gothic" w:hAnsi="Century Gothic" w:cstheme="minorHAnsi"/>
        </w:rPr>
        <w:t>.</w:t>
      </w:r>
    </w:p>
    <w:p w14:paraId="0623D7B8" w14:textId="77777777" w:rsidR="003F0493" w:rsidRPr="00EC158E" w:rsidRDefault="003F0493" w:rsidP="00EC158E">
      <w:pPr>
        <w:spacing w:after="0" w:line="240" w:lineRule="auto"/>
        <w:jc w:val="both"/>
        <w:rPr>
          <w:rFonts w:ascii="Century Gothic" w:hAnsi="Century Gothic" w:cstheme="minorHAnsi"/>
          <w:sz w:val="20"/>
          <w:szCs w:val="20"/>
        </w:rPr>
      </w:pPr>
    </w:p>
    <w:p w14:paraId="79BB5A9A" w14:textId="77777777" w:rsidR="00B77FC3" w:rsidRDefault="00B77FC3" w:rsidP="00EC158E">
      <w:pPr>
        <w:spacing w:after="0" w:line="240" w:lineRule="auto"/>
        <w:jc w:val="both"/>
        <w:rPr>
          <w:rFonts w:ascii="Century Gothic" w:hAnsi="Century Gothic" w:cstheme="minorHAnsi"/>
          <w:sz w:val="20"/>
          <w:szCs w:val="20"/>
        </w:rPr>
      </w:pPr>
    </w:p>
    <w:p w14:paraId="5698007A" w14:textId="77777777" w:rsidR="00563FCC" w:rsidRDefault="00563FCC" w:rsidP="00EC158E">
      <w:pPr>
        <w:spacing w:after="0" w:line="240" w:lineRule="auto"/>
        <w:jc w:val="both"/>
        <w:rPr>
          <w:rFonts w:ascii="Century Gothic" w:hAnsi="Century Gothic" w:cstheme="minorHAnsi"/>
          <w:sz w:val="20"/>
          <w:szCs w:val="20"/>
        </w:rPr>
      </w:pPr>
    </w:p>
    <w:p w14:paraId="20572742" w14:textId="77777777" w:rsidR="00563FCC" w:rsidRPr="00EC158E" w:rsidRDefault="00563FCC" w:rsidP="00EC158E">
      <w:pPr>
        <w:spacing w:after="0" w:line="240" w:lineRule="auto"/>
        <w:jc w:val="both"/>
        <w:rPr>
          <w:rFonts w:ascii="Century Gothic" w:hAnsi="Century Gothic" w:cstheme="minorHAnsi"/>
          <w:sz w:val="20"/>
          <w:szCs w:val="20"/>
        </w:rPr>
      </w:pPr>
    </w:p>
    <w:p w14:paraId="3D7B6C10" w14:textId="3DF9A801" w:rsidR="003F0493" w:rsidRPr="00EC158E" w:rsidRDefault="00F56C12" w:rsidP="00F56C12">
      <w:pPr>
        <w:spacing w:after="0" w:line="240" w:lineRule="auto"/>
        <w:jc w:val="center"/>
        <w:rPr>
          <w:rFonts w:ascii="Century Gothic" w:hAnsi="Century Gothic" w:cstheme="minorHAnsi"/>
          <w:sz w:val="20"/>
          <w:szCs w:val="20"/>
        </w:rPr>
      </w:pPr>
      <w:r>
        <w:rPr>
          <w:rFonts w:ascii="Century Gothic" w:hAnsi="Century Gothic" w:cstheme="minorHAnsi"/>
          <w:sz w:val="20"/>
          <w:szCs w:val="20"/>
        </w:rPr>
        <w:t>______________________</w:t>
      </w:r>
    </w:p>
    <w:p w14:paraId="42ED701D" w14:textId="68C06914" w:rsidR="003F0493" w:rsidRPr="00EC158E" w:rsidRDefault="00FF4F36" w:rsidP="00EC158E">
      <w:pPr>
        <w:spacing w:after="0" w:line="240" w:lineRule="auto"/>
        <w:jc w:val="center"/>
        <w:rPr>
          <w:rFonts w:ascii="Century Gothic" w:hAnsi="Century Gothic" w:cstheme="minorHAnsi"/>
          <w:b/>
          <w:sz w:val="20"/>
          <w:szCs w:val="20"/>
        </w:rPr>
      </w:pPr>
      <w:r>
        <w:rPr>
          <w:rFonts w:ascii="Century Gothic" w:hAnsi="Century Gothic" w:cstheme="minorHAnsi"/>
          <w:b/>
          <w:sz w:val="20"/>
          <w:szCs w:val="20"/>
        </w:rPr>
        <w:t>FABIO CHICAROLI</w:t>
      </w:r>
    </w:p>
    <w:p w14:paraId="29F2DB42" w14:textId="388C01B4" w:rsidR="003F0493" w:rsidRPr="00EC158E" w:rsidRDefault="003F0493" w:rsidP="00EC158E">
      <w:pPr>
        <w:spacing w:after="0" w:line="240" w:lineRule="auto"/>
        <w:jc w:val="center"/>
        <w:rPr>
          <w:rFonts w:ascii="Century Gothic" w:hAnsi="Century Gothic" w:cstheme="minorHAnsi"/>
          <w:sz w:val="20"/>
          <w:szCs w:val="20"/>
        </w:rPr>
      </w:pPr>
      <w:r w:rsidRPr="00EC158E">
        <w:rPr>
          <w:rFonts w:ascii="Century Gothic" w:hAnsi="Century Gothic" w:cstheme="minorHAnsi"/>
          <w:sz w:val="20"/>
          <w:szCs w:val="20"/>
        </w:rPr>
        <w:t>Prefeito Municipal</w:t>
      </w:r>
      <w:r w:rsidR="00563FCC">
        <w:rPr>
          <w:rFonts w:ascii="Century Gothic" w:hAnsi="Century Gothic" w:cstheme="minorHAnsi"/>
          <w:sz w:val="20"/>
          <w:szCs w:val="20"/>
        </w:rPr>
        <w:t xml:space="preserve"> </w:t>
      </w:r>
    </w:p>
    <w:p w14:paraId="64D23AD5" w14:textId="77777777" w:rsidR="003F0493" w:rsidRPr="00EC158E" w:rsidRDefault="003F0493" w:rsidP="00EC158E">
      <w:pPr>
        <w:spacing w:after="0" w:line="240" w:lineRule="auto"/>
        <w:jc w:val="center"/>
        <w:rPr>
          <w:rFonts w:ascii="Century Gothic" w:hAnsi="Century Gothic" w:cstheme="minorHAnsi"/>
          <w:b/>
          <w:sz w:val="20"/>
          <w:szCs w:val="20"/>
        </w:rPr>
      </w:pPr>
      <w:r w:rsidRPr="00EC158E">
        <w:rPr>
          <w:rFonts w:ascii="Century Gothic" w:hAnsi="Century Gothic" w:cstheme="minorHAnsi"/>
          <w:b/>
          <w:sz w:val="20"/>
          <w:szCs w:val="20"/>
        </w:rPr>
        <w:br w:type="page"/>
      </w:r>
    </w:p>
    <w:p w14:paraId="4EE4E8DC" w14:textId="646EFB32" w:rsidR="00180AF8" w:rsidRPr="00180AF8" w:rsidRDefault="00180AF8" w:rsidP="00180AF8">
      <w:pPr>
        <w:spacing w:after="0"/>
        <w:jc w:val="center"/>
        <w:rPr>
          <w:rFonts w:ascii="Century Gothic" w:hAnsi="Century Gothic" w:cs="Calibri"/>
          <w:b/>
          <w:bCs/>
          <w:color w:val="FF0000"/>
        </w:rPr>
      </w:pPr>
      <w:r w:rsidRPr="00180AF8">
        <w:rPr>
          <w:rFonts w:ascii="Century Gothic" w:hAnsi="Century Gothic" w:cs="Calibri"/>
          <w:b/>
          <w:bCs/>
          <w:color w:val="FF0000"/>
        </w:rPr>
        <w:lastRenderedPageBreak/>
        <w:t>EDITAL RERRATIFICADO – NOVA DATA DE ABERTURA</w:t>
      </w:r>
    </w:p>
    <w:p w14:paraId="08C9D316" w14:textId="0184635F"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510ED5">
        <w:rPr>
          <w:rFonts w:ascii="Century Gothic" w:hAnsi="Century Gothic" w:cs="Calibri"/>
          <w:b/>
          <w:bCs/>
        </w:rPr>
        <w:t>18</w:t>
      </w:r>
      <w:r w:rsidR="00233FFC">
        <w:rPr>
          <w:rFonts w:ascii="Century Gothic" w:hAnsi="Century Gothic" w:cs="Calibri"/>
          <w:b/>
        </w:rPr>
        <w:t>/2025</w:t>
      </w:r>
    </w:p>
    <w:p w14:paraId="41B3A1BF" w14:textId="2B657D8F" w:rsidR="00391C83" w:rsidRPr="009C41B1" w:rsidRDefault="00391C83" w:rsidP="00391C83">
      <w:pPr>
        <w:spacing w:after="0"/>
        <w:jc w:val="center"/>
        <w:rPr>
          <w:rFonts w:ascii="Century Gothic" w:hAnsi="Century Gothic" w:cs="Calibri"/>
          <w:b/>
        </w:rPr>
      </w:pPr>
      <w:r w:rsidRPr="009C41B1">
        <w:rPr>
          <w:rFonts w:ascii="Century Gothic" w:hAnsi="Century Gothic" w:cs="Calibri"/>
          <w:b/>
        </w:rPr>
        <w:t>PREGÃO ELETRÔNICO</w:t>
      </w:r>
      <w:r w:rsidR="00C112C1">
        <w:rPr>
          <w:rFonts w:ascii="Century Gothic" w:hAnsi="Century Gothic" w:cs="Calibri"/>
          <w:b/>
        </w:rPr>
        <w:t xml:space="preserve"> N.º 03/2025 </w:t>
      </w:r>
    </w:p>
    <w:p w14:paraId="2351036A" w14:textId="3D4028E9" w:rsidR="00391C83" w:rsidRDefault="00391C83" w:rsidP="00391C83">
      <w:pPr>
        <w:spacing w:after="0"/>
        <w:jc w:val="center"/>
        <w:rPr>
          <w:rFonts w:ascii="Century Gothic" w:hAnsi="Century Gothic" w:cs="Calibri"/>
          <w:b/>
        </w:rPr>
      </w:pPr>
      <w:r w:rsidRPr="009C41B1">
        <w:rPr>
          <w:rFonts w:ascii="Century Gothic" w:hAnsi="Century Gothic" w:cs="Calibri"/>
          <w:b/>
        </w:rPr>
        <w:t>MENOR PREÇO POR ITEM</w:t>
      </w:r>
    </w:p>
    <w:p w14:paraId="75FCC9FA" w14:textId="2F306BC5" w:rsidR="00391C83" w:rsidRDefault="00391C83" w:rsidP="00391C83">
      <w:pPr>
        <w:spacing w:after="0"/>
        <w:jc w:val="center"/>
        <w:rPr>
          <w:rFonts w:ascii="Century Gothic" w:hAnsi="Century Gothic" w:cs="Calibri"/>
          <w:b/>
        </w:rPr>
      </w:pPr>
      <w:r>
        <w:rPr>
          <w:rFonts w:ascii="Century Gothic" w:hAnsi="Century Gothic" w:cs="Calibri"/>
          <w:b/>
        </w:rPr>
        <w:t>SI</w:t>
      </w:r>
      <w:r w:rsidR="004C2AC0">
        <w:rPr>
          <w:rFonts w:ascii="Century Gothic" w:hAnsi="Century Gothic" w:cs="Calibri"/>
          <w:b/>
        </w:rPr>
        <w:t>S</w:t>
      </w:r>
      <w:r>
        <w:rPr>
          <w:rFonts w:ascii="Century Gothic" w:hAnsi="Century Gothic" w:cs="Calibri"/>
          <w:b/>
        </w:rPr>
        <w:t>TEMA DE REGISTRO DE PREÇO</w:t>
      </w:r>
    </w:p>
    <w:p w14:paraId="70C613A3" w14:textId="77777777" w:rsidR="003F0493" w:rsidRPr="00391C83" w:rsidRDefault="003F0493" w:rsidP="00391C83">
      <w:pPr>
        <w:spacing w:after="0"/>
        <w:jc w:val="center"/>
        <w:rPr>
          <w:rFonts w:ascii="Century Gothic" w:hAnsi="Century Gothic" w:cs="Calibri"/>
          <w:b/>
        </w:rPr>
      </w:pPr>
    </w:p>
    <w:p w14:paraId="7DDD7F2B" w14:textId="35647E7F" w:rsidR="00391C83" w:rsidRDefault="00391C83" w:rsidP="00391C83">
      <w:pPr>
        <w:spacing w:after="0"/>
        <w:jc w:val="center"/>
        <w:rPr>
          <w:rFonts w:ascii="Century Gothic" w:hAnsi="Century Gothic" w:cs="Calibri"/>
          <w:b/>
        </w:rPr>
      </w:pPr>
      <w:r w:rsidRPr="00391C83">
        <w:rPr>
          <w:rFonts w:ascii="Century Gothic" w:hAnsi="Century Gothic" w:cs="Calibri"/>
          <w:b/>
        </w:rPr>
        <w:t>ANEXO 01</w:t>
      </w:r>
    </w:p>
    <w:p w14:paraId="22C5A599" w14:textId="77777777" w:rsidR="00391C83" w:rsidRPr="00391C83" w:rsidRDefault="00391C83" w:rsidP="00391C83">
      <w:pPr>
        <w:spacing w:after="0"/>
        <w:jc w:val="center"/>
        <w:rPr>
          <w:rFonts w:ascii="Century Gothic" w:hAnsi="Century Gothic" w:cs="Calibri"/>
          <w:b/>
        </w:rPr>
      </w:pPr>
    </w:p>
    <w:p w14:paraId="53102E69" w14:textId="77777777" w:rsidR="005C0F00" w:rsidRPr="0081144D" w:rsidRDefault="005C0F00" w:rsidP="005C0F00">
      <w:pPr>
        <w:jc w:val="center"/>
        <w:rPr>
          <w:rFonts w:ascii="Century Gothic" w:hAnsi="Century Gothic" w:cs="Arial"/>
          <w:b/>
          <w:sz w:val="20"/>
          <w:szCs w:val="20"/>
          <w:lang w:eastAsia="ar-SA"/>
        </w:rPr>
      </w:pPr>
      <w:bookmarkStart w:id="13" w:name="_Hlk82471863"/>
      <w:r w:rsidRPr="0081144D">
        <w:rPr>
          <w:rFonts w:ascii="Century Gothic" w:hAnsi="Century Gothic" w:cs="Arial"/>
          <w:b/>
          <w:sz w:val="20"/>
          <w:szCs w:val="20"/>
          <w:lang w:eastAsia="ar-SA"/>
        </w:rPr>
        <w:t>TERMO DE REFERÊNCIA</w:t>
      </w:r>
    </w:p>
    <w:p w14:paraId="2ED146AA" w14:textId="77777777" w:rsidR="005C0F00" w:rsidRPr="00937ECE" w:rsidRDefault="005C0F00" w:rsidP="005C0F00">
      <w:pPr>
        <w:jc w:val="center"/>
        <w:rPr>
          <w:rFonts w:ascii="Century Gothic" w:hAnsi="Century Gothic" w:cs="Arial"/>
          <w:b/>
          <w:sz w:val="20"/>
          <w:szCs w:val="20"/>
          <w:u w:val="single"/>
          <w:lang w:eastAsia="ar-SA"/>
        </w:rPr>
      </w:pPr>
    </w:p>
    <w:p w14:paraId="2D90BD67" w14:textId="77777777" w:rsidR="005C0F00" w:rsidRPr="00937ECE" w:rsidRDefault="005C0F00"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937ECE">
        <w:rPr>
          <w:rFonts w:ascii="Century Gothic" w:hAnsi="Century Gothic" w:cs="Arial"/>
          <w:b/>
          <w:sz w:val="20"/>
          <w:szCs w:val="20"/>
        </w:rPr>
        <w:t>1. INTRODUÇÃO</w:t>
      </w:r>
    </w:p>
    <w:p w14:paraId="24BEE380" w14:textId="77777777" w:rsidR="005C0F00" w:rsidRPr="00937ECE" w:rsidRDefault="005C0F00" w:rsidP="005C0F00">
      <w:pPr>
        <w:jc w:val="both"/>
        <w:rPr>
          <w:rFonts w:ascii="Century Gothic" w:hAnsi="Century Gothic" w:cs="Arial"/>
          <w:bCs/>
          <w:sz w:val="20"/>
          <w:szCs w:val="20"/>
          <w:lang w:eastAsia="ar-SA"/>
        </w:rPr>
      </w:pPr>
      <w:r w:rsidRPr="007E2EC1">
        <w:rPr>
          <w:rFonts w:ascii="Century Gothic" w:hAnsi="Century Gothic" w:cs="Arial"/>
          <w:b/>
          <w:bCs/>
          <w:sz w:val="20"/>
          <w:szCs w:val="20"/>
          <w:lang w:eastAsia="ar-SA"/>
        </w:rPr>
        <w:t>1.1.</w:t>
      </w:r>
      <w:r>
        <w:rPr>
          <w:rFonts w:ascii="Century Gothic" w:hAnsi="Century Gothic" w:cs="Arial"/>
          <w:bCs/>
          <w:sz w:val="20"/>
          <w:szCs w:val="20"/>
          <w:lang w:eastAsia="ar-SA"/>
        </w:rPr>
        <w:t xml:space="preserve"> </w:t>
      </w:r>
      <w:r w:rsidRPr="00937ECE">
        <w:rPr>
          <w:rFonts w:ascii="Century Gothic" w:hAnsi="Century Gothic" w:cs="Arial"/>
          <w:bCs/>
          <w:sz w:val="20"/>
          <w:szCs w:val="20"/>
          <w:lang w:eastAsia="ar-SA"/>
        </w:rPr>
        <w:t xml:space="preserve">De forma objetiva, o termo de referência é o 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gestão e fiscalização </w:t>
      </w:r>
      <w:r>
        <w:rPr>
          <w:rFonts w:ascii="Century Gothic" w:hAnsi="Century Gothic" w:cs="Arial"/>
          <w:bCs/>
          <w:sz w:val="20"/>
          <w:szCs w:val="20"/>
          <w:lang w:eastAsia="ar-SA"/>
        </w:rPr>
        <w:t>da Ata de Registro de Preço</w:t>
      </w:r>
      <w:r w:rsidRPr="00937ECE">
        <w:rPr>
          <w:rFonts w:ascii="Century Gothic" w:hAnsi="Century Gothic" w:cs="Arial"/>
          <w:bCs/>
          <w:sz w:val="20"/>
          <w:szCs w:val="20"/>
          <w:lang w:eastAsia="ar-SA"/>
        </w:rPr>
        <w:t>.</w:t>
      </w:r>
      <w:r w:rsidRPr="00937ECE">
        <w:rPr>
          <w:rFonts w:ascii="Century Gothic" w:hAnsi="Century Gothic" w:cs="Arial"/>
          <w:bCs/>
          <w:sz w:val="20"/>
          <w:szCs w:val="20"/>
          <w:lang w:eastAsia="ar-SA"/>
        </w:rPr>
        <w:cr/>
      </w:r>
    </w:p>
    <w:p w14:paraId="4A2A5920" w14:textId="77777777" w:rsidR="005C0F00" w:rsidRPr="007E2EC1" w:rsidRDefault="005C0F00" w:rsidP="005C0F00">
      <w:pPr>
        <w:pBdr>
          <w:top w:val="single" w:sz="4" w:space="1" w:color="auto"/>
          <w:left w:val="single" w:sz="4" w:space="0" w:color="auto"/>
          <w:bottom w:val="single" w:sz="4" w:space="1" w:color="auto"/>
          <w:right w:val="single" w:sz="4" w:space="4" w:color="auto"/>
        </w:pBdr>
        <w:shd w:val="clear" w:color="auto" w:fill="E6E6E6"/>
        <w:jc w:val="both"/>
        <w:rPr>
          <w:rFonts w:ascii="Century Gothic" w:hAnsi="Century Gothic" w:cs="Arial"/>
          <w:bCs/>
          <w:sz w:val="20"/>
          <w:szCs w:val="20"/>
        </w:rPr>
      </w:pPr>
      <w:r w:rsidRPr="00937ECE">
        <w:rPr>
          <w:rFonts w:ascii="Century Gothic" w:hAnsi="Century Gothic" w:cs="Arial"/>
          <w:b/>
          <w:sz w:val="20"/>
          <w:szCs w:val="20"/>
        </w:rPr>
        <w:t xml:space="preserve">2. DEFINIÇÃO DO OBJETO, INCLUÍDOS SUA NATUREZA, OS QUANTITATIVOS, O PRAZO DO CONTRATO E, SE FOR O CASO, A POSSIBILIDADE DE SUA PRORROGAÇÃO. </w:t>
      </w:r>
      <w:r w:rsidRPr="00937ECE">
        <w:rPr>
          <w:rFonts w:ascii="Century Gothic" w:hAnsi="Century Gothic" w:cs="Arial"/>
          <w:bCs/>
          <w:sz w:val="20"/>
          <w:szCs w:val="20"/>
        </w:rPr>
        <w:t>Art. 6º, XXIII, “a” da Lei Federal nº 14.133, de 2021 c/c Art. 6</w:t>
      </w:r>
      <w:r>
        <w:rPr>
          <w:rFonts w:ascii="Century Gothic" w:hAnsi="Century Gothic" w:cs="Arial"/>
          <w:bCs/>
          <w:sz w:val="20"/>
          <w:szCs w:val="20"/>
        </w:rPr>
        <w:t>º, I, “a” do Decreto Municipal.</w:t>
      </w:r>
    </w:p>
    <w:p w14:paraId="55AA003C" w14:textId="77777777" w:rsidR="005C0F00" w:rsidRPr="000F761C" w:rsidRDefault="005C0F00" w:rsidP="005C0F00">
      <w:pPr>
        <w:autoSpaceDE w:val="0"/>
        <w:adjustRightInd w:val="0"/>
        <w:jc w:val="both"/>
        <w:rPr>
          <w:rFonts w:ascii="Century Gothic" w:hAnsi="Century Gothic" w:cs="Tahoma"/>
          <w:b/>
          <w:sz w:val="20"/>
          <w:szCs w:val="20"/>
        </w:rPr>
      </w:pPr>
      <w:r w:rsidRPr="000F761C">
        <w:rPr>
          <w:rFonts w:ascii="Century Gothic" w:hAnsi="Century Gothic"/>
          <w:b/>
          <w:bCs/>
          <w:sz w:val="20"/>
          <w:szCs w:val="20"/>
        </w:rPr>
        <w:t xml:space="preserve">2.1. OBJETO: </w:t>
      </w:r>
      <w:r w:rsidRPr="000E73CF">
        <w:rPr>
          <w:rFonts w:ascii="Century Gothic" w:eastAsia="Century Gothic" w:hAnsi="Century Gothic" w:cs="Century Gothic"/>
          <w:b/>
          <w:bCs/>
          <w:sz w:val="20"/>
          <w:szCs w:val="20"/>
        </w:rPr>
        <w:t>REGISTRO DE PREÇO PARA EVENTUAL AQUISIÇÃO DE LEITES, FÓRMULAS INFANTIS, SUPLEMENTOS ALIMENTARES ESPECIAIS E DIETAS ENTERAIS DESTINADOS AOS PACIENTES USUÁRIOS PERTENÇAM A FAMÍLIAS DE BAIXA RENDA OU EM SITUAÇÃO DE VULNERABILIDADE SOCIAL DO MUNICÍPIO DE LOBATO, MEDIANTE PRESCRIÇÃO MÉDICA OU NUTRICIONISTA, EM ATENDIMENTO À SECRETARIA MUNICIPAL DE SAÚDE, POR UM PERÍODO PREVISTO DE 12 (DOZE) MESES.</w:t>
      </w:r>
    </w:p>
    <w:bookmarkEnd w:id="13"/>
    <w:p w14:paraId="75D7CEF1" w14:textId="7D466B60" w:rsidR="005C0F00" w:rsidRDefault="005C0F00" w:rsidP="005C0F00">
      <w:pPr>
        <w:autoSpaceDE w:val="0"/>
        <w:adjustRightInd w:val="0"/>
        <w:jc w:val="both"/>
        <w:rPr>
          <w:rFonts w:ascii="Century Gothic" w:hAnsi="Century Gothic" w:cs="Tahoma"/>
          <w:sz w:val="20"/>
        </w:rPr>
      </w:pPr>
      <w:r>
        <w:rPr>
          <w:rFonts w:ascii="Century Gothic" w:hAnsi="Century Gothic"/>
          <w:b/>
          <w:bCs/>
          <w:color w:val="000000"/>
          <w:sz w:val="20"/>
          <w:szCs w:val="20"/>
        </w:rPr>
        <w:t>2.</w:t>
      </w:r>
      <w:r w:rsidRPr="00A445A2">
        <w:rPr>
          <w:rFonts w:ascii="Century Gothic" w:hAnsi="Century Gothic"/>
          <w:b/>
          <w:bCs/>
          <w:color w:val="000000"/>
          <w:sz w:val="20"/>
          <w:szCs w:val="20"/>
        </w:rPr>
        <w:t xml:space="preserve">2. </w:t>
      </w:r>
      <w:r w:rsidRPr="00A445A2">
        <w:rPr>
          <w:rFonts w:ascii="Century Gothic" w:hAnsi="Century Gothic" w:cs="Tahoma"/>
          <w:sz w:val="20"/>
        </w:rPr>
        <w:t xml:space="preserve">Os </w:t>
      </w:r>
      <w:r w:rsidR="007D4427">
        <w:rPr>
          <w:rFonts w:ascii="Century Gothic" w:hAnsi="Century Gothic" w:cs="Tahoma"/>
          <w:sz w:val="20"/>
        </w:rPr>
        <w:t>produtos</w:t>
      </w:r>
      <w:r w:rsidRPr="00A445A2">
        <w:rPr>
          <w:rFonts w:ascii="Century Gothic" w:hAnsi="Century Gothic" w:cs="Tahoma"/>
          <w:sz w:val="20"/>
        </w:rPr>
        <w:t xml:space="preserve"> desta aquisição são caracterizados como comum, conforme prevê inciso XIII, do art. 6º da Lei14. 133, de 2021, pois, seus padrões de desempenho e qualidade foram objetivamente definidos neste instrumento, por meio de especificações usuais de mercado.</w:t>
      </w:r>
    </w:p>
    <w:p w14:paraId="732AE8E3" w14:textId="77777777" w:rsidR="005C0F00" w:rsidRDefault="005C0F00" w:rsidP="005C0F00">
      <w:pPr>
        <w:autoSpaceDE w:val="0"/>
        <w:adjustRightInd w:val="0"/>
        <w:jc w:val="both"/>
        <w:rPr>
          <w:rFonts w:ascii="Century Gothic" w:hAnsi="Century Gothic" w:cs="Tahoma"/>
          <w:b/>
          <w:sz w:val="20"/>
        </w:rPr>
      </w:pPr>
      <w:r w:rsidRPr="00A62299">
        <w:rPr>
          <w:rFonts w:ascii="Century Gothic" w:hAnsi="Century Gothic" w:cs="Tahoma"/>
          <w:b/>
          <w:sz w:val="20"/>
        </w:rPr>
        <w:t xml:space="preserve">2.3. </w:t>
      </w:r>
      <w:r>
        <w:rPr>
          <w:rFonts w:ascii="Century Gothic" w:hAnsi="Century Gothic" w:cs="Tahoma"/>
          <w:b/>
          <w:sz w:val="20"/>
        </w:rPr>
        <w:t>Os quantitativos foram definidos com base na necessidade da Secretaria Municipal de Saúde:</w:t>
      </w:r>
    </w:p>
    <w:p w14:paraId="503537B0" w14:textId="77777777" w:rsidR="005C0F00" w:rsidRDefault="005C0F00" w:rsidP="005C0F00">
      <w:pPr>
        <w:autoSpaceDE w:val="0"/>
        <w:adjustRightInd w:val="0"/>
        <w:jc w:val="both"/>
        <w:rPr>
          <w:rFonts w:ascii="Century Gothic" w:hAnsi="Century Gothic" w:cs="Tahoma"/>
          <w:b/>
          <w:sz w:val="20"/>
        </w:rPr>
      </w:pPr>
    </w:p>
    <w:tbl>
      <w:tblPr>
        <w:tblW w:w="7358" w:type="dxa"/>
        <w:jc w:val="center"/>
        <w:tblLayout w:type="fixed"/>
        <w:tblCellMar>
          <w:left w:w="70" w:type="dxa"/>
          <w:right w:w="70" w:type="dxa"/>
        </w:tblCellMar>
        <w:tblLook w:val="0000" w:firstRow="0" w:lastRow="0" w:firstColumn="0" w:lastColumn="0" w:noHBand="0" w:noVBand="0"/>
      </w:tblPr>
      <w:tblGrid>
        <w:gridCol w:w="845"/>
        <w:gridCol w:w="4117"/>
        <w:gridCol w:w="1134"/>
        <w:gridCol w:w="1262"/>
      </w:tblGrid>
      <w:tr w:rsidR="005C0F00" w:rsidRPr="00CA2944" w14:paraId="21032CE2" w14:textId="77777777" w:rsidTr="0088195A">
        <w:trPr>
          <w:trHeight w:val="495"/>
          <w:jc w:val="center"/>
        </w:trPr>
        <w:tc>
          <w:tcPr>
            <w:tcW w:w="84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A6321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ITEM</w:t>
            </w:r>
          </w:p>
        </w:tc>
        <w:tc>
          <w:tcPr>
            <w:tcW w:w="4117"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16DC0CA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PRODUTO / SERVIÇO</w:t>
            </w:r>
          </w:p>
        </w:tc>
        <w:tc>
          <w:tcPr>
            <w:tcW w:w="1134"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12DD040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UNIDADE</w:t>
            </w:r>
          </w:p>
        </w:tc>
        <w:tc>
          <w:tcPr>
            <w:tcW w:w="1262"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43F1743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 xml:space="preserve">QUANTIDADE </w:t>
            </w:r>
          </w:p>
        </w:tc>
      </w:tr>
      <w:tr w:rsidR="005C0F00" w:rsidRPr="00CA2944" w14:paraId="3CD7513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1DD8C9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A27997F" w14:textId="03106034" w:rsidR="005C0F00" w:rsidRPr="00CA2944" w:rsidRDefault="005C0F00" w:rsidP="00511471">
            <w:pPr>
              <w:autoSpaceDE w:val="0"/>
              <w:adjustRightInd w:val="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DESDE O NASCIMENTO ATÉ O 6° MÊS DE VIDA. ESTA FORMULA INFANTIL POSSUI ADIÇÃO DE PREBIOTICOS QUE AJUDAM NA IMUNIDADE DOS LACTENTES, COM RELAÇÃO CASEÍNA E PROTEÍNA DO SORO, ALÉM DE UM MIX DE GORDURAS DE ORIGEM VEGETAL. LATA 800G. </w:t>
            </w:r>
            <w:r w:rsidR="00594746">
              <w:rPr>
                <w:rFonts w:ascii="Century Gothic" w:eastAsia="Calibri" w:hAnsi="Century Gothic" w:cs="Calibri"/>
                <w:sz w:val="16"/>
                <w:szCs w:val="16"/>
              </w:rPr>
              <w:t xml:space="preserve"> </w:t>
            </w:r>
            <w:r w:rsidRPr="00CA2944">
              <w:rPr>
                <w:rFonts w:ascii="Century Gothic" w:eastAsia="Calibri" w:hAnsi="Century Gothic" w:cs="Calibri"/>
                <w:sz w:val="16"/>
                <w:szCs w:val="16"/>
                <w:highlight w:val="yellow"/>
              </w:rPr>
              <w:t>MARCA DE REFERENCIA: NESTOGENO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388CD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08080B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5ED0B014" w14:textId="77777777" w:rsidTr="0088195A">
        <w:trPr>
          <w:trHeight w:val="112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B5459B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E01AE8B"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A PARTIR DO 6° MÊS DE VIDA. ESTA FORMULA INFANTIL POSSUI ADIÇÃO DE PREBIOTICOS QUE AJUDAM NA IMUNIDADE DOS LACTENTES, COM RELAÇÃO CASEÍNA E PROTEÍNA DO SORO, ALÉM DE UM MIX DE GORDURAS DE ORIGEM VEGETAL. LATA 800G. </w:t>
            </w:r>
          </w:p>
          <w:p w14:paraId="0192032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98EF3C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2A537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696801B1"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6FFE3C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1D2347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DE SEGUIMENTO PARA CRIANCA DE PRIMEIRA INFANCIA (1 A 3 ANOS), SENDO RICA EM CALCIO, FERRO, VITAMINA D. LATA DE 800G  </w:t>
            </w:r>
          </w:p>
          <w:p w14:paraId="1832A32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1-3</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9A9C94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9CDA1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3CB24A33"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615D2D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E477A3F"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PARA LACTENTES DE 0 A 6 MESES. COM ADIÇÃO 0,8G/L DE PREBIÓTICOS (GOS E FOS), 100% LACTOSE, 60:40 PROTEINA SORO DO LEITE/CASEINA. ENRIQUECIDA COM NUCLEOTIDEOS, DHA E ARA. APRESENTAÇÃO: LATA 800G. </w:t>
            </w:r>
          </w:p>
          <w:p w14:paraId="3729966F"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PREMIUM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7CE81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E12E1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2E239D74"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ED56D8E"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0D6970" w14:textId="4B6E3C00" w:rsidR="005C0F00" w:rsidRPr="00180AF8" w:rsidRDefault="00C27DDB"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FORMULA INFANTIL DE SEGUIMENTO 6-12 MESES, COM PROTEINAS LÁCTEAS INTACTAS DO SORO DO LEITE E CASEINA, ADICIONADA DE PREBIÓTICOS, COM DHA E ARA. LATA 800 G. </w:t>
            </w:r>
            <w:r w:rsidRPr="00180AF8">
              <w:rPr>
                <w:rFonts w:ascii="Century Gothic" w:eastAsia="Calibri" w:hAnsi="Century Gothic" w:cs="Calibri"/>
                <w:sz w:val="16"/>
                <w:szCs w:val="16"/>
                <w:highlight w:val="yellow"/>
              </w:rPr>
              <w:t>REFERENCIA APTAMIL 2</w:t>
            </w:r>
            <w:r w:rsidRPr="00180AF8">
              <w:rPr>
                <w:rFonts w:ascii="Century Gothic" w:eastAsia="Calibri" w:hAnsi="Century Gothic" w:cs="Calibri"/>
                <w:sz w:val="16"/>
                <w:szCs w:val="16"/>
              </w:rPr>
              <w:t xml:space="preserve"> </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92B133"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A4BE41"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360</w:t>
            </w:r>
          </w:p>
        </w:tc>
      </w:tr>
      <w:tr w:rsidR="005C0F00" w:rsidRPr="00CA2944" w14:paraId="5A7FA893"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75C3CD0"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67DEEDE" w14:textId="62C15B30" w:rsidR="005C0F00" w:rsidRPr="00180AF8" w:rsidRDefault="002D4AD5"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FORMULA INFANTIL DE SEGUIMENTO PARA CRIANÇAS DE PRIMEIRA INFANCIA, DE 1 A 3 ANOS DE IDADE, COM HMO, TEOR PROTEICO ADEQUADO, </w:t>
            </w:r>
            <w:proofErr w:type="gramStart"/>
            <w:r w:rsidRPr="00180AF8">
              <w:rPr>
                <w:rFonts w:ascii="Century Gothic" w:eastAsia="Calibri" w:hAnsi="Century Gothic" w:cs="Calibri"/>
                <w:sz w:val="16"/>
                <w:szCs w:val="16"/>
              </w:rPr>
              <w:t>PARABIOTICO ,</w:t>
            </w:r>
            <w:proofErr w:type="gramEnd"/>
            <w:r w:rsidRPr="00180AF8">
              <w:rPr>
                <w:rFonts w:ascii="Century Gothic" w:eastAsia="Calibri" w:hAnsi="Century Gothic" w:cs="Calibri"/>
                <w:sz w:val="16"/>
                <w:szCs w:val="16"/>
              </w:rPr>
              <w:t xml:space="preserve"> DHA E ARA. </w:t>
            </w:r>
            <w:r w:rsidRPr="00180AF8">
              <w:rPr>
                <w:rFonts w:ascii="Century Gothic" w:eastAsia="Calibri" w:hAnsi="Century Gothic" w:cs="Calibri"/>
                <w:sz w:val="16"/>
                <w:szCs w:val="16"/>
                <w:highlight w:val="yellow"/>
                <w:u w:val="single"/>
              </w:rPr>
              <w:t>REFERENCIA : NANLAC 1-3</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8418666"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CDE965"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360</w:t>
            </w:r>
          </w:p>
        </w:tc>
      </w:tr>
      <w:tr w:rsidR="005C0F00" w:rsidRPr="00CA2944" w14:paraId="361B2D4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72E3E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89EAA6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A BASE DE PROTEÍNAS LÁCTEAS, ADICIONADA DE PREBIÓTICOS 0,8G/100ML DE SCGOS/LCFOS (9:1) E ESTRUTURA LIPÍDICA COMPOSTA POR LCPUFAS LIGADOS AOS FOSFOLIPÍDIOS E ÁCIDO PALMÍTICO NA POSIÇÃOBETA-2 APRESENTAÇÃO: LATA 800 G. </w:t>
            </w:r>
          </w:p>
          <w:p w14:paraId="09FB166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 FUTURA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96DB4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675B0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5774BEF2"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BA3C72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1C8B1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ENRIQUECIDA COM FERRO, FORNECE NUTRIENTES EM QUANTIDADES ADEQUADAS PARA LACTENTES A PARTIR DO SEXTO MÊS DE VIDA, PARA LACTENTES DE 6 A 12 MESES, COM DHA E ARA E LCPUFAS APRESENTAÇÃO: LATA 800 G. </w:t>
            </w:r>
          </w:p>
          <w:p w14:paraId="1310123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 FUTURA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A96EE2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B3ABD1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61C22A4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4CE2E78"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76842C7" w14:textId="74E0FBE1" w:rsidR="005C0F00" w:rsidRPr="00180AF8" w:rsidRDefault="002D4AD5"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FORMULA INFANTIL PARA LACTANTES DE 0 A 12 MESES DE VIDA, DESTINADA A NECESSIDADES DIETOTERÁPICAS ESPECIFICAS. É ESPESSADA COM GOMA JATAÍ E CONTÉM DHA, ARA E TAURINA. EMBALAGENS DE 800 G. </w:t>
            </w:r>
            <w:r w:rsidRPr="00180AF8">
              <w:rPr>
                <w:rFonts w:ascii="Century Gothic" w:eastAsia="Calibri" w:hAnsi="Century Gothic" w:cs="Calibri"/>
                <w:sz w:val="16"/>
                <w:szCs w:val="16"/>
                <w:highlight w:val="yellow"/>
              </w:rPr>
              <w:t>REFERENCIA: APTAMIL RR.</w:t>
            </w:r>
            <w:r w:rsidRPr="00180AF8">
              <w:rPr>
                <w:rFonts w:ascii="Century Gothic" w:eastAsia="Calibri" w:hAnsi="Century Gothic" w:cs="Calibri"/>
                <w:sz w:val="16"/>
                <w:szCs w:val="16"/>
              </w:rPr>
              <w:t xml:space="preserve"> </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5D6835E"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7A7408"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150</w:t>
            </w:r>
          </w:p>
        </w:tc>
      </w:tr>
      <w:tr w:rsidR="005C0F00" w:rsidRPr="00CA2944" w14:paraId="346915F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0DDAC2E"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10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AD775F7" w14:textId="49D8F882" w:rsidR="005C0F00" w:rsidRPr="00180AF8" w:rsidRDefault="002D4AD5"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FORMULA INFANTIL PARA LACTENTES E DE SEQUIMENTO PARA LACTENTES À BASE DE SOJA. CONTÉM ÔMEGA 3 (ACIDO LINOLENICO) E ÔMEGA 6 (ÀCIDO LINOLEICO) </w:t>
            </w:r>
            <w:r w:rsidR="005112A3" w:rsidRPr="00180AF8">
              <w:rPr>
                <w:rFonts w:ascii="Century Gothic" w:eastAsia="Calibri" w:hAnsi="Century Gothic" w:cs="Calibri"/>
                <w:sz w:val="16"/>
                <w:szCs w:val="16"/>
              </w:rPr>
              <w:t xml:space="preserve">. </w:t>
            </w:r>
            <w:r w:rsidR="005112A3" w:rsidRPr="00180AF8">
              <w:rPr>
                <w:rFonts w:ascii="Arial" w:hAnsi="Arial" w:cs="Arial"/>
                <w:sz w:val="21"/>
                <w:szCs w:val="21"/>
              </w:rPr>
              <w:t xml:space="preserve">Indicações: Alimentação de lactentes no tratamento da alergia à proteína do leite de vaca (APLV) nos casos </w:t>
            </w:r>
            <w:proofErr w:type="spellStart"/>
            <w:r w:rsidR="005112A3" w:rsidRPr="00180AF8">
              <w:rPr>
                <w:rFonts w:ascii="Arial" w:hAnsi="Arial" w:cs="Arial"/>
                <w:sz w:val="21"/>
                <w:szCs w:val="21"/>
              </w:rPr>
              <w:t>lgE</w:t>
            </w:r>
            <w:proofErr w:type="spellEnd"/>
            <w:r w:rsidR="005112A3" w:rsidRPr="00180AF8">
              <w:rPr>
                <w:rFonts w:ascii="Arial" w:hAnsi="Arial" w:cs="Arial"/>
                <w:sz w:val="21"/>
                <w:szCs w:val="21"/>
              </w:rPr>
              <w:t xml:space="preserve"> mediados¹, intolerância à lactose e/ou necessidades dietoterápicas específicas com restrição à lactose (</w:t>
            </w:r>
            <w:proofErr w:type="spellStart"/>
            <w:r w:rsidR="005112A3" w:rsidRPr="00180AF8">
              <w:rPr>
                <w:rFonts w:ascii="Arial" w:hAnsi="Arial" w:cs="Arial"/>
                <w:sz w:val="21"/>
                <w:szCs w:val="21"/>
              </w:rPr>
              <w:t>galactosemia</w:t>
            </w:r>
            <w:proofErr w:type="spellEnd"/>
            <w:r w:rsidR="005112A3" w:rsidRPr="00180AF8">
              <w:rPr>
                <w:rFonts w:ascii="Arial" w:hAnsi="Arial" w:cs="Arial"/>
                <w:sz w:val="21"/>
                <w:szCs w:val="21"/>
              </w:rPr>
              <w:t xml:space="preserve">) e que </w:t>
            </w:r>
            <w:r w:rsidRPr="00180AF8">
              <w:rPr>
                <w:rFonts w:ascii="Century Gothic" w:eastAsia="Calibri" w:hAnsi="Century Gothic" w:cs="Calibri"/>
                <w:sz w:val="16"/>
                <w:szCs w:val="16"/>
              </w:rPr>
              <w:t xml:space="preserve">ATENDE A TODAS AS RECOMENDAÇÕES DA LEGISLAÇÃO </w:t>
            </w:r>
            <w:r w:rsidRPr="00180AF8">
              <w:rPr>
                <w:rFonts w:ascii="Century Gothic" w:eastAsia="Calibri" w:hAnsi="Century Gothic" w:cs="Calibri"/>
                <w:sz w:val="16"/>
                <w:szCs w:val="16"/>
              </w:rPr>
              <w:lastRenderedPageBreak/>
              <w:t xml:space="preserve">BRASILEIRA. NÂO CONTÉM PROTEÍNAS LACTEAS. </w:t>
            </w:r>
            <w:r w:rsidRPr="00180AF8">
              <w:rPr>
                <w:rFonts w:ascii="Century Gothic" w:eastAsia="Calibri" w:hAnsi="Century Gothic" w:cs="Calibri"/>
                <w:sz w:val="16"/>
                <w:szCs w:val="16"/>
                <w:highlight w:val="yellow"/>
              </w:rPr>
              <w:t>REFERENCIA: APTAMIL SOJA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D579C6"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lastRenderedPageBreak/>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AD60D8"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120</w:t>
            </w:r>
          </w:p>
        </w:tc>
      </w:tr>
      <w:tr w:rsidR="005C0F00" w:rsidRPr="00CA2944" w14:paraId="5B5E533F"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E7D4461"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17B6DB" w14:textId="2A4DCB35" w:rsidR="00E50697" w:rsidRPr="00180AF8" w:rsidRDefault="005112A3" w:rsidP="00511471">
            <w:pPr>
              <w:autoSpaceDE w:val="0"/>
              <w:adjustRightInd w:val="0"/>
              <w:spacing w:after="0"/>
              <w:jc w:val="both"/>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FORMULA INFANTIL PARA LACTENTES E DE SE</w:t>
            </w:r>
            <w:r w:rsidR="00111FA5">
              <w:rPr>
                <w:rFonts w:ascii="Century Gothic" w:eastAsia="Calibri" w:hAnsi="Century Gothic" w:cs="Calibri"/>
                <w:color w:val="000000" w:themeColor="text1"/>
                <w:sz w:val="16"/>
                <w:szCs w:val="16"/>
              </w:rPr>
              <w:t>G</w:t>
            </w:r>
            <w:r w:rsidRPr="00180AF8">
              <w:rPr>
                <w:rFonts w:ascii="Century Gothic" w:eastAsia="Calibri" w:hAnsi="Century Gothic" w:cs="Calibri"/>
                <w:color w:val="000000" w:themeColor="text1"/>
                <w:sz w:val="16"/>
                <w:szCs w:val="16"/>
              </w:rPr>
              <w:t xml:space="preserve">UIMENTO PARA LACTENTES À BASE DE SOJA. CONTÉM ÔMEGA 3 (ACIDO LINOLENICO) E ÔMEGA 6 (ÀCIDO LINOLEICO) . </w:t>
            </w:r>
            <w:r w:rsidRPr="00180AF8">
              <w:rPr>
                <w:rFonts w:ascii="Arial" w:hAnsi="Arial" w:cs="Arial"/>
                <w:color w:val="000000" w:themeColor="text1"/>
                <w:sz w:val="21"/>
                <w:szCs w:val="21"/>
              </w:rPr>
              <w:t xml:space="preserve">Indicações: Alimentação de lactentes no tratamento da alergia à proteína do leite de vaca (APLV) nos casos </w:t>
            </w:r>
            <w:proofErr w:type="spellStart"/>
            <w:r w:rsidRPr="00180AF8">
              <w:rPr>
                <w:rFonts w:ascii="Arial" w:hAnsi="Arial" w:cs="Arial"/>
                <w:color w:val="000000" w:themeColor="text1"/>
                <w:sz w:val="21"/>
                <w:szCs w:val="21"/>
              </w:rPr>
              <w:t>lgE</w:t>
            </w:r>
            <w:proofErr w:type="spellEnd"/>
            <w:r w:rsidRPr="00180AF8">
              <w:rPr>
                <w:rFonts w:ascii="Arial" w:hAnsi="Arial" w:cs="Arial"/>
                <w:color w:val="000000" w:themeColor="text1"/>
                <w:sz w:val="21"/>
                <w:szCs w:val="21"/>
              </w:rPr>
              <w:t xml:space="preserve"> mediados¹, intolerância à lactose e/ou necessidades dietoterápicas específicas com restrição à lactose (</w:t>
            </w:r>
            <w:proofErr w:type="spellStart"/>
            <w:r w:rsidRPr="00180AF8">
              <w:rPr>
                <w:rFonts w:ascii="Arial" w:hAnsi="Arial" w:cs="Arial"/>
                <w:color w:val="000000" w:themeColor="text1"/>
                <w:sz w:val="21"/>
                <w:szCs w:val="21"/>
              </w:rPr>
              <w:t>galactosemia</w:t>
            </w:r>
            <w:proofErr w:type="spellEnd"/>
            <w:r w:rsidRPr="00180AF8">
              <w:rPr>
                <w:rFonts w:ascii="Arial" w:hAnsi="Arial" w:cs="Arial"/>
                <w:color w:val="000000" w:themeColor="text1"/>
                <w:sz w:val="21"/>
                <w:szCs w:val="21"/>
              </w:rPr>
              <w:t xml:space="preserve">) e que </w:t>
            </w:r>
            <w:r w:rsidRPr="00180AF8">
              <w:rPr>
                <w:rFonts w:ascii="Century Gothic" w:eastAsia="Calibri" w:hAnsi="Century Gothic" w:cs="Calibri"/>
                <w:color w:val="000000" w:themeColor="text1"/>
                <w:sz w:val="16"/>
                <w:szCs w:val="16"/>
              </w:rPr>
              <w:t xml:space="preserve">ATENDE A TODAS AS RECOMENDAÇÕES DA LEGISLAÇÃO BRASILEIRA. NÂO CONTÉM PROTEÍNAS LACTEAS. </w:t>
            </w:r>
            <w:r w:rsidRPr="00180AF8">
              <w:rPr>
                <w:rFonts w:ascii="Century Gothic" w:eastAsia="Calibri" w:hAnsi="Century Gothic" w:cs="Calibri"/>
                <w:color w:val="000000" w:themeColor="text1"/>
                <w:sz w:val="16"/>
                <w:szCs w:val="16"/>
                <w:highlight w:val="yellow"/>
              </w:rPr>
              <w:t>REFERENCIA: APTAMIL SOJA</w:t>
            </w:r>
            <w:r w:rsidR="00CB3935">
              <w:rPr>
                <w:rFonts w:ascii="Century Gothic" w:eastAsia="Calibri" w:hAnsi="Century Gothic" w:cs="Calibri"/>
                <w:color w:val="000000" w:themeColor="text1"/>
                <w:sz w:val="16"/>
                <w:szCs w:val="16"/>
              </w:rPr>
              <w:t xml:space="preserve"> LATA 800G</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ECEDBC0"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0D1600A"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120</w:t>
            </w:r>
          </w:p>
        </w:tc>
      </w:tr>
      <w:tr w:rsidR="005C0F00" w:rsidRPr="00CA2944" w14:paraId="52782A32" w14:textId="77777777" w:rsidTr="0088195A">
        <w:trPr>
          <w:trHeight w:val="30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CAC7C2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234C4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E CRIANÇAS DE PRIMEIRA INFÂNCIA DESTINADAS A NECESSIDADES DIETOTERÁPICAS ESPECÍFICAS COM PROTEÍNA LÁCTEA EXTENSAMENTE HIDROLISADA (85% PEPTIDEOS E 15% DE AMINOACIDOS LIVRES), COM ADICAO DE PREBIOTICOS, ACIDOS GRAXOS DE CADEIA LONGA - LCPUFAS (DHA - DOCOSAHEXAENOICO E ARA - ARAQUIDONICO) E NUCLEOTIDEOS. COM PREBIÓTICOS (GOS/FOS), DHA E ARA, E NUCLEOTÍDEOS. ISENTO DE SACAROSE, FRUTOSE E GLUTEN. APRESENTAÇÃO: EMBALAGEM LATA 800G. </w:t>
            </w:r>
          </w:p>
          <w:p w14:paraId="3531A8B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PEPT</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22506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873EDD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35613835"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6F798E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3B0CBFA"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E CRIANÇAS DE PRIMEIRA INFÂNCIA DESTINADA A NECESSIDADES DIETOTERÁPICAS ESPECÍFICAS COM RESTRIÇÃO DE LACTOSE. CONTENDO </w:t>
            </w:r>
            <w:proofErr w:type="spellStart"/>
            <w:r w:rsidRPr="00CA2944">
              <w:rPr>
                <w:rFonts w:ascii="Century Gothic" w:eastAsia="Calibri" w:hAnsi="Century Gothic" w:cs="Calibri"/>
                <w:sz w:val="16"/>
                <w:szCs w:val="16"/>
              </w:rPr>
              <w:t>LCPUFAs</w:t>
            </w:r>
            <w:proofErr w:type="spellEnd"/>
            <w:r w:rsidRPr="00CA2944">
              <w:rPr>
                <w:rFonts w:ascii="Century Gothic" w:eastAsia="Calibri" w:hAnsi="Century Gothic" w:cs="Calibri"/>
                <w:sz w:val="16"/>
                <w:szCs w:val="16"/>
              </w:rPr>
              <w:t xml:space="preserve"> DHA, ARA, 100 % CASEINA, 100 % MALTODEXTRINA. APRESENTAÇÃO: LATA 800 G. </w:t>
            </w:r>
          </w:p>
          <w:p w14:paraId="708E004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S L</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AE529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4A2D20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11B74C1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DB609EA"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E0C1F74" w14:textId="77777777" w:rsidR="005C0F00" w:rsidRDefault="00AA56CF" w:rsidP="00511471">
            <w:pPr>
              <w:autoSpaceDE w:val="0"/>
              <w:adjustRightInd w:val="0"/>
              <w:spacing w:after="0"/>
              <w:jc w:val="both"/>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FORMULA INFANTIL PARA LACTENTES DE 0 A 6 MESES, ADICIONADO SORO DO LEITE, CASEINA E 100% LACTOSE. ADICIONADO DE DHA, ARA, NUCLEOTÍDES EPREBIÓTICOS. TEOR MAXIMO DE PREBIÓTICO 4 G/</w:t>
            </w:r>
            <w:r w:rsidR="00EB2A22" w:rsidRPr="00180AF8">
              <w:rPr>
                <w:rFonts w:ascii="Century Gothic" w:eastAsia="Calibri" w:hAnsi="Century Gothic" w:cs="Calibri"/>
                <w:color w:val="000000" w:themeColor="text1"/>
                <w:sz w:val="16"/>
                <w:szCs w:val="16"/>
              </w:rPr>
              <w:t>L.</w:t>
            </w:r>
            <w:r w:rsidRPr="00180AF8">
              <w:rPr>
                <w:rFonts w:ascii="Century Gothic" w:eastAsia="Calibri" w:hAnsi="Century Gothic" w:cs="Calibri"/>
                <w:color w:val="000000" w:themeColor="text1"/>
                <w:sz w:val="16"/>
                <w:szCs w:val="16"/>
              </w:rPr>
              <w:t xml:space="preserve"> </w:t>
            </w:r>
            <w:r w:rsidRPr="00180AF8">
              <w:rPr>
                <w:rFonts w:ascii="Century Gothic" w:eastAsia="Calibri" w:hAnsi="Century Gothic" w:cs="Calibri"/>
                <w:color w:val="000000" w:themeColor="text1"/>
                <w:sz w:val="16"/>
                <w:szCs w:val="16"/>
                <w:highlight w:val="yellow"/>
              </w:rPr>
              <w:t>REFERENCIA NAN CONFORT 1</w:t>
            </w:r>
          </w:p>
          <w:p w14:paraId="5C3BD79A" w14:textId="699A8BBD" w:rsidR="00CB3935" w:rsidRPr="00180AF8" w:rsidRDefault="00CB3935" w:rsidP="00511471">
            <w:pPr>
              <w:autoSpaceDE w:val="0"/>
              <w:adjustRightInd w:val="0"/>
              <w:spacing w:after="0"/>
              <w:jc w:val="both"/>
              <w:rPr>
                <w:rFonts w:ascii="Century Gothic" w:eastAsia="Calibri" w:hAnsi="Century Gothic" w:cs="Calibri"/>
                <w:color w:val="000000" w:themeColor="text1"/>
                <w:sz w:val="16"/>
                <w:szCs w:val="16"/>
              </w:rPr>
            </w:pP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ECB26C1"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29AA4F6"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150</w:t>
            </w:r>
          </w:p>
        </w:tc>
      </w:tr>
      <w:tr w:rsidR="005C0F00" w:rsidRPr="00CA2944" w14:paraId="67568947"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FEF8060"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1C5DE13" w14:textId="5CB83A31" w:rsidR="005C0F00" w:rsidRPr="00180AF8" w:rsidRDefault="00EB2A22" w:rsidP="00511471">
            <w:pPr>
              <w:autoSpaceDE w:val="0"/>
              <w:adjustRightInd w:val="0"/>
              <w:spacing w:after="0"/>
              <w:jc w:val="both"/>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FORMULA INFANTIL DE SEGUIMENTO 6-12 MESES, COM 100% PROTEÍNA DO SORO DO LEITE PARCIALMENTE HIDROLISADA COM DHA E ARA. LATA DE 800 G. REFERÊNCIA NAN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EE52066"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18A3F3"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120</w:t>
            </w:r>
          </w:p>
        </w:tc>
      </w:tr>
      <w:tr w:rsidR="005C0F00" w:rsidRPr="00CA2944" w14:paraId="4ACDEBD9"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DDD4720"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1E49A9" w14:textId="2B59E982" w:rsidR="005C0F00" w:rsidRPr="00180AF8" w:rsidRDefault="00EB2A22" w:rsidP="00511471">
            <w:pPr>
              <w:autoSpaceDE w:val="0"/>
              <w:adjustRightInd w:val="0"/>
              <w:spacing w:after="0"/>
              <w:jc w:val="both"/>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 xml:space="preserve">FORMULA INFANTIL DE SEGUIMENTO PARA CRIANÇAS DE PRIMEIRA INFANCIA, DE 1 A 3 ANOS DE IDADE, COM HMO, TEOR PROTEICO ADEQUADO, PARABIÓTICOS, DHA E ARA. </w:t>
            </w:r>
            <w:r w:rsidRPr="00180AF8">
              <w:rPr>
                <w:rFonts w:ascii="Century Gothic" w:eastAsia="Calibri" w:hAnsi="Century Gothic" w:cs="Calibri"/>
                <w:color w:val="000000" w:themeColor="text1"/>
                <w:sz w:val="16"/>
                <w:szCs w:val="16"/>
                <w:highlight w:val="yellow"/>
              </w:rPr>
              <w:t>REFERENCIA: NANLAC 1-3</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0FCA4AB"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74630E1"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120</w:t>
            </w:r>
          </w:p>
        </w:tc>
      </w:tr>
      <w:tr w:rsidR="005C0F00" w:rsidRPr="00CA2944" w14:paraId="2F9BC2E8"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8DDC1F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6619C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DE 0 A 12 MESES. ANTIRREGURGITAÇÃO, DE MAIOR VISCOSIDADE, COM AMIDO DE MILHO PRÉ- GELATINIZADO, E ACRESCIDA DE ÓLEO VEGETAL, ENRIQUECIDA COM VITAMINAS, MINERAIS, FERRO E OUTROS </w:t>
            </w:r>
            <w:r w:rsidRPr="00CA2944">
              <w:rPr>
                <w:rFonts w:ascii="Century Gothic" w:eastAsia="Calibri" w:hAnsi="Century Gothic" w:cs="Calibri"/>
                <w:sz w:val="16"/>
                <w:szCs w:val="16"/>
              </w:rPr>
              <w:lastRenderedPageBreak/>
              <w:t xml:space="preserve">OLIGOELEMENTOS. ATENDENDO AS RECOMENDAÇÕES DO CODEX ALIMENTARIUS FAO/OM. APRESENTAÇÃO: LATA 800 G. </w:t>
            </w:r>
          </w:p>
          <w:p w14:paraId="3DF808B0"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ESPESSAR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722B8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FC502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07AD9C4C" w14:textId="77777777" w:rsidTr="0088195A">
        <w:trPr>
          <w:trHeight w:val="274"/>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59116D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A26512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DESTINADA A NECESSIDADES DIETOTERÁPICAS ESPECÍFICAS COM RESTRIÇÃO DE LACTOSE. COM PREDOMINANCIA DA PROTEINA DO SORO DO LEITE COM LCPUFAS. APRESENTAÇÃO: LATA 400 G. </w:t>
            </w:r>
          </w:p>
          <w:p w14:paraId="1B03581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 L</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A5698C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72F2BB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EB2A22" w:rsidRPr="00EB2A22" w14:paraId="7593066F"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A51D0A6"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30B5B30" w14:textId="22375C84" w:rsidR="005C0F00" w:rsidRPr="00180AF8" w:rsidRDefault="00EB2A22" w:rsidP="00511471">
            <w:pPr>
              <w:autoSpaceDE w:val="0"/>
              <w:adjustRightInd w:val="0"/>
              <w:spacing w:after="0"/>
              <w:jc w:val="both"/>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 xml:space="preserve">FORMULA INFANTIL PARA RECEM NASCIDOS PRÉ TERMO. FORMULA A BASE DE PROTEÍNAS LÁCTEAS, ADICIONADO DE EXCLUSIVOS PREBIÓTICOS. CONTEM </w:t>
            </w:r>
            <w:proofErr w:type="spellStart"/>
            <w:r w:rsidRPr="00180AF8">
              <w:rPr>
                <w:rFonts w:ascii="Century Gothic" w:eastAsia="Calibri" w:hAnsi="Century Gothic" w:cs="Calibri"/>
                <w:color w:val="000000" w:themeColor="text1"/>
                <w:sz w:val="16"/>
                <w:szCs w:val="16"/>
              </w:rPr>
              <w:t>LCPUFAs</w:t>
            </w:r>
            <w:proofErr w:type="spellEnd"/>
            <w:r w:rsidRPr="00180AF8">
              <w:rPr>
                <w:rFonts w:ascii="Century Gothic" w:eastAsia="Calibri" w:hAnsi="Century Gothic" w:cs="Calibri"/>
                <w:color w:val="000000" w:themeColor="text1"/>
                <w:sz w:val="16"/>
                <w:szCs w:val="16"/>
              </w:rPr>
              <w:t xml:space="preserve"> (DHA E ARA) LIGADOS AOS FOSFOLIPIDIOS, BETA-2 PALMITICO, TCM E NUCLEOTIDEOS, NÃO CONTÉM GLÚTEN. APARESENTAÇÃO: LATA DE 400 G</w:t>
            </w:r>
          </w:p>
          <w:p w14:paraId="6040D55B" w14:textId="3053BA17" w:rsidR="00EB2A22" w:rsidRPr="00180AF8" w:rsidRDefault="00EB2A22" w:rsidP="00511471">
            <w:pPr>
              <w:autoSpaceDE w:val="0"/>
              <w:adjustRightInd w:val="0"/>
              <w:spacing w:after="0"/>
              <w:jc w:val="both"/>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highlight w:val="yellow"/>
              </w:rPr>
              <w:t>REFERENCIA: PRÉ NAN OU SIMILAR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245EFBB"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0AB373"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120</w:t>
            </w:r>
          </w:p>
        </w:tc>
      </w:tr>
      <w:tr w:rsidR="005C0F00" w:rsidRPr="00CA2944" w14:paraId="31CAB4B2"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46AD15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EE3B7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LACTANTES DE 0 A 6 MESES, CONTENDO PROTEÍNAS PARCIALMENTE HIDROLIZADA, DHA E ARA, NUCLEOT´RDEOS, PREBIÓTICOS. ESPECIFICOS PARA CRIANCA COM ALERGIA A PROTEINA DE VACA. APRESENTAÇÃO: LATA 800 G. </w:t>
            </w:r>
          </w:p>
          <w:p w14:paraId="3E6B3E6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SCIENCE PRO H.A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3460C4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150BF6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r>
      <w:tr w:rsidR="005C0F00" w:rsidRPr="00CA2944" w14:paraId="17295C3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882DCF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F62DFF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LACTANTES, CONTENDO PREBIOTICOS, DHA, ARA, NUCLEOTIDEOS, APRESENTANDO BAIXO TEOR DE SÓDIO, ONDE NÃO CONTEM ACUCAR, GLUTEM E AROMATIZANTES. ESPECIFICOS PARA CRIANCA COM ALERGIA A PROTEINA DE VACA. INDICADO PARA SUPRIR NECESSIDADE NUTRICIONAIS DE LACTANTES DE 0 a 1 ANO DE IDADE. POSSUI MIX DE GORDURAS QUE INCLUI OS ACIDOS GRAXOS ESSENCIAIS, ALEM DE VITAMINAS E </w:t>
            </w:r>
            <w:proofErr w:type="gramStart"/>
            <w:r w:rsidRPr="00CA2944">
              <w:rPr>
                <w:rFonts w:ascii="Century Gothic" w:eastAsia="Calibri" w:hAnsi="Century Gothic" w:cs="Calibri"/>
                <w:sz w:val="16"/>
                <w:szCs w:val="16"/>
              </w:rPr>
              <w:t>MINERAIS..</w:t>
            </w:r>
            <w:proofErr w:type="gramEnd"/>
            <w:r w:rsidRPr="00CA2944">
              <w:rPr>
                <w:rFonts w:ascii="Century Gothic" w:eastAsia="Calibri" w:hAnsi="Century Gothic" w:cs="Calibri"/>
                <w:sz w:val="16"/>
                <w:szCs w:val="16"/>
              </w:rPr>
              <w:t xml:space="preserve"> APRESENTAÇÃO: LATA 800 G.</w:t>
            </w:r>
          </w:p>
          <w:p w14:paraId="6F360AF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SCIENCE PRO ESPESSAR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74EE36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77634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2A0CAF62"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8C44CE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DC805DB"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PÓ PARA PREPARO DE BEBIDA COM SOJA. RICO EM VITAMINAS C E D. FONTE DE VITAMINAS </w:t>
            </w:r>
            <w:proofErr w:type="gramStart"/>
            <w:r w:rsidRPr="00CA2944">
              <w:rPr>
                <w:rFonts w:ascii="Century Gothic" w:eastAsia="Calibri" w:hAnsi="Century Gothic" w:cs="Calibri"/>
                <w:sz w:val="16"/>
                <w:szCs w:val="16"/>
              </w:rPr>
              <w:t>A,B</w:t>
            </w:r>
            <w:proofErr w:type="gramEnd"/>
            <w:r w:rsidRPr="00CA2944">
              <w:rPr>
                <w:rFonts w:ascii="Century Gothic" w:eastAsia="Calibri" w:hAnsi="Century Gothic" w:cs="Calibri"/>
                <w:sz w:val="16"/>
                <w:szCs w:val="16"/>
              </w:rPr>
              <w:t xml:space="preserve">2, B12, B5, E, K, CÁLCIO, FERRO E ZINCO. MALTODEXTRINA. CONTÉM SORO DE LEITE. NÃO CONTÉM GLÚTEN. DENSIDADE CALÓRICA 134 KCAL/PORÇÃO. POSSUI 3,4G DE PROTEÍNAS, 16G DE CARBOIDRATOS, 6,2G LIPÍDEOS. APRESENTAÇÃO: LATA 800 G. </w:t>
            </w:r>
          </w:p>
          <w:p w14:paraId="4D95494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MILNUTRI SOJA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29BEE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38E6D8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2060A68F"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3B1063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47332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E/OU CRIANÇAS DE PRIMEIRA DESTINADAA NECESSIDADES DIETOTERÁPICAS ESPECÍFICAS COM RESTRIÇÃO DE LACTOSE E À BASE DE AMINOÁCIDOS LIVRES. NÃO ALERGÊNICA, NUTRICIONALMENTE COMPLETA COM 100%, UTILIZADA POR VIA ORAL OU ENTERAL, SUPLEMENTADA COM ÁCIDOS GRAXOS ESSENCIAIS, VITAMINAS, MINERAIS, FERRO E OUTROS OLIGOELEMENTOS ATENDENDO AS RECOMENDAÇÕES DO CODEX ALIMENTARIUS FAO/OMS. ISENTA DE LACTOSE, SACAROSE, </w:t>
            </w:r>
            <w:r w:rsidRPr="00CA2944">
              <w:rPr>
                <w:rFonts w:ascii="Century Gothic" w:eastAsia="Calibri" w:hAnsi="Century Gothic" w:cs="Calibri"/>
                <w:sz w:val="16"/>
                <w:szCs w:val="16"/>
              </w:rPr>
              <w:lastRenderedPageBreak/>
              <w:t xml:space="preserve">FRUTOSE, GALACTOSE E GLÚTEN. APRESENTAÇÃO: LATA 400 G. </w:t>
            </w:r>
          </w:p>
          <w:p w14:paraId="3B81751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NEOCATE</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075059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464215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61172BC3"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6E2712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1B974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E CRIANÇAS DE PRIMEIRA INFÂNCIA DESTINADA A NECESSIDADES DIETOTERÁPICAS ESPECÍFICAS COM PROTEÍNA LÁCTEA EXTENSAMENTE HIDROLISADA E COM RESTRIÇÃO DE LACTOSE, COM DHA E ARA, E NUCLEOTÍDEOS. CONTENDO VITAMINAS, MINERAIS E OLIGOELEMENTOS. ADICIONADA NUCLEOTIDEOS E LCPUFAS (ÁCIDOS GRAXOS DE CADEIA LONGA). ISENTA DE LACTOSE. APRESENTAÇÃO: LATA 400 G. </w:t>
            </w:r>
          </w:p>
          <w:p w14:paraId="458805F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PREGOMIN PEPTI</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E58C56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E997B2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180</w:t>
            </w:r>
          </w:p>
        </w:tc>
      </w:tr>
      <w:tr w:rsidR="005C0F00" w:rsidRPr="00CA2944" w14:paraId="1D9B865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0F6BD8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4D15D7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EM PO PARA NUTRICAO ORAL OU ENTERAL PARA CRIANCAS A PARTIR DE 3 ANOS. NUTRICIONALMENTE COMPLETO e RICO EM VITAMINAS E MINERAIS. DILUICAO DE 1,0 A 1,5 KCAL/ML, ISENTO DE LACTOSE. NOS SABORES BAUNILHA E SEM SABOR. APRESENTAÇÃO: LATA 400 GR. </w:t>
            </w:r>
          </w:p>
          <w:p w14:paraId="0EFADF38"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FORTINI PÓ</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5224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3D4C0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4D8BDC1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27C5AA4"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26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ABB975D" w14:textId="77777777" w:rsidR="005C0F00" w:rsidRPr="00180AF8" w:rsidRDefault="00EB2A22" w:rsidP="00511471">
            <w:pPr>
              <w:autoSpaceDE w:val="0"/>
              <w:adjustRightInd w:val="0"/>
              <w:spacing w:after="0"/>
              <w:jc w:val="both"/>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ALIMENTO PARA SITUAÇÕPES METABOLICAS ESPECIAIS PARA NUTRIÇÃO ENTRAL OU OR</w:t>
            </w:r>
            <w:r w:rsidR="008B3AA6" w:rsidRPr="00180AF8">
              <w:rPr>
                <w:rFonts w:ascii="Century Gothic" w:eastAsia="Calibri" w:hAnsi="Century Gothic" w:cs="Calibri"/>
                <w:color w:val="000000" w:themeColor="text1"/>
                <w:sz w:val="16"/>
                <w:szCs w:val="16"/>
              </w:rPr>
              <w:t xml:space="preserve">AL, DESENVOLVIDO PARA PACIENTES QUE NECESSITAM DE CONTROLE GLICEMICO, FORMULA PARA NUTRIÇÃO ENTERAL E ORAL, NORMOCALÓRICA, NORMOPROTEICA E HIPERLIPIDICA, COM CASEINATO DE CALCIO E SÓDIO OBTIDOS DO LEITE DE VACA, FIBRAS, VITAMINAS E MINERAIS. SEM ADIÇÃO DE SACAROSE, ZERO LACTOSE, ZERO GLUTEN. EMBALAGENS 1 LITRO </w:t>
            </w:r>
          </w:p>
          <w:p w14:paraId="5FEF270F" w14:textId="6ADD4232" w:rsidR="008B3AA6" w:rsidRPr="00180AF8" w:rsidRDefault="008B3AA6" w:rsidP="00511471">
            <w:pPr>
              <w:autoSpaceDE w:val="0"/>
              <w:adjustRightInd w:val="0"/>
              <w:spacing w:after="0"/>
              <w:jc w:val="both"/>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highlight w:val="yellow"/>
              </w:rPr>
              <w:t>REFERÊNCIA: NAVASOURE GC OU SIMILAR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BA597D"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C0817F5" w14:textId="77777777" w:rsidR="005C0F00" w:rsidRPr="00180AF8" w:rsidRDefault="005C0F00" w:rsidP="00511471">
            <w:pPr>
              <w:autoSpaceDE w:val="0"/>
              <w:adjustRightInd w:val="0"/>
              <w:jc w:val="center"/>
              <w:rPr>
                <w:rFonts w:ascii="Century Gothic" w:eastAsia="Calibri" w:hAnsi="Century Gothic" w:cs="Calibri"/>
                <w:color w:val="000000" w:themeColor="text1"/>
                <w:sz w:val="16"/>
                <w:szCs w:val="16"/>
              </w:rPr>
            </w:pPr>
            <w:r w:rsidRPr="00180AF8">
              <w:rPr>
                <w:rFonts w:ascii="Century Gothic" w:eastAsia="Calibri" w:hAnsi="Century Gothic" w:cs="Calibri"/>
                <w:color w:val="000000" w:themeColor="text1"/>
                <w:sz w:val="16"/>
                <w:szCs w:val="16"/>
              </w:rPr>
              <w:t>800</w:t>
            </w:r>
          </w:p>
        </w:tc>
      </w:tr>
      <w:tr w:rsidR="005C0F00" w:rsidRPr="00CA2944" w14:paraId="1E51CFDA"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987EA4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34546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PARA SITUAÇÕES METABOLICAS ESPECIAIS PARA NUTRIÇÃO OU ORAL, FORMULADA PARA AUXILIAR O CONTROLE DE GLICEMIA. DIETA ENTERAL LÍQUIDA. ISENTA DE SACAROSE, LACTOSE E GLÚTEN, COM FIBRAS E 1,0 KCAL/ML. OSMOLARIDADE ENTRE 190 A 350 MOSM/KG DE ÁGUA (SISTEMA ABERTO). DEVE ATINGIR 100% DA IDR EM 1000 KCAL/DIÁRIAS. APRESENTAÇÃO: EMBALAGEM COM 1 LITRO. </w:t>
            </w:r>
          </w:p>
          <w:p w14:paraId="7897CC3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DIABETIC / GLUCERNA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283168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A0509B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1600</w:t>
            </w:r>
          </w:p>
        </w:tc>
      </w:tr>
      <w:tr w:rsidR="005C0F00" w:rsidRPr="00CA2944" w14:paraId="7FE140C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39F9E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D7E8FD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NUTRICIONALMENTE COMPLETO PARA NUTRIÇÃO ENTERAL A BASE DE PROTEÍNA DE SOJA, COM DISTRIBUIÇÃO DO VCT DE 15% PROTEÍNAS (38G/L), 55% DE CARBOIDRATOS (140 G/L) E 30% DE LIPÍDEOS (34 G/L). FORMULADO COM UM MIX DE PROTEÍNAS ANIMAL E VEGETAL, ISENTO DE SACAROSE, LACTOSE E GLÚTEN. RELAÇÃO CALORIAS NÃO PROTÉICAS POR GRAMA DE NITROGÊNIO DE 141:1. APRESENTAÇÃO: POTE DE NO MIN. 400G SABOR BAUNILHA. </w:t>
            </w:r>
          </w:p>
          <w:p w14:paraId="5B6028E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TROPIC BASIC</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30D256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A61400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22F9F90A"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F7FDB9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71888C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NUTRICIONALMENTE COMPLETO PARA NUTRIÇÃO ENTERAL OU ORAL, COM 1,5 KCAL/ML E 18% DE PROTEÍNA. ISENTO DE SACAROSE, LACTOSE E GLÚTEN. APRESENTAÇÃO: EMBALAGEM COM 1 LITRO. </w:t>
            </w:r>
          </w:p>
          <w:p w14:paraId="3343E81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lastRenderedPageBreak/>
              <w:t>MARCA DE REFERÊNCIA: TROPIC EP</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2AFA1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C83DD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55055224"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AD3BF7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865E37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PADRAO PARA NUTRIÇAO ENTERAL OU ORAL LIQUIDA COM 1.5 KCAL/ML. FORMULA HIPERCALÓRICA E NUTRICIONALMENTE COMPLETA. SEM LACTOSE, SEM SACAROSE E SEM GLUTEN. INDICADO PARA MANUTENÇÃO DO ESTADO NUTRICIONAL DE PACIENTES COM MAIORES NECESSIDADES CALÓRICAS E/ OU COM RESTRIÇÕES DE VOLUME. EMBALAGEM COM 1 LITRO RENDE 1500 KCAL. </w:t>
            </w:r>
          </w:p>
          <w:p w14:paraId="57D544E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ISOSOURCE 1,5 KCAL OU TROPIC 1,5</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BC0E32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1D7207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1600</w:t>
            </w:r>
          </w:p>
        </w:tc>
      </w:tr>
      <w:tr w:rsidR="005C0F00" w:rsidRPr="00CA2944" w14:paraId="6C432755"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82D11E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14E18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PARA NUTRIÇÃO ENTERAL LIQUIDA NUTRICIONALMENTE COMPLETA E BALANCEADA. FONTE DE FIBRAS SOLÚVEIS E INSOLÚVEIS COM 1,2 CAL/ML. NORMOCALÓRICA, NORMOPROTEICA, NORMO LIPÍDICA. ISENTO DE SACAROSE, LACTOSE E GLÚTEN. APRESENTAÇÃO: EMBALAGEM COM 1 LITRO RENDE 1200 KCAL. </w:t>
            </w:r>
          </w:p>
          <w:p w14:paraId="301CAF4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REFERÊNCIA: NUTRI FIBER 1,2 OU ISOSOURCE </w:t>
            </w:r>
            <w:proofErr w:type="spellStart"/>
            <w:r w:rsidRPr="00CA2944">
              <w:rPr>
                <w:rFonts w:ascii="Century Gothic" w:eastAsia="Calibri" w:hAnsi="Century Gothic" w:cs="Calibri"/>
                <w:sz w:val="16"/>
                <w:szCs w:val="16"/>
                <w:highlight w:val="yellow"/>
              </w:rPr>
              <w:t>MiX</w:t>
            </w:r>
            <w:proofErr w:type="spellEnd"/>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7C9885" w14:textId="77777777" w:rsidR="005C0F00" w:rsidRPr="00CA2944" w:rsidRDefault="005C0F00" w:rsidP="00511471">
            <w:pPr>
              <w:autoSpaceDE w:val="0"/>
              <w:adjustRightInd w:val="0"/>
              <w:jc w:val="center"/>
              <w:rPr>
                <w:rFonts w:ascii="Century Gothic" w:eastAsia="Calibri" w:hAnsi="Century Gothic" w:cs="Calibri"/>
                <w:sz w:val="16"/>
                <w:szCs w:val="16"/>
              </w:rPr>
            </w:pP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F417D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58FAD3C1"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748E9B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3B7C8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NORMOPROTEICA, NORMOCALÓRICA E NORMOLIPÍDICA, ISENTA DE LACTOSE, SACAROSE E GLÚTEN. ÚNICA FÓRMULA COM 100% PROTEÍNA DE SOJA. APRESENTAÇÃO: EMBALAGEM COM 1 LITRO. </w:t>
            </w:r>
          </w:p>
          <w:p w14:paraId="4C253FD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ISOSOURCE SOYA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C0E7A5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790D2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2694736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99A889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774E98"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NUTRICIONALMENTE COMPLETA ESPECIALIZADA PARA PACIENTES COM INSUFICIENCIA RENAL EM TRATAMENTO DIALITICO, HIPERCALORICA E HIPERPROTEICA, PROTEINA MÍNIMA DE 18%. SABOR BAUNILHA. APRESENTAÇÃO: EMBALAGEM COM 200 A 250 ML. </w:t>
            </w:r>
          </w:p>
          <w:p w14:paraId="040EDE1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RENAL D OU NOVASOURCE REN</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6B973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93DD1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60</w:t>
            </w:r>
          </w:p>
        </w:tc>
      </w:tr>
      <w:tr w:rsidR="005C0F00" w:rsidRPr="00CA2944" w14:paraId="271CC49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81AE51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AD2AA0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NUTRICIONALMENTE COMPLETA E BALANCEADA EM PÓ E ADIÇÃO DE PREBIOTICO E PROBIOTICO. RICO EM PROTEÍNAS, CÁLCIO E 28 VITAMINAS E MINERAIS. SABOR BAUNILHA, MORANGO, CHOCOLATE.APRESENTAÇÃO: LATA 400 G. </w:t>
            </w:r>
          </w:p>
          <w:p w14:paraId="6ED26546"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ENSURE</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884233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48E242" w14:textId="1A6C34FC" w:rsidR="005C0F00" w:rsidRPr="00CA2944" w:rsidRDefault="00CC342B"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775</w:t>
            </w:r>
          </w:p>
        </w:tc>
      </w:tr>
      <w:tr w:rsidR="005C0F00" w:rsidRPr="00CA2944" w14:paraId="08C3C3C8"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5AD7FD6"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35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5554B5" w14:textId="459BEA2E" w:rsidR="00063E67" w:rsidRPr="00180AF8" w:rsidRDefault="008B3AA6" w:rsidP="00063E67">
            <w:pPr>
              <w:autoSpaceDE w:val="0"/>
              <w:adjustRightInd w:val="0"/>
              <w:spacing w:after="0"/>
              <w:jc w:val="both"/>
              <w:rPr>
                <w:rStyle w:val="apple-style-span"/>
                <w:rFonts w:ascii="Century Gothic" w:eastAsia="Calibri" w:hAnsi="Century Gothic" w:cs="Calibri"/>
                <w:caps/>
                <w:sz w:val="16"/>
                <w:szCs w:val="16"/>
              </w:rPr>
            </w:pPr>
            <w:r w:rsidRPr="00180AF8">
              <w:rPr>
                <w:rFonts w:ascii="Century Gothic" w:eastAsia="Calibri" w:hAnsi="Century Gothic" w:cs="Calibri"/>
                <w:caps/>
                <w:sz w:val="16"/>
                <w:szCs w:val="16"/>
              </w:rPr>
              <w:t>SUPLEMENTO ALIMENTAR EM PÓ PARA NUTRIÇÃO ORAL, COM DENSIDADE ENERGETICA ALTA, FONTE DE PROTEÍNAS. ALTO TEOR DE VITAMINA D, CALCIO E VITAMINA B12. ISENTO DE FIBRAS. ZERO LACTOSE. SEM ADIÇÃO DE SACAROSE. BAIXO EM GORDURA SATURADA. NÃO CONTEM GLÚTEN.</w:t>
            </w:r>
            <w:r w:rsidR="00063E67" w:rsidRPr="00180AF8">
              <w:rPr>
                <w:rFonts w:ascii="Century Gothic" w:eastAsia="Calibri" w:hAnsi="Century Gothic" w:cs="Calibri"/>
                <w:caps/>
                <w:sz w:val="16"/>
                <w:szCs w:val="16"/>
              </w:rPr>
              <w:t xml:space="preserve"> indicados para </w:t>
            </w:r>
            <w:r w:rsidR="00063E67" w:rsidRPr="00180AF8">
              <w:rPr>
                <w:rStyle w:val="apple-style-span"/>
                <w:rFonts w:ascii="Century Gothic" w:hAnsi="Century Gothic"/>
                <w:caps/>
                <w:sz w:val="16"/>
                <w:szCs w:val="16"/>
              </w:rPr>
              <w:t>Pacientes com baixa ingestão de proteína e/ou aumento das necessidades proteicas diárias. Indicados para Pacientes com necessidade de ganho/ou manutenção de massa muscular.</w:t>
            </w:r>
          </w:p>
          <w:p w14:paraId="7FFF3691" w14:textId="139A8CAE" w:rsidR="008B3AA6" w:rsidRPr="00180AF8" w:rsidRDefault="00063E67" w:rsidP="00063E67">
            <w:pPr>
              <w:pStyle w:val="Corpodetexto"/>
              <w:rPr>
                <w:rFonts w:ascii="Century" w:eastAsia="Calibri" w:hAnsi="Century" w:cs="Calibri"/>
                <w:sz w:val="16"/>
                <w:szCs w:val="16"/>
              </w:rPr>
            </w:pPr>
            <w:r w:rsidRPr="00180AF8">
              <w:rPr>
                <w:rStyle w:val="apple-style-span"/>
                <w:rFonts w:ascii="Century Gothic" w:eastAsia="Calibri" w:hAnsi="Century Gothic"/>
                <w:caps/>
                <w:sz w:val="16"/>
                <w:szCs w:val="16"/>
                <w:highlight w:val="yellow"/>
              </w:rPr>
              <w:t>REFERÊNCIA:</w:t>
            </w:r>
            <w:r w:rsidR="008B3AA6" w:rsidRPr="00180AF8">
              <w:rPr>
                <w:rStyle w:val="apple-style-span"/>
                <w:rFonts w:ascii="Century Gothic" w:eastAsia="Calibri" w:hAnsi="Century Gothic"/>
                <w:caps/>
                <w:sz w:val="16"/>
                <w:szCs w:val="16"/>
                <w:highlight w:val="yellow"/>
              </w:rPr>
              <w:t>NUTRIDRINK PROTEIN OU SIMILAR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CDD617E"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LATA 350g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3F212B0"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300</w:t>
            </w:r>
          </w:p>
        </w:tc>
      </w:tr>
      <w:tr w:rsidR="005C0F00" w:rsidRPr="00CA2944" w14:paraId="6065D6A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93A7AF7"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36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A75486" w14:textId="4D1D78EE" w:rsidR="005C0F00" w:rsidRPr="00180AF8" w:rsidRDefault="008B3AA6"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SUPLEMENTO ALIMENTAR EM PÓ, DESENVOLVIDO PARA JOVENS E ADULTOS QUE BUSCAM ENERGIA E DISPOSIÇÃO NO DIA A DIA. COM UMA COMBINAÇÃO DE VITAMINAS E MINERAIS ESSENCIAIS, ALÉM DE SER FONTE DE PROTEÍNAS, ESTE </w:t>
            </w:r>
            <w:r w:rsidR="0085755B" w:rsidRPr="00180AF8">
              <w:rPr>
                <w:rFonts w:ascii="Century Gothic" w:eastAsia="Calibri" w:hAnsi="Century Gothic" w:cs="Calibri"/>
                <w:sz w:val="16"/>
                <w:szCs w:val="16"/>
              </w:rPr>
              <w:t xml:space="preserve">SUPLEMENTO CONTRIBUI PAR UMA NUTRIÇÃO </w:t>
            </w:r>
            <w:r w:rsidR="0085755B" w:rsidRPr="00180AF8">
              <w:rPr>
                <w:rFonts w:ascii="Century Gothic" w:eastAsia="Calibri" w:hAnsi="Century Gothic" w:cs="Calibri"/>
                <w:sz w:val="16"/>
                <w:szCs w:val="16"/>
              </w:rPr>
              <w:lastRenderedPageBreak/>
              <w:t xml:space="preserve">EQUILIBRADA E BEM ESTAR GERAL QUE </w:t>
            </w:r>
            <w:r w:rsidR="0085755B" w:rsidRPr="00180AF8">
              <w:rPr>
                <w:rFonts w:ascii="Century Gothic" w:hAnsi="Century Gothic" w:cs="Open Sans"/>
                <w:sz w:val="16"/>
                <w:szCs w:val="16"/>
                <w:shd w:val="clear" w:color="auto" w:fill="FFFFFF"/>
              </w:rPr>
              <w:t xml:space="preserve">ATENDE PELO MENOS 45% DAS NECESSIDADES DIÁRIAS DOS PRINCIPAIS NUTRIENTES: CÁLCIO, COBRE, ZINCO, MAGNÉSIO, FÓSFORO, VITAMINAS B1, B12, BIOTINA, C, D E </w:t>
            </w:r>
            <w:proofErr w:type="spellStart"/>
            <w:r w:rsidR="0085755B" w:rsidRPr="00180AF8">
              <w:rPr>
                <w:rFonts w:ascii="Century Gothic" w:hAnsi="Century Gothic" w:cs="Open Sans"/>
                <w:sz w:val="16"/>
                <w:szCs w:val="16"/>
                <w:shd w:val="clear" w:color="auto" w:fill="FFFFFF"/>
              </w:rPr>
              <w:t>E</w:t>
            </w:r>
            <w:proofErr w:type="spellEnd"/>
            <w:r w:rsidR="0085755B" w:rsidRPr="00180AF8">
              <w:rPr>
                <w:rFonts w:ascii="Century Gothic" w:eastAsia="Calibri" w:hAnsi="Century Gothic" w:cs="Calibri"/>
                <w:sz w:val="16"/>
                <w:szCs w:val="16"/>
              </w:rPr>
              <w:t xml:space="preserve">, FONTE DE PROTEÍNA, ANTIOXIDANTE, COM BAIXO TEOR DE GORDURAS TOTAIS, SEM ADIÇÃO DE AÇUCAR, SABORES VARIADOS, APRESENTAÇÃO EM LATA.  </w:t>
            </w:r>
          </w:p>
          <w:p w14:paraId="23F8867D" w14:textId="55ECAE5C" w:rsidR="00BD6CB3" w:rsidRPr="00180AF8" w:rsidRDefault="0085755B"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highlight w:val="yellow"/>
              </w:rPr>
              <w:t>REFERÊNCIA: NUTREN ACTIVA OU SIMILLAR.</w:t>
            </w:r>
            <w:r w:rsidRPr="00180AF8">
              <w:rPr>
                <w:rFonts w:ascii="Century Gothic" w:eastAsia="Calibri" w:hAnsi="Century Gothic" w:cs="Calibri"/>
                <w:sz w:val="16"/>
                <w:szCs w:val="16"/>
              </w:rPr>
              <w:t xml:space="preserve"> </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4C352A"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lastRenderedPageBreak/>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6A0583C"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200</w:t>
            </w:r>
          </w:p>
        </w:tc>
      </w:tr>
      <w:tr w:rsidR="005C0F00" w:rsidRPr="00CA2944" w14:paraId="43C64DAF"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DE9A5BB"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37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D76898E" w14:textId="77777777" w:rsidR="005C0F00" w:rsidRPr="00180AF8" w:rsidRDefault="00BD6CB3"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COMPLEMENTO ALIMENTAR, DESENVOLVIDO PARA CRIANÇAS. CONTENDO VITAMINAS E MINERAIS, COMO CALCIO, FERRO, ZINCO E VITAMINA D, ALÉM DE SER FONTE DE FIBRAS, SABORES VARIADOS, DE ACORDO COM A NECESSIDADE. </w:t>
            </w:r>
          </w:p>
          <w:p w14:paraId="3FC014D8" w14:textId="3C33BBCD" w:rsidR="00BD6CB3" w:rsidRPr="00180AF8" w:rsidRDefault="0060182D"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highlight w:val="yellow"/>
              </w:rPr>
              <w:t>REFERENCIA: NUTREN KIDS OU SIMILAR.</w:t>
            </w:r>
            <w:r w:rsidRPr="00180AF8">
              <w:rPr>
                <w:rFonts w:ascii="Century Gothic" w:eastAsia="Calibri" w:hAnsi="Century Gothic" w:cs="Calibri"/>
                <w:sz w:val="16"/>
                <w:szCs w:val="16"/>
              </w:rPr>
              <w:t xml:space="preserve"> </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6EC7C75"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LATA 350g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6F741C"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120</w:t>
            </w:r>
          </w:p>
        </w:tc>
      </w:tr>
      <w:tr w:rsidR="005C0F00" w:rsidRPr="00CA2944" w14:paraId="533EA89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99F01A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59FDD8" w14:textId="681B0718"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ESPESSANTE A BASE DE AMIDO MODIFICADO INSTANTANEO. PODE SER ADICIONADO EM PREPARACOES QUENTES OU FRIAS. INDICADO NA DISFAGIA E DIFICULDADES DE DEGLUTICAO. APRESENTAÇÃO: LATA 300 G. </w:t>
            </w:r>
            <w:r w:rsidRPr="00CA2944">
              <w:rPr>
                <w:rFonts w:ascii="Century Gothic" w:eastAsia="Calibri" w:hAnsi="Century Gothic" w:cs="Calibri"/>
                <w:sz w:val="16"/>
                <w:szCs w:val="16"/>
                <w:highlight w:val="yellow"/>
              </w:rPr>
              <w:t>MARCA DE REFERÊNCIA NUTILIS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6C2C7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F2F21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w:t>
            </w:r>
          </w:p>
        </w:tc>
      </w:tr>
      <w:tr w:rsidR="005C0F00" w:rsidRPr="00CA2944" w14:paraId="01AF1EF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5D7485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23C034" w14:textId="6FEC0486"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SUPLEMENTO ALIMENTAR, NORMOCALÓRICO E   HIPERPROTEICO, UTILIZADO PARA SITUAÇÕES METABÓLICAS ESPECIAIS PARA NUTRIÇÃO ENTERAL OU ORAL, FORMULADO COM ARGININA, NUCLEOTÍDEOS E ÁCIDOS GRAXOS ÔMEGA-3. FÓRMULA ESPECIALIZADA DESTINADA PARA NUTRIÇÃO DE PESSOAS COM NECESSIDADES ESPECIAIS. ATUANDO NO SISTEMA IMUNOLÓGICO EM DETERMINADAS SITUAÇÕES METABÓLICAS. AUXILIANDO NO SISTEMA IMUNOLÓGICO, DESDE O PRÉ ATÉ O PÓS-OPERATÓRIO. FORMULADO COM INGREDIENTES ESPECIAIS, COMO ARGININA, NUCLEOTÍDEOS E ÁCIDOS GRAXOS ÔMEGA- 3. EMBALAGEM DE 200 ML .</w:t>
            </w:r>
            <w:r w:rsidRPr="00CA2944">
              <w:rPr>
                <w:rFonts w:ascii="Century Gothic" w:eastAsia="Calibri" w:hAnsi="Century Gothic" w:cs="Calibri"/>
                <w:sz w:val="16"/>
                <w:szCs w:val="16"/>
                <w:highlight w:val="yellow"/>
              </w:rPr>
              <w:t>MARCA DE REFERÊNCIA: IMPACT e SIMILARES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914FF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DE 200ml</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B5EF6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50429294"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644831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3633C0B" w14:textId="4C767C98"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ESPECIALMENTE INDICADA PARA O TRATAMENTO DIETÉTICO DA REGURGITAÇÃO. É ADEQUADO PARA A ALIMENTAÇÃO DE LACTENTES, COMO FONTE ALIMENTAR ÚNICA, DESDE O NASCIMENTO ATÉ AOS 6 MESES DE IDADE, QUANDO NÃO AMAMENTADOS. É ESPESSADO COM AMIDO NATURAL E CONTÉM </w:t>
            </w:r>
            <w:proofErr w:type="gramStart"/>
            <w:r w:rsidRPr="00CA2944">
              <w:rPr>
                <w:rFonts w:ascii="Century Gothic" w:eastAsia="Calibri" w:hAnsi="Century Gothic" w:cs="Calibri"/>
                <w:sz w:val="16"/>
                <w:szCs w:val="16"/>
              </w:rPr>
              <w:t>L.REUTERI</w:t>
            </w:r>
            <w:proofErr w:type="gramEnd"/>
            <w:r w:rsidRPr="00CA2944">
              <w:rPr>
                <w:rFonts w:ascii="Century Gothic" w:eastAsia="Calibri" w:hAnsi="Century Gothic" w:cs="Calibri"/>
                <w:sz w:val="16"/>
                <w:szCs w:val="16"/>
              </w:rPr>
              <w:t>, EFICAZES NA REDUÇÃO DA REGURGITAÇÃO. CONTÉM PROTEÍNAS MODERADAMENTE HIDROLISADAS, QUE PERMITEM UMA DIGESTÃO FACILITADA. LEITE DE VACA DESNATADO, LACTOSE, AMIDO, OLEÍNA DE PALMA, SORO DE LEITE DESMINERALIZADO, ÓLEO DE CANOLA, ÓLEO DE PALMISTE, ÓLEO DE MILHO, LECITINA DE SOJA, VITAMINAS (VITAMINA A, VITAMINA D, VITAMINA E, VITAMINA K, VITAMINA C, VITAMINA B1, VITAMINA B12, NIACINA, VITAMINA B6, ÁCIDO FÓLICO, ÁCIDO PANTOTÊNICO, VITAMINA B12, BIOTINA), TAURINA, SAIS MINERAIS 9IODETO DE POTÁSSIO, SULFATO FERROSO, SULFATO DE COBRE, SULFATO DE ZINCO</w:t>
            </w:r>
            <w:proofErr w:type="gramStart"/>
            <w:r w:rsidRPr="00CA2944">
              <w:rPr>
                <w:rFonts w:ascii="Century Gothic" w:eastAsia="Calibri" w:hAnsi="Century Gothic" w:cs="Calibri"/>
                <w:sz w:val="16"/>
                <w:szCs w:val="16"/>
              </w:rPr>
              <w:t>).LATA</w:t>
            </w:r>
            <w:proofErr w:type="gramEnd"/>
            <w:r w:rsidRPr="00CA2944">
              <w:rPr>
                <w:rFonts w:ascii="Century Gothic" w:eastAsia="Calibri" w:hAnsi="Century Gothic" w:cs="Calibri"/>
                <w:sz w:val="16"/>
                <w:szCs w:val="16"/>
              </w:rPr>
              <w:t xml:space="preserve"> DE 400G. </w:t>
            </w:r>
          </w:p>
          <w:p w14:paraId="51035C0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 NAN AR E SIMILAR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8EE067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7B6E4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3BE7F2DB"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4FE0A1D"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41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8B123EF" w14:textId="0DCA88B3" w:rsidR="005C0F00" w:rsidRDefault="00225C4F"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FORMULA MODIFICADA PARA NUTRIÇÃO ENTERAL E ORAL, NUTRICIONALMENTE COMPELTA, COM </w:t>
            </w:r>
            <w:r w:rsidRPr="00180AF8">
              <w:rPr>
                <w:rFonts w:ascii="Century Gothic" w:eastAsia="Calibri" w:hAnsi="Century Gothic" w:cs="Calibri"/>
                <w:sz w:val="16"/>
                <w:szCs w:val="16"/>
              </w:rPr>
              <w:lastRenderedPageBreak/>
              <w:t xml:space="preserve">DENSIDADE ENERGETICA NORMAL, NORMOPROTEICA E HIPERLIPIDICA, SEM DE SACAROSE. FONTE DE FIBRAS. INDICAÇÕES: DIABETES TIPO I E II, DIABETES GESTACIONAL, SINDROME METABOLICO E INTOLERANCIA À GLICOSE. </w:t>
            </w:r>
            <w:r w:rsidR="00111FA5">
              <w:rPr>
                <w:rFonts w:ascii="Century Gothic" w:eastAsia="Calibri" w:hAnsi="Century Gothic" w:cs="Calibri"/>
                <w:sz w:val="16"/>
                <w:szCs w:val="16"/>
              </w:rPr>
              <w:t xml:space="preserve"> LATA DE 400 G.</w:t>
            </w:r>
          </w:p>
          <w:p w14:paraId="0A737183" w14:textId="4B2FE96F" w:rsidR="00225C4F" w:rsidRPr="00180AF8" w:rsidRDefault="00225C4F"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highlight w:val="yellow"/>
              </w:rPr>
              <w:t>REFERENCIA: DIANUTRI OU SIMILAR</w:t>
            </w:r>
            <w:r w:rsidRPr="00180AF8">
              <w:rPr>
                <w:rFonts w:ascii="Century Gothic" w:eastAsia="Calibri" w:hAnsi="Century Gothic" w:cs="Calibri"/>
                <w:sz w:val="16"/>
                <w:szCs w:val="16"/>
              </w:rPr>
              <w:t xml:space="preserve"> </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D6575B"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lastRenderedPageBreak/>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EE1EA56"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400</w:t>
            </w:r>
          </w:p>
        </w:tc>
      </w:tr>
      <w:tr w:rsidR="005C0F00" w:rsidRPr="00CA2944" w14:paraId="1C6DF1D7"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C5CA11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89CA78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PEDIÁTRICA, PARA NUTRIÇÃO ENTERAL E ORAL, NUTRICIONALMENTE COMPLETA, INDICADA PARA CRIANÇAS DE 1 A 10 ANOS DE IDADES, COM NECESSIDADES NUTRICIONAIS ESPECIAIS. DIETA NORMOCALÓRICA, NORMOPROTEICA, E NORMOLIPÍDICA, COM 1,0KCAL/ML NA DILUIÇÃO PADRÃO E SEM LACTOSE... DISTRIBUIÇÃO CALÓRICA DE PROTEÍNAS: 10 A 15%, CARBOIDRATOS: 40 A 50% E LIPÍDEOS: 40 A 50%. ISENTO DE LACTOSE E GLÚTEN. APRESENTANDO COMO PROTEÍNA CASEINATO E/OU PROTEÍNA DO SORO DO LEITE. ACRESCIDO DE TAURINA E CARNITINA. DEVE APRESENTAR PALATABILIDADE SOLUBILIDADE. ISENTO GLÚTEN. BOA APRESENTAÇÃO, EMBALAGEM DEVIDAMENTE ROTULADA CONFORME A LEGISLAÇÃO VIGENTE. VALIDADE MÍNIMA DE EM 6 MESES. REGISTRO DO MINISTÉRIO DA SAÚDE. </w:t>
            </w:r>
          </w:p>
          <w:p w14:paraId="4CD4AEE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JR OU SIMILAR. EMBALAGEM 400G.</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646B63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C98E8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28D394A1"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0E3974D"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43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14FB792" w14:textId="55A09BAB" w:rsidR="005C0F00" w:rsidRPr="00180AF8" w:rsidRDefault="00225C4F"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FORMULA PEDIATRICA PARA NUTRIÇÃO ENTERAL E ORAL, EM PÓ, NUTRICIONALMENTE COMPELTA, HIPERCALÓRICA </w:t>
            </w:r>
            <w:r w:rsidR="003F3C1C" w:rsidRPr="00180AF8">
              <w:rPr>
                <w:rFonts w:ascii="Century Gothic" w:eastAsia="Calibri" w:hAnsi="Century Gothic" w:cs="Calibri"/>
                <w:sz w:val="16"/>
                <w:szCs w:val="16"/>
              </w:rPr>
              <w:t>(1</w:t>
            </w:r>
            <w:r w:rsidRPr="00180AF8">
              <w:rPr>
                <w:rFonts w:ascii="Century Gothic" w:eastAsia="Calibri" w:hAnsi="Century Gothic" w:cs="Calibri"/>
                <w:sz w:val="16"/>
                <w:szCs w:val="16"/>
              </w:rPr>
              <w:t xml:space="preserve">,5 KCAL/ML), COM ALTO TEOR DE VITAMINAS E </w:t>
            </w:r>
            <w:r w:rsidR="003F3C1C" w:rsidRPr="00180AF8">
              <w:rPr>
                <w:rFonts w:ascii="Century Gothic" w:eastAsia="Calibri" w:hAnsi="Century Gothic" w:cs="Calibri"/>
                <w:sz w:val="16"/>
                <w:szCs w:val="16"/>
              </w:rPr>
              <w:t>MINEIRAIS,</w:t>
            </w:r>
            <w:r w:rsidRPr="00180AF8">
              <w:rPr>
                <w:rFonts w:ascii="Century Gothic" w:eastAsia="Calibri" w:hAnsi="Century Gothic" w:cs="Calibri"/>
                <w:sz w:val="16"/>
                <w:szCs w:val="16"/>
              </w:rPr>
              <w:t xml:space="preserve"> SEM LACTOSE.  </w:t>
            </w:r>
            <w:r w:rsidR="003F3C1C" w:rsidRPr="00180AF8">
              <w:rPr>
                <w:rFonts w:ascii="Century Gothic" w:eastAsia="Calibri" w:hAnsi="Century Gothic" w:cs="Calibri"/>
                <w:sz w:val="16"/>
                <w:szCs w:val="16"/>
              </w:rPr>
              <w:t>PERMITE PREPARO</w:t>
            </w:r>
            <w:r w:rsidRPr="00180AF8">
              <w:rPr>
                <w:rFonts w:ascii="Century Gothic" w:eastAsia="Calibri" w:hAnsi="Century Gothic" w:cs="Calibri"/>
                <w:sz w:val="16"/>
                <w:szCs w:val="16"/>
              </w:rPr>
              <w:t xml:space="preserve"> NAS DILUIÇÕES 1,0 KCAL/ML, 1,25KCAL/ML E 1,5 KCAL</w:t>
            </w:r>
            <w:r w:rsidR="003F3C1C" w:rsidRPr="00180AF8">
              <w:rPr>
                <w:rFonts w:ascii="Century Gothic" w:eastAsia="Calibri" w:hAnsi="Century Gothic" w:cs="Calibri"/>
                <w:sz w:val="16"/>
                <w:szCs w:val="16"/>
              </w:rPr>
              <w:t>/ML NÃO CONTÉM GLÚTEN. INDICAÇÕES: CRIANÇAS EM RISCO NUTRICIONAL, DESNUTRIDRAS OU COM DESACELARAÇÃO DO CRESCIMENTO; COM DOENÇAS CRÔNICAS (EX. FIBROSE CISTICA, CARDIOPATIAS, CANCER E ETC).</w:t>
            </w:r>
          </w:p>
          <w:p w14:paraId="31D73BDB" w14:textId="5C173B9E" w:rsidR="003F3C1C" w:rsidRPr="00180AF8" w:rsidRDefault="003F3C1C"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highlight w:val="yellow"/>
              </w:rPr>
              <w:t>REFERENCIA:  FORTINE OU SIMILAR</w:t>
            </w:r>
            <w:r w:rsidRPr="00180AF8">
              <w:rPr>
                <w:rFonts w:ascii="Century Gothic" w:eastAsia="Calibri" w:hAnsi="Century Gothic" w:cs="Calibri"/>
                <w:sz w:val="16"/>
                <w:szCs w:val="16"/>
              </w:rPr>
              <w:t xml:space="preserve"> </w:t>
            </w:r>
          </w:p>
          <w:p w14:paraId="3564D209" w14:textId="375314C7" w:rsidR="003F3C1C" w:rsidRPr="00180AF8" w:rsidRDefault="003F3C1C" w:rsidP="00511471">
            <w:pPr>
              <w:autoSpaceDE w:val="0"/>
              <w:adjustRightInd w:val="0"/>
              <w:spacing w:after="0"/>
              <w:jc w:val="both"/>
              <w:rPr>
                <w:rFonts w:ascii="Century Gothic" w:eastAsia="Calibri" w:hAnsi="Century Gothic" w:cs="Calibri"/>
                <w:sz w:val="16"/>
                <w:szCs w:val="16"/>
              </w:rPr>
            </w:pP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7DA71B7"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498081" w14:textId="77777777" w:rsidR="005C0F00" w:rsidRPr="00180AF8" w:rsidRDefault="005C0F00" w:rsidP="00511471">
            <w:pPr>
              <w:autoSpaceDE w:val="0"/>
              <w:adjustRightInd w:val="0"/>
              <w:jc w:val="center"/>
              <w:rPr>
                <w:rFonts w:ascii="Century Gothic" w:eastAsia="Calibri" w:hAnsi="Century Gothic" w:cs="Calibri"/>
                <w:sz w:val="16"/>
                <w:szCs w:val="16"/>
              </w:rPr>
            </w:pPr>
            <w:r w:rsidRPr="00180AF8">
              <w:rPr>
                <w:rFonts w:ascii="Century Gothic" w:eastAsia="Calibri" w:hAnsi="Century Gothic" w:cs="Calibri"/>
                <w:sz w:val="16"/>
                <w:szCs w:val="16"/>
              </w:rPr>
              <w:t>60</w:t>
            </w:r>
          </w:p>
        </w:tc>
      </w:tr>
      <w:tr w:rsidR="005C0F00" w:rsidRPr="00CA2944" w14:paraId="09C301F2"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7F9AE1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97AA4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ORAL COMPLETO, HIPERCALÓRICO, HIPERPRÓTEICO E NORMOLIPÍDICO. ESECIALMENTE CRIADO PARA ATENDER AS NECESSIDADES ESPECÍFICAS DOS IDOSOS. ALIMENTO PARA SUPLEMENTAÇÃO DE NUTRIÇÃO ENTERAL OU ORAL. CONTÉM ACT-3, COMBINAÇÃO DE PROTEÍNA, VITAMINA D E CÁLCIO. ALÉM DISSO, OFERECE 26 VITAMINAS E MINERAIS, E 2,2G DE FIBRAS. INGREDIENTES: LEITE EM PÓ DESNATADO, MALTODEXTRINA, PROTEÍNA ISOLADA DO SORO DO LEITE DE VACA, CASEINATO DE CÁLCIO OBTIDO DO LEITE DE VACA, GORDURA LÁCTEA, FRUTOOLIGOSSACARÍDEOS, INULINA, MINERAIS (CITRATO DE CÁLCIO, CARBONATO DE MAGNÉSIO, SULFATO FERROSO, SULFATO DE ZINCO, FOSFATO DE CÁLCIO, SULFATO DE MANGANÊS, SULFATO DE COBRE E SELENATO DE SÓDIO), VITAMINAS (VITAMINA C, BITARTARATO DE COLINA, VITAMINA E, INOSITOL, VITAMINA D, VITAMINA A, NIACINA, PANTOTENATO DE CÁLCIO, VITAMINA B1, VITAMINA B6, VITAMINA K, VITAMINA B2, ÁCIDO FÓLICO, </w:t>
            </w:r>
            <w:r w:rsidRPr="00CA2944">
              <w:rPr>
                <w:rFonts w:ascii="Century Gothic" w:eastAsia="Calibri" w:hAnsi="Century Gothic" w:cs="Calibri"/>
                <w:sz w:val="16"/>
                <w:szCs w:val="16"/>
              </w:rPr>
              <w:lastRenderedPageBreak/>
              <w:t xml:space="preserve">VITAMINA B12 E BIOTINA) E EMULSIFICANTE LECITINA DE SOJA. NÃO CONTÉM GLÚTEN. COM RENDIMENTO DE ACORDO COM A DESCRIÇÃO DO FABRICANTE. INFORMAÇÕES NUTRICIONAIS NA EMBALAGEM, CONTENDO DATA DE FABRICAÇÃO E PRAZO DE VALIDADE (370G). </w:t>
            </w:r>
          </w:p>
          <w:p w14:paraId="756B3E8D"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SENIOR E SIMILARES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4B973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4F5EE4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500</w:t>
            </w:r>
          </w:p>
        </w:tc>
      </w:tr>
      <w:tr w:rsidR="005C0F00" w:rsidRPr="00CA2944" w14:paraId="0575D0A5"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92E66D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42B7230"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PODENDO SER OFERECIDA PARA LACTENTES E CRIANÇAS DE PRIMEIRA INFÂNCIA. UTILIZADO DO NASCIMENTO ATÉ O 6º MÊS DE VIDA, COM DHA, ARA, NUCLEOTÍDEOS E PREBIÓTICOS. COMPOSIÇÃO PROTEICA A BASE DE PROTEÍNA DO SORO DO LEITE PARCIALMENTE HIDROLISADA. EMBALAGEM: LATA 800 GRAMAS. </w:t>
            </w:r>
          </w:p>
          <w:p w14:paraId="31C8647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SUPREME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C4136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02A651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483D69CA"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3D20BE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C1E8A9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FÓRMULA INFANTIL DE SEGUIMENTO PARA LACTENTES E CRIANÇAS DE PRIMEIRA INFÂNCIA. UTILIZADO A PARTIR DO 6º MÊS DE VIDA, COM DHA, ARA E NUCLEOTÍDEOS, COMPOSIÇÃO PROTEICA A BASE DE PROTEÍNA DO SORO DO LEITE PARCIALMENTE HIDROLISADA. EMBALAGEM: LATA 800 GRAMAS.</w:t>
            </w:r>
          </w:p>
          <w:p w14:paraId="3AB759C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SUPREME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6FC3DF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5E25E0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60435ED8" w14:textId="77777777" w:rsidTr="0088195A">
        <w:trPr>
          <w:trHeight w:val="28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71035E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3F1091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COMPOSIÇÃO: ÁGUA DEIONIZADA, MALTODEXTRINA, AÇUCAR, CASEINATO DE SÓDIO, ÓLEO DE GIRASSOL, PROTEÍNA ISOLADA DE SOJA, CASEINATO DE CÁLCIO, CITRATO DE POTÁSSIO, FOSFATO TRICÁLCICO, CITRATO DE SÓDIO, BITARTARATO DE COLINA, ÓXIDO DE MAGNÉSIO, ASCORBATO DE SÓDIO, HIDRÓXIDO DE POTÁSSIO, CLORETO DE POTÁSSIO, VITAMINA E, SULFATO DE ZINCO, SULFATO FERROSO, NIACINAMIDA, BIOTINA, VITAMINA A, PANTOTENATO DE CÁLCIO, GLUCONATO DE COBRE, VITAMINA K, SULFATO DE MANGANÊS, VITAMINA B6, VITAMINA D, VITAMINA B1, VITAMINA B2, IODETO DE POTÁSSIO, VITAMINA B12, ACETATO CRÔMICO, ÁCIDO FÓLICO, MOLIBDATO DE SÓDIO, SELENITO DE SÓDIO, AROMATIZANTE: ARTIFICIAL DE BAUNILHA, ESTABILIZANTES: LECITINA DE SOJA, CELULOSE MICROCRISTALINA E CARBOXIMETILCELULOSE E ESPESSANTE: CARRAGENA. ISENTO DE GLÚTEN E LACTOSE. CONTÉM SACAROSE. MODO DE USO: CONFORME INDICAÇÃO DE NUTRICIONISTA OU MÉDICO. INDICAÇÃO: RECUPERAÇÃO E/OU RECUPERAÇÃO DO ESTADO NUTRICIONAL. EMBALAGEM DE 200ML. </w:t>
            </w:r>
          </w:p>
          <w:p w14:paraId="10F6319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 NUTREN 1.5</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D921D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DE 200ml</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F4AAA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300</w:t>
            </w:r>
          </w:p>
        </w:tc>
      </w:tr>
      <w:tr w:rsidR="005C0F00" w:rsidRPr="00CA2944" w14:paraId="65CFBB77"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39A7BA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879BAD" w14:textId="373B7B8D"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LÍQUIDO, USO ADULTO, HIPERPROTÉICO COM 23 A 27% DE PROTEÍNA, HIPERCALÓRICO, DENSIDADE CALÓRICA DE 1.5 A 2.0 KCAL/ML, ISENTO DE GLÚTEN. EMBALAGEM DE 150 A 200 </w:t>
            </w:r>
            <w:proofErr w:type="gramStart"/>
            <w:r w:rsidRPr="00CA2944">
              <w:rPr>
                <w:rFonts w:ascii="Century Gothic" w:eastAsia="Calibri" w:hAnsi="Century Gothic" w:cs="Calibri"/>
                <w:sz w:val="16"/>
                <w:szCs w:val="16"/>
              </w:rPr>
              <w:t>ML .</w:t>
            </w:r>
            <w:proofErr w:type="gramEnd"/>
            <w:r w:rsidRPr="00CA2944">
              <w:rPr>
                <w:rFonts w:ascii="Century Gothic" w:eastAsia="Calibri" w:hAnsi="Century Gothic" w:cs="Calibri"/>
                <w:sz w:val="16"/>
                <w:szCs w:val="16"/>
              </w:rPr>
              <w:t xml:space="preserve"> SABORES VARIADOS. </w:t>
            </w:r>
          </w:p>
          <w:p w14:paraId="756C110A"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NUTRIDRINK PROTEIN (SUPPORT), FRESUBIN PROTEIN ENERGY( FRESENIUS)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D69AA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F6DED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r>
      <w:tr w:rsidR="005C0F00" w:rsidRPr="00CA2944" w14:paraId="6419E623"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D57AA81" w14:textId="77777777" w:rsidR="005C0F00" w:rsidRPr="00180AF8" w:rsidRDefault="005C0F00" w:rsidP="0088195A">
            <w:pPr>
              <w:autoSpaceDE w:val="0"/>
              <w:adjustRightInd w:val="0"/>
              <w:spacing w:after="0"/>
              <w:jc w:val="center"/>
              <w:rPr>
                <w:rFonts w:ascii="Century Gothic" w:eastAsia="Calibri" w:hAnsi="Century Gothic" w:cs="Calibri"/>
                <w:sz w:val="16"/>
                <w:szCs w:val="16"/>
              </w:rPr>
            </w:pPr>
            <w:r w:rsidRPr="00180AF8">
              <w:rPr>
                <w:rFonts w:ascii="Century Gothic" w:eastAsia="Calibri" w:hAnsi="Century Gothic" w:cs="Calibri"/>
                <w:sz w:val="16"/>
                <w:szCs w:val="16"/>
              </w:rPr>
              <w:t>49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716434D" w14:textId="77777777" w:rsidR="005C0F00" w:rsidRPr="00180AF8" w:rsidRDefault="003F3C1C"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rPr>
              <w:t xml:space="preserve">FORMULA INFANTIL PARA LACTENTES E DE SEGUIMENTO PARA LACTENTES E CRIANÇAS DE PRIMEIRA INFÂNCIA DESTINADA A NECESSIDADE DIETOTERÁPICAS ESPECIFICAS COM 1 KCAL/ML. </w:t>
            </w:r>
            <w:r w:rsidRPr="00180AF8">
              <w:rPr>
                <w:rFonts w:ascii="Century Gothic" w:eastAsia="Calibri" w:hAnsi="Century Gothic" w:cs="Calibri"/>
                <w:sz w:val="16"/>
                <w:szCs w:val="16"/>
              </w:rPr>
              <w:lastRenderedPageBreak/>
              <w:t>COM ARA E DHA E PREBIÓTICOS. ATENDENDO A FAIXA ETÁRIA RECOMENDADA.</w:t>
            </w:r>
          </w:p>
          <w:p w14:paraId="2A699CDC" w14:textId="3BFA672A" w:rsidR="003F3C1C" w:rsidRPr="00180AF8" w:rsidRDefault="003F3C1C" w:rsidP="00511471">
            <w:pPr>
              <w:autoSpaceDE w:val="0"/>
              <w:adjustRightInd w:val="0"/>
              <w:spacing w:after="0"/>
              <w:jc w:val="both"/>
              <w:rPr>
                <w:rFonts w:ascii="Century Gothic" w:eastAsia="Calibri" w:hAnsi="Century Gothic" w:cs="Calibri"/>
                <w:sz w:val="16"/>
                <w:szCs w:val="16"/>
              </w:rPr>
            </w:pPr>
            <w:r w:rsidRPr="00180AF8">
              <w:rPr>
                <w:rFonts w:ascii="Century Gothic" w:eastAsia="Calibri" w:hAnsi="Century Gothic" w:cs="Calibri"/>
                <w:sz w:val="16"/>
                <w:szCs w:val="16"/>
                <w:highlight w:val="yellow"/>
              </w:rPr>
              <w:t>REFERENCIA: INFANTRINE OU SIMILAR.</w:t>
            </w:r>
            <w:r w:rsidRPr="00180AF8">
              <w:rPr>
                <w:rFonts w:ascii="Century Gothic" w:eastAsia="Calibri" w:hAnsi="Century Gothic" w:cs="Calibri"/>
                <w:sz w:val="16"/>
                <w:szCs w:val="16"/>
              </w:rPr>
              <w:t xml:space="preserve"> </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B3639D" w14:textId="77777777" w:rsidR="005C0F00" w:rsidRPr="00180AF8" w:rsidRDefault="005C0F00" w:rsidP="0088195A">
            <w:pPr>
              <w:autoSpaceDE w:val="0"/>
              <w:adjustRightInd w:val="0"/>
              <w:spacing w:after="0"/>
              <w:jc w:val="center"/>
              <w:rPr>
                <w:rFonts w:ascii="Century Gothic" w:eastAsia="Calibri" w:hAnsi="Century Gothic" w:cs="Calibri"/>
                <w:sz w:val="16"/>
                <w:szCs w:val="16"/>
              </w:rPr>
            </w:pPr>
            <w:r w:rsidRPr="00180AF8">
              <w:rPr>
                <w:rFonts w:ascii="Century Gothic" w:eastAsia="Calibri" w:hAnsi="Century Gothic" w:cs="Calibri"/>
                <w:sz w:val="16"/>
                <w:szCs w:val="16"/>
              </w:rPr>
              <w:lastRenderedPageBreak/>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D0140A5" w14:textId="77777777" w:rsidR="005C0F00" w:rsidRPr="00180AF8" w:rsidRDefault="005C0F00" w:rsidP="0088195A">
            <w:pPr>
              <w:autoSpaceDE w:val="0"/>
              <w:adjustRightInd w:val="0"/>
              <w:spacing w:after="0"/>
              <w:jc w:val="center"/>
              <w:rPr>
                <w:rFonts w:ascii="Century Gothic" w:eastAsia="Calibri" w:hAnsi="Century Gothic" w:cs="Calibri"/>
                <w:sz w:val="16"/>
                <w:szCs w:val="16"/>
              </w:rPr>
            </w:pPr>
            <w:r w:rsidRPr="00180AF8">
              <w:rPr>
                <w:rFonts w:ascii="Century Gothic" w:eastAsia="Calibri" w:hAnsi="Century Gothic" w:cs="Calibri"/>
                <w:sz w:val="16"/>
                <w:szCs w:val="16"/>
              </w:rPr>
              <w:t>50</w:t>
            </w:r>
          </w:p>
        </w:tc>
      </w:tr>
      <w:tr w:rsidR="005C0F00" w:rsidRPr="00CA2944" w14:paraId="0E758683"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09EB1A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11D41D"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SUPLEMENTO NUTRICIONAL ORAL, LÍQUIDO, USO PEDIÁTRICO, DE 1 A 10 ANOS, HIPERCALÓRICA, DENSIDADE CALÓRICA 1.5 KCAL/ML, NORMOPROTÉICA, FONTE PROTEICA 100% CASEINATO DE CÁLCIO, COM FIBRAS. EMBALAGEM .400G SABORES VARIADOS.</w:t>
            </w:r>
          </w:p>
          <w:p w14:paraId="0E036030" w14:textId="4C021409"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FORTINI PLUS</w:t>
            </w:r>
            <w:r w:rsidR="003F3C1C">
              <w:rPr>
                <w:rFonts w:ascii="Century Gothic" w:eastAsia="Calibri" w:hAnsi="Century Gothic" w:cs="Calibri"/>
                <w:sz w:val="16"/>
                <w:szCs w:val="16"/>
              </w:rPr>
              <w:t xml:space="preserve"> OU SIMILAR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28DCA7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9CCD1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2D90588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DB6132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D0A790B"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PARA BEBE DE 0 A 6 MESES, A BASE DE PROTEÍNAS LÁCTEAS INTACTAS, ADICIONADA DE OLIGOSSACARÍDEO DO LEITE MATERNO (2FL), EXCLUSIVOS PREBIÓTICOS DANONE 0,8G/100 ML DE SCGOS/LCFOS (9:1)1 E INOVADORA ESTRUTURA LIPÍDICA2-3 COMPOSTA POR DHA E ARA LIGADOS AOS FOSFOLIPÍDIOS E ÁCIDO PALMÍTICO NA POSIÇÃO BETA-2. TEOR DE MICRONUTRIENTES ADAPTADOS AOS ACHADOS DO ESTUDO NUTRIPLANET BRASIL. LATA 400 A 800g </w:t>
            </w:r>
          </w:p>
          <w:p w14:paraId="75D270B6"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PROFUTURA GOLD1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53AEE8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0DD86F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0DCEEFB0"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59FF00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3C7377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PARA BEBÊ DE 6 A 12 MESES, A BASE DE PROTEÍNAS LÁCTEAS INTACTAS, ADICIONADA DE OLIGOSSACARÍDEO DO LEITE MATERNO (2FL), EXCLUSIVOS PREBIÓTICOS DANONE 0,8G/100 ML DE SCGOS/LCFOS (9:1)1 E INOVADORA ESTRUTURA LIPÍDICA2-3 COMPOSTA POR DHA E ARA LIGADOS AOS FOSFOLIPÍDIOS E ÁCIDO PALMÍTICO NA POSIÇÃO BETA-2. TEOR DE MICRONUTRIENTES ADAPTADOS AOS ACHADOS DO ESTUDO NUTRIPLANET BRASIL4. LATA 400 A 800g </w:t>
            </w:r>
          </w:p>
          <w:p w14:paraId="7CA7E00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PROFUTURA GOLD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49E91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80306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4A381605"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6CDF2D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5EA6CB6"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ESPECÍFICO PARA PACIENTES ONCOLÓGICOS. SUPLEMENTO ORAL LÍQUIDO, NUTRICIONALMENTE COMPLETO, PRONTO PARA BEBER, HIPERPROTÉICO, HIPERCALÓRICO E ENRIQUECIDO COM EPA. ACRESCIDO COM MIX DE FIBRAS E MIX DE CAROTENÓIDES. ISENTO DE LACTOSE E GLÚTEN. CONTÉM SACAROSE. INDICAÇÕES: DURANTE O TRATAMENTO ONCOLÓGICO PARA PACIENTES COM CAQUEXIA E/OU PERDA DE PESO SEVERA, PARA AUXILIAR NA RECUPERAÇÃO DO ESTADO NUTRICIONAL, MELHORA DA RESPOSTA IMUNOLÓGICA, DURANTE A QUIMIOTERAPIA, RADIOTERAPIA E CIRURGIA. SABORES VARIADOS. ESPECIALMENTE DESENVOLVIDOS PARA PACIENTES ONCOLÓGICOS. APRESENTAÇÃO: TETRA PAK COM VOLUME REDUZIDO DE 125ML. CONSERVAÇÃO: APÓS ABERTO, CONSERVAR EM GELADEIRA E CONSUMIR NO MÁXIMO EM 24H. DENSIDADE CALÓRICA: 1,6 KCAL / ML. COMPOSIÇÃO NUTRICIONAL: PROTEÍNAS: 22,5% (68% CASEINA, 32% LACTOALBUMINA). CARBOIDRATOS: 47,7% (75% XAROPE DE GLICOSE, 24,5% SACAROSE). LIPÍDIOS: 29,8% (13,3% ÓLEO DE CANOLA, 42,6% ÓLEO DE MILHO E 44,1% ÓLEO DE PEIXE). EPA (ÁCIDO EICOSAPENTAENOICO): 746MG POR EMBALAGEM </w:t>
            </w:r>
            <w:r w:rsidRPr="00CA2944">
              <w:rPr>
                <w:rFonts w:ascii="Century Gothic" w:eastAsia="Calibri" w:hAnsi="Century Gothic" w:cs="Calibri"/>
                <w:sz w:val="16"/>
                <w:szCs w:val="16"/>
              </w:rPr>
              <w:lastRenderedPageBreak/>
              <w:t xml:space="preserve">DE 125ML. FIBRAS: 2,6G/125ML (OLIGOFRUTOSE, INULINA, CELULOSE E AMIDO RESISTENTE). SOLÚVEIS - 81%. INSOLÚVEIS - 19%. OUTRAS SUPLEMENTAÇÕES: MIX DE CAROTENÓIDES, COLINA, CARNITINA E TAURINA. RELAÇÃO Ω6:Ω3 - 1,2:1. RELAÇÃO KCAL NÃO PROTEICA/GN - 88:1. OSMOLARIDADE (MOSM/L): 730. OSMOLARIDADE (MOSM/KG DE ÁGUA): 1000. EMBALAGEM DE 125 ML. MARCA DE REFERÊNCIA: FORTICARE (125ML) - EICOSAPENTAENOICO): 746MG POR EMBALAGEM DE 125ML. FIBRAS: 2,6G/125ML (OLIGOFRUTOSE, INULINA, CELULOSE E AMIDO RESISTENTE). SOLÚVEIS - 81%. INSOLÚVEIS - 19%. OUTRAS SUPLEMENTAÇÕES: MIX DE CAROTENÓIDES, COLINA, CARNITINA E TAURINA. RELAÇÃO Ω6:Ω3 - 1,2:1. RELAÇÃO KCAL NÃO PROTEICA/GN - 88:1. OSMOLARIDADE (MOSM/L): 730. OSMOLARIDADE (MOSM/KG DE ÁGUA): 1000. EMBALAGEM DE 125 ML. </w:t>
            </w:r>
          </w:p>
          <w:p w14:paraId="7D5961F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REFERÊNCIA: FORTICARE (125ML) </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90F8D54" w14:textId="77777777" w:rsidR="005C0F00" w:rsidRPr="00CA2944" w:rsidRDefault="005C0F00" w:rsidP="00511471">
            <w:pPr>
              <w:autoSpaceDE w:val="0"/>
              <w:adjustRightInd w:val="0"/>
              <w:rPr>
                <w:rFonts w:ascii="Century Gothic" w:eastAsia="Calibri" w:hAnsi="Century Gothic" w:cs="Calibri"/>
                <w:sz w:val="16"/>
                <w:szCs w:val="16"/>
              </w:rPr>
            </w:pPr>
            <w:r w:rsidRPr="00CA2944">
              <w:rPr>
                <w:rFonts w:ascii="Century Gothic" w:eastAsia="Calibri" w:hAnsi="Century Gothic" w:cs="Calibri"/>
                <w:sz w:val="16"/>
                <w:szCs w:val="16"/>
              </w:rPr>
              <w:lastRenderedPageBreak/>
              <w:t>EMBALAGEM DE 125 ML</w:t>
            </w:r>
          </w:p>
          <w:p w14:paraId="14ADB8A5" w14:textId="77777777" w:rsidR="005C0F00" w:rsidRPr="00CA2944" w:rsidRDefault="005C0F00" w:rsidP="00511471">
            <w:pPr>
              <w:autoSpaceDE w:val="0"/>
              <w:adjustRightInd w:val="0"/>
              <w:jc w:val="center"/>
              <w:rPr>
                <w:rFonts w:ascii="Century Gothic" w:eastAsia="Calibri" w:hAnsi="Century Gothic" w:cs="Calibri"/>
                <w:sz w:val="16"/>
                <w:szCs w:val="16"/>
              </w:rPr>
            </w:pP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7913F5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r>
      <w:tr w:rsidR="005C0F00" w:rsidRPr="00CA2944" w14:paraId="45D40D48"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4B18BB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A4ACE4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SUPLEMENTO NUTRICIONAL PARA USO ORAL OU ENTERAL LÍQUIDA, P/ PACIENTES RENAL CRÔNICO EM DIÁLISE, HIPERCALÓRICO, HIPERPROTEICO, MÍN 1,5 CAL/</w:t>
            </w:r>
            <w:proofErr w:type="gramStart"/>
            <w:r w:rsidRPr="00CA2944">
              <w:rPr>
                <w:rFonts w:ascii="Century Gothic" w:eastAsia="Calibri" w:hAnsi="Century Gothic" w:cs="Calibri"/>
                <w:sz w:val="16"/>
                <w:szCs w:val="16"/>
              </w:rPr>
              <w:t>ML ,</w:t>
            </w:r>
            <w:proofErr w:type="gramEnd"/>
            <w:r w:rsidRPr="00CA2944">
              <w:rPr>
                <w:rFonts w:ascii="Century Gothic" w:eastAsia="Calibri" w:hAnsi="Century Gothic" w:cs="Calibri"/>
                <w:sz w:val="16"/>
                <w:szCs w:val="16"/>
              </w:rPr>
              <w:t xml:space="preserve"> MÍNIMO 18% DE PROTEÍNAS, 50% DE PROTEÍNAS DE ORIGEM VEGETAL E 50% DE ORIGEM ANIMAL, ISENTA DE SACAROSE, LACTOSE, GLÚTEN C/ FIBRAS DE NO MÍNIMO 20G/L, ACONDICIONADO EM MATERIAL QUE GARANTA A INTEGRIDADE DO PRODUTO, A APRESENTAÇÃO DO PRODUTO DEVERÁ OBEDECER A NORMA NTA 83 DECRETO 12486 DE 20/10/78 . FRASCO 200 ML </w:t>
            </w:r>
          </w:p>
          <w:p w14:paraId="72D7E32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HD MAX/PRODIET</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F32A1A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FRASCO 200 ML</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6FF34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r>
      <w:tr w:rsidR="005C0F00" w:rsidRPr="00CA2944" w14:paraId="28C7C297"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30E68F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ADE5F9F" w14:textId="4EE5DBDB"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LIQUIDO, NUTRICIONALMENTE COMPLETO, HIPERCALÓRICO (1,5 KCAL) E HIPERPROTEICO COM </w:t>
            </w:r>
            <w:r w:rsidR="003F3C1C" w:rsidRPr="00CA2944">
              <w:rPr>
                <w:rFonts w:ascii="Century Gothic" w:eastAsia="Calibri" w:hAnsi="Century Gothic" w:cs="Calibri"/>
                <w:sz w:val="16"/>
                <w:szCs w:val="16"/>
              </w:rPr>
              <w:t>(27</w:t>
            </w:r>
            <w:r w:rsidRPr="00CA2944">
              <w:rPr>
                <w:rFonts w:ascii="Century Gothic" w:eastAsia="Calibri" w:hAnsi="Century Gothic" w:cs="Calibri"/>
                <w:sz w:val="16"/>
                <w:szCs w:val="16"/>
              </w:rPr>
              <w:t xml:space="preserve"> A 30%) DE PROTEÍNA, 33% DE CARBOIDRATO (MALTODEXTRINA OU SACAROSE) E 40 % DE LIPÍDIOS. ISENTO DE FIBRAS E GLUTEN. SABORES VARIADOS </w:t>
            </w:r>
          </w:p>
          <w:p w14:paraId="100702BF" w14:textId="37851AD2"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w:t>
            </w:r>
            <w:r w:rsidR="00511471" w:rsidRPr="00CA2944">
              <w:rPr>
                <w:rFonts w:ascii="Century Gothic" w:eastAsia="Calibri" w:hAnsi="Century Gothic" w:cs="Calibri"/>
                <w:sz w:val="16"/>
                <w:szCs w:val="16"/>
                <w:highlight w:val="yellow"/>
              </w:rPr>
              <w:t>REFERENCIA:</w:t>
            </w:r>
            <w:r w:rsidRPr="00CA2944">
              <w:rPr>
                <w:rFonts w:ascii="Century Gothic" w:eastAsia="Calibri" w:hAnsi="Century Gothic" w:cs="Calibri"/>
                <w:sz w:val="16"/>
                <w:szCs w:val="16"/>
                <w:highlight w:val="yellow"/>
              </w:rPr>
              <w:t xml:space="preserve"> FRESUBIN PROTEIN ENERGY DRINK</w:t>
            </w:r>
            <w:r w:rsidR="003F3C1C">
              <w:rPr>
                <w:rFonts w:ascii="Century Gothic" w:eastAsia="Calibri" w:hAnsi="Century Gothic" w:cs="Calibri"/>
                <w:sz w:val="16"/>
                <w:szCs w:val="16"/>
              </w:rPr>
              <w:t xml:space="preserve"> OU SIMILAR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0124C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EEC42B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2972EBA7"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280F47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2F82B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FORMULA INFANTIL DE SEGUIMENTO, NUTRICIONALMENTE ADEQUADAPARA CRIANCAS A PARTIR DE 1 ANO, COM VITAMINAS, MINERAIS, PROBIOTICOS, CONTRIBUINDO PARA O FUNCONAMNETO ADEQUADO DO INSTESTINO.1-3</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B6D8F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EAE229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bl>
    <w:p w14:paraId="38C74102" w14:textId="77777777" w:rsidR="005C0F00" w:rsidRPr="00A62299" w:rsidRDefault="005C0F00" w:rsidP="005C0F00">
      <w:pPr>
        <w:autoSpaceDE w:val="0"/>
        <w:adjustRightInd w:val="0"/>
        <w:jc w:val="both"/>
        <w:rPr>
          <w:rFonts w:ascii="Century Gothic" w:hAnsi="Century Gothic" w:cs="Tahoma"/>
          <w:b/>
          <w:sz w:val="20"/>
        </w:rPr>
      </w:pPr>
    </w:p>
    <w:p w14:paraId="4F15AD50" w14:textId="6B2CE7AE" w:rsidR="005C0F00" w:rsidRDefault="005C0F00" w:rsidP="005C0F00">
      <w:pPr>
        <w:pStyle w:val="PargrafodaLista"/>
        <w:widowControl w:val="0"/>
        <w:autoSpaceDE w:val="0"/>
        <w:ind w:right="-142"/>
        <w:jc w:val="both"/>
        <w:rPr>
          <w:rFonts w:ascii="Century Gothic" w:hAnsi="Century Gothic"/>
          <w:sz w:val="20"/>
        </w:rPr>
      </w:pPr>
      <w:r>
        <w:rPr>
          <w:rFonts w:ascii="Century Gothic" w:hAnsi="Century Gothic"/>
          <w:b/>
          <w:sz w:val="20"/>
        </w:rPr>
        <w:t>2.</w:t>
      </w:r>
      <w:r w:rsidR="00E6655B">
        <w:rPr>
          <w:rFonts w:ascii="Century Gothic" w:hAnsi="Century Gothic"/>
          <w:b/>
          <w:sz w:val="20"/>
        </w:rPr>
        <w:t>4</w:t>
      </w:r>
      <w:r>
        <w:rPr>
          <w:rFonts w:ascii="Century Gothic" w:hAnsi="Century Gothic"/>
          <w:b/>
          <w:sz w:val="20"/>
        </w:rPr>
        <w:t xml:space="preserve">. </w:t>
      </w:r>
      <w:r>
        <w:rPr>
          <w:rFonts w:ascii="Century Gothic" w:hAnsi="Century Gothic"/>
          <w:sz w:val="20"/>
        </w:rPr>
        <w:t>A Ata de Registro de Preço</w:t>
      </w:r>
      <w:r w:rsidRPr="00BA6ED4">
        <w:rPr>
          <w:rFonts w:ascii="Century Gothic" w:hAnsi="Century Gothic"/>
          <w:sz w:val="20"/>
        </w:rPr>
        <w:t xml:space="preserve"> resultante do certame licitatório terá vigência de </w:t>
      </w:r>
      <w:r w:rsidRPr="00A71A0D">
        <w:rPr>
          <w:rFonts w:ascii="Century Gothic" w:hAnsi="Century Gothic"/>
          <w:sz w:val="20"/>
        </w:rPr>
        <w:t>12 (doze) meses,</w:t>
      </w:r>
      <w:r w:rsidRPr="00BA6ED4">
        <w:rPr>
          <w:rFonts w:ascii="Century Gothic" w:hAnsi="Century Gothic"/>
          <w:sz w:val="20"/>
        </w:rPr>
        <w:t xml:space="preserve"> contados a partir da assinatura do mesmo podendo ser prorrogado po</w:t>
      </w:r>
      <w:r>
        <w:rPr>
          <w:rFonts w:ascii="Century Gothic" w:hAnsi="Century Gothic"/>
          <w:sz w:val="20"/>
        </w:rPr>
        <w:t>r igual período, desde que seja comprovado preço vantajoso</w:t>
      </w:r>
      <w:r w:rsidRPr="00BA6ED4">
        <w:rPr>
          <w:rFonts w:ascii="Century Gothic" w:hAnsi="Century Gothic"/>
          <w:sz w:val="20"/>
        </w:rPr>
        <w:t xml:space="preserve">, bem como a previsão no plano plurianual, quando </w:t>
      </w:r>
      <w:r w:rsidRPr="000E73CF">
        <w:rPr>
          <w:rFonts w:ascii="Century Gothic" w:hAnsi="Century Gothic"/>
          <w:sz w:val="20"/>
        </w:rPr>
        <w:t xml:space="preserve">ultrapassar 1 (um) exercício financeiro, nas hipóteses e nos termos dos </w:t>
      </w:r>
      <w:proofErr w:type="spellStart"/>
      <w:r w:rsidRPr="000E73CF">
        <w:rPr>
          <w:rFonts w:ascii="Century Gothic" w:hAnsi="Century Gothic"/>
          <w:sz w:val="20"/>
        </w:rPr>
        <w:t>Arts</w:t>
      </w:r>
      <w:proofErr w:type="spellEnd"/>
      <w:r w:rsidRPr="000E73CF">
        <w:rPr>
          <w:rFonts w:ascii="Century Gothic" w:hAnsi="Century Gothic"/>
          <w:sz w:val="20"/>
        </w:rPr>
        <w:t xml:space="preserve">. </w:t>
      </w:r>
      <w:r>
        <w:rPr>
          <w:rFonts w:ascii="Century Gothic" w:hAnsi="Century Gothic"/>
          <w:sz w:val="20"/>
        </w:rPr>
        <w:t>84</w:t>
      </w:r>
      <w:r w:rsidRPr="000E73CF">
        <w:rPr>
          <w:rFonts w:ascii="Century Gothic" w:hAnsi="Century Gothic"/>
          <w:sz w:val="20"/>
        </w:rPr>
        <w:t>, da Lei Federal nº 14.133/21.</w:t>
      </w:r>
    </w:p>
    <w:p w14:paraId="0DA6A9C3" w14:textId="664F8F55" w:rsidR="005C0F00" w:rsidRDefault="005C0F00" w:rsidP="005C0F00">
      <w:pPr>
        <w:pStyle w:val="PargrafodaLista"/>
        <w:widowControl w:val="0"/>
        <w:autoSpaceDE w:val="0"/>
        <w:ind w:right="-142"/>
        <w:jc w:val="both"/>
        <w:rPr>
          <w:rFonts w:ascii="Century Gothic" w:hAnsi="Century Gothic"/>
          <w:sz w:val="20"/>
        </w:rPr>
      </w:pPr>
      <w:r w:rsidRPr="00EC7307">
        <w:rPr>
          <w:rFonts w:ascii="Century Gothic" w:hAnsi="Century Gothic"/>
          <w:b/>
          <w:sz w:val="20"/>
        </w:rPr>
        <w:t>2.</w:t>
      </w:r>
      <w:r w:rsidR="00E6655B">
        <w:rPr>
          <w:rFonts w:ascii="Century Gothic" w:hAnsi="Century Gothic"/>
          <w:b/>
          <w:sz w:val="20"/>
        </w:rPr>
        <w:t>4</w:t>
      </w:r>
      <w:r w:rsidRPr="00EC7307">
        <w:rPr>
          <w:rFonts w:ascii="Century Gothic" w:hAnsi="Century Gothic"/>
          <w:b/>
          <w:sz w:val="20"/>
        </w:rPr>
        <w:t>.1.</w:t>
      </w:r>
      <w:r>
        <w:rPr>
          <w:rFonts w:ascii="Century Gothic" w:hAnsi="Century Gothic"/>
          <w:sz w:val="20"/>
        </w:rPr>
        <w:t xml:space="preserve"> o contrato decorrente da Ata de Registro de Preço </w:t>
      </w:r>
      <w:r w:rsidRPr="000E73CF">
        <w:rPr>
          <w:rFonts w:ascii="Century Gothic" w:hAnsi="Century Gothic"/>
          <w:sz w:val="20"/>
        </w:rPr>
        <w:t xml:space="preserve">nos termos dos </w:t>
      </w:r>
      <w:proofErr w:type="spellStart"/>
      <w:r w:rsidRPr="000E73CF">
        <w:rPr>
          <w:rFonts w:ascii="Century Gothic" w:hAnsi="Century Gothic"/>
          <w:sz w:val="20"/>
        </w:rPr>
        <w:t>Arts</w:t>
      </w:r>
      <w:proofErr w:type="spellEnd"/>
      <w:r w:rsidRPr="000E73CF">
        <w:rPr>
          <w:rFonts w:ascii="Century Gothic" w:hAnsi="Century Gothic"/>
          <w:sz w:val="20"/>
        </w:rPr>
        <w:t xml:space="preserve">. </w:t>
      </w:r>
      <w:r>
        <w:rPr>
          <w:rFonts w:ascii="Century Gothic" w:hAnsi="Century Gothic"/>
          <w:sz w:val="20"/>
        </w:rPr>
        <w:t>105 a 114</w:t>
      </w:r>
      <w:r w:rsidRPr="000E73CF">
        <w:rPr>
          <w:rFonts w:ascii="Century Gothic" w:hAnsi="Century Gothic"/>
          <w:sz w:val="20"/>
        </w:rPr>
        <w:t>, da Lei Federal nº 14.133/2</w:t>
      </w:r>
      <w:r>
        <w:rPr>
          <w:rFonts w:ascii="Century Gothic" w:hAnsi="Century Gothic"/>
          <w:sz w:val="20"/>
        </w:rPr>
        <w:t>.</w:t>
      </w:r>
    </w:p>
    <w:p w14:paraId="48F2499A" w14:textId="77777777" w:rsidR="00E6655B" w:rsidRDefault="00E6655B" w:rsidP="005C0F00">
      <w:pPr>
        <w:pStyle w:val="PargrafodaLista"/>
        <w:widowControl w:val="0"/>
        <w:autoSpaceDE w:val="0"/>
        <w:ind w:right="-142"/>
        <w:jc w:val="both"/>
        <w:rPr>
          <w:rFonts w:ascii="Arial" w:hAnsi="Arial"/>
        </w:rPr>
      </w:pPr>
    </w:p>
    <w:p w14:paraId="0B5D4937" w14:textId="77777777" w:rsidR="005C0F00" w:rsidRPr="007E0900" w:rsidRDefault="005C0F00" w:rsidP="005C0F00">
      <w:pPr>
        <w:pBdr>
          <w:top w:val="single" w:sz="4" w:space="1" w:color="auto"/>
          <w:left w:val="single" w:sz="4" w:space="0" w:color="auto"/>
          <w:bottom w:val="single" w:sz="4" w:space="1" w:color="auto"/>
          <w:right w:val="single" w:sz="4" w:space="4" w:color="auto"/>
        </w:pBdr>
        <w:shd w:val="clear" w:color="auto" w:fill="E6E6E6"/>
        <w:jc w:val="both"/>
        <w:rPr>
          <w:rFonts w:ascii="Century Gothic" w:hAnsi="Century Gothic" w:cs="Arial"/>
          <w:bCs/>
          <w:sz w:val="20"/>
          <w:szCs w:val="20"/>
        </w:rPr>
      </w:pPr>
      <w:r w:rsidRPr="007E0900">
        <w:rPr>
          <w:rFonts w:ascii="Century Gothic" w:hAnsi="Century Gothic" w:cs="Arial"/>
          <w:b/>
          <w:sz w:val="20"/>
          <w:szCs w:val="20"/>
        </w:rPr>
        <w:t>3.</w:t>
      </w:r>
      <w:r>
        <w:rPr>
          <w:rFonts w:ascii="Century Gothic" w:hAnsi="Century Gothic" w:cs="Arial"/>
          <w:b/>
          <w:sz w:val="20"/>
          <w:szCs w:val="20"/>
        </w:rPr>
        <w:t xml:space="preserve"> </w:t>
      </w:r>
      <w:r w:rsidRPr="00357DC3">
        <w:rPr>
          <w:rFonts w:ascii="Century Gothic" w:hAnsi="Century Gothic" w:cs="Arial"/>
          <w:b/>
          <w:sz w:val="20"/>
          <w:szCs w:val="20"/>
        </w:rPr>
        <w:t xml:space="preserve">FUNDAMENTAÇÃO DA CONTRATAÇÃO, QUE CONSISTE NA REFERÊNCIA AOS ESTUDOS TÉCNICOS PRELIMINARES CORRESPONDENTES OU, QUANDO NÃO FOR POSSÍVEL DIVULGAR ESSES </w:t>
      </w:r>
      <w:r w:rsidRPr="00357DC3">
        <w:rPr>
          <w:rFonts w:ascii="Century Gothic" w:hAnsi="Century Gothic" w:cs="Arial"/>
          <w:b/>
          <w:sz w:val="20"/>
          <w:szCs w:val="20"/>
        </w:rPr>
        <w:lastRenderedPageBreak/>
        <w:t>ESTUDOS, NO EXTRATO DAS PARTES QUE NÃO CONTIVEREM INFORMAÇÕES SIGILOSAS</w:t>
      </w:r>
      <w:r>
        <w:rPr>
          <w:rFonts w:ascii="Century Gothic" w:hAnsi="Century Gothic" w:cs="Arial"/>
          <w:b/>
          <w:sz w:val="20"/>
          <w:szCs w:val="20"/>
        </w:rPr>
        <w:t xml:space="preserve"> </w:t>
      </w:r>
      <w:r w:rsidRPr="007E0900">
        <w:rPr>
          <w:rFonts w:ascii="Century Gothic" w:hAnsi="Century Gothic" w:cs="Arial"/>
          <w:b/>
          <w:sz w:val="20"/>
          <w:szCs w:val="20"/>
        </w:rPr>
        <w:t xml:space="preserve">- </w:t>
      </w:r>
      <w:r w:rsidRPr="007E0900">
        <w:rPr>
          <w:rFonts w:ascii="Century Gothic" w:hAnsi="Century Gothic" w:cs="Arial"/>
          <w:bCs/>
          <w:sz w:val="20"/>
          <w:szCs w:val="20"/>
        </w:rPr>
        <w:t>Art. 6º, XXIII, “b” da Lei Federal nº 14.133, de 2021.</w:t>
      </w:r>
    </w:p>
    <w:p w14:paraId="14CE727D" w14:textId="77777777"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cs="Arial"/>
          <w:b/>
          <w:sz w:val="20"/>
          <w:szCs w:val="20"/>
          <w:lang w:eastAsia="ar-SA"/>
        </w:rPr>
        <w:t>3.1.</w:t>
      </w:r>
      <w:r w:rsidRPr="0035636F">
        <w:rPr>
          <w:rFonts w:ascii="Century Gothic" w:hAnsi="Century Gothic" w:cs="Arial"/>
          <w:sz w:val="20"/>
          <w:szCs w:val="20"/>
          <w:lang w:eastAsia="ar-SA"/>
        </w:rPr>
        <w:t xml:space="preserve"> </w:t>
      </w:r>
      <w:r w:rsidRPr="0035636F">
        <w:rPr>
          <w:rFonts w:ascii="Century Gothic" w:hAnsi="Century Gothic"/>
          <w:sz w:val="20"/>
          <w:szCs w:val="20"/>
        </w:rPr>
        <w:t>Conjunto dos diversos elementos que embasaram a decisão de efetuar a contratação:</w:t>
      </w:r>
    </w:p>
    <w:p w14:paraId="4F0ADF08" w14:textId="7E4767B2"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cs="Arial"/>
          <w:b/>
          <w:sz w:val="20"/>
          <w:szCs w:val="20"/>
          <w:lang w:eastAsia="ar-SA"/>
        </w:rPr>
        <w:t>3.1.1.</w:t>
      </w:r>
      <w:r w:rsidRPr="0035636F">
        <w:rPr>
          <w:rFonts w:ascii="Century Gothic" w:hAnsi="Century Gothic" w:cs="Arial"/>
          <w:sz w:val="20"/>
          <w:szCs w:val="20"/>
          <w:lang w:eastAsia="ar-SA"/>
        </w:rPr>
        <w:t xml:space="preserve"> </w:t>
      </w:r>
      <w:r w:rsidRPr="0035636F">
        <w:rPr>
          <w:rFonts w:ascii="Century Gothic" w:hAnsi="Century Gothic"/>
          <w:sz w:val="20"/>
          <w:szCs w:val="20"/>
        </w:rPr>
        <w:t>A Aquisição em questão se justifica pela necessidade de adquirir fórmulas infantis, suplementos alimentares especiais e dietas enterais para de distribuição a pacientes/</w:t>
      </w:r>
      <w:r w:rsidR="0058428E" w:rsidRPr="0035636F">
        <w:rPr>
          <w:rFonts w:ascii="Century Gothic" w:hAnsi="Century Gothic"/>
          <w:sz w:val="20"/>
          <w:szCs w:val="20"/>
        </w:rPr>
        <w:t>usuários mediante</w:t>
      </w:r>
      <w:r w:rsidRPr="0035636F">
        <w:rPr>
          <w:rFonts w:ascii="Century Gothic" w:hAnsi="Century Gothic"/>
          <w:sz w:val="20"/>
          <w:szCs w:val="20"/>
        </w:rPr>
        <w:t xml:space="preserve"> prescrição médica ou de nutricionista, que pertençam a famílias de baixa renda ou em situação de vulnerabilidade social.</w:t>
      </w:r>
    </w:p>
    <w:p w14:paraId="6F1B0388" w14:textId="77777777"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b/>
          <w:sz w:val="20"/>
          <w:szCs w:val="20"/>
        </w:rPr>
        <w:t>3.1.2.</w:t>
      </w:r>
      <w:r w:rsidRPr="0035636F">
        <w:rPr>
          <w:rFonts w:ascii="Century Gothic" w:hAnsi="Century Gothic"/>
          <w:sz w:val="20"/>
          <w:szCs w:val="20"/>
        </w:rPr>
        <w:t xml:space="preserve"> A aquisição de Fórmulas Infantis, Dietas Enterais e Suplementos Alimentares Especiais é primordial para a recuperação do estado clínico-nutricional dos pacientes, pois trata-se de um método simples e não invasivo de adequar a ingestão de nutrientes em pacientes incapazes de atingir as necessidades nutricionais, seja causado pela própria patologia ou por intercorrências advindas do tratamento, que possam interferir no estado nutricional.</w:t>
      </w:r>
    </w:p>
    <w:p w14:paraId="7A635923" w14:textId="77777777"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b/>
          <w:sz w:val="20"/>
          <w:szCs w:val="20"/>
        </w:rPr>
        <w:t>3.1.3.</w:t>
      </w:r>
      <w:r w:rsidRPr="0035636F">
        <w:rPr>
          <w:rFonts w:ascii="Century Gothic" w:hAnsi="Century Gothic"/>
          <w:sz w:val="20"/>
          <w:szCs w:val="20"/>
        </w:rPr>
        <w:t xml:space="preserve"> Neste sentido, a aquisição dos referidos itens desta solicitação se faz necessária para atender pacientes que necessitam de fórmulas nutricionais especializada, como idosos, crianças, pacientes que apresentam necessidades de cuidados especiais e pacientes acamados.</w:t>
      </w:r>
    </w:p>
    <w:p w14:paraId="505F80BC" w14:textId="77777777"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b/>
          <w:sz w:val="20"/>
          <w:szCs w:val="20"/>
        </w:rPr>
        <w:t>3.1.4.</w:t>
      </w:r>
      <w:r w:rsidRPr="0035636F">
        <w:rPr>
          <w:rFonts w:ascii="Century Gothic" w:hAnsi="Century Gothic"/>
          <w:sz w:val="20"/>
          <w:szCs w:val="20"/>
        </w:rPr>
        <w:t xml:space="preserve"> Ressalte-se que estes pacientes são usuários do Sistema Único de Saúde Municipal, atendidos pelas Secretária Municipal de Saúde de Lobato/PR, munidos de declaração médica para comprovada indicação de uso e que a maioria se trata de pessoas com nível de renda baixa, não podendo suportar as despesas do suplemento sem que prejudique o seu próprio sustento.</w:t>
      </w:r>
    </w:p>
    <w:p w14:paraId="7ADA9139" w14:textId="77777777" w:rsidR="005C0F00" w:rsidRPr="007E0900" w:rsidRDefault="005C0F00" w:rsidP="005C0F00">
      <w:pPr>
        <w:pStyle w:val="Default"/>
        <w:rPr>
          <w:rFonts w:ascii="Century Gothic" w:hAnsi="Century Gothic"/>
          <w:sz w:val="20"/>
          <w:szCs w:val="20"/>
        </w:rPr>
      </w:pPr>
    </w:p>
    <w:p w14:paraId="2E022B3F" w14:textId="77777777" w:rsidR="005C0F00" w:rsidRPr="007E0900" w:rsidRDefault="005C0F00"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7E0900">
        <w:rPr>
          <w:rFonts w:ascii="Century Gothic" w:hAnsi="Century Gothic" w:cs="Arial"/>
          <w:b/>
          <w:sz w:val="20"/>
          <w:szCs w:val="20"/>
        </w:rPr>
        <w:t xml:space="preserve">4. </w:t>
      </w:r>
      <w:r w:rsidRPr="006A2DE2">
        <w:rPr>
          <w:rFonts w:ascii="Century Gothic" w:hAnsi="Century Gothic" w:cs="Arial"/>
          <w:b/>
          <w:sz w:val="20"/>
          <w:szCs w:val="20"/>
        </w:rPr>
        <w:t xml:space="preserve">DESCRIÇÃO DA SOLUÇÃO COMO UM TODO, CONSIDERADO TODO O CICLO DE VIDA DO OBJETO </w:t>
      </w:r>
      <w:r w:rsidRPr="007E0900">
        <w:rPr>
          <w:rFonts w:ascii="Century Gothic" w:hAnsi="Century Gothic" w:cs="Arial"/>
          <w:b/>
          <w:sz w:val="20"/>
          <w:szCs w:val="20"/>
        </w:rPr>
        <w:t xml:space="preserve">- </w:t>
      </w:r>
      <w:r w:rsidRPr="007E0900">
        <w:rPr>
          <w:rFonts w:ascii="Century Gothic" w:hAnsi="Century Gothic" w:cs="Arial"/>
          <w:bCs/>
          <w:sz w:val="20"/>
          <w:szCs w:val="20"/>
        </w:rPr>
        <w:t>Art. 6º, XXIII, “c” da Lei Federal nº 14.133, de 2021.</w:t>
      </w:r>
    </w:p>
    <w:p w14:paraId="2441ED53" w14:textId="28D34401" w:rsidR="005C0F00" w:rsidRPr="0035636F" w:rsidRDefault="005C0F00" w:rsidP="005C0F00">
      <w:pPr>
        <w:jc w:val="both"/>
        <w:rPr>
          <w:rFonts w:ascii="Century Gothic" w:hAnsi="Century Gothic"/>
          <w:sz w:val="20"/>
          <w:szCs w:val="20"/>
        </w:rPr>
      </w:pPr>
      <w:r w:rsidRPr="0035636F">
        <w:rPr>
          <w:rFonts w:ascii="Century Gothic" w:hAnsi="Century Gothic" w:cs="Arial"/>
          <w:b/>
          <w:bCs/>
          <w:sz w:val="20"/>
          <w:szCs w:val="20"/>
        </w:rPr>
        <w:t>4.1.</w:t>
      </w:r>
      <w:r w:rsidRPr="0035636F">
        <w:rPr>
          <w:rFonts w:ascii="Century Gothic" w:hAnsi="Century Gothic" w:cs="Arial"/>
          <w:sz w:val="20"/>
          <w:szCs w:val="20"/>
        </w:rPr>
        <w:t xml:space="preserve"> </w:t>
      </w:r>
      <w:r w:rsidRPr="0035636F">
        <w:rPr>
          <w:rStyle w:val="normaltextrun"/>
          <w:rFonts w:ascii="Century Gothic" w:hAnsi="Century Gothic"/>
          <w:color w:val="000000"/>
          <w:sz w:val="20"/>
          <w:szCs w:val="20"/>
          <w:shd w:val="clear" w:color="auto" w:fill="FFFFFF"/>
        </w:rPr>
        <w:t xml:space="preserve">Para a contratação de uma solução completa e integrada para aquisição de </w:t>
      </w:r>
      <w:r w:rsidR="002E63C3" w:rsidRPr="002E63C3">
        <w:rPr>
          <w:rStyle w:val="normaltextrun"/>
          <w:rFonts w:ascii="Century Gothic" w:hAnsi="Century Gothic"/>
          <w:color w:val="000000"/>
          <w:sz w:val="20"/>
          <w:szCs w:val="20"/>
          <w:shd w:val="clear" w:color="auto" w:fill="FFFFFF"/>
        </w:rPr>
        <w:t>leites, fórmulas infantis, suplementos alimentares especiais e dietas enterais</w:t>
      </w:r>
      <w:r w:rsidRPr="0035636F">
        <w:rPr>
          <w:rStyle w:val="normaltextrun"/>
          <w:rFonts w:ascii="Century Gothic" w:hAnsi="Century Gothic"/>
          <w:color w:val="000000"/>
          <w:sz w:val="20"/>
          <w:szCs w:val="20"/>
          <w:shd w:val="clear" w:color="auto" w:fill="FFFFFF"/>
        </w:rPr>
        <w:t xml:space="preserve">, a empresa </w:t>
      </w:r>
      <w:r>
        <w:rPr>
          <w:rFonts w:ascii="Century Gothic" w:hAnsi="Century Gothic"/>
          <w:sz w:val="20"/>
          <w:szCs w:val="20"/>
        </w:rPr>
        <w:t>detentora da Ata de Registro de Preço</w:t>
      </w:r>
      <w:r w:rsidRPr="0035636F">
        <w:rPr>
          <w:rStyle w:val="normaltextrun"/>
          <w:rFonts w:ascii="Century Gothic" w:hAnsi="Century Gothic"/>
          <w:color w:val="000000"/>
          <w:sz w:val="20"/>
          <w:szCs w:val="20"/>
          <w:shd w:val="clear" w:color="auto" w:fill="FFFFFF"/>
        </w:rPr>
        <w:t xml:space="preserve"> </w:t>
      </w:r>
      <w:r w:rsidR="006101D3" w:rsidRPr="0035636F">
        <w:rPr>
          <w:rStyle w:val="normaltextrun"/>
          <w:rFonts w:ascii="Century Gothic" w:hAnsi="Century Gothic"/>
          <w:color w:val="000000"/>
          <w:sz w:val="20"/>
          <w:szCs w:val="20"/>
          <w:shd w:val="clear" w:color="auto" w:fill="FFFFFF"/>
        </w:rPr>
        <w:t>deverá gerar</w:t>
      </w:r>
      <w:r w:rsidRPr="0035636F">
        <w:rPr>
          <w:rStyle w:val="normaltextrun"/>
          <w:rFonts w:ascii="Century Gothic" w:hAnsi="Century Gothic"/>
          <w:color w:val="000000"/>
          <w:sz w:val="20"/>
          <w:szCs w:val="20"/>
          <w:shd w:val="clear" w:color="auto" w:fill="FFFFFF"/>
        </w:rPr>
        <w:t xml:space="preserve"> os resultados que atendam à necessidade que gerou a contratação</w:t>
      </w:r>
      <w:r w:rsidRPr="0035636F">
        <w:rPr>
          <w:rFonts w:ascii="Century Gothic" w:hAnsi="Century Gothic"/>
          <w:sz w:val="20"/>
          <w:szCs w:val="20"/>
        </w:rPr>
        <w:t>.</w:t>
      </w:r>
    </w:p>
    <w:p w14:paraId="103A500A" w14:textId="4BE4AA89" w:rsidR="005C0F00" w:rsidRDefault="005C0F00" w:rsidP="005C0F00">
      <w:pPr>
        <w:pStyle w:val="paragraph"/>
        <w:spacing w:before="0" w:beforeAutospacing="0" w:after="0" w:afterAutospacing="0"/>
        <w:jc w:val="both"/>
        <w:textAlignment w:val="baseline"/>
        <w:rPr>
          <w:rFonts w:ascii="Segoe UI" w:hAnsi="Segoe UI" w:cs="Segoe UI"/>
          <w:sz w:val="11"/>
          <w:szCs w:val="11"/>
        </w:rPr>
      </w:pPr>
      <w:r>
        <w:rPr>
          <w:rStyle w:val="normaltextrun"/>
          <w:rFonts w:ascii="Century Gothic" w:eastAsia="MS Gothic" w:hAnsi="Century Gothic" w:cs="Segoe UI"/>
          <w:b/>
          <w:bCs/>
          <w:sz w:val="20"/>
          <w:szCs w:val="20"/>
        </w:rPr>
        <w:t>4.1.1.</w:t>
      </w:r>
      <w:r>
        <w:rPr>
          <w:rStyle w:val="normaltextrun"/>
          <w:rFonts w:ascii="Century Gothic" w:eastAsia="MS Gothic" w:hAnsi="Century Gothic" w:cs="Segoe UI"/>
          <w:sz w:val="20"/>
          <w:szCs w:val="20"/>
        </w:rPr>
        <w:t xml:space="preserve"> A </w:t>
      </w:r>
      <w:r>
        <w:rPr>
          <w:rFonts w:ascii="Century Gothic" w:hAnsi="Century Gothic"/>
          <w:sz w:val="20"/>
          <w:szCs w:val="20"/>
        </w:rPr>
        <w:t>detentora da Ata de Registro de Preço</w:t>
      </w:r>
      <w:r>
        <w:rPr>
          <w:rStyle w:val="normaltextrun"/>
          <w:rFonts w:ascii="Century Gothic" w:eastAsia="MS Gothic" w:hAnsi="Century Gothic" w:cs="Segoe UI"/>
          <w:sz w:val="20"/>
          <w:szCs w:val="20"/>
        </w:rPr>
        <w:t xml:space="preserve"> deverá:</w:t>
      </w:r>
      <w:r>
        <w:rPr>
          <w:rStyle w:val="eop"/>
          <w:rFonts w:ascii="Century Gothic" w:eastAsia="MS Gothic" w:hAnsi="Century Gothic" w:cs="Segoe UI"/>
          <w:sz w:val="20"/>
          <w:szCs w:val="20"/>
        </w:rPr>
        <w:t> </w:t>
      </w:r>
    </w:p>
    <w:p w14:paraId="281D3CAB" w14:textId="77777777" w:rsidR="005C0F00" w:rsidRDefault="005C0F00" w:rsidP="005C0F00">
      <w:pPr>
        <w:pStyle w:val="paragraph"/>
        <w:spacing w:before="0" w:beforeAutospacing="0" w:after="0" w:afterAutospacing="0"/>
        <w:jc w:val="both"/>
        <w:textAlignment w:val="baseline"/>
        <w:rPr>
          <w:rStyle w:val="normaltextrun"/>
          <w:rFonts w:ascii="Century Gothic" w:eastAsia="MS Gothic" w:hAnsi="Century Gothic" w:cs="Segoe UI"/>
          <w:sz w:val="20"/>
          <w:szCs w:val="20"/>
        </w:rPr>
      </w:pPr>
      <w:r>
        <w:rPr>
          <w:rStyle w:val="normaltextrun"/>
          <w:rFonts w:ascii="Century Gothic" w:eastAsia="MS Gothic" w:hAnsi="Century Gothic" w:cs="Segoe UI"/>
          <w:sz w:val="20"/>
          <w:szCs w:val="20"/>
        </w:rPr>
        <w:t>a) Entregar o objeto com prazo de validade superior a 12 meses, a contar da data de entrega do produto;</w:t>
      </w:r>
    </w:p>
    <w:p w14:paraId="04AD25F8" w14:textId="77777777" w:rsidR="005C0F00" w:rsidRDefault="005C0F00" w:rsidP="005C0F00">
      <w:pPr>
        <w:pStyle w:val="paragraph"/>
        <w:spacing w:before="0" w:beforeAutospacing="0" w:after="0" w:afterAutospacing="0"/>
        <w:jc w:val="both"/>
        <w:textAlignment w:val="baseline"/>
        <w:rPr>
          <w:rFonts w:ascii="Segoe UI" w:hAnsi="Segoe UI" w:cs="Segoe UI"/>
          <w:sz w:val="11"/>
          <w:szCs w:val="11"/>
        </w:rPr>
      </w:pPr>
      <w:r>
        <w:rPr>
          <w:rStyle w:val="normaltextrun"/>
          <w:rFonts w:ascii="Century Gothic" w:eastAsia="MS Gothic" w:hAnsi="Century Gothic" w:cs="Segoe UI"/>
          <w:sz w:val="20"/>
          <w:szCs w:val="20"/>
        </w:rPr>
        <w:t>b) Fornecimento do produto de forma parcelada, de acordo com solicitação do órgão gerenciador;</w:t>
      </w:r>
      <w:r>
        <w:rPr>
          <w:rStyle w:val="eop"/>
          <w:rFonts w:ascii="Century Gothic" w:eastAsia="MS Gothic" w:hAnsi="Century Gothic" w:cs="Segoe UI"/>
          <w:sz w:val="20"/>
          <w:szCs w:val="20"/>
        </w:rPr>
        <w:t> </w:t>
      </w:r>
    </w:p>
    <w:p w14:paraId="01965744" w14:textId="77CE211D" w:rsidR="005C0F00" w:rsidRPr="0035636F" w:rsidRDefault="005C0F00" w:rsidP="005C0F00">
      <w:pPr>
        <w:jc w:val="both"/>
        <w:rPr>
          <w:rFonts w:ascii="Century Gothic" w:hAnsi="Century Gothic" w:cs="Times New Roman"/>
          <w:sz w:val="20"/>
          <w:szCs w:val="20"/>
        </w:rPr>
      </w:pPr>
      <w:r w:rsidRPr="0035636F">
        <w:rPr>
          <w:rFonts w:ascii="Century Gothic" w:hAnsi="Century Gothic" w:cs="Times New Roman"/>
          <w:sz w:val="20"/>
          <w:szCs w:val="20"/>
        </w:rPr>
        <w:t xml:space="preserve">c) </w:t>
      </w:r>
      <w:r w:rsidRPr="0035636F">
        <w:rPr>
          <w:rFonts w:ascii="Century Gothic" w:hAnsi="Century Gothic"/>
          <w:sz w:val="20"/>
          <w:szCs w:val="20"/>
        </w:rPr>
        <w:t>O</w:t>
      </w:r>
      <w:r w:rsidR="00AA0FF7">
        <w:rPr>
          <w:rFonts w:ascii="Century Gothic" w:hAnsi="Century Gothic"/>
          <w:sz w:val="20"/>
          <w:szCs w:val="20"/>
        </w:rPr>
        <w:t>s</w:t>
      </w:r>
      <w:r w:rsidRPr="0035636F">
        <w:rPr>
          <w:rFonts w:ascii="Century Gothic" w:hAnsi="Century Gothic"/>
          <w:sz w:val="20"/>
          <w:szCs w:val="20"/>
        </w:rPr>
        <w:t xml:space="preserve"> </w:t>
      </w:r>
      <w:r w:rsidR="00AA0FF7">
        <w:rPr>
          <w:rFonts w:ascii="Century Gothic" w:hAnsi="Century Gothic"/>
          <w:sz w:val="20"/>
          <w:szCs w:val="20"/>
        </w:rPr>
        <w:t>produtos</w:t>
      </w:r>
      <w:r w:rsidRPr="0035636F">
        <w:rPr>
          <w:rFonts w:ascii="Century Gothic" w:hAnsi="Century Gothic"/>
          <w:sz w:val="20"/>
          <w:szCs w:val="20"/>
        </w:rPr>
        <w:t xml:space="preserve"> </w:t>
      </w:r>
      <w:r w:rsidR="007F116D" w:rsidRPr="0035636F">
        <w:rPr>
          <w:rFonts w:ascii="Century Gothic" w:hAnsi="Century Gothic"/>
          <w:sz w:val="20"/>
          <w:szCs w:val="20"/>
        </w:rPr>
        <w:t>de</w:t>
      </w:r>
      <w:r w:rsidR="007F116D">
        <w:rPr>
          <w:rFonts w:ascii="Century Gothic" w:hAnsi="Century Gothic"/>
          <w:sz w:val="20"/>
          <w:szCs w:val="20"/>
        </w:rPr>
        <w:t xml:space="preserve">verão </w:t>
      </w:r>
      <w:r w:rsidR="007F116D" w:rsidRPr="0035636F">
        <w:rPr>
          <w:rFonts w:ascii="Century Gothic" w:hAnsi="Century Gothic"/>
          <w:sz w:val="20"/>
          <w:szCs w:val="20"/>
        </w:rPr>
        <w:t>ser</w:t>
      </w:r>
      <w:r w:rsidR="007F116D">
        <w:rPr>
          <w:rFonts w:ascii="Century Gothic" w:hAnsi="Century Gothic"/>
          <w:sz w:val="20"/>
          <w:szCs w:val="20"/>
        </w:rPr>
        <w:t xml:space="preserve"> </w:t>
      </w:r>
      <w:r w:rsidR="007F116D" w:rsidRPr="0035636F">
        <w:rPr>
          <w:rFonts w:ascii="Century Gothic" w:hAnsi="Century Gothic"/>
          <w:sz w:val="20"/>
          <w:szCs w:val="20"/>
        </w:rPr>
        <w:t>entregues</w:t>
      </w:r>
      <w:r w:rsidRPr="0035636F">
        <w:rPr>
          <w:rFonts w:ascii="Century Gothic" w:hAnsi="Century Gothic"/>
          <w:sz w:val="20"/>
          <w:szCs w:val="20"/>
        </w:rPr>
        <w:t xml:space="preserve"> em embalagens lacradas, na embalagem original do fabricante, com rotulagem contendo informações corretas, claras, precisas e ostensivas sobre suas características, tais como: tamanho ou peso, quantidade ou capacidade, no que couber, prazo de validade, em conformidade com o exigido pelo “CÓDIGO DE DEFESA DO CONSUMIDOR.</w:t>
      </w:r>
    </w:p>
    <w:p w14:paraId="7F9E79B5" w14:textId="77777777" w:rsidR="005C0F00" w:rsidRPr="007E0900" w:rsidRDefault="005C0F00" w:rsidP="005C0F00">
      <w:pPr>
        <w:jc w:val="both"/>
        <w:rPr>
          <w:rFonts w:ascii="Century Gothic" w:hAnsi="Century Gothic" w:cs="Arial"/>
          <w:sz w:val="20"/>
          <w:szCs w:val="20"/>
        </w:rPr>
      </w:pPr>
    </w:p>
    <w:p w14:paraId="7DB002D2" w14:textId="615DB9A6" w:rsidR="005C0F00" w:rsidRPr="00937ECE" w:rsidRDefault="005C0F00"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sz w:val="20"/>
          <w:szCs w:val="20"/>
        </w:rPr>
      </w:pPr>
      <w:r w:rsidRPr="00937ECE">
        <w:rPr>
          <w:rFonts w:ascii="Century Gothic" w:hAnsi="Century Gothic" w:cs="Arial"/>
          <w:b/>
          <w:sz w:val="20"/>
          <w:szCs w:val="20"/>
        </w:rPr>
        <w:t xml:space="preserve">5. DOS REQUISITOS DA </w:t>
      </w:r>
      <w:r w:rsidR="002A42B0" w:rsidRPr="00937ECE">
        <w:rPr>
          <w:rFonts w:ascii="Century Gothic" w:hAnsi="Century Gothic" w:cs="Arial"/>
          <w:b/>
          <w:sz w:val="20"/>
          <w:szCs w:val="20"/>
        </w:rPr>
        <w:t xml:space="preserve">CONTRATAÇÃO </w:t>
      </w:r>
      <w:r w:rsidRPr="00937ECE">
        <w:rPr>
          <w:rFonts w:ascii="Century Gothic" w:hAnsi="Century Gothic" w:cs="Arial"/>
          <w:b/>
          <w:sz w:val="20"/>
          <w:szCs w:val="20"/>
        </w:rPr>
        <w:t xml:space="preserve">- </w:t>
      </w:r>
      <w:r w:rsidRPr="00937ECE">
        <w:rPr>
          <w:rFonts w:ascii="Century Gothic" w:hAnsi="Century Gothic" w:cs="Arial"/>
          <w:bCs/>
          <w:sz w:val="20"/>
          <w:szCs w:val="20"/>
        </w:rPr>
        <w:t>Art. 6º, XXIII, “d” da Lei Federal nº 14.133, de 2021.</w:t>
      </w:r>
    </w:p>
    <w:p w14:paraId="0D128F4F" w14:textId="77777777" w:rsidR="00AA0FF7" w:rsidRDefault="00AA0FF7" w:rsidP="00AA0FF7">
      <w:pPr>
        <w:autoSpaceDE w:val="0"/>
        <w:adjustRightInd w:val="0"/>
        <w:jc w:val="both"/>
        <w:rPr>
          <w:rFonts w:ascii="Century Gothic" w:hAnsi="Century Gothic" w:cs="Times New Roman"/>
          <w:sz w:val="20"/>
          <w:szCs w:val="20"/>
        </w:rPr>
      </w:pPr>
      <w:bookmarkStart w:id="14" w:name="_Hlk158188553"/>
      <w:r w:rsidRPr="00025DB8">
        <w:rPr>
          <w:rFonts w:ascii="Century Gothic" w:hAnsi="Century Gothic" w:cs="Arial"/>
          <w:b/>
          <w:sz w:val="20"/>
          <w:szCs w:val="20"/>
        </w:rPr>
        <w:lastRenderedPageBreak/>
        <w:t>5.1.</w:t>
      </w:r>
      <w:r>
        <w:rPr>
          <w:rFonts w:ascii="Century Gothic" w:hAnsi="Century Gothic" w:cs="Arial"/>
          <w:bCs/>
          <w:sz w:val="20"/>
          <w:szCs w:val="20"/>
        </w:rPr>
        <w:t xml:space="preserve"> </w:t>
      </w:r>
      <w:r>
        <w:rPr>
          <w:rFonts w:ascii="Century Gothic" w:hAnsi="Century Gothic" w:cs="Times New Roman"/>
          <w:sz w:val="20"/>
          <w:szCs w:val="20"/>
        </w:rPr>
        <w:t>O</w:t>
      </w:r>
      <w:r w:rsidRPr="00AD7F02">
        <w:rPr>
          <w:rFonts w:ascii="Century Gothic" w:hAnsi="Century Gothic" w:cs="Times New Roman"/>
          <w:sz w:val="20"/>
          <w:szCs w:val="20"/>
        </w:rPr>
        <w:t>s requisitos que a solução contratada deverá atender, incluindo os requisitos mínimos de qualidade, de modo a possibilitar a seleção da proposta mais va</w:t>
      </w:r>
      <w:r>
        <w:rPr>
          <w:rFonts w:ascii="Century Gothic" w:hAnsi="Century Gothic" w:cs="Times New Roman"/>
          <w:sz w:val="20"/>
          <w:szCs w:val="20"/>
        </w:rPr>
        <w:t>ntajosa mediante competição, são:</w:t>
      </w:r>
    </w:p>
    <w:p w14:paraId="1C108A11" w14:textId="77777777" w:rsidR="00AA0FF7" w:rsidRPr="00761FB9" w:rsidRDefault="00AA0FF7" w:rsidP="00AA0FF7">
      <w:pPr>
        <w:autoSpaceDE w:val="0"/>
        <w:adjustRightInd w:val="0"/>
        <w:jc w:val="both"/>
        <w:rPr>
          <w:rFonts w:ascii="Century Gothic" w:hAnsi="Century Gothic" w:cs="Times New Roman"/>
          <w:sz w:val="20"/>
          <w:szCs w:val="20"/>
        </w:rPr>
      </w:pPr>
      <w:r w:rsidRPr="00025DB8">
        <w:rPr>
          <w:rFonts w:ascii="Century Gothic" w:hAnsi="Century Gothic" w:cs="Times New Roman"/>
          <w:b/>
          <w:sz w:val="20"/>
          <w:szCs w:val="20"/>
        </w:rPr>
        <w:t>5.</w:t>
      </w:r>
      <w:r>
        <w:rPr>
          <w:rFonts w:ascii="Century Gothic" w:hAnsi="Century Gothic" w:cs="Times New Roman"/>
          <w:b/>
          <w:sz w:val="20"/>
          <w:szCs w:val="20"/>
        </w:rPr>
        <w:t>1.1</w:t>
      </w:r>
      <w:r w:rsidRPr="00761FB9">
        <w:rPr>
          <w:rFonts w:ascii="Century Gothic" w:hAnsi="Century Gothic" w:cs="Times New Roman"/>
          <w:sz w:val="20"/>
          <w:szCs w:val="20"/>
        </w:rPr>
        <w:t xml:space="preserve"> A </w:t>
      </w:r>
      <w:r>
        <w:rPr>
          <w:rFonts w:ascii="Century Gothic" w:hAnsi="Century Gothic"/>
          <w:sz w:val="20"/>
          <w:szCs w:val="20"/>
        </w:rPr>
        <w:t>detentora da Ata de Registro de Preço</w:t>
      </w:r>
      <w:r w:rsidRPr="00761FB9">
        <w:rPr>
          <w:rFonts w:ascii="Century Gothic" w:hAnsi="Century Gothic" w:cs="Times New Roman"/>
          <w:sz w:val="20"/>
          <w:szCs w:val="20"/>
        </w:rPr>
        <w:t xml:space="preserve"> deverá estar regularizada quanto a emissão de nota fiscal de acordo com a legislação vigente.</w:t>
      </w:r>
    </w:p>
    <w:p w14:paraId="418D62C7" w14:textId="77777777" w:rsidR="00AA0FF7" w:rsidRPr="00761FB9" w:rsidRDefault="00AA0FF7" w:rsidP="00AA0FF7">
      <w:pPr>
        <w:jc w:val="both"/>
        <w:rPr>
          <w:rFonts w:ascii="Century Gothic" w:hAnsi="Century Gothic" w:cs="Times New Roman"/>
          <w:sz w:val="20"/>
          <w:szCs w:val="20"/>
        </w:rPr>
      </w:pPr>
      <w:r w:rsidRPr="00025DB8">
        <w:rPr>
          <w:rFonts w:ascii="Century Gothic" w:hAnsi="Century Gothic" w:cs="Times New Roman"/>
          <w:b/>
          <w:sz w:val="20"/>
          <w:szCs w:val="20"/>
        </w:rPr>
        <w:t>5.</w:t>
      </w:r>
      <w:r>
        <w:rPr>
          <w:rFonts w:ascii="Century Gothic" w:hAnsi="Century Gothic" w:cs="Times New Roman"/>
          <w:b/>
          <w:sz w:val="20"/>
          <w:szCs w:val="20"/>
        </w:rPr>
        <w:t>1.2.</w:t>
      </w:r>
      <w:r w:rsidRPr="00761FB9">
        <w:rPr>
          <w:rFonts w:ascii="Century Gothic" w:hAnsi="Century Gothic" w:cs="Times New Roman"/>
          <w:sz w:val="20"/>
          <w:szCs w:val="20"/>
        </w:rPr>
        <w:t xml:space="preserve"> </w:t>
      </w:r>
      <w:r>
        <w:rPr>
          <w:rFonts w:ascii="Century Gothic" w:hAnsi="Century Gothic" w:cs="Times New Roman"/>
          <w:sz w:val="20"/>
          <w:szCs w:val="20"/>
        </w:rPr>
        <w:t xml:space="preserve">A </w:t>
      </w:r>
      <w:r>
        <w:rPr>
          <w:rFonts w:ascii="Century Gothic" w:hAnsi="Century Gothic"/>
          <w:sz w:val="20"/>
          <w:szCs w:val="20"/>
        </w:rPr>
        <w:t>detentora da Ata de Registro de Preço</w:t>
      </w:r>
      <w:r w:rsidRPr="00761FB9">
        <w:rPr>
          <w:rFonts w:ascii="Century Gothic" w:hAnsi="Century Gothic" w:cs="Times New Roman"/>
          <w:sz w:val="20"/>
          <w:szCs w:val="20"/>
        </w:rPr>
        <w:t xml:space="preserve"> deve</w:t>
      </w:r>
      <w:r>
        <w:rPr>
          <w:rFonts w:ascii="Century Gothic" w:hAnsi="Century Gothic" w:cs="Times New Roman"/>
          <w:sz w:val="20"/>
          <w:szCs w:val="20"/>
        </w:rPr>
        <w:t>rá</w:t>
      </w:r>
      <w:r w:rsidRPr="00761FB9">
        <w:rPr>
          <w:rFonts w:ascii="Century Gothic" w:hAnsi="Century Gothic" w:cs="Times New Roman"/>
          <w:sz w:val="20"/>
          <w:szCs w:val="20"/>
        </w:rPr>
        <w:t xml:space="preserve"> ter capacidade logística para fornecer o objeto, de acordo com o </w:t>
      </w:r>
      <w:r>
        <w:rPr>
          <w:rFonts w:ascii="Century Gothic" w:hAnsi="Century Gothic" w:cs="Times New Roman"/>
          <w:sz w:val="20"/>
          <w:szCs w:val="20"/>
        </w:rPr>
        <w:t>prazo</w:t>
      </w:r>
      <w:r w:rsidRPr="00761FB9">
        <w:rPr>
          <w:rFonts w:ascii="Century Gothic" w:hAnsi="Century Gothic" w:cs="Times New Roman"/>
          <w:sz w:val="20"/>
          <w:szCs w:val="20"/>
        </w:rPr>
        <w:t xml:space="preserve"> estabelecido, e em quantidade e qualidade adequada ao solicitado. </w:t>
      </w:r>
    </w:p>
    <w:p w14:paraId="68133366" w14:textId="77777777" w:rsidR="00AA0FF7" w:rsidRDefault="00AA0FF7" w:rsidP="00AA0FF7">
      <w:pPr>
        <w:jc w:val="both"/>
        <w:rPr>
          <w:rFonts w:ascii="Century Gothic" w:hAnsi="Century Gothic" w:cs="Times New Roman"/>
          <w:sz w:val="20"/>
          <w:szCs w:val="20"/>
        </w:rPr>
      </w:pPr>
      <w:r>
        <w:rPr>
          <w:rFonts w:ascii="Century Gothic" w:hAnsi="Century Gothic" w:cs="Times New Roman"/>
          <w:b/>
          <w:sz w:val="20"/>
          <w:szCs w:val="20"/>
        </w:rPr>
        <w:t>5.1.3.</w:t>
      </w:r>
      <w:r>
        <w:rPr>
          <w:rFonts w:ascii="Century Gothic" w:hAnsi="Century Gothic" w:cs="Times New Roman"/>
          <w:bCs/>
          <w:sz w:val="20"/>
          <w:szCs w:val="20"/>
        </w:rPr>
        <w:t xml:space="preserve"> </w:t>
      </w:r>
      <w:r w:rsidRPr="00761FB9">
        <w:rPr>
          <w:rFonts w:ascii="Century Gothic" w:hAnsi="Century Gothic" w:cs="Times New Roman"/>
          <w:sz w:val="20"/>
          <w:szCs w:val="20"/>
        </w:rPr>
        <w:t>Todas as medidas sustentáveis devem estar alinhadas com os objetivos de desenvolvimento</w:t>
      </w:r>
      <w:r w:rsidRPr="00937ECE">
        <w:rPr>
          <w:rFonts w:ascii="Century Gothic" w:hAnsi="Century Gothic" w:cs="Times New Roman"/>
          <w:sz w:val="20"/>
          <w:szCs w:val="20"/>
        </w:rPr>
        <w:t xml:space="preserve"> sustentável (ODS) estipulados pela Organização das Nações Unidas (ONU) e com a Política Nacional de Resíduos Sólidos (PNRS) estabelecida pela Lei n° 12.305/2010. Devem também quando for o caso e necessidade utilizar materiais recicláveis, biodegradáveis ou de menor impacto ambiental.</w:t>
      </w:r>
    </w:p>
    <w:p w14:paraId="43A7B85B" w14:textId="77777777" w:rsidR="00AA0FF7" w:rsidRPr="006F68D0" w:rsidRDefault="00AA0FF7" w:rsidP="00AA0FF7">
      <w:pPr>
        <w:jc w:val="both"/>
        <w:rPr>
          <w:rFonts w:ascii="Century Gothic" w:hAnsi="Century Gothic"/>
          <w:sz w:val="20"/>
          <w:szCs w:val="20"/>
        </w:rPr>
      </w:pPr>
      <w:r w:rsidRPr="006F68D0">
        <w:rPr>
          <w:rFonts w:ascii="Century Gothic" w:hAnsi="Century Gothic" w:cs="Times New Roman"/>
          <w:b/>
          <w:sz w:val="20"/>
          <w:szCs w:val="20"/>
        </w:rPr>
        <w:t>5.1.4.</w:t>
      </w:r>
      <w:r w:rsidRPr="006F68D0">
        <w:rPr>
          <w:rFonts w:ascii="Century Gothic" w:hAnsi="Century Gothic" w:cs="Times New Roman"/>
          <w:sz w:val="20"/>
          <w:szCs w:val="20"/>
        </w:rPr>
        <w:t xml:space="preserve"> </w:t>
      </w:r>
      <w:r w:rsidRPr="006F68D0">
        <w:rPr>
          <w:rFonts w:ascii="Century Gothic" w:hAnsi="Century Gothic"/>
          <w:sz w:val="20"/>
          <w:szCs w:val="20"/>
        </w:rPr>
        <w:t xml:space="preserve">A Secretaria Municipal de Saúde solicitará amostras somente a(s) empresa(s) 1ª (s) classificada(s) </w:t>
      </w:r>
    </w:p>
    <w:p w14:paraId="14584EE8"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5.1.4.1.</w:t>
      </w:r>
      <w:r w:rsidRPr="006F68D0">
        <w:rPr>
          <w:rFonts w:ascii="Century Gothic" w:hAnsi="Century Gothic"/>
          <w:sz w:val="20"/>
          <w:szCs w:val="20"/>
        </w:rPr>
        <w:t xml:space="preserve"> As amostras, no prazo de 05 (cinco) dias úteis e efetuará avaliações e a devida expedição de laudo de aceitabilidade ou não dos produtos sob amostragem;</w:t>
      </w:r>
    </w:p>
    <w:p w14:paraId="1AD7D793"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w:t>
      </w:r>
      <w:r w:rsidRPr="006F68D0">
        <w:rPr>
          <w:rFonts w:ascii="Century Gothic" w:hAnsi="Century Gothic"/>
          <w:sz w:val="20"/>
          <w:szCs w:val="20"/>
        </w:rPr>
        <w:t xml:space="preserve"> Motivos para reprovação das amostras: </w:t>
      </w:r>
    </w:p>
    <w:p w14:paraId="6575EC34"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5.1.4.2.1.</w:t>
      </w:r>
      <w:r w:rsidRPr="006F68D0">
        <w:rPr>
          <w:rFonts w:ascii="Century Gothic" w:hAnsi="Century Gothic"/>
          <w:sz w:val="20"/>
          <w:szCs w:val="20"/>
        </w:rPr>
        <w:t xml:space="preserve"> Produtos que não atendam as especificações contidas no edital; </w:t>
      </w:r>
    </w:p>
    <w:p w14:paraId="77F383DE"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5.1.4.2.2.</w:t>
      </w:r>
      <w:r w:rsidRPr="006F68D0">
        <w:rPr>
          <w:rFonts w:ascii="Century Gothic" w:hAnsi="Century Gothic"/>
          <w:sz w:val="20"/>
          <w:szCs w:val="20"/>
        </w:rPr>
        <w:t xml:space="preserve"> Produtos com procedência duvidosa; </w:t>
      </w:r>
    </w:p>
    <w:p w14:paraId="5416DAF3"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5.1.4.2.3.</w:t>
      </w:r>
      <w:r w:rsidRPr="006F68D0">
        <w:rPr>
          <w:rFonts w:ascii="Century Gothic" w:hAnsi="Century Gothic"/>
          <w:sz w:val="20"/>
          <w:szCs w:val="20"/>
        </w:rPr>
        <w:t xml:space="preserve"> Apresentação de produtos com data de validade vencida; </w:t>
      </w:r>
    </w:p>
    <w:p w14:paraId="0BDA8D7F"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5.1.4.2.4.</w:t>
      </w:r>
      <w:r w:rsidRPr="006F68D0">
        <w:rPr>
          <w:rFonts w:ascii="Century Gothic" w:hAnsi="Century Gothic"/>
          <w:sz w:val="20"/>
          <w:szCs w:val="20"/>
        </w:rPr>
        <w:t xml:space="preserve"> Produtos que não atendam de forma eficaz a finalidade dele, naturalmente que se espera. </w:t>
      </w:r>
    </w:p>
    <w:p w14:paraId="5A730638"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5.1.4.2.5.</w:t>
      </w:r>
      <w:r w:rsidRPr="006F68D0">
        <w:rPr>
          <w:rFonts w:ascii="Century Gothic" w:hAnsi="Century Gothic"/>
          <w:sz w:val="20"/>
          <w:szCs w:val="20"/>
        </w:rPr>
        <w:t xml:space="preserve"> Caso a licitante classificada em primeiro lugar tenha amostra reprovada, a licitante classificada em segundo lugar será convocada para apresentar as amostras nas mesmas condições exigidas, inclusive quanto ao prazo, e assim sucessivamente, até que se obtenha amostra aprovada e se chegue ao vencedor do ITEM. </w:t>
      </w:r>
    </w:p>
    <w:p w14:paraId="09C27E52"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5.1.4.2.6.</w:t>
      </w:r>
      <w:r w:rsidRPr="006F68D0">
        <w:rPr>
          <w:rFonts w:ascii="Century Gothic" w:hAnsi="Century Gothic"/>
          <w:sz w:val="20"/>
          <w:szCs w:val="20"/>
        </w:rPr>
        <w:t xml:space="preserve"> As amostras devem ser apresentadas devidamente lacradas, na embalagem original do fabricante, com rotulagem contendo informações corretas, claras, precisas e ostensivas sobre suas características, tais como: tamanho ou peso, quantidade ou capacidade, no que couber, prazo de validade, em conformidade com o exigido pelo “CÓDIGO DE DEFESA DO CONSUMIDOR”, sob pena de desclassificação da proposta. </w:t>
      </w:r>
    </w:p>
    <w:p w14:paraId="0574B974"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5.1.4.2.7.</w:t>
      </w:r>
      <w:r w:rsidRPr="006F68D0">
        <w:rPr>
          <w:rFonts w:ascii="Century Gothic" w:hAnsi="Century Gothic"/>
          <w:sz w:val="20"/>
          <w:szCs w:val="20"/>
        </w:rPr>
        <w:t xml:space="preserve"> Cada embalagem das amostras deverá estar identificada com etiquetas autocolantes, constando o nome da empresa, número do Pregão e o número do Item correspondente. </w:t>
      </w:r>
    </w:p>
    <w:p w14:paraId="69FB4A50" w14:textId="77777777" w:rsidR="00AA0FF7" w:rsidRDefault="00AA0FF7" w:rsidP="00AA0FF7">
      <w:pPr>
        <w:jc w:val="both"/>
        <w:rPr>
          <w:rFonts w:ascii="Century Gothic" w:hAnsi="Century Gothic"/>
          <w:sz w:val="20"/>
          <w:szCs w:val="20"/>
        </w:rPr>
      </w:pPr>
      <w:r w:rsidRPr="006F68D0">
        <w:rPr>
          <w:rFonts w:ascii="Century Gothic" w:hAnsi="Century Gothic"/>
          <w:b/>
          <w:sz w:val="20"/>
          <w:szCs w:val="20"/>
        </w:rPr>
        <w:t>5.1.4.2.8.</w:t>
      </w:r>
      <w:r w:rsidRPr="006F68D0">
        <w:rPr>
          <w:rFonts w:ascii="Century Gothic" w:hAnsi="Century Gothic"/>
          <w:sz w:val="20"/>
          <w:szCs w:val="20"/>
        </w:rPr>
        <w:t xml:space="preserve"> As amostras dos produtos poderão ser abertas e poderão ser manuseadas, testadas para verificação da qualidade, sem que isto gere direitos indenizatórios ou de reembolso.</w:t>
      </w:r>
    </w:p>
    <w:p w14:paraId="1A363327" w14:textId="77777777" w:rsidR="00AA0FF7" w:rsidRDefault="00AA0FF7" w:rsidP="00AA0FF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937ECE">
        <w:rPr>
          <w:rFonts w:ascii="Century Gothic" w:hAnsi="Century Gothic" w:cs="Arial"/>
          <w:b/>
          <w:sz w:val="20"/>
          <w:szCs w:val="20"/>
        </w:rPr>
        <w:lastRenderedPageBreak/>
        <w:t xml:space="preserve">6. </w:t>
      </w:r>
      <w:r w:rsidRPr="00362AD4">
        <w:rPr>
          <w:rFonts w:ascii="Century Gothic" w:hAnsi="Century Gothic" w:cs="Arial"/>
          <w:b/>
          <w:sz w:val="20"/>
          <w:szCs w:val="20"/>
        </w:rPr>
        <w:t xml:space="preserve">MODELO DE EXECUÇÃO DO OBJETO, QUE CONSISTE NA DEFINIÇÃO DE COMO </w:t>
      </w:r>
      <w:r>
        <w:rPr>
          <w:rFonts w:ascii="Century Gothic" w:hAnsi="Century Gothic" w:cs="Arial"/>
          <w:b/>
          <w:sz w:val="20"/>
          <w:szCs w:val="20"/>
        </w:rPr>
        <w:t>A ATA DE REGISTRO DE PREÇO</w:t>
      </w:r>
      <w:r w:rsidRPr="00362AD4">
        <w:rPr>
          <w:rFonts w:ascii="Century Gothic" w:hAnsi="Century Gothic" w:cs="Arial"/>
          <w:b/>
          <w:sz w:val="20"/>
          <w:szCs w:val="20"/>
        </w:rPr>
        <w:t xml:space="preserve"> DEVERÁ PRODUZIR OS RESULTADOS PRETENDIDOS DESDE O SEU INÍCIO ATÉ O SEU ENCERRAMENTO </w:t>
      </w:r>
    </w:p>
    <w:p w14:paraId="2C55242E" w14:textId="77777777" w:rsidR="00AA0FF7" w:rsidRDefault="00AA0FF7" w:rsidP="00AA0FF7">
      <w:pPr>
        <w:jc w:val="both"/>
        <w:rPr>
          <w:rFonts w:ascii="Century Gothic" w:hAnsi="Century Gothic" w:cs="Calibri"/>
          <w:bCs/>
          <w:color w:val="000000"/>
          <w:sz w:val="20"/>
          <w:szCs w:val="20"/>
        </w:rPr>
      </w:pPr>
      <w:r>
        <w:rPr>
          <w:rFonts w:ascii="Century Gothic" w:hAnsi="Century Gothic" w:cs="Calibri"/>
          <w:b/>
          <w:bCs/>
          <w:color w:val="000000"/>
          <w:sz w:val="20"/>
          <w:szCs w:val="20"/>
        </w:rPr>
        <w:t xml:space="preserve">6.1. </w:t>
      </w:r>
      <w:r w:rsidRPr="001573D2">
        <w:rPr>
          <w:rFonts w:ascii="Century Gothic" w:hAnsi="Century Gothic" w:cs="Calibri"/>
          <w:bCs/>
          <w:color w:val="000000"/>
          <w:sz w:val="20"/>
          <w:szCs w:val="20"/>
        </w:rPr>
        <w:t>A execução da contratação será de forma indireta</w:t>
      </w:r>
      <w:r>
        <w:rPr>
          <w:rFonts w:ascii="Century Gothic" w:hAnsi="Century Gothic" w:cs="Calibri"/>
          <w:bCs/>
          <w:color w:val="000000"/>
          <w:sz w:val="20"/>
          <w:szCs w:val="20"/>
        </w:rPr>
        <w:t>, sob o critério de julgamento, MENOR PREÇO POR ITEM.</w:t>
      </w:r>
    </w:p>
    <w:p w14:paraId="5959B75A" w14:textId="71220D65" w:rsidR="00AA0FF7" w:rsidRPr="001D54E6" w:rsidRDefault="00AA0FF7" w:rsidP="00AA0FF7">
      <w:pPr>
        <w:tabs>
          <w:tab w:val="left" w:pos="426"/>
        </w:tabs>
        <w:jc w:val="both"/>
        <w:rPr>
          <w:rFonts w:ascii="Century Gothic" w:hAnsi="Century Gothic" w:cs="Times New Roman"/>
          <w:sz w:val="20"/>
          <w:szCs w:val="20"/>
        </w:rPr>
      </w:pPr>
      <w:r w:rsidRPr="001573D2">
        <w:rPr>
          <w:rFonts w:ascii="Century Gothic" w:hAnsi="Century Gothic" w:cs="Calibri"/>
          <w:b/>
          <w:bCs/>
          <w:color w:val="000000"/>
          <w:sz w:val="20"/>
          <w:szCs w:val="20"/>
        </w:rPr>
        <w:t xml:space="preserve">6.2. </w:t>
      </w:r>
      <w:r>
        <w:rPr>
          <w:rFonts w:ascii="Century Gothic" w:hAnsi="Century Gothic" w:cs="Times New Roman"/>
          <w:sz w:val="20"/>
          <w:szCs w:val="20"/>
        </w:rPr>
        <w:t xml:space="preserve">Os </w:t>
      </w:r>
      <w:r w:rsidR="007F116D">
        <w:rPr>
          <w:rFonts w:ascii="Century Gothic" w:hAnsi="Century Gothic" w:cs="Times New Roman"/>
          <w:sz w:val="20"/>
          <w:szCs w:val="20"/>
        </w:rPr>
        <w:t xml:space="preserve">produtos </w:t>
      </w:r>
      <w:r>
        <w:rPr>
          <w:rFonts w:ascii="Century Gothic" w:hAnsi="Century Gothic" w:cs="Times New Roman"/>
          <w:sz w:val="20"/>
          <w:szCs w:val="20"/>
        </w:rPr>
        <w:t>deverão</w:t>
      </w:r>
      <w:r w:rsidRPr="001D54E6">
        <w:rPr>
          <w:rFonts w:ascii="Century Gothic" w:hAnsi="Century Gothic" w:cs="Times New Roman"/>
          <w:sz w:val="20"/>
          <w:szCs w:val="20"/>
        </w:rPr>
        <w:t xml:space="preserve"> ser entregue</w:t>
      </w:r>
      <w:r>
        <w:rPr>
          <w:rFonts w:ascii="Century Gothic" w:hAnsi="Century Gothic" w:cs="Times New Roman"/>
          <w:sz w:val="20"/>
          <w:szCs w:val="20"/>
        </w:rPr>
        <w:t>s</w:t>
      </w:r>
      <w:r w:rsidRPr="001D54E6">
        <w:rPr>
          <w:rFonts w:ascii="Century Gothic" w:hAnsi="Century Gothic" w:cs="Times New Roman"/>
          <w:sz w:val="20"/>
          <w:szCs w:val="20"/>
        </w:rPr>
        <w:t xml:space="preserve"> diretamente na sede da Secretaria Municipal de Saúde, situada na Rua Antônio Bergamo nº 858 - Bairro Centro – Lobato/PR, Cep. 86790-000, telefone (44) 3249-1322, </w:t>
      </w:r>
      <w:r w:rsidRPr="001573D2">
        <w:rPr>
          <w:rFonts w:ascii="Century Gothic" w:hAnsi="Century Gothic" w:cs="Times New Roman"/>
          <w:b/>
          <w:sz w:val="20"/>
          <w:szCs w:val="20"/>
        </w:rPr>
        <w:t>ou</w:t>
      </w:r>
      <w:r w:rsidRPr="001D54E6">
        <w:rPr>
          <w:rFonts w:ascii="Century Gothic" w:hAnsi="Century Gothic" w:cs="Times New Roman"/>
          <w:sz w:val="20"/>
          <w:szCs w:val="20"/>
        </w:rPr>
        <w:t xml:space="preserve"> em local que será oportunamente informado pela Secretaria Municipal solicitante, de segunda-feira à sexta-feira, exceto nos feriados, das 08h00min às 12h00min e das 14h00min às 17h00min, no prazo máximo de </w:t>
      </w:r>
      <w:r w:rsidR="002E63C3">
        <w:rPr>
          <w:rFonts w:ascii="Century Gothic" w:hAnsi="Century Gothic" w:cs="Times New Roman"/>
          <w:b/>
          <w:sz w:val="20"/>
          <w:szCs w:val="20"/>
        </w:rPr>
        <w:t>05 (cinco) dias úteis</w:t>
      </w:r>
      <w:r w:rsidRPr="001D54E6">
        <w:rPr>
          <w:rFonts w:ascii="Century Gothic" w:hAnsi="Century Gothic" w:cs="Times New Roman"/>
          <w:b/>
          <w:sz w:val="20"/>
          <w:szCs w:val="20"/>
        </w:rPr>
        <w:t xml:space="preserve"> </w:t>
      </w:r>
      <w:r w:rsidRPr="001D54E6">
        <w:rPr>
          <w:rFonts w:ascii="Century Gothic" w:hAnsi="Century Gothic" w:cs="Times New Roman"/>
          <w:sz w:val="20"/>
          <w:szCs w:val="20"/>
        </w:rPr>
        <w:t xml:space="preserve">após o recebimento da NSF (Nota de Solicitação de Fornecimento), em condições de teste de funcionamento e isentos de defeitos de fabricação, </w:t>
      </w:r>
      <w:r w:rsidRPr="001D54E6">
        <w:rPr>
          <w:rFonts w:ascii="Century Gothic" w:eastAsia="Calibri" w:hAnsi="Century Gothic" w:cs="Times New Roman"/>
          <w:sz w:val="20"/>
          <w:szCs w:val="20"/>
          <w:lang w:eastAsia="pt-BR"/>
        </w:rPr>
        <w:t xml:space="preserve">sendo o transporte e descarga por conta da empresa </w:t>
      </w:r>
      <w:r>
        <w:rPr>
          <w:rFonts w:ascii="Century Gothic" w:hAnsi="Century Gothic"/>
          <w:sz w:val="20"/>
          <w:szCs w:val="20"/>
        </w:rPr>
        <w:t>detentora da Ata de Registro de Preço</w:t>
      </w:r>
      <w:r w:rsidRPr="001D54E6">
        <w:rPr>
          <w:rFonts w:ascii="Century Gothic" w:hAnsi="Century Gothic" w:cs="Times New Roman"/>
          <w:sz w:val="20"/>
          <w:szCs w:val="20"/>
        </w:rPr>
        <w:t>.</w:t>
      </w:r>
    </w:p>
    <w:p w14:paraId="61DBCBD7" w14:textId="77777777" w:rsidR="00AA0FF7" w:rsidRPr="001D54E6" w:rsidRDefault="00AA0FF7" w:rsidP="00AA0FF7">
      <w:pPr>
        <w:tabs>
          <w:tab w:val="left" w:pos="426"/>
        </w:tabs>
        <w:jc w:val="both"/>
        <w:rPr>
          <w:rFonts w:ascii="Century Gothic" w:hAnsi="Century Gothic" w:cs="Times New Roman"/>
          <w:sz w:val="20"/>
          <w:szCs w:val="20"/>
        </w:rPr>
      </w:pPr>
      <w:r>
        <w:rPr>
          <w:rFonts w:ascii="Century Gothic" w:hAnsi="Century Gothic" w:cs="Times New Roman"/>
          <w:b/>
          <w:sz w:val="20"/>
          <w:szCs w:val="20"/>
        </w:rPr>
        <w:t>6.2.1.</w:t>
      </w:r>
      <w:r w:rsidRPr="001D54E6">
        <w:rPr>
          <w:rFonts w:ascii="Century Gothic" w:hAnsi="Century Gothic" w:cs="Times New Roman"/>
          <w:sz w:val="20"/>
          <w:szCs w:val="20"/>
        </w:rPr>
        <w:t xml:space="preserve"> Todos os custos com deslocamento, impostos, taxas, pedágios, fretes e demais despesas que por ventura ocorrerem será de responsabilidade da empresa vencedora.</w:t>
      </w:r>
    </w:p>
    <w:p w14:paraId="4827D045" w14:textId="77777777" w:rsidR="00AA0FF7" w:rsidRPr="001D54E6" w:rsidRDefault="00AA0FF7" w:rsidP="00AA0FF7">
      <w:pPr>
        <w:jc w:val="both"/>
        <w:rPr>
          <w:rFonts w:ascii="Century Gothic" w:hAnsi="Century Gothic" w:cs="Times New Roman"/>
          <w:sz w:val="20"/>
          <w:szCs w:val="20"/>
        </w:rPr>
      </w:pPr>
      <w:r>
        <w:rPr>
          <w:rFonts w:ascii="Century Gothic" w:hAnsi="Century Gothic" w:cs="Times New Roman"/>
          <w:b/>
          <w:sz w:val="20"/>
          <w:szCs w:val="20"/>
        </w:rPr>
        <w:t>6.2.2.</w:t>
      </w:r>
      <w:r w:rsidRPr="001D54E6">
        <w:rPr>
          <w:rFonts w:ascii="Century Gothic" w:hAnsi="Century Gothic" w:cs="Times New Roman"/>
          <w:sz w:val="20"/>
          <w:szCs w:val="20"/>
        </w:rPr>
        <w:t xml:space="preserve"> Em relação às entregas dos objetos licitados, não serão aceitas como justificativas para o descumprimento das obrigações ajustadas as opções de Gestão próprias das </w:t>
      </w:r>
      <w:r>
        <w:rPr>
          <w:rFonts w:ascii="Century Gothic" w:hAnsi="Century Gothic"/>
          <w:sz w:val="20"/>
          <w:szCs w:val="20"/>
        </w:rPr>
        <w:t>detentoras da Ata de Registro de Preço</w:t>
      </w:r>
      <w:r w:rsidRPr="001D54E6">
        <w:rPr>
          <w:rFonts w:ascii="Century Gothic" w:hAnsi="Century Gothic" w:cs="Times New Roman"/>
          <w:sz w:val="20"/>
          <w:szCs w:val="20"/>
        </w:rPr>
        <w:t>, como férias coletivas, possuírem um único fornecedor, redução de pessoal, redução de material, opção de logística, escolha de rota de entrega e outros.</w:t>
      </w:r>
    </w:p>
    <w:p w14:paraId="6C6A9562" w14:textId="77777777" w:rsidR="00AA0FF7" w:rsidRPr="00937ECE" w:rsidRDefault="00AA0FF7" w:rsidP="00AA0FF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937ECE">
        <w:rPr>
          <w:rFonts w:ascii="Century Gothic" w:hAnsi="Century Gothic" w:cs="Arial"/>
          <w:b/>
          <w:sz w:val="20"/>
          <w:szCs w:val="20"/>
        </w:rPr>
        <w:t xml:space="preserve">7. </w:t>
      </w:r>
      <w:r w:rsidRPr="00991FD9">
        <w:rPr>
          <w:rFonts w:ascii="Century Gothic" w:hAnsi="Century Gothic" w:cs="Arial"/>
          <w:b/>
          <w:sz w:val="20"/>
          <w:szCs w:val="20"/>
        </w:rPr>
        <w:t xml:space="preserve">MODELO DE GESTÃO </w:t>
      </w:r>
      <w:r>
        <w:rPr>
          <w:rFonts w:ascii="Century Gothic" w:hAnsi="Century Gothic" w:cs="Arial"/>
          <w:b/>
          <w:sz w:val="20"/>
          <w:szCs w:val="20"/>
        </w:rPr>
        <w:t>DA ATA DE REGISTRO DE PREÇO</w:t>
      </w:r>
      <w:r w:rsidRPr="00991FD9">
        <w:rPr>
          <w:rFonts w:ascii="Century Gothic" w:hAnsi="Century Gothic" w:cs="Arial"/>
          <w:b/>
          <w:sz w:val="20"/>
          <w:szCs w:val="20"/>
        </w:rPr>
        <w:t>, QUE DESCREVE COMO A EXECUÇÃO DO OBJETO SERÁ ACOMPANHADA E FISCALIZADA PELO ÓRGÃO OU ENTIDADE</w:t>
      </w:r>
    </w:p>
    <w:p w14:paraId="4FF1CC88" w14:textId="77777777" w:rsidR="00AA0FF7" w:rsidRDefault="00AA0FF7" w:rsidP="00AA0FF7">
      <w:pPr>
        <w:jc w:val="both"/>
        <w:rPr>
          <w:rFonts w:ascii="Century Gothic" w:hAnsi="Century Gothic" w:cs="Times New Roman"/>
          <w:sz w:val="20"/>
          <w:szCs w:val="20"/>
        </w:rPr>
      </w:pPr>
      <w:r w:rsidRPr="007448C6">
        <w:rPr>
          <w:rFonts w:ascii="Century Gothic" w:hAnsi="Century Gothic" w:cs="Times New Roman"/>
          <w:b/>
          <w:sz w:val="20"/>
          <w:szCs w:val="20"/>
        </w:rPr>
        <w:t>7.1.</w:t>
      </w:r>
      <w:r>
        <w:rPr>
          <w:rFonts w:ascii="Century Gothic" w:hAnsi="Century Gothic" w:cs="Times New Roman"/>
          <w:sz w:val="20"/>
          <w:szCs w:val="20"/>
        </w:rPr>
        <w:t xml:space="preserve"> </w:t>
      </w:r>
      <w:r w:rsidRPr="005409E9">
        <w:rPr>
          <w:rFonts w:ascii="Century Gothic" w:hAnsi="Century Gothic" w:cs="Times New Roman"/>
          <w:sz w:val="20"/>
          <w:szCs w:val="20"/>
        </w:rPr>
        <w:t xml:space="preserve">O modelo de gestão </w:t>
      </w:r>
      <w:r>
        <w:rPr>
          <w:rFonts w:ascii="Century Gothic" w:hAnsi="Century Gothic" w:cs="Arial"/>
          <w:bCs/>
          <w:sz w:val="20"/>
          <w:szCs w:val="20"/>
          <w:lang w:eastAsia="ar-SA"/>
        </w:rPr>
        <w:t>da Ata de Registro de Preço</w:t>
      </w:r>
      <w:r w:rsidRPr="005409E9">
        <w:rPr>
          <w:rFonts w:ascii="Century Gothic" w:hAnsi="Century Gothic" w:cs="Times New Roman"/>
          <w:sz w:val="20"/>
          <w:szCs w:val="20"/>
        </w:rPr>
        <w:t xml:space="preserve"> deve contemplar </w:t>
      </w:r>
      <w:r>
        <w:rPr>
          <w:rFonts w:ascii="Century Gothic" w:hAnsi="Century Gothic" w:cs="Times New Roman"/>
          <w:sz w:val="20"/>
          <w:szCs w:val="20"/>
        </w:rPr>
        <w:t>as seguintes definições básicas:</w:t>
      </w:r>
    </w:p>
    <w:p w14:paraId="0A406808" w14:textId="18E8F698" w:rsidR="00AA0FF7" w:rsidRPr="00937ECE" w:rsidRDefault="00AA0FF7" w:rsidP="00AA0FF7">
      <w:pPr>
        <w:jc w:val="both"/>
        <w:rPr>
          <w:rFonts w:ascii="Century Gothic" w:hAnsi="Century Gothic" w:cs="Arial"/>
          <w:sz w:val="20"/>
          <w:szCs w:val="20"/>
        </w:rPr>
      </w:pPr>
      <w:r w:rsidRPr="00580FF2">
        <w:rPr>
          <w:rFonts w:ascii="Century Gothic" w:hAnsi="Century Gothic" w:cs="Times New Roman"/>
          <w:b/>
          <w:bCs/>
          <w:sz w:val="20"/>
          <w:szCs w:val="20"/>
        </w:rPr>
        <w:t>a)</w:t>
      </w:r>
      <w:r>
        <w:rPr>
          <w:rFonts w:ascii="Century Gothic" w:hAnsi="Century Gothic" w:cs="Times New Roman"/>
          <w:sz w:val="20"/>
          <w:szCs w:val="20"/>
        </w:rPr>
        <w:t xml:space="preserve"> </w:t>
      </w:r>
      <w:r w:rsidRPr="007448C6">
        <w:rPr>
          <w:rFonts w:ascii="Century Gothic" w:hAnsi="Century Gothic" w:cs="Arial"/>
          <w:sz w:val="20"/>
          <w:szCs w:val="20"/>
        </w:rPr>
        <w:t xml:space="preserve">A fiscalização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será realizada </w:t>
      </w:r>
      <w:r w:rsidR="007F116D">
        <w:rPr>
          <w:rFonts w:ascii="Century Gothic" w:hAnsi="Century Gothic" w:cs="Arial"/>
          <w:sz w:val="20"/>
          <w:szCs w:val="20"/>
        </w:rPr>
        <w:t>Secretário Municipal de Saúde Senhor Gilson Cavalcanti da Silva</w:t>
      </w:r>
      <w:r w:rsidRPr="00937ECE">
        <w:rPr>
          <w:rFonts w:ascii="Century Gothic" w:hAnsi="Century Gothic" w:cs="Arial"/>
          <w:sz w:val="20"/>
          <w:szCs w:val="20"/>
        </w:rPr>
        <w:t>,</w:t>
      </w:r>
      <w:r w:rsidR="00B75135">
        <w:rPr>
          <w:rFonts w:ascii="Century Gothic" w:hAnsi="Century Gothic" w:cs="Arial"/>
          <w:sz w:val="20"/>
          <w:szCs w:val="20"/>
        </w:rPr>
        <w:t xml:space="preserve"> </w:t>
      </w:r>
      <w:r w:rsidR="00B75135" w:rsidRPr="007F116D">
        <w:rPr>
          <w:rFonts w:ascii="Century Gothic" w:hAnsi="Century Gothic" w:cs="Calibri"/>
          <w:sz w:val="20"/>
          <w:szCs w:val="20"/>
          <w:lang w:eastAsia="pt-BR"/>
        </w:rPr>
        <w:t>designado fiscal de contrato conforme Decreto 065/2025 de 20 de fevereiro de 2025</w:t>
      </w:r>
      <w:r w:rsidRPr="00937ECE">
        <w:rPr>
          <w:rFonts w:ascii="Century Gothic" w:hAnsi="Century Gothic" w:cs="Arial"/>
          <w:sz w:val="20"/>
          <w:szCs w:val="20"/>
        </w:rPr>
        <w:t>, que deverá atestar a correta execução dos fornecimentos solicitados.</w:t>
      </w:r>
    </w:p>
    <w:p w14:paraId="63E3C096" w14:textId="77777777" w:rsidR="00AA0FF7" w:rsidRPr="001E4C3D" w:rsidRDefault="00AA0FF7" w:rsidP="00AA0FF7">
      <w:pPr>
        <w:jc w:val="both"/>
        <w:rPr>
          <w:rFonts w:ascii="Century Gothic" w:hAnsi="Century Gothic" w:cs="Arial"/>
          <w:sz w:val="20"/>
          <w:szCs w:val="20"/>
        </w:rPr>
      </w:pPr>
      <w:r w:rsidRPr="00580FF2">
        <w:rPr>
          <w:rFonts w:ascii="Century Gothic" w:hAnsi="Century Gothic" w:cs="Arial"/>
          <w:b/>
          <w:bCs/>
          <w:sz w:val="20"/>
          <w:szCs w:val="20"/>
        </w:rPr>
        <w:t>b)</w:t>
      </w:r>
      <w:r>
        <w:rPr>
          <w:rFonts w:ascii="Century Gothic" w:hAnsi="Century Gothic" w:cs="Arial"/>
          <w:b/>
          <w:sz w:val="20"/>
          <w:szCs w:val="20"/>
        </w:rPr>
        <w:t xml:space="preserve"> </w:t>
      </w:r>
      <w:r w:rsidRPr="001E4C3D">
        <w:rPr>
          <w:rFonts w:ascii="Century Gothic" w:hAnsi="Century Gothic" w:cs="Arial"/>
          <w:sz w:val="20"/>
          <w:szCs w:val="20"/>
        </w:rPr>
        <w:t xml:space="preserve">O protocolo de comunicação entre </w:t>
      </w:r>
      <w:r>
        <w:rPr>
          <w:rFonts w:ascii="Century Gothic" w:hAnsi="Century Gothic" w:cs="Arial"/>
          <w:sz w:val="20"/>
          <w:szCs w:val="20"/>
        </w:rPr>
        <w:t>órgão gerenciador</w:t>
      </w:r>
      <w:r w:rsidRPr="001E4C3D">
        <w:rPr>
          <w:rFonts w:ascii="Century Gothic" w:hAnsi="Century Gothic" w:cs="Arial"/>
          <w:sz w:val="20"/>
          <w:szCs w:val="20"/>
        </w:rPr>
        <w:t xml:space="preserve"> e </w:t>
      </w:r>
      <w:r>
        <w:rPr>
          <w:rFonts w:ascii="Century Gothic" w:hAnsi="Century Gothic" w:cs="Arial"/>
          <w:sz w:val="20"/>
          <w:szCs w:val="20"/>
        </w:rPr>
        <w:t>detentora da Ata de Registro de Preço</w:t>
      </w:r>
      <w:r w:rsidRPr="001E4C3D">
        <w:rPr>
          <w:rFonts w:ascii="Century Gothic" w:hAnsi="Century Gothic" w:cs="Arial"/>
          <w:sz w:val="20"/>
          <w:szCs w:val="20"/>
        </w:rPr>
        <w:t xml:space="preserve"> ao longo </w:t>
      </w:r>
      <w:r>
        <w:rPr>
          <w:rFonts w:ascii="Century Gothic" w:hAnsi="Century Gothic" w:cs="Arial"/>
          <w:bCs/>
          <w:sz w:val="20"/>
          <w:szCs w:val="20"/>
          <w:lang w:eastAsia="ar-SA"/>
        </w:rPr>
        <w:t>da Ata de Registro de Preço</w:t>
      </w:r>
      <w:r w:rsidRPr="001E4C3D">
        <w:rPr>
          <w:rFonts w:ascii="Century Gothic" w:hAnsi="Century Gothic" w:cs="Arial"/>
          <w:sz w:val="20"/>
          <w:szCs w:val="20"/>
        </w:rPr>
        <w:t xml:space="preserve"> será o e-mail, preposto e telefone informados </w:t>
      </w:r>
      <w:r>
        <w:rPr>
          <w:rFonts w:ascii="Century Gothic" w:hAnsi="Century Gothic" w:cs="Arial"/>
          <w:sz w:val="20"/>
          <w:szCs w:val="20"/>
        </w:rPr>
        <w:t xml:space="preserve">pela </w:t>
      </w:r>
      <w:r>
        <w:rPr>
          <w:rFonts w:ascii="Century Gothic" w:hAnsi="Century Gothic"/>
          <w:sz w:val="20"/>
          <w:szCs w:val="20"/>
        </w:rPr>
        <w:t>detentora da Ata de Registro de Preço</w:t>
      </w:r>
      <w:r>
        <w:rPr>
          <w:rFonts w:ascii="Century Gothic" w:hAnsi="Century Gothic" w:cs="Arial"/>
          <w:sz w:val="20"/>
          <w:szCs w:val="20"/>
        </w:rPr>
        <w:t>;</w:t>
      </w:r>
      <w:r w:rsidRPr="001E4C3D">
        <w:rPr>
          <w:rFonts w:ascii="Century Gothic" w:hAnsi="Century Gothic" w:cs="Arial"/>
          <w:sz w:val="20"/>
          <w:szCs w:val="20"/>
        </w:rPr>
        <w:t xml:space="preserve">  </w:t>
      </w:r>
    </w:p>
    <w:p w14:paraId="336037D9"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c)</w:t>
      </w:r>
      <w:r>
        <w:rPr>
          <w:rFonts w:ascii="Century Gothic" w:hAnsi="Century Gothic" w:cs="Arial"/>
          <w:sz w:val="20"/>
          <w:szCs w:val="20"/>
        </w:rPr>
        <w:t xml:space="preserve"> </w:t>
      </w:r>
      <w:r w:rsidRPr="007448C6">
        <w:rPr>
          <w:rFonts w:ascii="Century Gothic" w:hAnsi="Century Gothic" w:cs="Arial"/>
          <w:sz w:val="20"/>
          <w:szCs w:val="20"/>
        </w:rPr>
        <w:t xml:space="preserve">O fiscal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anotará em registro próprio todas as ocorrências relacionadas à execução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determinando o que for necessário para a regularização das faltas ou dos defeitos observados (Lei n° 14.133/2021, art. 117, §19).</w:t>
      </w:r>
    </w:p>
    <w:p w14:paraId="0D4B5541"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d)</w:t>
      </w:r>
      <w:r w:rsidRPr="007448C6">
        <w:rPr>
          <w:rFonts w:ascii="Century Gothic" w:hAnsi="Century Gothic" w:cs="Arial"/>
          <w:sz w:val="20"/>
          <w:szCs w:val="20"/>
        </w:rPr>
        <w:t xml:space="preserve"> O fiscal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informará a seus superiores, em tempo hábil para a adoção das medidas convenientes, a situação demandar decisão ou providência que ultrapasse sua competência (Lei n° 14.133/2021, art. 117, § 2º)</w:t>
      </w:r>
    </w:p>
    <w:p w14:paraId="1E1254CA"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e)</w:t>
      </w:r>
      <w:r w:rsidRPr="007448C6">
        <w:rPr>
          <w:rFonts w:ascii="Century Gothic" w:hAnsi="Century Gothic" w:cs="Arial"/>
          <w:sz w:val="20"/>
          <w:szCs w:val="20"/>
        </w:rPr>
        <w:t xml:space="preserve"> O contratado será obrigado a reparar, corrigir, remover, reconstruir ou substituir, a suas expensas, no total ou em parte, o objeto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em que se verificarem vícios, defeitos ou incorreções resultantes de sua execução ou de materiais nela empregados (Lei n° 14.133/2021, art. 119).</w:t>
      </w:r>
    </w:p>
    <w:p w14:paraId="404B895F"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lastRenderedPageBreak/>
        <w:t>f)</w:t>
      </w:r>
      <w:r w:rsidRPr="007448C6">
        <w:rPr>
          <w:rFonts w:ascii="Century Gothic" w:hAnsi="Century Gothic" w:cs="Arial"/>
          <w:sz w:val="20"/>
          <w:szCs w:val="20"/>
        </w:rPr>
        <w:t xml:space="preserve"> O contratado será responsável pelos danos causados diretamente à Administração ou a terceiros em razão da execução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e não excluirá nem reduzirá essa responsabilidade a fiscalização ou o acompanhamento pelo </w:t>
      </w:r>
      <w:r>
        <w:rPr>
          <w:rFonts w:ascii="Century Gothic" w:hAnsi="Century Gothic" w:cs="Arial"/>
          <w:sz w:val="20"/>
          <w:szCs w:val="20"/>
        </w:rPr>
        <w:t>órgão gerenciador</w:t>
      </w:r>
      <w:r w:rsidRPr="007448C6">
        <w:rPr>
          <w:rFonts w:ascii="Century Gothic" w:hAnsi="Century Gothic" w:cs="Arial"/>
          <w:sz w:val="20"/>
          <w:szCs w:val="20"/>
        </w:rPr>
        <w:t xml:space="preserve"> (Lei n°14.133/2021, art. 120).</w:t>
      </w:r>
    </w:p>
    <w:p w14:paraId="2CE1DFFF"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g)</w:t>
      </w:r>
      <w:r w:rsidRPr="007448C6">
        <w:rPr>
          <w:rFonts w:ascii="Century Gothic" w:hAnsi="Century Gothic" w:cs="Arial"/>
          <w:sz w:val="20"/>
          <w:szCs w:val="20"/>
        </w:rPr>
        <w:t xml:space="preserve"> As comunicações entre o órgão ou entidade e a </w:t>
      </w:r>
      <w:r>
        <w:rPr>
          <w:rFonts w:ascii="Century Gothic" w:hAnsi="Century Gothic"/>
          <w:sz w:val="20"/>
          <w:szCs w:val="20"/>
        </w:rPr>
        <w:t>detentora da Ata de Registro de Preço</w:t>
      </w:r>
      <w:r w:rsidRPr="007448C6">
        <w:rPr>
          <w:rFonts w:ascii="Century Gothic" w:hAnsi="Century Gothic" w:cs="Arial"/>
          <w:sz w:val="20"/>
          <w:szCs w:val="20"/>
        </w:rPr>
        <w:t xml:space="preserve"> devem ser realizadas por escrito sempre que o ato exigir tal formalidade, admitindo-se, excepcionalmente, o uso de mensagem eletrônica para esse fim (IN 5/2017, art. 44, §2°).</w:t>
      </w:r>
    </w:p>
    <w:p w14:paraId="705B1559" w14:textId="77777777" w:rsidR="00AA0FF7" w:rsidRPr="008616FC" w:rsidRDefault="00AA0FF7" w:rsidP="00AA0FF7">
      <w:pPr>
        <w:jc w:val="both"/>
        <w:rPr>
          <w:rFonts w:ascii="Century Gothic" w:hAnsi="Century Gothic" w:cs="Arial"/>
          <w:sz w:val="20"/>
          <w:szCs w:val="20"/>
        </w:rPr>
      </w:pPr>
      <w:r w:rsidRPr="00580FF2">
        <w:rPr>
          <w:rFonts w:ascii="Century Gothic" w:hAnsi="Century Gothic" w:cs="Arial"/>
          <w:b/>
          <w:bCs/>
          <w:sz w:val="20"/>
          <w:szCs w:val="20"/>
        </w:rPr>
        <w:t>h)</w:t>
      </w:r>
      <w:r w:rsidRPr="007448C6">
        <w:rPr>
          <w:rFonts w:ascii="Century Gothic" w:hAnsi="Century Gothic" w:cs="Arial"/>
          <w:sz w:val="20"/>
          <w:szCs w:val="20"/>
        </w:rPr>
        <w:t xml:space="preserve"> O órgão ou entidade poderá convocar representante da empresa para adoção de providências que devam ser cumpridas de imed</w:t>
      </w:r>
      <w:r>
        <w:rPr>
          <w:rFonts w:ascii="Century Gothic" w:hAnsi="Century Gothic" w:cs="Arial"/>
          <w:sz w:val="20"/>
          <w:szCs w:val="20"/>
        </w:rPr>
        <w:t>iato (IN 5/2017, art. 44, §3°).</w:t>
      </w:r>
    </w:p>
    <w:p w14:paraId="714EDDC2"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i)</w:t>
      </w:r>
      <w:r w:rsidRPr="007448C6">
        <w:rPr>
          <w:rFonts w:ascii="Century Gothic" w:hAnsi="Century Gothic" w:cs="Arial"/>
          <w:sz w:val="20"/>
          <w:szCs w:val="20"/>
        </w:rPr>
        <w:t xml:space="preserve"> A </w:t>
      </w:r>
      <w:r>
        <w:rPr>
          <w:rFonts w:ascii="Century Gothic" w:hAnsi="Century Gothic"/>
          <w:sz w:val="20"/>
          <w:szCs w:val="20"/>
        </w:rPr>
        <w:t>detentora da Ata de Registro de Preço</w:t>
      </w:r>
      <w:r w:rsidRPr="007448C6">
        <w:rPr>
          <w:rFonts w:ascii="Century Gothic" w:hAnsi="Century Gothic" w:cs="Arial"/>
          <w:sz w:val="20"/>
          <w:szCs w:val="20"/>
        </w:rPr>
        <w:t xml:space="preserve"> deve cumprir todas as obrigações constantes neste termo de referência, seus anexos e sua proposta, assumindo como exclusivamente seus os riscos e as despesas decorrentes da boa e perfeita execução do objeto.</w:t>
      </w:r>
    </w:p>
    <w:p w14:paraId="799E4100" w14:textId="77777777" w:rsidR="00AA0FF7" w:rsidRPr="007448C6" w:rsidRDefault="00AA0FF7" w:rsidP="00AA0FF7">
      <w:pPr>
        <w:pStyle w:val="Standard"/>
        <w:shd w:val="clear" w:color="auto" w:fill="FFFFFF"/>
        <w:tabs>
          <w:tab w:val="left" w:pos="9781"/>
        </w:tabs>
        <w:jc w:val="both"/>
        <w:rPr>
          <w:rFonts w:ascii="Century Gothic" w:hAnsi="Century Gothic" w:cs="Arial"/>
          <w:b/>
          <w:sz w:val="20"/>
          <w:szCs w:val="20"/>
        </w:rPr>
      </w:pPr>
      <w:r w:rsidRPr="007448C6">
        <w:rPr>
          <w:rFonts w:ascii="Century Gothic" w:hAnsi="Century Gothic" w:cs="Arial"/>
          <w:b/>
          <w:sz w:val="20"/>
          <w:szCs w:val="20"/>
        </w:rPr>
        <w:t>7.2. OBRIGAÇÕES DAS PARTES</w:t>
      </w:r>
    </w:p>
    <w:p w14:paraId="4730A1FF" w14:textId="77777777" w:rsidR="00AA0FF7" w:rsidRPr="007448C6" w:rsidRDefault="00AA0FF7" w:rsidP="00AA0FF7">
      <w:pPr>
        <w:pStyle w:val="Standard"/>
        <w:shd w:val="clear" w:color="auto" w:fill="FFFFFF"/>
        <w:tabs>
          <w:tab w:val="left" w:pos="9781"/>
        </w:tabs>
        <w:jc w:val="both"/>
        <w:rPr>
          <w:rFonts w:ascii="Century Gothic" w:hAnsi="Century Gothic" w:cs="Arial"/>
          <w:b/>
          <w:sz w:val="20"/>
          <w:szCs w:val="20"/>
        </w:rPr>
      </w:pPr>
      <w:r>
        <w:rPr>
          <w:rFonts w:ascii="Century Gothic" w:hAnsi="Century Gothic" w:cs="Arial"/>
          <w:b/>
          <w:sz w:val="20"/>
          <w:szCs w:val="20"/>
        </w:rPr>
        <w:t>7.2.1. OBRIGAÇÕES DO ORGAO GERENCIADOR</w:t>
      </w:r>
    </w:p>
    <w:p w14:paraId="2FC39D5D"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rPr>
        <w:t xml:space="preserve">7.2.1.1. </w:t>
      </w:r>
      <w:r w:rsidRPr="007448C6">
        <w:rPr>
          <w:rFonts w:ascii="Century Gothic" w:hAnsi="Century Gothic" w:cs="Arial"/>
          <w:kern w:val="0"/>
          <w:sz w:val="20"/>
          <w:szCs w:val="20"/>
          <w:lang w:val="pt-PT" w:eastAsia="en-US"/>
        </w:rPr>
        <w:t xml:space="preserve">Prestar as informações e os esclarecimentos atinentes ao fornecimento que venham a ser solicitados pelos prepostos dos fornecedores; </w:t>
      </w:r>
    </w:p>
    <w:p w14:paraId="7E78B792"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rPr>
        <w:t>7.</w:t>
      </w:r>
      <w:r w:rsidRPr="007448C6">
        <w:rPr>
          <w:rFonts w:ascii="Century Gothic" w:hAnsi="Century Gothic" w:cs="Arial"/>
          <w:b/>
          <w:kern w:val="0"/>
          <w:sz w:val="20"/>
          <w:szCs w:val="20"/>
          <w:lang w:eastAsia="en-US"/>
        </w:rPr>
        <w:t>2.1.2.</w:t>
      </w:r>
      <w:r w:rsidRPr="007448C6">
        <w:rPr>
          <w:rFonts w:ascii="Century Gothic" w:hAnsi="Century Gothic" w:cs="Arial"/>
          <w:kern w:val="0"/>
          <w:sz w:val="20"/>
          <w:szCs w:val="20"/>
          <w:lang w:eastAsia="en-US"/>
        </w:rPr>
        <w:t xml:space="preserve"> </w:t>
      </w:r>
      <w:r w:rsidRPr="007448C6">
        <w:rPr>
          <w:rFonts w:ascii="Century Gothic" w:hAnsi="Century Gothic" w:cs="Arial"/>
          <w:kern w:val="0"/>
          <w:sz w:val="20"/>
          <w:szCs w:val="20"/>
          <w:lang w:val="pt-PT" w:eastAsia="en-US"/>
        </w:rPr>
        <w:t xml:space="preserve">Efetuar o pagamento devido pelo fornecimento do (s) produto/serviço (s), desde que cumpridas todas as exigências deste Edital e de seus Anexos e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w:t>
      </w:r>
    </w:p>
    <w:p w14:paraId="7827647B"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lang w:val="pt-PT"/>
        </w:rPr>
        <w:t>7.</w:t>
      </w:r>
      <w:r w:rsidRPr="007448C6">
        <w:rPr>
          <w:rFonts w:ascii="Century Gothic" w:hAnsi="Century Gothic" w:cs="Arial"/>
          <w:b/>
          <w:kern w:val="0"/>
          <w:sz w:val="20"/>
          <w:szCs w:val="20"/>
          <w:lang w:val="pt-PT" w:eastAsia="en-US"/>
        </w:rPr>
        <w:t xml:space="preserve">2.1.3. </w:t>
      </w:r>
      <w:r w:rsidRPr="007448C6">
        <w:rPr>
          <w:rFonts w:ascii="Century Gothic" w:hAnsi="Century Gothic" w:cs="Arial"/>
          <w:kern w:val="0"/>
          <w:sz w:val="20"/>
          <w:szCs w:val="20"/>
          <w:lang w:val="pt-PT" w:eastAsia="en-US"/>
        </w:rPr>
        <w:t>Comunicar oficialmente ao fornecedor quaisquer falhas ocorridas, consideradas de natureza grave durante a execução do fornecimento.</w:t>
      </w:r>
    </w:p>
    <w:p w14:paraId="1A46BA0C" w14:textId="77777777" w:rsidR="00AA0FF7" w:rsidRPr="007448C6" w:rsidRDefault="00AA0FF7" w:rsidP="00AA0FF7">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7.2.1.4.  </w:t>
      </w:r>
      <w:r w:rsidRPr="007448C6">
        <w:rPr>
          <w:rFonts w:ascii="Century Gothic" w:hAnsi="Century Gothic" w:cs="Arial"/>
          <w:kern w:val="0"/>
          <w:sz w:val="20"/>
          <w:szCs w:val="20"/>
          <w:lang w:val="pt-PT" w:eastAsia="en-US"/>
        </w:rPr>
        <w:t>Solicitar a entrega do (s) material (is);</w:t>
      </w:r>
    </w:p>
    <w:p w14:paraId="265C1F79" w14:textId="77777777" w:rsidR="00AA0FF7" w:rsidRPr="007448C6" w:rsidRDefault="00AA0FF7" w:rsidP="00AA0FF7">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7.2.1.5.  </w:t>
      </w:r>
      <w:r w:rsidRPr="007448C6">
        <w:rPr>
          <w:rFonts w:ascii="Century Gothic" w:hAnsi="Century Gothic" w:cs="Arial"/>
          <w:kern w:val="0"/>
          <w:sz w:val="20"/>
          <w:szCs w:val="20"/>
          <w:lang w:val="pt-PT" w:eastAsia="en-US"/>
        </w:rPr>
        <w:t>Verificação das quantidades e qualidade do (s) produto/serviço (s) entregues;</w:t>
      </w:r>
    </w:p>
    <w:p w14:paraId="373038E1" w14:textId="77777777" w:rsidR="00AA0FF7" w:rsidRPr="007448C6" w:rsidRDefault="00AA0FF7" w:rsidP="00AA0FF7">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7.2.1.6.  </w:t>
      </w:r>
      <w:r w:rsidRPr="007448C6">
        <w:rPr>
          <w:rFonts w:ascii="Century Gothic" w:hAnsi="Century Gothic" w:cs="Arial"/>
          <w:kern w:val="0"/>
          <w:sz w:val="20"/>
          <w:szCs w:val="20"/>
          <w:lang w:val="pt-PT" w:eastAsia="en-US"/>
        </w:rPr>
        <w:t>Fiscalizar a correta execução do cumprimento do objeto.</w:t>
      </w:r>
      <w:r w:rsidRPr="007448C6">
        <w:rPr>
          <w:rFonts w:ascii="Century Gothic" w:hAnsi="Century Gothic" w:cs="Arial"/>
          <w:b/>
          <w:kern w:val="0"/>
          <w:sz w:val="20"/>
          <w:szCs w:val="20"/>
          <w:lang w:val="pt-PT" w:eastAsia="en-US"/>
        </w:rPr>
        <w:t xml:space="preserve">  </w:t>
      </w:r>
    </w:p>
    <w:p w14:paraId="5002D3FF" w14:textId="77777777" w:rsidR="00AA0FF7" w:rsidRPr="007448C6" w:rsidRDefault="00AA0FF7" w:rsidP="00AA0FF7">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7.2.2. OBRIGAÇÕES </w:t>
      </w:r>
      <w:r w:rsidRPr="00EC7307">
        <w:rPr>
          <w:rFonts w:ascii="Century Gothic" w:hAnsi="Century Gothic" w:cs="Arial"/>
          <w:b/>
          <w:kern w:val="0"/>
          <w:sz w:val="20"/>
          <w:szCs w:val="20"/>
          <w:lang w:val="pt-PT" w:eastAsia="en-US"/>
        </w:rPr>
        <w:t xml:space="preserve">DA </w:t>
      </w:r>
      <w:r w:rsidRPr="00EC7307">
        <w:rPr>
          <w:rFonts w:ascii="Century Gothic" w:hAnsi="Century Gothic"/>
          <w:b/>
          <w:sz w:val="20"/>
          <w:szCs w:val="20"/>
        </w:rPr>
        <w:t>DETENTORA DA ATA DE REGISTRO DE PREÇO</w:t>
      </w:r>
      <w:r w:rsidRPr="007448C6">
        <w:rPr>
          <w:rFonts w:ascii="Century Gothic" w:hAnsi="Century Gothic" w:cs="Arial"/>
          <w:b/>
          <w:kern w:val="0"/>
          <w:sz w:val="20"/>
          <w:szCs w:val="20"/>
          <w:lang w:val="pt-PT" w:eastAsia="en-US"/>
        </w:rPr>
        <w:t xml:space="preserve"> </w:t>
      </w:r>
    </w:p>
    <w:p w14:paraId="178BC9B0"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 xml:space="preserve">7.2.2.1. </w:t>
      </w:r>
      <w:r w:rsidRPr="007448C6">
        <w:rPr>
          <w:rFonts w:ascii="Century Gothic" w:hAnsi="Century Gothic" w:cs="Arial"/>
          <w:kern w:val="0"/>
          <w:sz w:val="20"/>
          <w:szCs w:val="20"/>
          <w:lang w:val="pt-PT" w:eastAsia="en-US"/>
        </w:rPr>
        <w:t xml:space="preserve">Ser responsável, em relação aos seus empregados, por todas as despesas decorrentes da execução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tais como salários, seguros de acidentes, taxas, impostos e contribuições, indenizações, e outras que porventura venham a ser criadas e exigidas pela legislação;</w:t>
      </w:r>
    </w:p>
    <w:p w14:paraId="68C51590"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7.2.2.2.</w:t>
      </w:r>
      <w:r w:rsidRPr="007448C6">
        <w:rPr>
          <w:rFonts w:ascii="Century Gothic" w:hAnsi="Century Gothic" w:cs="Arial"/>
          <w:kern w:val="0"/>
          <w:sz w:val="20"/>
          <w:szCs w:val="20"/>
          <w:lang w:val="pt-PT" w:eastAsia="en-US"/>
        </w:rPr>
        <w:t xml:space="preserve"> Dispor da quantidade suficiente do material solicitado ao fornecimento, o qual deverá sujeitar-se à condição de depositário do (s) material (is) adquirido (s) até que totalmente requisitado (s), sem que nenhum ônus seja debitado à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 xml:space="preserve"> pelo armazenamento;</w:t>
      </w:r>
    </w:p>
    <w:p w14:paraId="6BD93117"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7.2.2.3.</w:t>
      </w:r>
      <w:r w:rsidRPr="007448C6">
        <w:rPr>
          <w:rFonts w:ascii="Century Gothic" w:hAnsi="Century Gothic" w:cs="Arial"/>
          <w:kern w:val="0"/>
          <w:sz w:val="20"/>
          <w:szCs w:val="20"/>
          <w:lang w:val="pt-PT" w:eastAsia="en-US"/>
        </w:rPr>
        <w:t xml:space="preserve"> Manter durante toda a execução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em compatibilidade com as obrigações assumidas, todas as condições de habilitação e qualificação exigidas na licitação;</w:t>
      </w:r>
    </w:p>
    <w:p w14:paraId="063D4242"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7.2.2.4.</w:t>
      </w:r>
      <w:r w:rsidRPr="007448C6">
        <w:rPr>
          <w:rFonts w:ascii="Century Gothic" w:hAnsi="Century Gothic" w:cs="Arial"/>
          <w:kern w:val="0"/>
          <w:sz w:val="20"/>
          <w:szCs w:val="20"/>
          <w:lang w:val="pt-PT" w:eastAsia="en-US"/>
        </w:rPr>
        <w:t xml:space="preserve">  Garantir a qualidade do (s) material (is), obrigando-se a repor aquele que for entregue em desacordo com o apresentado na proposta;</w:t>
      </w:r>
    </w:p>
    <w:p w14:paraId="77239E0A"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7.2.2.4.1.</w:t>
      </w:r>
      <w:r w:rsidRPr="007448C6">
        <w:rPr>
          <w:rFonts w:ascii="Century Gothic" w:hAnsi="Century Gothic" w:cs="Arial"/>
          <w:kern w:val="0"/>
          <w:sz w:val="20"/>
          <w:szCs w:val="20"/>
          <w:lang w:val="pt-PT" w:eastAsia="en-US"/>
        </w:rPr>
        <w:t xml:space="preserve"> Substituir no prazo de 02 (dois) dias qualquer produto que não atenda às especificações técnicas exigidas pela </w:t>
      </w:r>
      <w:r>
        <w:rPr>
          <w:rFonts w:ascii="Century Gothic" w:hAnsi="Century Gothic" w:cs="Arial"/>
          <w:kern w:val="0"/>
          <w:sz w:val="20"/>
          <w:szCs w:val="20"/>
          <w:lang w:val="pt-PT" w:eastAsia="en-US"/>
        </w:rPr>
        <w:t>Administração</w:t>
      </w:r>
      <w:r w:rsidRPr="007448C6">
        <w:rPr>
          <w:rFonts w:ascii="Century Gothic" w:hAnsi="Century Gothic" w:cs="Arial"/>
          <w:kern w:val="0"/>
          <w:sz w:val="20"/>
          <w:szCs w:val="20"/>
          <w:lang w:val="pt-PT" w:eastAsia="en-US"/>
        </w:rPr>
        <w:t>;</w:t>
      </w:r>
    </w:p>
    <w:p w14:paraId="2C72CB16"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7.2.2.5.</w:t>
      </w:r>
      <w:r w:rsidRPr="007448C6">
        <w:rPr>
          <w:rFonts w:ascii="Century Gothic" w:hAnsi="Century Gothic" w:cs="Arial"/>
          <w:kern w:val="0"/>
          <w:sz w:val="20"/>
          <w:szCs w:val="20"/>
          <w:lang w:val="pt-PT" w:eastAsia="en-US"/>
        </w:rPr>
        <w:t xml:space="preserve"> Comunicar por escrito </w:t>
      </w:r>
      <w:r>
        <w:rPr>
          <w:rFonts w:ascii="Century Gothic" w:hAnsi="Century Gothic" w:cs="Arial"/>
          <w:kern w:val="0"/>
          <w:sz w:val="20"/>
          <w:szCs w:val="20"/>
          <w:lang w:val="pt-PT" w:eastAsia="en-US"/>
        </w:rPr>
        <w:t>a Administração</w:t>
      </w:r>
      <w:r w:rsidRPr="007448C6">
        <w:rPr>
          <w:rFonts w:ascii="Century Gothic" w:hAnsi="Century Gothic" w:cs="Arial"/>
          <w:kern w:val="0"/>
          <w:sz w:val="20"/>
          <w:szCs w:val="20"/>
          <w:lang w:val="pt-PT" w:eastAsia="en-US"/>
        </w:rPr>
        <w:t xml:space="preserve"> qualquer anormalidade de caráter urgente e prestar os esclarecimentos que julgar necessário;</w:t>
      </w:r>
    </w:p>
    <w:p w14:paraId="4AE5E2BC"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7.2.2.6.</w:t>
      </w:r>
      <w:r w:rsidRPr="007448C6">
        <w:rPr>
          <w:rFonts w:ascii="Century Gothic" w:hAnsi="Century Gothic" w:cs="Arial"/>
          <w:kern w:val="0"/>
          <w:sz w:val="20"/>
          <w:szCs w:val="20"/>
          <w:lang w:val="pt-PT" w:eastAsia="en-US"/>
        </w:rPr>
        <w:t xml:space="preserve"> Entregar o (s) material (is) no prazo e formas ajustados;</w:t>
      </w:r>
    </w:p>
    <w:p w14:paraId="703814AB"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7.2.2.7.</w:t>
      </w:r>
      <w:r w:rsidRPr="007448C6">
        <w:rPr>
          <w:rFonts w:ascii="Century Gothic" w:hAnsi="Century Gothic" w:cs="Arial"/>
          <w:kern w:val="0"/>
          <w:sz w:val="20"/>
          <w:szCs w:val="20"/>
          <w:lang w:val="pt-PT" w:eastAsia="en-US"/>
        </w:rPr>
        <w:t xml:space="preserve"> Entregar o (s) material (is), conforme solicitação da Administração competente, da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w:t>
      </w:r>
    </w:p>
    <w:p w14:paraId="327DE42D"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7.2.2.8.</w:t>
      </w:r>
      <w:r w:rsidRPr="007448C6">
        <w:rPr>
          <w:rFonts w:ascii="Century Gothic" w:hAnsi="Century Gothic" w:cs="Arial"/>
          <w:kern w:val="0"/>
          <w:sz w:val="20"/>
          <w:szCs w:val="20"/>
          <w:lang w:val="pt-PT" w:eastAsia="en-US"/>
        </w:rPr>
        <w:t xml:space="preserve"> Indicar o responsável por representá-la na execução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assim como a (s) pessoa (s) que, na ausência do responsável, poderá (ao) substituí-lo (s);</w:t>
      </w:r>
    </w:p>
    <w:p w14:paraId="22A75629"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7.2.2.9.</w:t>
      </w:r>
      <w:r w:rsidRPr="007448C6">
        <w:rPr>
          <w:rFonts w:ascii="Century Gothic" w:hAnsi="Century Gothic" w:cs="Arial"/>
          <w:kern w:val="0"/>
          <w:sz w:val="20"/>
          <w:szCs w:val="20"/>
          <w:lang w:val="pt-PT" w:eastAsia="en-US"/>
        </w:rPr>
        <w:t xml:space="preserve"> Efetuar a entrega do produto dentro das especificações e/ou condições constantes neste Edital o e em seus Anexos;</w:t>
      </w:r>
    </w:p>
    <w:p w14:paraId="08A12523"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lastRenderedPageBreak/>
        <w:t>7.2.2.10.</w:t>
      </w:r>
      <w:r w:rsidRPr="007448C6">
        <w:rPr>
          <w:rFonts w:ascii="Century Gothic" w:hAnsi="Century Gothic" w:cs="Arial"/>
          <w:kern w:val="0"/>
          <w:sz w:val="20"/>
          <w:szCs w:val="20"/>
          <w:lang w:val="pt-PT" w:eastAsia="en-US"/>
        </w:rPr>
        <w:t xml:space="preserve"> Executar diretamente </w:t>
      </w:r>
      <w:r>
        <w:rPr>
          <w:rFonts w:ascii="Century Gothic" w:hAnsi="Century Gothic" w:cs="Arial"/>
          <w:bCs/>
          <w:sz w:val="20"/>
          <w:szCs w:val="20"/>
          <w:lang w:eastAsia="ar-SA"/>
        </w:rPr>
        <w:t>a Ata de Registro de Preço</w:t>
      </w:r>
      <w:r w:rsidRPr="007448C6">
        <w:rPr>
          <w:rFonts w:ascii="Century Gothic" w:hAnsi="Century Gothic" w:cs="Arial"/>
          <w:kern w:val="0"/>
          <w:sz w:val="20"/>
          <w:szCs w:val="20"/>
          <w:lang w:val="pt-PT" w:eastAsia="en-US"/>
        </w:rPr>
        <w:t xml:space="preserve">, sem transferência de responsabilidades ou subcontratações não autorizadas pela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w:t>
      </w:r>
    </w:p>
    <w:p w14:paraId="291A52B5"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7.2.2.11</w:t>
      </w:r>
      <w:r w:rsidRPr="007448C6">
        <w:rPr>
          <w:rFonts w:ascii="Century Gothic" w:hAnsi="Century Gothic" w:cs="Arial"/>
          <w:kern w:val="0"/>
          <w:sz w:val="20"/>
          <w:szCs w:val="20"/>
          <w:lang w:val="pt-PT" w:eastAsia="en-US"/>
        </w:rPr>
        <w:t xml:space="preserve">. Ser responsável por danos causados diretamente </w:t>
      </w:r>
      <w:r>
        <w:rPr>
          <w:rFonts w:ascii="Century Gothic" w:hAnsi="Century Gothic" w:cs="Arial"/>
          <w:kern w:val="0"/>
          <w:sz w:val="20"/>
          <w:szCs w:val="20"/>
          <w:lang w:val="pt-PT" w:eastAsia="en-US"/>
        </w:rPr>
        <w:t>ao Município</w:t>
      </w:r>
      <w:r w:rsidRPr="007448C6">
        <w:rPr>
          <w:rFonts w:ascii="Century Gothic" w:hAnsi="Century Gothic" w:cs="Arial"/>
          <w:kern w:val="0"/>
          <w:sz w:val="20"/>
          <w:szCs w:val="20"/>
          <w:lang w:val="pt-PT" w:eastAsia="en-US"/>
        </w:rPr>
        <w:t xml:space="preserve"> ou a terceiros, decorrentes de sua culpa ou dolo, quando da execução do objeto;</w:t>
      </w:r>
    </w:p>
    <w:p w14:paraId="71E3BCEC"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7.2.2.12.</w:t>
      </w:r>
      <w:r w:rsidRPr="007448C6">
        <w:rPr>
          <w:rFonts w:ascii="Century Gothic" w:hAnsi="Century Gothic" w:cs="Arial"/>
          <w:kern w:val="0"/>
          <w:sz w:val="20"/>
          <w:szCs w:val="20"/>
          <w:lang w:val="pt-PT" w:eastAsia="en-US"/>
        </w:rPr>
        <w:t xml:space="preserve"> Ser responsável por quaisquer danos causados diretamente aos bens de propriedade da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 ou bens de terceiros, quando estes tenham sido ocasionados por seus empregados durante a execução do objeto.</w:t>
      </w:r>
    </w:p>
    <w:p w14:paraId="48D39B66"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7.2.2.13.</w:t>
      </w:r>
      <w:r w:rsidRPr="007448C6">
        <w:rPr>
          <w:rFonts w:ascii="Century Gothic" w:hAnsi="Century Gothic" w:cs="Arial"/>
          <w:kern w:val="0"/>
          <w:sz w:val="20"/>
          <w:szCs w:val="20"/>
          <w:lang w:val="pt-PT" w:eastAsia="en-US"/>
        </w:rPr>
        <w:t xml:space="preserve"> Prestar todos os esclarecimentos que forem solicitados pela </w:t>
      </w:r>
      <w:r>
        <w:rPr>
          <w:rFonts w:ascii="Century Gothic" w:hAnsi="Century Gothic" w:cs="Arial"/>
          <w:kern w:val="0"/>
          <w:sz w:val="20"/>
          <w:szCs w:val="20"/>
          <w:lang w:val="pt-PT" w:eastAsia="en-US"/>
        </w:rPr>
        <w:t>Administração</w:t>
      </w:r>
      <w:r w:rsidRPr="007448C6">
        <w:rPr>
          <w:rFonts w:ascii="Century Gothic" w:hAnsi="Century Gothic" w:cs="Arial"/>
          <w:kern w:val="0"/>
          <w:sz w:val="20"/>
          <w:szCs w:val="20"/>
          <w:lang w:val="pt-PT" w:eastAsia="en-US"/>
        </w:rPr>
        <w:t xml:space="preserve"> obrigando-se a atender, de imediato, todas as reclamações a respeito da qualidade dos serviços;</w:t>
      </w:r>
    </w:p>
    <w:p w14:paraId="78FD8705"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7.2.2.14.</w:t>
      </w:r>
      <w:r w:rsidRPr="007448C6">
        <w:rPr>
          <w:rFonts w:ascii="Century Gothic" w:hAnsi="Century Gothic" w:cs="Arial"/>
          <w:kern w:val="0"/>
          <w:sz w:val="20"/>
          <w:szCs w:val="20"/>
          <w:lang w:val="pt-PT" w:eastAsia="en-US"/>
        </w:rPr>
        <w:t xml:space="preserve"> Comunicar por escrito </w:t>
      </w:r>
      <w:r>
        <w:rPr>
          <w:rFonts w:ascii="Century Gothic" w:hAnsi="Century Gothic" w:cs="Arial"/>
          <w:kern w:val="0"/>
          <w:sz w:val="20"/>
          <w:szCs w:val="20"/>
          <w:lang w:val="pt-PT" w:eastAsia="en-US"/>
        </w:rPr>
        <w:t xml:space="preserve">a Administração </w:t>
      </w:r>
      <w:r w:rsidRPr="007448C6">
        <w:rPr>
          <w:rFonts w:ascii="Century Gothic" w:hAnsi="Century Gothic" w:cs="Arial"/>
          <w:kern w:val="0"/>
          <w:sz w:val="20"/>
          <w:szCs w:val="20"/>
          <w:lang w:val="pt-PT" w:eastAsia="en-US"/>
        </w:rPr>
        <w:t>qualquer anormalidade de caráter urgente e prestar os esclarecimentos que julgar necessário;</w:t>
      </w:r>
    </w:p>
    <w:p w14:paraId="4BB3D164" w14:textId="77777777" w:rsidR="00B75135" w:rsidRDefault="00B75135" w:rsidP="00AA0FF7">
      <w:pPr>
        <w:pStyle w:val="Standard"/>
        <w:shd w:val="clear" w:color="auto" w:fill="FFFFFF"/>
        <w:tabs>
          <w:tab w:val="left" w:pos="9781"/>
        </w:tabs>
        <w:jc w:val="both"/>
        <w:rPr>
          <w:rFonts w:ascii="Century Gothic" w:hAnsi="Century Gothic" w:cs="Arial"/>
          <w:b/>
          <w:kern w:val="0"/>
          <w:sz w:val="20"/>
          <w:szCs w:val="20"/>
          <w:lang w:val="pt-PT" w:eastAsia="en-US"/>
        </w:rPr>
      </w:pPr>
    </w:p>
    <w:p w14:paraId="3131CB65" w14:textId="43C084CF"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w:t>
      </w:r>
      <w:r w:rsidRPr="007448C6">
        <w:rPr>
          <w:rFonts w:ascii="Century Gothic" w:hAnsi="Century Gothic" w:cs="Arial"/>
          <w:kern w:val="0"/>
          <w:sz w:val="20"/>
          <w:szCs w:val="20"/>
          <w:lang w:val="pt-PT" w:eastAsia="en-US"/>
        </w:rPr>
        <w:t xml:space="preserve"> Adicionalmente, o fornecedor deverá:</w:t>
      </w:r>
    </w:p>
    <w:p w14:paraId="5E54AFD7"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7.3.1.</w:t>
      </w:r>
      <w:r w:rsidRPr="007448C6">
        <w:rPr>
          <w:rFonts w:ascii="Century Gothic" w:hAnsi="Century Gothic" w:cs="Arial"/>
          <w:kern w:val="0"/>
          <w:sz w:val="20"/>
          <w:szCs w:val="20"/>
          <w:lang w:val="pt-PT" w:eastAsia="en-US"/>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w:t>
      </w:r>
      <w:r>
        <w:rPr>
          <w:rFonts w:ascii="Century Gothic" w:hAnsi="Century Gothic" w:cs="Arial"/>
          <w:kern w:val="0"/>
          <w:sz w:val="20"/>
          <w:szCs w:val="20"/>
          <w:lang w:val="pt-PT" w:eastAsia="en-US"/>
        </w:rPr>
        <w:t>Prefeitura Municipal de Lobato.</w:t>
      </w:r>
    </w:p>
    <w:p w14:paraId="71EAB640"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7.3.2.</w:t>
      </w:r>
      <w:r w:rsidRPr="007448C6">
        <w:rPr>
          <w:rFonts w:ascii="Century Gothic" w:hAnsi="Century Gothic" w:cs="Arial"/>
          <w:kern w:val="0"/>
          <w:sz w:val="20"/>
          <w:szCs w:val="20"/>
          <w:lang w:val="pt-PT" w:eastAsia="en-US"/>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w:t>
      </w:r>
    </w:p>
    <w:p w14:paraId="545EABB6"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7.3.3.</w:t>
      </w:r>
      <w:r w:rsidRPr="007448C6">
        <w:rPr>
          <w:rFonts w:ascii="Century Gothic" w:hAnsi="Century Gothic" w:cs="Arial"/>
          <w:kern w:val="0"/>
          <w:sz w:val="20"/>
          <w:szCs w:val="20"/>
          <w:lang w:val="pt-PT" w:eastAsia="en-US"/>
        </w:rPr>
        <w:t xml:space="preserve"> Assumir todos os encargos de possível demanda trabalhista, civil ou penal, relacionadas ao fornecimento do objeto licitado, originariamente ou vinculada por prevenção, conexão ou continência; e,</w:t>
      </w:r>
    </w:p>
    <w:p w14:paraId="2DC39890" w14:textId="4C302D48" w:rsidR="00B75135" w:rsidRPr="002E63C3"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7.3.4</w:t>
      </w:r>
      <w:r w:rsidRPr="007448C6">
        <w:rPr>
          <w:rFonts w:ascii="Century Gothic" w:hAnsi="Century Gothic" w:cs="Arial"/>
          <w:kern w:val="0"/>
          <w:sz w:val="20"/>
          <w:szCs w:val="20"/>
          <w:lang w:val="pt-PT" w:eastAsia="en-US"/>
        </w:rPr>
        <w:t>. Assumir, ainda, a responsabilidade pelos encargos fiscais e comerciais resultantes da adju</w:t>
      </w:r>
      <w:r w:rsidR="002E63C3">
        <w:rPr>
          <w:rFonts w:ascii="Century Gothic" w:hAnsi="Century Gothic" w:cs="Arial"/>
          <w:kern w:val="0"/>
          <w:sz w:val="20"/>
          <w:szCs w:val="20"/>
          <w:lang w:val="pt-PT" w:eastAsia="en-US"/>
        </w:rPr>
        <w:t>dicação do objeto deste Pregão.</w:t>
      </w:r>
    </w:p>
    <w:p w14:paraId="353C8822" w14:textId="6CC52043" w:rsidR="00B75135" w:rsidRPr="002E63C3" w:rsidRDefault="00AA0FF7" w:rsidP="002E63C3">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7.4.</w:t>
      </w:r>
      <w:r w:rsidRPr="007448C6">
        <w:rPr>
          <w:rFonts w:ascii="Century Gothic" w:hAnsi="Century Gothic" w:cs="Arial"/>
          <w:kern w:val="0"/>
          <w:sz w:val="20"/>
          <w:szCs w:val="20"/>
          <w:lang w:val="pt-PT" w:eastAsia="en-US"/>
        </w:rPr>
        <w:t xml:space="preserve"> A inadimplência do fornecedor, com referência aos encargos estabelecidos no subitem 7.3, não transfere a responsabilidade por seu pagamento à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 nem poderá onerar o objeto deste Edital, razão pela qual o fornecedor signatário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xml:space="preserve"> renuncia expressamente a qualquer vínculo de solidariedade, ativa ou passiva, com a </w:t>
      </w:r>
      <w:r w:rsidR="002E63C3">
        <w:rPr>
          <w:rFonts w:ascii="Century Gothic" w:hAnsi="Century Gothic" w:cs="Arial"/>
          <w:kern w:val="0"/>
          <w:sz w:val="20"/>
          <w:szCs w:val="20"/>
          <w:lang w:val="pt-PT" w:eastAsia="en-US"/>
        </w:rPr>
        <w:t>Prefeitura Municipal de Lobato.</w:t>
      </w:r>
    </w:p>
    <w:p w14:paraId="39EB1666" w14:textId="4C74BB26" w:rsidR="00AA0FF7" w:rsidRPr="00197FA5" w:rsidRDefault="00AA0FF7" w:rsidP="002E63C3">
      <w:pPr>
        <w:autoSpaceDE w:val="0"/>
        <w:adjustRightInd w:val="0"/>
        <w:spacing w:after="0"/>
        <w:jc w:val="both"/>
        <w:rPr>
          <w:rFonts w:ascii="Century Gothic" w:hAnsi="Century Gothic"/>
          <w:sz w:val="20"/>
          <w:szCs w:val="20"/>
        </w:rPr>
      </w:pPr>
      <w:r w:rsidRPr="007448C6">
        <w:rPr>
          <w:rFonts w:ascii="Century Gothic" w:hAnsi="Century Gothic" w:cs="Arial"/>
          <w:b/>
          <w:sz w:val="20"/>
          <w:szCs w:val="20"/>
        </w:rPr>
        <w:t>7.</w:t>
      </w:r>
      <w:r>
        <w:rPr>
          <w:rFonts w:ascii="Century Gothic" w:hAnsi="Century Gothic" w:cs="Arial"/>
          <w:b/>
          <w:sz w:val="20"/>
          <w:szCs w:val="20"/>
        </w:rPr>
        <w:t>5.</w:t>
      </w:r>
      <w:r w:rsidRPr="007448C6">
        <w:rPr>
          <w:rFonts w:ascii="Century Gothic" w:hAnsi="Century Gothic" w:cs="Arial"/>
          <w:sz w:val="20"/>
          <w:szCs w:val="20"/>
        </w:rPr>
        <w:t xml:space="preserve"> </w:t>
      </w:r>
      <w:r w:rsidRPr="00197FA5">
        <w:rPr>
          <w:rFonts w:ascii="Century Gothic" w:hAnsi="Century Gothic"/>
          <w:sz w:val="20"/>
          <w:szCs w:val="20"/>
        </w:rPr>
        <w:t xml:space="preserve">Manter durante toda a vigência </w:t>
      </w:r>
      <w:r>
        <w:rPr>
          <w:rFonts w:ascii="Century Gothic" w:hAnsi="Century Gothic" w:cs="Arial"/>
          <w:bCs/>
          <w:sz w:val="20"/>
          <w:szCs w:val="20"/>
          <w:lang w:eastAsia="ar-SA"/>
        </w:rPr>
        <w:t>da Ata de Registro de Preço</w:t>
      </w:r>
      <w:r w:rsidRPr="00197FA5">
        <w:rPr>
          <w:rFonts w:ascii="Century Gothic" w:hAnsi="Century Gothic"/>
          <w:sz w:val="20"/>
          <w:szCs w:val="20"/>
        </w:rPr>
        <w:t>, em compatibilidade com as obrigações assumidas, todas as condições exigidas para habilitação na licitação;</w:t>
      </w:r>
    </w:p>
    <w:p w14:paraId="0AC710A3" w14:textId="77777777" w:rsidR="00AA0FF7" w:rsidRPr="00197FA5" w:rsidRDefault="00AA0FF7" w:rsidP="002E63C3">
      <w:pPr>
        <w:autoSpaceDE w:val="0"/>
        <w:adjustRightInd w:val="0"/>
        <w:spacing w:after="0" w:line="240" w:lineRule="auto"/>
        <w:jc w:val="both"/>
        <w:rPr>
          <w:rFonts w:ascii="Century Gothic" w:hAnsi="Century Gothic"/>
          <w:sz w:val="20"/>
          <w:szCs w:val="20"/>
        </w:rPr>
      </w:pPr>
      <w:r>
        <w:rPr>
          <w:rFonts w:ascii="Century Gothic" w:hAnsi="Century Gothic"/>
          <w:b/>
          <w:sz w:val="20"/>
          <w:szCs w:val="20"/>
        </w:rPr>
        <w:t xml:space="preserve">7.6. </w:t>
      </w:r>
      <w:r w:rsidRPr="00197FA5">
        <w:rPr>
          <w:rFonts w:ascii="Century Gothic" w:hAnsi="Century Gothic"/>
          <w:sz w:val="20"/>
          <w:szCs w:val="20"/>
        </w:rPr>
        <w:t xml:space="preserve">Cumprir, durante todo o período de execução </w:t>
      </w:r>
      <w:r>
        <w:rPr>
          <w:rFonts w:ascii="Century Gothic" w:hAnsi="Century Gothic" w:cs="Arial"/>
          <w:bCs/>
          <w:sz w:val="20"/>
          <w:szCs w:val="20"/>
          <w:lang w:eastAsia="ar-SA"/>
        </w:rPr>
        <w:t>da Ata de Registro de Preço</w:t>
      </w:r>
      <w:r w:rsidRPr="00197FA5">
        <w:rPr>
          <w:rFonts w:ascii="Century Gothic" w:hAnsi="Century Gothic"/>
          <w:sz w:val="20"/>
          <w:szCs w:val="20"/>
        </w:rPr>
        <w:t>, a reserva de cargos prevista em lei para pessoa com deficiência, para reabilitado da Previdência Social ou para aprendiz, bem como as reservas de cargos previstas na legislação (art. 116, da Lei n.º 14.133, de 2021);</w:t>
      </w:r>
    </w:p>
    <w:p w14:paraId="11D5FEEE" w14:textId="77777777" w:rsidR="00AA0FF7" w:rsidRPr="00197FA5" w:rsidRDefault="00AA0FF7" w:rsidP="002E63C3">
      <w:pPr>
        <w:autoSpaceDE w:val="0"/>
        <w:adjustRightInd w:val="0"/>
        <w:spacing w:after="0" w:line="240" w:lineRule="auto"/>
        <w:jc w:val="both"/>
        <w:rPr>
          <w:rFonts w:ascii="Century Gothic" w:hAnsi="Century Gothic"/>
          <w:sz w:val="20"/>
          <w:szCs w:val="20"/>
        </w:rPr>
      </w:pPr>
      <w:r>
        <w:rPr>
          <w:rFonts w:ascii="Century Gothic" w:hAnsi="Century Gothic"/>
          <w:b/>
          <w:sz w:val="20"/>
          <w:szCs w:val="20"/>
        </w:rPr>
        <w:t xml:space="preserve">7.7. </w:t>
      </w:r>
      <w:r w:rsidRPr="00197FA5">
        <w:rPr>
          <w:rFonts w:ascii="Century Gothic" w:hAnsi="Century Gothic"/>
          <w:sz w:val="20"/>
          <w:szCs w:val="20"/>
        </w:rPr>
        <w:t xml:space="preserve">Comprovar a reserva de cargos a que se refere </w:t>
      </w:r>
      <w:r>
        <w:rPr>
          <w:rFonts w:ascii="Century Gothic" w:hAnsi="Century Gothic"/>
          <w:sz w:val="20"/>
          <w:szCs w:val="20"/>
        </w:rPr>
        <w:t>o item</w:t>
      </w:r>
      <w:r w:rsidRPr="00197FA5">
        <w:rPr>
          <w:rFonts w:ascii="Century Gothic" w:hAnsi="Century Gothic"/>
          <w:sz w:val="20"/>
          <w:szCs w:val="20"/>
        </w:rPr>
        <w:t xml:space="preserve"> acima, no prazo fixado pelo fiscal </w:t>
      </w:r>
      <w:r>
        <w:rPr>
          <w:rFonts w:ascii="Century Gothic" w:hAnsi="Century Gothic" w:cs="Arial"/>
          <w:bCs/>
          <w:sz w:val="20"/>
          <w:szCs w:val="20"/>
          <w:lang w:eastAsia="ar-SA"/>
        </w:rPr>
        <w:t>da Ata de Registro de Preço</w:t>
      </w:r>
      <w:r w:rsidRPr="00197FA5">
        <w:rPr>
          <w:rFonts w:ascii="Century Gothic" w:hAnsi="Century Gothic"/>
          <w:sz w:val="20"/>
          <w:szCs w:val="20"/>
        </w:rPr>
        <w:t>, com a indicação dos empregados que preencheram as referidas vagas (art. 116, parágrafo único, da Lei n.º 14.133, de 2021);</w:t>
      </w:r>
    </w:p>
    <w:p w14:paraId="50BF6112" w14:textId="473D4CD5" w:rsidR="00B75135" w:rsidRPr="002E63C3" w:rsidRDefault="00AA0FF7" w:rsidP="002E63C3">
      <w:pPr>
        <w:pStyle w:val="Standard"/>
        <w:shd w:val="clear" w:color="auto" w:fill="FFFFFF"/>
        <w:tabs>
          <w:tab w:val="left" w:pos="9781"/>
        </w:tabs>
        <w:jc w:val="both"/>
        <w:rPr>
          <w:rFonts w:ascii="Century Gothic" w:hAnsi="Century Gothic" w:cs="Arial"/>
          <w:kern w:val="0"/>
          <w:sz w:val="20"/>
          <w:szCs w:val="20"/>
          <w:lang w:eastAsia="en-US"/>
        </w:rPr>
      </w:pPr>
      <w:r>
        <w:rPr>
          <w:rFonts w:ascii="Century Gothic" w:hAnsi="Century Gothic"/>
          <w:b/>
          <w:sz w:val="20"/>
          <w:szCs w:val="20"/>
        </w:rPr>
        <w:t xml:space="preserve">7.8. </w:t>
      </w:r>
      <w:r w:rsidRPr="00197FA5">
        <w:rPr>
          <w:rFonts w:ascii="Century Gothic" w:hAnsi="Century Gothic"/>
          <w:sz w:val="20"/>
          <w:szCs w:val="20"/>
        </w:rPr>
        <w:t>Guardar sigilo sobre todas as informações obtidas em decorrên</w:t>
      </w:r>
      <w:r>
        <w:rPr>
          <w:rFonts w:ascii="Century Gothic" w:hAnsi="Century Gothic"/>
          <w:sz w:val="20"/>
          <w:szCs w:val="20"/>
        </w:rPr>
        <w:t xml:space="preserve">cia do cumprimento </w:t>
      </w:r>
      <w:r>
        <w:rPr>
          <w:rFonts w:ascii="Century Gothic" w:hAnsi="Century Gothic" w:cs="Arial"/>
          <w:bCs/>
          <w:sz w:val="20"/>
          <w:szCs w:val="20"/>
          <w:lang w:eastAsia="ar-SA"/>
        </w:rPr>
        <w:t>da Ata de Registro de Preço</w:t>
      </w:r>
      <w:r>
        <w:rPr>
          <w:rFonts w:ascii="Century Gothic" w:hAnsi="Century Gothic"/>
          <w:sz w:val="20"/>
          <w:szCs w:val="20"/>
        </w:rPr>
        <w:t>;</w:t>
      </w:r>
    </w:p>
    <w:p w14:paraId="2AD2CC13" w14:textId="3C48D27A"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w:t>
      </w:r>
      <w:r w:rsidRPr="007448C6">
        <w:rPr>
          <w:rFonts w:ascii="Century Gothic" w:hAnsi="Century Gothic" w:cs="Arial"/>
          <w:kern w:val="0"/>
          <w:sz w:val="20"/>
          <w:szCs w:val="20"/>
          <w:lang w:val="pt-PT" w:eastAsia="en-US"/>
        </w:rPr>
        <w:t xml:space="preserve"> Deverá o fornecedor observar, ainda, o seguinte:</w:t>
      </w:r>
    </w:p>
    <w:p w14:paraId="73EBBD94"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.1.</w:t>
      </w:r>
      <w:r w:rsidRPr="007448C6">
        <w:rPr>
          <w:rFonts w:ascii="Century Gothic" w:hAnsi="Century Gothic" w:cs="Arial"/>
          <w:kern w:val="0"/>
          <w:sz w:val="20"/>
          <w:szCs w:val="20"/>
          <w:lang w:val="pt-PT" w:eastAsia="en-US"/>
        </w:rPr>
        <w:t xml:space="preserve"> É expressamente proibida a contratação de servidor pertencente ao quadro de pessoal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 xml:space="preserve">, ou que nela ocupe cargo de confiança, durante a vigência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w:t>
      </w:r>
    </w:p>
    <w:p w14:paraId="35D4DE50"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.2.</w:t>
      </w:r>
      <w:r w:rsidRPr="007448C6">
        <w:rPr>
          <w:rFonts w:ascii="Century Gothic" w:hAnsi="Century Gothic" w:cs="Arial"/>
          <w:kern w:val="0"/>
          <w:sz w:val="20"/>
          <w:szCs w:val="20"/>
          <w:lang w:val="pt-PT" w:eastAsia="en-US"/>
        </w:rPr>
        <w:t xml:space="preserve"> É expressamente proibida, também, a veiculação de publicidade acerca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xml:space="preserve">, salvo se houver prévia autorização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w:t>
      </w:r>
    </w:p>
    <w:p w14:paraId="42616D2B" w14:textId="77777777" w:rsidR="00AA0FF7"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.3.</w:t>
      </w:r>
      <w:r w:rsidRPr="007448C6">
        <w:rPr>
          <w:rFonts w:ascii="Century Gothic" w:hAnsi="Century Gothic" w:cs="Arial"/>
          <w:kern w:val="0"/>
          <w:sz w:val="20"/>
          <w:szCs w:val="20"/>
          <w:lang w:val="pt-PT" w:eastAsia="en-US"/>
        </w:rPr>
        <w:t xml:space="preserve"> É vedada a subcontratação de outra empresa para a execução do objeto deste Edital.</w:t>
      </w:r>
    </w:p>
    <w:p w14:paraId="4DDC863F" w14:textId="77777777" w:rsidR="00B75135" w:rsidRDefault="00B75135" w:rsidP="00AA0FF7">
      <w:pPr>
        <w:pStyle w:val="Corpodetexto"/>
        <w:rPr>
          <w:rFonts w:ascii="Century Gothic" w:hAnsi="Century Gothic" w:cs="Arial"/>
          <w:b/>
          <w:sz w:val="20"/>
          <w:lang w:val="pt-PT" w:eastAsia="en-US"/>
        </w:rPr>
      </w:pPr>
    </w:p>
    <w:p w14:paraId="2EA5D6C0" w14:textId="58FBC5B5" w:rsidR="00AA0FF7" w:rsidRDefault="00AA0FF7" w:rsidP="00AA0FF7">
      <w:pPr>
        <w:pStyle w:val="Corpodetexto"/>
        <w:rPr>
          <w:rFonts w:ascii="Century Gothic" w:hAnsi="Century Gothic"/>
          <w:b/>
          <w:sz w:val="20"/>
        </w:rPr>
      </w:pPr>
      <w:r w:rsidRPr="005409E9">
        <w:rPr>
          <w:rFonts w:ascii="Century Gothic" w:hAnsi="Century Gothic" w:cs="Arial"/>
          <w:b/>
          <w:sz w:val="20"/>
          <w:lang w:val="pt-PT" w:eastAsia="en-US"/>
        </w:rPr>
        <w:t>7.10.</w:t>
      </w:r>
      <w:r>
        <w:rPr>
          <w:rFonts w:ascii="Century Gothic" w:hAnsi="Century Gothic" w:cs="Arial"/>
          <w:sz w:val="20"/>
          <w:lang w:val="pt-PT" w:eastAsia="en-US"/>
        </w:rPr>
        <w:t xml:space="preserve"> </w:t>
      </w:r>
      <w:r>
        <w:rPr>
          <w:rFonts w:ascii="Century Gothic" w:hAnsi="Century Gothic"/>
          <w:b/>
          <w:sz w:val="20"/>
        </w:rPr>
        <w:t>DAS</w:t>
      </w:r>
      <w:r w:rsidRPr="006C1225">
        <w:rPr>
          <w:rFonts w:ascii="Century Gothic" w:hAnsi="Century Gothic"/>
          <w:b/>
          <w:sz w:val="20"/>
        </w:rPr>
        <w:t xml:space="preserve"> INFRAÇÕES E SANÇÕES ADMINISTRATIVAS </w:t>
      </w:r>
    </w:p>
    <w:p w14:paraId="2B2C4C35" w14:textId="77777777" w:rsidR="00AA0FF7" w:rsidRPr="006C1225" w:rsidRDefault="00AA0FF7" w:rsidP="00AA0FF7">
      <w:pPr>
        <w:pStyle w:val="Corpodetexto"/>
        <w:rPr>
          <w:rFonts w:ascii="Century Gothic" w:hAnsi="Century Gothic"/>
          <w:b/>
          <w:sz w:val="20"/>
        </w:rPr>
      </w:pPr>
      <w:r>
        <w:rPr>
          <w:rFonts w:ascii="Century Gothic" w:hAnsi="Century Gothic"/>
          <w:b/>
          <w:sz w:val="20"/>
        </w:rPr>
        <w:t xml:space="preserve">7.10.1. </w:t>
      </w:r>
      <w:r w:rsidRPr="006C1225">
        <w:rPr>
          <w:rFonts w:ascii="Century Gothic" w:hAnsi="Century Gothic"/>
          <w:b/>
          <w:sz w:val="20"/>
        </w:rPr>
        <w:t>Comete infração administrativa o fornecedor que cometer quaisquer das infrações previstas no art. 155 da Lei nº 14.133/2021.</w:t>
      </w:r>
    </w:p>
    <w:p w14:paraId="5D745988"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539B8CCC"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11755883"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5DD14A5E"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411EDB81"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57D7B828" w14:textId="77777777" w:rsidR="00AA0FF7" w:rsidRPr="00130BF5" w:rsidRDefault="00AA0FF7" w:rsidP="00AA0FF7">
      <w:pPr>
        <w:pStyle w:val="PargrafodaLista"/>
        <w:widowControl w:val="0"/>
        <w:autoSpaceDE w:val="0"/>
        <w:ind w:right="49"/>
        <w:jc w:val="both"/>
        <w:rPr>
          <w:rFonts w:ascii="Century Gothic" w:hAnsi="Century Gothic"/>
          <w:sz w:val="20"/>
        </w:rPr>
      </w:pPr>
      <w:r w:rsidRPr="00031C16">
        <w:rPr>
          <w:rFonts w:ascii="Century Gothic" w:hAnsi="Century Gothic"/>
          <w:b/>
          <w:sz w:val="20"/>
        </w:rPr>
        <w:t>7.10.1.1.</w:t>
      </w:r>
      <w:r>
        <w:rPr>
          <w:rFonts w:ascii="Century Gothic" w:hAnsi="Century Gothic"/>
          <w:sz w:val="20"/>
        </w:rPr>
        <w:t xml:space="preserve"> </w:t>
      </w:r>
      <w:r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09C0BDA3" w14:textId="77777777" w:rsidR="00AA0FF7" w:rsidRPr="00130BF5" w:rsidRDefault="00AA0FF7" w:rsidP="00AA0FF7">
      <w:pPr>
        <w:pStyle w:val="PargrafodaLista"/>
        <w:widowControl w:val="0"/>
        <w:tabs>
          <w:tab w:val="left" w:pos="692"/>
        </w:tabs>
        <w:autoSpaceDE w:val="0"/>
        <w:jc w:val="both"/>
        <w:rPr>
          <w:rFonts w:ascii="Century Gothic" w:hAnsi="Century Gothic"/>
          <w:sz w:val="20"/>
        </w:rPr>
      </w:pPr>
      <w:r w:rsidRPr="00031C16">
        <w:rPr>
          <w:rFonts w:ascii="Century Gothic" w:hAnsi="Century Gothic"/>
          <w:b/>
          <w:sz w:val="20"/>
        </w:rPr>
        <w:t>7.10.1.2.</w:t>
      </w:r>
      <w:r>
        <w:rPr>
          <w:rFonts w:ascii="Century Gothic" w:hAnsi="Century Gothic"/>
          <w:sz w:val="20"/>
        </w:rPr>
        <w:t xml:space="preserve"> </w:t>
      </w:r>
      <w:r w:rsidRPr="00130BF5">
        <w:rPr>
          <w:rFonts w:ascii="Century Gothic" w:hAnsi="Century Gothic"/>
          <w:sz w:val="20"/>
        </w:rPr>
        <w:t>Na aplicação das sanções serão considerados:</w:t>
      </w:r>
    </w:p>
    <w:p w14:paraId="4237C74B" w14:textId="77777777" w:rsidR="00AA0FF7" w:rsidRPr="00130BF5" w:rsidRDefault="00AA0FF7" w:rsidP="00AA0FF7">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7.10.1.2.1.</w:t>
      </w:r>
      <w:r>
        <w:rPr>
          <w:rFonts w:ascii="Century Gothic" w:hAnsi="Century Gothic"/>
          <w:sz w:val="20"/>
        </w:rPr>
        <w:t xml:space="preserve"> </w:t>
      </w:r>
      <w:r w:rsidRPr="00130BF5">
        <w:rPr>
          <w:rFonts w:ascii="Century Gothic" w:hAnsi="Century Gothic"/>
          <w:sz w:val="20"/>
        </w:rPr>
        <w:t>A</w:t>
      </w:r>
      <w:r w:rsidRPr="00130BF5">
        <w:rPr>
          <w:rFonts w:ascii="Century Gothic" w:hAnsi="Century Gothic"/>
          <w:spacing w:val="-5"/>
          <w:sz w:val="20"/>
        </w:rPr>
        <w:t xml:space="preserve"> </w:t>
      </w:r>
      <w:r w:rsidRPr="00130BF5">
        <w:rPr>
          <w:rFonts w:ascii="Century Gothic" w:hAnsi="Century Gothic"/>
          <w:sz w:val="20"/>
        </w:rPr>
        <w:t>natureza</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gravidade</w:t>
      </w:r>
      <w:r w:rsidRPr="00130BF5">
        <w:rPr>
          <w:rFonts w:ascii="Century Gothic" w:hAnsi="Century Gothic"/>
          <w:spacing w:val="-2"/>
          <w:sz w:val="20"/>
        </w:rPr>
        <w:t xml:space="preserve"> </w:t>
      </w:r>
      <w:r w:rsidRPr="00130BF5">
        <w:rPr>
          <w:rFonts w:ascii="Century Gothic" w:hAnsi="Century Gothic"/>
          <w:sz w:val="20"/>
        </w:rPr>
        <w:t>da</w:t>
      </w:r>
      <w:r w:rsidRPr="00130BF5">
        <w:rPr>
          <w:rFonts w:ascii="Century Gothic" w:hAnsi="Century Gothic"/>
          <w:spacing w:val="-2"/>
          <w:sz w:val="20"/>
        </w:rPr>
        <w:t xml:space="preserve"> </w:t>
      </w:r>
      <w:r w:rsidRPr="00130BF5">
        <w:rPr>
          <w:rFonts w:ascii="Century Gothic" w:hAnsi="Century Gothic"/>
          <w:sz w:val="20"/>
        </w:rPr>
        <w:t>infração</w:t>
      </w:r>
      <w:r w:rsidRPr="00130BF5">
        <w:rPr>
          <w:rFonts w:ascii="Century Gothic" w:hAnsi="Century Gothic"/>
          <w:spacing w:val="-4"/>
          <w:sz w:val="20"/>
        </w:rPr>
        <w:t xml:space="preserve"> </w:t>
      </w:r>
      <w:r w:rsidRPr="00130BF5">
        <w:rPr>
          <w:rFonts w:ascii="Century Gothic" w:hAnsi="Century Gothic"/>
          <w:sz w:val="20"/>
        </w:rPr>
        <w:t>cometida;</w:t>
      </w:r>
    </w:p>
    <w:p w14:paraId="70E5611C" w14:textId="77777777" w:rsidR="00AA0FF7" w:rsidRPr="00130BF5" w:rsidRDefault="00AA0FF7" w:rsidP="00AA0FF7">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7.10.1.2.2.</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5"/>
          <w:sz w:val="20"/>
        </w:rPr>
        <w:t xml:space="preserve"> </w:t>
      </w:r>
      <w:r w:rsidRPr="00130BF5">
        <w:rPr>
          <w:rFonts w:ascii="Century Gothic" w:hAnsi="Century Gothic"/>
          <w:sz w:val="20"/>
        </w:rPr>
        <w:t>peculiaridades</w:t>
      </w:r>
      <w:r w:rsidRPr="00130BF5">
        <w:rPr>
          <w:rFonts w:ascii="Century Gothic" w:hAnsi="Century Gothic"/>
          <w:spacing w:val="-2"/>
          <w:sz w:val="20"/>
        </w:rPr>
        <w:t xml:space="preserve"> </w:t>
      </w:r>
      <w:r w:rsidRPr="00130BF5">
        <w:rPr>
          <w:rFonts w:ascii="Century Gothic" w:hAnsi="Century Gothic"/>
          <w:sz w:val="20"/>
        </w:rPr>
        <w:t>do</w:t>
      </w:r>
      <w:r w:rsidRPr="00130BF5">
        <w:rPr>
          <w:rFonts w:ascii="Century Gothic" w:hAnsi="Century Gothic"/>
          <w:spacing w:val="-3"/>
          <w:sz w:val="20"/>
        </w:rPr>
        <w:t xml:space="preserve"> </w:t>
      </w:r>
      <w:r w:rsidRPr="00130BF5">
        <w:rPr>
          <w:rFonts w:ascii="Century Gothic" w:hAnsi="Century Gothic"/>
          <w:sz w:val="20"/>
        </w:rPr>
        <w:t>caso</w:t>
      </w:r>
      <w:r w:rsidRPr="00130BF5">
        <w:rPr>
          <w:rFonts w:ascii="Century Gothic" w:hAnsi="Century Gothic"/>
          <w:spacing w:val="-3"/>
          <w:sz w:val="20"/>
        </w:rPr>
        <w:t xml:space="preserve"> </w:t>
      </w:r>
      <w:r w:rsidRPr="00130BF5">
        <w:rPr>
          <w:rFonts w:ascii="Century Gothic" w:hAnsi="Century Gothic"/>
          <w:sz w:val="20"/>
        </w:rPr>
        <w:t>concreto;</w:t>
      </w:r>
    </w:p>
    <w:p w14:paraId="2ACB5959" w14:textId="77777777" w:rsidR="00AA0FF7" w:rsidRPr="00130BF5" w:rsidRDefault="00AA0FF7" w:rsidP="00AA0FF7">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7.10.1.2.3.</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6"/>
          <w:sz w:val="20"/>
        </w:rPr>
        <w:t xml:space="preserve"> </w:t>
      </w:r>
      <w:r w:rsidRPr="00130BF5">
        <w:rPr>
          <w:rFonts w:ascii="Century Gothic" w:hAnsi="Century Gothic"/>
          <w:sz w:val="20"/>
        </w:rPr>
        <w:t>circunstâncias</w:t>
      </w:r>
      <w:r w:rsidRPr="00130BF5">
        <w:rPr>
          <w:rFonts w:ascii="Century Gothic" w:hAnsi="Century Gothic"/>
          <w:spacing w:val="-5"/>
          <w:sz w:val="20"/>
        </w:rPr>
        <w:t xml:space="preserve"> </w:t>
      </w:r>
      <w:r w:rsidRPr="00130BF5">
        <w:rPr>
          <w:rFonts w:ascii="Century Gothic" w:hAnsi="Century Gothic"/>
          <w:sz w:val="20"/>
        </w:rPr>
        <w:t>agravantes</w:t>
      </w:r>
      <w:r w:rsidRPr="00130BF5">
        <w:rPr>
          <w:rFonts w:ascii="Century Gothic" w:hAnsi="Century Gothic"/>
          <w:spacing w:val="-3"/>
          <w:sz w:val="20"/>
        </w:rPr>
        <w:t xml:space="preserve"> </w:t>
      </w:r>
      <w:r w:rsidRPr="00130BF5">
        <w:rPr>
          <w:rFonts w:ascii="Century Gothic" w:hAnsi="Century Gothic"/>
          <w:sz w:val="20"/>
        </w:rPr>
        <w:t>ou</w:t>
      </w:r>
      <w:r w:rsidRPr="00130BF5">
        <w:rPr>
          <w:rFonts w:ascii="Century Gothic" w:hAnsi="Century Gothic"/>
          <w:spacing w:val="-3"/>
          <w:sz w:val="20"/>
        </w:rPr>
        <w:t xml:space="preserve"> </w:t>
      </w:r>
      <w:r w:rsidRPr="00130BF5">
        <w:rPr>
          <w:rFonts w:ascii="Century Gothic" w:hAnsi="Century Gothic"/>
          <w:sz w:val="20"/>
        </w:rPr>
        <w:t>atenuantes;</w:t>
      </w:r>
    </w:p>
    <w:p w14:paraId="562F6DA4" w14:textId="77777777" w:rsidR="00AA0FF7" w:rsidRPr="00130BF5" w:rsidRDefault="00AA0FF7" w:rsidP="00AA0FF7">
      <w:pPr>
        <w:pStyle w:val="PargrafodaLista"/>
        <w:widowControl w:val="0"/>
        <w:tabs>
          <w:tab w:val="left" w:pos="142"/>
        </w:tabs>
        <w:autoSpaceDE w:val="0"/>
        <w:spacing w:line="252" w:lineRule="exact"/>
        <w:jc w:val="both"/>
        <w:rPr>
          <w:rFonts w:ascii="Century Gothic" w:hAnsi="Century Gothic"/>
          <w:sz w:val="20"/>
        </w:rPr>
      </w:pPr>
      <w:r w:rsidRPr="00031C16">
        <w:rPr>
          <w:rFonts w:ascii="Century Gothic" w:hAnsi="Century Gothic"/>
          <w:b/>
          <w:sz w:val="20"/>
        </w:rPr>
        <w:t>7.10.1.2.4.</w:t>
      </w:r>
      <w:r>
        <w:rPr>
          <w:rFonts w:ascii="Century Gothic" w:hAnsi="Century Gothic"/>
          <w:sz w:val="20"/>
        </w:rPr>
        <w:t xml:space="preserve"> </w:t>
      </w:r>
      <w:r w:rsidRPr="00130BF5">
        <w:rPr>
          <w:rFonts w:ascii="Century Gothic" w:hAnsi="Century Gothic"/>
          <w:sz w:val="20"/>
        </w:rPr>
        <w:t>Os</w:t>
      </w:r>
      <w:r w:rsidRPr="00130BF5">
        <w:rPr>
          <w:rFonts w:ascii="Century Gothic" w:hAnsi="Century Gothic"/>
          <w:spacing w:val="-4"/>
          <w:sz w:val="20"/>
        </w:rPr>
        <w:t xml:space="preserve"> </w:t>
      </w:r>
      <w:r w:rsidRPr="00130BF5">
        <w:rPr>
          <w:rFonts w:ascii="Century Gothic" w:hAnsi="Century Gothic"/>
          <w:sz w:val="20"/>
        </w:rPr>
        <w:t>danos</w:t>
      </w:r>
      <w:r w:rsidRPr="00130BF5">
        <w:rPr>
          <w:rFonts w:ascii="Century Gothic" w:hAnsi="Century Gothic"/>
          <w:spacing w:val="-4"/>
          <w:sz w:val="20"/>
        </w:rPr>
        <w:t xml:space="preserve"> </w:t>
      </w:r>
      <w:r w:rsidRPr="00130BF5">
        <w:rPr>
          <w:rFonts w:ascii="Century Gothic" w:hAnsi="Century Gothic"/>
          <w:sz w:val="20"/>
        </w:rPr>
        <w:t>que</w:t>
      </w:r>
      <w:r w:rsidRPr="00130BF5">
        <w:rPr>
          <w:rFonts w:ascii="Century Gothic" w:hAnsi="Century Gothic"/>
          <w:spacing w:val="-4"/>
          <w:sz w:val="20"/>
        </w:rPr>
        <w:t xml:space="preserve"> </w:t>
      </w:r>
      <w:r w:rsidRPr="00130BF5">
        <w:rPr>
          <w:rFonts w:ascii="Century Gothic" w:hAnsi="Century Gothic"/>
          <w:sz w:val="20"/>
        </w:rPr>
        <w:t>dela</w:t>
      </w:r>
      <w:r w:rsidRPr="00130BF5">
        <w:rPr>
          <w:rFonts w:ascii="Century Gothic" w:hAnsi="Century Gothic"/>
          <w:spacing w:val="-2"/>
          <w:sz w:val="20"/>
        </w:rPr>
        <w:t xml:space="preserve"> </w:t>
      </w:r>
      <w:r w:rsidRPr="00130BF5">
        <w:rPr>
          <w:rFonts w:ascii="Century Gothic" w:hAnsi="Century Gothic"/>
          <w:sz w:val="20"/>
        </w:rPr>
        <w:t>provierem para</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Administração</w:t>
      </w:r>
      <w:r w:rsidRPr="00130BF5">
        <w:rPr>
          <w:rFonts w:ascii="Century Gothic" w:hAnsi="Century Gothic"/>
          <w:spacing w:val="-2"/>
          <w:sz w:val="20"/>
        </w:rPr>
        <w:t xml:space="preserve"> </w:t>
      </w:r>
      <w:r w:rsidRPr="00130BF5">
        <w:rPr>
          <w:rFonts w:ascii="Century Gothic" w:hAnsi="Century Gothic"/>
          <w:sz w:val="20"/>
        </w:rPr>
        <w:t>Pública;</w:t>
      </w:r>
    </w:p>
    <w:p w14:paraId="748E2343" w14:textId="77777777" w:rsidR="00AA0FF7" w:rsidRPr="00130BF5" w:rsidRDefault="00AA0FF7" w:rsidP="00AA0FF7">
      <w:pPr>
        <w:pStyle w:val="PargrafodaLista"/>
        <w:widowControl w:val="0"/>
        <w:tabs>
          <w:tab w:val="left" w:pos="877"/>
        </w:tabs>
        <w:autoSpaceDE w:val="0"/>
        <w:ind w:right="916"/>
        <w:jc w:val="both"/>
        <w:rPr>
          <w:rFonts w:ascii="Century Gothic" w:hAnsi="Century Gothic"/>
          <w:sz w:val="20"/>
        </w:rPr>
      </w:pPr>
      <w:r w:rsidRPr="00031C16">
        <w:rPr>
          <w:rFonts w:ascii="Century Gothic" w:hAnsi="Century Gothic"/>
          <w:b/>
          <w:sz w:val="20"/>
        </w:rPr>
        <w:t>7.10.1.2.5.</w:t>
      </w:r>
      <w:r>
        <w:rPr>
          <w:rFonts w:ascii="Century Gothic" w:hAnsi="Century Gothic"/>
          <w:sz w:val="20"/>
        </w:rPr>
        <w:t xml:space="preserve"> </w:t>
      </w:r>
      <w:r w:rsidRPr="00130BF5">
        <w:rPr>
          <w:rFonts w:ascii="Century Gothic" w:hAnsi="Century Gothic"/>
          <w:sz w:val="20"/>
        </w:rPr>
        <w:t>A implantação ou o aperfeiçoame</w:t>
      </w:r>
      <w:r>
        <w:rPr>
          <w:rFonts w:ascii="Century Gothic" w:hAnsi="Century Gothic"/>
          <w:sz w:val="20"/>
        </w:rPr>
        <w:t xml:space="preserve">nto de programa de integridade, </w:t>
      </w:r>
      <w:r w:rsidRPr="00130BF5">
        <w:rPr>
          <w:rFonts w:ascii="Century Gothic" w:hAnsi="Century Gothic"/>
          <w:sz w:val="20"/>
        </w:rPr>
        <w:t>conforme normas e</w:t>
      </w:r>
      <w:r w:rsidRPr="00130BF5">
        <w:rPr>
          <w:rFonts w:ascii="Century Gothic" w:hAnsi="Century Gothic"/>
          <w:spacing w:val="-59"/>
          <w:sz w:val="20"/>
        </w:rPr>
        <w:t xml:space="preserve"> </w:t>
      </w:r>
      <w:r w:rsidRPr="00130BF5">
        <w:rPr>
          <w:rFonts w:ascii="Century Gothic" w:hAnsi="Century Gothic"/>
          <w:sz w:val="20"/>
        </w:rPr>
        <w:t>orientações</w:t>
      </w:r>
      <w:r w:rsidRPr="00130BF5">
        <w:rPr>
          <w:rFonts w:ascii="Century Gothic" w:hAnsi="Century Gothic"/>
          <w:spacing w:val="-3"/>
          <w:sz w:val="20"/>
        </w:rPr>
        <w:t xml:space="preserve"> </w:t>
      </w:r>
      <w:r w:rsidRPr="00130BF5">
        <w:rPr>
          <w:rFonts w:ascii="Century Gothic" w:hAnsi="Century Gothic"/>
          <w:sz w:val="20"/>
        </w:rPr>
        <w:t>dos</w:t>
      </w:r>
      <w:r w:rsidRPr="00130BF5">
        <w:rPr>
          <w:rFonts w:ascii="Century Gothic" w:hAnsi="Century Gothic"/>
          <w:spacing w:val="1"/>
          <w:sz w:val="20"/>
        </w:rPr>
        <w:t xml:space="preserve"> </w:t>
      </w:r>
      <w:r w:rsidRPr="00130BF5">
        <w:rPr>
          <w:rFonts w:ascii="Century Gothic" w:hAnsi="Century Gothic"/>
          <w:sz w:val="20"/>
        </w:rPr>
        <w:t>órgãos</w:t>
      </w:r>
      <w:r w:rsidRPr="00130BF5">
        <w:rPr>
          <w:rFonts w:ascii="Century Gothic" w:hAnsi="Century Gothic"/>
          <w:spacing w:val="-4"/>
          <w:sz w:val="20"/>
        </w:rPr>
        <w:t xml:space="preserve"> </w:t>
      </w:r>
      <w:r w:rsidRPr="00130BF5">
        <w:rPr>
          <w:rFonts w:ascii="Century Gothic" w:hAnsi="Century Gothic"/>
          <w:sz w:val="20"/>
        </w:rPr>
        <w:t>de controle.</w:t>
      </w:r>
    </w:p>
    <w:p w14:paraId="0BEBB6C2" w14:textId="77777777" w:rsidR="00AA0FF7" w:rsidRPr="00130BF5" w:rsidRDefault="00AA0FF7" w:rsidP="00AA0FF7">
      <w:pPr>
        <w:pStyle w:val="PargrafodaLista"/>
        <w:widowControl w:val="0"/>
        <w:tabs>
          <w:tab w:val="left" w:pos="692"/>
        </w:tabs>
        <w:autoSpaceDE w:val="0"/>
        <w:spacing w:line="252" w:lineRule="exact"/>
        <w:jc w:val="both"/>
        <w:rPr>
          <w:rFonts w:ascii="Century Gothic" w:hAnsi="Century Gothic"/>
          <w:sz w:val="20"/>
        </w:rPr>
      </w:pPr>
      <w:r w:rsidRPr="00031C16">
        <w:rPr>
          <w:rFonts w:ascii="Century Gothic" w:hAnsi="Century Gothic"/>
          <w:b/>
          <w:sz w:val="20"/>
        </w:rPr>
        <w:t>7.10.2.</w:t>
      </w:r>
      <w:r>
        <w:rPr>
          <w:rFonts w:ascii="Century Gothic" w:hAnsi="Century Gothic"/>
          <w:sz w:val="20"/>
        </w:rPr>
        <w:t xml:space="preserve"> </w:t>
      </w:r>
      <w:r w:rsidRPr="00130BF5">
        <w:rPr>
          <w:rFonts w:ascii="Century Gothic" w:hAnsi="Century Gothic"/>
          <w:sz w:val="20"/>
        </w:rPr>
        <w:t>Quando</w:t>
      </w:r>
      <w:r w:rsidRPr="00130BF5">
        <w:rPr>
          <w:rFonts w:ascii="Century Gothic" w:hAnsi="Century Gothic"/>
          <w:spacing w:val="-4"/>
          <w:sz w:val="20"/>
        </w:rPr>
        <w:t xml:space="preserve"> </w:t>
      </w:r>
      <w:r w:rsidRPr="00130BF5">
        <w:rPr>
          <w:rFonts w:ascii="Century Gothic" w:hAnsi="Century Gothic"/>
          <w:sz w:val="20"/>
        </w:rPr>
        <w:t>aplicada</w:t>
      </w:r>
      <w:r w:rsidRPr="00130BF5">
        <w:rPr>
          <w:rFonts w:ascii="Century Gothic" w:hAnsi="Century Gothic"/>
          <w:spacing w:val="-4"/>
          <w:sz w:val="20"/>
        </w:rPr>
        <w:t xml:space="preserve"> </w:t>
      </w:r>
      <w:r w:rsidRPr="00130BF5">
        <w:rPr>
          <w:rFonts w:ascii="Century Gothic" w:hAnsi="Century Gothic"/>
          <w:sz w:val="20"/>
        </w:rPr>
        <w:t>multa,</w:t>
      </w:r>
      <w:r w:rsidRPr="00130BF5">
        <w:rPr>
          <w:rFonts w:ascii="Century Gothic" w:hAnsi="Century Gothic"/>
          <w:spacing w:val="-3"/>
          <w:sz w:val="20"/>
        </w:rPr>
        <w:t xml:space="preserve"> </w:t>
      </w:r>
      <w:r w:rsidRPr="00130BF5">
        <w:rPr>
          <w:rFonts w:ascii="Century Gothic" w:hAnsi="Century Gothic"/>
          <w:sz w:val="20"/>
        </w:rPr>
        <w:t>esta</w:t>
      </w:r>
      <w:r w:rsidRPr="00130BF5">
        <w:rPr>
          <w:rFonts w:ascii="Century Gothic" w:hAnsi="Century Gothic"/>
          <w:spacing w:val="-1"/>
          <w:sz w:val="20"/>
        </w:rPr>
        <w:t xml:space="preserve"> </w:t>
      </w:r>
      <w:r w:rsidRPr="00130BF5">
        <w:rPr>
          <w:rFonts w:ascii="Century Gothic" w:hAnsi="Century Gothic"/>
          <w:sz w:val="20"/>
        </w:rPr>
        <w:t>será:</w:t>
      </w:r>
    </w:p>
    <w:p w14:paraId="6CCED5DD" w14:textId="77777777" w:rsidR="00AA0FF7" w:rsidRPr="00130BF5" w:rsidRDefault="00AA0FF7" w:rsidP="00AA0FF7">
      <w:pPr>
        <w:pStyle w:val="PargrafodaLista"/>
        <w:widowControl w:val="0"/>
        <w:tabs>
          <w:tab w:val="left" w:pos="877"/>
        </w:tabs>
        <w:autoSpaceDE w:val="0"/>
        <w:ind w:right="280"/>
        <w:jc w:val="both"/>
        <w:rPr>
          <w:rFonts w:ascii="Century Gothic" w:hAnsi="Century Gothic"/>
          <w:sz w:val="20"/>
        </w:rPr>
      </w:pPr>
      <w:r w:rsidRPr="00031C16">
        <w:rPr>
          <w:rFonts w:ascii="Century Gothic" w:hAnsi="Century Gothic"/>
          <w:b/>
          <w:sz w:val="20"/>
        </w:rPr>
        <w:t>7.10.2.1</w:t>
      </w:r>
      <w:r>
        <w:rPr>
          <w:rFonts w:ascii="Century Gothic" w:hAnsi="Century Gothic"/>
          <w:sz w:val="20"/>
        </w:rPr>
        <w:t xml:space="preserve">. </w:t>
      </w:r>
      <w:r w:rsidRPr="00130BF5">
        <w:rPr>
          <w:rFonts w:ascii="Century Gothic" w:hAnsi="Century Gothic"/>
          <w:sz w:val="20"/>
        </w:rPr>
        <w:t>Moratória: de 0,5% (cinco décimos por cento) por dia de atraso injustificado sobre o valor da</w:t>
      </w:r>
      <w:r>
        <w:rPr>
          <w:rFonts w:ascii="Century Gothic" w:hAnsi="Century Gothic"/>
          <w:sz w:val="20"/>
        </w:rPr>
        <w:t xml:space="preserve"> </w:t>
      </w:r>
      <w:r w:rsidRPr="00130BF5">
        <w:rPr>
          <w:rFonts w:ascii="Century Gothic" w:hAnsi="Century Gothic"/>
          <w:sz w:val="20"/>
        </w:rPr>
        <w:t>parcela</w:t>
      </w:r>
      <w:r w:rsidRPr="00130BF5">
        <w:rPr>
          <w:rFonts w:ascii="Century Gothic" w:hAnsi="Century Gothic"/>
          <w:spacing w:val="-1"/>
          <w:sz w:val="20"/>
        </w:rPr>
        <w:t xml:space="preserve"> </w:t>
      </w:r>
      <w:r w:rsidRPr="00130BF5">
        <w:rPr>
          <w:rFonts w:ascii="Century Gothic" w:hAnsi="Century Gothic"/>
          <w:sz w:val="20"/>
        </w:rPr>
        <w:t>inadimplida,</w:t>
      </w:r>
      <w:r w:rsidRPr="00130BF5">
        <w:rPr>
          <w:rFonts w:ascii="Century Gothic" w:hAnsi="Century Gothic"/>
          <w:spacing w:val="2"/>
          <w:sz w:val="20"/>
        </w:rPr>
        <w:t xml:space="preserve"> </w:t>
      </w:r>
      <w:r w:rsidRPr="00130BF5">
        <w:rPr>
          <w:rFonts w:ascii="Century Gothic" w:hAnsi="Century Gothic"/>
          <w:sz w:val="20"/>
        </w:rPr>
        <w:t>até</w:t>
      </w:r>
      <w:r w:rsidRPr="00130BF5">
        <w:rPr>
          <w:rFonts w:ascii="Century Gothic" w:hAnsi="Century Gothic"/>
          <w:spacing w:val="-2"/>
          <w:sz w:val="20"/>
        </w:rPr>
        <w:t xml:space="preserve"> </w:t>
      </w:r>
      <w:r w:rsidRPr="00130BF5">
        <w:rPr>
          <w:rFonts w:ascii="Century Gothic" w:hAnsi="Century Gothic"/>
          <w:sz w:val="20"/>
        </w:rPr>
        <w:t>o limite de</w:t>
      </w:r>
      <w:r w:rsidRPr="00130BF5">
        <w:rPr>
          <w:rFonts w:ascii="Century Gothic" w:hAnsi="Century Gothic"/>
          <w:spacing w:val="-3"/>
          <w:sz w:val="20"/>
        </w:rPr>
        <w:t xml:space="preserve"> </w:t>
      </w:r>
      <w:r w:rsidRPr="00130BF5">
        <w:rPr>
          <w:rFonts w:ascii="Century Gothic" w:hAnsi="Century Gothic"/>
          <w:sz w:val="20"/>
        </w:rPr>
        <w:t>30</w:t>
      </w:r>
      <w:r w:rsidRPr="00130BF5">
        <w:rPr>
          <w:rFonts w:ascii="Century Gothic" w:hAnsi="Century Gothic"/>
          <w:spacing w:val="-2"/>
          <w:sz w:val="20"/>
        </w:rPr>
        <w:t xml:space="preserve"> </w:t>
      </w:r>
      <w:r w:rsidRPr="00130BF5">
        <w:rPr>
          <w:rFonts w:ascii="Century Gothic" w:hAnsi="Century Gothic"/>
          <w:sz w:val="20"/>
        </w:rPr>
        <w:t>(trinta)</w:t>
      </w:r>
      <w:r w:rsidRPr="00130BF5">
        <w:rPr>
          <w:rFonts w:ascii="Century Gothic" w:hAnsi="Century Gothic"/>
          <w:spacing w:val="-1"/>
          <w:sz w:val="20"/>
        </w:rPr>
        <w:t xml:space="preserve"> </w:t>
      </w:r>
      <w:r w:rsidRPr="00130BF5">
        <w:rPr>
          <w:rFonts w:ascii="Century Gothic" w:hAnsi="Century Gothic"/>
          <w:sz w:val="20"/>
        </w:rPr>
        <w:t>dias.</w:t>
      </w:r>
    </w:p>
    <w:p w14:paraId="55EF71A0" w14:textId="77777777" w:rsidR="00AA0FF7" w:rsidRPr="00130BF5" w:rsidRDefault="00AA0FF7" w:rsidP="00AA0FF7">
      <w:pPr>
        <w:pStyle w:val="PargrafodaLista"/>
        <w:widowControl w:val="0"/>
        <w:autoSpaceDE w:val="0"/>
        <w:ind w:right="73"/>
        <w:jc w:val="both"/>
        <w:rPr>
          <w:rFonts w:ascii="Century Gothic" w:hAnsi="Century Gothic"/>
          <w:sz w:val="20"/>
        </w:rPr>
      </w:pPr>
      <w:r w:rsidRPr="00031C16">
        <w:rPr>
          <w:rFonts w:ascii="Century Gothic" w:hAnsi="Century Gothic"/>
          <w:b/>
          <w:sz w:val="20"/>
        </w:rPr>
        <w:t>7.10.2.2.</w:t>
      </w:r>
      <w:r>
        <w:rPr>
          <w:rFonts w:ascii="Century Gothic" w:hAnsi="Century Gothic"/>
          <w:sz w:val="20"/>
        </w:rPr>
        <w:t xml:space="preserve"> </w:t>
      </w:r>
      <w:r w:rsidRPr="00130BF5">
        <w:rPr>
          <w:rFonts w:ascii="Century Gothic" w:hAnsi="Century Gothic"/>
          <w:sz w:val="20"/>
        </w:rPr>
        <w:t xml:space="preserve">Compensatória: de 20% (vinte por cento) sobre o valor total </w:t>
      </w:r>
      <w:r>
        <w:rPr>
          <w:rFonts w:ascii="Century Gothic" w:hAnsi="Century Gothic" w:cs="Arial"/>
          <w:bCs/>
          <w:sz w:val="20"/>
          <w:lang w:eastAsia="ar-SA"/>
        </w:rPr>
        <w:t>da Ata de Registro de Preço</w:t>
      </w:r>
      <w:r w:rsidRPr="00130BF5">
        <w:rPr>
          <w:rFonts w:ascii="Century Gothic" w:hAnsi="Century Gothic"/>
          <w:sz w:val="20"/>
        </w:rPr>
        <w:t>, no caso de</w:t>
      </w:r>
      <w:r w:rsidRPr="00130BF5">
        <w:rPr>
          <w:rFonts w:ascii="Century Gothic" w:hAnsi="Century Gothic"/>
          <w:spacing w:val="1"/>
          <w:sz w:val="20"/>
        </w:rPr>
        <w:t xml:space="preserve"> </w:t>
      </w:r>
      <w:r w:rsidRPr="00130BF5">
        <w:rPr>
          <w:rFonts w:ascii="Century Gothic" w:hAnsi="Century Gothic"/>
          <w:sz w:val="20"/>
        </w:rPr>
        <w:t>inexecução</w:t>
      </w:r>
      <w:r w:rsidRPr="00130BF5">
        <w:rPr>
          <w:rFonts w:ascii="Century Gothic" w:hAnsi="Century Gothic"/>
          <w:spacing w:val="-3"/>
          <w:sz w:val="20"/>
        </w:rPr>
        <w:t xml:space="preserve"> </w:t>
      </w:r>
      <w:r w:rsidRPr="00130BF5">
        <w:rPr>
          <w:rFonts w:ascii="Century Gothic" w:hAnsi="Century Gothic"/>
          <w:sz w:val="20"/>
        </w:rPr>
        <w:t>total</w:t>
      </w:r>
      <w:r w:rsidRPr="00130BF5">
        <w:rPr>
          <w:rFonts w:ascii="Century Gothic" w:hAnsi="Century Gothic"/>
          <w:spacing w:val="-3"/>
          <w:sz w:val="20"/>
        </w:rPr>
        <w:t xml:space="preserve"> </w:t>
      </w:r>
      <w:r w:rsidRPr="00130BF5">
        <w:rPr>
          <w:rFonts w:ascii="Century Gothic" w:hAnsi="Century Gothic"/>
          <w:sz w:val="20"/>
        </w:rPr>
        <w:t>do</w:t>
      </w:r>
      <w:r w:rsidRPr="00130BF5">
        <w:rPr>
          <w:rFonts w:ascii="Century Gothic" w:hAnsi="Century Gothic"/>
          <w:spacing w:val="-5"/>
          <w:sz w:val="20"/>
        </w:rPr>
        <w:t xml:space="preserve"> </w:t>
      </w:r>
      <w:r w:rsidRPr="00130BF5">
        <w:rPr>
          <w:rFonts w:ascii="Century Gothic" w:hAnsi="Century Gothic"/>
          <w:sz w:val="20"/>
        </w:rPr>
        <w:t>objeto</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3"/>
          <w:sz w:val="20"/>
        </w:rPr>
        <w:t xml:space="preserve"> </w:t>
      </w:r>
      <w:r w:rsidRPr="00130BF5">
        <w:rPr>
          <w:rFonts w:ascii="Century Gothic" w:hAnsi="Century Gothic"/>
          <w:sz w:val="20"/>
        </w:rPr>
        <w:t>demais</w:t>
      </w:r>
      <w:r w:rsidRPr="00130BF5">
        <w:rPr>
          <w:rFonts w:ascii="Century Gothic" w:hAnsi="Century Gothic"/>
          <w:spacing w:val="-5"/>
          <w:sz w:val="20"/>
        </w:rPr>
        <w:t xml:space="preserve"> </w:t>
      </w:r>
      <w:r w:rsidRPr="00130BF5">
        <w:rPr>
          <w:rFonts w:ascii="Century Gothic" w:hAnsi="Century Gothic"/>
          <w:sz w:val="20"/>
        </w:rPr>
        <w:t>transgressões</w:t>
      </w:r>
      <w:r w:rsidRPr="00130BF5">
        <w:rPr>
          <w:rFonts w:ascii="Century Gothic" w:hAnsi="Century Gothic"/>
          <w:spacing w:val="-2"/>
          <w:sz w:val="20"/>
        </w:rPr>
        <w:t xml:space="preserve"> </w:t>
      </w:r>
      <w:r w:rsidRPr="00130BF5">
        <w:rPr>
          <w:rFonts w:ascii="Century Gothic" w:hAnsi="Century Gothic"/>
          <w:sz w:val="20"/>
        </w:rPr>
        <w:t>previstas</w:t>
      </w:r>
      <w:r w:rsidRPr="00130BF5">
        <w:rPr>
          <w:rFonts w:ascii="Century Gothic" w:hAnsi="Century Gothic"/>
          <w:spacing w:val="-1"/>
          <w:sz w:val="20"/>
        </w:rPr>
        <w:t xml:space="preserve"> </w:t>
      </w:r>
      <w:r w:rsidRPr="00130BF5">
        <w:rPr>
          <w:rFonts w:ascii="Century Gothic" w:hAnsi="Century Gothic"/>
          <w:sz w:val="20"/>
        </w:rPr>
        <w:t>no</w:t>
      </w:r>
      <w:r w:rsidRPr="00130BF5">
        <w:rPr>
          <w:rFonts w:ascii="Century Gothic" w:hAnsi="Century Gothic"/>
          <w:spacing w:val="-5"/>
          <w:sz w:val="20"/>
        </w:rPr>
        <w:t xml:space="preserve"> </w:t>
      </w:r>
      <w:r w:rsidRPr="00130BF5">
        <w:rPr>
          <w:rFonts w:ascii="Century Gothic" w:hAnsi="Century Gothic"/>
          <w:sz w:val="20"/>
        </w:rPr>
        <w:t>art.</w:t>
      </w:r>
      <w:r w:rsidRPr="00130BF5">
        <w:rPr>
          <w:rFonts w:ascii="Century Gothic" w:hAnsi="Century Gothic"/>
          <w:spacing w:val="-1"/>
          <w:sz w:val="20"/>
        </w:rPr>
        <w:t xml:space="preserve"> </w:t>
      </w:r>
      <w:r w:rsidRPr="00130BF5">
        <w:rPr>
          <w:rFonts w:ascii="Century Gothic" w:hAnsi="Century Gothic"/>
          <w:sz w:val="20"/>
        </w:rPr>
        <w:t>155</w:t>
      </w:r>
      <w:r w:rsidRPr="00130BF5">
        <w:rPr>
          <w:rFonts w:ascii="Century Gothic" w:hAnsi="Century Gothic"/>
          <w:spacing w:val="-4"/>
          <w:sz w:val="20"/>
        </w:rPr>
        <w:t xml:space="preserve"> </w:t>
      </w:r>
      <w:r w:rsidRPr="00130BF5">
        <w:rPr>
          <w:rFonts w:ascii="Century Gothic" w:hAnsi="Century Gothic"/>
          <w:sz w:val="20"/>
        </w:rPr>
        <w:t>desta</w:t>
      </w:r>
      <w:r w:rsidRPr="00130BF5">
        <w:rPr>
          <w:rFonts w:ascii="Century Gothic" w:hAnsi="Century Gothic"/>
          <w:spacing w:val="-3"/>
          <w:sz w:val="20"/>
        </w:rPr>
        <w:t xml:space="preserve"> </w:t>
      </w:r>
      <w:r w:rsidRPr="00130BF5">
        <w:rPr>
          <w:rFonts w:ascii="Century Gothic" w:hAnsi="Century Gothic"/>
          <w:sz w:val="20"/>
        </w:rPr>
        <w:t>Lei</w:t>
      </w:r>
      <w:r w:rsidRPr="00130BF5">
        <w:rPr>
          <w:rFonts w:ascii="Century Gothic" w:hAnsi="Century Gothic"/>
          <w:spacing w:val="-3"/>
          <w:sz w:val="20"/>
        </w:rPr>
        <w:t xml:space="preserve"> </w:t>
      </w:r>
      <w:r w:rsidRPr="00130BF5">
        <w:rPr>
          <w:rFonts w:ascii="Century Gothic" w:hAnsi="Century Gothic"/>
          <w:sz w:val="20"/>
        </w:rPr>
        <w:t>14.133/2021.</w:t>
      </w:r>
    </w:p>
    <w:p w14:paraId="5DE6E828" w14:textId="77777777" w:rsidR="00AA0FF7" w:rsidRPr="00031C16" w:rsidRDefault="00AA0FF7" w:rsidP="00B75135">
      <w:pPr>
        <w:spacing w:after="0"/>
        <w:ind w:right="73"/>
        <w:jc w:val="both"/>
        <w:rPr>
          <w:rFonts w:ascii="Century Gothic" w:hAnsi="Century Gothic"/>
          <w:b/>
          <w:sz w:val="20"/>
          <w:szCs w:val="20"/>
        </w:rPr>
      </w:pPr>
      <w:r>
        <w:rPr>
          <w:rFonts w:ascii="Century Gothic" w:hAnsi="Century Gothic"/>
          <w:b/>
          <w:sz w:val="20"/>
          <w:szCs w:val="20"/>
        </w:rPr>
        <w:t xml:space="preserve">7.11. DA EXTINÇÃO CONTRATUAL </w:t>
      </w:r>
    </w:p>
    <w:p w14:paraId="7E6528FC"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7.11.1. </w:t>
      </w:r>
      <w:r w:rsidRPr="00031C16">
        <w:rPr>
          <w:rFonts w:ascii="Century Gothic" w:hAnsi="Century Gothic"/>
          <w:sz w:val="20"/>
          <w:szCs w:val="20"/>
        </w:rPr>
        <w:t xml:space="preserve">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será extinto quando cumpridas as obrigações de ambas as partes, ainda que isso ocorra antes do prazo estipulado para tanto.</w:t>
      </w:r>
    </w:p>
    <w:p w14:paraId="09E23F51"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7.11.2. </w:t>
      </w:r>
      <w:r w:rsidRPr="00031C16">
        <w:rPr>
          <w:rFonts w:ascii="Century Gothic" w:hAnsi="Century Gothic"/>
          <w:sz w:val="20"/>
          <w:szCs w:val="20"/>
        </w:rPr>
        <w:t xml:space="preserve"> Se as obrigações não forem cumpridas no prazo estipulado, a vigência ficará prorrogada até a conclusão do objeto, caso em que deverá a Administração providenciar a readequação do cronograma fixado para </w:t>
      </w:r>
      <w:r>
        <w:rPr>
          <w:rFonts w:ascii="Century Gothic" w:hAnsi="Century Gothic" w:cs="Arial"/>
          <w:bCs/>
          <w:sz w:val="20"/>
          <w:szCs w:val="20"/>
          <w:lang w:eastAsia="ar-SA"/>
        </w:rPr>
        <w:t>a Ata de Registro de Preço</w:t>
      </w:r>
      <w:r w:rsidRPr="00031C16">
        <w:rPr>
          <w:rFonts w:ascii="Century Gothic" w:hAnsi="Century Gothic"/>
          <w:sz w:val="20"/>
          <w:szCs w:val="20"/>
        </w:rPr>
        <w:t>.</w:t>
      </w:r>
    </w:p>
    <w:p w14:paraId="47A3ABF7"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7.11.3. </w:t>
      </w:r>
      <w:r w:rsidRPr="00031C16">
        <w:rPr>
          <w:rFonts w:ascii="Century Gothic" w:hAnsi="Century Gothic"/>
          <w:sz w:val="20"/>
          <w:szCs w:val="20"/>
        </w:rPr>
        <w:t xml:space="preserve"> Quando a não conclusão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referida no item anterior decorrer de culpa do contratado:</w:t>
      </w:r>
    </w:p>
    <w:p w14:paraId="6D08FCA4" w14:textId="77777777" w:rsidR="00AA0FF7" w:rsidRPr="00031C16" w:rsidRDefault="00AA0FF7" w:rsidP="00B75135">
      <w:pPr>
        <w:spacing w:after="0"/>
        <w:ind w:right="73"/>
        <w:jc w:val="both"/>
        <w:rPr>
          <w:rFonts w:ascii="Century Gothic" w:hAnsi="Century Gothic"/>
          <w:sz w:val="20"/>
          <w:szCs w:val="20"/>
        </w:rPr>
      </w:pPr>
      <w:r w:rsidRPr="00B75135">
        <w:rPr>
          <w:rFonts w:ascii="Century Gothic" w:hAnsi="Century Gothic"/>
          <w:b/>
          <w:bCs/>
          <w:sz w:val="20"/>
          <w:szCs w:val="20"/>
        </w:rPr>
        <w:t>a)</w:t>
      </w:r>
      <w:r w:rsidRPr="00031C16">
        <w:rPr>
          <w:rFonts w:ascii="Century Gothic" w:hAnsi="Century Gothic"/>
          <w:sz w:val="20"/>
          <w:szCs w:val="20"/>
        </w:rPr>
        <w:t xml:space="preserve"> ficará ele constituído em mora, sendo-lhe aplicáveis as respectivas sanções administrativas; e</w:t>
      </w:r>
    </w:p>
    <w:p w14:paraId="0CD11E96" w14:textId="77777777" w:rsidR="00AA0FF7" w:rsidRPr="00031C16" w:rsidRDefault="00AA0FF7" w:rsidP="00B75135">
      <w:pPr>
        <w:spacing w:after="0"/>
        <w:ind w:right="73"/>
        <w:jc w:val="both"/>
        <w:rPr>
          <w:rFonts w:ascii="Century Gothic" w:hAnsi="Century Gothic"/>
          <w:sz w:val="20"/>
          <w:szCs w:val="20"/>
        </w:rPr>
      </w:pPr>
      <w:r w:rsidRPr="00B75135">
        <w:rPr>
          <w:rFonts w:ascii="Century Gothic" w:hAnsi="Century Gothic"/>
          <w:b/>
          <w:bCs/>
          <w:sz w:val="20"/>
          <w:szCs w:val="20"/>
        </w:rPr>
        <w:t>b)</w:t>
      </w:r>
      <w:r w:rsidRPr="00031C16">
        <w:rPr>
          <w:rFonts w:ascii="Century Gothic" w:hAnsi="Century Gothic"/>
          <w:sz w:val="20"/>
          <w:szCs w:val="20"/>
        </w:rPr>
        <w:t xml:space="preserve"> poderá a Administração optar pela extinção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e, nesse caso, adotará as medidas admitidas em lei para a continuidade da execução contratual</w:t>
      </w:r>
    </w:p>
    <w:p w14:paraId="4D8F0F79"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7.11.4.</w:t>
      </w:r>
      <w:r w:rsidRPr="00031C16">
        <w:rPr>
          <w:rFonts w:ascii="Century Gothic" w:hAnsi="Century Gothic"/>
          <w:sz w:val="20"/>
          <w:szCs w:val="20"/>
        </w:rPr>
        <w:t xml:space="preserve"> </w:t>
      </w:r>
      <w:r>
        <w:rPr>
          <w:rFonts w:ascii="Century Gothic" w:hAnsi="Century Gothic" w:cs="Arial"/>
          <w:bCs/>
          <w:sz w:val="20"/>
          <w:szCs w:val="20"/>
          <w:lang w:eastAsia="ar-SA"/>
        </w:rPr>
        <w:t>A Ata de Registro de Preço</w:t>
      </w:r>
      <w:r w:rsidRPr="00031C16">
        <w:rPr>
          <w:rFonts w:ascii="Century Gothic" w:hAnsi="Century Gothic"/>
          <w:sz w:val="20"/>
          <w:szCs w:val="20"/>
        </w:rPr>
        <w:t xml:space="preserve"> poderá ser extinto antes de cumpridas as obrigações nele estipuladas, ou antes do prazo nele fixado, por algum dos motivos previstos no artigo 137 da Lei nº 14.133/21, bem como amigavelmente, assegurados o contraditório e a ampla defesa.</w:t>
      </w:r>
    </w:p>
    <w:p w14:paraId="04516A87"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7.11.4.1. </w:t>
      </w:r>
      <w:r w:rsidRPr="00031C16">
        <w:rPr>
          <w:rFonts w:ascii="Century Gothic" w:hAnsi="Century Gothic"/>
          <w:sz w:val="20"/>
          <w:szCs w:val="20"/>
        </w:rPr>
        <w:t xml:space="preserve"> Nesta hipótese, aplicam-se também os artigos 138 e 139 da mesma Lei.</w:t>
      </w:r>
    </w:p>
    <w:p w14:paraId="42708127"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7.11.4.2. </w:t>
      </w:r>
      <w:r w:rsidRPr="00031C16">
        <w:rPr>
          <w:rFonts w:ascii="Century Gothic" w:hAnsi="Century Gothic"/>
          <w:sz w:val="20"/>
          <w:szCs w:val="20"/>
        </w:rPr>
        <w:t xml:space="preserve"> A alteração social ou a modificação da finalidade ou da estrutura da empresa não ensejará a extinção se não restringir sua capacidade de concluir </w:t>
      </w:r>
      <w:r>
        <w:rPr>
          <w:rFonts w:ascii="Century Gothic" w:hAnsi="Century Gothic" w:cs="Arial"/>
          <w:bCs/>
          <w:sz w:val="20"/>
          <w:szCs w:val="20"/>
          <w:lang w:eastAsia="ar-SA"/>
        </w:rPr>
        <w:t>da Ata de Registro de Preço</w:t>
      </w:r>
      <w:r w:rsidRPr="00031C16">
        <w:rPr>
          <w:rFonts w:ascii="Century Gothic" w:hAnsi="Century Gothic"/>
          <w:sz w:val="20"/>
          <w:szCs w:val="20"/>
        </w:rPr>
        <w:t>.</w:t>
      </w:r>
    </w:p>
    <w:p w14:paraId="71179346"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7.11.4.3.</w:t>
      </w:r>
      <w:r w:rsidRPr="00031C16">
        <w:rPr>
          <w:rFonts w:ascii="Century Gothic" w:hAnsi="Century Gothic"/>
          <w:sz w:val="20"/>
          <w:szCs w:val="20"/>
        </w:rPr>
        <w:t xml:space="preserve"> Se a operação implicar mudança da pessoa jurídica contratada, deverá ser formalizado termo aditivo para alteração subjetiva.</w:t>
      </w:r>
    </w:p>
    <w:p w14:paraId="3079EA07"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7.11.5.</w:t>
      </w:r>
      <w:r w:rsidRPr="00031C16">
        <w:rPr>
          <w:rFonts w:ascii="Century Gothic" w:hAnsi="Century Gothic"/>
          <w:sz w:val="20"/>
          <w:szCs w:val="20"/>
        </w:rPr>
        <w:t xml:space="preserve"> O termo de extinção, sempre que possível, será precedido:</w:t>
      </w:r>
    </w:p>
    <w:p w14:paraId="5013E349"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7.11.5.1.</w:t>
      </w:r>
      <w:r w:rsidRPr="00031C16">
        <w:rPr>
          <w:rFonts w:ascii="Century Gothic" w:hAnsi="Century Gothic"/>
          <w:sz w:val="20"/>
          <w:szCs w:val="20"/>
        </w:rPr>
        <w:t xml:space="preserve"> Balanço dos eventos contratuais já cumpridos ou parcialmente cumpridos;</w:t>
      </w:r>
    </w:p>
    <w:p w14:paraId="26035212" w14:textId="77777777" w:rsidR="00AA0FF7" w:rsidRPr="00031C16" w:rsidRDefault="00AA0FF7" w:rsidP="002E63C3">
      <w:pPr>
        <w:spacing w:after="0"/>
        <w:ind w:right="73"/>
        <w:jc w:val="both"/>
        <w:rPr>
          <w:rFonts w:ascii="Century Gothic" w:hAnsi="Century Gothic"/>
          <w:sz w:val="20"/>
          <w:szCs w:val="20"/>
        </w:rPr>
      </w:pPr>
      <w:r>
        <w:rPr>
          <w:rFonts w:ascii="Century Gothic" w:hAnsi="Century Gothic"/>
          <w:b/>
          <w:sz w:val="20"/>
          <w:szCs w:val="20"/>
        </w:rPr>
        <w:t>7.11.5.2.</w:t>
      </w:r>
      <w:r w:rsidRPr="00031C16">
        <w:rPr>
          <w:rFonts w:ascii="Century Gothic" w:hAnsi="Century Gothic"/>
          <w:sz w:val="20"/>
          <w:szCs w:val="20"/>
        </w:rPr>
        <w:t xml:space="preserve"> Relação dos pagamentos já efetuados e ainda devidos;</w:t>
      </w:r>
    </w:p>
    <w:p w14:paraId="68703B40" w14:textId="77777777" w:rsidR="00AA0FF7" w:rsidRPr="00031C16" w:rsidRDefault="00AA0FF7" w:rsidP="002E63C3">
      <w:pPr>
        <w:spacing w:after="0"/>
        <w:ind w:right="73"/>
        <w:jc w:val="both"/>
        <w:rPr>
          <w:rFonts w:ascii="Century Gothic" w:hAnsi="Century Gothic"/>
          <w:sz w:val="20"/>
          <w:szCs w:val="20"/>
        </w:rPr>
      </w:pPr>
      <w:r>
        <w:rPr>
          <w:rFonts w:ascii="Century Gothic" w:hAnsi="Century Gothic"/>
          <w:b/>
          <w:sz w:val="20"/>
          <w:szCs w:val="20"/>
        </w:rPr>
        <w:t>7.11.5.3.</w:t>
      </w:r>
      <w:r w:rsidRPr="00031C16">
        <w:rPr>
          <w:rFonts w:ascii="Century Gothic" w:hAnsi="Century Gothic"/>
          <w:sz w:val="20"/>
          <w:szCs w:val="20"/>
        </w:rPr>
        <w:t xml:space="preserve"> Indenizações e multas.</w:t>
      </w:r>
    </w:p>
    <w:p w14:paraId="349E07BA" w14:textId="77777777" w:rsidR="00AA0FF7" w:rsidRPr="00031C16" w:rsidRDefault="00AA0FF7" w:rsidP="002E63C3">
      <w:pPr>
        <w:spacing w:after="0"/>
        <w:ind w:right="73"/>
        <w:jc w:val="both"/>
        <w:rPr>
          <w:rFonts w:ascii="Century Gothic" w:hAnsi="Century Gothic"/>
          <w:sz w:val="20"/>
          <w:szCs w:val="20"/>
        </w:rPr>
      </w:pPr>
      <w:r>
        <w:rPr>
          <w:rFonts w:ascii="Century Gothic" w:hAnsi="Century Gothic"/>
          <w:b/>
          <w:sz w:val="20"/>
          <w:szCs w:val="20"/>
        </w:rPr>
        <w:t>7.11.6.</w:t>
      </w:r>
      <w:r w:rsidRPr="00031C16">
        <w:rPr>
          <w:rFonts w:ascii="Century Gothic" w:hAnsi="Century Gothic"/>
          <w:sz w:val="20"/>
          <w:szCs w:val="20"/>
        </w:rPr>
        <w:t xml:space="preserve"> A extinção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não configura óbice para o reconhecimento do desequilíbrio econômico-financeiro, hipótese em que será concedida indenização por meio de termo indenizatório (art. 131, caput, da Lei n. º 14.133, de 2021).</w:t>
      </w:r>
    </w:p>
    <w:p w14:paraId="2D9B3F9E" w14:textId="77777777" w:rsidR="00AA0FF7" w:rsidRPr="00031C16" w:rsidRDefault="00AA0FF7" w:rsidP="00AA0FF7">
      <w:pPr>
        <w:ind w:right="73"/>
        <w:jc w:val="both"/>
        <w:rPr>
          <w:rFonts w:ascii="Century Gothic" w:hAnsi="Century Gothic"/>
          <w:sz w:val="20"/>
          <w:szCs w:val="20"/>
        </w:rPr>
      </w:pPr>
      <w:r>
        <w:rPr>
          <w:rFonts w:ascii="Century Gothic" w:hAnsi="Century Gothic"/>
          <w:b/>
          <w:sz w:val="20"/>
          <w:szCs w:val="20"/>
        </w:rPr>
        <w:t>7.11.7.</w:t>
      </w:r>
      <w:r w:rsidRPr="00031C16">
        <w:rPr>
          <w:rFonts w:ascii="Century Gothic" w:hAnsi="Century Gothic"/>
          <w:sz w:val="20"/>
          <w:szCs w:val="20"/>
        </w:rPr>
        <w:t xml:space="preserve"> </w:t>
      </w:r>
      <w:r>
        <w:rPr>
          <w:rFonts w:ascii="Century Gothic" w:hAnsi="Century Gothic" w:cs="Arial"/>
          <w:bCs/>
          <w:sz w:val="20"/>
          <w:szCs w:val="20"/>
          <w:lang w:eastAsia="ar-SA"/>
        </w:rPr>
        <w:t>A Ata de Registro de Preço</w:t>
      </w:r>
      <w:r w:rsidRPr="00031C16">
        <w:rPr>
          <w:rFonts w:ascii="Century Gothic" w:hAnsi="Century Gothic"/>
          <w:sz w:val="20"/>
          <w:szCs w:val="20"/>
        </w:rPr>
        <w:t xml:space="preserve"> poderá ser extinto caso se constate que o contratado mantém vínculo de natureza técnica, comercial, econômica, financeira, trabalhista ou civil </w:t>
      </w:r>
      <w:r w:rsidRPr="00031C16">
        <w:rPr>
          <w:rFonts w:ascii="Century Gothic" w:hAnsi="Century Gothic"/>
          <w:sz w:val="20"/>
          <w:szCs w:val="20"/>
        </w:rPr>
        <w:lastRenderedPageBreak/>
        <w:t xml:space="preserve">com dirigente do órgão ou entidade contratante ou com agente público que tenha desempenhado função na licitação ou atue na fiscalização ou na gestão </w:t>
      </w:r>
      <w:r>
        <w:rPr>
          <w:rFonts w:ascii="Century Gothic" w:hAnsi="Century Gothic" w:cs="Arial"/>
          <w:bCs/>
          <w:sz w:val="20"/>
          <w:szCs w:val="20"/>
          <w:lang w:eastAsia="ar-SA"/>
        </w:rPr>
        <w:t>da Ata de Registro de Preço</w:t>
      </w:r>
      <w:r w:rsidRPr="00031C16">
        <w:rPr>
          <w:rFonts w:ascii="Century Gothic" w:hAnsi="Century Gothic"/>
          <w:sz w:val="20"/>
          <w:szCs w:val="20"/>
        </w:rPr>
        <w:t>, ou que deles seja cônjuge, companheiro ou parente em linha reta, colateral ou por afinidade, até o terceiro grau (art. 14, inciso IV, da Lei n. º 14.133, de 2021).</w:t>
      </w:r>
    </w:p>
    <w:p w14:paraId="76CB8C55" w14:textId="77777777" w:rsidR="00AA0FF7" w:rsidRPr="00937ECE" w:rsidRDefault="00AA0FF7" w:rsidP="00AA0FF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8</w:t>
      </w:r>
      <w:r w:rsidRPr="00937ECE">
        <w:rPr>
          <w:rFonts w:ascii="Century Gothic" w:hAnsi="Century Gothic" w:cs="Arial"/>
          <w:b/>
          <w:sz w:val="20"/>
          <w:szCs w:val="20"/>
        </w:rPr>
        <w:t xml:space="preserve">. CRITÉRIOS DE MEDIÇÃO E </w:t>
      </w:r>
      <w:r>
        <w:rPr>
          <w:rFonts w:ascii="Century Gothic" w:hAnsi="Century Gothic" w:cs="Arial"/>
          <w:b/>
          <w:sz w:val="20"/>
          <w:szCs w:val="20"/>
        </w:rPr>
        <w:t xml:space="preserve">DE </w:t>
      </w:r>
      <w:r w:rsidRPr="00937ECE">
        <w:rPr>
          <w:rFonts w:ascii="Century Gothic" w:hAnsi="Century Gothic" w:cs="Arial"/>
          <w:b/>
          <w:sz w:val="20"/>
          <w:szCs w:val="20"/>
        </w:rPr>
        <w:t>PAGAMENTO</w:t>
      </w:r>
    </w:p>
    <w:p w14:paraId="79D38AFE" w14:textId="77777777" w:rsidR="00AA0FF7" w:rsidRPr="00F4756D" w:rsidRDefault="00AA0FF7" w:rsidP="00B75135">
      <w:pPr>
        <w:spacing w:after="0"/>
        <w:jc w:val="both"/>
        <w:rPr>
          <w:rFonts w:ascii="Century Gothic" w:hAnsi="Century Gothic"/>
          <w:b/>
          <w:sz w:val="20"/>
          <w:szCs w:val="20"/>
        </w:rPr>
      </w:pPr>
      <w:r>
        <w:rPr>
          <w:rFonts w:ascii="Century Gothic" w:hAnsi="Century Gothic"/>
          <w:b/>
          <w:sz w:val="20"/>
          <w:szCs w:val="20"/>
        </w:rPr>
        <w:t>8</w:t>
      </w:r>
      <w:r w:rsidRPr="00F4756D">
        <w:rPr>
          <w:rFonts w:ascii="Century Gothic" w:hAnsi="Century Gothic"/>
          <w:b/>
          <w:sz w:val="20"/>
          <w:szCs w:val="20"/>
        </w:rPr>
        <w:t>.1</w:t>
      </w:r>
      <w:r>
        <w:rPr>
          <w:rFonts w:ascii="Century Gothic" w:hAnsi="Century Gothic"/>
          <w:b/>
          <w:sz w:val="20"/>
          <w:szCs w:val="20"/>
        </w:rPr>
        <w:t>.</w:t>
      </w:r>
      <w:r w:rsidRPr="00F4756D">
        <w:rPr>
          <w:rFonts w:ascii="Century Gothic" w:hAnsi="Century Gothic"/>
          <w:b/>
          <w:sz w:val="20"/>
          <w:szCs w:val="20"/>
        </w:rPr>
        <w:t xml:space="preserve"> Recebimento do Objeto:</w:t>
      </w:r>
      <w:r>
        <w:rPr>
          <w:rFonts w:ascii="Century Gothic" w:hAnsi="Century Gothic"/>
          <w:b/>
          <w:sz w:val="20"/>
          <w:szCs w:val="20"/>
        </w:rPr>
        <w:t xml:space="preserve"> </w:t>
      </w:r>
      <w:r w:rsidRPr="00C86B97">
        <w:rPr>
          <w:rFonts w:ascii="Century Gothic" w:hAnsi="Century Gothic"/>
          <w:b/>
          <w:sz w:val="20"/>
          <w:szCs w:val="20"/>
        </w:rPr>
        <w:t>a medição se inicia durante a entrega dos produtos, quando deve haver a confirmação dos prazos acordados e dos quantitativos entregues, para posterior verificação da conformidade do objeto com as especificações previstas na proposta contratada.</w:t>
      </w:r>
      <w:r w:rsidRPr="00F4756D">
        <w:rPr>
          <w:rFonts w:ascii="Century Gothic" w:hAnsi="Century Gothic"/>
          <w:b/>
          <w:sz w:val="20"/>
          <w:szCs w:val="20"/>
        </w:rPr>
        <w:t xml:space="preserve"> </w:t>
      </w:r>
    </w:p>
    <w:p w14:paraId="177EAB9D" w14:textId="07F86053" w:rsidR="00B75135" w:rsidRPr="008D1760" w:rsidRDefault="00AA0FF7" w:rsidP="00B75135">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.1.1.</w:t>
      </w:r>
      <w:r w:rsidRPr="00937ECE">
        <w:rPr>
          <w:rFonts w:ascii="Century Gothic" w:hAnsi="Century Gothic"/>
          <w:sz w:val="20"/>
          <w:szCs w:val="20"/>
        </w:rPr>
        <w:t xml:space="preserve"> O(s) bem(</w:t>
      </w:r>
      <w:proofErr w:type="spellStart"/>
      <w:r w:rsidRPr="00937ECE">
        <w:rPr>
          <w:rFonts w:ascii="Century Gothic" w:hAnsi="Century Gothic"/>
          <w:sz w:val="20"/>
          <w:szCs w:val="20"/>
        </w:rPr>
        <w:t>ns</w:t>
      </w:r>
      <w:proofErr w:type="spellEnd"/>
      <w:r w:rsidRPr="00937ECE">
        <w:rPr>
          <w:rFonts w:ascii="Century Gothic" w:hAnsi="Century Gothic"/>
          <w:sz w:val="20"/>
          <w:szCs w:val="20"/>
        </w:rPr>
        <w:t>) será(</w:t>
      </w:r>
      <w:proofErr w:type="spellStart"/>
      <w:r w:rsidRPr="00937ECE">
        <w:rPr>
          <w:rFonts w:ascii="Century Gothic" w:hAnsi="Century Gothic"/>
          <w:sz w:val="20"/>
          <w:szCs w:val="20"/>
        </w:rPr>
        <w:t>ão</w:t>
      </w:r>
      <w:proofErr w:type="spellEnd"/>
      <w:r w:rsidRPr="00937ECE">
        <w:rPr>
          <w:rFonts w:ascii="Century Gothic" w:hAnsi="Century Gothic"/>
          <w:sz w:val="20"/>
          <w:szCs w:val="20"/>
        </w:rPr>
        <w:t xml:space="preserve">) recebido(s) provisoriamente, </w:t>
      </w:r>
      <w:r w:rsidRPr="00D845B2">
        <w:rPr>
          <w:rFonts w:ascii="Century Gothic" w:hAnsi="Century Gothic"/>
          <w:b/>
          <w:sz w:val="20"/>
          <w:szCs w:val="20"/>
          <w:u w:val="single"/>
        </w:rPr>
        <w:t xml:space="preserve">em até </w:t>
      </w:r>
      <w:r w:rsidR="00233FFC">
        <w:rPr>
          <w:rFonts w:ascii="Century Gothic" w:hAnsi="Century Gothic"/>
          <w:b/>
          <w:sz w:val="20"/>
          <w:szCs w:val="20"/>
          <w:u w:val="single"/>
        </w:rPr>
        <w:t>05 (cinco) dias úteis</w:t>
      </w:r>
      <w:r w:rsidR="00233FFC" w:rsidRPr="00233FFC">
        <w:rPr>
          <w:rFonts w:ascii="Century Gothic" w:hAnsi="Century Gothic"/>
          <w:b/>
          <w:sz w:val="20"/>
          <w:szCs w:val="20"/>
        </w:rPr>
        <w:t xml:space="preserve"> </w:t>
      </w:r>
      <w:r w:rsidRPr="00937ECE">
        <w:rPr>
          <w:rFonts w:ascii="Century Gothic" w:hAnsi="Century Gothic"/>
          <w:sz w:val="20"/>
          <w:szCs w:val="20"/>
        </w:rPr>
        <w:t xml:space="preserve">após solicitação, de forma sumária, juntamente com a nota fiscal (ou instrumento de cobrança equivalente) pelo(a) responsável pelo acompanhamento e fiscalização </w:t>
      </w:r>
      <w:r>
        <w:rPr>
          <w:rFonts w:ascii="Century Gothic" w:hAnsi="Century Gothic" w:cs="Arial"/>
          <w:bCs/>
          <w:sz w:val="20"/>
          <w:szCs w:val="20"/>
          <w:lang w:eastAsia="ar-SA"/>
        </w:rPr>
        <w:t>da Ata de Registro de Preço</w:t>
      </w:r>
      <w:r w:rsidRPr="00937ECE">
        <w:rPr>
          <w:rFonts w:ascii="Century Gothic" w:hAnsi="Century Gothic"/>
          <w:sz w:val="20"/>
          <w:szCs w:val="20"/>
        </w:rPr>
        <w:t>, para efeito de posterior verificação de sua conformidade com as especificações constantes no Term</w:t>
      </w:r>
      <w:r w:rsidR="008D1760">
        <w:rPr>
          <w:rFonts w:ascii="Century Gothic" w:hAnsi="Century Gothic"/>
          <w:sz w:val="20"/>
          <w:szCs w:val="20"/>
        </w:rPr>
        <w:t xml:space="preserve">o de Referência e na proposta. </w:t>
      </w:r>
    </w:p>
    <w:p w14:paraId="651CD6CD" w14:textId="71BD6DBE" w:rsidR="00B75135" w:rsidRPr="008D1760" w:rsidRDefault="00AA0FF7" w:rsidP="00B75135">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.1.2.</w:t>
      </w:r>
      <w:r w:rsidRPr="00937ECE">
        <w:rPr>
          <w:rFonts w:ascii="Century Gothic" w:hAnsi="Century Gothic"/>
          <w:sz w:val="20"/>
          <w:szCs w:val="20"/>
        </w:rPr>
        <w:t xml:space="preserve"> O(s) bem(</w:t>
      </w:r>
      <w:proofErr w:type="spellStart"/>
      <w:r w:rsidRPr="00937ECE">
        <w:rPr>
          <w:rFonts w:ascii="Century Gothic" w:hAnsi="Century Gothic"/>
          <w:sz w:val="20"/>
          <w:szCs w:val="20"/>
        </w:rPr>
        <w:t>ns</w:t>
      </w:r>
      <w:proofErr w:type="spellEnd"/>
      <w:r w:rsidRPr="00937ECE">
        <w:rPr>
          <w:rFonts w:ascii="Century Gothic" w:hAnsi="Century Gothic"/>
          <w:sz w:val="20"/>
          <w:szCs w:val="20"/>
        </w:rPr>
        <w:t>) poderá(</w:t>
      </w:r>
      <w:proofErr w:type="spellStart"/>
      <w:r w:rsidRPr="00937ECE">
        <w:rPr>
          <w:rFonts w:ascii="Century Gothic" w:hAnsi="Century Gothic"/>
          <w:sz w:val="20"/>
          <w:szCs w:val="20"/>
        </w:rPr>
        <w:t>ão</w:t>
      </w:r>
      <w:proofErr w:type="spellEnd"/>
      <w:r w:rsidRPr="00937ECE">
        <w:rPr>
          <w:rFonts w:ascii="Century Gothic" w:hAnsi="Century Gothic"/>
          <w:sz w:val="20"/>
          <w:szCs w:val="20"/>
        </w:rPr>
        <w:t xml:space="preserve">) ser rejeitado, no todo ou em parte, quando em desacordo com as especificações constantes neste Termo de Referência e na proposta, devendo ser substituídos no prazo de 30 (trinta) dias corridos, a contar da notificação da </w:t>
      </w:r>
      <w:r>
        <w:rPr>
          <w:rFonts w:ascii="Century Gothic" w:hAnsi="Century Gothic"/>
          <w:sz w:val="20"/>
          <w:szCs w:val="20"/>
        </w:rPr>
        <w:t>detentora da Ata de Registro de Preço</w:t>
      </w:r>
      <w:r w:rsidRPr="00937ECE">
        <w:rPr>
          <w:rFonts w:ascii="Century Gothic" w:hAnsi="Century Gothic"/>
          <w:sz w:val="20"/>
          <w:szCs w:val="20"/>
        </w:rPr>
        <w:t>, às suas custas, sem prejuízo</w:t>
      </w:r>
      <w:r w:rsidR="008D1760">
        <w:rPr>
          <w:rFonts w:ascii="Century Gothic" w:hAnsi="Century Gothic"/>
          <w:sz w:val="20"/>
          <w:szCs w:val="20"/>
        </w:rPr>
        <w:t xml:space="preserve"> da aplicação das penalidades. </w:t>
      </w:r>
    </w:p>
    <w:p w14:paraId="317504A7" w14:textId="718A63A0" w:rsidR="00AA0FF7" w:rsidRPr="00937ECE" w:rsidRDefault="00AA0FF7" w:rsidP="00B75135">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.1.3.</w:t>
      </w:r>
      <w:r w:rsidRPr="00937ECE">
        <w:rPr>
          <w:rFonts w:ascii="Century Gothic" w:hAnsi="Century Gothic"/>
          <w:sz w:val="20"/>
          <w:szCs w:val="20"/>
        </w:rPr>
        <w:t xml:space="preserve"> O recebimento definitivo ocorrerá no prazo de 10 (dez) dias úteis, a contar do recebimento da nota fiscal ou instrumento de cobrança equivalente pela Administração, após a verificação da especificação, qualidade e quantidade do(s) bem(</w:t>
      </w:r>
      <w:proofErr w:type="spellStart"/>
      <w:r w:rsidRPr="00937ECE">
        <w:rPr>
          <w:rFonts w:ascii="Century Gothic" w:hAnsi="Century Gothic"/>
          <w:sz w:val="20"/>
          <w:szCs w:val="20"/>
        </w:rPr>
        <w:t>ns</w:t>
      </w:r>
      <w:proofErr w:type="spellEnd"/>
      <w:r w:rsidRPr="00937ECE">
        <w:rPr>
          <w:rFonts w:ascii="Century Gothic" w:hAnsi="Century Gothic"/>
          <w:sz w:val="20"/>
          <w:szCs w:val="20"/>
        </w:rPr>
        <w:t>) e consequente aceitação mediante recibo aposto na Nota Fiscal respectiva e termo detalhado que comprove o atendimento das exigências contratuais.</w:t>
      </w:r>
    </w:p>
    <w:p w14:paraId="71404C90" w14:textId="77777777" w:rsidR="00AA0FF7" w:rsidRPr="00937ECE" w:rsidRDefault="00AA0FF7" w:rsidP="008D1760">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.1.3.1.</w:t>
      </w:r>
      <w:r w:rsidRPr="00937ECE">
        <w:rPr>
          <w:rFonts w:ascii="Century Gothic" w:hAnsi="Century Gothic"/>
          <w:sz w:val="20"/>
          <w:szCs w:val="20"/>
        </w:rPr>
        <w:t xml:space="preserve"> O prazo para o recebimento definitivo poderá ser excepcionalmente prorrogado, de forma justificada, quando houver necessidade de diligências para a aferição do atendimento das exigências contratuais. </w:t>
      </w:r>
    </w:p>
    <w:p w14:paraId="4AC61E9B" w14:textId="77777777" w:rsidR="00AA0FF7" w:rsidRPr="00937ECE" w:rsidRDefault="00AA0FF7" w:rsidP="008D1760">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.1.4.</w:t>
      </w:r>
      <w:r w:rsidRPr="00937ECE">
        <w:rPr>
          <w:rFonts w:ascii="Century Gothic" w:hAnsi="Century Gothic"/>
          <w:sz w:val="20"/>
          <w:szCs w:val="20"/>
        </w:rPr>
        <w:t xml:space="preserve"> No caso de controvérsia sobre a execução do objeto, quanto à especificação, qualidade e quantidade, deverá ser observado o teor do art. 143 da Lei N.º 14.133, de 2021, comunicando-se à empresa para emissão de Nota Fiscal no que for pertinente à parcela incontroversa da execução do objeto, para efeito de liquidação e pagamento. </w:t>
      </w:r>
    </w:p>
    <w:p w14:paraId="2D910889" w14:textId="77777777" w:rsidR="00AA0FF7" w:rsidRPr="00937ECE" w:rsidRDefault="00AA0FF7" w:rsidP="008D1760">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.1.5</w:t>
      </w:r>
      <w:r w:rsidRPr="00937ECE">
        <w:rPr>
          <w:rFonts w:ascii="Century Gothic" w:hAnsi="Century Gothic"/>
          <w:sz w:val="20"/>
          <w:szCs w:val="2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0013CA6" w14:textId="77777777" w:rsidR="00AA0FF7" w:rsidRPr="00937ECE" w:rsidRDefault="00AA0FF7" w:rsidP="008D1760">
      <w:pPr>
        <w:spacing w:after="0"/>
        <w:jc w:val="both"/>
        <w:rPr>
          <w:rFonts w:ascii="Century Gothic" w:hAnsi="Century Gothic" w:cs="Arial"/>
          <w:sz w:val="20"/>
          <w:szCs w:val="20"/>
        </w:rPr>
      </w:pPr>
      <w:r>
        <w:rPr>
          <w:rFonts w:ascii="Century Gothic" w:hAnsi="Century Gothic"/>
          <w:b/>
          <w:bCs/>
          <w:sz w:val="20"/>
          <w:szCs w:val="20"/>
        </w:rPr>
        <w:t>8</w:t>
      </w:r>
      <w:r w:rsidRPr="000D0F13">
        <w:rPr>
          <w:rFonts w:ascii="Century Gothic" w:hAnsi="Century Gothic"/>
          <w:b/>
          <w:bCs/>
          <w:sz w:val="20"/>
          <w:szCs w:val="20"/>
        </w:rPr>
        <w:t>.1.6</w:t>
      </w:r>
      <w:r w:rsidRPr="00937ECE">
        <w:rPr>
          <w:rFonts w:ascii="Century Gothic" w:hAnsi="Century Gothic"/>
          <w:sz w:val="20"/>
          <w:szCs w:val="20"/>
        </w:rPr>
        <w:t xml:space="preserve">. O recebimento provisório ou definitivo não excluirá a responsabilidade civil pela solidez e pela segurança dos bens nem a responsabilidade ético-profissional pela perfeita execução </w:t>
      </w:r>
      <w:r>
        <w:rPr>
          <w:rFonts w:ascii="Century Gothic" w:hAnsi="Century Gothic" w:cs="Arial"/>
          <w:bCs/>
          <w:sz w:val="20"/>
          <w:szCs w:val="20"/>
          <w:lang w:eastAsia="ar-SA"/>
        </w:rPr>
        <w:t>da Ata de Registro de Preço</w:t>
      </w:r>
      <w:r w:rsidRPr="00937ECE">
        <w:rPr>
          <w:rFonts w:ascii="Century Gothic" w:hAnsi="Century Gothic"/>
          <w:sz w:val="20"/>
          <w:szCs w:val="20"/>
        </w:rPr>
        <w:t>.</w:t>
      </w:r>
    </w:p>
    <w:p w14:paraId="3A806DB8" w14:textId="77777777" w:rsidR="00AA0FF7" w:rsidRPr="00F4756D" w:rsidRDefault="00AA0FF7" w:rsidP="008D1760">
      <w:pPr>
        <w:spacing w:after="0"/>
        <w:jc w:val="both"/>
        <w:rPr>
          <w:rFonts w:ascii="Century Gothic" w:hAnsi="Century Gothic" w:cs="Arial"/>
          <w:b/>
          <w:sz w:val="20"/>
          <w:szCs w:val="20"/>
        </w:rPr>
      </w:pPr>
      <w:r>
        <w:rPr>
          <w:rFonts w:ascii="Century Gothic" w:hAnsi="Century Gothic" w:cs="Arial"/>
          <w:b/>
          <w:sz w:val="20"/>
          <w:szCs w:val="20"/>
        </w:rPr>
        <w:t>8</w:t>
      </w:r>
      <w:r w:rsidRPr="00F4756D">
        <w:rPr>
          <w:rFonts w:ascii="Century Gothic" w:hAnsi="Century Gothic" w:cs="Arial"/>
          <w:b/>
          <w:sz w:val="20"/>
          <w:szCs w:val="20"/>
        </w:rPr>
        <w:t>.2. Do pagamento</w:t>
      </w:r>
    </w:p>
    <w:p w14:paraId="6BFDF545" w14:textId="77777777" w:rsidR="00AA0FF7" w:rsidRPr="00937ECE" w:rsidRDefault="00AA0FF7" w:rsidP="008D1760">
      <w:pPr>
        <w:spacing w:after="0"/>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.2.1</w:t>
      </w:r>
      <w:r w:rsidRPr="00937ECE">
        <w:rPr>
          <w:rFonts w:ascii="Century Gothic" w:hAnsi="Century Gothic" w:cs="Arial"/>
          <w:sz w:val="20"/>
          <w:szCs w:val="20"/>
        </w:rPr>
        <w:t xml:space="preserve">. Os pagamentos serão realizados após o recebimento dos serviços/produtos, mediante atesto da Nota Fiscal de Serviços/produtos, pela secretaria demandante, em até </w:t>
      </w:r>
      <w:r w:rsidRPr="00937ECE">
        <w:rPr>
          <w:rFonts w:ascii="Century Gothic" w:hAnsi="Century Gothic" w:cs="Arial"/>
          <w:b/>
          <w:bCs/>
          <w:sz w:val="20"/>
          <w:szCs w:val="20"/>
          <w:u w:val="single"/>
        </w:rPr>
        <w:t>30 (trinta) dias</w:t>
      </w:r>
      <w:r w:rsidRPr="00937ECE">
        <w:rPr>
          <w:rFonts w:ascii="Century Gothic" w:hAnsi="Century Gothic" w:cs="Arial"/>
          <w:sz w:val="20"/>
          <w:szCs w:val="20"/>
        </w:rPr>
        <w:t xml:space="preserve"> após a apresentação dos documentos comprobatórios de acordo com a legislação aplicável.</w:t>
      </w:r>
    </w:p>
    <w:p w14:paraId="08B75892" w14:textId="77777777" w:rsidR="00AA0FF7" w:rsidRPr="00937ECE" w:rsidRDefault="00AA0FF7" w:rsidP="008D1760">
      <w:pPr>
        <w:spacing w:after="0"/>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.2.2</w:t>
      </w:r>
      <w:r w:rsidRPr="00937ECE">
        <w:rPr>
          <w:rFonts w:ascii="Century Gothic" w:hAnsi="Century Gothic" w:cs="Arial"/>
          <w:sz w:val="20"/>
          <w:szCs w:val="20"/>
        </w:rPr>
        <w:t>.</w:t>
      </w:r>
      <w:r>
        <w:rPr>
          <w:rFonts w:ascii="Century Gothic" w:hAnsi="Century Gothic" w:cs="Arial"/>
          <w:sz w:val="20"/>
          <w:szCs w:val="20"/>
        </w:rPr>
        <w:t xml:space="preserve"> </w:t>
      </w:r>
      <w:r w:rsidRPr="00937ECE">
        <w:rPr>
          <w:rFonts w:ascii="Century Gothic" w:hAnsi="Century Gothic" w:cs="Arial"/>
          <w:sz w:val="20"/>
          <w:szCs w:val="20"/>
        </w:rPr>
        <w:t>A Nota Fiscal ou Fatura deverá ser obrigatoriamente acompanhada da comprovação da regularidade fiscal.</w:t>
      </w:r>
    </w:p>
    <w:p w14:paraId="778B537B" w14:textId="25CDE74E" w:rsidR="00AA0FF7" w:rsidRPr="008D1760" w:rsidRDefault="00AA0FF7" w:rsidP="008D1760">
      <w:pPr>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.2.3.</w:t>
      </w:r>
      <w:r>
        <w:rPr>
          <w:rFonts w:ascii="Century Gothic" w:hAnsi="Century Gothic" w:cs="Arial"/>
          <w:sz w:val="20"/>
          <w:szCs w:val="20"/>
        </w:rPr>
        <w:t xml:space="preserve"> </w:t>
      </w:r>
      <w:r w:rsidRPr="00937ECE">
        <w:rPr>
          <w:rFonts w:ascii="Century Gothic" w:hAnsi="Century Gothic" w:cs="Arial"/>
          <w:sz w:val="20"/>
          <w:szCs w:val="20"/>
        </w:rPr>
        <w:t xml:space="preserve">Havendo erro na apresentação da Nota Fiscal ou dos documentos pertinentes à contratação, ou, ainda, circunstância que impeça a liquidação da despesa, como, por exemplo, obrigação financeira pendente, decorrente de penalidade imposta ou </w:t>
      </w:r>
      <w:r w:rsidRPr="00937ECE">
        <w:rPr>
          <w:rFonts w:ascii="Century Gothic" w:hAnsi="Century Gothic" w:cs="Arial"/>
          <w:sz w:val="20"/>
          <w:szCs w:val="20"/>
        </w:rPr>
        <w:lastRenderedPageBreak/>
        <w:t xml:space="preserve">inadimplência, o pagamento ficará sobrestado até que a </w:t>
      </w:r>
      <w:r>
        <w:rPr>
          <w:rFonts w:ascii="Century Gothic" w:hAnsi="Century Gothic"/>
          <w:sz w:val="20"/>
          <w:szCs w:val="20"/>
        </w:rPr>
        <w:t>detentora da Ata de Registro de Preço</w:t>
      </w:r>
      <w:r w:rsidRPr="00937ECE">
        <w:rPr>
          <w:rFonts w:ascii="Century Gothic" w:hAnsi="Century Gothic" w:cs="Arial"/>
          <w:sz w:val="20"/>
          <w:szCs w:val="20"/>
        </w:rPr>
        <w:t xml:space="preserve"> providencie as medidas saneadoras. Nesta hipótese, o prazo para pagamento iniciar-se-á após a comprovação da regularização da situação, não acarretando qualquer ônus para </w:t>
      </w:r>
      <w:r>
        <w:rPr>
          <w:rFonts w:ascii="Century Gothic" w:hAnsi="Century Gothic" w:cs="Arial"/>
          <w:sz w:val="20"/>
          <w:szCs w:val="20"/>
        </w:rPr>
        <w:t>o órgão gerenciador</w:t>
      </w:r>
      <w:r w:rsidR="008D1760">
        <w:rPr>
          <w:rFonts w:ascii="Century Gothic" w:hAnsi="Century Gothic" w:cs="Arial"/>
          <w:sz w:val="20"/>
          <w:szCs w:val="20"/>
        </w:rPr>
        <w:t>.</w:t>
      </w:r>
    </w:p>
    <w:p w14:paraId="151D1028" w14:textId="74A6BCAC" w:rsidR="00AA0FF7" w:rsidRPr="00C461E5" w:rsidRDefault="00AA0FF7" w:rsidP="008D1760">
      <w:pPr>
        <w:pStyle w:val="PargrafodaLista"/>
        <w:pBdr>
          <w:top w:val="single" w:sz="4" w:space="1"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Pr>
          <w:rFonts w:ascii="Century Gothic" w:hAnsi="Century Gothic" w:cs="Arial"/>
          <w:b/>
          <w:sz w:val="20"/>
        </w:rPr>
        <w:t xml:space="preserve"> FORMA</w:t>
      </w:r>
      <w:r w:rsidRPr="00937ECE">
        <w:rPr>
          <w:rFonts w:ascii="Century Gothic" w:hAnsi="Century Gothic" w:cs="Arial"/>
          <w:b/>
          <w:sz w:val="20"/>
        </w:rPr>
        <w:t xml:space="preserve"> E CRITÉRIOS DE SELEÇÃO DO FORNECEDOR</w:t>
      </w:r>
    </w:p>
    <w:p w14:paraId="6EF7A2D9" w14:textId="77777777" w:rsidR="00EF1265" w:rsidRDefault="00EF1265" w:rsidP="00EF1265">
      <w:pPr>
        <w:spacing w:after="0" w:line="240" w:lineRule="auto"/>
        <w:jc w:val="both"/>
        <w:rPr>
          <w:rFonts w:ascii="Century Gothic" w:hAnsi="Century Gothic" w:cs="Arial"/>
          <w:sz w:val="20"/>
          <w:szCs w:val="20"/>
        </w:rPr>
      </w:pPr>
      <w:r>
        <w:rPr>
          <w:rFonts w:ascii="Century Gothic" w:hAnsi="Century Gothic" w:cs="Arial"/>
          <w:b/>
          <w:bCs/>
          <w:sz w:val="20"/>
          <w:szCs w:val="20"/>
        </w:rPr>
        <w:t>9</w:t>
      </w:r>
      <w:r w:rsidRPr="000D0F13">
        <w:rPr>
          <w:rFonts w:ascii="Century Gothic" w:hAnsi="Century Gothic" w:cs="Arial"/>
          <w:b/>
          <w:bCs/>
          <w:sz w:val="20"/>
          <w:szCs w:val="20"/>
        </w:rPr>
        <w:t>.1.</w:t>
      </w:r>
      <w:r>
        <w:rPr>
          <w:rFonts w:ascii="Century Gothic" w:hAnsi="Century Gothic" w:cs="Arial"/>
          <w:sz w:val="20"/>
          <w:szCs w:val="20"/>
        </w:rPr>
        <w:t xml:space="preserve"> A forma</w:t>
      </w:r>
      <w:r w:rsidRPr="00937ECE">
        <w:rPr>
          <w:rFonts w:ascii="Century Gothic" w:hAnsi="Century Gothic" w:cs="Arial"/>
          <w:sz w:val="20"/>
          <w:szCs w:val="20"/>
        </w:rPr>
        <w:t xml:space="preserve"> e critérios de seleção do fornecedor serão</w:t>
      </w:r>
      <w:r>
        <w:rPr>
          <w:rFonts w:ascii="Century Gothic" w:hAnsi="Century Gothic" w:cs="Arial"/>
          <w:sz w:val="20"/>
          <w:szCs w:val="20"/>
        </w:rPr>
        <w:t>:</w:t>
      </w:r>
    </w:p>
    <w:p w14:paraId="2D2F60C2" w14:textId="77777777" w:rsidR="00EF1265" w:rsidRDefault="00EF1265" w:rsidP="00EF1265">
      <w:pPr>
        <w:spacing w:after="0" w:line="240" w:lineRule="auto"/>
        <w:jc w:val="both"/>
        <w:rPr>
          <w:rFonts w:ascii="Century Gothic" w:hAnsi="Century Gothic" w:cs="Arial"/>
          <w:sz w:val="20"/>
          <w:szCs w:val="20"/>
        </w:rPr>
      </w:pPr>
      <w:r w:rsidRPr="00B75135">
        <w:rPr>
          <w:rFonts w:ascii="Century Gothic" w:hAnsi="Century Gothic" w:cs="Arial"/>
          <w:b/>
          <w:bCs/>
          <w:sz w:val="20"/>
          <w:szCs w:val="20"/>
        </w:rPr>
        <w:t>a)</w:t>
      </w:r>
      <w:r>
        <w:rPr>
          <w:rFonts w:ascii="Century Gothic" w:hAnsi="Century Gothic" w:cs="Arial"/>
          <w:sz w:val="20"/>
          <w:szCs w:val="20"/>
        </w:rPr>
        <w:t xml:space="preserve"> A</w:t>
      </w:r>
      <w:r w:rsidRPr="00937ECE">
        <w:rPr>
          <w:rFonts w:ascii="Century Gothic" w:hAnsi="Century Gothic" w:cs="Arial"/>
          <w:sz w:val="20"/>
          <w:szCs w:val="20"/>
        </w:rPr>
        <w:t xml:space="preserve">quele que apresentar </w:t>
      </w:r>
      <w:r w:rsidRPr="00937ECE">
        <w:rPr>
          <w:rFonts w:ascii="Century Gothic" w:hAnsi="Century Gothic" w:cs="Arial"/>
          <w:b/>
          <w:bCs/>
          <w:sz w:val="20"/>
          <w:szCs w:val="20"/>
        </w:rPr>
        <w:t>MENOR PREÇO</w:t>
      </w:r>
      <w:r>
        <w:rPr>
          <w:rFonts w:ascii="Century Gothic" w:hAnsi="Century Gothic" w:cs="Arial"/>
          <w:b/>
          <w:bCs/>
          <w:sz w:val="20"/>
          <w:szCs w:val="20"/>
        </w:rPr>
        <w:t xml:space="preserve">, </w:t>
      </w:r>
      <w:r>
        <w:rPr>
          <w:rFonts w:ascii="Century Gothic" w:hAnsi="Century Gothic" w:cs="Arial"/>
          <w:sz w:val="20"/>
          <w:szCs w:val="20"/>
        </w:rPr>
        <w:t>obedecido</w:t>
      </w:r>
      <w:r w:rsidRPr="00937ECE">
        <w:rPr>
          <w:rFonts w:ascii="Century Gothic" w:hAnsi="Century Gothic" w:cs="Arial"/>
          <w:sz w:val="20"/>
          <w:szCs w:val="20"/>
        </w:rPr>
        <w:t xml:space="preserve"> às exigências de suas habilitações e dos fornecimentos do objeto conforme solicitado e des</w:t>
      </w:r>
      <w:r>
        <w:rPr>
          <w:rFonts w:ascii="Century Gothic" w:hAnsi="Century Gothic" w:cs="Arial"/>
          <w:sz w:val="20"/>
          <w:szCs w:val="20"/>
        </w:rPr>
        <w:t xml:space="preserve">crito neste Termo de Referência, sendo a </w:t>
      </w:r>
      <w:r w:rsidRPr="00207E82">
        <w:rPr>
          <w:rFonts w:ascii="Century Gothic" w:hAnsi="Century Gothic" w:cs="Arial"/>
          <w:sz w:val="20"/>
          <w:szCs w:val="20"/>
        </w:rPr>
        <w:t>forma de adjudicação do objeto</w:t>
      </w:r>
      <w:r>
        <w:rPr>
          <w:rFonts w:ascii="Century Gothic" w:hAnsi="Century Gothic" w:cs="Arial"/>
          <w:sz w:val="20"/>
          <w:szCs w:val="20"/>
        </w:rPr>
        <w:t xml:space="preserve"> </w:t>
      </w:r>
      <w:r w:rsidRPr="00207E82">
        <w:rPr>
          <w:rFonts w:ascii="Century Gothic" w:hAnsi="Century Gothic" w:cs="Arial"/>
          <w:b/>
          <w:sz w:val="20"/>
          <w:szCs w:val="20"/>
        </w:rPr>
        <w:t>POR ITEM</w:t>
      </w:r>
      <w:r>
        <w:rPr>
          <w:rFonts w:ascii="Century Gothic" w:hAnsi="Century Gothic" w:cs="Arial"/>
          <w:sz w:val="20"/>
          <w:szCs w:val="20"/>
        </w:rPr>
        <w:t>.</w:t>
      </w:r>
    </w:p>
    <w:p w14:paraId="0D9FCB1F" w14:textId="77777777" w:rsidR="00EF1265" w:rsidRDefault="00EF1265" w:rsidP="00EF1265">
      <w:pPr>
        <w:spacing w:after="0" w:line="240" w:lineRule="auto"/>
        <w:jc w:val="both"/>
        <w:rPr>
          <w:rFonts w:ascii="Century Gothic" w:hAnsi="Century Gothic" w:cs="Arial"/>
          <w:sz w:val="20"/>
          <w:szCs w:val="20"/>
        </w:rPr>
      </w:pPr>
      <w:r w:rsidRPr="00B75135">
        <w:rPr>
          <w:rFonts w:ascii="Century Gothic" w:hAnsi="Century Gothic" w:cs="Arial"/>
          <w:b/>
          <w:bCs/>
          <w:sz w:val="20"/>
          <w:szCs w:val="20"/>
        </w:rPr>
        <w:t>b)</w:t>
      </w:r>
      <w:r>
        <w:rPr>
          <w:rFonts w:ascii="Century Gothic" w:hAnsi="Century Gothic" w:cs="Arial"/>
          <w:b/>
          <w:sz w:val="20"/>
          <w:szCs w:val="20"/>
        </w:rPr>
        <w:t xml:space="preserve"> </w:t>
      </w:r>
      <w:r>
        <w:rPr>
          <w:rFonts w:ascii="Century Gothic" w:hAnsi="Century Gothic" w:cs="Arial"/>
          <w:sz w:val="20"/>
          <w:szCs w:val="20"/>
        </w:rPr>
        <w:t xml:space="preserve">O modo de disputa adotado para este certame será </w:t>
      </w:r>
      <w:r w:rsidRPr="00C86B97">
        <w:rPr>
          <w:rFonts w:ascii="Century Gothic" w:hAnsi="Century Gothic" w:cs="Arial"/>
          <w:b/>
          <w:sz w:val="20"/>
          <w:szCs w:val="20"/>
        </w:rPr>
        <w:t>Aberto e fechado</w:t>
      </w:r>
      <w:r w:rsidRPr="001C4722">
        <w:rPr>
          <w:rFonts w:ascii="Century Gothic" w:hAnsi="Century Gothic" w:cs="Arial"/>
          <w:sz w:val="20"/>
          <w:szCs w:val="20"/>
        </w:rPr>
        <w:t>, onde os licitantes apresentarão lances públicos e sucessivos, com lance final fechado, conforme o critério de julgamento adotado.</w:t>
      </w:r>
    </w:p>
    <w:p w14:paraId="4640132B" w14:textId="77777777" w:rsidR="00EF1265" w:rsidRDefault="00EF1265" w:rsidP="00EF1265">
      <w:pPr>
        <w:spacing w:after="0" w:line="240" w:lineRule="auto"/>
        <w:jc w:val="both"/>
        <w:rPr>
          <w:rFonts w:ascii="Century Gothic" w:hAnsi="Century Gothic" w:cs="Arial"/>
          <w:sz w:val="20"/>
          <w:szCs w:val="20"/>
        </w:rPr>
      </w:pPr>
      <w:r w:rsidRPr="00B75135">
        <w:rPr>
          <w:rFonts w:ascii="Century Gothic" w:hAnsi="Century Gothic" w:cs="Arial"/>
          <w:b/>
          <w:bCs/>
          <w:sz w:val="20"/>
          <w:szCs w:val="20"/>
        </w:rPr>
        <w:t>c)</w:t>
      </w:r>
      <w:r w:rsidRPr="00BE1024">
        <w:rPr>
          <w:rFonts w:ascii="Century Gothic" w:hAnsi="Century Gothic" w:cs="Arial"/>
          <w:sz w:val="20"/>
          <w:szCs w:val="20"/>
        </w:rPr>
        <w:t xml:space="preserve"> </w:t>
      </w:r>
      <w:r>
        <w:rPr>
          <w:rFonts w:ascii="Century Gothic" w:hAnsi="Century Gothic" w:cs="Arial"/>
          <w:sz w:val="20"/>
          <w:szCs w:val="20"/>
        </w:rPr>
        <w:t xml:space="preserve">Por licitação, através da modalidade </w:t>
      </w:r>
      <w:r w:rsidRPr="0033653B">
        <w:rPr>
          <w:rFonts w:ascii="Century Gothic" w:hAnsi="Century Gothic" w:cs="Arial"/>
          <w:b/>
          <w:sz w:val="20"/>
          <w:szCs w:val="20"/>
        </w:rPr>
        <w:t>Pregão</w:t>
      </w:r>
      <w:r>
        <w:rPr>
          <w:rFonts w:ascii="Century Gothic" w:hAnsi="Century Gothic" w:cs="Arial"/>
          <w:sz w:val="20"/>
          <w:szCs w:val="20"/>
        </w:rPr>
        <w:t xml:space="preserve">, na forma </w:t>
      </w:r>
      <w:r w:rsidRPr="0033653B">
        <w:rPr>
          <w:rFonts w:ascii="Century Gothic" w:hAnsi="Century Gothic" w:cs="Arial"/>
          <w:b/>
          <w:sz w:val="20"/>
          <w:szCs w:val="20"/>
        </w:rPr>
        <w:t>Eletrônica</w:t>
      </w:r>
      <w:r>
        <w:rPr>
          <w:rFonts w:ascii="Century Gothic" w:hAnsi="Century Gothic" w:cs="Arial"/>
          <w:sz w:val="20"/>
          <w:szCs w:val="20"/>
        </w:rPr>
        <w:t>.</w:t>
      </w:r>
    </w:p>
    <w:p w14:paraId="4C097E67" w14:textId="77777777" w:rsidR="00B75135" w:rsidRDefault="00B75135" w:rsidP="00EF1265">
      <w:pPr>
        <w:spacing w:after="0" w:line="240" w:lineRule="auto"/>
        <w:jc w:val="both"/>
        <w:rPr>
          <w:rFonts w:ascii="Century Gothic" w:hAnsi="Century Gothic" w:cs="Arial"/>
          <w:b/>
          <w:sz w:val="20"/>
          <w:szCs w:val="20"/>
        </w:rPr>
      </w:pPr>
    </w:p>
    <w:p w14:paraId="5F709FDA" w14:textId="1EF1DC16" w:rsidR="00B75135" w:rsidRPr="008D1760" w:rsidRDefault="00EF1265" w:rsidP="008D1760">
      <w:pPr>
        <w:spacing w:after="0" w:line="240" w:lineRule="auto"/>
        <w:jc w:val="both"/>
        <w:rPr>
          <w:rFonts w:ascii="Century Gothic" w:hAnsi="Century Gothic" w:cs="Arial"/>
          <w:sz w:val="20"/>
          <w:szCs w:val="20"/>
        </w:rPr>
      </w:pPr>
      <w:r>
        <w:rPr>
          <w:rFonts w:ascii="Century Gothic" w:hAnsi="Century Gothic" w:cs="Arial"/>
          <w:b/>
          <w:sz w:val="20"/>
          <w:szCs w:val="20"/>
        </w:rPr>
        <w:t>9</w:t>
      </w:r>
      <w:r w:rsidRPr="00BE1024">
        <w:rPr>
          <w:rFonts w:ascii="Century Gothic" w:hAnsi="Century Gothic" w:cs="Arial"/>
          <w:b/>
          <w:sz w:val="20"/>
          <w:szCs w:val="20"/>
        </w:rPr>
        <w:t>.2.</w:t>
      </w:r>
      <w:r>
        <w:rPr>
          <w:rFonts w:ascii="Century Gothic" w:hAnsi="Century Gothic" w:cs="Arial"/>
          <w:sz w:val="20"/>
          <w:szCs w:val="20"/>
        </w:rPr>
        <w:t xml:space="preserve"> </w:t>
      </w:r>
      <w:r w:rsidRPr="00BE1024">
        <w:rPr>
          <w:rFonts w:ascii="Century Gothic" w:hAnsi="Century Gothic" w:cs="Arial"/>
          <w:sz w:val="20"/>
          <w:szCs w:val="20"/>
        </w:rPr>
        <w:t xml:space="preserve">Para avaliar os licitantes, </w:t>
      </w:r>
      <w:r>
        <w:rPr>
          <w:rFonts w:ascii="Century Gothic" w:hAnsi="Century Gothic" w:cs="Arial"/>
          <w:sz w:val="20"/>
          <w:szCs w:val="20"/>
        </w:rPr>
        <w:t>deverão ser</w:t>
      </w:r>
      <w:r w:rsidRPr="00BE1024">
        <w:rPr>
          <w:rFonts w:ascii="Century Gothic" w:hAnsi="Century Gothic" w:cs="Arial"/>
          <w:sz w:val="20"/>
          <w:szCs w:val="20"/>
        </w:rPr>
        <w:t xml:space="preserve"> utilizados os critérios de habilitação, que consideram a capacidade jurídica, técnica e econômico-financeira, a regularidade fiscal</w:t>
      </w:r>
      <w:r>
        <w:rPr>
          <w:rFonts w:ascii="Century Gothic" w:hAnsi="Century Gothic" w:cs="Arial"/>
          <w:sz w:val="20"/>
          <w:szCs w:val="20"/>
        </w:rPr>
        <w:t>, social</w:t>
      </w:r>
      <w:r w:rsidRPr="00BE1024">
        <w:rPr>
          <w:rFonts w:ascii="Century Gothic" w:hAnsi="Century Gothic" w:cs="Arial"/>
          <w:sz w:val="20"/>
          <w:szCs w:val="20"/>
        </w:rPr>
        <w:t xml:space="preserve"> e </w:t>
      </w:r>
      <w:r w:rsidR="008D1760">
        <w:rPr>
          <w:rFonts w:ascii="Century Gothic" w:hAnsi="Century Gothic" w:cs="Arial"/>
          <w:sz w:val="20"/>
          <w:szCs w:val="20"/>
        </w:rPr>
        <w:t>trabalhista.</w:t>
      </w:r>
    </w:p>
    <w:p w14:paraId="6FE97DEF" w14:textId="2343145B" w:rsidR="00EF1265" w:rsidRDefault="00EF1265" w:rsidP="00EF1265">
      <w:pPr>
        <w:spacing w:line="240" w:lineRule="auto"/>
        <w:jc w:val="both"/>
        <w:rPr>
          <w:rFonts w:ascii="Century Gothic" w:hAnsi="Century Gothic" w:cs="Arial"/>
          <w:b/>
          <w:bCs/>
          <w:sz w:val="20"/>
          <w:szCs w:val="20"/>
        </w:rPr>
      </w:pPr>
      <w:r>
        <w:rPr>
          <w:rFonts w:ascii="Century Gothic" w:hAnsi="Century Gothic" w:cs="Arial"/>
          <w:b/>
          <w:bCs/>
          <w:sz w:val="20"/>
          <w:szCs w:val="20"/>
        </w:rPr>
        <w:t>9.3</w:t>
      </w:r>
      <w:r w:rsidRPr="00C62457">
        <w:rPr>
          <w:rFonts w:ascii="Century Gothic" w:hAnsi="Century Gothic" w:cs="Arial"/>
          <w:b/>
          <w:bCs/>
          <w:sz w:val="20"/>
          <w:szCs w:val="20"/>
        </w:rPr>
        <w:t xml:space="preserve">. </w:t>
      </w:r>
      <w:r>
        <w:rPr>
          <w:rFonts w:ascii="Century Gothic" w:hAnsi="Century Gothic" w:cs="Arial"/>
          <w:bCs/>
          <w:sz w:val="20"/>
          <w:szCs w:val="20"/>
        </w:rPr>
        <w:t>Como</w:t>
      </w:r>
      <w:r w:rsidRPr="00C62457">
        <w:rPr>
          <w:rFonts w:ascii="Century Gothic" w:hAnsi="Century Gothic" w:cs="Arial"/>
          <w:bCs/>
          <w:sz w:val="20"/>
          <w:szCs w:val="20"/>
        </w:rPr>
        <w:t xml:space="preserve"> </w:t>
      </w:r>
      <w:r w:rsidRPr="00C62457">
        <w:rPr>
          <w:rFonts w:ascii="Century Gothic" w:hAnsi="Century Gothic" w:cs="Arial"/>
          <w:b/>
          <w:bCs/>
          <w:sz w:val="20"/>
          <w:szCs w:val="20"/>
        </w:rPr>
        <w:t>CONDIÇÃO PRÉVIA</w:t>
      </w:r>
      <w:r w:rsidRPr="00C62457">
        <w:rPr>
          <w:rFonts w:ascii="Century Gothic" w:hAnsi="Century Gothic" w:cs="Arial"/>
          <w:bCs/>
          <w:sz w:val="20"/>
          <w:szCs w:val="20"/>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6B913DEC" w14:textId="77777777" w:rsidR="00EF1265" w:rsidRPr="00465595" w:rsidRDefault="00EF1265" w:rsidP="00EF1265">
      <w:pPr>
        <w:spacing w:line="240" w:lineRule="auto"/>
        <w:jc w:val="both"/>
        <w:rPr>
          <w:rFonts w:ascii="Century Gothic" w:hAnsi="Century Gothic"/>
          <w:sz w:val="20"/>
          <w:szCs w:val="20"/>
        </w:rPr>
      </w:pPr>
      <w:r w:rsidRPr="00C70C98">
        <w:rPr>
          <w:rFonts w:ascii="Century Gothic" w:hAnsi="Century Gothic" w:cs="Arial"/>
          <w:b/>
          <w:bCs/>
          <w:sz w:val="20"/>
          <w:szCs w:val="20"/>
        </w:rPr>
        <w:t>a) Consulta Consolidada de Pessoa Jurídica do Tribunal de Contas da União</w:t>
      </w:r>
      <w:r w:rsidRPr="00C70C98">
        <w:rPr>
          <w:rFonts w:ascii="Century Gothic" w:hAnsi="Century Gothic" w:cs="Arial"/>
          <w:sz w:val="20"/>
          <w:szCs w:val="20"/>
        </w:rPr>
        <w:t xml:space="preserve"> </w:t>
      </w:r>
      <w:hyperlink r:id="rId23" w:history="1">
        <w:r w:rsidRPr="00C70C98">
          <w:rPr>
            <w:rStyle w:val="Hyperlink"/>
            <w:rFonts w:ascii="Century Gothic" w:hAnsi="Century Gothic" w:cs="Arial"/>
            <w:sz w:val="20"/>
            <w:szCs w:val="20"/>
          </w:rPr>
          <w:t>https://certidoes-apf.apps.tcu.gov.br/</w:t>
        </w:r>
      </w:hyperlink>
      <w:r w:rsidRPr="00C70C98">
        <w:rPr>
          <w:rFonts w:ascii="Century Gothic" w:hAnsi="Century Gothic" w:cs="Arial"/>
          <w:sz w:val="20"/>
          <w:szCs w:val="20"/>
        </w:rPr>
        <w:t xml:space="preserve">. </w:t>
      </w:r>
      <w:r w:rsidRPr="00C70C98">
        <w:rPr>
          <w:rFonts w:ascii="Century Gothic" w:hAnsi="Century Gothic"/>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w:t>
      </w:r>
      <w:r>
        <w:rPr>
          <w:rFonts w:ascii="Century Gothic" w:hAnsi="Century Gothic"/>
          <w:sz w:val="20"/>
          <w:szCs w:val="20"/>
        </w:rPr>
        <w:t xml:space="preserve">a qual seja sócio majoritário. </w:t>
      </w:r>
    </w:p>
    <w:p w14:paraId="3E016991" w14:textId="77777777" w:rsidR="00EF1265" w:rsidRPr="00C70C98" w:rsidRDefault="00EF1265" w:rsidP="00EF1265">
      <w:pPr>
        <w:pStyle w:val="PargrafodaLista"/>
        <w:ind w:left="0"/>
        <w:jc w:val="both"/>
        <w:rPr>
          <w:rFonts w:ascii="Century Gothic" w:hAnsi="Century Gothic" w:cs="Calibri"/>
          <w:sz w:val="20"/>
        </w:rPr>
      </w:pPr>
      <w:r w:rsidRPr="00C70C98">
        <w:rPr>
          <w:rFonts w:ascii="Century Gothic" w:hAnsi="Century Gothic" w:cs="Calibri"/>
          <w:b/>
          <w:sz w:val="20"/>
        </w:rPr>
        <w:t>b) Sistema de Certidões da Controladoria-Geral da União</w:t>
      </w:r>
    </w:p>
    <w:p w14:paraId="573BA9A1" w14:textId="77777777" w:rsidR="00EF1265" w:rsidRPr="00465595" w:rsidRDefault="00EF1265" w:rsidP="00EF1265">
      <w:pPr>
        <w:pStyle w:val="PargrafodaLista"/>
        <w:tabs>
          <w:tab w:val="left" w:pos="993"/>
        </w:tabs>
        <w:ind w:left="0"/>
        <w:jc w:val="both"/>
        <w:rPr>
          <w:rFonts w:ascii="Century Gothic" w:hAnsi="Century Gothic" w:cs="Calibri"/>
          <w:color w:val="0000FF"/>
          <w:sz w:val="20"/>
          <w:u w:val="single"/>
        </w:rPr>
      </w:pPr>
      <w:r w:rsidRPr="00C70C98">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4" w:history="1">
        <w:r w:rsidRPr="00C70C98">
          <w:rPr>
            <w:rStyle w:val="Hyperlink"/>
            <w:rFonts w:ascii="Century Gothic" w:hAnsi="Century Gothic" w:cs="Calibri"/>
            <w:sz w:val="20"/>
          </w:rPr>
          <w:t>https://certidoes.cgu.gov.br/</w:t>
        </w:r>
      </w:hyperlink>
    </w:p>
    <w:p w14:paraId="26E76A0B" w14:textId="77777777" w:rsidR="00EF1265" w:rsidRPr="00D04BA5" w:rsidRDefault="00EF1265" w:rsidP="00EF1265">
      <w:pPr>
        <w:pStyle w:val="PargrafodaLista"/>
        <w:tabs>
          <w:tab w:val="left" w:pos="993"/>
        </w:tabs>
        <w:ind w:left="0"/>
        <w:jc w:val="both"/>
        <w:rPr>
          <w:rFonts w:ascii="Century Gothic" w:eastAsia="SimSun" w:hAnsi="Century Gothic" w:cs="F"/>
          <w:sz w:val="20"/>
          <w:lang w:eastAsia="en-US"/>
        </w:rPr>
      </w:pPr>
      <w:r>
        <w:rPr>
          <w:rFonts w:ascii="Century Gothic" w:eastAsia="SimSun" w:hAnsi="Century Gothic" w:cs="F"/>
          <w:b/>
          <w:sz w:val="20"/>
          <w:lang w:eastAsia="en-US"/>
        </w:rPr>
        <w:t xml:space="preserve">9.3.1. </w:t>
      </w:r>
      <w:r w:rsidRPr="00D04BA5">
        <w:rPr>
          <w:rFonts w:ascii="Century Gothic" w:eastAsia="SimSun" w:hAnsi="Century Gothic" w:cs="F"/>
          <w:sz w:val="20"/>
          <w:lang w:eastAsia="en-US"/>
        </w:rPr>
        <w:t>A consulta aos cadastros na fase de habilitação constitui verificação da própria condição de participação na licitação, nos termos do Acórdão n° 1.793/2011 (Plenário- TCU).</w:t>
      </w:r>
    </w:p>
    <w:p w14:paraId="761365AD" w14:textId="537859F5" w:rsidR="00B75135" w:rsidRPr="008D1760" w:rsidRDefault="00EF1265" w:rsidP="008D1760">
      <w:pPr>
        <w:pStyle w:val="PargrafodaLista"/>
        <w:tabs>
          <w:tab w:val="left" w:pos="993"/>
        </w:tabs>
        <w:ind w:left="0"/>
        <w:jc w:val="both"/>
        <w:rPr>
          <w:rFonts w:ascii="Century Gothic" w:eastAsia="SimSun" w:hAnsi="Century Gothic" w:cs="F"/>
          <w:sz w:val="20"/>
          <w:lang w:eastAsia="en-US"/>
        </w:rPr>
      </w:pPr>
      <w:r>
        <w:rPr>
          <w:rFonts w:ascii="Century Gothic" w:eastAsia="SimSun" w:hAnsi="Century Gothic" w:cs="F"/>
          <w:b/>
          <w:sz w:val="20"/>
          <w:lang w:eastAsia="en-US"/>
        </w:rPr>
        <w:t xml:space="preserve">9.3.2. </w:t>
      </w:r>
      <w:r w:rsidRPr="00D04BA5">
        <w:rPr>
          <w:rFonts w:ascii="Century Gothic" w:eastAsia="SimSun" w:hAnsi="Century Gothic" w:cs="F"/>
          <w:sz w:val="20"/>
          <w:lang w:eastAsia="en-US"/>
        </w:rPr>
        <w:t>Constatada a existência de sanção, que impeça a participação no certame, a Pregoeira e equipe de apoio reputarão o licitante inabilitado, por fal</w:t>
      </w:r>
      <w:r w:rsidR="008D1760">
        <w:rPr>
          <w:rFonts w:ascii="Century Gothic" w:eastAsia="SimSun" w:hAnsi="Century Gothic" w:cs="F"/>
          <w:sz w:val="20"/>
          <w:lang w:eastAsia="en-US"/>
        </w:rPr>
        <w:t>ta de condição de participação.</w:t>
      </w:r>
    </w:p>
    <w:p w14:paraId="1DAB52D2" w14:textId="4B1FED8F" w:rsidR="00B75135" w:rsidRPr="008D1760" w:rsidRDefault="00EF1265" w:rsidP="008D1760">
      <w:pPr>
        <w:pStyle w:val="PargrafodaLista"/>
        <w:widowControl w:val="0"/>
        <w:ind w:left="0"/>
        <w:jc w:val="both"/>
        <w:rPr>
          <w:sz w:val="20"/>
        </w:rPr>
      </w:pPr>
      <w:r>
        <w:rPr>
          <w:rFonts w:ascii="Century Gothic" w:hAnsi="Century Gothic"/>
          <w:b/>
          <w:bCs/>
          <w:sz w:val="20"/>
        </w:rPr>
        <w:t>9.4</w:t>
      </w:r>
      <w:r w:rsidRPr="00701DB9">
        <w:rPr>
          <w:rFonts w:ascii="Century Gothic" w:hAnsi="Century Gothic"/>
          <w:b/>
          <w:bCs/>
          <w:sz w:val="20"/>
        </w:rPr>
        <w:t>.</w:t>
      </w:r>
      <w:r>
        <w:rPr>
          <w:rFonts w:ascii="Century Gothic" w:hAnsi="Century Gothic"/>
          <w:sz w:val="20"/>
        </w:rPr>
        <w:t xml:space="preserve"> </w:t>
      </w:r>
      <w:r w:rsidRPr="00787136">
        <w:rPr>
          <w:rFonts w:ascii="Century Gothic" w:hAnsi="Century Gothic"/>
          <w:sz w:val="20"/>
        </w:rPr>
        <w:t xml:space="preserve">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0196247C" w14:textId="22E973D2" w:rsidR="00B75135" w:rsidRPr="008D1760" w:rsidRDefault="00EF1265" w:rsidP="00EF1265">
      <w:pPr>
        <w:spacing w:after="0" w:line="240" w:lineRule="auto"/>
        <w:jc w:val="both"/>
        <w:rPr>
          <w:sz w:val="20"/>
          <w:szCs w:val="20"/>
        </w:rPr>
      </w:pPr>
      <w:r>
        <w:rPr>
          <w:rFonts w:ascii="Century Gothic" w:hAnsi="Century Gothic"/>
          <w:b/>
          <w:bCs/>
          <w:sz w:val="20"/>
          <w:szCs w:val="20"/>
        </w:rPr>
        <w:t>9.5</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 xml:space="preserve">Não serão aceitos documentos de habilitação com indicação de CNPJ/CPF diferentes, salvo aqueles legalmente permitidos. </w:t>
      </w:r>
    </w:p>
    <w:p w14:paraId="22EC3C0B" w14:textId="50951010" w:rsidR="00EF1265" w:rsidRPr="00F46F29" w:rsidRDefault="00EF1265" w:rsidP="00EF1265">
      <w:pPr>
        <w:spacing w:after="0" w:line="240" w:lineRule="auto"/>
        <w:jc w:val="both"/>
        <w:rPr>
          <w:sz w:val="20"/>
          <w:szCs w:val="20"/>
        </w:rPr>
      </w:pPr>
      <w:r>
        <w:rPr>
          <w:rFonts w:ascii="Century Gothic" w:hAnsi="Century Gothic"/>
          <w:b/>
          <w:bCs/>
          <w:sz w:val="20"/>
          <w:szCs w:val="20"/>
        </w:rPr>
        <w:t>9.6</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Se o licitante for a matriz, todos os documentos deverão estar em nome da matriz.</w:t>
      </w:r>
      <w:r w:rsidRPr="00F46F29">
        <w:rPr>
          <w:sz w:val="20"/>
          <w:szCs w:val="20"/>
        </w:rPr>
        <w:t xml:space="preserve"> </w:t>
      </w:r>
      <w:r w:rsidRPr="00F46F29">
        <w:rPr>
          <w:rFonts w:ascii="Century Gothic" w:hAnsi="Century Gothic"/>
          <w:sz w:val="20"/>
          <w:szCs w:val="20"/>
        </w:rPr>
        <w:t xml:space="preserve">Se o licitante for a filial, todos os documentos deverão estar em nome da filial, exceto aqueles documentos que, pela própria natureza, comprovadamente, forem emitidos somente em nome da matriz. </w:t>
      </w:r>
    </w:p>
    <w:p w14:paraId="0F451F9B" w14:textId="77777777" w:rsidR="00B75135" w:rsidRDefault="00B75135" w:rsidP="00EF1265">
      <w:pPr>
        <w:spacing w:after="0" w:line="240" w:lineRule="auto"/>
        <w:jc w:val="both"/>
        <w:rPr>
          <w:rFonts w:ascii="Century Gothic" w:hAnsi="Century Gothic"/>
          <w:b/>
          <w:bCs/>
          <w:sz w:val="20"/>
          <w:szCs w:val="20"/>
        </w:rPr>
      </w:pPr>
    </w:p>
    <w:p w14:paraId="70EAB392" w14:textId="710D1634" w:rsidR="00B75135" w:rsidRPr="008D1760" w:rsidRDefault="00EF1265" w:rsidP="008D1760">
      <w:pPr>
        <w:spacing w:after="0" w:line="240" w:lineRule="auto"/>
        <w:jc w:val="both"/>
        <w:rPr>
          <w:rFonts w:ascii="Century Gothic" w:hAnsi="Century Gothic"/>
          <w:sz w:val="20"/>
          <w:szCs w:val="20"/>
        </w:rPr>
      </w:pPr>
      <w:r>
        <w:rPr>
          <w:rFonts w:ascii="Century Gothic" w:hAnsi="Century Gothic"/>
          <w:b/>
          <w:bCs/>
          <w:sz w:val="20"/>
          <w:szCs w:val="20"/>
        </w:rPr>
        <w:lastRenderedPageBreak/>
        <w:t>9.7</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Serão aceitos registros de CNPJ de licitante matriz e filial com diferenças de números de documentos pertinentes ao CND e ao CRF/FGTS, quando for comprovada a centralização do recolhimento dessas contribuições.</w:t>
      </w:r>
    </w:p>
    <w:p w14:paraId="7D17834C" w14:textId="1E19BDB5" w:rsidR="00EF1265" w:rsidRPr="008D1760" w:rsidRDefault="00EF1265" w:rsidP="008D1760">
      <w:pPr>
        <w:jc w:val="both"/>
        <w:rPr>
          <w:rFonts w:ascii="Century Gothic" w:hAnsi="Century Gothic" w:cs="Arial"/>
          <w:sz w:val="20"/>
          <w:szCs w:val="20"/>
        </w:rPr>
      </w:pPr>
      <w:r>
        <w:rPr>
          <w:rFonts w:ascii="Century Gothic" w:hAnsi="Century Gothic" w:cs="Arial"/>
          <w:b/>
          <w:sz w:val="20"/>
          <w:szCs w:val="20"/>
        </w:rPr>
        <w:t>9.8</w:t>
      </w:r>
      <w:r w:rsidRPr="00025DB8">
        <w:rPr>
          <w:rFonts w:ascii="Century Gothic" w:hAnsi="Century Gothic" w:cs="Arial"/>
          <w:b/>
          <w:sz w:val="20"/>
          <w:szCs w:val="20"/>
        </w:rPr>
        <w:t>.</w:t>
      </w:r>
      <w:r w:rsidRPr="00761FB9">
        <w:rPr>
          <w:rFonts w:ascii="Century Gothic" w:hAnsi="Century Gothic" w:cs="Arial"/>
          <w:sz w:val="20"/>
          <w:szCs w:val="20"/>
        </w:rPr>
        <w:t xml:space="preserve"> Com base na descrição dos produtos e no atendimento adequado às necessidades desta entidade, f</w:t>
      </w:r>
      <w:r>
        <w:rPr>
          <w:rFonts w:ascii="Century Gothic" w:hAnsi="Century Gothic" w:cs="Arial"/>
          <w:sz w:val="20"/>
          <w:szCs w:val="20"/>
        </w:rPr>
        <w:t xml:space="preserve">icam fixados como requisitos </w:t>
      </w:r>
      <w:r w:rsidRPr="00761FB9">
        <w:rPr>
          <w:rFonts w:ascii="Century Gothic" w:hAnsi="Century Gothic" w:cs="Arial"/>
          <w:sz w:val="20"/>
          <w:szCs w:val="20"/>
        </w:rPr>
        <w:t>de habilitação e qualificação mínima necessária, nos termos do art. 62 da Lei Federal nº</w:t>
      </w:r>
      <w:r>
        <w:rPr>
          <w:rFonts w:ascii="Century Gothic" w:hAnsi="Century Gothic" w:cs="Arial"/>
          <w:sz w:val="20"/>
          <w:szCs w:val="20"/>
        </w:rPr>
        <w:t xml:space="preserve"> 14.133, de 2021, os seguintes:</w:t>
      </w:r>
    </w:p>
    <w:p w14:paraId="0A14F558" w14:textId="121CD5FF" w:rsidR="00EF1265" w:rsidRPr="00C70C98" w:rsidRDefault="00EF1265" w:rsidP="00EF1265">
      <w:pPr>
        <w:spacing w:after="0"/>
        <w:jc w:val="both"/>
        <w:rPr>
          <w:rFonts w:ascii="Century Gothic" w:hAnsi="Century Gothic"/>
          <w:sz w:val="20"/>
          <w:szCs w:val="20"/>
        </w:rPr>
      </w:pPr>
      <w:r>
        <w:rPr>
          <w:rFonts w:ascii="Century Gothic" w:hAnsi="Century Gothic"/>
          <w:b/>
          <w:bCs/>
          <w:sz w:val="20"/>
          <w:szCs w:val="20"/>
        </w:rPr>
        <w:t xml:space="preserve">9.9.1. </w:t>
      </w:r>
      <w:r w:rsidRPr="00C70C98">
        <w:rPr>
          <w:rFonts w:ascii="Century Gothic" w:hAnsi="Century Gothic"/>
          <w:b/>
          <w:bCs/>
          <w:sz w:val="20"/>
          <w:szCs w:val="20"/>
        </w:rPr>
        <w:t>DA HABILITAÇÃO</w:t>
      </w:r>
    </w:p>
    <w:p w14:paraId="6114F8D3" w14:textId="4D5027F6" w:rsidR="00EF1265" w:rsidRPr="006E1E5A" w:rsidRDefault="00EF1265" w:rsidP="00EF1265">
      <w:pPr>
        <w:spacing w:after="0"/>
        <w:jc w:val="both"/>
        <w:rPr>
          <w:rFonts w:ascii="Century Gothic" w:hAnsi="Century Gothic"/>
          <w:sz w:val="20"/>
        </w:rPr>
      </w:pPr>
      <w:r>
        <w:rPr>
          <w:rFonts w:ascii="Century Gothic" w:hAnsi="Century Gothic"/>
          <w:b/>
          <w:sz w:val="20"/>
        </w:rPr>
        <w:t xml:space="preserve">9.9.1.1. </w:t>
      </w:r>
      <w:r w:rsidRPr="006E1E5A">
        <w:rPr>
          <w:rFonts w:ascii="Century Gothic" w:hAnsi="Century Gothic"/>
          <w:b/>
          <w:sz w:val="20"/>
        </w:rPr>
        <w:t xml:space="preserve">PARA FINS DE </w:t>
      </w:r>
      <w:r w:rsidRPr="006E1E5A">
        <w:rPr>
          <w:rFonts w:ascii="Century Gothic" w:hAnsi="Century Gothic"/>
          <w:b/>
          <w:bCs/>
          <w:sz w:val="20"/>
        </w:rPr>
        <w:t>HABILITAÇÃO JURÍDICA</w:t>
      </w:r>
      <w:r w:rsidRPr="006E1E5A">
        <w:rPr>
          <w:rFonts w:ascii="Century Gothic" w:hAnsi="Century Gothic"/>
          <w:b/>
          <w:sz w:val="20"/>
        </w:rPr>
        <w:t>, SE FAZ NECESSÁRIO</w:t>
      </w:r>
      <w:r w:rsidRPr="006E1E5A">
        <w:rPr>
          <w:rFonts w:ascii="Century Gothic" w:hAnsi="Century Gothic"/>
          <w:sz w:val="20"/>
        </w:rPr>
        <w:t>:</w:t>
      </w:r>
    </w:p>
    <w:p w14:paraId="7C9A97E8" w14:textId="77777777" w:rsidR="00EF1265" w:rsidRPr="0051570E" w:rsidRDefault="00EF1265" w:rsidP="00EF1265">
      <w:pPr>
        <w:pStyle w:val="PargrafodaLista"/>
        <w:numPr>
          <w:ilvl w:val="0"/>
          <w:numId w:val="68"/>
        </w:numPr>
        <w:ind w:left="0" w:firstLine="0"/>
        <w:jc w:val="both"/>
        <w:rPr>
          <w:rFonts w:ascii="Century Gothic" w:hAnsi="Century Gothic"/>
          <w:sz w:val="20"/>
        </w:rPr>
      </w:pPr>
      <w:r w:rsidRPr="0051570E">
        <w:rPr>
          <w:rFonts w:ascii="Century Gothic" w:hAnsi="Century Gothic"/>
          <w:sz w:val="20"/>
        </w:rPr>
        <w:t xml:space="preserve">Prova de inscrição no </w:t>
      </w:r>
      <w:r w:rsidRPr="009737A7">
        <w:rPr>
          <w:rFonts w:ascii="Century Gothic" w:hAnsi="Century Gothic"/>
          <w:b/>
          <w:bCs/>
          <w:sz w:val="20"/>
          <w:u w:val="single"/>
        </w:rPr>
        <w:t>Cadastro Nacional de Pessoa Jurídica (CNPJ)</w:t>
      </w:r>
      <w:r w:rsidRPr="0051570E">
        <w:rPr>
          <w:rFonts w:ascii="Century Gothic" w:hAnsi="Century Gothic"/>
          <w:sz w:val="20"/>
        </w:rPr>
        <w:t xml:space="preserve">, emitido no ano em curso. </w:t>
      </w:r>
    </w:p>
    <w:p w14:paraId="51C296A4" w14:textId="77777777" w:rsidR="00EF1265" w:rsidRPr="00CE63BA" w:rsidRDefault="00EF1265" w:rsidP="00EF1265">
      <w:pPr>
        <w:pStyle w:val="PargrafodaLista"/>
        <w:numPr>
          <w:ilvl w:val="0"/>
          <w:numId w:val="68"/>
        </w:numPr>
        <w:ind w:left="0" w:firstLine="0"/>
        <w:jc w:val="both"/>
        <w:rPr>
          <w:rFonts w:ascii="Century Gothic" w:hAnsi="Century Gothic"/>
          <w:sz w:val="20"/>
        </w:rPr>
      </w:pPr>
      <w:r w:rsidRPr="00CE63BA">
        <w:rPr>
          <w:rFonts w:ascii="Century Gothic" w:hAnsi="Century Gothic"/>
          <w:sz w:val="20"/>
        </w:rPr>
        <w:t xml:space="preserve">Em se tratando de microempreendedor individual – MEI: </w:t>
      </w:r>
      <w:r w:rsidRPr="00CE63BA">
        <w:rPr>
          <w:rFonts w:ascii="Century Gothic" w:hAnsi="Century Gothic"/>
          <w:b/>
          <w:bCs/>
          <w:sz w:val="20"/>
          <w:u w:val="single"/>
        </w:rPr>
        <w:t>Certificado da Condição de Microempreendedor Individual – CCMEI</w:t>
      </w:r>
      <w:r w:rsidRPr="00CE63BA">
        <w:rPr>
          <w:rFonts w:ascii="Century Gothic" w:hAnsi="Century Gothic"/>
          <w:sz w:val="20"/>
        </w:rPr>
        <w:t xml:space="preserve">, cuja aceitação ficará condicionada à verificação da autenticidade no sítio www.portaldoempreendedor.gov.br; </w:t>
      </w:r>
      <w:r w:rsidRPr="00CE63BA">
        <w:rPr>
          <w:rFonts w:ascii="Century Gothic" w:hAnsi="Century Gothic"/>
          <w:b/>
          <w:bCs/>
          <w:sz w:val="20"/>
          <w:u w:val="single"/>
        </w:rPr>
        <w:t>Ato Constitutivo, Estatuto ou Contrato Social em vigor</w:t>
      </w:r>
      <w:r w:rsidRPr="00CE63BA">
        <w:rPr>
          <w:rFonts w:ascii="Century Gothic" w:hAnsi="Century Gothic"/>
          <w:sz w:val="20"/>
        </w:rPr>
        <w:t xml:space="preserve">, devidamente registrado, em se tratando de sociedade comercial, no caso de sociedade por ações, acompanhado de documentos de eleição dos seus administradores, ou </w:t>
      </w:r>
      <w:r w:rsidRPr="00CE63BA">
        <w:rPr>
          <w:rFonts w:ascii="Century Gothic" w:hAnsi="Century Gothic"/>
          <w:b/>
          <w:bCs/>
          <w:sz w:val="20"/>
          <w:u w:val="single"/>
        </w:rPr>
        <w:t>Registro Comercial</w:t>
      </w:r>
      <w:r w:rsidRPr="00CE63BA">
        <w:rPr>
          <w:rFonts w:ascii="Century Gothic" w:hAnsi="Century Gothic"/>
          <w:sz w:val="20"/>
        </w:rPr>
        <w:t xml:space="preserve"> no caso de empresa individual; </w:t>
      </w:r>
      <w:r w:rsidRPr="00CE63BA">
        <w:rPr>
          <w:rFonts w:ascii="Century Gothic" w:hAnsi="Century Gothic"/>
          <w:b/>
          <w:bCs/>
          <w:sz w:val="20"/>
          <w:u w:val="single"/>
        </w:rPr>
        <w:t>Decreto de autorização</w:t>
      </w:r>
      <w:r w:rsidRPr="00CE63BA">
        <w:rPr>
          <w:rFonts w:ascii="Century Gothic" w:hAnsi="Century Gothic"/>
          <w:sz w:val="20"/>
        </w:rPr>
        <w:t xml:space="preserve">, em se tratando de empresa ou sociedade estrangeira em funcionamento no País, e </w:t>
      </w:r>
      <w:r w:rsidRPr="00CE63BA">
        <w:rPr>
          <w:rFonts w:ascii="Century Gothic" w:hAnsi="Century Gothic"/>
          <w:b/>
          <w:bCs/>
          <w:sz w:val="20"/>
          <w:u w:val="single"/>
        </w:rPr>
        <w:t>ato de registro ou autorização para funcionamento expedido pelo órgão competente</w:t>
      </w:r>
      <w:r w:rsidRPr="00CE63BA">
        <w:rPr>
          <w:rFonts w:ascii="Century Gothic" w:hAnsi="Century Gothic"/>
          <w:sz w:val="20"/>
        </w:rPr>
        <w:t xml:space="preserve">, quando a atividade assim o exigir; </w:t>
      </w:r>
      <w:r w:rsidRPr="00CE63BA">
        <w:rPr>
          <w:rFonts w:ascii="Century Gothic" w:hAnsi="Century Gothic"/>
          <w:b/>
          <w:bCs/>
          <w:sz w:val="20"/>
          <w:u w:val="single"/>
        </w:rPr>
        <w:t>Inscrição do ato constitutivo</w:t>
      </w:r>
      <w:r w:rsidRPr="00CE63BA">
        <w:rPr>
          <w:rFonts w:ascii="Century Gothic" w:hAnsi="Century Gothic"/>
          <w:sz w:val="20"/>
        </w:rPr>
        <w:t xml:space="preserve">, no caso de sociedade civil, acompanhada de prova de diretoria em exercício; No caso de sociedade simples: </w:t>
      </w:r>
      <w:r w:rsidRPr="00CE63BA">
        <w:rPr>
          <w:rFonts w:ascii="Century Gothic" w:hAnsi="Century Gothic"/>
          <w:b/>
          <w:bCs/>
          <w:sz w:val="20"/>
          <w:u w:val="single"/>
        </w:rPr>
        <w:t>inscrição do ato constitutivo no Registro Civil das Pessoas Jurídicas</w:t>
      </w:r>
      <w:r w:rsidRPr="00CE63BA">
        <w:rPr>
          <w:rFonts w:ascii="Century Gothic" w:hAnsi="Century Gothic"/>
          <w:sz w:val="20"/>
        </w:rPr>
        <w:t xml:space="preserve"> do local de sua sede, acompanhada de prova da indicação dos seus administradores; No caso de cooperativa: </w:t>
      </w:r>
      <w:r w:rsidRPr="00CE63BA">
        <w:rPr>
          <w:rFonts w:ascii="Century Gothic" w:hAnsi="Century Gothic"/>
          <w:b/>
          <w:bCs/>
          <w:sz w:val="20"/>
          <w:u w:val="single"/>
        </w:rPr>
        <w:t>ata de fundação e estatuto social em vigor</w:t>
      </w:r>
      <w:r w:rsidRPr="00CE63BA">
        <w:rPr>
          <w:rFonts w:ascii="Century Gothic" w:hAnsi="Century Gothic"/>
          <w:sz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CE63BA">
        <w:rPr>
          <w:rFonts w:ascii="Century Gothic" w:hAnsi="Century Gothic"/>
          <w:b/>
          <w:bCs/>
          <w:sz w:val="20"/>
          <w:u w:val="single"/>
        </w:rPr>
        <w:t>matrícula no Cadastro Específico do INSS – CEI</w:t>
      </w:r>
      <w:r w:rsidRPr="00CE63BA">
        <w:rPr>
          <w:rFonts w:ascii="Century Gothic" w:hAnsi="Century Gothic"/>
          <w:sz w:val="20"/>
        </w:rPr>
        <w:t xml:space="preserve">, que comprove a qualificação como produtor rural pessoa física, nos termos da Instrução Normativa RFB n. 971, de 2009 (artigos 17 a 19 e 165); Todos os documentos deverão estar acompanhados de todas as alterações ou da consolidação respectiva; </w:t>
      </w:r>
    </w:p>
    <w:p w14:paraId="3119F90E" w14:textId="77777777" w:rsidR="00EF1265" w:rsidRPr="00C70C98" w:rsidRDefault="00EF1265" w:rsidP="00EF1265">
      <w:pPr>
        <w:pStyle w:val="PargrafodaLista"/>
        <w:ind w:left="851"/>
        <w:jc w:val="both"/>
        <w:rPr>
          <w:rFonts w:ascii="Century Gothic" w:hAnsi="Century Gothic"/>
          <w:sz w:val="20"/>
        </w:rPr>
      </w:pPr>
    </w:p>
    <w:p w14:paraId="4C746201" w14:textId="55728F29" w:rsidR="00EF1265" w:rsidRDefault="00EF1265" w:rsidP="00EF1265">
      <w:pPr>
        <w:spacing w:after="0"/>
        <w:jc w:val="both"/>
        <w:rPr>
          <w:rFonts w:ascii="Century Gothic" w:hAnsi="Century Gothic"/>
          <w:sz w:val="20"/>
        </w:rPr>
      </w:pPr>
      <w:r>
        <w:rPr>
          <w:rFonts w:ascii="Century Gothic" w:hAnsi="Century Gothic"/>
          <w:b/>
          <w:sz w:val="20"/>
        </w:rPr>
        <w:t xml:space="preserve">9.9.1.2. </w:t>
      </w:r>
      <w:r w:rsidRPr="00440DD9">
        <w:rPr>
          <w:rFonts w:ascii="Century Gothic" w:hAnsi="Century Gothic"/>
          <w:b/>
          <w:sz w:val="20"/>
        </w:rPr>
        <w:t>PARA FINS DE COMPROVAÇÃO DE</w:t>
      </w:r>
      <w:r w:rsidRPr="00440DD9">
        <w:rPr>
          <w:rFonts w:ascii="Century Gothic" w:hAnsi="Century Gothic"/>
          <w:sz w:val="20"/>
        </w:rPr>
        <w:t xml:space="preserve"> </w:t>
      </w:r>
      <w:r w:rsidRPr="00440DD9">
        <w:rPr>
          <w:rFonts w:ascii="Century Gothic" w:hAnsi="Century Gothic"/>
          <w:b/>
          <w:bCs/>
          <w:sz w:val="20"/>
        </w:rPr>
        <w:t>REGULARIDADE FISCAL, SOCIAL E TRABALHISTA</w:t>
      </w:r>
      <w:r w:rsidRPr="00440DD9">
        <w:rPr>
          <w:rFonts w:ascii="Century Gothic" w:hAnsi="Century Gothic"/>
          <w:sz w:val="20"/>
        </w:rPr>
        <w:t>:</w:t>
      </w:r>
    </w:p>
    <w:p w14:paraId="27E0AAFD" w14:textId="77777777" w:rsidR="00EF1265" w:rsidRPr="0051570E"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hAnsi="Century Gothic"/>
          <w:b/>
          <w:bCs/>
          <w:sz w:val="20"/>
        </w:rPr>
        <w:t>Prova de regularidade fiscal perante a Fazenda Nacional</w:t>
      </w:r>
      <w:r w:rsidRPr="0051570E">
        <w:rPr>
          <w:rFonts w:ascii="Century Gothic" w:hAnsi="Century Gothic"/>
          <w:sz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710C7197" w14:textId="77777777" w:rsidR="00EF1265" w:rsidRPr="0051570E"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hAnsi="Century Gothic"/>
          <w:b/>
          <w:bCs/>
          <w:sz w:val="20"/>
        </w:rPr>
        <w:t>Prova de regularidade para com a Fazenda Estadual</w:t>
      </w:r>
      <w:r w:rsidRPr="0051570E">
        <w:rPr>
          <w:rFonts w:ascii="Century Gothic" w:hAnsi="Century Gothic"/>
          <w:sz w:val="20"/>
        </w:rPr>
        <w:t>, mediante apresentação de Certidão Negativa de Tributos Estaduais, expedida pela Secretaria de Estado da Fazenda, do domicílio ou sede da proponente ou outra equivalente na forma da lei;</w:t>
      </w:r>
    </w:p>
    <w:p w14:paraId="056EAB37" w14:textId="77777777" w:rsidR="00EF1265" w:rsidRPr="0051570E"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hAnsi="Century Gothic"/>
          <w:b/>
          <w:bCs/>
          <w:sz w:val="20"/>
        </w:rPr>
        <w:t>Prova de Regularidade com o Fundo de Garantia do Tempo de Serviços</w:t>
      </w:r>
      <w:r w:rsidRPr="0051570E">
        <w:rPr>
          <w:rFonts w:ascii="Century Gothic" w:hAnsi="Century Gothic"/>
          <w:sz w:val="20"/>
        </w:rPr>
        <w:t xml:space="preserve"> (FGTS) – Certidão de Regularidade Fiscal (CRF).</w:t>
      </w:r>
    </w:p>
    <w:p w14:paraId="01AB0C1D" w14:textId="77777777" w:rsidR="00EF1265" w:rsidRPr="0051570E"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hAnsi="Century Gothic"/>
          <w:b/>
          <w:bCs/>
          <w:sz w:val="20"/>
        </w:rPr>
        <w:t>Prova de Regularidade com a Corregedoria-Geral da Justiça e Trabalho</w:t>
      </w:r>
      <w:r w:rsidRPr="0051570E">
        <w:rPr>
          <w:rFonts w:ascii="Century Gothic" w:hAnsi="Century Gothic"/>
          <w:sz w:val="20"/>
        </w:rPr>
        <w:t xml:space="preserve"> (CNDT).</w:t>
      </w:r>
    </w:p>
    <w:p w14:paraId="19FC71AE" w14:textId="77777777" w:rsidR="00EF1265"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eastAsia="Arial Unicode MS" w:hAnsi="Century Gothic"/>
          <w:b/>
          <w:bCs/>
          <w:sz w:val="20"/>
        </w:rPr>
        <w:t>Prova de regularidade para com a Fazenda Municipal</w:t>
      </w:r>
      <w:r w:rsidRPr="0051570E">
        <w:rPr>
          <w:rFonts w:ascii="Century Gothic" w:eastAsia="Arial Unicode MS" w:hAnsi="Century Gothic"/>
          <w:sz w:val="20"/>
        </w:rPr>
        <w:t>, mediante a apresentação de Certidão Negativa de Débitos Municipais, expedida pela Secretaria Municipal da Fazenda, do domicílio ou sede da proponente ou outra equivalente na forma da lei;</w:t>
      </w:r>
    </w:p>
    <w:p w14:paraId="04A1DC16" w14:textId="77777777" w:rsidR="00EF1265" w:rsidRPr="00C70C98" w:rsidRDefault="00EF1265" w:rsidP="00EF1265">
      <w:pPr>
        <w:pStyle w:val="PargrafodaLista"/>
        <w:ind w:left="851"/>
        <w:jc w:val="both"/>
        <w:rPr>
          <w:rFonts w:ascii="Century Gothic" w:eastAsia="Arial Unicode MS" w:hAnsi="Century Gothic"/>
          <w:sz w:val="20"/>
        </w:rPr>
      </w:pPr>
    </w:p>
    <w:p w14:paraId="5084E121" w14:textId="1F0EE20C" w:rsidR="00EF1265" w:rsidRPr="00440DD9" w:rsidRDefault="00EF1265" w:rsidP="00EF1265">
      <w:pPr>
        <w:spacing w:after="0"/>
        <w:jc w:val="both"/>
        <w:rPr>
          <w:rFonts w:ascii="Century Gothic" w:hAnsi="Century Gothic"/>
          <w:b/>
          <w:bCs/>
          <w:sz w:val="20"/>
        </w:rPr>
      </w:pPr>
      <w:r>
        <w:rPr>
          <w:rFonts w:ascii="Century Gothic" w:hAnsi="Century Gothic"/>
          <w:b/>
          <w:bCs/>
          <w:sz w:val="20"/>
        </w:rPr>
        <w:t xml:space="preserve">9.9.1.3. </w:t>
      </w:r>
      <w:r w:rsidRPr="00440DD9">
        <w:rPr>
          <w:rFonts w:ascii="Century Gothic" w:hAnsi="Century Gothic"/>
          <w:b/>
          <w:bCs/>
          <w:sz w:val="20"/>
        </w:rPr>
        <w:t>PARA FINS DE COMPROVAÇÃO ECONÔMICO-FINANCEIRA:</w:t>
      </w:r>
    </w:p>
    <w:p w14:paraId="14BD7E1E" w14:textId="66810EC0" w:rsidR="00EF1265" w:rsidRDefault="00EF1265" w:rsidP="00EF1265">
      <w:pPr>
        <w:spacing w:after="0"/>
        <w:jc w:val="both"/>
        <w:rPr>
          <w:rFonts w:ascii="Century Gothic" w:hAnsi="Century Gothic"/>
          <w:sz w:val="20"/>
        </w:rPr>
      </w:pPr>
      <w:bookmarkStart w:id="15" w:name="_Hlk158284892"/>
      <w:bookmarkStart w:id="16" w:name="_Hlk158284856"/>
      <w:r>
        <w:rPr>
          <w:rFonts w:ascii="Century Gothic" w:hAnsi="Century Gothic"/>
          <w:b/>
          <w:bCs/>
          <w:sz w:val="20"/>
        </w:rPr>
        <w:t>a) B</w:t>
      </w:r>
      <w:r w:rsidRPr="00674A5B">
        <w:rPr>
          <w:rFonts w:ascii="Century Gothic" w:hAnsi="Century Gothic"/>
          <w:b/>
          <w:bCs/>
          <w:sz w:val="20"/>
        </w:rPr>
        <w:t xml:space="preserve">alanço patrimonial, demonstração de resultado de exercício e demais demonstrações contábeis </w:t>
      </w:r>
      <w:r w:rsidRPr="00440DD9">
        <w:rPr>
          <w:rFonts w:ascii="Century Gothic" w:hAnsi="Century Gothic" w:cs="Calibri"/>
          <w:b/>
          <w:color w:val="66FF33"/>
          <w:sz w:val="20"/>
          <w:highlight w:val="black"/>
        </w:rPr>
        <w:t>dos 2 (dois) últimos exercícios sociais (2022 e 2023)</w:t>
      </w:r>
      <w:bookmarkEnd w:id="15"/>
      <w:r>
        <w:rPr>
          <w:rFonts w:ascii="Century Gothic" w:hAnsi="Century Gothic"/>
          <w:sz w:val="20"/>
        </w:rPr>
        <w:t xml:space="preserve">, </w:t>
      </w:r>
      <w:r w:rsidRPr="00A47E51">
        <w:rPr>
          <w:rFonts w:ascii="Century Gothic" w:hAnsi="Century Gothic"/>
          <w:sz w:val="20"/>
        </w:rPr>
        <w:t>não sendo admitidos balancetes ou bal</w:t>
      </w:r>
      <w:r>
        <w:rPr>
          <w:rFonts w:ascii="Century Gothic" w:hAnsi="Century Gothic"/>
          <w:sz w:val="20"/>
        </w:rPr>
        <w:t>anços provisórios</w:t>
      </w:r>
      <w:r w:rsidRPr="00A47E51">
        <w:rPr>
          <w:rFonts w:ascii="Century Gothic" w:hAnsi="Century Gothic"/>
          <w:sz w:val="20"/>
        </w:rPr>
        <w:t xml:space="preserve">. Admitem-se balanços intermediários. As demonstrações </w:t>
      </w:r>
      <w:r w:rsidRPr="00A47E51">
        <w:rPr>
          <w:rFonts w:ascii="Century Gothic" w:hAnsi="Century Gothic"/>
          <w:sz w:val="20"/>
        </w:rPr>
        <w:lastRenderedPageBreak/>
        <w:t>devem ser assinadas por contador habilitado e</w:t>
      </w:r>
      <w:r>
        <w:rPr>
          <w:rFonts w:ascii="Century Gothic" w:hAnsi="Century Gothic"/>
          <w:sz w:val="20"/>
        </w:rPr>
        <w:t xml:space="preserve"> pelo proprietário da empresa, conforme </w:t>
      </w:r>
      <w:r w:rsidRPr="00A47E51">
        <w:rPr>
          <w:rFonts w:ascii="Century Gothic" w:hAnsi="Century Gothic"/>
          <w:sz w:val="20"/>
        </w:rPr>
        <w:t xml:space="preserve">Lei 10.406/2002 (Código Civil), art. 1.184, § </w:t>
      </w:r>
      <w:r w:rsidR="00DF6566" w:rsidRPr="00A47E51">
        <w:rPr>
          <w:rFonts w:ascii="Century Gothic" w:hAnsi="Century Gothic"/>
          <w:sz w:val="20"/>
        </w:rPr>
        <w:t>2º. Empresas constituídas hão</w:t>
      </w:r>
      <w:r w:rsidRPr="00A47E51">
        <w:rPr>
          <w:rFonts w:ascii="Century Gothic" w:hAnsi="Century Gothic"/>
          <w:sz w:val="20"/>
        </w:rPr>
        <w:t xml:space="preserve"> menos de dois anos apresentarão as demonstrações relativas ao último exercício, já as empresas recém-criadas </w:t>
      </w:r>
      <w:r>
        <w:rPr>
          <w:rFonts w:ascii="Century Gothic" w:hAnsi="Century Gothic"/>
          <w:sz w:val="20"/>
        </w:rPr>
        <w:t>deverão</w:t>
      </w:r>
      <w:r w:rsidRPr="00A47E51">
        <w:rPr>
          <w:rFonts w:ascii="Century Gothic" w:hAnsi="Century Gothic"/>
          <w:sz w:val="20"/>
        </w:rPr>
        <w:t xml:space="preserve"> substituir os demonstrativos contábeis pelo balanço de abertura</w:t>
      </w:r>
      <w:r>
        <w:rPr>
          <w:rFonts w:ascii="Century Gothic" w:hAnsi="Century Gothic"/>
          <w:sz w:val="20"/>
        </w:rPr>
        <w:t xml:space="preserve"> (</w:t>
      </w:r>
      <w:r w:rsidRPr="00835890">
        <w:rPr>
          <w:rFonts w:ascii="Century Gothic" w:hAnsi="Century Gothic"/>
          <w:sz w:val="20"/>
        </w:rPr>
        <w:t>Lei 14.133/2021, art. 69, inciso I e § 6º, art. 65, § 1º</w:t>
      </w:r>
      <w:r>
        <w:rPr>
          <w:rFonts w:ascii="Century Gothic" w:hAnsi="Century Gothic"/>
          <w:sz w:val="20"/>
        </w:rPr>
        <w:t>).</w:t>
      </w:r>
    </w:p>
    <w:p w14:paraId="449BF12E" w14:textId="77777777" w:rsidR="00EF1265" w:rsidRPr="0003332E" w:rsidRDefault="00EF1265" w:rsidP="00EF1265">
      <w:pPr>
        <w:spacing w:after="0"/>
        <w:jc w:val="both"/>
        <w:rPr>
          <w:rFonts w:ascii="Century Gothic" w:hAnsi="Century Gothic" w:cs="Times New Roman"/>
          <w:b/>
          <w:bCs/>
          <w:color w:val="00FF00"/>
          <w:sz w:val="20"/>
          <w:szCs w:val="20"/>
          <w:highlight w:val="black"/>
        </w:rPr>
      </w:pPr>
      <w:r w:rsidRPr="0003332E">
        <w:rPr>
          <w:rFonts w:ascii="Century Gothic" w:hAnsi="Century Gothic" w:cs="Times New Roman"/>
          <w:b/>
          <w:bCs/>
          <w:color w:val="00FF00"/>
          <w:sz w:val="20"/>
          <w:szCs w:val="20"/>
          <w:highlight w:val="black"/>
        </w:rPr>
        <w:t xml:space="preserve">a.1) Serão considerados aceitos como na forma da lei o Balanço Patrimonial (inclusive o de abertura) e demonstrações contábeis assim apresentados: </w:t>
      </w:r>
    </w:p>
    <w:p w14:paraId="2D8058F7" w14:textId="77777777" w:rsidR="00EF1265" w:rsidRPr="0003332E" w:rsidRDefault="00EF1265" w:rsidP="00EF1265">
      <w:pPr>
        <w:pStyle w:val="PargrafodaLista"/>
        <w:numPr>
          <w:ilvl w:val="0"/>
          <w:numId w:val="8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Publicados em Diário Oficial; ou </w:t>
      </w:r>
    </w:p>
    <w:p w14:paraId="2FE1BABF" w14:textId="77777777" w:rsidR="00EF1265" w:rsidRPr="0003332E" w:rsidRDefault="00EF1265" w:rsidP="00EF1265">
      <w:pPr>
        <w:pStyle w:val="PargrafodaLista"/>
        <w:numPr>
          <w:ilvl w:val="0"/>
          <w:numId w:val="8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Publicados em Jornal; ou </w:t>
      </w:r>
    </w:p>
    <w:p w14:paraId="01C60204" w14:textId="77777777" w:rsidR="00EF1265" w:rsidRPr="0003332E" w:rsidRDefault="00EF1265" w:rsidP="00EF1265">
      <w:pPr>
        <w:pStyle w:val="PargrafodaLista"/>
        <w:numPr>
          <w:ilvl w:val="0"/>
          <w:numId w:val="8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Por cópia ou fotocópia registrada ou autenticada na Junta Comercial da sede ou domicílio da proponente; ou </w:t>
      </w:r>
    </w:p>
    <w:p w14:paraId="2447F1A7" w14:textId="77777777" w:rsidR="00EF1265" w:rsidRPr="0003332E" w:rsidRDefault="00EF1265" w:rsidP="00EF1265">
      <w:pPr>
        <w:pStyle w:val="PargrafodaLista"/>
        <w:numPr>
          <w:ilvl w:val="0"/>
          <w:numId w:val="80"/>
        </w:numPr>
        <w:ind w:left="0" w:firstLine="709"/>
        <w:jc w:val="both"/>
        <w:rPr>
          <w:rFonts w:ascii="Century Gothic" w:hAnsi="Century Gothic"/>
          <w:b/>
          <w:color w:val="00FF00"/>
          <w:sz w:val="20"/>
          <w:highlight w:val="black"/>
          <w:u w:val="single"/>
        </w:rPr>
      </w:pPr>
      <w:r w:rsidRPr="0003332E">
        <w:rPr>
          <w:rFonts w:ascii="Century Gothic" w:hAnsi="Century Gothic"/>
          <w:b/>
          <w:color w:val="00FF00"/>
          <w:sz w:val="20"/>
          <w:highlight w:val="black"/>
        </w:rPr>
        <w:t xml:space="preserve">Por cópia ou fotocópia do livro Diário, </w:t>
      </w:r>
      <w:r w:rsidRPr="0003332E">
        <w:rPr>
          <w:rFonts w:ascii="Century Gothic" w:hAnsi="Century Gothic"/>
          <w:b/>
          <w:color w:val="00FF00"/>
          <w:sz w:val="20"/>
          <w:highlight w:val="black"/>
          <w:u w:val="single"/>
        </w:rPr>
        <w:t xml:space="preserve">devidamente autenticado na Junta Comercial da sede ou domicílio da proponente ou em outro órgão equivalente, inclusive com os </w:t>
      </w:r>
      <w:r w:rsidRPr="0003332E">
        <w:rPr>
          <w:rFonts w:ascii="Century Gothic" w:hAnsi="Century Gothic"/>
          <w:b/>
          <w:bCs/>
          <w:color w:val="00FF00"/>
          <w:sz w:val="20"/>
          <w:highlight w:val="black"/>
          <w:u w:val="single"/>
        </w:rPr>
        <w:t>Termos de Abertura e de Encerramento</w:t>
      </w:r>
      <w:r w:rsidRPr="0003332E">
        <w:rPr>
          <w:rFonts w:ascii="Century Gothic" w:hAnsi="Century Gothic"/>
          <w:b/>
          <w:color w:val="00FF00"/>
          <w:sz w:val="20"/>
          <w:highlight w:val="black"/>
          <w:u w:val="single"/>
        </w:rPr>
        <w:t>.</w:t>
      </w:r>
    </w:p>
    <w:p w14:paraId="770E4EDC" w14:textId="77777777" w:rsidR="00EF1265" w:rsidRPr="0003332E" w:rsidRDefault="00EF1265" w:rsidP="00EF1265">
      <w:pPr>
        <w:pStyle w:val="PargrafodaLista"/>
        <w:ind w:left="709"/>
        <w:jc w:val="both"/>
        <w:rPr>
          <w:rFonts w:ascii="Century Gothic" w:hAnsi="Century Gothic"/>
          <w:color w:val="00FF00"/>
          <w:sz w:val="20"/>
        </w:rPr>
      </w:pPr>
    </w:p>
    <w:p w14:paraId="7AF451CB" w14:textId="77777777" w:rsidR="00EF1265" w:rsidRPr="00C70C98" w:rsidRDefault="00EF1265" w:rsidP="00EF1265">
      <w:pPr>
        <w:pStyle w:val="PargrafodaLista"/>
        <w:ind w:left="0"/>
        <w:jc w:val="both"/>
        <w:rPr>
          <w:rFonts w:ascii="Century Gothic" w:hAnsi="Century Gothic"/>
          <w:sz w:val="20"/>
        </w:rPr>
      </w:pPr>
      <w:r w:rsidRPr="0003332E">
        <w:rPr>
          <w:rFonts w:ascii="Century Gothic" w:hAnsi="Century Gothic"/>
          <w:b/>
          <w:sz w:val="20"/>
        </w:rPr>
        <w:t>a.2)</w:t>
      </w:r>
      <w:r>
        <w:rPr>
          <w:rFonts w:ascii="Century Gothic" w:hAnsi="Century Gothic"/>
          <w:sz w:val="20"/>
        </w:rPr>
        <w:t xml:space="preserve"> </w:t>
      </w:r>
      <w:r w:rsidRPr="00C70C98">
        <w:rPr>
          <w:rFonts w:ascii="Century Gothic" w:hAnsi="Century Gothic"/>
          <w:sz w:val="20"/>
        </w:rPr>
        <w:t xml:space="preserve">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w:t>
      </w:r>
      <w:proofErr w:type="spellStart"/>
      <w:r w:rsidRPr="00C70C98">
        <w:rPr>
          <w:rFonts w:ascii="Century Gothic" w:hAnsi="Century Gothic"/>
          <w:sz w:val="20"/>
        </w:rPr>
        <w:t>Sped</w:t>
      </w:r>
      <w:proofErr w:type="spellEnd"/>
      <w:r w:rsidRPr="00C70C98">
        <w:rPr>
          <w:rFonts w:ascii="Century Gothic" w:hAnsi="Century Gothic"/>
          <w:sz w:val="20"/>
        </w:rPr>
        <w:t xml:space="preserve">, conforme Decreto nº 8.683 de 25 de fevereiro de 2016, e ainda deverá atender as prerrogativas do Conselho Federal de Contabilidade no que se refere às demonstrações contábeis. </w:t>
      </w:r>
    </w:p>
    <w:p w14:paraId="09F2CCF7" w14:textId="77777777" w:rsidR="00EF1265" w:rsidRDefault="00EF1265" w:rsidP="00EF1265">
      <w:pPr>
        <w:spacing w:after="0"/>
        <w:jc w:val="both"/>
        <w:rPr>
          <w:rFonts w:ascii="Century Gothic" w:hAnsi="Century Gothic"/>
          <w:sz w:val="20"/>
        </w:rPr>
      </w:pPr>
    </w:p>
    <w:p w14:paraId="42ADC8B7" w14:textId="77777777" w:rsidR="00EF1265" w:rsidRPr="00440DD9" w:rsidRDefault="00EF1265" w:rsidP="00EF1265">
      <w:pPr>
        <w:spacing w:after="0"/>
        <w:jc w:val="both"/>
        <w:rPr>
          <w:rFonts w:ascii="Century Gothic" w:hAnsi="Century Gothic"/>
          <w:sz w:val="20"/>
        </w:rPr>
      </w:pPr>
      <w:r>
        <w:rPr>
          <w:rFonts w:ascii="Century Gothic" w:hAnsi="Century Gothic"/>
          <w:b/>
          <w:sz w:val="20"/>
        </w:rPr>
        <w:t>a.3</w:t>
      </w:r>
      <w:r w:rsidRPr="00674A5B">
        <w:rPr>
          <w:rFonts w:ascii="Century Gothic" w:hAnsi="Century Gothic"/>
          <w:b/>
          <w:sz w:val="20"/>
        </w:rPr>
        <w:t>)</w:t>
      </w:r>
      <w:r>
        <w:rPr>
          <w:rFonts w:ascii="Century Gothic" w:hAnsi="Century Gothic"/>
          <w:b/>
          <w:sz w:val="20"/>
        </w:rPr>
        <w:t xml:space="preserve"> </w:t>
      </w:r>
      <w:r w:rsidRPr="00440DD9">
        <w:rPr>
          <w:rFonts w:ascii="Century Gothic" w:hAnsi="Century Gothic"/>
          <w:sz w:val="20"/>
        </w:rPr>
        <w:t xml:space="preserve">Microempreendedores Individuais estão dispensados de apresentar balanço patrimonial, </w:t>
      </w:r>
      <w:r w:rsidRPr="00A47E51">
        <w:rPr>
          <w:rFonts w:ascii="Century Gothic" w:hAnsi="Century Gothic"/>
          <w:b/>
          <w:color w:val="FF0000"/>
          <w:sz w:val="20"/>
          <w:u w:val="single"/>
        </w:rPr>
        <w:t>desde que</w:t>
      </w:r>
      <w:r w:rsidRPr="00440DD9">
        <w:rPr>
          <w:rFonts w:ascii="Century Gothic" w:hAnsi="Century Gothic"/>
          <w:sz w:val="20"/>
        </w:rPr>
        <w:t xml:space="preserve">, apresentem Declaração Anual do Simples Nacional, </w:t>
      </w:r>
      <w:r w:rsidRPr="00440DD9">
        <w:rPr>
          <w:rFonts w:ascii="Century Gothic" w:hAnsi="Century Gothic" w:cs="Calibri"/>
          <w:b/>
          <w:color w:val="66FF33"/>
          <w:sz w:val="20"/>
          <w:highlight w:val="black"/>
        </w:rPr>
        <w:t>dos 2 (dois) últimos exercícios sociais (2022 e 2023)</w:t>
      </w:r>
      <w:r w:rsidRPr="00440DD9">
        <w:rPr>
          <w:rFonts w:ascii="Century Gothic" w:hAnsi="Century Gothic" w:cs="Calibri"/>
          <w:b/>
          <w:sz w:val="20"/>
        </w:rPr>
        <w:t>.</w:t>
      </w:r>
      <w:r w:rsidRPr="00440DD9">
        <w:rPr>
          <w:rFonts w:ascii="Century Gothic" w:hAnsi="Century Gothic" w:cs="Calibri"/>
          <w:b/>
          <w:color w:val="66FF33"/>
          <w:sz w:val="20"/>
        </w:rPr>
        <w:t xml:space="preserve"> </w:t>
      </w:r>
      <w:r w:rsidRPr="00440DD9">
        <w:rPr>
          <w:rFonts w:ascii="Century Gothic" w:hAnsi="Century Gothic"/>
          <w:sz w:val="20"/>
        </w:rPr>
        <w:t xml:space="preserve">No caso de Microempreendedor Individual constituído no exercício social vigente deste certame, ou com menos de 01 (um) ano, estará dispensado de apresentar a Declaração Anual do Simples Nacional. </w:t>
      </w:r>
    </w:p>
    <w:p w14:paraId="1FF9FC09" w14:textId="77777777" w:rsidR="00EF1265" w:rsidRDefault="00EF1265" w:rsidP="00EF1265">
      <w:pPr>
        <w:pStyle w:val="PargrafodaLista"/>
        <w:ind w:firstLine="709"/>
        <w:jc w:val="both"/>
        <w:rPr>
          <w:rFonts w:ascii="Century Gothic" w:hAnsi="Century Gothic"/>
          <w:sz w:val="20"/>
        </w:rPr>
      </w:pPr>
    </w:p>
    <w:p w14:paraId="544699CB" w14:textId="77777777" w:rsidR="00EF1265" w:rsidRDefault="00EF1265" w:rsidP="00EF1265">
      <w:pPr>
        <w:pStyle w:val="PargrafodaLista"/>
        <w:ind w:firstLine="709"/>
        <w:jc w:val="both"/>
        <w:rPr>
          <w:rFonts w:ascii="Century Gothic" w:hAnsi="Century Gothic"/>
          <w:sz w:val="20"/>
        </w:rPr>
      </w:pPr>
      <w:r>
        <w:rPr>
          <w:rFonts w:ascii="Century Gothic" w:hAnsi="Century Gothic"/>
          <w:sz w:val="20"/>
        </w:rPr>
        <w:t xml:space="preserve">Considerando a </w:t>
      </w:r>
      <w:r w:rsidRPr="0025678E">
        <w:rPr>
          <w:rFonts w:ascii="Century Gothic" w:hAnsi="Century Gothic"/>
          <w:sz w:val="20"/>
        </w:rPr>
        <w:t>LEI Nº 10.406, DE 10 DE JANEIRO DE 2002</w:t>
      </w:r>
      <w:r>
        <w:rPr>
          <w:rFonts w:ascii="Century Gothic" w:hAnsi="Century Gothic"/>
          <w:sz w:val="20"/>
        </w:rPr>
        <w:t xml:space="preserve"> e o disposto no artigo 1.179, do Código Civil:</w:t>
      </w:r>
    </w:p>
    <w:p w14:paraId="3386E740" w14:textId="77777777" w:rsidR="00EF1265" w:rsidRPr="00C363D0" w:rsidRDefault="00EF1265" w:rsidP="00EF1265">
      <w:pPr>
        <w:pStyle w:val="PargrafodaLista"/>
        <w:ind w:firstLine="709"/>
        <w:jc w:val="both"/>
        <w:rPr>
          <w:rFonts w:ascii="Century Gothic" w:eastAsiaTheme="minorHAnsi" w:hAnsi="Century Gothic" w:cs="Calibri"/>
          <w:b/>
          <w:color w:val="66FF33"/>
          <w:sz w:val="20"/>
          <w:szCs w:val="22"/>
          <w:highlight w:val="black"/>
          <w:lang w:eastAsia="en-US"/>
        </w:rPr>
      </w:pPr>
      <w:r w:rsidRPr="00C363D0">
        <w:rPr>
          <w:rFonts w:ascii="Century Gothic" w:eastAsiaTheme="minorHAnsi" w:hAnsi="Century Gothic" w:cs="Calibri"/>
          <w:b/>
          <w:color w:val="66FF33"/>
          <w:sz w:val="20"/>
          <w:szCs w:val="22"/>
          <w:highlight w:val="black"/>
          <w:lang w:eastAsia="en-US"/>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5962484F" w14:textId="77777777" w:rsidR="00EF1265" w:rsidRDefault="00EF1265" w:rsidP="00EF1265">
      <w:pPr>
        <w:pStyle w:val="PargrafodaLista"/>
        <w:ind w:firstLine="709"/>
        <w:jc w:val="both"/>
        <w:rPr>
          <w:rFonts w:ascii="Century Gothic" w:hAnsi="Century Gothic"/>
          <w:sz w:val="20"/>
        </w:rPr>
      </w:pPr>
    </w:p>
    <w:p w14:paraId="2A7CD22C" w14:textId="77777777" w:rsidR="00EF1265" w:rsidRPr="00440DD9" w:rsidRDefault="00EF1265" w:rsidP="00EF1265">
      <w:pPr>
        <w:spacing w:after="0"/>
        <w:jc w:val="both"/>
        <w:rPr>
          <w:rFonts w:ascii="Century Gothic" w:hAnsi="Century Gothic"/>
          <w:sz w:val="20"/>
        </w:rPr>
      </w:pPr>
      <w:r>
        <w:rPr>
          <w:rFonts w:ascii="Century Gothic" w:hAnsi="Century Gothic"/>
          <w:b/>
          <w:bCs/>
          <w:sz w:val="20"/>
        </w:rPr>
        <w:t>b) C</w:t>
      </w:r>
      <w:r w:rsidRPr="00674A5B">
        <w:rPr>
          <w:rFonts w:ascii="Century Gothic" w:hAnsi="Century Gothic"/>
          <w:b/>
          <w:bCs/>
          <w:sz w:val="20"/>
        </w:rPr>
        <w:t>ertidão negativa de feitos sobre falência expedida pelo distribuidor da sede do licitante</w:t>
      </w:r>
      <w:r w:rsidRPr="00440DD9">
        <w:rPr>
          <w:rFonts w:ascii="Century Gothic" w:hAnsi="Century Gothic"/>
          <w:sz w:val="20"/>
        </w:rPr>
        <w:t xml:space="preserve">, expedida </w:t>
      </w:r>
      <w:r>
        <w:rPr>
          <w:rFonts w:ascii="Century Gothic" w:hAnsi="Century Gothic"/>
          <w:sz w:val="20"/>
        </w:rPr>
        <w:t xml:space="preserve">em </w:t>
      </w:r>
      <w:r w:rsidRPr="00440DD9">
        <w:rPr>
          <w:rFonts w:ascii="Century Gothic" w:hAnsi="Century Gothic"/>
          <w:sz w:val="20"/>
        </w:rPr>
        <w:t>até</w:t>
      </w:r>
      <w:r>
        <w:rPr>
          <w:rFonts w:ascii="Century Gothic" w:hAnsi="Century Gothic"/>
          <w:sz w:val="20"/>
        </w:rPr>
        <w:t xml:space="preserve"> no máximo</w:t>
      </w:r>
      <w:r w:rsidRPr="00440DD9">
        <w:rPr>
          <w:rFonts w:ascii="Century Gothic" w:hAnsi="Century Gothic"/>
          <w:sz w:val="20"/>
        </w:rPr>
        <w:t xml:space="preserve"> 180 (cento e oitenta) dias da abertura </w:t>
      </w:r>
      <w:r>
        <w:rPr>
          <w:rFonts w:ascii="Century Gothic" w:hAnsi="Century Gothic"/>
          <w:sz w:val="20"/>
        </w:rPr>
        <w:t>da sessão pública virtual.</w:t>
      </w:r>
    </w:p>
    <w:bookmarkEnd w:id="16"/>
    <w:p w14:paraId="1197A2CD" w14:textId="77777777" w:rsidR="00EF1265" w:rsidRPr="00C70C98" w:rsidRDefault="00EF1265" w:rsidP="00EF1265">
      <w:pPr>
        <w:pStyle w:val="PargrafodaLista"/>
        <w:ind w:left="851"/>
        <w:jc w:val="both"/>
        <w:rPr>
          <w:rFonts w:ascii="Century Gothic" w:eastAsia="Arial Unicode MS" w:hAnsi="Century Gothic"/>
          <w:sz w:val="20"/>
        </w:rPr>
      </w:pPr>
    </w:p>
    <w:p w14:paraId="014D4A86" w14:textId="17247244" w:rsidR="00EF1265" w:rsidRPr="00440DD9" w:rsidRDefault="00EF1265" w:rsidP="00EF1265">
      <w:pPr>
        <w:spacing w:after="0"/>
        <w:jc w:val="both"/>
        <w:rPr>
          <w:rFonts w:ascii="Century Gothic" w:eastAsia="Arial Unicode MS" w:hAnsi="Century Gothic"/>
          <w:sz w:val="20"/>
        </w:rPr>
      </w:pPr>
      <w:r>
        <w:rPr>
          <w:rFonts w:ascii="Century Gothic" w:hAnsi="Century Gothic"/>
          <w:b/>
          <w:sz w:val="20"/>
        </w:rPr>
        <w:t xml:space="preserve">9.9.1.4. </w:t>
      </w:r>
      <w:r w:rsidRPr="00440DD9">
        <w:rPr>
          <w:rFonts w:ascii="Century Gothic" w:hAnsi="Century Gothic"/>
          <w:b/>
          <w:sz w:val="20"/>
        </w:rPr>
        <w:t>PARA FINS DE</w:t>
      </w:r>
      <w:r w:rsidRPr="00440DD9">
        <w:rPr>
          <w:rFonts w:ascii="Century Gothic" w:hAnsi="Century Gothic"/>
          <w:sz w:val="20"/>
        </w:rPr>
        <w:t xml:space="preserve"> </w:t>
      </w:r>
      <w:r>
        <w:rPr>
          <w:rFonts w:ascii="Century Gothic" w:hAnsi="Century Gothic"/>
          <w:b/>
          <w:bCs/>
          <w:sz w:val="20"/>
        </w:rPr>
        <w:t>QUALIFICAÇÃO</w:t>
      </w:r>
      <w:r w:rsidRPr="00440DD9">
        <w:rPr>
          <w:rFonts w:ascii="Century Gothic" w:hAnsi="Century Gothic"/>
          <w:b/>
          <w:bCs/>
          <w:sz w:val="20"/>
        </w:rPr>
        <w:t xml:space="preserve"> TÉCNICA:</w:t>
      </w:r>
    </w:p>
    <w:p w14:paraId="0D30A510" w14:textId="77777777" w:rsidR="00EF1265" w:rsidRPr="00C70C98" w:rsidRDefault="00EF1265" w:rsidP="00EF1265">
      <w:pPr>
        <w:widowControl w:val="0"/>
        <w:suppressAutoHyphens/>
        <w:autoSpaceDN w:val="0"/>
        <w:spacing w:after="0" w:line="240" w:lineRule="auto"/>
        <w:jc w:val="both"/>
        <w:textAlignment w:val="baseline"/>
        <w:rPr>
          <w:sz w:val="20"/>
          <w:szCs w:val="20"/>
        </w:rPr>
      </w:pPr>
      <w:r w:rsidRPr="00674A5B">
        <w:rPr>
          <w:rFonts w:ascii="Century Gothic" w:eastAsia="Arial Unicode MS" w:hAnsi="Century Gothic" w:cs="Arial"/>
          <w:b/>
          <w:sz w:val="20"/>
          <w:szCs w:val="20"/>
        </w:rPr>
        <w:t>a)</w:t>
      </w:r>
      <w:r>
        <w:rPr>
          <w:rFonts w:ascii="Century Gothic" w:eastAsia="Arial Unicode MS" w:hAnsi="Century Gothic" w:cs="Arial"/>
          <w:sz w:val="20"/>
          <w:szCs w:val="20"/>
        </w:rPr>
        <w:t xml:space="preserve"> </w:t>
      </w:r>
      <w:r w:rsidRPr="00C70C98">
        <w:rPr>
          <w:rFonts w:ascii="Century Gothic" w:eastAsia="Arial Unicode MS" w:hAnsi="Century Gothic" w:cs="Arial"/>
          <w:sz w:val="20"/>
          <w:szCs w:val="20"/>
        </w:rPr>
        <w:t xml:space="preserve">Apresentação de no mínimo </w:t>
      </w:r>
      <w:r w:rsidRPr="00C70C98">
        <w:rPr>
          <w:rFonts w:ascii="Century Gothic" w:eastAsia="Arial Unicode MS" w:hAnsi="Century Gothic" w:cs="Arial"/>
          <w:b/>
          <w:bCs/>
          <w:sz w:val="20"/>
          <w:szCs w:val="20"/>
        </w:rPr>
        <w:t>01 (um) atestado de capacidade técnica</w:t>
      </w:r>
      <w:r w:rsidRPr="00C70C98">
        <w:rPr>
          <w:rFonts w:ascii="Century Gothic" w:eastAsia="Arial Unicode MS" w:hAnsi="Century Gothic" w:cs="Arial"/>
          <w:sz w:val="20"/>
          <w:szCs w:val="20"/>
        </w:rPr>
        <w:t xml:space="preserve"> expedido por órgão de administração pública direta ou indireta, e/ou por instituições/empresas privadas demonstrando que a </w:t>
      </w:r>
      <w:r>
        <w:rPr>
          <w:rFonts w:ascii="Century Gothic" w:eastAsia="Arial Unicode MS" w:hAnsi="Century Gothic" w:cs="Arial"/>
          <w:sz w:val="20"/>
          <w:szCs w:val="20"/>
        </w:rPr>
        <w:t xml:space="preserve">licitante possui aptidão para fornecimento </w:t>
      </w:r>
      <w:r w:rsidRPr="00C70C98">
        <w:rPr>
          <w:rFonts w:ascii="Century Gothic" w:eastAsia="Arial Unicode MS" w:hAnsi="Century Gothic" w:cs="Arial"/>
          <w:sz w:val="20"/>
          <w:szCs w:val="20"/>
        </w:rPr>
        <w:t xml:space="preserve">do objeto licitado. </w:t>
      </w:r>
      <w:r w:rsidRPr="00C70C98">
        <w:rPr>
          <w:rFonts w:ascii="Century Gothic" w:hAnsi="Century Gothic" w:cs="Calibri"/>
          <w:sz w:val="20"/>
          <w:szCs w:val="20"/>
        </w:rPr>
        <w:t xml:space="preserve">Na descrição deverão conter informações que permitam o entendimento dos fornecimentos realizados, bem como </w:t>
      </w:r>
      <w:r w:rsidRPr="00C70C98">
        <w:rPr>
          <w:rFonts w:ascii="Century Gothic" w:hAnsi="Century Gothic" w:cs="Calibri"/>
          <w:b/>
          <w:bCs/>
          <w:sz w:val="20"/>
          <w:szCs w:val="20"/>
        </w:rPr>
        <w:t>deverão conter</w:t>
      </w:r>
      <w:r w:rsidRPr="00C70C98">
        <w:rPr>
          <w:rFonts w:ascii="Century Gothic" w:hAnsi="Century Gothic" w:cs="Calibri"/>
          <w:sz w:val="20"/>
          <w:szCs w:val="20"/>
        </w:rPr>
        <w:t> algumas </w:t>
      </w:r>
      <w:r w:rsidRPr="00C70C98">
        <w:rPr>
          <w:rFonts w:ascii="Century Gothic" w:hAnsi="Century Gothic" w:cs="Calibri"/>
          <w:b/>
          <w:bCs/>
          <w:sz w:val="20"/>
          <w:szCs w:val="20"/>
        </w:rPr>
        <w:t>informações</w:t>
      </w:r>
      <w:r w:rsidRPr="00C70C98">
        <w:rPr>
          <w:rFonts w:ascii="Century Gothic" w:hAnsi="Century Gothic" w:cs="Calibri"/>
          <w:sz w:val="20"/>
          <w:szCs w:val="20"/>
        </w:rPr>
        <w:t> específicas:</w:t>
      </w:r>
    </w:p>
    <w:p w14:paraId="1E391B00"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A assinatura do responsável da empresa privada ou órgão público que está emitindo o atestado;</w:t>
      </w:r>
    </w:p>
    <w:p w14:paraId="0FCD9938"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Razão social da empresa privada ou órgão público que está emitindo o atestado;</w:t>
      </w:r>
    </w:p>
    <w:p w14:paraId="5D7BBCBE"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CNPJ da empresa privada ou órgão público que está emitindo o atestado;</w:t>
      </w:r>
    </w:p>
    <w:p w14:paraId="6F049A7A"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lastRenderedPageBreak/>
        <w:t>Endereço da empresa privada ou órgão público que está emitindo o atestado;</w:t>
      </w:r>
    </w:p>
    <w:p w14:paraId="1EA72D90"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Razão social da empresa licitante;</w:t>
      </w:r>
    </w:p>
    <w:p w14:paraId="0E8BAEE1"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CNPJ da empresa licitante;</w:t>
      </w:r>
    </w:p>
    <w:p w14:paraId="1FC09EBE"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Endereço da empresa licitante;</w:t>
      </w:r>
    </w:p>
    <w:p w14:paraId="3B96B0EC"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Lista dos produtos que a empresa licitante forneceu ou dos serviços que a empresa licitante executou para empresa privada/órgão público emissor do atestado;</w:t>
      </w:r>
    </w:p>
    <w:p w14:paraId="1F0E15AB"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E-mail e telefone de contato da empresa privada ou órgão público que está emitindo o atestado;</w:t>
      </w:r>
    </w:p>
    <w:p w14:paraId="7A6202FB"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O grau de satisfação da empresa privada ou órgão público que está emitindo o atestado.</w:t>
      </w:r>
    </w:p>
    <w:p w14:paraId="1D194A6D" w14:textId="77777777" w:rsidR="00EF1265"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 xml:space="preserve">O atestado de capacidade técnica deverá ser fornecido preferencialmente em </w:t>
      </w:r>
      <w:r w:rsidRPr="000B3F69">
        <w:rPr>
          <w:rFonts w:ascii="Century Gothic" w:hAnsi="Century Gothic" w:cs="Calibri"/>
          <w:sz w:val="20"/>
        </w:rPr>
        <w:t>papel timbrado da empresa privada ou órgão público que está emitindo o atestado.</w:t>
      </w:r>
    </w:p>
    <w:p w14:paraId="6E48F928" w14:textId="77777777" w:rsidR="00EF1265" w:rsidRDefault="00EF1265" w:rsidP="00EF1265">
      <w:pPr>
        <w:pStyle w:val="Corpodetexto"/>
        <w:ind w:left="709"/>
        <w:rPr>
          <w:rFonts w:ascii="Century Gothic" w:hAnsi="Century Gothic" w:cs="Calibri"/>
          <w:sz w:val="20"/>
        </w:rPr>
      </w:pPr>
    </w:p>
    <w:p w14:paraId="008B7144" w14:textId="7BBBD898" w:rsidR="00EF1265" w:rsidRPr="00517F3D" w:rsidRDefault="00EF1265" w:rsidP="00EF1265">
      <w:pPr>
        <w:pStyle w:val="Corpodetexto"/>
        <w:rPr>
          <w:rFonts w:ascii="Century Gothic" w:eastAsia="Arial Unicode MS" w:hAnsi="Century Gothic"/>
          <w:b/>
          <w:sz w:val="20"/>
        </w:rPr>
      </w:pPr>
      <w:r>
        <w:rPr>
          <w:rFonts w:ascii="Century Gothic" w:hAnsi="Century Gothic" w:cs="Calibri"/>
          <w:b/>
          <w:sz w:val="20"/>
          <w:lang w:val="pt-BR"/>
        </w:rPr>
        <w:t xml:space="preserve">9.9.1.5. </w:t>
      </w:r>
      <w:r w:rsidRPr="00517F3D">
        <w:rPr>
          <w:rFonts w:ascii="Century Gothic" w:eastAsia="Arial Unicode MS" w:hAnsi="Century Gothic"/>
          <w:b/>
          <w:sz w:val="20"/>
        </w:rPr>
        <w:t>OUTROS DOCUMENTOS:</w:t>
      </w:r>
    </w:p>
    <w:p w14:paraId="0084E964" w14:textId="77777777" w:rsidR="00EF1265" w:rsidRPr="00DB2275" w:rsidRDefault="00EF1265" w:rsidP="00EF1265">
      <w:pPr>
        <w:widowControl w:val="0"/>
        <w:suppressAutoHyphens/>
        <w:autoSpaceDN w:val="0"/>
        <w:spacing w:after="0" w:line="276" w:lineRule="auto"/>
        <w:jc w:val="both"/>
        <w:textAlignment w:val="baseline"/>
        <w:rPr>
          <w:sz w:val="20"/>
          <w:szCs w:val="20"/>
        </w:rPr>
      </w:pPr>
      <w:r>
        <w:rPr>
          <w:rFonts w:ascii="Century Gothic" w:eastAsia="Arial Unicode MS" w:hAnsi="Century Gothic" w:cs="Arial"/>
          <w:sz w:val="20"/>
          <w:szCs w:val="20"/>
        </w:rPr>
        <w:t xml:space="preserve">a) </w:t>
      </w:r>
      <w:r w:rsidRPr="00C70C98">
        <w:rPr>
          <w:rFonts w:ascii="Century Gothic" w:eastAsia="Arial Unicode MS" w:hAnsi="Century Gothic" w:cs="Arial"/>
          <w:sz w:val="20"/>
          <w:szCs w:val="20"/>
        </w:rPr>
        <w:t xml:space="preserve">Declaração unificada </w:t>
      </w:r>
      <w:r w:rsidRPr="00C70C98">
        <w:rPr>
          <w:rFonts w:ascii="Century Gothic" w:eastAsia="Arial Unicode MS" w:hAnsi="Century Gothic" w:cs="Arial"/>
          <w:b/>
          <w:bCs/>
          <w:sz w:val="20"/>
          <w:szCs w:val="20"/>
        </w:rPr>
        <w:t>(</w:t>
      </w:r>
      <w:r w:rsidRPr="00440DD9">
        <w:rPr>
          <w:rFonts w:ascii="Century Gothic" w:eastAsia="Arial Unicode MS" w:hAnsi="Century Gothic" w:cs="Arial"/>
          <w:b/>
          <w:bCs/>
          <w:color w:val="00FF00"/>
          <w:sz w:val="20"/>
          <w:szCs w:val="20"/>
          <w:highlight w:val="black"/>
        </w:rPr>
        <w:t>Obrigatório utilizar o Modelo anexo 03</w:t>
      </w:r>
      <w:r w:rsidRPr="00C70C98">
        <w:rPr>
          <w:rFonts w:ascii="Century Gothic" w:eastAsia="Arial Unicode MS" w:hAnsi="Century Gothic" w:cs="Arial"/>
          <w:b/>
          <w:bCs/>
          <w:sz w:val="20"/>
          <w:szCs w:val="20"/>
        </w:rPr>
        <w:t>).</w:t>
      </w:r>
    </w:p>
    <w:p w14:paraId="05FA50D6" w14:textId="77777777" w:rsidR="00EF1265" w:rsidRDefault="00EF1265" w:rsidP="00EF1265">
      <w:pPr>
        <w:widowControl w:val="0"/>
        <w:suppressAutoHyphens/>
        <w:spacing w:after="0" w:line="240" w:lineRule="auto"/>
        <w:jc w:val="both"/>
        <w:textAlignment w:val="baseline"/>
        <w:rPr>
          <w:rFonts w:ascii="Century Gothic" w:hAnsi="Century Gothic" w:cs="Calibri"/>
          <w:sz w:val="20"/>
          <w:szCs w:val="20"/>
        </w:rPr>
      </w:pPr>
      <w:r>
        <w:rPr>
          <w:rFonts w:ascii="Century Gothic" w:hAnsi="Century Gothic" w:cs="Times New Roman"/>
          <w:sz w:val="20"/>
          <w:szCs w:val="20"/>
          <w:lang w:eastAsia="pt-BR"/>
        </w:rPr>
        <w:t xml:space="preserve">b) </w:t>
      </w:r>
      <w:r w:rsidRPr="00DB2275">
        <w:rPr>
          <w:rFonts w:ascii="Century Gothic" w:hAnsi="Century Gothic" w:cs="Times New Roman"/>
          <w:sz w:val="20"/>
          <w:szCs w:val="20"/>
          <w:lang w:eastAsia="pt-BR"/>
        </w:rPr>
        <w:t xml:space="preserve">Carta Proposta Comercial </w:t>
      </w:r>
      <w:r>
        <w:rPr>
          <w:rFonts w:ascii="Century Gothic" w:eastAsia="Arial Unicode MS" w:hAnsi="Century Gothic" w:cs="Arial"/>
          <w:b/>
          <w:bCs/>
          <w:sz w:val="20"/>
          <w:szCs w:val="20"/>
        </w:rPr>
        <w:t>(Modelo anexo 02</w:t>
      </w:r>
      <w:r w:rsidRPr="00C70C98">
        <w:rPr>
          <w:rFonts w:ascii="Century Gothic" w:eastAsia="Arial Unicode MS" w:hAnsi="Century Gothic" w:cs="Arial"/>
          <w:b/>
          <w:bCs/>
          <w:sz w:val="20"/>
          <w:szCs w:val="20"/>
        </w:rPr>
        <w:t>).</w:t>
      </w:r>
      <w:r>
        <w:rPr>
          <w:rFonts w:ascii="Century Gothic" w:hAnsi="Century Gothic" w:cs="Calibri"/>
          <w:sz w:val="20"/>
          <w:szCs w:val="20"/>
        </w:rPr>
        <w:t xml:space="preserve"> </w:t>
      </w:r>
    </w:p>
    <w:bookmarkEnd w:id="14"/>
    <w:p w14:paraId="57215829" w14:textId="77777777" w:rsidR="005C0F00" w:rsidRPr="006F68D0" w:rsidRDefault="005C0F00" w:rsidP="005C0F00">
      <w:pPr>
        <w:jc w:val="both"/>
        <w:rPr>
          <w:rFonts w:ascii="Century Gothic" w:hAnsi="Century Gothic" w:cs="Times New Roman"/>
          <w:sz w:val="20"/>
          <w:szCs w:val="20"/>
        </w:rPr>
      </w:pPr>
    </w:p>
    <w:p w14:paraId="74DA7A15" w14:textId="4B2073FB" w:rsidR="005C0F00" w:rsidRDefault="00EF1265"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10.</w:t>
      </w:r>
      <w:r w:rsidR="005C0F00" w:rsidRPr="00937ECE">
        <w:rPr>
          <w:rFonts w:ascii="Century Gothic" w:hAnsi="Century Gothic" w:cs="Arial"/>
          <w:b/>
          <w:sz w:val="20"/>
          <w:szCs w:val="20"/>
        </w:rPr>
        <w:t xml:space="preserve"> </w:t>
      </w:r>
      <w:r w:rsidR="005C0F00" w:rsidRPr="00362AD4">
        <w:rPr>
          <w:rFonts w:ascii="Century Gothic" w:hAnsi="Century Gothic" w:cs="Arial"/>
          <w:b/>
          <w:sz w:val="20"/>
          <w:szCs w:val="20"/>
        </w:rPr>
        <w:t xml:space="preserve">MODELO DE EXECUÇÃO DO OBJETO, QUE CONSISTE NA DEFINIÇÃO DE COMO </w:t>
      </w:r>
      <w:r w:rsidR="005C0F00">
        <w:rPr>
          <w:rFonts w:ascii="Century Gothic" w:hAnsi="Century Gothic" w:cs="Arial"/>
          <w:b/>
          <w:sz w:val="20"/>
          <w:szCs w:val="20"/>
        </w:rPr>
        <w:t>A ATA DE REGISTRO DE PREÇO</w:t>
      </w:r>
      <w:r w:rsidR="005C0F00" w:rsidRPr="00362AD4">
        <w:rPr>
          <w:rFonts w:ascii="Century Gothic" w:hAnsi="Century Gothic" w:cs="Arial"/>
          <w:b/>
          <w:sz w:val="20"/>
          <w:szCs w:val="20"/>
        </w:rPr>
        <w:t xml:space="preserve"> DEVERÁ PRODUZIR OS RESULTADOS PRETENDIDOS DESDE O SEU INÍCIO ATÉ O SEU ENCERRAMENTO </w:t>
      </w:r>
    </w:p>
    <w:p w14:paraId="7C8A71D5" w14:textId="77EA5643" w:rsidR="005C0F00" w:rsidRPr="003A01DF" w:rsidRDefault="00EF1265" w:rsidP="005C0F00">
      <w:pPr>
        <w:jc w:val="both"/>
        <w:rPr>
          <w:rFonts w:ascii="Century Gothic" w:hAnsi="Century Gothic" w:cs="Calibri"/>
          <w:b/>
          <w:color w:val="000000"/>
          <w:sz w:val="20"/>
          <w:szCs w:val="20"/>
        </w:rPr>
      </w:pPr>
      <w:r>
        <w:rPr>
          <w:rFonts w:ascii="Century Gothic" w:hAnsi="Century Gothic" w:cs="Calibri"/>
          <w:b/>
          <w:bCs/>
          <w:color w:val="000000"/>
          <w:sz w:val="20"/>
          <w:szCs w:val="20"/>
        </w:rPr>
        <w:t>10</w:t>
      </w:r>
      <w:r w:rsidR="005C0F00">
        <w:rPr>
          <w:rFonts w:ascii="Century Gothic" w:hAnsi="Century Gothic" w:cs="Calibri"/>
          <w:b/>
          <w:bCs/>
          <w:color w:val="000000"/>
          <w:sz w:val="20"/>
          <w:szCs w:val="20"/>
        </w:rPr>
        <w:t xml:space="preserve">.1. </w:t>
      </w:r>
      <w:r w:rsidR="005C0F00" w:rsidRPr="001573D2">
        <w:rPr>
          <w:rFonts w:ascii="Century Gothic" w:hAnsi="Century Gothic" w:cs="Calibri"/>
          <w:bCs/>
          <w:color w:val="000000"/>
          <w:sz w:val="20"/>
          <w:szCs w:val="20"/>
        </w:rPr>
        <w:t>A execução da contratação será de forma indireta</w:t>
      </w:r>
      <w:r w:rsidR="005C0F00">
        <w:rPr>
          <w:rFonts w:ascii="Century Gothic" w:hAnsi="Century Gothic" w:cs="Calibri"/>
          <w:bCs/>
          <w:color w:val="000000"/>
          <w:sz w:val="20"/>
          <w:szCs w:val="20"/>
        </w:rPr>
        <w:t xml:space="preserve">, sob o critério de julgamento, </w:t>
      </w:r>
      <w:r w:rsidR="005C0F00" w:rsidRPr="003A01DF">
        <w:rPr>
          <w:rFonts w:ascii="Century Gothic" w:hAnsi="Century Gothic" w:cs="Calibri"/>
          <w:b/>
          <w:color w:val="000000"/>
          <w:sz w:val="20"/>
          <w:szCs w:val="20"/>
        </w:rPr>
        <w:t>MENOR PREÇO POR ITEM.</w:t>
      </w:r>
    </w:p>
    <w:p w14:paraId="663E0278" w14:textId="427F39CF" w:rsidR="005C0F00" w:rsidRPr="001D54E6" w:rsidRDefault="00EF1265" w:rsidP="005C0F00">
      <w:pPr>
        <w:tabs>
          <w:tab w:val="left" w:pos="426"/>
        </w:tabs>
        <w:jc w:val="both"/>
        <w:rPr>
          <w:rFonts w:ascii="Century Gothic" w:hAnsi="Century Gothic" w:cs="Times New Roman"/>
          <w:sz w:val="20"/>
          <w:szCs w:val="20"/>
        </w:rPr>
      </w:pPr>
      <w:r>
        <w:rPr>
          <w:rFonts w:ascii="Century Gothic" w:hAnsi="Century Gothic" w:cs="Calibri"/>
          <w:b/>
          <w:bCs/>
          <w:color w:val="000000"/>
          <w:sz w:val="20"/>
          <w:szCs w:val="20"/>
        </w:rPr>
        <w:t>10</w:t>
      </w:r>
      <w:r w:rsidR="005C0F00" w:rsidRPr="001573D2">
        <w:rPr>
          <w:rFonts w:ascii="Century Gothic" w:hAnsi="Century Gothic" w:cs="Calibri"/>
          <w:b/>
          <w:bCs/>
          <w:color w:val="000000"/>
          <w:sz w:val="20"/>
          <w:szCs w:val="20"/>
        </w:rPr>
        <w:t xml:space="preserve">.2. </w:t>
      </w:r>
      <w:r w:rsidR="005C0F00">
        <w:rPr>
          <w:rFonts w:ascii="Century Gothic" w:hAnsi="Century Gothic" w:cs="Times New Roman"/>
          <w:sz w:val="20"/>
          <w:szCs w:val="20"/>
        </w:rPr>
        <w:t xml:space="preserve">Os </w:t>
      </w:r>
      <w:r w:rsidR="00133D5A">
        <w:rPr>
          <w:rFonts w:ascii="Century Gothic" w:hAnsi="Century Gothic" w:cs="Times New Roman"/>
          <w:sz w:val="20"/>
          <w:szCs w:val="20"/>
        </w:rPr>
        <w:t>produtos</w:t>
      </w:r>
      <w:r w:rsidR="005C0F00">
        <w:rPr>
          <w:rFonts w:ascii="Century Gothic" w:hAnsi="Century Gothic" w:cs="Times New Roman"/>
          <w:sz w:val="20"/>
          <w:szCs w:val="20"/>
        </w:rPr>
        <w:t xml:space="preserve"> deverão</w:t>
      </w:r>
      <w:r w:rsidR="005C0F00" w:rsidRPr="001D54E6">
        <w:rPr>
          <w:rFonts w:ascii="Century Gothic" w:hAnsi="Century Gothic" w:cs="Times New Roman"/>
          <w:sz w:val="20"/>
          <w:szCs w:val="20"/>
        </w:rPr>
        <w:t xml:space="preserve"> ser</w:t>
      </w:r>
      <w:r w:rsidR="0058428E">
        <w:rPr>
          <w:rFonts w:ascii="Century Gothic" w:hAnsi="Century Gothic" w:cs="Times New Roman"/>
          <w:sz w:val="20"/>
          <w:szCs w:val="20"/>
        </w:rPr>
        <w:t>em</w:t>
      </w:r>
      <w:r w:rsidR="005C0F00" w:rsidRPr="001D54E6">
        <w:rPr>
          <w:rFonts w:ascii="Century Gothic" w:hAnsi="Century Gothic" w:cs="Times New Roman"/>
          <w:sz w:val="20"/>
          <w:szCs w:val="20"/>
        </w:rPr>
        <w:t xml:space="preserve"> entregue</w:t>
      </w:r>
      <w:r w:rsidR="005C0F00">
        <w:rPr>
          <w:rFonts w:ascii="Century Gothic" w:hAnsi="Century Gothic" w:cs="Times New Roman"/>
          <w:sz w:val="20"/>
          <w:szCs w:val="20"/>
        </w:rPr>
        <w:t>s</w:t>
      </w:r>
      <w:r w:rsidR="005C0F00" w:rsidRPr="001D54E6">
        <w:rPr>
          <w:rFonts w:ascii="Century Gothic" w:hAnsi="Century Gothic" w:cs="Times New Roman"/>
          <w:sz w:val="20"/>
          <w:szCs w:val="20"/>
        </w:rPr>
        <w:t xml:space="preserve"> diretamente na sede da Secretaria Municipal de Saúde, situada na Rua Antônio Bergamo nº 858 - Bairro Centro – Lobato/PR, Cep. 86790-000, telefone (44) 3249-1322, </w:t>
      </w:r>
      <w:r w:rsidR="005C0F00" w:rsidRPr="001573D2">
        <w:rPr>
          <w:rFonts w:ascii="Century Gothic" w:hAnsi="Century Gothic" w:cs="Times New Roman"/>
          <w:b/>
          <w:sz w:val="20"/>
          <w:szCs w:val="20"/>
        </w:rPr>
        <w:t>ou</w:t>
      </w:r>
      <w:r w:rsidR="005C0F00" w:rsidRPr="001D54E6">
        <w:rPr>
          <w:rFonts w:ascii="Century Gothic" w:hAnsi="Century Gothic" w:cs="Times New Roman"/>
          <w:sz w:val="20"/>
          <w:szCs w:val="20"/>
        </w:rPr>
        <w:t xml:space="preserve"> em local que será oportunamente informado pela Secretaria Municipal solicitante, de segunda-feira à sexta-feira, exceto nos feriados, das 08h00min às 12h00min e das 14h00min às 17h00min, no prazo máximo de </w:t>
      </w:r>
      <w:r w:rsidR="008E08A6">
        <w:rPr>
          <w:rFonts w:ascii="Century Gothic" w:hAnsi="Century Gothic" w:cs="Times New Roman"/>
          <w:b/>
          <w:sz w:val="20"/>
          <w:szCs w:val="20"/>
        </w:rPr>
        <w:t>05 (cinco) dias úteis</w:t>
      </w:r>
      <w:r w:rsidR="0058428E">
        <w:rPr>
          <w:rFonts w:ascii="Century Gothic" w:hAnsi="Century Gothic" w:cs="Times New Roman"/>
          <w:b/>
          <w:sz w:val="20"/>
          <w:szCs w:val="20"/>
        </w:rPr>
        <w:t xml:space="preserve"> </w:t>
      </w:r>
      <w:r w:rsidR="005C0F00" w:rsidRPr="001D54E6">
        <w:rPr>
          <w:rFonts w:ascii="Century Gothic" w:hAnsi="Century Gothic" w:cs="Times New Roman"/>
          <w:sz w:val="20"/>
          <w:szCs w:val="20"/>
        </w:rPr>
        <w:t xml:space="preserve">após o recebimento da NSF (Nota de Solicitação de Fornecimento), em condições de teste de funcionamento e isentos de defeitos de fabricação, </w:t>
      </w:r>
      <w:r w:rsidR="005C0F00" w:rsidRPr="001D54E6">
        <w:rPr>
          <w:rFonts w:ascii="Century Gothic" w:eastAsia="Calibri" w:hAnsi="Century Gothic" w:cs="Times New Roman"/>
          <w:sz w:val="20"/>
          <w:szCs w:val="20"/>
          <w:lang w:eastAsia="pt-BR"/>
        </w:rPr>
        <w:t xml:space="preserve">sendo o transporte e descarga por conta da empresa </w:t>
      </w:r>
      <w:r w:rsidR="005C0F00">
        <w:rPr>
          <w:rFonts w:ascii="Century Gothic" w:hAnsi="Century Gothic"/>
          <w:sz w:val="20"/>
          <w:szCs w:val="20"/>
        </w:rPr>
        <w:t>detentora da Ata de Registro de Preço</w:t>
      </w:r>
      <w:r w:rsidR="005C0F00" w:rsidRPr="001D54E6">
        <w:rPr>
          <w:rFonts w:ascii="Century Gothic" w:hAnsi="Century Gothic" w:cs="Times New Roman"/>
          <w:sz w:val="20"/>
          <w:szCs w:val="20"/>
        </w:rPr>
        <w:t>.</w:t>
      </w:r>
    </w:p>
    <w:p w14:paraId="73F1ACCD" w14:textId="1DB27A00" w:rsidR="005C0F00" w:rsidRPr="001D54E6" w:rsidRDefault="00EF1265" w:rsidP="005C0F00">
      <w:pPr>
        <w:tabs>
          <w:tab w:val="left" w:pos="426"/>
        </w:tabs>
        <w:jc w:val="both"/>
        <w:rPr>
          <w:rFonts w:ascii="Century Gothic" w:hAnsi="Century Gothic" w:cs="Times New Roman"/>
          <w:sz w:val="20"/>
          <w:szCs w:val="20"/>
        </w:rPr>
      </w:pPr>
      <w:r>
        <w:rPr>
          <w:rFonts w:ascii="Century Gothic" w:hAnsi="Century Gothic" w:cs="Times New Roman"/>
          <w:b/>
          <w:sz w:val="20"/>
          <w:szCs w:val="20"/>
        </w:rPr>
        <w:t>10</w:t>
      </w:r>
      <w:r w:rsidR="005C0F00">
        <w:rPr>
          <w:rFonts w:ascii="Century Gothic" w:hAnsi="Century Gothic" w:cs="Times New Roman"/>
          <w:b/>
          <w:sz w:val="20"/>
          <w:szCs w:val="20"/>
        </w:rPr>
        <w:t>.</w:t>
      </w:r>
      <w:r w:rsidR="00B75135">
        <w:rPr>
          <w:rFonts w:ascii="Century Gothic" w:hAnsi="Century Gothic" w:cs="Times New Roman"/>
          <w:b/>
          <w:sz w:val="20"/>
          <w:szCs w:val="20"/>
        </w:rPr>
        <w:t>3</w:t>
      </w:r>
      <w:r w:rsidR="005C0F00">
        <w:rPr>
          <w:rFonts w:ascii="Century Gothic" w:hAnsi="Century Gothic" w:cs="Times New Roman"/>
          <w:b/>
          <w:sz w:val="20"/>
          <w:szCs w:val="20"/>
        </w:rPr>
        <w:t>.</w:t>
      </w:r>
      <w:r w:rsidR="005C0F00" w:rsidRPr="001D54E6">
        <w:rPr>
          <w:rFonts w:ascii="Century Gothic" w:hAnsi="Century Gothic" w:cs="Times New Roman"/>
          <w:sz w:val="20"/>
          <w:szCs w:val="20"/>
        </w:rPr>
        <w:t xml:space="preserve"> Todos os custos com deslocamento, impostos, taxas, pedágios, fretes e demais despesas que por ventura ocorrerem será de responsabilidade da empresa vencedora.</w:t>
      </w:r>
    </w:p>
    <w:p w14:paraId="197F344E" w14:textId="2E60BDC5" w:rsidR="005C0F00" w:rsidRPr="001D54E6" w:rsidRDefault="00EF1265" w:rsidP="005C0F00">
      <w:pPr>
        <w:jc w:val="both"/>
        <w:rPr>
          <w:rFonts w:ascii="Century Gothic" w:hAnsi="Century Gothic" w:cs="Times New Roman"/>
          <w:sz w:val="20"/>
          <w:szCs w:val="20"/>
        </w:rPr>
      </w:pPr>
      <w:r>
        <w:rPr>
          <w:rFonts w:ascii="Century Gothic" w:hAnsi="Century Gothic" w:cs="Times New Roman"/>
          <w:b/>
          <w:sz w:val="20"/>
          <w:szCs w:val="20"/>
        </w:rPr>
        <w:t>10.</w:t>
      </w:r>
      <w:r w:rsidR="00B75135">
        <w:rPr>
          <w:rFonts w:ascii="Century Gothic" w:hAnsi="Century Gothic" w:cs="Times New Roman"/>
          <w:b/>
          <w:sz w:val="20"/>
          <w:szCs w:val="20"/>
        </w:rPr>
        <w:t>3</w:t>
      </w:r>
      <w:r w:rsidR="005C0F00">
        <w:rPr>
          <w:rFonts w:ascii="Century Gothic" w:hAnsi="Century Gothic" w:cs="Times New Roman"/>
          <w:b/>
          <w:sz w:val="20"/>
          <w:szCs w:val="20"/>
        </w:rPr>
        <w:t>.</w:t>
      </w:r>
      <w:r w:rsidR="00B75135">
        <w:rPr>
          <w:rFonts w:ascii="Century Gothic" w:hAnsi="Century Gothic" w:cs="Times New Roman"/>
          <w:b/>
          <w:sz w:val="20"/>
          <w:szCs w:val="20"/>
        </w:rPr>
        <w:t>1</w:t>
      </w:r>
      <w:r w:rsidR="005C0F00">
        <w:rPr>
          <w:rFonts w:ascii="Century Gothic" w:hAnsi="Century Gothic" w:cs="Times New Roman"/>
          <w:b/>
          <w:sz w:val="20"/>
          <w:szCs w:val="20"/>
        </w:rPr>
        <w:t>.</w:t>
      </w:r>
      <w:r w:rsidR="005C0F00" w:rsidRPr="001D54E6">
        <w:rPr>
          <w:rFonts w:ascii="Century Gothic" w:hAnsi="Century Gothic" w:cs="Times New Roman"/>
          <w:sz w:val="20"/>
          <w:szCs w:val="20"/>
        </w:rPr>
        <w:t xml:space="preserve"> Em relação às entregas dos </w:t>
      </w:r>
      <w:r w:rsidR="00133D5A">
        <w:rPr>
          <w:rFonts w:ascii="Century Gothic" w:hAnsi="Century Gothic" w:cs="Times New Roman"/>
          <w:sz w:val="20"/>
          <w:szCs w:val="20"/>
        </w:rPr>
        <w:t xml:space="preserve">produtos </w:t>
      </w:r>
      <w:r w:rsidR="005C0F00" w:rsidRPr="001D54E6">
        <w:rPr>
          <w:rFonts w:ascii="Century Gothic" w:hAnsi="Century Gothic" w:cs="Times New Roman"/>
          <w:sz w:val="20"/>
          <w:szCs w:val="20"/>
        </w:rPr>
        <w:t xml:space="preserve">licitados, não serão aceitas como justificativas para o descumprimento das obrigações ajustadas as opções de Gestão próprias </w:t>
      </w:r>
      <w:r w:rsidR="003A01DF" w:rsidRPr="001D54E6">
        <w:rPr>
          <w:rFonts w:ascii="Century Gothic" w:hAnsi="Century Gothic" w:cs="Times New Roman"/>
          <w:sz w:val="20"/>
          <w:szCs w:val="20"/>
        </w:rPr>
        <w:t xml:space="preserve">das </w:t>
      </w:r>
      <w:r w:rsidR="003A01DF">
        <w:rPr>
          <w:rFonts w:ascii="Century Gothic" w:hAnsi="Century Gothic"/>
          <w:sz w:val="20"/>
          <w:szCs w:val="20"/>
        </w:rPr>
        <w:t>detentoras</w:t>
      </w:r>
      <w:r w:rsidR="005C0F00">
        <w:rPr>
          <w:rFonts w:ascii="Century Gothic" w:hAnsi="Century Gothic"/>
          <w:sz w:val="20"/>
          <w:szCs w:val="20"/>
        </w:rPr>
        <w:t xml:space="preserve"> da Ata de Registro de Preço</w:t>
      </w:r>
      <w:r w:rsidR="005C0F00" w:rsidRPr="001D54E6">
        <w:rPr>
          <w:rFonts w:ascii="Century Gothic" w:hAnsi="Century Gothic" w:cs="Times New Roman"/>
          <w:sz w:val="20"/>
          <w:szCs w:val="20"/>
        </w:rPr>
        <w:t>, como férias coletivas, possuírem um único fornecedor, redução de pessoal, redução de material, opção de logística, escolha de rota de entrega e outros.</w:t>
      </w:r>
    </w:p>
    <w:p w14:paraId="40064351" w14:textId="77777777" w:rsidR="005C0F00" w:rsidRDefault="005C0F00" w:rsidP="005C0F00">
      <w:pPr>
        <w:tabs>
          <w:tab w:val="left" w:pos="426"/>
        </w:tabs>
        <w:jc w:val="both"/>
        <w:rPr>
          <w:rFonts w:ascii="Century Gothic" w:hAnsi="Century Gothic" w:cs="Times New Roman"/>
          <w:sz w:val="20"/>
          <w:szCs w:val="20"/>
        </w:rPr>
      </w:pPr>
    </w:p>
    <w:p w14:paraId="4B514FFE" w14:textId="6741A3CD" w:rsidR="005C0F00" w:rsidRPr="00937ECE" w:rsidRDefault="00EF1265"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11</w:t>
      </w:r>
      <w:r w:rsidR="005C0F00" w:rsidRPr="00937ECE">
        <w:rPr>
          <w:rFonts w:ascii="Century Gothic" w:hAnsi="Century Gothic" w:cs="Arial"/>
          <w:b/>
          <w:sz w:val="20"/>
          <w:szCs w:val="20"/>
        </w:rPr>
        <w:t xml:space="preserve">. </w:t>
      </w:r>
      <w:r w:rsidR="005C0F00" w:rsidRPr="00991FD9">
        <w:rPr>
          <w:rFonts w:ascii="Century Gothic" w:hAnsi="Century Gothic" w:cs="Arial"/>
          <w:b/>
          <w:sz w:val="20"/>
          <w:szCs w:val="20"/>
        </w:rPr>
        <w:t xml:space="preserve">MODELO DE GESTÃO </w:t>
      </w:r>
      <w:r w:rsidR="005C0F00">
        <w:rPr>
          <w:rFonts w:ascii="Century Gothic" w:hAnsi="Century Gothic" w:cs="Arial"/>
          <w:b/>
          <w:sz w:val="20"/>
          <w:szCs w:val="20"/>
        </w:rPr>
        <w:t>DA ATA DE REGISTRO DE PREÇO</w:t>
      </w:r>
      <w:r w:rsidR="005C0F00" w:rsidRPr="00991FD9">
        <w:rPr>
          <w:rFonts w:ascii="Century Gothic" w:hAnsi="Century Gothic" w:cs="Arial"/>
          <w:b/>
          <w:sz w:val="20"/>
          <w:szCs w:val="20"/>
        </w:rPr>
        <w:t>, QUE DESCREVE COMO A EXECUÇÃO DO OBJETO SERÁ ACOMPANHADA E FISCALIZADA PELO ÓRGÃO OU ENTIDADE</w:t>
      </w:r>
    </w:p>
    <w:p w14:paraId="0976ADC0" w14:textId="007E3CE4" w:rsidR="005C0F00" w:rsidRDefault="00EF1265" w:rsidP="005C0F00">
      <w:pPr>
        <w:jc w:val="both"/>
        <w:rPr>
          <w:rFonts w:ascii="Century Gothic" w:hAnsi="Century Gothic" w:cs="Times New Roman"/>
          <w:sz w:val="20"/>
          <w:szCs w:val="20"/>
        </w:rPr>
      </w:pPr>
      <w:r>
        <w:rPr>
          <w:rFonts w:ascii="Century Gothic" w:hAnsi="Century Gothic" w:cs="Times New Roman"/>
          <w:b/>
          <w:sz w:val="20"/>
          <w:szCs w:val="20"/>
        </w:rPr>
        <w:t>11</w:t>
      </w:r>
      <w:r w:rsidR="005C0F00" w:rsidRPr="007448C6">
        <w:rPr>
          <w:rFonts w:ascii="Century Gothic" w:hAnsi="Century Gothic" w:cs="Times New Roman"/>
          <w:b/>
          <w:sz w:val="20"/>
          <w:szCs w:val="20"/>
        </w:rPr>
        <w:t>.1.</w:t>
      </w:r>
      <w:r w:rsidR="005C0F00">
        <w:rPr>
          <w:rFonts w:ascii="Century Gothic" w:hAnsi="Century Gothic" w:cs="Times New Roman"/>
          <w:sz w:val="20"/>
          <w:szCs w:val="20"/>
        </w:rPr>
        <w:t xml:space="preserve"> </w:t>
      </w:r>
      <w:r w:rsidR="005C0F00" w:rsidRPr="005409E9">
        <w:rPr>
          <w:rFonts w:ascii="Century Gothic" w:hAnsi="Century Gothic" w:cs="Times New Roman"/>
          <w:sz w:val="20"/>
          <w:szCs w:val="20"/>
        </w:rPr>
        <w:t xml:space="preserve">O modelo de gestão </w:t>
      </w:r>
      <w:r w:rsidR="005C0F00">
        <w:rPr>
          <w:rFonts w:ascii="Century Gothic" w:hAnsi="Century Gothic" w:cs="Arial"/>
          <w:bCs/>
          <w:sz w:val="20"/>
          <w:szCs w:val="20"/>
          <w:lang w:eastAsia="ar-SA"/>
        </w:rPr>
        <w:t>da Ata de Registro de Preço</w:t>
      </w:r>
      <w:r w:rsidR="005C0F00" w:rsidRPr="005409E9">
        <w:rPr>
          <w:rFonts w:ascii="Century Gothic" w:hAnsi="Century Gothic" w:cs="Times New Roman"/>
          <w:sz w:val="20"/>
          <w:szCs w:val="20"/>
        </w:rPr>
        <w:t xml:space="preserve"> deve contemplar </w:t>
      </w:r>
      <w:r w:rsidR="005C0F00">
        <w:rPr>
          <w:rFonts w:ascii="Century Gothic" w:hAnsi="Century Gothic" w:cs="Times New Roman"/>
          <w:sz w:val="20"/>
          <w:szCs w:val="20"/>
        </w:rPr>
        <w:t>as seguintes definições básicas:</w:t>
      </w:r>
    </w:p>
    <w:p w14:paraId="28F45680" w14:textId="23E830BE" w:rsidR="005C0F00" w:rsidRPr="00937ECE" w:rsidRDefault="005C0F00" w:rsidP="005C0F00">
      <w:pPr>
        <w:jc w:val="both"/>
        <w:rPr>
          <w:rFonts w:ascii="Century Gothic" w:hAnsi="Century Gothic" w:cs="Arial"/>
          <w:sz w:val="20"/>
          <w:szCs w:val="20"/>
        </w:rPr>
      </w:pPr>
      <w:r w:rsidRPr="005409E9">
        <w:rPr>
          <w:rFonts w:ascii="Century Gothic" w:hAnsi="Century Gothic" w:cs="Times New Roman"/>
          <w:sz w:val="20"/>
          <w:szCs w:val="20"/>
        </w:rPr>
        <w:lastRenderedPageBreak/>
        <w:t>a)</w:t>
      </w:r>
      <w:r>
        <w:rPr>
          <w:rFonts w:ascii="Century Gothic" w:hAnsi="Century Gothic" w:cs="Times New Roman"/>
          <w:sz w:val="20"/>
          <w:szCs w:val="20"/>
        </w:rPr>
        <w:t xml:space="preserve"> </w:t>
      </w:r>
      <w:r w:rsidRPr="007448C6">
        <w:rPr>
          <w:rFonts w:ascii="Century Gothic" w:hAnsi="Century Gothic" w:cs="Arial"/>
          <w:sz w:val="20"/>
          <w:szCs w:val="20"/>
        </w:rPr>
        <w:t xml:space="preserve">A fiscalização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será realizada </w:t>
      </w:r>
      <w:r>
        <w:rPr>
          <w:rFonts w:ascii="Century Gothic" w:hAnsi="Century Gothic" w:cs="Arial"/>
          <w:sz w:val="20"/>
          <w:szCs w:val="20"/>
        </w:rPr>
        <w:t>pel</w:t>
      </w:r>
      <w:r w:rsidR="0094796B">
        <w:rPr>
          <w:rFonts w:ascii="Century Gothic" w:hAnsi="Century Gothic" w:cs="Arial"/>
          <w:sz w:val="20"/>
          <w:szCs w:val="20"/>
        </w:rPr>
        <w:t xml:space="preserve">o Secretário Municipal de Saúde </w:t>
      </w:r>
      <w:r w:rsidR="0094796B" w:rsidRPr="008E08A6">
        <w:rPr>
          <w:rFonts w:ascii="Century Gothic" w:hAnsi="Century Gothic" w:cs="Arial"/>
          <w:b/>
          <w:sz w:val="20"/>
          <w:szCs w:val="20"/>
        </w:rPr>
        <w:t>GILSON</w:t>
      </w:r>
      <w:r w:rsidR="0094796B" w:rsidRPr="0094796B">
        <w:rPr>
          <w:rFonts w:ascii="Century Gothic" w:hAnsi="Century Gothic" w:cs="Arial"/>
          <w:b/>
          <w:sz w:val="20"/>
          <w:szCs w:val="20"/>
        </w:rPr>
        <w:t xml:space="preserve"> CAVALCANTI DA SILVA</w:t>
      </w:r>
      <w:r w:rsidRPr="0094796B">
        <w:rPr>
          <w:rFonts w:ascii="Century Gothic" w:hAnsi="Century Gothic" w:cs="Arial"/>
          <w:sz w:val="20"/>
          <w:szCs w:val="20"/>
        </w:rPr>
        <w:t>, nomead</w:t>
      </w:r>
      <w:r w:rsidR="0094796B" w:rsidRPr="0094796B">
        <w:rPr>
          <w:rFonts w:ascii="Century Gothic" w:hAnsi="Century Gothic" w:cs="Arial"/>
          <w:sz w:val="20"/>
          <w:szCs w:val="20"/>
        </w:rPr>
        <w:t>o</w:t>
      </w:r>
      <w:r w:rsidRPr="0094796B">
        <w:rPr>
          <w:rFonts w:ascii="Century Gothic" w:hAnsi="Century Gothic" w:cs="Arial"/>
          <w:sz w:val="20"/>
          <w:szCs w:val="20"/>
        </w:rPr>
        <w:t xml:space="preserve"> por meio do Decreto nº </w:t>
      </w:r>
      <w:r w:rsidR="0094796B" w:rsidRPr="0094796B">
        <w:rPr>
          <w:rFonts w:ascii="Century Gothic" w:hAnsi="Century Gothic" w:cs="Arial"/>
          <w:sz w:val="20"/>
          <w:szCs w:val="20"/>
        </w:rPr>
        <w:t>065/2025</w:t>
      </w:r>
      <w:r w:rsidRPr="0094796B">
        <w:rPr>
          <w:rFonts w:ascii="Century Gothic" w:hAnsi="Century Gothic" w:cs="Arial"/>
          <w:sz w:val="20"/>
          <w:szCs w:val="20"/>
        </w:rPr>
        <w:t xml:space="preserve"> de </w:t>
      </w:r>
      <w:r w:rsidR="0094796B" w:rsidRPr="0094796B">
        <w:rPr>
          <w:rFonts w:ascii="Century Gothic" w:hAnsi="Century Gothic" w:cs="Arial"/>
          <w:sz w:val="20"/>
          <w:szCs w:val="20"/>
        </w:rPr>
        <w:t>20</w:t>
      </w:r>
      <w:r w:rsidRPr="0094796B">
        <w:rPr>
          <w:rFonts w:ascii="Century Gothic" w:hAnsi="Century Gothic" w:cs="Arial"/>
          <w:sz w:val="20"/>
          <w:szCs w:val="20"/>
        </w:rPr>
        <w:t xml:space="preserve"> de </w:t>
      </w:r>
      <w:r w:rsidR="0094796B" w:rsidRPr="0094796B">
        <w:rPr>
          <w:rFonts w:ascii="Century Gothic" w:hAnsi="Century Gothic" w:cs="Arial"/>
          <w:sz w:val="20"/>
          <w:szCs w:val="20"/>
        </w:rPr>
        <w:t>fevereiro</w:t>
      </w:r>
      <w:r w:rsidRPr="0094796B">
        <w:rPr>
          <w:rFonts w:ascii="Century Gothic" w:hAnsi="Century Gothic" w:cs="Arial"/>
          <w:sz w:val="20"/>
          <w:szCs w:val="20"/>
        </w:rPr>
        <w:t xml:space="preserve"> de 202</w:t>
      </w:r>
      <w:r w:rsidR="0094796B" w:rsidRPr="0094796B">
        <w:rPr>
          <w:rFonts w:ascii="Century Gothic" w:hAnsi="Century Gothic" w:cs="Arial"/>
          <w:sz w:val="20"/>
          <w:szCs w:val="20"/>
        </w:rPr>
        <w:t>5</w:t>
      </w:r>
      <w:r w:rsidRPr="0094796B">
        <w:rPr>
          <w:rFonts w:ascii="Century Gothic" w:hAnsi="Century Gothic" w:cs="Arial"/>
          <w:sz w:val="20"/>
          <w:szCs w:val="20"/>
        </w:rPr>
        <w:t>, como fiscal de contrato da Secretaria Municipal de Saúde, que deverá atestar a correta execução dos fornecimentos solicitados.</w:t>
      </w:r>
    </w:p>
    <w:p w14:paraId="40A7255F" w14:textId="77777777" w:rsidR="005C0F00" w:rsidRPr="001E4C3D" w:rsidRDefault="005C0F00" w:rsidP="005C0F00">
      <w:pPr>
        <w:jc w:val="both"/>
        <w:rPr>
          <w:rFonts w:ascii="Century Gothic" w:hAnsi="Century Gothic" w:cs="Arial"/>
          <w:sz w:val="20"/>
          <w:szCs w:val="20"/>
        </w:rPr>
      </w:pPr>
      <w:r w:rsidRPr="00975678">
        <w:rPr>
          <w:rFonts w:ascii="Century Gothic" w:hAnsi="Century Gothic" w:cs="Arial"/>
          <w:sz w:val="20"/>
          <w:szCs w:val="20"/>
        </w:rPr>
        <w:t>b)</w:t>
      </w:r>
      <w:r>
        <w:rPr>
          <w:rFonts w:ascii="Century Gothic" w:hAnsi="Century Gothic" w:cs="Arial"/>
          <w:b/>
          <w:sz w:val="20"/>
          <w:szCs w:val="20"/>
        </w:rPr>
        <w:t xml:space="preserve"> </w:t>
      </w:r>
      <w:r w:rsidRPr="001E4C3D">
        <w:rPr>
          <w:rFonts w:ascii="Century Gothic" w:hAnsi="Century Gothic" w:cs="Arial"/>
          <w:sz w:val="20"/>
          <w:szCs w:val="20"/>
        </w:rPr>
        <w:t xml:space="preserve">O protocolo de comunicação entre </w:t>
      </w:r>
      <w:r>
        <w:rPr>
          <w:rFonts w:ascii="Century Gothic" w:hAnsi="Century Gothic" w:cs="Arial"/>
          <w:sz w:val="20"/>
          <w:szCs w:val="20"/>
        </w:rPr>
        <w:t>órgão gerenciador</w:t>
      </w:r>
      <w:r w:rsidRPr="001E4C3D">
        <w:rPr>
          <w:rFonts w:ascii="Century Gothic" w:hAnsi="Century Gothic" w:cs="Arial"/>
          <w:sz w:val="20"/>
          <w:szCs w:val="20"/>
        </w:rPr>
        <w:t xml:space="preserve"> e </w:t>
      </w:r>
      <w:r>
        <w:rPr>
          <w:rFonts w:ascii="Century Gothic" w:hAnsi="Century Gothic" w:cs="Arial"/>
          <w:sz w:val="20"/>
          <w:szCs w:val="20"/>
        </w:rPr>
        <w:t>detentora da Ata de Registro de Preço</w:t>
      </w:r>
      <w:r w:rsidRPr="001E4C3D">
        <w:rPr>
          <w:rFonts w:ascii="Century Gothic" w:hAnsi="Century Gothic" w:cs="Arial"/>
          <w:sz w:val="20"/>
          <w:szCs w:val="20"/>
        </w:rPr>
        <w:t xml:space="preserve"> ao longo </w:t>
      </w:r>
      <w:r>
        <w:rPr>
          <w:rFonts w:ascii="Century Gothic" w:hAnsi="Century Gothic" w:cs="Arial"/>
          <w:bCs/>
          <w:sz w:val="20"/>
          <w:szCs w:val="20"/>
          <w:lang w:eastAsia="ar-SA"/>
        </w:rPr>
        <w:t>da Ata de Registro de Preço</w:t>
      </w:r>
      <w:r w:rsidRPr="001E4C3D">
        <w:rPr>
          <w:rFonts w:ascii="Century Gothic" w:hAnsi="Century Gothic" w:cs="Arial"/>
          <w:sz w:val="20"/>
          <w:szCs w:val="20"/>
        </w:rPr>
        <w:t xml:space="preserve"> será o e-mail, preposto e telefone informados </w:t>
      </w:r>
      <w:r>
        <w:rPr>
          <w:rFonts w:ascii="Century Gothic" w:hAnsi="Century Gothic" w:cs="Arial"/>
          <w:sz w:val="20"/>
          <w:szCs w:val="20"/>
        </w:rPr>
        <w:t xml:space="preserve">pela </w:t>
      </w:r>
      <w:r>
        <w:rPr>
          <w:rFonts w:ascii="Century Gothic" w:hAnsi="Century Gothic"/>
          <w:sz w:val="20"/>
          <w:szCs w:val="20"/>
        </w:rPr>
        <w:t>detentora da Ata de Registro de Preço</w:t>
      </w:r>
      <w:r>
        <w:rPr>
          <w:rFonts w:ascii="Century Gothic" w:hAnsi="Century Gothic" w:cs="Arial"/>
          <w:sz w:val="20"/>
          <w:szCs w:val="20"/>
        </w:rPr>
        <w:t>;</w:t>
      </w:r>
      <w:r w:rsidRPr="001E4C3D">
        <w:rPr>
          <w:rFonts w:ascii="Century Gothic" w:hAnsi="Century Gothic" w:cs="Arial"/>
          <w:sz w:val="20"/>
          <w:szCs w:val="20"/>
        </w:rPr>
        <w:t xml:space="preserve">  </w:t>
      </w:r>
    </w:p>
    <w:p w14:paraId="6751822E" w14:textId="77777777" w:rsidR="005C0F00" w:rsidRPr="007448C6" w:rsidRDefault="005C0F00" w:rsidP="005C0F00">
      <w:pPr>
        <w:jc w:val="both"/>
        <w:rPr>
          <w:rFonts w:ascii="Century Gothic" w:hAnsi="Century Gothic" w:cs="Arial"/>
          <w:sz w:val="20"/>
          <w:szCs w:val="20"/>
        </w:rPr>
      </w:pPr>
      <w:r>
        <w:rPr>
          <w:rFonts w:ascii="Century Gothic" w:hAnsi="Century Gothic" w:cs="Arial"/>
          <w:sz w:val="20"/>
          <w:szCs w:val="20"/>
        </w:rPr>
        <w:t xml:space="preserve">c) </w:t>
      </w:r>
      <w:r w:rsidRPr="007448C6">
        <w:rPr>
          <w:rFonts w:ascii="Century Gothic" w:hAnsi="Century Gothic" w:cs="Arial"/>
          <w:sz w:val="20"/>
          <w:szCs w:val="20"/>
        </w:rPr>
        <w:t xml:space="preserve">O fiscal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anotará em registro próprio todas as ocorrências relacionadas à execução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determinando o que for necessário para a regularização das faltas ou dos defeitos observados (Lei n° 14.133/2021, art. 117, §19).</w:t>
      </w:r>
    </w:p>
    <w:p w14:paraId="3CFC024B"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d)</w:t>
      </w:r>
      <w:r w:rsidRPr="007448C6">
        <w:rPr>
          <w:rFonts w:ascii="Century Gothic" w:hAnsi="Century Gothic" w:cs="Arial"/>
          <w:sz w:val="20"/>
          <w:szCs w:val="20"/>
        </w:rPr>
        <w:t xml:space="preserve"> O fiscal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informará a seus superiores, em tempo hábil para a adoção das medidas convenientes, a situação demandar decisão ou providência que ultrapasse sua competência (Lei n° 14.133/2021, art. 117, § 2º)</w:t>
      </w:r>
    </w:p>
    <w:p w14:paraId="2AF0BA15"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e)</w:t>
      </w:r>
      <w:r w:rsidRPr="007448C6">
        <w:rPr>
          <w:rFonts w:ascii="Century Gothic" w:hAnsi="Century Gothic" w:cs="Arial"/>
          <w:sz w:val="20"/>
          <w:szCs w:val="20"/>
        </w:rPr>
        <w:t xml:space="preserve"> O contratado será obrigado a reparar, corrigir, remover, reconstruir ou substituir, a suas expensas, no total ou em parte, o objeto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em que se verificarem vícios, defeitos ou incorreções resultantes de sua execução ou de materiais nela empregados (Lei n° 14.133/2021, art. 119).</w:t>
      </w:r>
    </w:p>
    <w:p w14:paraId="701F925D"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f)</w:t>
      </w:r>
      <w:r w:rsidRPr="007448C6">
        <w:rPr>
          <w:rFonts w:ascii="Century Gothic" w:hAnsi="Century Gothic" w:cs="Arial"/>
          <w:sz w:val="20"/>
          <w:szCs w:val="20"/>
        </w:rPr>
        <w:t xml:space="preserve"> O contratado será responsável pelos danos causados diretamente à Administração ou a terceiros em razão da execução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e não excluirá nem reduzirá essa responsabilidade a fiscalização ou o acompanhamento pelo </w:t>
      </w:r>
      <w:r>
        <w:rPr>
          <w:rFonts w:ascii="Century Gothic" w:hAnsi="Century Gothic" w:cs="Arial"/>
          <w:sz w:val="20"/>
          <w:szCs w:val="20"/>
        </w:rPr>
        <w:t>órgão gerenciador</w:t>
      </w:r>
      <w:r w:rsidRPr="007448C6">
        <w:rPr>
          <w:rFonts w:ascii="Century Gothic" w:hAnsi="Century Gothic" w:cs="Arial"/>
          <w:sz w:val="20"/>
          <w:szCs w:val="20"/>
        </w:rPr>
        <w:t xml:space="preserve"> (Lei n°14.133/2021, art. 120).</w:t>
      </w:r>
    </w:p>
    <w:p w14:paraId="063EF8B8"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g)</w:t>
      </w:r>
      <w:r w:rsidRPr="007448C6">
        <w:rPr>
          <w:rFonts w:ascii="Century Gothic" w:hAnsi="Century Gothic" w:cs="Arial"/>
          <w:sz w:val="20"/>
          <w:szCs w:val="20"/>
        </w:rPr>
        <w:t xml:space="preserve"> As comunicações entre o órgão ou entidade e a </w:t>
      </w:r>
      <w:r>
        <w:rPr>
          <w:rFonts w:ascii="Century Gothic" w:hAnsi="Century Gothic"/>
          <w:sz w:val="20"/>
          <w:szCs w:val="20"/>
        </w:rPr>
        <w:t>detentora da Ata de Registro de Preço</w:t>
      </w:r>
      <w:r w:rsidRPr="007448C6">
        <w:rPr>
          <w:rFonts w:ascii="Century Gothic" w:hAnsi="Century Gothic" w:cs="Arial"/>
          <w:sz w:val="20"/>
          <w:szCs w:val="20"/>
        </w:rPr>
        <w:t xml:space="preserve"> devem ser realizadas por escrito sempre que o ato exigir tal formalidade, admitindo-se, excepcionalmente, o uso de mensagem eletrônica para esse fim (IN 5/2017, art. 44, §2°).</w:t>
      </w:r>
    </w:p>
    <w:p w14:paraId="38D852EE" w14:textId="77777777" w:rsidR="005C0F00" w:rsidRPr="008616FC" w:rsidRDefault="005C0F00" w:rsidP="005C0F00">
      <w:pPr>
        <w:jc w:val="both"/>
        <w:rPr>
          <w:rFonts w:ascii="Century Gothic" w:hAnsi="Century Gothic" w:cs="Arial"/>
          <w:sz w:val="20"/>
          <w:szCs w:val="20"/>
        </w:rPr>
      </w:pPr>
      <w:r w:rsidRPr="00975678">
        <w:rPr>
          <w:rFonts w:ascii="Century Gothic" w:hAnsi="Century Gothic" w:cs="Arial"/>
          <w:sz w:val="20"/>
          <w:szCs w:val="20"/>
        </w:rPr>
        <w:t>h)</w:t>
      </w:r>
      <w:r w:rsidRPr="007448C6">
        <w:rPr>
          <w:rFonts w:ascii="Century Gothic" w:hAnsi="Century Gothic" w:cs="Arial"/>
          <w:sz w:val="20"/>
          <w:szCs w:val="20"/>
        </w:rPr>
        <w:t xml:space="preserve"> O órgão ou entidade poderá convocar representante da empresa para adoção de providências que devam ser cumpridas de imed</w:t>
      </w:r>
      <w:r>
        <w:rPr>
          <w:rFonts w:ascii="Century Gothic" w:hAnsi="Century Gothic" w:cs="Arial"/>
          <w:sz w:val="20"/>
          <w:szCs w:val="20"/>
        </w:rPr>
        <w:t>iato (IN 5/2017, art. 44, §3°).</w:t>
      </w:r>
    </w:p>
    <w:p w14:paraId="5DF2551E"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i)</w:t>
      </w:r>
      <w:r w:rsidRPr="007448C6">
        <w:rPr>
          <w:rFonts w:ascii="Century Gothic" w:hAnsi="Century Gothic" w:cs="Arial"/>
          <w:sz w:val="20"/>
          <w:szCs w:val="20"/>
        </w:rPr>
        <w:t xml:space="preserve"> A </w:t>
      </w:r>
      <w:r>
        <w:rPr>
          <w:rFonts w:ascii="Century Gothic" w:hAnsi="Century Gothic"/>
          <w:sz w:val="20"/>
          <w:szCs w:val="20"/>
        </w:rPr>
        <w:t>detentora da Ata de Registro de Preço</w:t>
      </w:r>
      <w:r w:rsidRPr="007448C6">
        <w:rPr>
          <w:rFonts w:ascii="Century Gothic" w:hAnsi="Century Gothic" w:cs="Arial"/>
          <w:sz w:val="20"/>
          <w:szCs w:val="20"/>
        </w:rPr>
        <w:t xml:space="preserve"> deve cumprir todas as obrigações constantes neste termo de referência, seus anexos e sua proposta, assumindo como exclusivamente seus os riscos e as despesas decorrentes da boa e perfeita execução do objeto.</w:t>
      </w:r>
    </w:p>
    <w:p w14:paraId="34B845E0" w14:textId="50C54182" w:rsidR="005C0F00" w:rsidRPr="007448C6" w:rsidRDefault="00EF1265" w:rsidP="005C0F00">
      <w:pPr>
        <w:pStyle w:val="Standard"/>
        <w:shd w:val="clear" w:color="auto" w:fill="FFFFFF"/>
        <w:tabs>
          <w:tab w:val="left" w:pos="9781"/>
        </w:tabs>
        <w:jc w:val="both"/>
        <w:rPr>
          <w:rFonts w:ascii="Century Gothic" w:hAnsi="Century Gothic" w:cs="Arial"/>
          <w:b/>
          <w:sz w:val="20"/>
          <w:szCs w:val="20"/>
        </w:rPr>
      </w:pPr>
      <w:r>
        <w:rPr>
          <w:rFonts w:ascii="Century Gothic" w:hAnsi="Century Gothic" w:cs="Arial"/>
          <w:b/>
          <w:sz w:val="20"/>
          <w:szCs w:val="20"/>
        </w:rPr>
        <w:t>11</w:t>
      </w:r>
      <w:r w:rsidR="005C0F00" w:rsidRPr="007448C6">
        <w:rPr>
          <w:rFonts w:ascii="Century Gothic" w:hAnsi="Century Gothic" w:cs="Arial"/>
          <w:b/>
          <w:sz w:val="20"/>
          <w:szCs w:val="20"/>
        </w:rPr>
        <w:t>.2. OBRIGAÇÕES DAS PARTES</w:t>
      </w:r>
    </w:p>
    <w:p w14:paraId="72018706" w14:textId="77777777" w:rsidR="00EF1265" w:rsidRDefault="00EF1265" w:rsidP="005C0F00">
      <w:pPr>
        <w:pStyle w:val="Standard"/>
        <w:shd w:val="clear" w:color="auto" w:fill="FFFFFF"/>
        <w:tabs>
          <w:tab w:val="left" w:pos="9781"/>
        </w:tabs>
        <w:jc w:val="both"/>
        <w:rPr>
          <w:rFonts w:ascii="Century Gothic" w:hAnsi="Century Gothic" w:cs="Arial"/>
          <w:b/>
          <w:sz w:val="20"/>
          <w:szCs w:val="20"/>
        </w:rPr>
      </w:pPr>
      <w:r>
        <w:rPr>
          <w:rFonts w:ascii="Century Gothic" w:hAnsi="Century Gothic" w:cs="Arial"/>
          <w:b/>
          <w:sz w:val="20"/>
          <w:szCs w:val="20"/>
        </w:rPr>
        <w:t>11</w:t>
      </w:r>
      <w:r w:rsidR="005C0F00">
        <w:rPr>
          <w:rFonts w:ascii="Century Gothic" w:hAnsi="Century Gothic" w:cs="Arial"/>
          <w:b/>
          <w:sz w:val="20"/>
          <w:szCs w:val="20"/>
        </w:rPr>
        <w:t>.2.1. OBRIGAÇÕES DO ORGAO GERENCIADOR</w:t>
      </w:r>
    </w:p>
    <w:p w14:paraId="4AAC6D8E" w14:textId="5B18FA8F" w:rsidR="005C0F00" w:rsidRPr="00EF1265" w:rsidRDefault="00EF1265" w:rsidP="005C0F00">
      <w:pPr>
        <w:pStyle w:val="Standard"/>
        <w:shd w:val="clear" w:color="auto" w:fill="FFFFFF"/>
        <w:tabs>
          <w:tab w:val="left" w:pos="9781"/>
        </w:tabs>
        <w:jc w:val="both"/>
        <w:rPr>
          <w:rFonts w:ascii="Century Gothic" w:hAnsi="Century Gothic" w:cs="Arial"/>
          <w:b/>
          <w:sz w:val="20"/>
          <w:szCs w:val="20"/>
        </w:rPr>
      </w:pPr>
      <w:r>
        <w:rPr>
          <w:rFonts w:ascii="Century Gothic" w:hAnsi="Century Gothic" w:cs="Arial"/>
          <w:b/>
          <w:sz w:val="20"/>
          <w:szCs w:val="20"/>
        </w:rPr>
        <w:t>11</w:t>
      </w:r>
      <w:r w:rsidR="005C0F00" w:rsidRPr="007448C6">
        <w:rPr>
          <w:rFonts w:ascii="Century Gothic" w:hAnsi="Century Gothic" w:cs="Arial"/>
          <w:b/>
          <w:sz w:val="20"/>
          <w:szCs w:val="20"/>
        </w:rPr>
        <w:t xml:space="preserve">.2.1.1. </w:t>
      </w:r>
      <w:r w:rsidR="005C0F00" w:rsidRPr="007448C6">
        <w:rPr>
          <w:rFonts w:ascii="Century Gothic" w:hAnsi="Century Gothic" w:cs="Arial"/>
          <w:kern w:val="0"/>
          <w:sz w:val="20"/>
          <w:szCs w:val="20"/>
          <w:lang w:val="pt-PT" w:eastAsia="en-US"/>
        </w:rPr>
        <w:t xml:space="preserve">Prestar as informações e os esclarecimentos atinentes ao fornecimento que venham a ser solicitados pelos prepostos dos fornecedores; </w:t>
      </w:r>
    </w:p>
    <w:p w14:paraId="53F3C524" w14:textId="727CE1A6"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sz w:val="20"/>
          <w:szCs w:val="20"/>
        </w:rPr>
        <w:t>11</w:t>
      </w:r>
      <w:r w:rsidR="005C0F00" w:rsidRPr="007448C6">
        <w:rPr>
          <w:rFonts w:ascii="Century Gothic" w:hAnsi="Century Gothic" w:cs="Arial"/>
          <w:b/>
          <w:sz w:val="20"/>
          <w:szCs w:val="20"/>
        </w:rPr>
        <w:t>.</w:t>
      </w:r>
      <w:r w:rsidR="005C0F00" w:rsidRPr="007448C6">
        <w:rPr>
          <w:rFonts w:ascii="Century Gothic" w:hAnsi="Century Gothic" w:cs="Arial"/>
          <w:b/>
          <w:kern w:val="0"/>
          <w:sz w:val="20"/>
          <w:szCs w:val="20"/>
          <w:lang w:eastAsia="en-US"/>
        </w:rPr>
        <w:t>2.1.2.</w:t>
      </w:r>
      <w:r w:rsidR="005C0F00" w:rsidRPr="007448C6">
        <w:rPr>
          <w:rFonts w:ascii="Century Gothic" w:hAnsi="Century Gothic" w:cs="Arial"/>
          <w:kern w:val="0"/>
          <w:sz w:val="20"/>
          <w:szCs w:val="20"/>
          <w:lang w:eastAsia="en-US"/>
        </w:rPr>
        <w:t xml:space="preserve"> </w:t>
      </w:r>
      <w:r w:rsidR="005C0F00" w:rsidRPr="007448C6">
        <w:rPr>
          <w:rFonts w:ascii="Century Gothic" w:hAnsi="Century Gothic" w:cs="Arial"/>
          <w:kern w:val="0"/>
          <w:sz w:val="20"/>
          <w:szCs w:val="20"/>
          <w:lang w:val="pt-PT" w:eastAsia="en-US"/>
        </w:rPr>
        <w:t xml:space="preserve">Efetuar o pagamento devido pelo fornecimento do (s) produto/serviço (s), desde que cumpridas todas as exigências deste Edital e de seus Anexos e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w:t>
      </w:r>
    </w:p>
    <w:p w14:paraId="49DEC6C7" w14:textId="503BEC9F"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sz w:val="20"/>
          <w:szCs w:val="20"/>
          <w:lang w:val="pt-PT"/>
        </w:rPr>
        <w:t>11</w:t>
      </w:r>
      <w:r w:rsidR="005C0F00" w:rsidRPr="007448C6">
        <w:rPr>
          <w:rFonts w:ascii="Century Gothic" w:hAnsi="Century Gothic" w:cs="Arial"/>
          <w:b/>
          <w:sz w:val="20"/>
          <w:szCs w:val="20"/>
          <w:lang w:val="pt-PT"/>
        </w:rPr>
        <w:t>.</w:t>
      </w:r>
      <w:r w:rsidR="005C0F00" w:rsidRPr="007448C6">
        <w:rPr>
          <w:rFonts w:ascii="Century Gothic" w:hAnsi="Century Gothic" w:cs="Arial"/>
          <w:b/>
          <w:kern w:val="0"/>
          <w:sz w:val="20"/>
          <w:szCs w:val="20"/>
          <w:lang w:val="pt-PT" w:eastAsia="en-US"/>
        </w:rPr>
        <w:t xml:space="preserve">2.1.3. </w:t>
      </w:r>
      <w:r w:rsidR="005C0F00" w:rsidRPr="007448C6">
        <w:rPr>
          <w:rFonts w:ascii="Century Gothic" w:hAnsi="Century Gothic" w:cs="Arial"/>
          <w:kern w:val="0"/>
          <w:sz w:val="20"/>
          <w:szCs w:val="20"/>
          <w:lang w:val="pt-PT" w:eastAsia="en-US"/>
        </w:rPr>
        <w:t>Comunicar oficialmente ao fornecedor quaisquer falhas ocorridas, consideradas de natureza grave durante a execução do fornecimento.</w:t>
      </w:r>
    </w:p>
    <w:p w14:paraId="027C8BD3" w14:textId="569621D1" w:rsidR="005C0F00" w:rsidRPr="007448C6"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.2.1.4.  </w:t>
      </w:r>
      <w:r w:rsidR="005C0F00" w:rsidRPr="007448C6">
        <w:rPr>
          <w:rFonts w:ascii="Century Gothic" w:hAnsi="Century Gothic" w:cs="Arial"/>
          <w:kern w:val="0"/>
          <w:sz w:val="20"/>
          <w:szCs w:val="20"/>
          <w:lang w:val="pt-PT" w:eastAsia="en-US"/>
        </w:rPr>
        <w:t>Solicitar a entrega do (s) material (is);</w:t>
      </w:r>
    </w:p>
    <w:p w14:paraId="7F0CD4B9" w14:textId="25B3CAE1" w:rsidR="005C0F00" w:rsidRPr="007448C6"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.2.1.5.  </w:t>
      </w:r>
      <w:r w:rsidR="005C0F00" w:rsidRPr="007448C6">
        <w:rPr>
          <w:rFonts w:ascii="Century Gothic" w:hAnsi="Century Gothic" w:cs="Arial"/>
          <w:kern w:val="0"/>
          <w:sz w:val="20"/>
          <w:szCs w:val="20"/>
          <w:lang w:val="pt-PT" w:eastAsia="en-US"/>
        </w:rPr>
        <w:t>Verificação das quantidades e qualidade do (s) produto/serviço (s) entregues;</w:t>
      </w:r>
    </w:p>
    <w:p w14:paraId="2A49AA75" w14:textId="77D0D3B9" w:rsidR="005C0F00" w:rsidRPr="007448C6"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.2.1.6.  </w:t>
      </w:r>
      <w:r w:rsidR="005C0F00" w:rsidRPr="007448C6">
        <w:rPr>
          <w:rFonts w:ascii="Century Gothic" w:hAnsi="Century Gothic" w:cs="Arial"/>
          <w:kern w:val="0"/>
          <w:sz w:val="20"/>
          <w:szCs w:val="20"/>
          <w:lang w:val="pt-PT" w:eastAsia="en-US"/>
        </w:rPr>
        <w:t>Fiscalizar a correta execução do cumprimento do objeto.</w:t>
      </w:r>
      <w:r w:rsidR="005C0F00" w:rsidRPr="007448C6">
        <w:rPr>
          <w:rFonts w:ascii="Century Gothic" w:hAnsi="Century Gothic" w:cs="Arial"/>
          <w:b/>
          <w:kern w:val="0"/>
          <w:sz w:val="20"/>
          <w:szCs w:val="20"/>
          <w:lang w:val="pt-PT" w:eastAsia="en-US"/>
        </w:rPr>
        <w:t xml:space="preserve">  </w:t>
      </w:r>
    </w:p>
    <w:p w14:paraId="6C43F1A2" w14:textId="77777777" w:rsidR="00EF1265"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.2.2. OBRIGAÇÕES </w:t>
      </w:r>
      <w:r w:rsidR="005C0F00" w:rsidRPr="00EC7307">
        <w:rPr>
          <w:rFonts w:ascii="Century Gothic" w:hAnsi="Century Gothic" w:cs="Arial"/>
          <w:b/>
          <w:kern w:val="0"/>
          <w:sz w:val="20"/>
          <w:szCs w:val="20"/>
          <w:lang w:val="pt-PT" w:eastAsia="en-US"/>
        </w:rPr>
        <w:t xml:space="preserve">DA </w:t>
      </w:r>
      <w:r w:rsidR="005C0F00" w:rsidRPr="00EC7307">
        <w:rPr>
          <w:rFonts w:ascii="Century Gothic" w:hAnsi="Century Gothic"/>
          <w:b/>
          <w:sz w:val="20"/>
          <w:szCs w:val="20"/>
        </w:rPr>
        <w:t>DETENTORA DA ATA DE REGISTRO DE PREÇO</w:t>
      </w:r>
      <w:r w:rsidR="005C0F00" w:rsidRPr="007448C6">
        <w:rPr>
          <w:rFonts w:ascii="Century Gothic" w:hAnsi="Century Gothic" w:cs="Arial"/>
          <w:b/>
          <w:kern w:val="0"/>
          <w:sz w:val="20"/>
          <w:szCs w:val="20"/>
          <w:lang w:val="pt-PT" w:eastAsia="en-US"/>
        </w:rPr>
        <w:t xml:space="preserve"> </w:t>
      </w:r>
    </w:p>
    <w:p w14:paraId="60C67B25" w14:textId="7774C555" w:rsidR="005C0F00" w:rsidRPr="00EF1265"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.2.2.1. </w:t>
      </w:r>
      <w:r w:rsidR="005C0F00" w:rsidRPr="007448C6">
        <w:rPr>
          <w:rFonts w:ascii="Century Gothic" w:hAnsi="Century Gothic" w:cs="Arial"/>
          <w:kern w:val="0"/>
          <w:sz w:val="20"/>
          <w:szCs w:val="20"/>
          <w:lang w:val="pt-PT" w:eastAsia="en-US"/>
        </w:rPr>
        <w:t xml:space="preserve">Ser responsável, em relação aos seus empregados, por todas as despesas decorrentes da execução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xml:space="preserve">, tais como salários, seguros de </w:t>
      </w:r>
      <w:r w:rsidR="005C0F00" w:rsidRPr="007448C6">
        <w:rPr>
          <w:rFonts w:ascii="Century Gothic" w:hAnsi="Century Gothic" w:cs="Arial"/>
          <w:kern w:val="0"/>
          <w:sz w:val="20"/>
          <w:szCs w:val="20"/>
          <w:lang w:val="pt-PT" w:eastAsia="en-US"/>
        </w:rPr>
        <w:lastRenderedPageBreak/>
        <w:t>acidentes, taxas, impostos e contribuições, indenizações, e outras que porventura venham a ser criadas e exigidas pela legislação;</w:t>
      </w:r>
    </w:p>
    <w:p w14:paraId="396F19AD" w14:textId="71F5FE1F"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.2.2.2.</w:t>
      </w:r>
      <w:r w:rsidR="005C0F00" w:rsidRPr="007448C6">
        <w:rPr>
          <w:rFonts w:ascii="Century Gothic" w:hAnsi="Century Gothic" w:cs="Arial"/>
          <w:kern w:val="0"/>
          <w:sz w:val="20"/>
          <w:szCs w:val="20"/>
          <w:lang w:val="pt-PT" w:eastAsia="en-US"/>
        </w:rPr>
        <w:t xml:space="preserve"> Dispor da quantidade suficiente do material solicitado ao fornecimento, o qual deverá sujeitar-se à condição de depositário do (s) material (is) adquirido (s) até que totalmente requisitado (s), sem que nenhum ônus seja debitado à </w:t>
      </w:r>
      <w:r w:rsidR="005C0F00">
        <w:rPr>
          <w:rFonts w:ascii="Century Gothic" w:hAnsi="Century Gothic" w:cs="Arial"/>
          <w:kern w:val="0"/>
          <w:sz w:val="20"/>
          <w:szCs w:val="20"/>
          <w:lang w:val="pt-PT" w:eastAsia="en-US"/>
        </w:rPr>
        <w:t>Prefeitura Municipal de Lobato</w:t>
      </w:r>
      <w:r w:rsidR="005C0F00" w:rsidRPr="007448C6">
        <w:rPr>
          <w:rFonts w:ascii="Century Gothic" w:hAnsi="Century Gothic" w:cs="Arial"/>
          <w:kern w:val="0"/>
          <w:sz w:val="20"/>
          <w:szCs w:val="20"/>
          <w:lang w:val="pt-PT" w:eastAsia="en-US"/>
        </w:rPr>
        <w:t xml:space="preserve"> pelo armazenamento;</w:t>
      </w:r>
    </w:p>
    <w:p w14:paraId="7638D683" w14:textId="036EFBF7"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.2.2.3.</w:t>
      </w:r>
      <w:r w:rsidR="005C0F00" w:rsidRPr="007448C6">
        <w:rPr>
          <w:rFonts w:ascii="Century Gothic" w:hAnsi="Century Gothic" w:cs="Arial"/>
          <w:kern w:val="0"/>
          <w:sz w:val="20"/>
          <w:szCs w:val="20"/>
          <w:lang w:val="pt-PT" w:eastAsia="en-US"/>
        </w:rPr>
        <w:t xml:space="preserve"> Manter durante toda a execução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em compatibilidade com as obrigações assumidas, todas as condições de habilitação e qualificação exigidas na licitação;</w:t>
      </w:r>
    </w:p>
    <w:p w14:paraId="7D8A6988" w14:textId="1CEAB35B"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.2.2.4.</w:t>
      </w:r>
      <w:r w:rsidR="005C0F00" w:rsidRPr="007448C6">
        <w:rPr>
          <w:rFonts w:ascii="Century Gothic" w:hAnsi="Century Gothic" w:cs="Arial"/>
          <w:kern w:val="0"/>
          <w:sz w:val="20"/>
          <w:szCs w:val="20"/>
          <w:lang w:val="pt-PT" w:eastAsia="en-US"/>
        </w:rPr>
        <w:t xml:space="preserve">  Garantir a qualidade do (s) material (is), obrigando-se a repor aquele que for entregue em desacordo com o apresentado na proposta;</w:t>
      </w:r>
    </w:p>
    <w:p w14:paraId="41FF6FAE" w14:textId="60D5BADB"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.2.2.4.1.</w:t>
      </w:r>
      <w:r w:rsidR="005C0F00" w:rsidRPr="007448C6">
        <w:rPr>
          <w:rFonts w:ascii="Century Gothic" w:hAnsi="Century Gothic" w:cs="Arial"/>
          <w:kern w:val="0"/>
          <w:sz w:val="20"/>
          <w:szCs w:val="20"/>
          <w:lang w:val="pt-PT" w:eastAsia="en-US"/>
        </w:rPr>
        <w:t xml:space="preserve"> Substituir no prazo de 02 (dois) dias qualquer produto que não atenda às especificações técnicas exigidas pela </w:t>
      </w:r>
      <w:r w:rsidR="005C0F00">
        <w:rPr>
          <w:rFonts w:ascii="Century Gothic" w:hAnsi="Century Gothic" w:cs="Arial"/>
          <w:kern w:val="0"/>
          <w:sz w:val="20"/>
          <w:szCs w:val="20"/>
          <w:lang w:val="pt-PT" w:eastAsia="en-US"/>
        </w:rPr>
        <w:t>Administração</w:t>
      </w:r>
      <w:r w:rsidR="005C0F00" w:rsidRPr="007448C6">
        <w:rPr>
          <w:rFonts w:ascii="Century Gothic" w:hAnsi="Century Gothic" w:cs="Arial"/>
          <w:kern w:val="0"/>
          <w:sz w:val="20"/>
          <w:szCs w:val="20"/>
          <w:lang w:val="pt-PT" w:eastAsia="en-US"/>
        </w:rPr>
        <w:t>;</w:t>
      </w:r>
    </w:p>
    <w:p w14:paraId="7F6C47FD" w14:textId="2D420C66"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.2.2.5.</w:t>
      </w:r>
      <w:r w:rsidR="005C0F00" w:rsidRPr="007448C6">
        <w:rPr>
          <w:rFonts w:ascii="Century Gothic" w:hAnsi="Century Gothic" w:cs="Arial"/>
          <w:kern w:val="0"/>
          <w:sz w:val="20"/>
          <w:szCs w:val="20"/>
          <w:lang w:val="pt-PT" w:eastAsia="en-US"/>
        </w:rPr>
        <w:t xml:space="preserve"> Comunicar por escrito </w:t>
      </w:r>
      <w:r w:rsidR="005C0F00">
        <w:rPr>
          <w:rFonts w:ascii="Century Gothic" w:hAnsi="Century Gothic" w:cs="Arial"/>
          <w:kern w:val="0"/>
          <w:sz w:val="20"/>
          <w:szCs w:val="20"/>
          <w:lang w:val="pt-PT" w:eastAsia="en-US"/>
        </w:rPr>
        <w:t>a Administração</w:t>
      </w:r>
      <w:r w:rsidR="005C0F00" w:rsidRPr="007448C6">
        <w:rPr>
          <w:rFonts w:ascii="Century Gothic" w:hAnsi="Century Gothic" w:cs="Arial"/>
          <w:kern w:val="0"/>
          <w:sz w:val="20"/>
          <w:szCs w:val="20"/>
          <w:lang w:val="pt-PT" w:eastAsia="en-US"/>
        </w:rPr>
        <w:t xml:space="preserve"> qualquer anormalidade de caráter urgente e prestar os esclarecimentos que julgar necessário;</w:t>
      </w:r>
    </w:p>
    <w:p w14:paraId="7812B6AF" w14:textId="44E8ED25"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.2.2.6.</w:t>
      </w:r>
      <w:r w:rsidR="005C0F00" w:rsidRPr="007448C6">
        <w:rPr>
          <w:rFonts w:ascii="Century Gothic" w:hAnsi="Century Gothic" w:cs="Arial"/>
          <w:kern w:val="0"/>
          <w:sz w:val="20"/>
          <w:szCs w:val="20"/>
          <w:lang w:val="pt-PT" w:eastAsia="en-US"/>
        </w:rPr>
        <w:t xml:space="preserve"> Entregar o (s) material (is) no prazo e formas ajustados;</w:t>
      </w:r>
    </w:p>
    <w:p w14:paraId="00F7487F" w14:textId="35AD41C9"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.2.2.7.</w:t>
      </w:r>
      <w:r w:rsidR="005C0F00" w:rsidRPr="007448C6">
        <w:rPr>
          <w:rFonts w:ascii="Century Gothic" w:hAnsi="Century Gothic" w:cs="Arial"/>
          <w:kern w:val="0"/>
          <w:sz w:val="20"/>
          <w:szCs w:val="20"/>
          <w:lang w:val="pt-PT" w:eastAsia="en-US"/>
        </w:rPr>
        <w:t xml:space="preserve"> Entregar o (s) material (is), conforme solicitação da Administração competente, da </w:t>
      </w:r>
      <w:r w:rsidR="005C0F00">
        <w:rPr>
          <w:rFonts w:ascii="Century Gothic" w:hAnsi="Century Gothic" w:cs="Arial"/>
          <w:kern w:val="0"/>
          <w:sz w:val="20"/>
          <w:szCs w:val="20"/>
          <w:lang w:val="pt-PT" w:eastAsia="en-US"/>
        </w:rPr>
        <w:t>Prefeitura Municipal</w:t>
      </w:r>
      <w:r w:rsidR="005C0F00" w:rsidRPr="007448C6">
        <w:rPr>
          <w:rFonts w:ascii="Century Gothic" w:hAnsi="Century Gothic" w:cs="Arial"/>
          <w:kern w:val="0"/>
          <w:sz w:val="20"/>
          <w:szCs w:val="20"/>
          <w:lang w:val="pt-PT" w:eastAsia="en-US"/>
        </w:rPr>
        <w:t xml:space="preserve"> de Lobato/PR.</w:t>
      </w:r>
    </w:p>
    <w:p w14:paraId="29A4D96D" w14:textId="0E2ABD6E"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.2.2.8.</w:t>
      </w:r>
      <w:r w:rsidR="005C0F00" w:rsidRPr="007448C6">
        <w:rPr>
          <w:rFonts w:ascii="Century Gothic" w:hAnsi="Century Gothic" w:cs="Arial"/>
          <w:kern w:val="0"/>
          <w:sz w:val="20"/>
          <w:szCs w:val="20"/>
          <w:lang w:val="pt-PT" w:eastAsia="en-US"/>
        </w:rPr>
        <w:t xml:space="preserve"> Indicar o responsável por representá-la na execução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assim como a (s) pessoa (s) que, na ausência do responsável, poderá (ao) substituí-lo (s);</w:t>
      </w:r>
    </w:p>
    <w:p w14:paraId="3435E14C" w14:textId="297BEDEB"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.2.2.9.</w:t>
      </w:r>
      <w:r w:rsidR="005C0F00" w:rsidRPr="007448C6">
        <w:rPr>
          <w:rFonts w:ascii="Century Gothic" w:hAnsi="Century Gothic" w:cs="Arial"/>
          <w:kern w:val="0"/>
          <w:sz w:val="20"/>
          <w:szCs w:val="20"/>
          <w:lang w:val="pt-PT" w:eastAsia="en-US"/>
        </w:rPr>
        <w:t xml:space="preserve"> Efetuar a entrega do produto dentro das especificações e/ou condições constantes neste Edital o e em seus Anexos;</w:t>
      </w:r>
    </w:p>
    <w:p w14:paraId="1210F685" w14:textId="619E4991"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.2.2.10.</w:t>
      </w:r>
      <w:r w:rsidR="005C0F00" w:rsidRPr="007448C6">
        <w:rPr>
          <w:rFonts w:ascii="Century Gothic" w:hAnsi="Century Gothic" w:cs="Arial"/>
          <w:kern w:val="0"/>
          <w:sz w:val="20"/>
          <w:szCs w:val="20"/>
          <w:lang w:val="pt-PT" w:eastAsia="en-US"/>
        </w:rPr>
        <w:t xml:space="preserve"> Executar diretamente </w:t>
      </w:r>
      <w:r w:rsidR="005C0F00">
        <w:rPr>
          <w:rFonts w:ascii="Century Gothic" w:hAnsi="Century Gothic" w:cs="Arial"/>
          <w:bCs/>
          <w:sz w:val="20"/>
          <w:szCs w:val="20"/>
          <w:lang w:eastAsia="ar-SA"/>
        </w:rPr>
        <w:t>a Ata de Registro de Preço</w:t>
      </w:r>
      <w:r w:rsidR="005C0F00" w:rsidRPr="007448C6">
        <w:rPr>
          <w:rFonts w:ascii="Century Gothic" w:hAnsi="Century Gothic" w:cs="Arial"/>
          <w:kern w:val="0"/>
          <w:sz w:val="20"/>
          <w:szCs w:val="20"/>
          <w:lang w:val="pt-PT" w:eastAsia="en-US"/>
        </w:rPr>
        <w:t xml:space="preserve">, sem transferência de responsabilidades ou subcontratações não autorizadas pela </w:t>
      </w:r>
      <w:r w:rsidR="005C0F00">
        <w:rPr>
          <w:rFonts w:ascii="Century Gothic" w:hAnsi="Century Gothic" w:cs="Arial"/>
          <w:kern w:val="0"/>
          <w:sz w:val="20"/>
          <w:szCs w:val="20"/>
          <w:lang w:val="pt-PT" w:eastAsia="en-US"/>
        </w:rPr>
        <w:t>Prefeitura Municipal</w:t>
      </w:r>
      <w:r w:rsidR="005C0F00" w:rsidRPr="007448C6">
        <w:rPr>
          <w:rFonts w:ascii="Century Gothic" w:hAnsi="Century Gothic" w:cs="Arial"/>
          <w:kern w:val="0"/>
          <w:sz w:val="20"/>
          <w:szCs w:val="20"/>
          <w:lang w:val="pt-PT" w:eastAsia="en-US"/>
        </w:rPr>
        <w:t xml:space="preserve"> de Lobato/PR;</w:t>
      </w:r>
    </w:p>
    <w:p w14:paraId="2FCDF63D" w14:textId="7363E1EC"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.2.2.11</w:t>
      </w:r>
      <w:r w:rsidR="005C0F00" w:rsidRPr="007448C6">
        <w:rPr>
          <w:rFonts w:ascii="Century Gothic" w:hAnsi="Century Gothic" w:cs="Arial"/>
          <w:kern w:val="0"/>
          <w:sz w:val="20"/>
          <w:szCs w:val="20"/>
          <w:lang w:val="pt-PT" w:eastAsia="en-US"/>
        </w:rPr>
        <w:t xml:space="preserve">. Ser responsável por danos causados diretamente </w:t>
      </w:r>
      <w:r w:rsidR="005C0F00">
        <w:rPr>
          <w:rFonts w:ascii="Century Gothic" w:hAnsi="Century Gothic" w:cs="Arial"/>
          <w:kern w:val="0"/>
          <w:sz w:val="20"/>
          <w:szCs w:val="20"/>
          <w:lang w:val="pt-PT" w:eastAsia="en-US"/>
        </w:rPr>
        <w:t>ao Município</w:t>
      </w:r>
      <w:r w:rsidR="005C0F00" w:rsidRPr="007448C6">
        <w:rPr>
          <w:rFonts w:ascii="Century Gothic" w:hAnsi="Century Gothic" w:cs="Arial"/>
          <w:kern w:val="0"/>
          <w:sz w:val="20"/>
          <w:szCs w:val="20"/>
          <w:lang w:val="pt-PT" w:eastAsia="en-US"/>
        </w:rPr>
        <w:t xml:space="preserve"> ou a terceiros, decorrentes de sua culpa ou dolo, quando da execução do objeto;</w:t>
      </w:r>
    </w:p>
    <w:p w14:paraId="0B6C60E9" w14:textId="624AF808"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.2.2.12.</w:t>
      </w:r>
      <w:r w:rsidR="005C0F00" w:rsidRPr="007448C6">
        <w:rPr>
          <w:rFonts w:ascii="Century Gothic" w:hAnsi="Century Gothic" w:cs="Arial"/>
          <w:kern w:val="0"/>
          <w:sz w:val="20"/>
          <w:szCs w:val="20"/>
          <w:lang w:val="pt-PT" w:eastAsia="en-US"/>
        </w:rPr>
        <w:t xml:space="preserve"> Ser responsável por quaisquer danos causados diretamente aos bens de propriedade da </w:t>
      </w:r>
      <w:r w:rsidR="005C0F00">
        <w:rPr>
          <w:rFonts w:ascii="Century Gothic" w:hAnsi="Century Gothic" w:cs="Arial"/>
          <w:kern w:val="0"/>
          <w:sz w:val="20"/>
          <w:szCs w:val="20"/>
          <w:lang w:val="pt-PT" w:eastAsia="en-US"/>
        </w:rPr>
        <w:t>Prefeitura Municipal</w:t>
      </w:r>
      <w:r w:rsidR="005C0F00" w:rsidRPr="007448C6">
        <w:rPr>
          <w:rFonts w:ascii="Century Gothic" w:hAnsi="Century Gothic" w:cs="Arial"/>
          <w:kern w:val="0"/>
          <w:sz w:val="20"/>
          <w:szCs w:val="20"/>
          <w:lang w:val="pt-PT" w:eastAsia="en-US"/>
        </w:rPr>
        <w:t xml:space="preserve"> de Lobato/PR, ou bens de terceiros, quando estes tenham sido ocasionados por seus empregados durante a execução do objeto.</w:t>
      </w:r>
    </w:p>
    <w:p w14:paraId="57CE8533" w14:textId="765805BF"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.2.2.13.</w:t>
      </w:r>
      <w:r w:rsidR="005C0F00" w:rsidRPr="007448C6">
        <w:rPr>
          <w:rFonts w:ascii="Century Gothic" w:hAnsi="Century Gothic" w:cs="Arial"/>
          <w:kern w:val="0"/>
          <w:sz w:val="20"/>
          <w:szCs w:val="20"/>
          <w:lang w:val="pt-PT" w:eastAsia="en-US"/>
        </w:rPr>
        <w:t xml:space="preserve"> Prestar todos os esclarecimentos que forem solicitados pela </w:t>
      </w:r>
      <w:r w:rsidR="005C0F00">
        <w:rPr>
          <w:rFonts w:ascii="Century Gothic" w:hAnsi="Century Gothic" w:cs="Arial"/>
          <w:kern w:val="0"/>
          <w:sz w:val="20"/>
          <w:szCs w:val="20"/>
          <w:lang w:val="pt-PT" w:eastAsia="en-US"/>
        </w:rPr>
        <w:t>Administração</w:t>
      </w:r>
      <w:r w:rsidR="005C0F00" w:rsidRPr="007448C6">
        <w:rPr>
          <w:rFonts w:ascii="Century Gothic" w:hAnsi="Century Gothic" w:cs="Arial"/>
          <w:kern w:val="0"/>
          <w:sz w:val="20"/>
          <w:szCs w:val="20"/>
          <w:lang w:val="pt-PT" w:eastAsia="en-US"/>
        </w:rPr>
        <w:t xml:space="preserve"> obrigando-se a atender, de imediato, todas as reclamações a respeito da qualidade dos serviços;</w:t>
      </w:r>
    </w:p>
    <w:p w14:paraId="28D8E0B7" w14:textId="2BF354A6"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.2.2.14.</w:t>
      </w:r>
      <w:r w:rsidR="005C0F00" w:rsidRPr="007448C6">
        <w:rPr>
          <w:rFonts w:ascii="Century Gothic" w:hAnsi="Century Gothic" w:cs="Arial"/>
          <w:kern w:val="0"/>
          <w:sz w:val="20"/>
          <w:szCs w:val="20"/>
          <w:lang w:val="pt-PT" w:eastAsia="en-US"/>
        </w:rPr>
        <w:t xml:space="preserve"> Comunicar por escrito </w:t>
      </w:r>
      <w:r w:rsidR="005C0F00">
        <w:rPr>
          <w:rFonts w:ascii="Century Gothic" w:hAnsi="Century Gothic" w:cs="Arial"/>
          <w:kern w:val="0"/>
          <w:sz w:val="20"/>
          <w:szCs w:val="20"/>
          <w:lang w:val="pt-PT" w:eastAsia="en-US"/>
        </w:rPr>
        <w:t xml:space="preserve">a Administração </w:t>
      </w:r>
      <w:r w:rsidR="005C0F00" w:rsidRPr="007448C6">
        <w:rPr>
          <w:rFonts w:ascii="Century Gothic" w:hAnsi="Century Gothic" w:cs="Arial"/>
          <w:kern w:val="0"/>
          <w:sz w:val="20"/>
          <w:szCs w:val="20"/>
          <w:lang w:val="pt-PT" w:eastAsia="en-US"/>
        </w:rPr>
        <w:t>qualquer anormalidade de caráter urgente e prestar os esclarecimentos que julgar necessário;</w:t>
      </w:r>
    </w:p>
    <w:p w14:paraId="05152CC0" w14:textId="77777777" w:rsidR="0094796B" w:rsidRDefault="0094796B" w:rsidP="005C0F00">
      <w:pPr>
        <w:pStyle w:val="Standard"/>
        <w:shd w:val="clear" w:color="auto" w:fill="FFFFFF"/>
        <w:tabs>
          <w:tab w:val="left" w:pos="9781"/>
        </w:tabs>
        <w:jc w:val="both"/>
        <w:rPr>
          <w:rFonts w:ascii="Century Gothic" w:hAnsi="Century Gothic" w:cs="Arial"/>
          <w:b/>
          <w:kern w:val="0"/>
          <w:sz w:val="20"/>
          <w:szCs w:val="20"/>
          <w:lang w:val="pt-PT" w:eastAsia="en-US"/>
        </w:rPr>
      </w:pPr>
    </w:p>
    <w:p w14:paraId="23318CEC" w14:textId="1DA2AEB6"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w:t>
      </w:r>
      <w:r w:rsidR="005C0F00" w:rsidRPr="007448C6">
        <w:rPr>
          <w:rFonts w:ascii="Century Gothic" w:hAnsi="Century Gothic" w:cs="Arial"/>
          <w:kern w:val="0"/>
          <w:sz w:val="20"/>
          <w:szCs w:val="20"/>
          <w:lang w:val="pt-PT" w:eastAsia="en-US"/>
        </w:rPr>
        <w:t xml:space="preserve"> Adicionalmente, o fornecedor deverá:</w:t>
      </w:r>
    </w:p>
    <w:p w14:paraId="3EF7F54E" w14:textId="3BA9BB48"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.3.1.</w:t>
      </w:r>
      <w:r w:rsidR="005C0F00" w:rsidRPr="007448C6">
        <w:rPr>
          <w:rFonts w:ascii="Century Gothic" w:hAnsi="Century Gothic" w:cs="Arial"/>
          <w:kern w:val="0"/>
          <w:sz w:val="20"/>
          <w:szCs w:val="20"/>
          <w:lang w:val="pt-PT" w:eastAsia="en-US"/>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w:t>
      </w:r>
      <w:r w:rsidR="005C0F00">
        <w:rPr>
          <w:rFonts w:ascii="Century Gothic" w:hAnsi="Century Gothic" w:cs="Arial"/>
          <w:kern w:val="0"/>
          <w:sz w:val="20"/>
          <w:szCs w:val="20"/>
          <w:lang w:val="pt-PT" w:eastAsia="en-US"/>
        </w:rPr>
        <w:t>Prefeitura Municipal de Lobato.</w:t>
      </w:r>
    </w:p>
    <w:p w14:paraId="498A7452" w14:textId="35B8F91C"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.3.2.</w:t>
      </w:r>
      <w:r w:rsidR="005C0F00" w:rsidRPr="007448C6">
        <w:rPr>
          <w:rFonts w:ascii="Century Gothic" w:hAnsi="Century Gothic" w:cs="Arial"/>
          <w:kern w:val="0"/>
          <w:sz w:val="20"/>
          <w:szCs w:val="20"/>
          <w:lang w:val="pt-PT" w:eastAsia="en-US"/>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w:t>
      </w:r>
      <w:r w:rsidR="005C0F00">
        <w:rPr>
          <w:rFonts w:ascii="Century Gothic" w:hAnsi="Century Gothic" w:cs="Arial"/>
          <w:kern w:val="0"/>
          <w:sz w:val="20"/>
          <w:szCs w:val="20"/>
          <w:lang w:val="pt-PT" w:eastAsia="en-US"/>
        </w:rPr>
        <w:t>Prefeitura Municipal de Lobato</w:t>
      </w:r>
      <w:r w:rsidR="005C0F00" w:rsidRPr="007448C6">
        <w:rPr>
          <w:rFonts w:ascii="Century Gothic" w:hAnsi="Century Gothic" w:cs="Arial"/>
          <w:kern w:val="0"/>
          <w:sz w:val="20"/>
          <w:szCs w:val="20"/>
          <w:lang w:val="pt-PT" w:eastAsia="en-US"/>
        </w:rPr>
        <w:t>;</w:t>
      </w:r>
    </w:p>
    <w:p w14:paraId="5F9D5676" w14:textId="77C86435"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.3.3.</w:t>
      </w:r>
      <w:r w:rsidR="005C0F00" w:rsidRPr="007448C6">
        <w:rPr>
          <w:rFonts w:ascii="Century Gothic" w:hAnsi="Century Gothic" w:cs="Arial"/>
          <w:kern w:val="0"/>
          <w:sz w:val="20"/>
          <w:szCs w:val="20"/>
          <w:lang w:val="pt-PT" w:eastAsia="en-US"/>
        </w:rPr>
        <w:t xml:space="preserve"> Assumir todos os encargos de possível demanda trabalhista, civil ou penal, relacionadas ao fornecimento do objeto licitado, originariamente ou vinculada por prevenção, conexão ou continência; e,</w:t>
      </w:r>
    </w:p>
    <w:p w14:paraId="320AE38E" w14:textId="05A9AA79"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.3.4</w:t>
      </w:r>
      <w:r w:rsidR="005C0F00" w:rsidRPr="007448C6">
        <w:rPr>
          <w:rFonts w:ascii="Century Gothic" w:hAnsi="Century Gothic" w:cs="Arial"/>
          <w:kern w:val="0"/>
          <w:sz w:val="20"/>
          <w:szCs w:val="20"/>
          <w:lang w:val="pt-PT" w:eastAsia="en-US"/>
        </w:rPr>
        <w:t>. Assumir, ainda, a responsabilidade pelos encargos fiscais e comerciais resultantes da adjudicação do objeto deste Pregão.</w:t>
      </w:r>
    </w:p>
    <w:p w14:paraId="138E6B60" w14:textId="77777777" w:rsidR="0094796B" w:rsidRDefault="0094796B" w:rsidP="005C0F00">
      <w:pPr>
        <w:pStyle w:val="Standard"/>
        <w:shd w:val="clear" w:color="auto" w:fill="FFFFFF"/>
        <w:tabs>
          <w:tab w:val="left" w:pos="9781"/>
        </w:tabs>
        <w:jc w:val="both"/>
        <w:rPr>
          <w:rFonts w:ascii="Century Gothic" w:hAnsi="Century Gothic" w:cs="Arial"/>
          <w:b/>
          <w:kern w:val="0"/>
          <w:sz w:val="20"/>
          <w:szCs w:val="20"/>
          <w:lang w:val="pt-PT" w:eastAsia="en-US"/>
        </w:rPr>
      </w:pPr>
    </w:p>
    <w:p w14:paraId="4FE659C5" w14:textId="73278739" w:rsidR="0094796B" w:rsidRPr="008E08A6" w:rsidRDefault="00EF1265" w:rsidP="008E08A6">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lastRenderedPageBreak/>
        <w:t>11</w:t>
      </w:r>
      <w:r w:rsidR="005C0F00" w:rsidRPr="007448C6">
        <w:rPr>
          <w:rFonts w:ascii="Century Gothic" w:hAnsi="Century Gothic" w:cs="Arial"/>
          <w:b/>
          <w:kern w:val="0"/>
          <w:sz w:val="20"/>
          <w:szCs w:val="20"/>
          <w:lang w:val="pt-PT" w:eastAsia="en-US"/>
        </w:rPr>
        <w:t>.4.</w:t>
      </w:r>
      <w:r w:rsidR="005C0F00" w:rsidRPr="007448C6">
        <w:rPr>
          <w:rFonts w:ascii="Century Gothic" w:hAnsi="Century Gothic" w:cs="Arial"/>
          <w:kern w:val="0"/>
          <w:sz w:val="20"/>
          <w:szCs w:val="20"/>
          <w:lang w:val="pt-PT" w:eastAsia="en-US"/>
        </w:rPr>
        <w:t xml:space="preserve"> A inadimplência do fornecedor, com referência aos encargos estabelecidos no subitem 7.3, não transfere a responsabilidade por seu pagamento à </w:t>
      </w:r>
      <w:r w:rsidR="005C0F00">
        <w:rPr>
          <w:rFonts w:ascii="Century Gothic" w:hAnsi="Century Gothic" w:cs="Arial"/>
          <w:kern w:val="0"/>
          <w:sz w:val="20"/>
          <w:szCs w:val="20"/>
          <w:lang w:val="pt-PT" w:eastAsia="en-US"/>
        </w:rPr>
        <w:t>Prefeitura Municipal</w:t>
      </w:r>
      <w:r w:rsidR="005C0F00" w:rsidRPr="007448C6">
        <w:rPr>
          <w:rFonts w:ascii="Century Gothic" w:hAnsi="Century Gothic" w:cs="Arial"/>
          <w:kern w:val="0"/>
          <w:sz w:val="20"/>
          <w:szCs w:val="20"/>
          <w:lang w:val="pt-PT" w:eastAsia="en-US"/>
        </w:rPr>
        <w:t xml:space="preserve"> de Lobato/PR, nem poderá onerar o objeto deste Edital, razão pela qual o fornecedor signatário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xml:space="preserve"> renuncia expressamente a qualquer vínculo de solidariedade, ativa ou passiva, com a </w:t>
      </w:r>
      <w:r w:rsidR="008E08A6">
        <w:rPr>
          <w:rFonts w:ascii="Century Gothic" w:hAnsi="Century Gothic" w:cs="Arial"/>
          <w:kern w:val="0"/>
          <w:sz w:val="20"/>
          <w:szCs w:val="20"/>
          <w:lang w:val="pt-PT" w:eastAsia="en-US"/>
        </w:rPr>
        <w:t>Prefeitura Municipal de Lobato.</w:t>
      </w:r>
    </w:p>
    <w:p w14:paraId="7673A838" w14:textId="23EF1963" w:rsidR="0094796B" w:rsidRPr="008E08A6" w:rsidRDefault="00EF1265" w:rsidP="008E08A6">
      <w:pPr>
        <w:autoSpaceDE w:val="0"/>
        <w:adjustRightInd w:val="0"/>
        <w:spacing w:after="0"/>
        <w:jc w:val="both"/>
        <w:rPr>
          <w:rFonts w:ascii="Century Gothic" w:hAnsi="Century Gothic"/>
          <w:sz w:val="20"/>
          <w:szCs w:val="20"/>
        </w:rPr>
      </w:pPr>
      <w:r>
        <w:rPr>
          <w:rFonts w:ascii="Century Gothic" w:hAnsi="Century Gothic" w:cs="Arial"/>
          <w:b/>
          <w:sz w:val="20"/>
          <w:szCs w:val="20"/>
        </w:rPr>
        <w:t>11</w:t>
      </w:r>
      <w:r w:rsidR="005C0F00" w:rsidRPr="007448C6">
        <w:rPr>
          <w:rFonts w:ascii="Century Gothic" w:hAnsi="Century Gothic" w:cs="Arial"/>
          <w:b/>
          <w:sz w:val="20"/>
          <w:szCs w:val="20"/>
        </w:rPr>
        <w:t>.</w:t>
      </w:r>
      <w:r w:rsidR="005C0F00">
        <w:rPr>
          <w:rFonts w:ascii="Century Gothic" w:hAnsi="Century Gothic" w:cs="Arial"/>
          <w:b/>
          <w:sz w:val="20"/>
          <w:szCs w:val="20"/>
        </w:rPr>
        <w:t>5.</w:t>
      </w:r>
      <w:r w:rsidR="005C0F00" w:rsidRPr="007448C6">
        <w:rPr>
          <w:rFonts w:ascii="Century Gothic" w:hAnsi="Century Gothic" w:cs="Arial"/>
          <w:sz w:val="20"/>
          <w:szCs w:val="20"/>
        </w:rPr>
        <w:t xml:space="preserve"> </w:t>
      </w:r>
      <w:r w:rsidR="005C0F00" w:rsidRPr="00197FA5">
        <w:rPr>
          <w:rFonts w:ascii="Century Gothic" w:hAnsi="Century Gothic"/>
          <w:sz w:val="20"/>
          <w:szCs w:val="20"/>
        </w:rPr>
        <w:t xml:space="preserve">Manter durante toda a vigência </w:t>
      </w:r>
      <w:r w:rsidR="005C0F00">
        <w:rPr>
          <w:rFonts w:ascii="Century Gothic" w:hAnsi="Century Gothic" w:cs="Arial"/>
          <w:bCs/>
          <w:sz w:val="20"/>
          <w:szCs w:val="20"/>
          <w:lang w:eastAsia="ar-SA"/>
        </w:rPr>
        <w:t>da Ata de Registro de Preço</w:t>
      </w:r>
      <w:r w:rsidR="005C0F00" w:rsidRPr="00197FA5">
        <w:rPr>
          <w:rFonts w:ascii="Century Gothic" w:hAnsi="Century Gothic"/>
          <w:sz w:val="20"/>
          <w:szCs w:val="20"/>
        </w:rPr>
        <w:t>, em compatibilidade com as obrigações assumidas, todas as condições exigidas</w:t>
      </w:r>
      <w:r w:rsidR="008E08A6">
        <w:rPr>
          <w:rFonts w:ascii="Century Gothic" w:hAnsi="Century Gothic"/>
          <w:sz w:val="20"/>
          <w:szCs w:val="20"/>
        </w:rPr>
        <w:t xml:space="preserve"> para habilitação na licitação;</w:t>
      </w:r>
    </w:p>
    <w:p w14:paraId="74942333" w14:textId="530EB647" w:rsidR="005C0F00" w:rsidRPr="00197FA5" w:rsidRDefault="00EF1265" w:rsidP="008E08A6">
      <w:pPr>
        <w:autoSpaceDE w:val="0"/>
        <w:adjustRightInd w:val="0"/>
        <w:spacing w:after="0"/>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.6. </w:t>
      </w:r>
      <w:r w:rsidR="005C0F00" w:rsidRPr="00197FA5">
        <w:rPr>
          <w:rFonts w:ascii="Century Gothic" w:hAnsi="Century Gothic"/>
          <w:sz w:val="20"/>
          <w:szCs w:val="20"/>
        </w:rPr>
        <w:t xml:space="preserve">Cumprir, durante todo o período de execução </w:t>
      </w:r>
      <w:r w:rsidR="005C0F00">
        <w:rPr>
          <w:rFonts w:ascii="Century Gothic" w:hAnsi="Century Gothic" w:cs="Arial"/>
          <w:bCs/>
          <w:sz w:val="20"/>
          <w:szCs w:val="20"/>
          <w:lang w:eastAsia="ar-SA"/>
        </w:rPr>
        <w:t>da Ata de Registro de Preço</w:t>
      </w:r>
      <w:r w:rsidR="005C0F00" w:rsidRPr="00197FA5">
        <w:rPr>
          <w:rFonts w:ascii="Century Gothic" w:hAnsi="Century Gothic"/>
          <w:sz w:val="20"/>
          <w:szCs w:val="20"/>
        </w:rPr>
        <w:t>, a reserva de cargos prevista em lei para pessoa com deficiência, para reabilitado da Previdência Social ou para aprendiz, bem como as reservas de cargos previstas na legislação (art. 116, da Lei n.º 14.133, de 2021);</w:t>
      </w:r>
    </w:p>
    <w:p w14:paraId="72174087" w14:textId="6D0BF785" w:rsidR="005C0F00" w:rsidRPr="00197FA5" w:rsidRDefault="00EF1265" w:rsidP="008E08A6">
      <w:pPr>
        <w:autoSpaceDE w:val="0"/>
        <w:adjustRightInd w:val="0"/>
        <w:spacing w:after="0"/>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.7. </w:t>
      </w:r>
      <w:r w:rsidR="005C0F00" w:rsidRPr="00197FA5">
        <w:rPr>
          <w:rFonts w:ascii="Century Gothic" w:hAnsi="Century Gothic"/>
          <w:sz w:val="20"/>
          <w:szCs w:val="20"/>
        </w:rPr>
        <w:t xml:space="preserve">Comprovar a reserva de cargos a que se refere </w:t>
      </w:r>
      <w:r w:rsidR="005C0F00">
        <w:rPr>
          <w:rFonts w:ascii="Century Gothic" w:hAnsi="Century Gothic"/>
          <w:sz w:val="20"/>
          <w:szCs w:val="20"/>
        </w:rPr>
        <w:t>o item</w:t>
      </w:r>
      <w:r w:rsidR="005C0F00" w:rsidRPr="00197FA5">
        <w:rPr>
          <w:rFonts w:ascii="Century Gothic" w:hAnsi="Century Gothic"/>
          <w:sz w:val="20"/>
          <w:szCs w:val="20"/>
        </w:rPr>
        <w:t xml:space="preserve"> acima, no prazo fixado pelo fiscal </w:t>
      </w:r>
      <w:r w:rsidR="005C0F00">
        <w:rPr>
          <w:rFonts w:ascii="Century Gothic" w:hAnsi="Century Gothic" w:cs="Arial"/>
          <w:bCs/>
          <w:sz w:val="20"/>
          <w:szCs w:val="20"/>
          <w:lang w:eastAsia="ar-SA"/>
        </w:rPr>
        <w:t>da Ata de Registro de Preço</w:t>
      </w:r>
      <w:r w:rsidR="005C0F00" w:rsidRPr="00197FA5">
        <w:rPr>
          <w:rFonts w:ascii="Century Gothic" w:hAnsi="Century Gothic"/>
          <w:sz w:val="20"/>
          <w:szCs w:val="20"/>
        </w:rPr>
        <w:t>, com a indicação dos empregados que preencheram as referidas vagas (art. 116, parágrafo único, da Lei n.º 14.133, de 2021);</w:t>
      </w:r>
    </w:p>
    <w:p w14:paraId="0113758E" w14:textId="4DBC7EA7"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b/>
          <w:sz w:val="20"/>
          <w:szCs w:val="20"/>
        </w:rPr>
        <w:t>11</w:t>
      </w:r>
      <w:r w:rsidR="005C0F00">
        <w:rPr>
          <w:rFonts w:ascii="Century Gothic" w:hAnsi="Century Gothic"/>
          <w:b/>
          <w:sz w:val="20"/>
          <w:szCs w:val="20"/>
        </w:rPr>
        <w:t xml:space="preserve">.8. </w:t>
      </w:r>
      <w:r w:rsidR="005C0F00" w:rsidRPr="00197FA5">
        <w:rPr>
          <w:rFonts w:ascii="Century Gothic" w:hAnsi="Century Gothic"/>
          <w:sz w:val="20"/>
          <w:szCs w:val="20"/>
        </w:rPr>
        <w:t>Guardar sigilo sobre todas as informações obtidas em decorrên</w:t>
      </w:r>
      <w:r w:rsidR="005C0F00">
        <w:rPr>
          <w:rFonts w:ascii="Century Gothic" w:hAnsi="Century Gothic"/>
          <w:sz w:val="20"/>
          <w:szCs w:val="20"/>
        </w:rPr>
        <w:t xml:space="preserve">cia do cumprimento </w:t>
      </w:r>
      <w:r w:rsidR="005C0F00">
        <w:rPr>
          <w:rFonts w:ascii="Century Gothic" w:hAnsi="Century Gothic" w:cs="Arial"/>
          <w:bCs/>
          <w:sz w:val="20"/>
          <w:szCs w:val="20"/>
          <w:lang w:eastAsia="ar-SA"/>
        </w:rPr>
        <w:t>da Ata de Registro de Preço</w:t>
      </w:r>
      <w:r w:rsidR="005C0F00">
        <w:rPr>
          <w:rFonts w:ascii="Century Gothic" w:hAnsi="Century Gothic"/>
          <w:sz w:val="20"/>
          <w:szCs w:val="20"/>
        </w:rPr>
        <w:t>;</w:t>
      </w:r>
    </w:p>
    <w:p w14:paraId="62917B76" w14:textId="121C6257"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Pr>
          <w:rFonts w:ascii="Century Gothic" w:hAnsi="Century Gothic" w:cs="Arial"/>
          <w:b/>
          <w:kern w:val="0"/>
          <w:sz w:val="20"/>
          <w:szCs w:val="20"/>
          <w:lang w:val="pt-PT" w:eastAsia="en-US"/>
        </w:rPr>
        <w:t>.9</w:t>
      </w:r>
      <w:r w:rsidR="005C0F00" w:rsidRPr="007448C6">
        <w:rPr>
          <w:rFonts w:ascii="Century Gothic" w:hAnsi="Century Gothic" w:cs="Arial"/>
          <w:b/>
          <w:kern w:val="0"/>
          <w:sz w:val="20"/>
          <w:szCs w:val="20"/>
          <w:lang w:val="pt-PT" w:eastAsia="en-US"/>
        </w:rPr>
        <w:t>.</w:t>
      </w:r>
      <w:r w:rsidR="005C0F00" w:rsidRPr="007448C6">
        <w:rPr>
          <w:rFonts w:ascii="Century Gothic" w:hAnsi="Century Gothic" w:cs="Arial"/>
          <w:kern w:val="0"/>
          <w:sz w:val="20"/>
          <w:szCs w:val="20"/>
          <w:lang w:val="pt-PT" w:eastAsia="en-US"/>
        </w:rPr>
        <w:t xml:space="preserve"> Deverá o fornecedor observar, ainda, o seguinte:</w:t>
      </w:r>
    </w:p>
    <w:p w14:paraId="023A4486" w14:textId="0D2FED49"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Pr>
          <w:rFonts w:ascii="Century Gothic" w:hAnsi="Century Gothic" w:cs="Arial"/>
          <w:b/>
          <w:kern w:val="0"/>
          <w:sz w:val="20"/>
          <w:szCs w:val="20"/>
          <w:lang w:val="pt-PT" w:eastAsia="en-US"/>
        </w:rPr>
        <w:t>.9</w:t>
      </w:r>
      <w:r w:rsidR="005C0F00" w:rsidRPr="007448C6">
        <w:rPr>
          <w:rFonts w:ascii="Century Gothic" w:hAnsi="Century Gothic" w:cs="Arial"/>
          <w:b/>
          <w:kern w:val="0"/>
          <w:sz w:val="20"/>
          <w:szCs w:val="20"/>
          <w:lang w:val="pt-PT" w:eastAsia="en-US"/>
        </w:rPr>
        <w:t>.1.</w:t>
      </w:r>
      <w:r w:rsidR="005C0F00" w:rsidRPr="007448C6">
        <w:rPr>
          <w:rFonts w:ascii="Century Gothic" w:hAnsi="Century Gothic" w:cs="Arial"/>
          <w:kern w:val="0"/>
          <w:sz w:val="20"/>
          <w:szCs w:val="20"/>
          <w:lang w:val="pt-PT" w:eastAsia="en-US"/>
        </w:rPr>
        <w:t xml:space="preserve"> É expressamente proibida a contratação de servidor pertencente ao quadro de pessoal da </w:t>
      </w:r>
      <w:r w:rsidR="005C0F00">
        <w:rPr>
          <w:rFonts w:ascii="Century Gothic" w:hAnsi="Century Gothic" w:cs="Arial"/>
          <w:kern w:val="0"/>
          <w:sz w:val="20"/>
          <w:szCs w:val="20"/>
          <w:lang w:val="pt-PT" w:eastAsia="en-US"/>
        </w:rPr>
        <w:t>Prefeitura Municipal de Lobato</w:t>
      </w:r>
      <w:r w:rsidR="005C0F00" w:rsidRPr="007448C6">
        <w:rPr>
          <w:rFonts w:ascii="Century Gothic" w:hAnsi="Century Gothic" w:cs="Arial"/>
          <w:kern w:val="0"/>
          <w:sz w:val="20"/>
          <w:szCs w:val="20"/>
          <w:lang w:val="pt-PT" w:eastAsia="en-US"/>
        </w:rPr>
        <w:t xml:space="preserve">, ou que nela ocupe cargo de confiança, durante a vigência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w:t>
      </w:r>
    </w:p>
    <w:p w14:paraId="106381C7" w14:textId="46893E93"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Pr>
          <w:rFonts w:ascii="Century Gothic" w:hAnsi="Century Gothic" w:cs="Arial"/>
          <w:b/>
          <w:kern w:val="0"/>
          <w:sz w:val="20"/>
          <w:szCs w:val="20"/>
          <w:lang w:val="pt-PT" w:eastAsia="en-US"/>
        </w:rPr>
        <w:t>.9</w:t>
      </w:r>
      <w:r w:rsidR="005C0F00" w:rsidRPr="007448C6">
        <w:rPr>
          <w:rFonts w:ascii="Century Gothic" w:hAnsi="Century Gothic" w:cs="Arial"/>
          <w:b/>
          <w:kern w:val="0"/>
          <w:sz w:val="20"/>
          <w:szCs w:val="20"/>
          <w:lang w:val="pt-PT" w:eastAsia="en-US"/>
        </w:rPr>
        <w:t>.2.</w:t>
      </w:r>
      <w:r w:rsidR="005C0F00" w:rsidRPr="007448C6">
        <w:rPr>
          <w:rFonts w:ascii="Century Gothic" w:hAnsi="Century Gothic" w:cs="Arial"/>
          <w:kern w:val="0"/>
          <w:sz w:val="20"/>
          <w:szCs w:val="20"/>
          <w:lang w:val="pt-PT" w:eastAsia="en-US"/>
        </w:rPr>
        <w:t xml:space="preserve"> É expressamente proibida, também, a veiculação de publicidade acerca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xml:space="preserve">, salvo se houver prévia autorização da </w:t>
      </w:r>
      <w:r w:rsidR="005C0F00">
        <w:rPr>
          <w:rFonts w:ascii="Century Gothic" w:hAnsi="Century Gothic" w:cs="Arial"/>
          <w:kern w:val="0"/>
          <w:sz w:val="20"/>
          <w:szCs w:val="20"/>
          <w:lang w:val="pt-PT" w:eastAsia="en-US"/>
        </w:rPr>
        <w:t>Prefeitura Municipal de Lobato</w:t>
      </w:r>
      <w:r w:rsidR="005C0F00" w:rsidRPr="007448C6">
        <w:rPr>
          <w:rFonts w:ascii="Century Gothic" w:hAnsi="Century Gothic" w:cs="Arial"/>
          <w:kern w:val="0"/>
          <w:sz w:val="20"/>
          <w:szCs w:val="20"/>
          <w:lang w:val="pt-PT" w:eastAsia="en-US"/>
        </w:rPr>
        <w:t>.</w:t>
      </w:r>
    </w:p>
    <w:p w14:paraId="54767281" w14:textId="78849528" w:rsidR="005C0F00"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Pr>
          <w:rFonts w:ascii="Century Gothic" w:hAnsi="Century Gothic" w:cs="Arial"/>
          <w:b/>
          <w:kern w:val="0"/>
          <w:sz w:val="20"/>
          <w:szCs w:val="20"/>
          <w:lang w:val="pt-PT" w:eastAsia="en-US"/>
        </w:rPr>
        <w:t>.9</w:t>
      </w:r>
      <w:r w:rsidR="005C0F00" w:rsidRPr="007448C6">
        <w:rPr>
          <w:rFonts w:ascii="Century Gothic" w:hAnsi="Century Gothic" w:cs="Arial"/>
          <w:b/>
          <w:kern w:val="0"/>
          <w:sz w:val="20"/>
          <w:szCs w:val="20"/>
          <w:lang w:val="pt-PT" w:eastAsia="en-US"/>
        </w:rPr>
        <w:t>.3.</w:t>
      </w:r>
      <w:r w:rsidR="005C0F00" w:rsidRPr="007448C6">
        <w:rPr>
          <w:rFonts w:ascii="Century Gothic" w:hAnsi="Century Gothic" w:cs="Arial"/>
          <w:kern w:val="0"/>
          <w:sz w:val="20"/>
          <w:szCs w:val="20"/>
          <w:lang w:val="pt-PT" w:eastAsia="en-US"/>
        </w:rPr>
        <w:t xml:space="preserve"> É vedada a subcontratação de outra empresa para a execução do objeto deste Edital.</w:t>
      </w:r>
    </w:p>
    <w:p w14:paraId="5693D6D9" w14:textId="77777777" w:rsidR="0094796B" w:rsidRDefault="0094796B" w:rsidP="005C0F00">
      <w:pPr>
        <w:pStyle w:val="Corpodetexto"/>
        <w:rPr>
          <w:rFonts w:ascii="Century Gothic" w:hAnsi="Century Gothic" w:cs="Arial"/>
          <w:b/>
          <w:sz w:val="20"/>
          <w:lang w:val="pt-PT" w:eastAsia="en-US"/>
        </w:rPr>
      </w:pPr>
    </w:p>
    <w:p w14:paraId="5F13AD15" w14:textId="4E0951CC" w:rsidR="005C0F00" w:rsidRDefault="00EF1265" w:rsidP="005C0F00">
      <w:pPr>
        <w:pStyle w:val="Corpodetexto"/>
        <w:rPr>
          <w:rFonts w:ascii="Century Gothic" w:hAnsi="Century Gothic"/>
          <w:b/>
          <w:sz w:val="20"/>
        </w:rPr>
      </w:pPr>
      <w:r>
        <w:rPr>
          <w:rFonts w:ascii="Century Gothic" w:hAnsi="Century Gothic" w:cs="Arial"/>
          <w:b/>
          <w:sz w:val="20"/>
          <w:lang w:val="pt-PT" w:eastAsia="en-US"/>
        </w:rPr>
        <w:t>11</w:t>
      </w:r>
      <w:r w:rsidR="005C0F00" w:rsidRPr="005409E9">
        <w:rPr>
          <w:rFonts w:ascii="Century Gothic" w:hAnsi="Century Gothic" w:cs="Arial"/>
          <w:b/>
          <w:sz w:val="20"/>
          <w:lang w:val="pt-PT" w:eastAsia="en-US"/>
        </w:rPr>
        <w:t>.10.</w:t>
      </w:r>
      <w:r w:rsidR="005C0F00">
        <w:rPr>
          <w:rFonts w:ascii="Century Gothic" w:hAnsi="Century Gothic" w:cs="Arial"/>
          <w:sz w:val="20"/>
          <w:lang w:val="pt-PT" w:eastAsia="en-US"/>
        </w:rPr>
        <w:t xml:space="preserve"> </w:t>
      </w:r>
      <w:r w:rsidR="005C0F00">
        <w:rPr>
          <w:rFonts w:ascii="Century Gothic" w:hAnsi="Century Gothic"/>
          <w:b/>
          <w:sz w:val="20"/>
        </w:rPr>
        <w:t>DAS</w:t>
      </w:r>
      <w:r w:rsidR="005C0F00" w:rsidRPr="006C1225">
        <w:rPr>
          <w:rFonts w:ascii="Century Gothic" w:hAnsi="Century Gothic"/>
          <w:b/>
          <w:sz w:val="20"/>
        </w:rPr>
        <w:t xml:space="preserve"> INFRAÇÕES E SANÇÕES ADMINISTRATIVAS </w:t>
      </w:r>
    </w:p>
    <w:p w14:paraId="10E3DFE4" w14:textId="1E289CB7" w:rsidR="005C0F00" w:rsidRPr="006C1225" w:rsidRDefault="00EF1265" w:rsidP="005C0F00">
      <w:pPr>
        <w:pStyle w:val="Corpodetexto"/>
        <w:rPr>
          <w:rFonts w:ascii="Century Gothic" w:hAnsi="Century Gothic"/>
          <w:b/>
          <w:sz w:val="20"/>
        </w:rPr>
      </w:pPr>
      <w:r>
        <w:rPr>
          <w:rFonts w:ascii="Century Gothic" w:hAnsi="Century Gothic"/>
          <w:b/>
          <w:sz w:val="20"/>
        </w:rPr>
        <w:t>11</w:t>
      </w:r>
      <w:r w:rsidR="005C0F00">
        <w:rPr>
          <w:rFonts w:ascii="Century Gothic" w:hAnsi="Century Gothic"/>
          <w:b/>
          <w:sz w:val="20"/>
        </w:rPr>
        <w:t xml:space="preserve">.10.1. </w:t>
      </w:r>
      <w:r w:rsidR="005C0F00" w:rsidRPr="006C1225">
        <w:rPr>
          <w:rFonts w:ascii="Century Gothic" w:hAnsi="Century Gothic"/>
          <w:b/>
          <w:sz w:val="20"/>
        </w:rPr>
        <w:t>Comete infração administrativa o fornecedor que cometer quaisquer das infrações previstas no art. 155 da Lei nº 14.133/2021.</w:t>
      </w:r>
    </w:p>
    <w:p w14:paraId="1110D877"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4E4D0E45"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7D293A04"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31A39A33"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6C5F5BFC"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2158BB00" w14:textId="74C3A2B0" w:rsidR="005C0F00" w:rsidRPr="00130BF5" w:rsidRDefault="00EF1265" w:rsidP="005C0F00">
      <w:pPr>
        <w:pStyle w:val="PargrafodaLista"/>
        <w:widowControl w:val="0"/>
        <w:autoSpaceDE w:val="0"/>
        <w:ind w:right="49"/>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.10.1.1.</w:t>
      </w:r>
      <w:r w:rsidR="005C0F00">
        <w:rPr>
          <w:rFonts w:ascii="Century Gothic" w:hAnsi="Century Gothic"/>
          <w:sz w:val="20"/>
        </w:rPr>
        <w:t xml:space="preserve"> </w:t>
      </w:r>
      <w:r w:rsidR="005C0F00"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640AAA91" w14:textId="29C5B502" w:rsidR="005C0F00" w:rsidRPr="00130BF5" w:rsidRDefault="00EF1265" w:rsidP="005C0F00">
      <w:pPr>
        <w:pStyle w:val="PargrafodaLista"/>
        <w:widowControl w:val="0"/>
        <w:tabs>
          <w:tab w:val="left" w:pos="692"/>
        </w:tabs>
        <w:autoSpaceDE w:val="0"/>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w:t>
      </w:r>
      <w:r w:rsidR="005C0F00">
        <w:rPr>
          <w:rFonts w:ascii="Century Gothic" w:hAnsi="Century Gothic"/>
          <w:sz w:val="20"/>
        </w:rPr>
        <w:t xml:space="preserve"> </w:t>
      </w:r>
      <w:r w:rsidR="005C0F00" w:rsidRPr="00130BF5">
        <w:rPr>
          <w:rFonts w:ascii="Century Gothic" w:hAnsi="Century Gothic"/>
          <w:sz w:val="20"/>
        </w:rPr>
        <w:t>Na aplicação das sanções serão considerados:</w:t>
      </w:r>
    </w:p>
    <w:p w14:paraId="083E6607" w14:textId="401C9BAD" w:rsidR="005C0F00" w:rsidRPr="00130BF5" w:rsidRDefault="00EF1265" w:rsidP="005C0F0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.10.1.2.1.</w:t>
      </w:r>
      <w:r w:rsidR="005C0F00">
        <w:rPr>
          <w:rFonts w:ascii="Century Gothic" w:hAnsi="Century Gothic"/>
          <w:sz w:val="20"/>
        </w:rPr>
        <w:t xml:space="preserve"> </w:t>
      </w:r>
      <w:r w:rsidR="005C0F00" w:rsidRPr="00130BF5">
        <w:rPr>
          <w:rFonts w:ascii="Century Gothic" w:hAnsi="Century Gothic"/>
          <w:sz w:val="20"/>
        </w:rPr>
        <w:t>A</w:t>
      </w:r>
      <w:r w:rsidR="005C0F00" w:rsidRPr="00130BF5">
        <w:rPr>
          <w:rFonts w:ascii="Century Gothic" w:hAnsi="Century Gothic"/>
          <w:spacing w:val="-5"/>
          <w:sz w:val="20"/>
        </w:rPr>
        <w:t xml:space="preserve"> </w:t>
      </w:r>
      <w:r w:rsidR="005C0F00" w:rsidRPr="00130BF5">
        <w:rPr>
          <w:rFonts w:ascii="Century Gothic" w:hAnsi="Century Gothic"/>
          <w:sz w:val="20"/>
        </w:rPr>
        <w:t>natureza</w:t>
      </w:r>
      <w:r w:rsidR="005C0F00" w:rsidRPr="00130BF5">
        <w:rPr>
          <w:rFonts w:ascii="Century Gothic" w:hAnsi="Century Gothic"/>
          <w:spacing w:val="-2"/>
          <w:sz w:val="20"/>
        </w:rPr>
        <w:t xml:space="preserve"> </w:t>
      </w:r>
      <w:r w:rsidR="005C0F00" w:rsidRPr="00130BF5">
        <w:rPr>
          <w:rFonts w:ascii="Century Gothic" w:hAnsi="Century Gothic"/>
          <w:sz w:val="20"/>
        </w:rPr>
        <w:t>e</w:t>
      </w:r>
      <w:r w:rsidR="005C0F00" w:rsidRPr="00130BF5">
        <w:rPr>
          <w:rFonts w:ascii="Century Gothic" w:hAnsi="Century Gothic"/>
          <w:spacing w:val="-2"/>
          <w:sz w:val="20"/>
        </w:rPr>
        <w:t xml:space="preserve"> </w:t>
      </w:r>
      <w:r w:rsidR="005C0F00" w:rsidRPr="00130BF5">
        <w:rPr>
          <w:rFonts w:ascii="Century Gothic" w:hAnsi="Century Gothic"/>
          <w:sz w:val="20"/>
        </w:rPr>
        <w:t>a</w:t>
      </w:r>
      <w:r w:rsidR="005C0F00" w:rsidRPr="00130BF5">
        <w:rPr>
          <w:rFonts w:ascii="Century Gothic" w:hAnsi="Century Gothic"/>
          <w:spacing w:val="-4"/>
          <w:sz w:val="20"/>
        </w:rPr>
        <w:t xml:space="preserve"> </w:t>
      </w:r>
      <w:r w:rsidR="005C0F00" w:rsidRPr="00130BF5">
        <w:rPr>
          <w:rFonts w:ascii="Century Gothic" w:hAnsi="Century Gothic"/>
          <w:sz w:val="20"/>
        </w:rPr>
        <w:t>gravidade</w:t>
      </w:r>
      <w:r w:rsidR="005C0F00" w:rsidRPr="00130BF5">
        <w:rPr>
          <w:rFonts w:ascii="Century Gothic" w:hAnsi="Century Gothic"/>
          <w:spacing w:val="-2"/>
          <w:sz w:val="20"/>
        </w:rPr>
        <w:t xml:space="preserve"> </w:t>
      </w:r>
      <w:r w:rsidR="005C0F00" w:rsidRPr="00130BF5">
        <w:rPr>
          <w:rFonts w:ascii="Century Gothic" w:hAnsi="Century Gothic"/>
          <w:sz w:val="20"/>
        </w:rPr>
        <w:t>da</w:t>
      </w:r>
      <w:r w:rsidR="005C0F00" w:rsidRPr="00130BF5">
        <w:rPr>
          <w:rFonts w:ascii="Century Gothic" w:hAnsi="Century Gothic"/>
          <w:spacing w:val="-2"/>
          <w:sz w:val="20"/>
        </w:rPr>
        <w:t xml:space="preserve"> </w:t>
      </w:r>
      <w:r w:rsidR="005C0F00" w:rsidRPr="00130BF5">
        <w:rPr>
          <w:rFonts w:ascii="Century Gothic" w:hAnsi="Century Gothic"/>
          <w:sz w:val="20"/>
        </w:rPr>
        <w:t>infração</w:t>
      </w:r>
      <w:r w:rsidR="005C0F00" w:rsidRPr="00130BF5">
        <w:rPr>
          <w:rFonts w:ascii="Century Gothic" w:hAnsi="Century Gothic"/>
          <w:spacing w:val="-4"/>
          <w:sz w:val="20"/>
        </w:rPr>
        <w:t xml:space="preserve"> </w:t>
      </w:r>
      <w:r w:rsidR="005C0F00" w:rsidRPr="00130BF5">
        <w:rPr>
          <w:rFonts w:ascii="Century Gothic" w:hAnsi="Century Gothic"/>
          <w:sz w:val="20"/>
        </w:rPr>
        <w:t>cometida;</w:t>
      </w:r>
    </w:p>
    <w:p w14:paraId="5CDCDCDA" w14:textId="41C37BDE" w:rsidR="005C0F00" w:rsidRPr="00130BF5" w:rsidRDefault="00EF1265" w:rsidP="005C0F0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.10.1.2.2.</w:t>
      </w:r>
      <w:r w:rsidR="005C0F00">
        <w:rPr>
          <w:rFonts w:ascii="Century Gothic" w:hAnsi="Century Gothic"/>
          <w:sz w:val="20"/>
        </w:rPr>
        <w:t xml:space="preserve"> </w:t>
      </w:r>
      <w:r w:rsidR="005C0F00" w:rsidRPr="00130BF5">
        <w:rPr>
          <w:rFonts w:ascii="Century Gothic" w:hAnsi="Century Gothic"/>
          <w:sz w:val="20"/>
        </w:rPr>
        <w:t>As</w:t>
      </w:r>
      <w:r w:rsidR="005C0F00" w:rsidRPr="00130BF5">
        <w:rPr>
          <w:rFonts w:ascii="Century Gothic" w:hAnsi="Century Gothic"/>
          <w:spacing w:val="-5"/>
          <w:sz w:val="20"/>
        </w:rPr>
        <w:t xml:space="preserve"> </w:t>
      </w:r>
      <w:r w:rsidR="005C0F00" w:rsidRPr="00130BF5">
        <w:rPr>
          <w:rFonts w:ascii="Century Gothic" w:hAnsi="Century Gothic"/>
          <w:sz w:val="20"/>
        </w:rPr>
        <w:t>peculiaridades</w:t>
      </w:r>
      <w:r w:rsidR="005C0F00" w:rsidRPr="00130BF5">
        <w:rPr>
          <w:rFonts w:ascii="Century Gothic" w:hAnsi="Century Gothic"/>
          <w:spacing w:val="-2"/>
          <w:sz w:val="20"/>
        </w:rPr>
        <w:t xml:space="preserve"> </w:t>
      </w:r>
      <w:r w:rsidR="005C0F00" w:rsidRPr="00130BF5">
        <w:rPr>
          <w:rFonts w:ascii="Century Gothic" w:hAnsi="Century Gothic"/>
          <w:sz w:val="20"/>
        </w:rPr>
        <w:t>do</w:t>
      </w:r>
      <w:r w:rsidR="005C0F00" w:rsidRPr="00130BF5">
        <w:rPr>
          <w:rFonts w:ascii="Century Gothic" w:hAnsi="Century Gothic"/>
          <w:spacing w:val="-3"/>
          <w:sz w:val="20"/>
        </w:rPr>
        <w:t xml:space="preserve"> </w:t>
      </w:r>
      <w:r w:rsidR="005C0F00" w:rsidRPr="00130BF5">
        <w:rPr>
          <w:rFonts w:ascii="Century Gothic" w:hAnsi="Century Gothic"/>
          <w:sz w:val="20"/>
        </w:rPr>
        <w:t>caso</w:t>
      </w:r>
      <w:r w:rsidR="005C0F00" w:rsidRPr="00130BF5">
        <w:rPr>
          <w:rFonts w:ascii="Century Gothic" w:hAnsi="Century Gothic"/>
          <w:spacing w:val="-3"/>
          <w:sz w:val="20"/>
        </w:rPr>
        <w:t xml:space="preserve"> </w:t>
      </w:r>
      <w:r w:rsidR="005C0F00" w:rsidRPr="00130BF5">
        <w:rPr>
          <w:rFonts w:ascii="Century Gothic" w:hAnsi="Century Gothic"/>
          <w:sz w:val="20"/>
        </w:rPr>
        <w:t>concreto;</w:t>
      </w:r>
    </w:p>
    <w:p w14:paraId="20118DE2" w14:textId="269D56F4" w:rsidR="005C0F00" w:rsidRPr="00130BF5" w:rsidRDefault="00EF1265" w:rsidP="005C0F0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.10.1.2.3.</w:t>
      </w:r>
      <w:r w:rsidR="005C0F00">
        <w:rPr>
          <w:rFonts w:ascii="Century Gothic" w:hAnsi="Century Gothic"/>
          <w:sz w:val="20"/>
        </w:rPr>
        <w:t xml:space="preserve"> </w:t>
      </w:r>
      <w:r w:rsidR="005C0F00" w:rsidRPr="00130BF5">
        <w:rPr>
          <w:rFonts w:ascii="Century Gothic" w:hAnsi="Century Gothic"/>
          <w:sz w:val="20"/>
        </w:rPr>
        <w:t>As</w:t>
      </w:r>
      <w:r w:rsidR="005C0F00" w:rsidRPr="00130BF5">
        <w:rPr>
          <w:rFonts w:ascii="Century Gothic" w:hAnsi="Century Gothic"/>
          <w:spacing w:val="-6"/>
          <w:sz w:val="20"/>
        </w:rPr>
        <w:t xml:space="preserve"> </w:t>
      </w:r>
      <w:r w:rsidR="005C0F00" w:rsidRPr="00130BF5">
        <w:rPr>
          <w:rFonts w:ascii="Century Gothic" w:hAnsi="Century Gothic"/>
          <w:sz w:val="20"/>
        </w:rPr>
        <w:t>circunstâncias</w:t>
      </w:r>
      <w:r w:rsidR="005C0F00" w:rsidRPr="00130BF5">
        <w:rPr>
          <w:rFonts w:ascii="Century Gothic" w:hAnsi="Century Gothic"/>
          <w:spacing w:val="-5"/>
          <w:sz w:val="20"/>
        </w:rPr>
        <w:t xml:space="preserve"> </w:t>
      </w:r>
      <w:r w:rsidR="005C0F00" w:rsidRPr="00130BF5">
        <w:rPr>
          <w:rFonts w:ascii="Century Gothic" w:hAnsi="Century Gothic"/>
          <w:sz w:val="20"/>
        </w:rPr>
        <w:t>agravantes</w:t>
      </w:r>
      <w:r w:rsidR="005C0F00" w:rsidRPr="00130BF5">
        <w:rPr>
          <w:rFonts w:ascii="Century Gothic" w:hAnsi="Century Gothic"/>
          <w:spacing w:val="-3"/>
          <w:sz w:val="20"/>
        </w:rPr>
        <w:t xml:space="preserve"> </w:t>
      </w:r>
      <w:r w:rsidR="005C0F00" w:rsidRPr="00130BF5">
        <w:rPr>
          <w:rFonts w:ascii="Century Gothic" w:hAnsi="Century Gothic"/>
          <w:sz w:val="20"/>
        </w:rPr>
        <w:t>ou</w:t>
      </w:r>
      <w:r w:rsidR="005C0F00" w:rsidRPr="00130BF5">
        <w:rPr>
          <w:rFonts w:ascii="Century Gothic" w:hAnsi="Century Gothic"/>
          <w:spacing w:val="-3"/>
          <w:sz w:val="20"/>
        </w:rPr>
        <w:t xml:space="preserve"> </w:t>
      </w:r>
      <w:r w:rsidR="005C0F00" w:rsidRPr="00130BF5">
        <w:rPr>
          <w:rFonts w:ascii="Century Gothic" w:hAnsi="Century Gothic"/>
          <w:sz w:val="20"/>
        </w:rPr>
        <w:t>atenuantes;</w:t>
      </w:r>
    </w:p>
    <w:p w14:paraId="5C7CE626" w14:textId="20EC2126" w:rsidR="005C0F00" w:rsidRPr="00130BF5" w:rsidRDefault="00EF1265" w:rsidP="005C0F00">
      <w:pPr>
        <w:pStyle w:val="PargrafodaLista"/>
        <w:widowControl w:val="0"/>
        <w:tabs>
          <w:tab w:val="left" w:pos="142"/>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.10.1.2.4.</w:t>
      </w:r>
      <w:r w:rsidR="005C0F00">
        <w:rPr>
          <w:rFonts w:ascii="Century Gothic" w:hAnsi="Century Gothic"/>
          <w:sz w:val="20"/>
        </w:rPr>
        <w:t xml:space="preserve"> </w:t>
      </w:r>
      <w:r w:rsidR="005C0F00" w:rsidRPr="00130BF5">
        <w:rPr>
          <w:rFonts w:ascii="Century Gothic" w:hAnsi="Century Gothic"/>
          <w:sz w:val="20"/>
        </w:rPr>
        <w:t>Os</w:t>
      </w:r>
      <w:r w:rsidR="005C0F00" w:rsidRPr="00130BF5">
        <w:rPr>
          <w:rFonts w:ascii="Century Gothic" w:hAnsi="Century Gothic"/>
          <w:spacing w:val="-4"/>
          <w:sz w:val="20"/>
        </w:rPr>
        <w:t xml:space="preserve"> </w:t>
      </w:r>
      <w:r w:rsidR="005C0F00" w:rsidRPr="00130BF5">
        <w:rPr>
          <w:rFonts w:ascii="Century Gothic" w:hAnsi="Century Gothic"/>
          <w:sz w:val="20"/>
        </w:rPr>
        <w:t>danos</w:t>
      </w:r>
      <w:r w:rsidR="005C0F00" w:rsidRPr="00130BF5">
        <w:rPr>
          <w:rFonts w:ascii="Century Gothic" w:hAnsi="Century Gothic"/>
          <w:spacing w:val="-4"/>
          <w:sz w:val="20"/>
        </w:rPr>
        <w:t xml:space="preserve"> </w:t>
      </w:r>
      <w:r w:rsidR="005C0F00" w:rsidRPr="00130BF5">
        <w:rPr>
          <w:rFonts w:ascii="Century Gothic" w:hAnsi="Century Gothic"/>
          <w:sz w:val="20"/>
        </w:rPr>
        <w:t>que</w:t>
      </w:r>
      <w:r w:rsidR="005C0F00" w:rsidRPr="00130BF5">
        <w:rPr>
          <w:rFonts w:ascii="Century Gothic" w:hAnsi="Century Gothic"/>
          <w:spacing w:val="-4"/>
          <w:sz w:val="20"/>
        </w:rPr>
        <w:t xml:space="preserve"> </w:t>
      </w:r>
      <w:r w:rsidR="005C0F00" w:rsidRPr="00130BF5">
        <w:rPr>
          <w:rFonts w:ascii="Century Gothic" w:hAnsi="Century Gothic"/>
          <w:sz w:val="20"/>
        </w:rPr>
        <w:t>dela</w:t>
      </w:r>
      <w:r w:rsidR="005C0F00" w:rsidRPr="00130BF5">
        <w:rPr>
          <w:rFonts w:ascii="Century Gothic" w:hAnsi="Century Gothic"/>
          <w:spacing w:val="-2"/>
          <w:sz w:val="20"/>
        </w:rPr>
        <w:t xml:space="preserve"> </w:t>
      </w:r>
      <w:r w:rsidR="005C0F00" w:rsidRPr="00130BF5">
        <w:rPr>
          <w:rFonts w:ascii="Century Gothic" w:hAnsi="Century Gothic"/>
          <w:sz w:val="20"/>
        </w:rPr>
        <w:t>provierem para</w:t>
      </w:r>
      <w:r w:rsidR="005C0F00" w:rsidRPr="00130BF5">
        <w:rPr>
          <w:rFonts w:ascii="Century Gothic" w:hAnsi="Century Gothic"/>
          <w:spacing w:val="-2"/>
          <w:sz w:val="20"/>
        </w:rPr>
        <w:t xml:space="preserve"> </w:t>
      </w:r>
      <w:r w:rsidR="005C0F00" w:rsidRPr="00130BF5">
        <w:rPr>
          <w:rFonts w:ascii="Century Gothic" w:hAnsi="Century Gothic"/>
          <w:sz w:val="20"/>
        </w:rPr>
        <w:t>a</w:t>
      </w:r>
      <w:r w:rsidR="005C0F00" w:rsidRPr="00130BF5">
        <w:rPr>
          <w:rFonts w:ascii="Century Gothic" w:hAnsi="Century Gothic"/>
          <w:spacing w:val="-4"/>
          <w:sz w:val="20"/>
        </w:rPr>
        <w:t xml:space="preserve"> </w:t>
      </w:r>
      <w:r w:rsidR="005C0F00" w:rsidRPr="00130BF5">
        <w:rPr>
          <w:rFonts w:ascii="Century Gothic" w:hAnsi="Century Gothic"/>
          <w:sz w:val="20"/>
        </w:rPr>
        <w:t>Administração</w:t>
      </w:r>
      <w:r w:rsidR="005C0F00" w:rsidRPr="00130BF5">
        <w:rPr>
          <w:rFonts w:ascii="Century Gothic" w:hAnsi="Century Gothic"/>
          <w:spacing w:val="-2"/>
          <w:sz w:val="20"/>
        </w:rPr>
        <w:t xml:space="preserve"> </w:t>
      </w:r>
      <w:r w:rsidR="005C0F00" w:rsidRPr="00130BF5">
        <w:rPr>
          <w:rFonts w:ascii="Century Gothic" w:hAnsi="Century Gothic"/>
          <w:sz w:val="20"/>
        </w:rPr>
        <w:t>Pública;</w:t>
      </w:r>
    </w:p>
    <w:p w14:paraId="3E9631D9" w14:textId="38C4FB4A" w:rsidR="005C0F00" w:rsidRPr="00130BF5" w:rsidRDefault="00EF1265" w:rsidP="005C0F00">
      <w:pPr>
        <w:pStyle w:val="PargrafodaLista"/>
        <w:widowControl w:val="0"/>
        <w:tabs>
          <w:tab w:val="left" w:pos="877"/>
        </w:tabs>
        <w:autoSpaceDE w:val="0"/>
        <w:ind w:right="916"/>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.10.1.2.5.</w:t>
      </w:r>
      <w:r w:rsidR="005C0F00">
        <w:rPr>
          <w:rFonts w:ascii="Century Gothic" w:hAnsi="Century Gothic"/>
          <w:sz w:val="20"/>
        </w:rPr>
        <w:t xml:space="preserve"> </w:t>
      </w:r>
      <w:r w:rsidR="005C0F00" w:rsidRPr="00130BF5">
        <w:rPr>
          <w:rFonts w:ascii="Century Gothic" w:hAnsi="Century Gothic"/>
          <w:sz w:val="20"/>
        </w:rPr>
        <w:t>A implantação ou o aperfeiçoame</w:t>
      </w:r>
      <w:r w:rsidR="005C0F00">
        <w:rPr>
          <w:rFonts w:ascii="Century Gothic" w:hAnsi="Century Gothic"/>
          <w:sz w:val="20"/>
        </w:rPr>
        <w:t xml:space="preserve">nto de programa de integridade, </w:t>
      </w:r>
      <w:r w:rsidR="005C0F00" w:rsidRPr="00130BF5">
        <w:rPr>
          <w:rFonts w:ascii="Century Gothic" w:hAnsi="Century Gothic"/>
          <w:sz w:val="20"/>
        </w:rPr>
        <w:t>conforme normas e</w:t>
      </w:r>
      <w:r w:rsidR="005C0F00" w:rsidRPr="00130BF5">
        <w:rPr>
          <w:rFonts w:ascii="Century Gothic" w:hAnsi="Century Gothic"/>
          <w:spacing w:val="-59"/>
          <w:sz w:val="20"/>
        </w:rPr>
        <w:t xml:space="preserve"> </w:t>
      </w:r>
      <w:r w:rsidR="005C0F00" w:rsidRPr="00130BF5">
        <w:rPr>
          <w:rFonts w:ascii="Century Gothic" w:hAnsi="Century Gothic"/>
          <w:sz w:val="20"/>
        </w:rPr>
        <w:t>orientações</w:t>
      </w:r>
      <w:r w:rsidR="005C0F00" w:rsidRPr="00130BF5">
        <w:rPr>
          <w:rFonts w:ascii="Century Gothic" w:hAnsi="Century Gothic"/>
          <w:spacing w:val="-3"/>
          <w:sz w:val="20"/>
        </w:rPr>
        <w:t xml:space="preserve"> </w:t>
      </w:r>
      <w:r w:rsidR="005C0F00" w:rsidRPr="00130BF5">
        <w:rPr>
          <w:rFonts w:ascii="Century Gothic" w:hAnsi="Century Gothic"/>
          <w:sz w:val="20"/>
        </w:rPr>
        <w:t>dos</w:t>
      </w:r>
      <w:r w:rsidR="005C0F00" w:rsidRPr="00130BF5">
        <w:rPr>
          <w:rFonts w:ascii="Century Gothic" w:hAnsi="Century Gothic"/>
          <w:spacing w:val="1"/>
          <w:sz w:val="20"/>
        </w:rPr>
        <w:t xml:space="preserve"> </w:t>
      </w:r>
      <w:r w:rsidR="005C0F00" w:rsidRPr="00130BF5">
        <w:rPr>
          <w:rFonts w:ascii="Century Gothic" w:hAnsi="Century Gothic"/>
          <w:sz w:val="20"/>
        </w:rPr>
        <w:t>órgãos</w:t>
      </w:r>
      <w:r w:rsidR="005C0F00" w:rsidRPr="00130BF5">
        <w:rPr>
          <w:rFonts w:ascii="Century Gothic" w:hAnsi="Century Gothic"/>
          <w:spacing w:val="-4"/>
          <w:sz w:val="20"/>
        </w:rPr>
        <w:t xml:space="preserve"> </w:t>
      </w:r>
      <w:r w:rsidR="005C0F00" w:rsidRPr="00130BF5">
        <w:rPr>
          <w:rFonts w:ascii="Century Gothic" w:hAnsi="Century Gothic"/>
          <w:sz w:val="20"/>
        </w:rPr>
        <w:t>de controle.</w:t>
      </w:r>
    </w:p>
    <w:p w14:paraId="230316D8" w14:textId="3D5A5256" w:rsidR="005C0F00" w:rsidRPr="00130BF5" w:rsidRDefault="00EF1265" w:rsidP="005C0F00">
      <w:pPr>
        <w:pStyle w:val="PargrafodaLista"/>
        <w:widowControl w:val="0"/>
        <w:tabs>
          <w:tab w:val="left" w:pos="692"/>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.10.2.</w:t>
      </w:r>
      <w:r w:rsidR="005C0F00">
        <w:rPr>
          <w:rFonts w:ascii="Century Gothic" w:hAnsi="Century Gothic"/>
          <w:sz w:val="20"/>
        </w:rPr>
        <w:t xml:space="preserve"> </w:t>
      </w:r>
      <w:r w:rsidR="005C0F00" w:rsidRPr="00130BF5">
        <w:rPr>
          <w:rFonts w:ascii="Century Gothic" w:hAnsi="Century Gothic"/>
          <w:sz w:val="20"/>
        </w:rPr>
        <w:t>Quando</w:t>
      </w:r>
      <w:r w:rsidR="005C0F00" w:rsidRPr="00130BF5">
        <w:rPr>
          <w:rFonts w:ascii="Century Gothic" w:hAnsi="Century Gothic"/>
          <w:spacing w:val="-4"/>
          <w:sz w:val="20"/>
        </w:rPr>
        <w:t xml:space="preserve"> </w:t>
      </w:r>
      <w:r w:rsidR="005C0F00" w:rsidRPr="00130BF5">
        <w:rPr>
          <w:rFonts w:ascii="Century Gothic" w:hAnsi="Century Gothic"/>
          <w:sz w:val="20"/>
        </w:rPr>
        <w:t>aplicada</w:t>
      </w:r>
      <w:r w:rsidR="005C0F00" w:rsidRPr="00130BF5">
        <w:rPr>
          <w:rFonts w:ascii="Century Gothic" w:hAnsi="Century Gothic"/>
          <w:spacing w:val="-4"/>
          <w:sz w:val="20"/>
        </w:rPr>
        <w:t xml:space="preserve"> </w:t>
      </w:r>
      <w:r w:rsidR="005C0F00" w:rsidRPr="00130BF5">
        <w:rPr>
          <w:rFonts w:ascii="Century Gothic" w:hAnsi="Century Gothic"/>
          <w:sz w:val="20"/>
        </w:rPr>
        <w:t>multa,</w:t>
      </w:r>
      <w:r w:rsidR="005C0F00" w:rsidRPr="00130BF5">
        <w:rPr>
          <w:rFonts w:ascii="Century Gothic" w:hAnsi="Century Gothic"/>
          <w:spacing w:val="-3"/>
          <w:sz w:val="20"/>
        </w:rPr>
        <w:t xml:space="preserve"> </w:t>
      </w:r>
      <w:r w:rsidR="005C0F00" w:rsidRPr="00130BF5">
        <w:rPr>
          <w:rFonts w:ascii="Century Gothic" w:hAnsi="Century Gothic"/>
          <w:sz w:val="20"/>
        </w:rPr>
        <w:t>esta</w:t>
      </w:r>
      <w:r w:rsidR="005C0F00" w:rsidRPr="00130BF5">
        <w:rPr>
          <w:rFonts w:ascii="Century Gothic" w:hAnsi="Century Gothic"/>
          <w:spacing w:val="-1"/>
          <w:sz w:val="20"/>
        </w:rPr>
        <w:t xml:space="preserve"> </w:t>
      </w:r>
      <w:r w:rsidR="005C0F00" w:rsidRPr="00130BF5">
        <w:rPr>
          <w:rFonts w:ascii="Century Gothic" w:hAnsi="Century Gothic"/>
          <w:sz w:val="20"/>
        </w:rPr>
        <w:t>será:</w:t>
      </w:r>
    </w:p>
    <w:p w14:paraId="48901B1C" w14:textId="2528C16A" w:rsidR="005C0F00" w:rsidRPr="00130BF5" w:rsidRDefault="00EF1265" w:rsidP="005C0F00">
      <w:pPr>
        <w:pStyle w:val="PargrafodaLista"/>
        <w:widowControl w:val="0"/>
        <w:tabs>
          <w:tab w:val="left" w:pos="877"/>
        </w:tabs>
        <w:autoSpaceDE w:val="0"/>
        <w:ind w:right="280"/>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.10.2.1</w:t>
      </w:r>
      <w:r w:rsidR="005C0F00">
        <w:rPr>
          <w:rFonts w:ascii="Century Gothic" w:hAnsi="Century Gothic"/>
          <w:sz w:val="20"/>
        </w:rPr>
        <w:t xml:space="preserve">. </w:t>
      </w:r>
      <w:r w:rsidR="005C0F00" w:rsidRPr="00130BF5">
        <w:rPr>
          <w:rFonts w:ascii="Century Gothic" w:hAnsi="Century Gothic"/>
          <w:sz w:val="20"/>
        </w:rPr>
        <w:t>Moratória: de 0,5% (cinco décimos por cento) por dia de atraso injustificado sobre o valor da</w:t>
      </w:r>
      <w:r w:rsidR="005C0F00">
        <w:rPr>
          <w:rFonts w:ascii="Century Gothic" w:hAnsi="Century Gothic"/>
          <w:sz w:val="20"/>
        </w:rPr>
        <w:t xml:space="preserve"> </w:t>
      </w:r>
      <w:r w:rsidR="005C0F00" w:rsidRPr="00130BF5">
        <w:rPr>
          <w:rFonts w:ascii="Century Gothic" w:hAnsi="Century Gothic"/>
          <w:sz w:val="20"/>
        </w:rPr>
        <w:t>parcela</w:t>
      </w:r>
      <w:r w:rsidR="005C0F00" w:rsidRPr="00130BF5">
        <w:rPr>
          <w:rFonts w:ascii="Century Gothic" w:hAnsi="Century Gothic"/>
          <w:spacing w:val="-1"/>
          <w:sz w:val="20"/>
        </w:rPr>
        <w:t xml:space="preserve"> </w:t>
      </w:r>
      <w:r w:rsidR="005C0F00" w:rsidRPr="00130BF5">
        <w:rPr>
          <w:rFonts w:ascii="Century Gothic" w:hAnsi="Century Gothic"/>
          <w:sz w:val="20"/>
        </w:rPr>
        <w:t>inadimplida,</w:t>
      </w:r>
      <w:r w:rsidR="005C0F00" w:rsidRPr="00130BF5">
        <w:rPr>
          <w:rFonts w:ascii="Century Gothic" w:hAnsi="Century Gothic"/>
          <w:spacing w:val="2"/>
          <w:sz w:val="20"/>
        </w:rPr>
        <w:t xml:space="preserve"> </w:t>
      </w:r>
      <w:r w:rsidR="005C0F00" w:rsidRPr="00130BF5">
        <w:rPr>
          <w:rFonts w:ascii="Century Gothic" w:hAnsi="Century Gothic"/>
          <w:sz w:val="20"/>
        </w:rPr>
        <w:t>até</w:t>
      </w:r>
      <w:r w:rsidR="005C0F00" w:rsidRPr="00130BF5">
        <w:rPr>
          <w:rFonts w:ascii="Century Gothic" w:hAnsi="Century Gothic"/>
          <w:spacing w:val="-2"/>
          <w:sz w:val="20"/>
        </w:rPr>
        <w:t xml:space="preserve"> </w:t>
      </w:r>
      <w:r w:rsidR="005C0F00" w:rsidRPr="00130BF5">
        <w:rPr>
          <w:rFonts w:ascii="Century Gothic" w:hAnsi="Century Gothic"/>
          <w:sz w:val="20"/>
        </w:rPr>
        <w:t>o limite de</w:t>
      </w:r>
      <w:r w:rsidR="005C0F00" w:rsidRPr="00130BF5">
        <w:rPr>
          <w:rFonts w:ascii="Century Gothic" w:hAnsi="Century Gothic"/>
          <w:spacing w:val="-3"/>
          <w:sz w:val="20"/>
        </w:rPr>
        <w:t xml:space="preserve"> </w:t>
      </w:r>
      <w:r w:rsidR="005C0F00" w:rsidRPr="00130BF5">
        <w:rPr>
          <w:rFonts w:ascii="Century Gothic" w:hAnsi="Century Gothic"/>
          <w:sz w:val="20"/>
        </w:rPr>
        <w:t>30</w:t>
      </w:r>
      <w:r w:rsidR="005C0F00" w:rsidRPr="00130BF5">
        <w:rPr>
          <w:rFonts w:ascii="Century Gothic" w:hAnsi="Century Gothic"/>
          <w:spacing w:val="-2"/>
          <w:sz w:val="20"/>
        </w:rPr>
        <w:t xml:space="preserve"> </w:t>
      </w:r>
      <w:r w:rsidR="005C0F00" w:rsidRPr="00130BF5">
        <w:rPr>
          <w:rFonts w:ascii="Century Gothic" w:hAnsi="Century Gothic"/>
          <w:sz w:val="20"/>
        </w:rPr>
        <w:t>(trinta)</w:t>
      </w:r>
      <w:r w:rsidR="005C0F00" w:rsidRPr="00130BF5">
        <w:rPr>
          <w:rFonts w:ascii="Century Gothic" w:hAnsi="Century Gothic"/>
          <w:spacing w:val="-1"/>
          <w:sz w:val="20"/>
        </w:rPr>
        <w:t xml:space="preserve"> </w:t>
      </w:r>
      <w:r w:rsidR="005C0F00" w:rsidRPr="00130BF5">
        <w:rPr>
          <w:rFonts w:ascii="Century Gothic" w:hAnsi="Century Gothic"/>
          <w:sz w:val="20"/>
        </w:rPr>
        <w:t>dias.</w:t>
      </w:r>
    </w:p>
    <w:p w14:paraId="5B6CD551" w14:textId="6B1D37EE" w:rsidR="005C0F00" w:rsidRPr="00130BF5" w:rsidRDefault="00EF1265" w:rsidP="005C0F00">
      <w:pPr>
        <w:pStyle w:val="PargrafodaLista"/>
        <w:widowControl w:val="0"/>
        <w:autoSpaceDE w:val="0"/>
        <w:ind w:right="73"/>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.10.2.2.</w:t>
      </w:r>
      <w:r w:rsidR="005C0F00">
        <w:rPr>
          <w:rFonts w:ascii="Century Gothic" w:hAnsi="Century Gothic"/>
          <w:sz w:val="20"/>
        </w:rPr>
        <w:t xml:space="preserve"> </w:t>
      </w:r>
      <w:r w:rsidR="005C0F00" w:rsidRPr="00130BF5">
        <w:rPr>
          <w:rFonts w:ascii="Century Gothic" w:hAnsi="Century Gothic"/>
          <w:sz w:val="20"/>
        </w:rPr>
        <w:t xml:space="preserve">Compensatória: de 20% (vinte por cento) sobre o valor total </w:t>
      </w:r>
      <w:r w:rsidR="005C0F00">
        <w:rPr>
          <w:rFonts w:ascii="Century Gothic" w:hAnsi="Century Gothic" w:cs="Arial"/>
          <w:bCs/>
          <w:sz w:val="20"/>
          <w:lang w:eastAsia="ar-SA"/>
        </w:rPr>
        <w:t>da Ata de Registro de Preço</w:t>
      </w:r>
      <w:r w:rsidR="005C0F00" w:rsidRPr="00130BF5">
        <w:rPr>
          <w:rFonts w:ascii="Century Gothic" w:hAnsi="Century Gothic"/>
          <w:sz w:val="20"/>
        </w:rPr>
        <w:t>, no caso de</w:t>
      </w:r>
      <w:r w:rsidR="005C0F00" w:rsidRPr="00130BF5">
        <w:rPr>
          <w:rFonts w:ascii="Century Gothic" w:hAnsi="Century Gothic"/>
          <w:spacing w:val="1"/>
          <w:sz w:val="20"/>
        </w:rPr>
        <w:t xml:space="preserve"> </w:t>
      </w:r>
      <w:r w:rsidR="005C0F00" w:rsidRPr="00130BF5">
        <w:rPr>
          <w:rFonts w:ascii="Century Gothic" w:hAnsi="Century Gothic"/>
          <w:sz w:val="20"/>
        </w:rPr>
        <w:t>inexecução</w:t>
      </w:r>
      <w:r w:rsidR="005C0F00" w:rsidRPr="00130BF5">
        <w:rPr>
          <w:rFonts w:ascii="Century Gothic" w:hAnsi="Century Gothic"/>
          <w:spacing w:val="-3"/>
          <w:sz w:val="20"/>
        </w:rPr>
        <w:t xml:space="preserve"> </w:t>
      </w:r>
      <w:r w:rsidR="005C0F00" w:rsidRPr="00130BF5">
        <w:rPr>
          <w:rFonts w:ascii="Century Gothic" w:hAnsi="Century Gothic"/>
          <w:sz w:val="20"/>
        </w:rPr>
        <w:t>total</w:t>
      </w:r>
      <w:r w:rsidR="005C0F00" w:rsidRPr="00130BF5">
        <w:rPr>
          <w:rFonts w:ascii="Century Gothic" w:hAnsi="Century Gothic"/>
          <w:spacing w:val="-3"/>
          <w:sz w:val="20"/>
        </w:rPr>
        <w:t xml:space="preserve"> </w:t>
      </w:r>
      <w:r w:rsidR="005C0F00" w:rsidRPr="00130BF5">
        <w:rPr>
          <w:rFonts w:ascii="Century Gothic" w:hAnsi="Century Gothic"/>
          <w:sz w:val="20"/>
        </w:rPr>
        <w:t>do</w:t>
      </w:r>
      <w:r w:rsidR="005C0F00" w:rsidRPr="00130BF5">
        <w:rPr>
          <w:rFonts w:ascii="Century Gothic" w:hAnsi="Century Gothic"/>
          <w:spacing w:val="-5"/>
          <w:sz w:val="20"/>
        </w:rPr>
        <w:t xml:space="preserve"> </w:t>
      </w:r>
      <w:r w:rsidR="005C0F00" w:rsidRPr="00130BF5">
        <w:rPr>
          <w:rFonts w:ascii="Century Gothic" w:hAnsi="Century Gothic"/>
          <w:sz w:val="20"/>
        </w:rPr>
        <w:t>objeto</w:t>
      </w:r>
      <w:r w:rsidR="005C0F00" w:rsidRPr="00130BF5">
        <w:rPr>
          <w:rFonts w:ascii="Century Gothic" w:hAnsi="Century Gothic"/>
          <w:spacing w:val="-2"/>
          <w:sz w:val="20"/>
        </w:rPr>
        <w:t xml:space="preserve"> </w:t>
      </w:r>
      <w:r w:rsidR="005C0F00" w:rsidRPr="00130BF5">
        <w:rPr>
          <w:rFonts w:ascii="Century Gothic" w:hAnsi="Century Gothic"/>
          <w:sz w:val="20"/>
        </w:rPr>
        <w:t>e</w:t>
      </w:r>
      <w:r w:rsidR="005C0F00" w:rsidRPr="00130BF5">
        <w:rPr>
          <w:rFonts w:ascii="Century Gothic" w:hAnsi="Century Gothic"/>
          <w:spacing w:val="-3"/>
          <w:sz w:val="20"/>
        </w:rPr>
        <w:t xml:space="preserve"> </w:t>
      </w:r>
      <w:r w:rsidR="005C0F00" w:rsidRPr="00130BF5">
        <w:rPr>
          <w:rFonts w:ascii="Century Gothic" w:hAnsi="Century Gothic"/>
          <w:sz w:val="20"/>
        </w:rPr>
        <w:t>demais</w:t>
      </w:r>
      <w:r w:rsidR="005C0F00" w:rsidRPr="00130BF5">
        <w:rPr>
          <w:rFonts w:ascii="Century Gothic" w:hAnsi="Century Gothic"/>
          <w:spacing w:val="-5"/>
          <w:sz w:val="20"/>
        </w:rPr>
        <w:t xml:space="preserve"> </w:t>
      </w:r>
      <w:r w:rsidR="005C0F00" w:rsidRPr="00130BF5">
        <w:rPr>
          <w:rFonts w:ascii="Century Gothic" w:hAnsi="Century Gothic"/>
          <w:sz w:val="20"/>
        </w:rPr>
        <w:t>transgressões</w:t>
      </w:r>
      <w:r w:rsidR="005C0F00" w:rsidRPr="00130BF5">
        <w:rPr>
          <w:rFonts w:ascii="Century Gothic" w:hAnsi="Century Gothic"/>
          <w:spacing w:val="-2"/>
          <w:sz w:val="20"/>
        </w:rPr>
        <w:t xml:space="preserve"> </w:t>
      </w:r>
      <w:r w:rsidR="005C0F00" w:rsidRPr="00130BF5">
        <w:rPr>
          <w:rFonts w:ascii="Century Gothic" w:hAnsi="Century Gothic"/>
          <w:sz w:val="20"/>
        </w:rPr>
        <w:t>previstas</w:t>
      </w:r>
      <w:r w:rsidR="005C0F00" w:rsidRPr="00130BF5">
        <w:rPr>
          <w:rFonts w:ascii="Century Gothic" w:hAnsi="Century Gothic"/>
          <w:spacing w:val="-1"/>
          <w:sz w:val="20"/>
        </w:rPr>
        <w:t xml:space="preserve"> </w:t>
      </w:r>
      <w:r w:rsidR="005C0F00" w:rsidRPr="00130BF5">
        <w:rPr>
          <w:rFonts w:ascii="Century Gothic" w:hAnsi="Century Gothic"/>
          <w:sz w:val="20"/>
        </w:rPr>
        <w:t>no</w:t>
      </w:r>
      <w:r w:rsidR="005C0F00" w:rsidRPr="00130BF5">
        <w:rPr>
          <w:rFonts w:ascii="Century Gothic" w:hAnsi="Century Gothic"/>
          <w:spacing w:val="-5"/>
          <w:sz w:val="20"/>
        </w:rPr>
        <w:t xml:space="preserve"> </w:t>
      </w:r>
      <w:r w:rsidR="005C0F00" w:rsidRPr="00130BF5">
        <w:rPr>
          <w:rFonts w:ascii="Century Gothic" w:hAnsi="Century Gothic"/>
          <w:sz w:val="20"/>
        </w:rPr>
        <w:t>art.</w:t>
      </w:r>
      <w:r w:rsidR="005C0F00" w:rsidRPr="00130BF5">
        <w:rPr>
          <w:rFonts w:ascii="Century Gothic" w:hAnsi="Century Gothic"/>
          <w:spacing w:val="-1"/>
          <w:sz w:val="20"/>
        </w:rPr>
        <w:t xml:space="preserve"> </w:t>
      </w:r>
      <w:r w:rsidR="005C0F00" w:rsidRPr="00130BF5">
        <w:rPr>
          <w:rFonts w:ascii="Century Gothic" w:hAnsi="Century Gothic"/>
          <w:sz w:val="20"/>
        </w:rPr>
        <w:t>155</w:t>
      </w:r>
      <w:r w:rsidR="005C0F00" w:rsidRPr="00130BF5">
        <w:rPr>
          <w:rFonts w:ascii="Century Gothic" w:hAnsi="Century Gothic"/>
          <w:spacing w:val="-4"/>
          <w:sz w:val="20"/>
        </w:rPr>
        <w:t xml:space="preserve"> </w:t>
      </w:r>
      <w:r w:rsidR="005C0F00" w:rsidRPr="00130BF5">
        <w:rPr>
          <w:rFonts w:ascii="Century Gothic" w:hAnsi="Century Gothic"/>
          <w:sz w:val="20"/>
        </w:rPr>
        <w:t>desta</w:t>
      </w:r>
      <w:r w:rsidR="005C0F00" w:rsidRPr="00130BF5">
        <w:rPr>
          <w:rFonts w:ascii="Century Gothic" w:hAnsi="Century Gothic"/>
          <w:spacing w:val="-3"/>
          <w:sz w:val="20"/>
        </w:rPr>
        <w:t xml:space="preserve"> </w:t>
      </w:r>
      <w:r w:rsidR="005C0F00" w:rsidRPr="00130BF5">
        <w:rPr>
          <w:rFonts w:ascii="Century Gothic" w:hAnsi="Century Gothic"/>
          <w:sz w:val="20"/>
        </w:rPr>
        <w:t>Lei</w:t>
      </w:r>
      <w:r w:rsidR="005C0F00" w:rsidRPr="00130BF5">
        <w:rPr>
          <w:rFonts w:ascii="Century Gothic" w:hAnsi="Century Gothic"/>
          <w:spacing w:val="-3"/>
          <w:sz w:val="20"/>
        </w:rPr>
        <w:t xml:space="preserve"> </w:t>
      </w:r>
      <w:r w:rsidR="005C0F00" w:rsidRPr="00130BF5">
        <w:rPr>
          <w:rFonts w:ascii="Century Gothic" w:hAnsi="Century Gothic"/>
          <w:sz w:val="20"/>
        </w:rPr>
        <w:t>14.133/2021.</w:t>
      </w:r>
    </w:p>
    <w:p w14:paraId="79405D96" w14:textId="2B2A69FF" w:rsidR="005C0F00" w:rsidRPr="00031C16" w:rsidRDefault="00EF1265" w:rsidP="008E08A6">
      <w:pPr>
        <w:spacing w:after="0"/>
        <w:ind w:right="73"/>
        <w:jc w:val="both"/>
        <w:rPr>
          <w:rFonts w:ascii="Century Gothic" w:hAnsi="Century Gothic"/>
          <w:b/>
          <w:sz w:val="20"/>
          <w:szCs w:val="20"/>
        </w:rPr>
      </w:pPr>
      <w:r>
        <w:rPr>
          <w:rFonts w:ascii="Century Gothic" w:hAnsi="Century Gothic"/>
          <w:b/>
          <w:sz w:val="20"/>
          <w:szCs w:val="20"/>
        </w:rPr>
        <w:t>11</w:t>
      </w:r>
      <w:r w:rsidR="005C0F00">
        <w:rPr>
          <w:rFonts w:ascii="Century Gothic" w:hAnsi="Century Gothic"/>
          <w:b/>
          <w:sz w:val="20"/>
          <w:szCs w:val="20"/>
        </w:rPr>
        <w:t xml:space="preserve">.11. DA EXTINÇÃO CONTRATUAL </w:t>
      </w:r>
    </w:p>
    <w:p w14:paraId="3553498A" w14:textId="00905A89"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.11.1. </w:t>
      </w:r>
      <w:r w:rsidR="005C0F00" w:rsidRPr="00031C16">
        <w:rPr>
          <w:rFonts w:ascii="Century Gothic" w:hAnsi="Century Gothic"/>
          <w:sz w:val="20"/>
          <w:szCs w:val="20"/>
        </w:rPr>
        <w:t xml:space="preserve">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 xml:space="preserve"> será extinto quando cumpridas as obrigações de ambas as partes, ainda que isso ocorra antes do prazo estipulado para tanto.</w:t>
      </w:r>
    </w:p>
    <w:p w14:paraId="57390B53" w14:textId="7BC88F22" w:rsidR="005C0F00" w:rsidRPr="00031C16" w:rsidRDefault="00EF1265" w:rsidP="005C0F00">
      <w:pPr>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.11.2. </w:t>
      </w:r>
      <w:r w:rsidR="005C0F00" w:rsidRPr="00031C16">
        <w:rPr>
          <w:rFonts w:ascii="Century Gothic" w:hAnsi="Century Gothic"/>
          <w:sz w:val="20"/>
          <w:szCs w:val="20"/>
        </w:rPr>
        <w:t xml:space="preserve"> Se as obrigações não forem cumpridas no prazo estipulado, a vigência ficará prorrogada até a conclusão do objeto, caso em que deverá a Administração providenciar a readequação do cronograma fixado para </w:t>
      </w:r>
      <w:r w:rsidR="005C0F00">
        <w:rPr>
          <w:rFonts w:ascii="Century Gothic" w:hAnsi="Century Gothic" w:cs="Arial"/>
          <w:bCs/>
          <w:sz w:val="20"/>
          <w:szCs w:val="20"/>
          <w:lang w:eastAsia="ar-SA"/>
        </w:rPr>
        <w:t>a Ata de Registro de Preço</w:t>
      </w:r>
      <w:r w:rsidR="005C0F00" w:rsidRPr="00031C16">
        <w:rPr>
          <w:rFonts w:ascii="Century Gothic" w:hAnsi="Century Gothic"/>
          <w:sz w:val="20"/>
          <w:szCs w:val="20"/>
        </w:rPr>
        <w:t>.</w:t>
      </w:r>
    </w:p>
    <w:p w14:paraId="427440F9" w14:textId="2BCDF06A"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lastRenderedPageBreak/>
        <w:t>11</w:t>
      </w:r>
      <w:r w:rsidR="005C0F00">
        <w:rPr>
          <w:rFonts w:ascii="Century Gothic" w:hAnsi="Century Gothic"/>
          <w:b/>
          <w:sz w:val="20"/>
          <w:szCs w:val="20"/>
        </w:rPr>
        <w:t xml:space="preserve">.11.3. </w:t>
      </w:r>
      <w:r w:rsidR="005C0F00" w:rsidRPr="00031C16">
        <w:rPr>
          <w:rFonts w:ascii="Century Gothic" w:hAnsi="Century Gothic"/>
          <w:sz w:val="20"/>
          <w:szCs w:val="20"/>
        </w:rPr>
        <w:t xml:space="preserve"> Quando a não conclusão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 xml:space="preserve"> referida no item anterior decorrer de culpa do contratado:</w:t>
      </w:r>
    </w:p>
    <w:p w14:paraId="00ED77CA" w14:textId="77777777" w:rsidR="005C0F00" w:rsidRPr="00031C16" w:rsidRDefault="005C0F00" w:rsidP="008E08A6">
      <w:pPr>
        <w:spacing w:after="0"/>
        <w:ind w:right="73"/>
        <w:jc w:val="both"/>
        <w:rPr>
          <w:rFonts w:ascii="Century Gothic" w:hAnsi="Century Gothic"/>
          <w:sz w:val="20"/>
          <w:szCs w:val="20"/>
        </w:rPr>
      </w:pPr>
      <w:r w:rsidRPr="00031C16">
        <w:rPr>
          <w:rFonts w:ascii="Century Gothic" w:hAnsi="Century Gothic"/>
          <w:sz w:val="20"/>
          <w:szCs w:val="20"/>
        </w:rPr>
        <w:t>a) ficará ele constituído em mora, sendo-lhe aplicáveis as respectivas sanções administrativas; e</w:t>
      </w:r>
    </w:p>
    <w:p w14:paraId="31192001" w14:textId="77777777" w:rsidR="005C0F00" w:rsidRPr="00031C16" w:rsidRDefault="005C0F00" w:rsidP="008E08A6">
      <w:pPr>
        <w:spacing w:after="0"/>
        <w:ind w:right="73"/>
        <w:jc w:val="both"/>
        <w:rPr>
          <w:rFonts w:ascii="Century Gothic" w:hAnsi="Century Gothic"/>
          <w:sz w:val="20"/>
          <w:szCs w:val="20"/>
        </w:rPr>
      </w:pPr>
      <w:r w:rsidRPr="00031C16">
        <w:rPr>
          <w:rFonts w:ascii="Century Gothic" w:hAnsi="Century Gothic"/>
          <w:sz w:val="20"/>
          <w:szCs w:val="20"/>
        </w:rPr>
        <w:t xml:space="preserve">b) poderá a Administração optar pela extinção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e, nesse caso, adotará as medidas admitidas em lei para a continuidade da execução contratual</w:t>
      </w:r>
    </w:p>
    <w:p w14:paraId="2BED92DE" w14:textId="34FF4F35"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.11.4.</w:t>
      </w:r>
      <w:r w:rsidR="005C0F00" w:rsidRPr="00031C16">
        <w:rPr>
          <w:rFonts w:ascii="Century Gothic" w:hAnsi="Century Gothic"/>
          <w:sz w:val="20"/>
          <w:szCs w:val="20"/>
        </w:rPr>
        <w:t xml:space="preserve"> </w:t>
      </w:r>
      <w:r w:rsidR="005C0F00">
        <w:rPr>
          <w:rFonts w:ascii="Century Gothic" w:hAnsi="Century Gothic" w:cs="Arial"/>
          <w:bCs/>
          <w:sz w:val="20"/>
          <w:szCs w:val="20"/>
          <w:lang w:eastAsia="ar-SA"/>
        </w:rPr>
        <w:t>A Ata de Registro de Preço</w:t>
      </w:r>
      <w:r w:rsidR="005C0F00" w:rsidRPr="00031C16">
        <w:rPr>
          <w:rFonts w:ascii="Century Gothic" w:hAnsi="Century Gothic"/>
          <w:sz w:val="20"/>
          <w:szCs w:val="20"/>
        </w:rPr>
        <w:t xml:space="preserve"> poderá ser extinto antes de cumpridas as obrigações nele estipuladas, ou antes do prazo nele fixado, por algum dos motivos previstos no artigo 137 da Lei nº 14.133/21, bem como amigavelmente, assegurados o contraditório e a ampla defesa.</w:t>
      </w:r>
    </w:p>
    <w:p w14:paraId="54281F15" w14:textId="3B84B201"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.11.4.1. </w:t>
      </w:r>
      <w:r w:rsidR="005C0F00" w:rsidRPr="00031C16">
        <w:rPr>
          <w:rFonts w:ascii="Century Gothic" w:hAnsi="Century Gothic"/>
          <w:sz w:val="20"/>
          <w:szCs w:val="20"/>
        </w:rPr>
        <w:t xml:space="preserve"> Nesta hipótese, aplicam-se também os artigos 138 e 139 da mesma Lei.</w:t>
      </w:r>
    </w:p>
    <w:p w14:paraId="223D5551" w14:textId="2889EC4A"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.11.4.2. </w:t>
      </w:r>
      <w:r w:rsidR="005C0F00" w:rsidRPr="00031C16">
        <w:rPr>
          <w:rFonts w:ascii="Century Gothic" w:hAnsi="Century Gothic"/>
          <w:sz w:val="20"/>
          <w:szCs w:val="20"/>
        </w:rPr>
        <w:t xml:space="preserve"> A alteração social ou a modificação da finalidade ou da estrutura da empresa não ensejará a extinção se não restringir sua capacidade de concluir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w:t>
      </w:r>
    </w:p>
    <w:p w14:paraId="25FEB6C8" w14:textId="4B784BED"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.11.4.3.</w:t>
      </w:r>
      <w:r w:rsidR="005C0F00" w:rsidRPr="00031C16">
        <w:rPr>
          <w:rFonts w:ascii="Century Gothic" w:hAnsi="Century Gothic"/>
          <w:sz w:val="20"/>
          <w:szCs w:val="20"/>
        </w:rPr>
        <w:t xml:space="preserve"> Se a operação implicar mudança da pessoa jurídica contratada, deverá ser formalizado termo aditivo para alteração subjetiva.</w:t>
      </w:r>
    </w:p>
    <w:p w14:paraId="37B6CC88" w14:textId="5BA8983E"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.11.5.</w:t>
      </w:r>
      <w:r w:rsidR="005C0F00" w:rsidRPr="00031C16">
        <w:rPr>
          <w:rFonts w:ascii="Century Gothic" w:hAnsi="Century Gothic"/>
          <w:sz w:val="20"/>
          <w:szCs w:val="20"/>
        </w:rPr>
        <w:t xml:space="preserve"> O termo de extinção, sempre que possível, será precedido:</w:t>
      </w:r>
    </w:p>
    <w:p w14:paraId="7AD147E2" w14:textId="21FC5CA0"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.11.5.1.</w:t>
      </w:r>
      <w:r w:rsidR="005C0F00" w:rsidRPr="00031C16">
        <w:rPr>
          <w:rFonts w:ascii="Century Gothic" w:hAnsi="Century Gothic"/>
          <w:sz w:val="20"/>
          <w:szCs w:val="20"/>
        </w:rPr>
        <w:t xml:space="preserve"> Balanço dos eventos contratuais já cumpridos ou parcialmente cumpridos;</w:t>
      </w:r>
    </w:p>
    <w:p w14:paraId="49BF9812" w14:textId="4D6F83C8"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.11.5.2.</w:t>
      </w:r>
      <w:r w:rsidR="005C0F00" w:rsidRPr="00031C16">
        <w:rPr>
          <w:rFonts w:ascii="Century Gothic" w:hAnsi="Century Gothic"/>
          <w:sz w:val="20"/>
          <w:szCs w:val="20"/>
        </w:rPr>
        <w:t xml:space="preserve"> Relação dos pagamentos já efetuados e ainda devidos;</w:t>
      </w:r>
    </w:p>
    <w:p w14:paraId="5639C4D4" w14:textId="09894E78"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.11.5.3.</w:t>
      </w:r>
      <w:r w:rsidR="005C0F00" w:rsidRPr="00031C16">
        <w:rPr>
          <w:rFonts w:ascii="Century Gothic" w:hAnsi="Century Gothic"/>
          <w:sz w:val="20"/>
          <w:szCs w:val="20"/>
        </w:rPr>
        <w:t xml:space="preserve"> Indenizações e multas.</w:t>
      </w:r>
    </w:p>
    <w:p w14:paraId="0140CE23" w14:textId="10464369"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.11.6.</w:t>
      </w:r>
      <w:r w:rsidR="005C0F00" w:rsidRPr="00031C16">
        <w:rPr>
          <w:rFonts w:ascii="Century Gothic" w:hAnsi="Century Gothic"/>
          <w:sz w:val="20"/>
          <w:szCs w:val="20"/>
        </w:rPr>
        <w:t xml:space="preserve"> A extinção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 xml:space="preserve"> não configura óbice para o reconhecimento do desequilíbrio econômico-financeiro, hipótese em que será concedida indenização por meio de termo indenizatório (art. 131, caput, da Lei n. º 14.133, de 2021).</w:t>
      </w:r>
    </w:p>
    <w:p w14:paraId="2E30D561" w14:textId="5CB2D840"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.11.7.</w:t>
      </w:r>
      <w:r w:rsidR="005C0F00" w:rsidRPr="00031C16">
        <w:rPr>
          <w:rFonts w:ascii="Century Gothic" w:hAnsi="Century Gothic"/>
          <w:sz w:val="20"/>
          <w:szCs w:val="20"/>
        </w:rPr>
        <w:t xml:space="preserve"> </w:t>
      </w:r>
      <w:r w:rsidR="005C0F00">
        <w:rPr>
          <w:rFonts w:ascii="Century Gothic" w:hAnsi="Century Gothic" w:cs="Arial"/>
          <w:bCs/>
          <w:sz w:val="20"/>
          <w:szCs w:val="20"/>
          <w:lang w:eastAsia="ar-SA"/>
        </w:rPr>
        <w:t>A Ata de Registro de Preço</w:t>
      </w:r>
      <w:r w:rsidR="005C0F00" w:rsidRPr="00031C16">
        <w:rPr>
          <w:rFonts w:ascii="Century Gothic" w:hAnsi="Century Gothic"/>
          <w:sz w:val="20"/>
          <w:szCs w:val="20"/>
        </w:rPr>
        <w:t xml:space="preserve">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 ou que deles seja cônjuge, companheiro ou parente em linha reta, colateral ou por afinidade, até o terceiro grau (art. 14, inciso IV, da Lei n. º 14.133, de 2021).</w:t>
      </w:r>
    </w:p>
    <w:p w14:paraId="2276BAB7" w14:textId="77777777" w:rsidR="005C0F00" w:rsidRPr="001573D2" w:rsidRDefault="005C0F00" w:rsidP="005C0F00">
      <w:pPr>
        <w:pStyle w:val="Standard"/>
        <w:shd w:val="clear" w:color="auto" w:fill="FFFFFF"/>
        <w:tabs>
          <w:tab w:val="left" w:pos="9781"/>
        </w:tabs>
        <w:jc w:val="both"/>
        <w:rPr>
          <w:rFonts w:ascii="Century Gothic" w:hAnsi="Century Gothic" w:cs="Arial"/>
          <w:b/>
          <w:sz w:val="20"/>
          <w:szCs w:val="20"/>
        </w:rPr>
      </w:pPr>
    </w:p>
    <w:p w14:paraId="3FE5C09B" w14:textId="3CE0B906" w:rsidR="005C0F00" w:rsidRPr="00937ECE" w:rsidRDefault="004337ED"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12</w:t>
      </w:r>
      <w:r w:rsidR="005C0F00" w:rsidRPr="00937ECE">
        <w:rPr>
          <w:rFonts w:ascii="Century Gothic" w:hAnsi="Century Gothic" w:cs="Arial"/>
          <w:b/>
          <w:sz w:val="20"/>
          <w:szCs w:val="20"/>
        </w:rPr>
        <w:t xml:space="preserve">. CRITÉRIOS DE MEDIÇÃO E </w:t>
      </w:r>
      <w:r w:rsidR="005C0F00">
        <w:rPr>
          <w:rFonts w:ascii="Century Gothic" w:hAnsi="Century Gothic" w:cs="Arial"/>
          <w:b/>
          <w:sz w:val="20"/>
          <w:szCs w:val="20"/>
        </w:rPr>
        <w:t xml:space="preserve">DE </w:t>
      </w:r>
      <w:r w:rsidR="005C0F00" w:rsidRPr="00937ECE">
        <w:rPr>
          <w:rFonts w:ascii="Century Gothic" w:hAnsi="Century Gothic" w:cs="Arial"/>
          <w:b/>
          <w:sz w:val="20"/>
          <w:szCs w:val="20"/>
        </w:rPr>
        <w:t>PAGAMENTO</w:t>
      </w:r>
    </w:p>
    <w:p w14:paraId="6C1ACC64" w14:textId="06CCF17F" w:rsidR="005C0F00" w:rsidRPr="00F4756D" w:rsidRDefault="004337ED" w:rsidP="0094796B">
      <w:pPr>
        <w:spacing w:after="0"/>
        <w:jc w:val="both"/>
        <w:rPr>
          <w:rFonts w:ascii="Century Gothic" w:hAnsi="Century Gothic"/>
          <w:b/>
          <w:sz w:val="20"/>
          <w:szCs w:val="20"/>
        </w:rPr>
      </w:pPr>
      <w:r>
        <w:rPr>
          <w:rFonts w:ascii="Century Gothic" w:hAnsi="Century Gothic"/>
          <w:b/>
          <w:sz w:val="20"/>
          <w:szCs w:val="20"/>
        </w:rPr>
        <w:t>12</w:t>
      </w:r>
      <w:r w:rsidR="005C0F00" w:rsidRPr="00F4756D">
        <w:rPr>
          <w:rFonts w:ascii="Century Gothic" w:hAnsi="Century Gothic"/>
          <w:b/>
          <w:sz w:val="20"/>
          <w:szCs w:val="20"/>
        </w:rPr>
        <w:t>.1</w:t>
      </w:r>
      <w:r w:rsidR="005C0F00">
        <w:rPr>
          <w:rFonts w:ascii="Century Gothic" w:hAnsi="Century Gothic"/>
          <w:b/>
          <w:sz w:val="20"/>
          <w:szCs w:val="20"/>
        </w:rPr>
        <w:t>.</w:t>
      </w:r>
      <w:r w:rsidR="005C0F00" w:rsidRPr="00F4756D">
        <w:rPr>
          <w:rFonts w:ascii="Century Gothic" w:hAnsi="Century Gothic"/>
          <w:b/>
          <w:sz w:val="20"/>
          <w:szCs w:val="20"/>
        </w:rPr>
        <w:t xml:space="preserve"> Recebimento do Objeto:</w:t>
      </w:r>
      <w:r w:rsidR="005C0F00">
        <w:rPr>
          <w:rFonts w:ascii="Century Gothic" w:hAnsi="Century Gothic"/>
          <w:b/>
          <w:sz w:val="20"/>
          <w:szCs w:val="20"/>
        </w:rPr>
        <w:t xml:space="preserve"> </w:t>
      </w:r>
      <w:r w:rsidR="005C0F00" w:rsidRPr="00C86B97">
        <w:rPr>
          <w:rFonts w:ascii="Century Gothic" w:hAnsi="Century Gothic"/>
          <w:b/>
          <w:sz w:val="20"/>
          <w:szCs w:val="20"/>
        </w:rPr>
        <w:t>a medição se inicia durante a entrega dos produtos, quando deve haver a confirmação dos prazos acordados e dos quantitativos entregues, para posterior verificação da conformidade do objeto com as especificações previstas na proposta contratada.</w:t>
      </w:r>
      <w:r w:rsidR="005C0F00" w:rsidRPr="00F4756D">
        <w:rPr>
          <w:rFonts w:ascii="Century Gothic" w:hAnsi="Century Gothic"/>
          <w:b/>
          <w:sz w:val="20"/>
          <w:szCs w:val="20"/>
        </w:rPr>
        <w:t xml:space="preserve"> </w:t>
      </w:r>
    </w:p>
    <w:p w14:paraId="5B2004D3" w14:textId="5BAE8C3A" w:rsidR="005C0F00" w:rsidRPr="00937ECE" w:rsidRDefault="004337ED" w:rsidP="0094796B">
      <w:pPr>
        <w:spacing w:after="0"/>
        <w:jc w:val="both"/>
        <w:rPr>
          <w:rFonts w:ascii="Century Gothic" w:hAnsi="Century Gothic"/>
          <w:sz w:val="20"/>
          <w:szCs w:val="20"/>
        </w:rPr>
      </w:pPr>
      <w:r>
        <w:rPr>
          <w:rFonts w:ascii="Century Gothic" w:hAnsi="Century Gothic"/>
          <w:b/>
          <w:bCs/>
          <w:sz w:val="20"/>
          <w:szCs w:val="20"/>
        </w:rPr>
        <w:t>12</w:t>
      </w:r>
      <w:r w:rsidR="005C0F00" w:rsidRPr="000D0F13">
        <w:rPr>
          <w:rFonts w:ascii="Century Gothic" w:hAnsi="Century Gothic"/>
          <w:b/>
          <w:bCs/>
          <w:sz w:val="20"/>
          <w:szCs w:val="20"/>
        </w:rPr>
        <w:t>.1.1.</w:t>
      </w:r>
      <w:r w:rsidR="005C0F00" w:rsidRPr="00937ECE">
        <w:rPr>
          <w:rFonts w:ascii="Century Gothic" w:hAnsi="Century Gothic"/>
          <w:sz w:val="20"/>
          <w:szCs w:val="20"/>
        </w:rPr>
        <w:t xml:space="preserve"> </w:t>
      </w:r>
      <w:r w:rsidR="00094285" w:rsidRPr="00937ECE">
        <w:rPr>
          <w:rFonts w:ascii="Century Gothic" w:hAnsi="Century Gothic"/>
          <w:sz w:val="20"/>
          <w:szCs w:val="20"/>
        </w:rPr>
        <w:t>No caso de controvérsia sobre a execução do objeto, quanto à especificação, qualidade e quantidade, deverá ser observado o teor do art. 143 da Lei N.º 14.133, de 2021, comunicando-se à empresa para emissão de Nota Fiscal no que for pertinente à parcela incontroversa da execução do objeto, para efeito de liquidação e pagamento</w:t>
      </w:r>
      <w:r w:rsidR="0094796B">
        <w:rPr>
          <w:rFonts w:ascii="Century Gothic" w:hAnsi="Century Gothic"/>
          <w:sz w:val="20"/>
          <w:szCs w:val="20"/>
        </w:rPr>
        <w:t>.</w:t>
      </w:r>
    </w:p>
    <w:p w14:paraId="58D3254F" w14:textId="0A776F0C" w:rsidR="005C0F00" w:rsidRPr="008E08A6" w:rsidRDefault="004337ED" w:rsidP="008E08A6">
      <w:pPr>
        <w:spacing w:after="0"/>
        <w:jc w:val="both"/>
        <w:rPr>
          <w:rFonts w:ascii="Century Gothic" w:hAnsi="Century Gothic"/>
          <w:sz w:val="20"/>
          <w:szCs w:val="20"/>
        </w:rPr>
      </w:pPr>
      <w:r>
        <w:rPr>
          <w:rFonts w:ascii="Century Gothic" w:hAnsi="Century Gothic"/>
          <w:b/>
          <w:bCs/>
          <w:sz w:val="20"/>
          <w:szCs w:val="20"/>
        </w:rPr>
        <w:t>12</w:t>
      </w:r>
      <w:r w:rsidR="005C0F00" w:rsidRPr="000D0F13">
        <w:rPr>
          <w:rFonts w:ascii="Century Gothic" w:hAnsi="Century Gothic"/>
          <w:b/>
          <w:bCs/>
          <w:sz w:val="20"/>
          <w:szCs w:val="20"/>
        </w:rPr>
        <w:t>.1.2.</w:t>
      </w:r>
      <w:r w:rsidR="005C0F00" w:rsidRPr="00937ECE">
        <w:rPr>
          <w:rFonts w:ascii="Century Gothic" w:hAnsi="Century Gothic"/>
          <w:sz w:val="20"/>
          <w:szCs w:val="20"/>
        </w:rPr>
        <w:t xml:space="preserve"> </w:t>
      </w:r>
      <w:r w:rsidR="00094285" w:rsidRPr="00937ECE">
        <w:rPr>
          <w:rFonts w:ascii="Century Gothic" w:hAnsi="Century Gothic"/>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w:t>
      </w:r>
      <w:r w:rsidR="008E08A6">
        <w:rPr>
          <w:rFonts w:ascii="Century Gothic" w:hAnsi="Century Gothic"/>
          <w:sz w:val="20"/>
          <w:szCs w:val="20"/>
        </w:rPr>
        <w:t xml:space="preserve">ins do recebimento definitivo. </w:t>
      </w:r>
    </w:p>
    <w:p w14:paraId="374B3086" w14:textId="6935A63F" w:rsidR="005C0F00" w:rsidRPr="00F4756D" w:rsidRDefault="004337ED" w:rsidP="0094796B">
      <w:pPr>
        <w:spacing w:after="0"/>
        <w:jc w:val="both"/>
        <w:rPr>
          <w:rFonts w:ascii="Century Gothic" w:hAnsi="Century Gothic" w:cs="Arial"/>
          <w:b/>
          <w:sz w:val="20"/>
          <w:szCs w:val="20"/>
        </w:rPr>
      </w:pPr>
      <w:r>
        <w:rPr>
          <w:rFonts w:ascii="Century Gothic" w:hAnsi="Century Gothic" w:cs="Arial"/>
          <w:b/>
          <w:sz w:val="20"/>
          <w:szCs w:val="20"/>
        </w:rPr>
        <w:t>12</w:t>
      </w:r>
      <w:r w:rsidR="005C0F00" w:rsidRPr="00F4756D">
        <w:rPr>
          <w:rFonts w:ascii="Century Gothic" w:hAnsi="Century Gothic" w:cs="Arial"/>
          <w:b/>
          <w:sz w:val="20"/>
          <w:szCs w:val="20"/>
        </w:rPr>
        <w:t>.2. Do pagamento</w:t>
      </w:r>
    </w:p>
    <w:p w14:paraId="5A9162F0" w14:textId="775C2B46" w:rsidR="005C0F00" w:rsidRPr="00937ECE" w:rsidRDefault="004337ED" w:rsidP="0094796B">
      <w:pPr>
        <w:spacing w:after="0"/>
        <w:jc w:val="both"/>
        <w:rPr>
          <w:rFonts w:ascii="Century Gothic" w:hAnsi="Century Gothic" w:cs="Arial"/>
          <w:sz w:val="20"/>
          <w:szCs w:val="20"/>
        </w:rPr>
      </w:pPr>
      <w:r>
        <w:rPr>
          <w:rFonts w:ascii="Century Gothic" w:hAnsi="Century Gothic" w:cs="Arial"/>
          <w:b/>
          <w:bCs/>
          <w:sz w:val="20"/>
          <w:szCs w:val="20"/>
        </w:rPr>
        <w:t>12.</w:t>
      </w:r>
      <w:r w:rsidR="005C0F00" w:rsidRPr="000D0F13">
        <w:rPr>
          <w:rFonts w:ascii="Century Gothic" w:hAnsi="Century Gothic" w:cs="Arial"/>
          <w:b/>
          <w:bCs/>
          <w:sz w:val="20"/>
          <w:szCs w:val="20"/>
        </w:rPr>
        <w:t>2.1</w:t>
      </w:r>
      <w:r w:rsidR="005C0F00" w:rsidRPr="00937ECE">
        <w:rPr>
          <w:rFonts w:ascii="Century Gothic" w:hAnsi="Century Gothic" w:cs="Arial"/>
          <w:sz w:val="20"/>
          <w:szCs w:val="20"/>
        </w:rPr>
        <w:t xml:space="preserve">. Os pagamentos serão realizados após o recebimento dos serviços/produtos, mediante atesto da Nota Fiscal de Serviços/produtos, pela secretaria demandante, em até </w:t>
      </w:r>
      <w:r w:rsidR="005C0F00" w:rsidRPr="00937ECE">
        <w:rPr>
          <w:rFonts w:ascii="Century Gothic" w:hAnsi="Century Gothic" w:cs="Arial"/>
          <w:b/>
          <w:bCs/>
          <w:sz w:val="20"/>
          <w:szCs w:val="20"/>
          <w:u w:val="single"/>
        </w:rPr>
        <w:t>30 (trinta) dias</w:t>
      </w:r>
      <w:r w:rsidR="005C0F00" w:rsidRPr="00937ECE">
        <w:rPr>
          <w:rFonts w:ascii="Century Gothic" w:hAnsi="Century Gothic" w:cs="Arial"/>
          <w:sz w:val="20"/>
          <w:szCs w:val="20"/>
        </w:rPr>
        <w:t xml:space="preserve"> após a apresentação dos documentos comprobatórios de acordo com a legislação aplicável.</w:t>
      </w:r>
    </w:p>
    <w:p w14:paraId="168D7E5C" w14:textId="790B8D97" w:rsidR="005C0F00" w:rsidRPr="00937ECE" w:rsidRDefault="004337ED" w:rsidP="005C0F00">
      <w:pPr>
        <w:jc w:val="both"/>
        <w:rPr>
          <w:rFonts w:ascii="Century Gothic" w:hAnsi="Century Gothic" w:cs="Arial"/>
          <w:sz w:val="20"/>
          <w:szCs w:val="20"/>
        </w:rPr>
      </w:pPr>
      <w:r>
        <w:rPr>
          <w:rFonts w:ascii="Century Gothic" w:hAnsi="Century Gothic" w:cs="Arial"/>
          <w:b/>
          <w:bCs/>
          <w:sz w:val="20"/>
          <w:szCs w:val="20"/>
        </w:rPr>
        <w:lastRenderedPageBreak/>
        <w:t>12</w:t>
      </w:r>
      <w:r w:rsidR="005C0F00" w:rsidRPr="000D0F13">
        <w:rPr>
          <w:rFonts w:ascii="Century Gothic" w:hAnsi="Century Gothic" w:cs="Arial"/>
          <w:b/>
          <w:bCs/>
          <w:sz w:val="20"/>
          <w:szCs w:val="20"/>
        </w:rPr>
        <w:t>.2.2</w:t>
      </w:r>
      <w:r w:rsidR="005C0F00" w:rsidRPr="00937ECE">
        <w:rPr>
          <w:rFonts w:ascii="Century Gothic" w:hAnsi="Century Gothic" w:cs="Arial"/>
          <w:sz w:val="20"/>
          <w:szCs w:val="20"/>
        </w:rPr>
        <w:t>.</w:t>
      </w:r>
      <w:r w:rsidR="005C0F00">
        <w:rPr>
          <w:rFonts w:ascii="Century Gothic" w:hAnsi="Century Gothic" w:cs="Arial"/>
          <w:sz w:val="20"/>
          <w:szCs w:val="20"/>
        </w:rPr>
        <w:t xml:space="preserve"> </w:t>
      </w:r>
      <w:r w:rsidR="005C0F00" w:rsidRPr="00937ECE">
        <w:rPr>
          <w:rFonts w:ascii="Century Gothic" w:hAnsi="Century Gothic" w:cs="Arial"/>
          <w:sz w:val="20"/>
          <w:szCs w:val="20"/>
        </w:rPr>
        <w:t>A Nota Fiscal ou Fatura deverá ser obrigatoriamente acompanhada da comprovação da regularidade fiscal.</w:t>
      </w:r>
    </w:p>
    <w:p w14:paraId="1B4392BA" w14:textId="4EE40C4E" w:rsidR="005C0F00" w:rsidRPr="00937ECE" w:rsidRDefault="004337ED" w:rsidP="005C0F00">
      <w:pPr>
        <w:jc w:val="both"/>
        <w:rPr>
          <w:rFonts w:ascii="Century Gothic" w:hAnsi="Century Gothic" w:cs="Arial"/>
          <w:sz w:val="20"/>
          <w:szCs w:val="20"/>
        </w:rPr>
      </w:pPr>
      <w:r>
        <w:rPr>
          <w:rFonts w:ascii="Century Gothic" w:hAnsi="Century Gothic" w:cs="Arial"/>
          <w:b/>
          <w:bCs/>
          <w:sz w:val="20"/>
          <w:szCs w:val="20"/>
        </w:rPr>
        <w:t>12</w:t>
      </w:r>
      <w:r w:rsidR="005C0F00" w:rsidRPr="000D0F13">
        <w:rPr>
          <w:rFonts w:ascii="Century Gothic" w:hAnsi="Century Gothic" w:cs="Arial"/>
          <w:b/>
          <w:bCs/>
          <w:sz w:val="20"/>
          <w:szCs w:val="20"/>
        </w:rPr>
        <w:t>.2.3.</w:t>
      </w:r>
      <w:r w:rsidR="005C0F00">
        <w:rPr>
          <w:rFonts w:ascii="Century Gothic" w:hAnsi="Century Gothic" w:cs="Arial"/>
          <w:sz w:val="20"/>
          <w:szCs w:val="20"/>
        </w:rPr>
        <w:t xml:space="preserve"> </w:t>
      </w:r>
      <w:r w:rsidR="005C0F00" w:rsidRPr="00937ECE">
        <w:rPr>
          <w:rFonts w:ascii="Century Gothic" w:hAnsi="Century Gothic" w:cs="Arial"/>
          <w:sz w:val="20"/>
          <w:szCs w:val="2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rsidR="005C0F00">
        <w:rPr>
          <w:rFonts w:ascii="Century Gothic" w:hAnsi="Century Gothic"/>
          <w:sz w:val="20"/>
          <w:szCs w:val="20"/>
        </w:rPr>
        <w:t>detentora da Ata de Registro de Preço</w:t>
      </w:r>
      <w:r w:rsidR="005C0F00" w:rsidRPr="00937ECE">
        <w:rPr>
          <w:rFonts w:ascii="Century Gothic" w:hAnsi="Century Gothic" w:cs="Arial"/>
          <w:sz w:val="20"/>
          <w:szCs w:val="20"/>
        </w:rPr>
        <w:t xml:space="preserve"> providencie as medidas saneadoras. Nesta hipótese, o prazo para pagamento iniciar-se-á após a comprovação da regularização da situação, não acarretando qualquer ônus para </w:t>
      </w:r>
      <w:r w:rsidR="005C0F00">
        <w:rPr>
          <w:rFonts w:ascii="Century Gothic" w:hAnsi="Century Gothic" w:cs="Arial"/>
          <w:sz w:val="20"/>
          <w:szCs w:val="20"/>
        </w:rPr>
        <w:t>o órgão gerenciador</w:t>
      </w:r>
      <w:r w:rsidR="008E08A6">
        <w:rPr>
          <w:rFonts w:ascii="Century Gothic" w:hAnsi="Century Gothic" w:cs="Arial"/>
          <w:sz w:val="20"/>
          <w:szCs w:val="20"/>
        </w:rPr>
        <w:t>.</w:t>
      </w:r>
    </w:p>
    <w:p w14:paraId="0A60A7C4" w14:textId="204EB136" w:rsidR="005C0F00" w:rsidRPr="004337ED" w:rsidRDefault="005C0F00" w:rsidP="00FD2F68">
      <w:pPr>
        <w:pStyle w:val="PargrafodaLista"/>
        <w:numPr>
          <w:ilvl w:val="0"/>
          <w:numId w:val="81"/>
        </w:numPr>
        <w:pBdr>
          <w:top w:val="single" w:sz="4" w:space="1" w:color="auto"/>
          <w:left w:val="single" w:sz="4" w:space="13" w:color="auto"/>
          <w:bottom w:val="single" w:sz="4" w:space="1" w:color="auto"/>
          <w:right w:val="single" w:sz="4" w:space="4" w:color="auto"/>
        </w:pBdr>
        <w:shd w:val="clear" w:color="auto" w:fill="E6E6E6"/>
        <w:ind w:left="0" w:hanging="10"/>
        <w:jc w:val="both"/>
        <w:rPr>
          <w:rFonts w:ascii="Century Gothic" w:hAnsi="Century Gothic" w:cs="Arial"/>
          <w:b/>
          <w:sz w:val="20"/>
        </w:rPr>
      </w:pPr>
      <w:r w:rsidRPr="004337ED">
        <w:rPr>
          <w:rFonts w:ascii="Century Gothic" w:hAnsi="Century Gothic" w:cs="Arial"/>
          <w:b/>
          <w:sz w:val="20"/>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3910B48A" w14:textId="015F4E1D" w:rsidR="005C0F00" w:rsidRPr="008E08A6" w:rsidRDefault="005C0F00" w:rsidP="005C0F00">
      <w:pPr>
        <w:pStyle w:val="Ttulo1"/>
        <w:rPr>
          <w:rFonts w:ascii="Century Gothic" w:eastAsia="SimSun" w:hAnsi="Century Gothic" w:cs="Tahoma"/>
          <w:sz w:val="20"/>
          <w:szCs w:val="20"/>
        </w:rPr>
      </w:pPr>
      <w:bookmarkStart w:id="17" w:name="_Toc114821341"/>
      <w:r w:rsidRPr="008E08A6">
        <w:rPr>
          <w:rFonts w:ascii="Century Gothic" w:eastAsia="SimSun" w:hAnsi="Century Gothic" w:cs="Tahoma"/>
          <w:sz w:val="20"/>
          <w:szCs w:val="20"/>
        </w:rPr>
        <w:t>1</w:t>
      </w:r>
      <w:r w:rsidR="00FD2F68" w:rsidRPr="008E08A6">
        <w:rPr>
          <w:rFonts w:ascii="Century Gothic" w:eastAsia="SimSun" w:hAnsi="Century Gothic" w:cs="Tahoma"/>
          <w:sz w:val="20"/>
          <w:szCs w:val="20"/>
        </w:rPr>
        <w:t>3</w:t>
      </w:r>
      <w:r w:rsidRPr="008E08A6">
        <w:rPr>
          <w:rFonts w:ascii="Century Gothic" w:eastAsia="SimSun" w:hAnsi="Century Gothic" w:cs="Tahoma"/>
          <w:sz w:val="20"/>
          <w:szCs w:val="20"/>
        </w:rPr>
        <w:t>.1. ESTIMATIVA DO VALOR DA CONTRATAÇÃO</w:t>
      </w:r>
      <w:bookmarkEnd w:id="17"/>
      <w:r w:rsidRPr="008E08A6">
        <w:rPr>
          <w:rFonts w:ascii="Century Gothic" w:eastAsia="SimSun" w:hAnsi="Century Gothic" w:cs="Tahoma"/>
          <w:sz w:val="20"/>
          <w:szCs w:val="20"/>
        </w:rPr>
        <w:t>.</w:t>
      </w:r>
    </w:p>
    <w:p w14:paraId="50EADDA9" w14:textId="4E178D09" w:rsidR="005C0F00" w:rsidRPr="008E08A6" w:rsidRDefault="005C0F00" w:rsidP="0094796B">
      <w:pPr>
        <w:spacing w:after="0"/>
        <w:jc w:val="both"/>
        <w:rPr>
          <w:rFonts w:ascii="Century Gothic" w:hAnsi="Century Gothic" w:cs="Tahoma"/>
          <w:b/>
          <w:bCs/>
          <w:sz w:val="20"/>
          <w:szCs w:val="20"/>
        </w:rPr>
      </w:pPr>
      <w:r w:rsidRPr="008E08A6">
        <w:rPr>
          <w:rFonts w:ascii="Century Gothic" w:hAnsi="Century Gothic" w:cs="Times New Roman"/>
          <w:b/>
          <w:sz w:val="20"/>
          <w:szCs w:val="20"/>
        </w:rPr>
        <w:t>1</w:t>
      </w:r>
      <w:r w:rsidR="00FD2F68" w:rsidRPr="008E08A6">
        <w:rPr>
          <w:rFonts w:ascii="Century Gothic" w:hAnsi="Century Gothic" w:cs="Times New Roman"/>
          <w:b/>
          <w:sz w:val="20"/>
          <w:szCs w:val="20"/>
        </w:rPr>
        <w:t>3</w:t>
      </w:r>
      <w:r w:rsidRPr="008E08A6">
        <w:rPr>
          <w:rFonts w:ascii="Century Gothic" w:hAnsi="Century Gothic" w:cs="Times New Roman"/>
          <w:b/>
          <w:sz w:val="20"/>
          <w:szCs w:val="20"/>
        </w:rPr>
        <w:t>.1.1.</w:t>
      </w:r>
      <w:r w:rsidRPr="008E08A6">
        <w:rPr>
          <w:rFonts w:ascii="Century Gothic" w:hAnsi="Century Gothic" w:cs="Times New Roman"/>
          <w:sz w:val="20"/>
          <w:szCs w:val="20"/>
        </w:rPr>
        <w:t xml:space="preserve"> Considerando os preços praticados no mercado, o valor médio global estimado é de </w:t>
      </w:r>
      <w:r w:rsidRPr="008E08A6">
        <w:rPr>
          <w:rFonts w:ascii="Century Gothic" w:hAnsi="Century Gothic" w:cs="Tahoma"/>
          <w:sz w:val="20"/>
          <w:szCs w:val="20"/>
        </w:rPr>
        <w:t>licitação</w:t>
      </w:r>
      <w:r w:rsidR="008E08A6" w:rsidRPr="008E08A6">
        <w:rPr>
          <w:rFonts w:ascii="Century Gothic" w:hAnsi="Century Gothic" w:cs="Tahoma"/>
          <w:sz w:val="20"/>
          <w:szCs w:val="20"/>
        </w:rPr>
        <w:t xml:space="preserve"> </w:t>
      </w:r>
      <w:r w:rsidR="00884922" w:rsidRPr="008E08A6">
        <w:rPr>
          <w:rFonts w:ascii="Century Gothic" w:hAnsi="Century Gothic" w:cs="Tahoma"/>
          <w:b/>
          <w:bCs/>
          <w:sz w:val="20"/>
          <w:szCs w:val="20"/>
        </w:rPr>
        <w:t xml:space="preserve">R$ </w:t>
      </w:r>
      <w:r w:rsidR="00884922" w:rsidRPr="008E08A6">
        <w:rPr>
          <w:rFonts w:ascii="Century Gothic" w:eastAsia="Calibri" w:hAnsi="Century Gothic" w:cs="Calibri"/>
          <w:b/>
          <w:sz w:val="20"/>
          <w:szCs w:val="20"/>
        </w:rPr>
        <w:t xml:space="preserve">971.516,70 </w:t>
      </w:r>
      <w:r w:rsidR="00884922" w:rsidRPr="008E08A6">
        <w:rPr>
          <w:rFonts w:ascii="Century Gothic" w:hAnsi="Century Gothic" w:cs="Tahoma"/>
          <w:b/>
          <w:bCs/>
          <w:sz w:val="20"/>
          <w:szCs w:val="20"/>
        </w:rPr>
        <w:t>(Novecentos e setenta e um mil, quinhentos e dezesseis reais e setenta centavos)</w:t>
      </w:r>
      <w:r w:rsidRPr="008E08A6">
        <w:rPr>
          <w:rFonts w:ascii="Century Gothic" w:hAnsi="Century Gothic" w:cs="Times New Roman"/>
          <w:sz w:val="20"/>
          <w:szCs w:val="20"/>
        </w:rPr>
        <w:t>. Neste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D4679D4" w14:textId="17F96496" w:rsidR="005C0F00" w:rsidRPr="008E08A6" w:rsidRDefault="005C0F00" w:rsidP="005C0F00">
      <w:pPr>
        <w:ind w:right="51"/>
        <w:jc w:val="both"/>
        <w:rPr>
          <w:rFonts w:ascii="Century Gothic" w:hAnsi="Century Gothic" w:cs="Tahoma"/>
          <w:sz w:val="20"/>
          <w:szCs w:val="20"/>
        </w:rPr>
      </w:pPr>
      <w:r w:rsidRPr="008E08A6">
        <w:rPr>
          <w:rFonts w:ascii="Century Gothic" w:hAnsi="Century Gothic" w:cs="Tahoma"/>
          <w:b/>
          <w:sz w:val="20"/>
          <w:szCs w:val="20"/>
        </w:rPr>
        <w:t>1</w:t>
      </w:r>
      <w:r w:rsidR="00FD2F68" w:rsidRPr="008E08A6">
        <w:rPr>
          <w:rFonts w:ascii="Century Gothic" w:hAnsi="Century Gothic" w:cs="Tahoma"/>
          <w:b/>
          <w:sz w:val="20"/>
          <w:szCs w:val="20"/>
        </w:rPr>
        <w:t>3</w:t>
      </w:r>
      <w:r w:rsidRPr="008E08A6">
        <w:rPr>
          <w:rFonts w:ascii="Century Gothic" w:hAnsi="Century Gothic" w:cs="Tahoma"/>
          <w:b/>
          <w:sz w:val="20"/>
          <w:szCs w:val="20"/>
        </w:rPr>
        <w:t>.1.2.</w:t>
      </w:r>
      <w:r w:rsidRPr="008E08A6">
        <w:rPr>
          <w:rFonts w:ascii="Century Gothic" w:hAnsi="Century Gothic" w:cs="Tahoma"/>
          <w:sz w:val="20"/>
          <w:szCs w:val="20"/>
        </w:rPr>
        <w:t xml:space="preserve"> Esta secretaria realizou consulta de preços para a definição do “Valor Máximo” da contração, seguindo os seguintes passos:</w:t>
      </w:r>
    </w:p>
    <w:p w14:paraId="73BCA742" w14:textId="77777777" w:rsidR="005C0F00" w:rsidRPr="00605B2A" w:rsidRDefault="005C0F00" w:rsidP="005C0F00">
      <w:pPr>
        <w:tabs>
          <w:tab w:val="left" w:pos="1485"/>
        </w:tabs>
        <w:ind w:firstLine="426"/>
        <w:jc w:val="both"/>
        <w:rPr>
          <w:rFonts w:ascii="Century Gothic" w:hAnsi="Century Gothic" w:cs="Courier New"/>
          <w:bCs/>
          <w:sz w:val="20"/>
          <w:szCs w:val="20"/>
        </w:rPr>
      </w:pPr>
      <w:r w:rsidRPr="00605B2A">
        <w:rPr>
          <w:rFonts w:ascii="Century Gothic" w:hAnsi="Century Gothic" w:cs="Tahoma"/>
          <w:b/>
          <w:bCs/>
          <w:sz w:val="20"/>
          <w:szCs w:val="20"/>
        </w:rPr>
        <w:t>FOI UTILIZADA PARA A COLETA DE PREÇOS</w:t>
      </w:r>
      <w:r w:rsidRPr="00605B2A">
        <w:rPr>
          <w:rFonts w:ascii="Century Gothic" w:hAnsi="Century Gothic" w:cs="Courier New"/>
          <w:b/>
          <w:sz w:val="20"/>
          <w:szCs w:val="20"/>
        </w:rPr>
        <w:t xml:space="preserve">: </w:t>
      </w:r>
      <w:r w:rsidRPr="00605B2A">
        <w:rPr>
          <w:rFonts w:ascii="Century Gothic" w:hAnsi="Century Gothic" w:cs="Courier New"/>
          <w:bCs/>
          <w:sz w:val="20"/>
          <w:szCs w:val="20"/>
        </w:rPr>
        <w:t xml:space="preserve">Histórico de Preços (Últimas Contratações), Contratações Similares (Outros Órgãos), Painel de Preço, </w:t>
      </w:r>
      <w:proofErr w:type="spellStart"/>
      <w:r w:rsidRPr="00605B2A">
        <w:rPr>
          <w:rFonts w:ascii="Century Gothic" w:hAnsi="Century Gothic" w:cs="Courier New"/>
          <w:bCs/>
          <w:sz w:val="20"/>
          <w:szCs w:val="20"/>
        </w:rPr>
        <w:t>Licitanet</w:t>
      </w:r>
      <w:proofErr w:type="spellEnd"/>
      <w:r w:rsidRPr="00605B2A">
        <w:rPr>
          <w:rFonts w:ascii="Century Gothic" w:hAnsi="Century Gothic" w:cs="Courier New"/>
          <w:bCs/>
          <w:sz w:val="20"/>
          <w:szCs w:val="20"/>
        </w:rPr>
        <w:t>, Portal de Compras Públicas, BLL, Portal Nacional de Contratações Públicas, TCE Paraná, Portal da Transparência - CGU - NFE, Bolsa Nacional De Compras, A C - Materiais Médicos Ltda e Bravo Nutri,</w:t>
      </w:r>
      <w:r w:rsidRPr="00605B2A">
        <w:rPr>
          <w:rFonts w:ascii="Century Gothic" w:hAnsi="Century Gothic" w:cs="Courier New"/>
          <w:b/>
          <w:bCs/>
          <w:sz w:val="20"/>
          <w:szCs w:val="20"/>
        </w:rPr>
        <w:t xml:space="preserve"> </w:t>
      </w:r>
      <w:r w:rsidRPr="00605B2A">
        <w:rPr>
          <w:rFonts w:ascii="Century Gothic" w:hAnsi="Century Gothic" w:cs="Courier New"/>
          <w:sz w:val="20"/>
          <w:szCs w:val="20"/>
        </w:rPr>
        <w:t>sempre visando o menor preço</w:t>
      </w:r>
      <w:r w:rsidRPr="00605B2A">
        <w:rPr>
          <w:rFonts w:ascii="Century Gothic" w:hAnsi="Century Gothic" w:cs="Courier New"/>
          <w:bCs/>
          <w:sz w:val="20"/>
          <w:szCs w:val="20"/>
        </w:rPr>
        <w:t>.</w:t>
      </w:r>
    </w:p>
    <w:p w14:paraId="276988BD" w14:textId="77777777" w:rsidR="005C0F00" w:rsidRPr="007E0900" w:rsidRDefault="005C0F00" w:rsidP="005C0F00">
      <w:pPr>
        <w:tabs>
          <w:tab w:val="left" w:pos="1485"/>
        </w:tabs>
        <w:ind w:firstLine="426"/>
        <w:jc w:val="both"/>
        <w:rPr>
          <w:rFonts w:ascii="Century Gothic" w:hAnsi="Century Gothic" w:cs="Tahoma"/>
          <w:sz w:val="20"/>
          <w:szCs w:val="20"/>
        </w:rPr>
      </w:pPr>
      <w:r w:rsidRPr="007E0900">
        <w:rPr>
          <w:rFonts w:ascii="Century Gothic" w:hAnsi="Century Gothic" w:cs="Tahoma"/>
          <w:b/>
          <w:bCs/>
          <w:sz w:val="20"/>
          <w:szCs w:val="20"/>
        </w:rPr>
        <w:t>METODOLOGIA ADOTADA:</w:t>
      </w:r>
      <w:r w:rsidRPr="007E0900">
        <w:rPr>
          <w:rFonts w:ascii="Century Gothic" w:hAnsi="Century Gothic" w:cs="Tahoma"/>
          <w:sz w:val="20"/>
          <w:szCs w:val="20"/>
        </w:rPr>
        <w:t xml:space="preserve"> Foi utilizado o resultado final das propostas, calculando a média entre elas.</w:t>
      </w:r>
    </w:p>
    <w:p w14:paraId="16AF7495" w14:textId="77777777" w:rsidR="005C0F00" w:rsidRPr="007E0900" w:rsidRDefault="005C0F00" w:rsidP="005C0F00">
      <w:pPr>
        <w:ind w:right="51" w:firstLine="567"/>
        <w:jc w:val="both"/>
        <w:rPr>
          <w:rFonts w:ascii="Century Gothic" w:hAnsi="Century Gothic" w:cs="Tahoma"/>
          <w:sz w:val="20"/>
          <w:szCs w:val="20"/>
        </w:rPr>
      </w:pPr>
      <w:r w:rsidRPr="007E0900">
        <w:rPr>
          <w:rFonts w:ascii="Century Gothic" w:hAnsi="Century Gothic" w:cs="Tahoma"/>
          <w:sz w:val="20"/>
          <w:szCs w:val="20"/>
        </w:rPr>
        <w:t>Considerando os dados inseridos na planilha anexa, ressalta-se que:</w:t>
      </w:r>
    </w:p>
    <w:p w14:paraId="64183B43" w14:textId="77777777" w:rsidR="005C0F00" w:rsidRPr="007E0900" w:rsidRDefault="005C0F00" w:rsidP="00305BD9">
      <w:pPr>
        <w:numPr>
          <w:ilvl w:val="0"/>
          <w:numId w:val="56"/>
        </w:numPr>
        <w:tabs>
          <w:tab w:val="clear" w:pos="3855"/>
          <w:tab w:val="num" w:pos="2160"/>
        </w:tabs>
        <w:spacing w:after="0" w:line="240" w:lineRule="auto"/>
        <w:ind w:left="1418" w:firstLine="0"/>
        <w:jc w:val="both"/>
        <w:rPr>
          <w:rFonts w:ascii="Century Gothic" w:hAnsi="Century Gothic" w:cs="Tahoma"/>
          <w:sz w:val="20"/>
          <w:szCs w:val="20"/>
        </w:rPr>
      </w:pPr>
      <w:r w:rsidRPr="007E0900">
        <w:rPr>
          <w:rFonts w:ascii="Century Gothic" w:hAnsi="Century Gothic" w:cs="Tahoma"/>
          <w:sz w:val="20"/>
          <w:szCs w:val="20"/>
        </w:rPr>
        <w:t>os dados inseridos como “</w:t>
      </w:r>
      <w:r w:rsidRPr="007E0900">
        <w:rPr>
          <w:rFonts w:ascii="Century Gothic" w:hAnsi="Century Gothic" w:cs="Tahoma"/>
          <w:b/>
          <w:sz w:val="20"/>
          <w:szCs w:val="20"/>
        </w:rPr>
        <w:t>Valor Máximo</w:t>
      </w:r>
      <w:r w:rsidRPr="007E0900">
        <w:rPr>
          <w:rFonts w:ascii="Century Gothic" w:hAnsi="Century Gothic" w:cs="Tahoma"/>
          <w:sz w:val="20"/>
          <w:szCs w:val="20"/>
        </w:rPr>
        <w:t>” correspondem a MÉDIA de preço dentre as cotações apuradas por esta Unidade Administrativa;</w:t>
      </w:r>
    </w:p>
    <w:p w14:paraId="10A66FF4" w14:textId="77777777" w:rsidR="005C0F00" w:rsidRPr="007E0900" w:rsidRDefault="005C0F00" w:rsidP="00305BD9">
      <w:pPr>
        <w:numPr>
          <w:ilvl w:val="0"/>
          <w:numId w:val="56"/>
        </w:numPr>
        <w:tabs>
          <w:tab w:val="clear" w:pos="3855"/>
          <w:tab w:val="num" w:pos="2160"/>
        </w:tabs>
        <w:spacing w:after="0" w:line="240" w:lineRule="auto"/>
        <w:ind w:left="1418" w:firstLine="0"/>
        <w:jc w:val="both"/>
        <w:rPr>
          <w:rFonts w:ascii="Century Gothic" w:hAnsi="Century Gothic" w:cs="Tahoma"/>
          <w:sz w:val="20"/>
          <w:szCs w:val="20"/>
        </w:rPr>
      </w:pPr>
      <w:r w:rsidRPr="007E0900">
        <w:rPr>
          <w:rFonts w:ascii="Century Gothic" w:hAnsi="Century Gothic" w:cs="Tahoma"/>
          <w:sz w:val="20"/>
          <w:szCs w:val="20"/>
        </w:rPr>
        <w:t>os quantitativos requeridos foram estimados de acordo com a necessidade atual;</w:t>
      </w:r>
    </w:p>
    <w:p w14:paraId="5C21ABB8" w14:textId="77777777" w:rsidR="005C0F00" w:rsidRPr="007E0900" w:rsidRDefault="005C0F00" w:rsidP="00305BD9">
      <w:pPr>
        <w:numPr>
          <w:ilvl w:val="0"/>
          <w:numId w:val="56"/>
        </w:numPr>
        <w:tabs>
          <w:tab w:val="clear" w:pos="3855"/>
          <w:tab w:val="num" w:pos="2160"/>
        </w:tabs>
        <w:spacing w:after="0" w:line="240" w:lineRule="auto"/>
        <w:ind w:left="1418" w:firstLine="0"/>
        <w:jc w:val="both"/>
        <w:rPr>
          <w:rFonts w:ascii="Century Gothic" w:hAnsi="Century Gothic" w:cs="Tahoma"/>
          <w:sz w:val="20"/>
          <w:szCs w:val="20"/>
        </w:rPr>
      </w:pPr>
      <w:r w:rsidRPr="007E0900">
        <w:rPr>
          <w:rFonts w:ascii="Century Gothic" w:hAnsi="Century Gothic" w:cs="Tahoma"/>
          <w:sz w:val="20"/>
          <w:szCs w:val="20"/>
        </w:rPr>
        <w:t>anexa-se cotações de preços realizadas.</w:t>
      </w:r>
    </w:p>
    <w:p w14:paraId="43CB195C" w14:textId="2972E917" w:rsidR="005C0F00" w:rsidRDefault="005C0F00" w:rsidP="005C0F00">
      <w:pPr>
        <w:ind w:left="284"/>
        <w:jc w:val="both"/>
        <w:rPr>
          <w:rFonts w:ascii="Century Gothic" w:hAnsi="Century Gothic" w:cs="Arial"/>
          <w:sz w:val="20"/>
          <w:szCs w:val="20"/>
          <w:lang w:eastAsia="ar-SA"/>
        </w:rPr>
      </w:pPr>
      <w:r w:rsidRPr="00A87817">
        <w:rPr>
          <w:rFonts w:ascii="Century Gothic" w:hAnsi="Century Gothic" w:cs="Arial"/>
          <w:b/>
          <w:bCs/>
          <w:sz w:val="20"/>
          <w:szCs w:val="20"/>
          <w:lang w:eastAsia="ar-SA"/>
        </w:rPr>
        <w:t>1</w:t>
      </w:r>
      <w:r w:rsidR="00FD2F68">
        <w:rPr>
          <w:rFonts w:ascii="Century Gothic" w:hAnsi="Century Gothic" w:cs="Arial"/>
          <w:b/>
          <w:bCs/>
          <w:sz w:val="20"/>
          <w:szCs w:val="20"/>
          <w:lang w:eastAsia="ar-SA"/>
        </w:rPr>
        <w:t>3</w:t>
      </w:r>
      <w:r w:rsidRPr="00A87817">
        <w:rPr>
          <w:rFonts w:ascii="Century Gothic" w:hAnsi="Century Gothic" w:cs="Arial"/>
          <w:b/>
          <w:bCs/>
          <w:sz w:val="20"/>
          <w:szCs w:val="20"/>
          <w:lang w:eastAsia="ar-SA"/>
        </w:rPr>
        <w:t>.1.3.</w:t>
      </w:r>
      <w:r w:rsidRPr="007E0900">
        <w:rPr>
          <w:rFonts w:ascii="Century Gothic" w:hAnsi="Century Gothic" w:cs="Arial"/>
          <w:sz w:val="20"/>
          <w:szCs w:val="20"/>
          <w:lang w:eastAsia="ar-SA"/>
        </w:rPr>
        <w:t xml:space="preserve"> Este Termo de Referência visa estabelecer as condições para o fornecimento do objeto, objetivando suprir as necessidades da Secretaria de Saúde.</w:t>
      </w:r>
    </w:p>
    <w:tbl>
      <w:tblPr>
        <w:tblW w:w="9213" w:type="dxa"/>
        <w:tblInd w:w="212" w:type="dxa"/>
        <w:tblLayout w:type="fixed"/>
        <w:tblCellMar>
          <w:left w:w="70" w:type="dxa"/>
          <w:right w:w="70" w:type="dxa"/>
        </w:tblCellMar>
        <w:tblLook w:val="0000" w:firstRow="0" w:lastRow="0" w:firstColumn="0" w:lastColumn="0" w:noHBand="0" w:noVBand="0"/>
      </w:tblPr>
      <w:tblGrid>
        <w:gridCol w:w="851"/>
        <w:gridCol w:w="3685"/>
        <w:gridCol w:w="1275"/>
        <w:gridCol w:w="1276"/>
        <w:gridCol w:w="1134"/>
        <w:gridCol w:w="992"/>
      </w:tblGrid>
      <w:tr w:rsidR="005C0F00" w:rsidRPr="00CA2944" w14:paraId="50D45CD4" w14:textId="77777777" w:rsidTr="00FD2F68">
        <w:trPr>
          <w:trHeight w:val="495"/>
        </w:trPr>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151AA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ITEM</w:t>
            </w:r>
          </w:p>
        </w:tc>
        <w:tc>
          <w:tcPr>
            <w:tcW w:w="3685"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6DACC30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PRODUTO / SERVIÇO</w:t>
            </w:r>
          </w:p>
        </w:tc>
        <w:tc>
          <w:tcPr>
            <w:tcW w:w="1275"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17C394A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UNIDADE</w:t>
            </w:r>
          </w:p>
        </w:tc>
        <w:tc>
          <w:tcPr>
            <w:tcW w:w="1276"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452A96B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 xml:space="preserve">QUANTIDADE </w:t>
            </w:r>
          </w:p>
        </w:tc>
        <w:tc>
          <w:tcPr>
            <w:tcW w:w="1134" w:type="dxa"/>
            <w:tcBorders>
              <w:top w:val="single" w:sz="4" w:space="0" w:color="000000"/>
              <w:left w:val="single" w:sz="2" w:space="0" w:color="000000"/>
              <w:bottom w:val="single" w:sz="4" w:space="0" w:color="000000"/>
              <w:right w:val="single" w:sz="4" w:space="0" w:color="000000"/>
            </w:tcBorders>
            <w:shd w:val="clear" w:color="000000" w:fill="FFFFFF"/>
          </w:tcPr>
          <w:p w14:paraId="0DE4F8B3" w14:textId="77777777" w:rsidR="005C0F00" w:rsidRPr="00CA2944" w:rsidRDefault="005C0F00" w:rsidP="00511471">
            <w:pPr>
              <w:autoSpaceDE w:val="0"/>
              <w:adjustRightInd w:val="0"/>
              <w:jc w:val="center"/>
              <w:rPr>
                <w:rFonts w:ascii="Century Gothic" w:eastAsia="Calibri" w:hAnsi="Century Gothic" w:cs="Calibri"/>
                <w:b/>
                <w:bCs/>
                <w:sz w:val="16"/>
                <w:szCs w:val="16"/>
              </w:rPr>
            </w:pPr>
            <w:r>
              <w:rPr>
                <w:rFonts w:ascii="Century Gothic" w:eastAsia="Calibri" w:hAnsi="Century Gothic" w:cs="Calibri"/>
                <w:b/>
                <w:bCs/>
                <w:sz w:val="16"/>
                <w:szCs w:val="16"/>
              </w:rPr>
              <w:t>VALOR UNITÁRIO</w:t>
            </w:r>
          </w:p>
        </w:tc>
        <w:tc>
          <w:tcPr>
            <w:tcW w:w="992" w:type="dxa"/>
            <w:tcBorders>
              <w:top w:val="single" w:sz="4" w:space="0" w:color="000000"/>
              <w:left w:val="single" w:sz="2" w:space="0" w:color="000000"/>
              <w:bottom w:val="single" w:sz="4" w:space="0" w:color="000000"/>
              <w:right w:val="single" w:sz="4" w:space="0" w:color="000000"/>
            </w:tcBorders>
            <w:shd w:val="clear" w:color="000000" w:fill="FFFFFF"/>
          </w:tcPr>
          <w:p w14:paraId="24259510" w14:textId="77777777" w:rsidR="005C0F00" w:rsidRPr="00CA2944" w:rsidRDefault="005C0F00" w:rsidP="00511471">
            <w:pPr>
              <w:autoSpaceDE w:val="0"/>
              <w:adjustRightInd w:val="0"/>
              <w:jc w:val="center"/>
              <w:rPr>
                <w:rFonts w:ascii="Century Gothic" w:eastAsia="Calibri" w:hAnsi="Century Gothic" w:cs="Calibri"/>
                <w:b/>
                <w:bCs/>
                <w:sz w:val="16"/>
                <w:szCs w:val="16"/>
              </w:rPr>
            </w:pPr>
            <w:r>
              <w:rPr>
                <w:rFonts w:ascii="Century Gothic" w:eastAsia="Calibri" w:hAnsi="Century Gothic" w:cs="Calibri"/>
                <w:b/>
                <w:bCs/>
                <w:sz w:val="16"/>
                <w:szCs w:val="16"/>
              </w:rPr>
              <w:t xml:space="preserve">VALOR MÁXIMO </w:t>
            </w:r>
          </w:p>
        </w:tc>
      </w:tr>
      <w:tr w:rsidR="005C0F00" w:rsidRPr="00CA2944" w14:paraId="05230AF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DFA1EE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81A29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DESDE O NASCIMENTO ATÉ O 6° MÊS DE VIDA. ESTA FORMULA INFANTIL POSSUI ADIÇÃO DE PREBIOTICOS QUE AJUDAM NA IMUNIDADE DOS LACTENTES, COM RELAÇÃO CASEÍNA E </w:t>
            </w:r>
            <w:r w:rsidRPr="00CA2944">
              <w:rPr>
                <w:rFonts w:ascii="Century Gothic" w:eastAsia="Calibri" w:hAnsi="Century Gothic" w:cs="Calibri"/>
                <w:sz w:val="16"/>
                <w:szCs w:val="16"/>
              </w:rPr>
              <w:lastRenderedPageBreak/>
              <w:t xml:space="preserve">PROTEÍNA DO SORO, ALÉM DE UM MIX DE GORDURAS DE ORIGEM VEGETAL. LATA 800G. </w:t>
            </w:r>
          </w:p>
          <w:p w14:paraId="2B469CA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F540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A673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997EAF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61.,82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1E2FF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22.255,20</w:t>
            </w:r>
          </w:p>
        </w:tc>
      </w:tr>
      <w:tr w:rsidR="005C0F00" w:rsidRPr="00CA2944" w14:paraId="747D3914" w14:textId="77777777" w:rsidTr="00FD2F68">
        <w:trPr>
          <w:trHeight w:val="112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C67B5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19ED30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A PARTIR DO 6° MÊS DE VIDA. ESTA FORMULA INFANTIL POSSUI ADIÇÃO DE PREBIOTICOS QUE AJUDAM NA IMUNIDADE DOS LACTENTES, COM RELAÇÃO CASEÍNA E PROTEÍNA DO SORO, ALÉM DE UM MIX DE GORDURAS DE ORIGEM VEGETAL. LATA 800G. </w:t>
            </w:r>
          </w:p>
          <w:p w14:paraId="651245D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0D95C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937E33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155CE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65,17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E98BC5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13.034,00</w:t>
            </w:r>
          </w:p>
        </w:tc>
      </w:tr>
      <w:tr w:rsidR="005C0F00" w:rsidRPr="00CA2944" w14:paraId="45F0073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303A36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9FCED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DE SEGUIMENTO PARA CRIANCA DE PRIMEIRA INFANCIA (1 A 3 ANOS), SENDO RICA EM CALCIO, FERRO, VITAMINA D. LATA DE 800G  </w:t>
            </w:r>
          </w:p>
          <w:p w14:paraId="36CE67E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1-3</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774949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75E5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BE0653B"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63,63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A9875E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6.363,00</w:t>
            </w:r>
          </w:p>
        </w:tc>
      </w:tr>
      <w:tr w:rsidR="005C0F00" w:rsidRPr="00CA2944" w14:paraId="41F5FCC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451C3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B9EC1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PARA LACTENTES DE 0 A 6 MESES. COM ADIÇÃO 0,8G/L DE PREBIÓTICOS (GOS E FOS), 100% LACTOSE, 60:40 PROTEINA SORO DO LEITE/CASEINA. ENRIQUECIDA COM NUCLEOTIDEOS, DHA E ARA. APRESENTAÇÃO: LATA 800G. </w:t>
            </w:r>
          </w:p>
          <w:p w14:paraId="4AA31E8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PREMIUM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ED6D15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22B096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8153AE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65,20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8121AF"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23.472,00</w:t>
            </w:r>
          </w:p>
        </w:tc>
      </w:tr>
      <w:tr w:rsidR="001760F1" w:rsidRPr="001760F1" w14:paraId="26B7A84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4EF6611"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C12488B" w14:textId="3CB30ED1" w:rsidR="00B306EB" w:rsidRPr="001760F1" w:rsidRDefault="00B306EB" w:rsidP="00B306EB">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FORMULA INFANTIL DE SEGUIMENTO 6-12 MESES, COM PROTEINAS LÁCTEAS INTACTAS DO SORO DO LEITE E CASEINA, ADICIONADA DE PREBIÓTICOS, COM DHA E ARA. LATA 800 G</w:t>
            </w:r>
            <w:r w:rsidRPr="001760F1">
              <w:rPr>
                <w:rFonts w:ascii="Century Gothic" w:eastAsia="Calibri" w:hAnsi="Century Gothic" w:cs="Calibri"/>
                <w:sz w:val="16"/>
                <w:szCs w:val="16"/>
                <w:highlight w:val="yellow"/>
              </w:rPr>
              <w:t>. REFERENCIA APTAMIL 2</w:t>
            </w:r>
            <w:r w:rsidRPr="001760F1">
              <w:rPr>
                <w:rFonts w:ascii="Century Gothic" w:eastAsia="Calibri" w:hAnsi="Century Gothic" w:cs="Calibri"/>
                <w:sz w:val="16"/>
                <w:szCs w:val="16"/>
              </w:rPr>
              <w:t xml:space="preserve"> </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475F08F"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B9A85BA"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08FA01"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71,04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D6BAC23"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25.574,40</w:t>
            </w:r>
          </w:p>
        </w:tc>
      </w:tr>
      <w:tr w:rsidR="001760F1" w:rsidRPr="001760F1" w14:paraId="3290F64B"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BEDB64"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CF4BA2" w14:textId="53337D01" w:rsidR="00B306EB" w:rsidRPr="001760F1" w:rsidRDefault="00B306EB" w:rsidP="00B306EB">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FORMULA INFANTIL DE SEGUIMENTO PARA CRIANÇAS DE PRIMEIRA INFANCIA, DE 1 A 3 ANOS DE IDADE, COM HMO, TEOR PROTEICO ADEQUADO, </w:t>
            </w:r>
            <w:proofErr w:type="gramStart"/>
            <w:r w:rsidRPr="001760F1">
              <w:rPr>
                <w:rFonts w:ascii="Century Gothic" w:eastAsia="Calibri" w:hAnsi="Century Gothic" w:cs="Calibri"/>
                <w:sz w:val="16"/>
                <w:szCs w:val="16"/>
              </w:rPr>
              <w:t>PARABIOTICO ,</w:t>
            </w:r>
            <w:proofErr w:type="gramEnd"/>
            <w:r w:rsidRPr="001760F1">
              <w:rPr>
                <w:rFonts w:ascii="Century Gothic" w:eastAsia="Calibri" w:hAnsi="Century Gothic" w:cs="Calibri"/>
                <w:sz w:val="16"/>
                <w:szCs w:val="16"/>
              </w:rPr>
              <w:t xml:space="preserve"> DHA E ARA. </w:t>
            </w:r>
            <w:r w:rsidRPr="001760F1">
              <w:rPr>
                <w:rFonts w:ascii="Century Gothic" w:eastAsia="Calibri" w:hAnsi="Century Gothic" w:cs="Calibri"/>
                <w:sz w:val="16"/>
                <w:szCs w:val="16"/>
                <w:highlight w:val="yellow"/>
              </w:rPr>
              <w:t>REFERENCIA : NANLAC 1-3</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7955AD3"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CA0361"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BF078F3"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69,70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35D04E0"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25.092,00</w:t>
            </w:r>
          </w:p>
        </w:tc>
      </w:tr>
      <w:tr w:rsidR="005C0F00" w:rsidRPr="00CA2944" w14:paraId="52C74AA7"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E456AD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81FD06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A BASE DE PROTEÍNAS LÁCTEAS, ADICIONADA DE PREBIÓTICOS 0,8G/100ML DE SCGOS/LCFOS (9:1) E ESTRUTURA LIPÍDICA COMPOSTA POR LCPUFAS LIGADOS AOS FOSFOLIPÍDIOS E ÁCIDO PALMÍTICO NA POSIÇÃOBETA-2 APRESENTAÇÃO: LATA 800 G. </w:t>
            </w:r>
          </w:p>
          <w:p w14:paraId="078A0E3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 FUTURA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64FA91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17E7F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52C046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92,11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B1599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9.211,00</w:t>
            </w:r>
          </w:p>
        </w:tc>
      </w:tr>
      <w:tr w:rsidR="005C0F00" w:rsidRPr="00CA2944" w14:paraId="349DC541"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287BD1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6ED03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ENRIQUECIDA COM FERRO, FORNECE NUTRIENTES EM QUANTIDADES ADEQUADAS PARA LACTENTES A PARTIR DO SEXTO MÊS DE VIDA, PARA LACTENTES DE 6 A 12 MESES, COM DHA E ARA E LCPUFAS APRESENTAÇÃO: LATA 800 G. </w:t>
            </w:r>
          </w:p>
          <w:p w14:paraId="723676D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 FUTURA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79099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72B63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C4F7D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93,51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26555E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9.351,00</w:t>
            </w:r>
          </w:p>
        </w:tc>
      </w:tr>
      <w:tr w:rsidR="00B306EB" w:rsidRPr="00CA2944" w14:paraId="39D8BE9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3A520F6"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6996E3" w14:textId="1AFD209E" w:rsidR="00B306EB" w:rsidRPr="001760F1" w:rsidRDefault="00B306EB" w:rsidP="00B306EB">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FORMULA INFANTIL PARA LACTANTES DE 0 A 12 MESES DE VIDA, DESTINADA A NECESSIDADES DIETOTERÁPICAS ESPECIFICAS. É ESPESSADA COM GOMA JATAÍ E CONTÉM DHA, ARA E TAURINA. EMBALAGENS DE 800 G. </w:t>
            </w:r>
            <w:r w:rsidRPr="001760F1">
              <w:rPr>
                <w:rFonts w:ascii="Century Gothic" w:eastAsia="Calibri" w:hAnsi="Century Gothic" w:cs="Calibri"/>
                <w:sz w:val="16"/>
                <w:szCs w:val="16"/>
                <w:highlight w:val="yellow"/>
              </w:rPr>
              <w:t>REFERENCIA: APTAMIL RR.</w:t>
            </w:r>
            <w:r w:rsidRPr="001760F1">
              <w:rPr>
                <w:rFonts w:ascii="Century Gothic" w:eastAsia="Calibri" w:hAnsi="Century Gothic" w:cs="Calibri"/>
                <w:sz w:val="16"/>
                <w:szCs w:val="16"/>
              </w:rPr>
              <w:t xml:space="preserve"> </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DCE5198"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1CE080"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DD75C0"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101,15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FB2C21"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15.172,50</w:t>
            </w:r>
          </w:p>
        </w:tc>
      </w:tr>
      <w:tr w:rsidR="00B306EB" w:rsidRPr="00CA2944" w14:paraId="2812A75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B155198"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10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9839CC" w14:textId="1E667981" w:rsidR="00B306EB" w:rsidRPr="001760F1" w:rsidRDefault="00B306EB" w:rsidP="00D6513B">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FORMULA INFANTIL PARA LACTENTES E DE SEQUIMENTO PARA LACTENTES À BASE DE </w:t>
            </w:r>
            <w:r w:rsidRPr="001760F1">
              <w:rPr>
                <w:rFonts w:ascii="Century Gothic" w:eastAsia="Calibri" w:hAnsi="Century Gothic" w:cs="Calibri"/>
                <w:sz w:val="16"/>
                <w:szCs w:val="16"/>
              </w:rPr>
              <w:lastRenderedPageBreak/>
              <w:t xml:space="preserve">SOJA. CONTÉM ÔMEGA 3 (ACIDO LINOLENICO) E ÔMEGA 6 (ÀCIDO LINOLEICO) </w:t>
            </w:r>
            <w:r w:rsidR="00D6513B" w:rsidRPr="001760F1">
              <w:rPr>
                <w:rFonts w:ascii="Arial" w:hAnsi="Arial" w:cs="Arial"/>
                <w:sz w:val="21"/>
                <w:szCs w:val="21"/>
              </w:rPr>
              <w:t xml:space="preserve">Indicações: Alimentação de lactentes no tratamento da alergia à proteína do leite de vaca (APLV) nos casos </w:t>
            </w:r>
            <w:proofErr w:type="spellStart"/>
            <w:r w:rsidR="00D6513B" w:rsidRPr="001760F1">
              <w:rPr>
                <w:rFonts w:ascii="Arial" w:hAnsi="Arial" w:cs="Arial"/>
                <w:sz w:val="21"/>
                <w:szCs w:val="21"/>
              </w:rPr>
              <w:t>lgE</w:t>
            </w:r>
            <w:proofErr w:type="spellEnd"/>
            <w:r w:rsidR="00D6513B" w:rsidRPr="001760F1">
              <w:rPr>
                <w:rFonts w:ascii="Arial" w:hAnsi="Arial" w:cs="Arial"/>
                <w:sz w:val="21"/>
                <w:szCs w:val="21"/>
              </w:rPr>
              <w:t xml:space="preserve"> mediados¹, intolerância à lactose e/ou necessidades dietoterápicas específicas com restrição à lactose (</w:t>
            </w:r>
            <w:proofErr w:type="spellStart"/>
            <w:r w:rsidR="00D6513B" w:rsidRPr="001760F1">
              <w:rPr>
                <w:rFonts w:ascii="Arial" w:hAnsi="Arial" w:cs="Arial"/>
                <w:sz w:val="21"/>
                <w:szCs w:val="21"/>
              </w:rPr>
              <w:t>galactosemia</w:t>
            </w:r>
            <w:proofErr w:type="spellEnd"/>
            <w:r w:rsidR="00D6513B" w:rsidRPr="001760F1">
              <w:rPr>
                <w:rFonts w:ascii="Arial" w:hAnsi="Arial" w:cs="Arial"/>
                <w:sz w:val="21"/>
                <w:szCs w:val="21"/>
              </w:rPr>
              <w:t xml:space="preserve">) e que </w:t>
            </w:r>
            <w:r w:rsidR="00D6513B" w:rsidRPr="001760F1">
              <w:rPr>
                <w:rFonts w:ascii="Century Gothic" w:eastAsia="Calibri" w:hAnsi="Century Gothic" w:cs="Calibri"/>
                <w:sz w:val="16"/>
                <w:szCs w:val="16"/>
              </w:rPr>
              <w:t xml:space="preserve">ATENDE A TODAS AS RECOMENDAÇÕES DA LEGISLAÇÃO BRASILEIRA. NÂO CONTÉM PROTEÍNAS LACTEAS. REFERENCIA: APTAMIL SOJA. </w:t>
            </w:r>
            <w:r w:rsidR="00D6513B" w:rsidRPr="001760F1">
              <w:rPr>
                <w:rFonts w:ascii="Century Gothic" w:eastAsia="Calibri" w:hAnsi="Century Gothic" w:cs="Calibri"/>
                <w:sz w:val="16"/>
                <w:szCs w:val="16"/>
                <w:highlight w:val="yellow"/>
              </w:rPr>
              <w:t>REFERENCIA: APTAMIL SOJA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7EE4464"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AC27EC6"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8678F4"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45,57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BDAE867"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5.468,40</w:t>
            </w:r>
          </w:p>
        </w:tc>
      </w:tr>
      <w:tr w:rsidR="00B306EB" w:rsidRPr="00CA2944" w14:paraId="4B8D072F"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AB5C7F"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7039214" w14:textId="74853AEB" w:rsidR="00D6513B" w:rsidRPr="001760F1" w:rsidRDefault="00B306EB" w:rsidP="00D6513B">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FORMULA INFANTIL PARA LACTENTES E DE SEGUIMENTO PARA LACTENTES À BASE DE SOJA, CONTEM ÔMEGA 3 (ÁCIDO LINOLÊNICO) E ÔMEGA 6 (ÁCIDO LINOLEICO). </w:t>
            </w:r>
          </w:p>
          <w:p w14:paraId="5FF4DBE7" w14:textId="77777777" w:rsidR="00D6513B" w:rsidRPr="001760F1" w:rsidRDefault="00D6513B" w:rsidP="00D6513B">
            <w:pPr>
              <w:autoSpaceDE w:val="0"/>
              <w:adjustRightInd w:val="0"/>
              <w:spacing w:after="0"/>
              <w:jc w:val="both"/>
              <w:rPr>
                <w:rFonts w:ascii="Century Gothic" w:eastAsia="Calibri" w:hAnsi="Century Gothic" w:cs="Calibri"/>
                <w:sz w:val="16"/>
                <w:szCs w:val="16"/>
              </w:rPr>
            </w:pPr>
            <w:r w:rsidRPr="001760F1">
              <w:rPr>
                <w:rFonts w:ascii="Arial" w:hAnsi="Arial" w:cs="Arial"/>
                <w:sz w:val="21"/>
                <w:szCs w:val="21"/>
              </w:rPr>
              <w:t xml:space="preserve">Indicações: Alimentação de lactentes no tratamento da alergia à proteína do leite de vaca (APLV) nos casos </w:t>
            </w:r>
            <w:proofErr w:type="spellStart"/>
            <w:r w:rsidRPr="001760F1">
              <w:rPr>
                <w:rFonts w:ascii="Arial" w:hAnsi="Arial" w:cs="Arial"/>
                <w:sz w:val="21"/>
                <w:szCs w:val="21"/>
              </w:rPr>
              <w:t>lgE</w:t>
            </w:r>
            <w:proofErr w:type="spellEnd"/>
            <w:r w:rsidRPr="001760F1">
              <w:rPr>
                <w:rFonts w:ascii="Arial" w:hAnsi="Arial" w:cs="Arial"/>
                <w:sz w:val="21"/>
                <w:szCs w:val="21"/>
              </w:rPr>
              <w:t xml:space="preserve"> mediados¹, intolerância à lactose e/ou necessidades dietoterápicas específicas com restrição à lactose (</w:t>
            </w:r>
            <w:proofErr w:type="spellStart"/>
            <w:r w:rsidRPr="001760F1">
              <w:rPr>
                <w:rFonts w:ascii="Arial" w:hAnsi="Arial" w:cs="Arial"/>
                <w:sz w:val="21"/>
                <w:szCs w:val="21"/>
              </w:rPr>
              <w:t>galactosemia</w:t>
            </w:r>
            <w:proofErr w:type="spellEnd"/>
            <w:r w:rsidRPr="001760F1">
              <w:rPr>
                <w:rFonts w:ascii="Arial" w:hAnsi="Arial" w:cs="Arial"/>
                <w:sz w:val="21"/>
                <w:szCs w:val="21"/>
              </w:rPr>
              <w:t xml:space="preserve">) e que </w:t>
            </w:r>
            <w:r w:rsidRPr="001760F1">
              <w:rPr>
                <w:rFonts w:ascii="Century Gothic" w:eastAsia="Calibri" w:hAnsi="Century Gothic" w:cs="Calibri"/>
                <w:sz w:val="16"/>
                <w:szCs w:val="16"/>
              </w:rPr>
              <w:t xml:space="preserve">ATENDE A TODAS AS RECOMENDAÇÕES DA LEGISLAÇÃO BRASILEIRA. NÂO CONTÉM PROTEÍNAS LACTEAS. </w:t>
            </w:r>
            <w:r w:rsidRPr="001760F1">
              <w:rPr>
                <w:rFonts w:ascii="Century Gothic" w:eastAsia="Calibri" w:hAnsi="Century Gothic" w:cs="Calibri"/>
                <w:sz w:val="16"/>
                <w:szCs w:val="16"/>
                <w:highlight w:val="yellow"/>
              </w:rPr>
              <w:t>REFERENCIA: APTAMIL SOJA</w:t>
            </w:r>
          </w:p>
          <w:p w14:paraId="3E5C0DB5" w14:textId="27390716" w:rsidR="00B306EB" w:rsidRPr="00CA2944" w:rsidRDefault="00B306EB" w:rsidP="00D6513B">
            <w:pPr>
              <w:autoSpaceDE w:val="0"/>
              <w:adjustRightInd w:val="0"/>
              <w:spacing w:after="0" w:line="240" w:lineRule="auto"/>
              <w:jc w:val="both"/>
              <w:rPr>
                <w:rFonts w:ascii="Century Gothic" w:eastAsia="Calibri" w:hAnsi="Century Gothic" w:cs="Calibri"/>
                <w:sz w:val="16"/>
                <w:szCs w:val="16"/>
              </w:rPr>
            </w:pP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86A16F"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3EC0083"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FDC4555"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77,72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5C9A02"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9.326,40</w:t>
            </w:r>
          </w:p>
        </w:tc>
      </w:tr>
      <w:tr w:rsidR="005C0F00" w:rsidRPr="00CA2944" w14:paraId="4C209180" w14:textId="77777777" w:rsidTr="00FD2F68">
        <w:trPr>
          <w:trHeight w:val="30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C59625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1EED1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E CRIANÇAS DE PRIMEIRA INFÂNCIA DESTINADAS A NECESSIDADES DIETOTERÁPICAS ESPECÍFICAS COM PROTEÍNA LÁCTEA EXTENSAMENTE HIDROLISADA (85% PEPTIDEOS E 15% DE AMINOACIDOS LIVRES), COM ADICAO DE PREBIOTICOS, ACIDOS GRAXOS DE CADEIA LONGA - LCPUFAS (DHA - DOCOSAHEXAENOICO E ARA - ARAQUIDONICO) E NUCLEOTIDEOS. COM PREBIÓTICOS (GOS/FOS), DHA E ARA, E NUCLEOTÍDEOS. ISENTO DE SACAROSE, FRUTOSE E GLUTEN. APRESENTAÇÃO: EMBALAGEM LATA 800G. </w:t>
            </w:r>
          </w:p>
          <w:p w14:paraId="197A4F78"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PEPT</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47665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22DF6D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636AC5" w14:textId="17255474"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w:t>
            </w:r>
            <w:r w:rsidR="00AA56CF">
              <w:rPr>
                <w:rFonts w:ascii="Century Gothic" w:eastAsia="Calibri" w:hAnsi="Century Gothic" w:cs="Calibri"/>
                <w:sz w:val="16"/>
                <w:szCs w:val="16"/>
              </w:rPr>
              <w:t>0</w:t>
            </w:r>
            <w:r>
              <w:rPr>
                <w:rFonts w:ascii="Century Gothic" w:eastAsia="Calibri" w:hAnsi="Century Gothic" w:cs="Calibri"/>
                <w:sz w:val="16"/>
                <w:szCs w:val="16"/>
              </w:rPr>
              <w:t>5,60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904118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41.120,00</w:t>
            </w:r>
          </w:p>
        </w:tc>
      </w:tr>
      <w:tr w:rsidR="005C0F00" w:rsidRPr="00CA2944" w14:paraId="1DE4D37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87ABD3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B96EB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E CRIANÇAS DE PRIMEIRA INFÂNCIA DESTINADA A NECESSIDADES DIETOTERÁPICAS ESPECÍFICAS COM RESTRIÇÃO DE LACTOSE. CONTENDO </w:t>
            </w:r>
            <w:proofErr w:type="spellStart"/>
            <w:r w:rsidRPr="00CA2944">
              <w:rPr>
                <w:rFonts w:ascii="Century Gothic" w:eastAsia="Calibri" w:hAnsi="Century Gothic" w:cs="Calibri"/>
                <w:sz w:val="16"/>
                <w:szCs w:val="16"/>
              </w:rPr>
              <w:t>LCPUFAs</w:t>
            </w:r>
            <w:proofErr w:type="spellEnd"/>
            <w:r w:rsidRPr="00CA2944">
              <w:rPr>
                <w:rFonts w:ascii="Century Gothic" w:eastAsia="Calibri" w:hAnsi="Century Gothic" w:cs="Calibri"/>
                <w:sz w:val="16"/>
                <w:szCs w:val="16"/>
              </w:rPr>
              <w:t xml:space="preserve"> DHA, ARA, 100 % CASEINA, 100 % MALTODEXTRINA. APRESENTAÇÃO: LATA 800 G. </w:t>
            </w:r>
          </w:p>
          <w:p w14:paraId="5FD897B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S L</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340A39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D0B17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352BB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133,84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8DB3DF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16.060,80</w:t>
            </w:r>
          </w:p>
        </w:tc>
      </w:tr>
      <w:tr w:rsidR="005C0F00" w:rsidRPr="00CA2944" w14:paraId="504B270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9178E9" w14:textId="77777777" w:rsidR="005C0F00" w:rsidRPr="001760F1" w:rsidRDefault="005C0F00" w:rsidP="00511471">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14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D0C23D" w14:textId="647AE8BA" w:rsidR="005C0F00" w:rsidRPr="001760F1" w:rsidRDefault="00AA56CF" w:rsidP="008E08A6">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FORMULA INFANTIL PARA LACTENTES DE 0 A 6 MESES, ADICIONADO SORO DO LEITE, CASEÍNA E 100% LACTOSE. ADICIONADO DE DHA, ARA, NUCLEOTÍDEOS E PREBIÓTICOS. </w:t>
            </w:r>
            <w:r w:rsidRPr="001760F1">
              <w:rPr>
                <w:rFonts w:ascii="Century Gothic" w:eastAsia="Calibri" w:hAnsi="Century Gothic" w:cs="Calibri"/>
                <w:sz w:val="16"/>
                <w:szCs w:val="16"/>
              </w:rPr>
              <w:lastRenderedPageBreak/>
              <w:t xml:space="preserve">TEOR MAXIMO DE PREBIOTICO  4 G/L </w:t>
            </w:r>
            <w:r w:rsidRPr="001760F1">
              <w:rPr>
                <w:rFonts w:ascii="Century Gothic" w:eastAsia="Calibri" w:hAnsi="Century Gothic" w:cs="Calibri"/>
                <w:sz w:val="16"/>
                <w:szCs w:val="16"/>
                <w:highlight w:val="yellow"/>
              </w:rPr>
              <w:t>REFERENCIA: NAN CONFORT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0B8881C" w14:textId="77777777" w:rsidR="005C0F00" w:rsidRPr="001760F1" w:rsidRDefault="005C0F00" w:rsidP="00511471">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lastRenderedPageBreak/>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24A6DDE" w14:textId="77777777" w:rsidR="005C0F00" w:rsidRPr="001760F1" w:rsidRDefault="005C0F00" w:rsidP="00511471">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150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65B35F" w14:textId="77777777" w:rsidR="005C0F00" w:rsidRPr="001760F1" w:rsidRDefault="005C0F00" w:rsidP="00511471">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78,06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9EEF32" w14:textId="77777777" w:rsidR="005C0F00" w:rsidRPr="001760F1" w:rsidRDefault="005C0F00" w:rsidP="00511471">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11.709,00</w:t>
            </w:r>
          </w:p>
        </w:tc>
      </w:tr>
      <w:tr w:rsidR="00B306EB" w:rsidRPr="00CA2944" w14:paraId="674FB52C"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253DE3"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15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0443FDF" w14:textId="580A5E4B" w:rsidR="00B306EB" w:rsidRPr="001760F1" w:rsidRDefault="00B306EB" w:rsidP="00B306EB">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FORMULA INFANTIL DE SEGUIMENTO 6-12 MESES, COM 100% PROTEÍNA DO SORO DO LEITE PARCIALMENTE HIDROLISADA COM DHA E ARA. LATA DE 800 G</w:t>
            </w:r>
            <w:r w:rsidRPr="001760F1">
              <w:rPr>
                <w:rFonts w:ascii="Century Gothic" w:eastAsia="Calibri" w:hAnsi="Century Gothic" w:cs="Calibri"/>
                <w:sz w:val="16"/>
                <w:szCs w:val="16"/>
                <w:highlight w:val="yellow"/>
              </w:rPr>
              <w:t>. REFERÊNCIA NAN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533AF6"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09A709"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5A02E6"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81,78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E2E0A59"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9.813,60</w:t>
            </w:r>
          </w:p>
        </w:tc>
      </w:tr>
      <w:tr w:rsidR="00B306EB" w:rsidRPr="00CA2944" w14:paraId="623C3426"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7E645B4" w14:textId="77777777" w:rsidR="00B306EB" w:rsidRPr="001760F1" w:rsidRDefault="00B306EB" w:rsidP="00B306EB">
            <w:pPr>
              <w:autoSpaceDE w:val="0"/>
              <w:adjustRightInd w:val="0"/>
              <w:jc w:val="center"/>
              <w:rPr>
                <w:rFonts w:ascii="Century Gothic" w:eastAsia="Calibri" w:hAnsi="Century Gothic" w:cs="Calibri"/>
                <w:sz w:val="16"/>
                <w:szCs w:val="16"/>
              </w:rPr>
            </w:pPr>
            <w:r w:rsidRPr="001760F1">
              <w:rPr>
                <w:rFonts w:ascii="Century Gothic" w:eastAsia="Calibri" w:hAnsi="Century Gothic" w:cs="Calibri"/>
                <w:sz w:val="16"/>
                <w:szCs w:val="16"/>
              </w:rPr>
              <w:t>16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D57825" w14:textId="71EC2DD5" w:rsidR="00B306EB" w:rsidRPr="001760F1" w:rsidRDefault="00B306EB" w:rsidP="00B306EB">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FORMULA INFANTIL DE SEGUIMENTO PARA CRIANÇAS DE PRIMEIRA INFANCIA, DE 1 A 3 ANOS DE IDADE, COM HMO, TEOR PROTEICO ADEQUADO, PARABIÓTICOS, DHA E ARA. </w:t>
            </w:r>
            <w:r w:rsidRPr="001760F1">
              <w:rPr>
                <w:rFonts w:ascii="Century Gothic" w:eastAsia="Calibri" w:hAnsi="Century Gothic" w:cs="Calibri"/>
                <w:sz w:val="16"/>
                <w:szCs w:val="16"/>
                <w:highlight w:val="yellow"/>
              </w:rPr>
              <w:t>REFERENCIA: NANLAC 1-3</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6EC490"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7786BB" w14:textId="77777777" w:rsidR="00B306EB" w:rsidRPr="00CA2944" w:rsidRDefault="00B306EB" w:rsidP="00B306EB">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478732C"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78,38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BE74484" w14:textId="77777777" w:rsidR="00B306EB" w:rsidRPr="00CA2944" w:rsidRDefault="00B306EB" w:rsidP="00B306EB">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9.405,60</w:t>
            </w:r>
          </w:p>
        </w:tc>
      </w:tr>
      <w:tr w:rsidR="005C0F00" w:rsidRPr="00CA2944" w14:paraId="4C03F5DE"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AA9787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800F5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DE 0 A 12 MESES. ANTIRREGURGITAÇÃO, DE MAIOR VISCOSIDADE, COM AMIDO DE MILHO PRÉ- GELATINIZADO, E ACRESCIDA DE ÓLEO VEGETAL, ENRIQUECIDA COM VITAMINAS, MINERAIS, FERRO E OUTROS OLIGOELEMENTOS. ATENDENDO AS RECOMENDAÇÕES DO CODEX ALIMENTARIUS FAO/OM. APRESENTAÇÃO: LATA 800 G. </w:t>
            </w:r>
          </w:p>
          <w:p w14:paraId="55D9D58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ESPESSAR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E149C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DD71CF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7E53B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85,86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5E919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10.303,20</w:t>
            </w:r>
          </w:p>
        </w:tc>
      </w:tr>
      <w:tr w:rsidR="005C0F00" w:rsidRPr="00CA2944" w14:paraId="4FB6FBD0"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EFC1F5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94B105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DESTINADA A NECESSIDADES DIETOTERÁPICAS ESPECÍFICAS COM RESTRIÇÃO DE LACTOSE. COM PREDOMINANCIA DA PROTEINA DO SORO DO LEITE COM LCPUFAS. APRESENTAÇÃO: LATA 400 G. </w:t>
            </w:r>
          </w:p>
          <w:p w14:paraId="0FBEBB3E"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 L</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321E0A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B3A00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0E61E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84,83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CF2B2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10.179,60</w:t>
            </w:r>
          </w:p>
        </w:tc>
      </w:tr>
      <w:tr w:rsidR="005C0F00" w:rsidRPr="00CA2944" w14:paraId="76689DEB"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9E73E7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7DCA782" w14:textId="77777777"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FORMULA INFANTIL PARA RECEM NASCIDOS PRÉ TERMO. FORMULA A BASE DE PROTEÍNAS LÁCTEAS, ADICIONADO DE EXCLUSIVOS PREBIÓTICOS. CONTEM </w:t>
            </w:r>
            <w:proofErr w:type="spellStart"/>
            <w:r w:rsidRPr="001760F1">
              <w:rPr>
                <w:rFonts w:ascii="Century Gothic" w:eastAsia="Calibri" w:hAnsi="Century Gothic" w:cs="Calibri"/>
                <w:sz w:val="16"/>
                <w:szCs w:val="16"/>
              </w:rPr>
              <w:t>LCPUFAs</w:t>
            </w:r>
            <w:proofErr w:type="spellEnd"/>
            <w:r w:rsidRPr="001760F1">
              <w:rPr>
                <w:rFonts w:ascii="Century Gothic" w:eastAsia="Calibri" w:hAnsi="Century Gothic" w:cs="Calibri"/>
                <w:sz w:val="16"/>
                <w:szCs w:val="16"/>
              </w:rPr>
              <w:t xml:space="preserve"> (DHA E ARA) LIGADOS AOS FOSFOLIPIDIOS, BETA-2 PALMITICO, TCM E NUCLEOTIDEOS, NÃO CONTÉM GLÚTEN. APARESENTAÇÃO: LATA DE 400 G</w:t>
            </w:r>
          </w:p>
          <w:p w14:paraId="52C12A18" w14:textId="67130DB3" w:rsidR="005C0F00" w:rsidRPr="00CA2944"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highlight w:val="yellow"/>
              </w:rPr>
              <w:t>REFERENCIA: PRÉ NAN OU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78B4D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CBF231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B28BB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200,38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BA6BB3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24.045,60</w:t>
            </w:r>
          </w:p>
        </w:tc>
      </w:tr>
      <w:tr w:rsidR="005C0F00" w:rsidRPr="00CA2944" w14:paraId="6838A55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67F2D1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7F1BAC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LACTANTES DE 0 A 6 MESES, CONTENDO PROTEÍNAS PARCIALMENTE HIDROLIZADA, DHA E ARA, NUCLEOT´RDEOS, PREBIÓTICOS. ESPECIFICOS PARA CRIANCA COM ALERGIA A PROTEINA DE VACA. APRESENTAÇÃO: LATA 800 G. </w:t>
            </w:r>
          </w:p>
          <w:p w14:paraId="0F971B98"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SCIENCE PRO H.A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30A4BC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D0A7FB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6D2689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139,33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0281C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20.899,50</w:t>
            </w:r>
          </w:p>
        </w:tc>
      </w:tr>
      <w:tr w:rsidR="005C0F00" w:rsidRPr="00CA2944" w14:paraId="0197D96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02C382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B73DEF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LACTANTES, CONTENDO PREBIOTICOS, DHA, ARA, NUCLEOTIDEOS, APRESENTANDO BAIXO TEOR DE SÓDIO, ONDE NÃO CONTEM ACUCAR, GLUTEM E AROMATIZANTES. ESPECIFICOS PARA CRIANCA COM ALERGIA A PROTEINA DE VACA. INDICADO PARA SUPRIR NECESSIDADE NUTRICIONAIS DE LACTANTES DE 0 a 1 ANO DE IDADE. POSSUI MIX DE GORDURAS QUE INCLUI OS ACIDOS GRAXOS ESSENCIAIS, ALEM DE VITAMINAS E </w:t>
            </w:r>
            <w:proofErr w:type="gramStart"/>
            <w:r w:rsidRPr="00CA2944">
              <w:rPr>
                <w:rFonts w:ascii="Century Gothic" w:eastAsia="Calibri" w:hAnsi="Century Gothic" w:cs="Calibri"/>
                <w:sz w:val="16"/>
                <w:szCs w:val="16"/>
              </w:rPr>
              <w:t>MINERAIS..</w:t>
            </w:r>
            <w:proofErr w:type="gramEnd"/>
            <w:r w:rsidRPr="00CA2944">
              <w:rPr>
                <w:rFonts w:ascii="Century Gothic" w:eastAsia="Calibri" w:hAnsi="Century Gothic" w:cs="Calibri"/>
                <w:sz w:val="16"/>
                <w:szCs w:val="16"/>
              </w:rPr>
              <w:t xml:space="preserve"> APRESENTAÇÃO: LATA 800 G.</w:t>
            </w:r>
          </w:p>
          <w:p w14:paraId="473D10D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lastRenderedPageBreak/>
              <w:t>MARCA DE REFERÊNCIA: NAN SCIENCE PRO ESPESSAR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BC6FB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165DE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91D370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99,19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0D474F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9.919,00</w:t>
            </w:r>
          </w:p>
        </w:tc>
      </w:tr>
      <w:tr w:rsidR="005C0F00" w:rsidRPr="00CA2944" w14:paraId="32F9818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97C550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1D6DD1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PÓ PARA PREPARO DE BEBIDA COM SOJA. RICO EM VITAMINAS C E D. FONTE DE VITAMINAS </w:t>
            </w:r>
            <w:proofErr w:type="gramStart"/>
            <w:r w:rsidRPr="00CA2944">
              <w:rPr>
                <w:rFonts w:ascii="Century Gothic" w:eastAsia="Calibri" w:hAnsi="Century Gothic" w:cs="Calibri"/>
                <w:sz w:val="16"/>
                <w:szCs w:val="16"/>
              </w:rPr>
              <w:t>A,B</w:t>
            </w:r>
            <w:proofErr w:type="gramEnd"/>
            <w:r w:rsidRPr="00CA2944">
              <w:rPr>
                <w:rFonts w:ascii="Century Gothic" w:eastAsia="Calibri" w:hAnsi="Century Gothic" w:cs="Calibri"/>
                <w:sz w:val="16"/>
                <w:szCs w:val="16"/>
              </w:rPr>
              <w:t xml:space="preserve">2, B12, B5, E, K, CÁLCIO, FERRO E ZINCO. MALTODEXTRINA. CONTÉM SORO DE LEITE. NÃO CONTÉM GLÚTEN. DENSIDADE CALÓRICA 134 KCAL/PORÇÃO. POSSUI 3,4G DE PROTEÍNAS, 16G DE CARBOIDRATOS, 6,2G LIPÍDEOS. APRESENTAÇÃO: LATA 800 G. </w:t>
            </w:r>
          </w:p>
          <w:p w14:paraId="5AED723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MILNUTRI SOJA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44336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D74B47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3BD5A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102,90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F7F555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12.348,00</w:t>
            </w:r>
          </w:p>
        </w:tc>
      </w:tr>
      <w:tr w:rsidR="005C0F00" w:rsidRPr="00CA2944" w14:paraId="5873E6A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8EB2E9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66940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E/OU CRIANÇAS DE PRIMEIRA DESTINADAA NECESSIDADES DIETOTERÁPICAS ESPECÍFICAS COM RESTRIÇÃO DE LACTOSE E À BASE DE AMINOÁCIDOS LIVRES. NÃO ALERGÊNICA, NUTRICIONALMENTE COMPLETA COM 100%, UTILIZADA POR VIA ORAL OU ENTERAL, SUPLEMENTADA COM ÁCIDOS GRAXOS ESSENCIAIS, VITAMINAS, MINERAIS, FERRO E OUTROS OLIGOELEMENTOS ATENDENDO AS RECOMENDAÇÕES DO CODEX ALIMENTARIUS FAO/OMS. ISENTA DE LACTOSE, SACAROSE, FRUTOSE, GALACTOSE E GLÚTEN. APRESENTAÇÃO: LATA 400 G. </w:t>
            </w:r>
          </w:p>
          <w:p w14:paraId="37495CC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NEOCATE</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478494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9F271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5AB8D7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275,33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15E446D"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33.039,60</w:t>
            </w:r>
          </w:p>
        </w:tc>
      </w:tr>
      <w:tr w:rsidR="005C0F00" w:rsidRPr="00CA2944" w14:paraId="105DE72C"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164ABC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1F991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E CRIANÇAS DE PRIMEIRA INFÂNCIA DESTINADA A NECESSIDADES DIETOTERÁPICAS ESPECÍFICAS COM PROTEÍNA LÁCTEA EXTENSAMENTE HIDROLISADA E COM RESTRIÇÃO DE LACTOSE, COM DHA E ARA, E NUCLEOTÍDEOS. CONTENDO VITAMINAS, MINERAIS E OLIGOELEMENTOS. ADICIONADA NUCLEOTIDEOS E LCPUFAS (ÁCIDOS GRAXOS DE CADEIA LONGA). ISENTA DE LACTOSE. APRESENTAÇÃO: LATA 400 G. </w:t>
            </w:r>
          </w:p>
          <w:p w14:paraId="5D41A58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PREGOMIN PEPTI</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A773A0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AF900A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180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D9B84D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200,12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243714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36.021,60</w:t>
            </w:r>
          </w:p>
        </w:tc>
      </w:tr>
      <w:tr w:rsidR="005C0F00" w:rsidRPr="00CA2944" w14:paraId="42F459AE"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D7A3AC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52ED70A"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EM PO PARA NUTRICAO ORAL OU ENTERAL PARA CRIANCAS A PARTIR DE 3 ANOS. NUTRICIONALMENTE COMPLETO e RICO EM VITAMINAS E MINERAIS. DILUICAO DE 1,0 A 1,5 KCAL/ML, ISENTO DE LACTOSE. NOS SABORES BAUNILHA E SEM SABOR. APRESENTAÇÃO: LATA 400 GR. </w:t>
            </w:r>
          </w:p>
          <w:p w14:paraId="00FC6B2F"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FORTINI PÓ</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EA8A7A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350A7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DE3C7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77,71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0C14EAE"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9.325,20</w:t>
            </w:r>
          </w:p>
        </w:tc>
      </w:tr>
      <w:tr w:rsidR="005C0F00" w:rsidRPr="00CA2944" w14:paraId="0D67AB7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321346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9E1E916" w14:textId="77777777"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ALIMENTO PARA SITUAÇÕPES METABOLICAS ESPECIAIS PARA NUTRIÇÃO ENTRAL OU ORAL, DESENVOLVIDO PARA PACIENTES QUE NECESSITAM DE CONTROLE GLICEMICO, FORMULA PARA NUTRIÇÃO ENTERAL E ORAL, NORMOCALÓRICA, NORMOPROTEICA E HIPERLIPIDICA, COM CASEINATO DE CALCIO E SÓDIO OBTIDOS DO LEITE DE VACA, FIBRAS, VITAMINAS E MINERAIS. SEM ADIÇÃO DE SACAROSE, ZERO LACTOSE, ZERO GLUTEN. EMBALAGENS 1 LITRO </w:t>
            </w:r>
          </w:p>
          <w:p w14:paraId="2B58B9FB" w14:textId="0AB7B8ED" w:rsidR="005C0F00" w:rsidRPr="00CA2944"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highlight w:val="yellow"/>
              </w:rPr>
              <w:t>REFERÊNCIA: NAVASOURE GC OU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E3A8F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D5592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800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8CA161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55,68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BD6F6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44.544,00</w:t>
            </w:r>
          </w:p>
        </w:tc>
      </w:tr>
      <w:tr w:rsidR="005C0F00" w:rsidRPr="00CA2944" w14:paraId="6AA7F2E4"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D29E76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27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B9EEE8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PARA SITUAÇÕES METABOLICAS ESPECIAIS PARA NUTRIÇÃO OU ORAL, FORMULADA PARA AUXILIAR O CONTROLE DE GLICEMIA. DIETA ENTERAL LÍQUIDA. ISENTA DE SACAROSE, LACTOSE E GLÚTEN, COM FIBRAS E 1,0 KCAL/ML. OSMOLARIDADE ENTRE 190 A 350 MOSM/KG DE ÁGUA (SISTEMA ABERTO). DEVE ATINGIR 100% DA IDR EM 1000 KCAL/DIÁRIAS. APRESENTAÇÃO: EMBALAGEM COM 1 LITRO. </w:t>
            </w:r>
          </w:p>
          <w:p w14:paraId="0B30720E"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DIABETIC / GLUCERNA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94367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FB241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A54A0D"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40,54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5167C3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64.864,00</w:t>
            </w:r>
          </w:p>
        </w:tc>
      </w:tr>
      <w:tr w:rsidR="005C0F00" w:rsidRPr="00CA2944" w14:paraId="1D0E5184"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81DF56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5C9C2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NUTRICIONALMENTE COMPLETO PARA NUTRIÇÃO ENTERAL A BASE DE PROTEÍNA DE SOJA, COM DISTRIBUIÇÃO DO VCT DE 15% PROTEÍNAS (38G/L), 55% DE CARBOIDRATOS (140 G/L) E 30% DE LIPÍDEOS (34 G/L). FORMULADO COM UM MIX DE PROTEÍNAS ANIMAL E VEGETAL, ISENTO DE SACAROSE, LACTOSE E GLÚTEN. RELAÇÃO CALORIAS NÃO PROTÉICAS POR GRAMA DE NITROGÊNIO DE 141:1. APRESENTAÇÃO: POTE DE NO MIN. 400G SABOR BAUNILHA. </w:t>
            </w:r>
          </w:p>
          <w:p w14:paraId="3BDF6A4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TROPIC BASIC</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FDAF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336AC8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38502E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93,16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CCD4D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33.537,60</w:t>
            </w:r>
          </w:p>
        </w:tc>
      </w:tr>
      <w:tr w:rsidR="005C0F00" w:rsidRPr="00CA2944" w14:paraId="30324A24"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959EFC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A5048F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NUTRICIONALMENTE COMPLETO PARA NUTRIÇÃO ENTERAL OU ORAL, COM 1,5 KCAL/ML E 18% DE PROTEÍNA. ISENTO DE SACAROSE, LACTOSE E GLÚTEN. APRESENTAÇÃO: EMBALAGEM COM 1 LITRO. </w:t>
            </w:r>
          </w:p>
          <w:p w14:paraId="150BCA8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TROPIC EP</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6569A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91C4A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3287A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46,82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98BB88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16.855,20</w:t>
            </w:r>
          </w:p>
        </w:tc>
      </w:tr>
      <w:tr w:rsidR="005C0F00" w:rsidRPr="00CA2944" w14:paraId="2BE78EC5"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45304A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E6F9C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PADRAO PARA NUTRIÇAO ENTERAL OU ORAL LIQUIDA COM 1.5 KCAL/ML. FORMULA HIPERCALÓRICA E NUTRICIONALMENTE COMPLETA. SEM LACTOSE, SEM SACAROSE E SEM GLUTEN. INDICADO PARA MANUTENÇÃO DO ESTADO NUTRICIONAL DE PACIENTES COM MAIORES NECESSIDADES CALÓRICAS E/ OU COM RESTRIÇÕES DE VOLUME. EMBALAGEM COM 1 LITRO RENDE 1500 KCAL. </w:t>
            </w:r>
          </w:p>
          <w:p w14:paraId="6B09F39A"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ISOSOURCE 1,5 KCAL OU TROPIC 1,5</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7D35BB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273918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6A25AC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36,50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817EBB"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58.400,00</w:t>
            </w:r>
          </w:p>
        </w:tc>
      </w:tr>
      <w:tr w:rsidR="005C0F00" w:rsidRPr="00CA2944" w14:paraId="73D407D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D5CF64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261E6E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PARA NUTRIÇÃO ENTERAL LIQUIDA NUTRICIONALMENTE COMPLETA E BALANCEADA. FONTE DE FIBRAS SOLÚVEIS E INSOLÚVEIS COM 1,2 CAL/ML. NORMOCALÓRICA, NORMOPROTEICA, NORMO LIPÍDICA. ISENTO DE SACAROSE, LACTOSE E GLÚTEN. APRESENTAÇÃO: EMBALAGEM COM 1 LITRO RENDE 1200 KCAL. </w:t>
            </w:r>
          </w:p>
          <w:p w14:paraId="20E3FA5F"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REFERÊNCIA: NUTRI FIBER 1,2 OU ISOSOURCE </w:t>
            </w:r>
            <w:proofErr w:type="spellStart"/>
            <w:r w:rsidRPr="00CA2944">
              <w:rPr>
                <w:rFonts w:ascii="Century Gothic" w:eastAsia="Calibri" w:hAnsi="Century Gothic" w:cs="Calibri"/>
                <w:sz w:val="16"/>
                <w:szCs w:val="16"/>
                <w:highlight w:val="yellow"/>
              </w:rPr>
              <w:t>MiX</w:t>
            </w:r>
            <w:proofErr w:type="spellEnd"/>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08C8CE" w14:textId="77777777" w:rsidR="005C0F00" w:rsidRPr="00CA2944" w:rsidRDefault="005C0F00" w:rsidP="00511471">
            <w:pPr>
              <w:autoSpaceDE w:val="0"/>
              <w:adjustRightInd w:val="0"/>
              <w:jc w:val="center"/>
              <w:rPr>
                <w:rFonts w:ascii="Century Gothic" w:eastAsia="Calibri" w:hAnsi="Century Gothic" w:cs="Calibri"/>
                <w:sz w:val="16"/>
                <w:szCs w:val="16"/>
              </w:rPr>
            </w:pP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D0C6CD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B7499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33,16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8E2FFF"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6.632,00</w:t>
            </w:r>
          </w:p>
        </w:tc>
      </w:tr>
      <w:tr w:rsidR="005C0F00" w:rsidRPr="00CA2944" w14:paraId="18F8EC77"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83D2C3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D6144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NORMOPROTEICA, NORMOCALÓRICA E NORMOLIPÍDICA, ISENTA DE LACTOSE, SACAROSE E GLÚTEN. ÚNICA FÓRMULA COM 100% PROTEÍNA DE SOJA. APRESENTAÇÃO: EMBALAGEM COM 1 LITRO. </w:t>
            </w:r>
          </w:p>
          <w:p w14:paraId="28D4703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ISOSOURCE SOYA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E0A21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B78FE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19078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25,56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41D79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5.112,00</w:t>
            </w:r>
          </w:p>
        </w:tc>
      </w:tr>
      <w:tr w:rsidR="005C0F00" w:rsidRPr="00CA2944" w14:paraId="3B0D21D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094499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D77D0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NUTRICIONALMENTE COMPLETA ESPECIALIZADA PARA PACIENTES COM </w:t>
            </w:r>
            <w:r w:rsidRPr="00CA2944">
              <w:rPr>
                <w:rFonts w:ascii="Century Gothic" w:eastAsia="Calibri" w:hAnsi="Century Gothic" w:cs="Calibri"/>
                <w:sz w:val="16"/>
                <w:szCs w:val="16"/>
              </w:rPr>
              <w:lastRenderedPageBreak/>
              <w:t xml:space="preserve">INSUFICIENCIA RENAL EM TRATAMENTO DIALITICO, HIPERCALORICA E HIPERPROTEICA, PROTEINA MÍNIMA DE 18%. SABOR BAUNILHA. APRESENTAÇÃO: EMBALAGEM COM 200 A 250 ML. </w:t>
            </w:r>
          </w:p>
          <w:p w14:paraId="2CE402E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RENAL D OU NOVASOURCE REN</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24F587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01A8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9E4D4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14,36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707387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861,60</w:t>
            </w:r>
          </w:p>
        </w:tc>
      </w:tr>
      <w:tr w:rsidR="005C0F00" w:rsidRPr="00CA2944" w14:paraId="5FEAC577"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1D8FAD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C1B1477" w14:textId="15B7EA7E"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NUTRICIONALMENTE COMPLETA E BALANCEADA EM PÓ E ADIÇÃO DE PREBIOTICO E PROBIOTICO. RICO EM PROTEÍNAS, CÁLCIO E 28 VITAMINAS E MINERAIS. SABOR BAUNILHA, MORANGO, </w:t>
            </w:r>
            <w:r w:rsidR="00E849E3">
              <w:rPr>
                <w:rFonts w:ascii="Century Gothic" w:eastAsia="Calibri" w:hAnsi="Century Gothic" w:cs="Calibri"/>
                <w:sz w:val="16"/>
                <w:szCs w:val="16"/>
              </w:rPr>
              <w:t>C</w:t>
            </w:r>
            <w:r w:rsidRPr="00CA2944">
              <w:rPr>
                <w:rFonts w:ascii="Century Gothic" w:eastAsia="Calibri" w:hAnsi="Century Gothic" w:cs="Calibri"/>
                <w:sz w:val="16"/>
                <w:szCs w:val="16"/>
              </w:rPr>
              <w:t xml:space="preserve">HOCOLATE.APRESENTAÇÃO: LATA 400 G. </w:t>
            </w:r>
          </w:p>
          <w:p w14:paraId="35ED12B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ENSURE</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F2EBA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C46B62A" w14:textId="3716C421" w:rsidR="005C0F00" w:rsidRPr="00CA2944" w:rsidRDefault="00E849E3"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775</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FC73CF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103,04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7A325B" w14:textId="6940ACC1" w:rsidR="005C0F00" w:rsidRPr="00CA2944" w:rsidRDefault="00884922"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79.856,00</w:t>
            </w:r>
          </w:p>
        </w:tc>
      </w:tr>
      <w:tr w:rsidR="002A4BE2" w:rsidRPr="00CA2944" w14:paraId="3C83B58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CA66289" w14:textId="77777777" w:rsidR="002A4BE2" w:rsidRPr="00CA2944" w:rsidRDefault="002A4BE2" w:rsidP="002A4BE2">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AEADF5A" w14:textId="77777777" w:rsidR="00D6513B" w:rsidRPr="001760F1" w:rsidRDefault="002A4BE2" w:rsidP="00D6513B">
            <w:pPr>
              <w:autoSpaceDE w:val="0"/>
              <w:adjustRightInd w:val="0"/>
              <w:spacing w:after="0"/>
              <w:jc w:val="both"/>
              <w:rPr>
                <w:rStyle w:val="apple-style-span"/>
                <w:rFonts w:ascii="Century" w:eastAsia="Calibri" w:hAnsi="Century" w:cs="Calibri"/>
                <w:caps/>
                <w:sz w:val="16"/>
                <w:szCs w:val="16"/>
              </w:rPr>
            </w:pPr>
            <w:r w:rsidRPr="001760F1">
              <w:rPr>
                <w:rFonts w:ascii="Century Gothic" w:eastAsia="Calibri" w:hAnsi="Century Gothic" w:cs="Calibri"/>
                <w:sz w:val="16"/>
                <w:szCs w:val="16"/>
              </w:rPr>
              <w:t>SUPLEMENTO ALIMENTAR EM PÓ PARA NUTRIÇÃO ORAL, COM DENSIDADE ENERGETICA ALTA, FONTE DE PROTEÍNAS. ALTO TEOR DE VITAMINA D, CALCIO E VITAMINA B12. ISENTO DE FIBRAS. ZERO LACTOSE. SEM ADIÇÃO DE SACAROSE. BAIXO EM GORDURA SATURADA. NÃO CONTEM GLÚTEN.</w:t>
            </w:r>
            <w:r w:rsidR="00D6513B" w:rsidRPr="001760F1">
              <w:rPr>
                <w:rFonts w:ascii="Century Gothic" w:eastAsia="Calibri" w:hAnsi="Century Gothic" w:cs="Calibri"/>
                <w:sz w:val="16"/>
                <w:szCs w:val="16"/>
              </w:rPr>
              <w:t xml:space="preserve"> </w:t>
            </w:r>
            <w:r w:rsidR="00D6513B" w:rsidRPr="001760F1">
              <w:rPr>
                <w:rFonts w:ascii="Century" w:eastAsia="Calibri" w:hAnsi="Century" w:cs="Calibri"/>
                <w:caps/>
                <w:sz w:val="16"/>
                <w:szCs w:val="16"/>
              </w:rPr>
              <w:t xml:space="preserve">indicados para </w:t>
            </w:r>
            <w:r w:rsidR="00D6513B" w:rsidRPr="001760F1">
              <w:rPr>
                <w:rStyle w:val="apple-style-span"/>
                <w:rFonts w:ascii="Century" w:hAnsi="Century"/>
                <w:caps/>
                <w:sz w:val="16"/>
                <w:szCs w:val="16"/>
              </w:rPr>
              <w:t>Pacientes com baixa ingestão de proteína e/ou aumento das necessidades proteicas diárias. Indicados para Pacientes com necessidade de ganho/ou manutenção de massa muscular.</w:t>
            </w:r>
          </w:p>
          <w:p w14:paraId="0F9E6AB7" w14:textId="69D7A163"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highlight w:val="yellow"/>
              </w:rPr>
              <w:t>REFERÊNCIA: NUTRIDRINK PROTEIN OU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B70A939" w14:textId="77777777" w:rsidR="002A4BE2" w:rsidRPr="00CA2944" w:rsidRDefault="002A4BE2" w:rsidP="002A4BE2">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350g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18D922" w14:textId="77777777" w:rsidR="002A4BE2" w:rsidRPr="00CA2944" w:rsidRDefault="002A4BE2" w:rsidP="002A4BE2">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4EB6A2" w14:textId="77777777" w:rsidR="002A4BE2" w:rsidRPr="00CA2944" w:rsidRDefault="002A4BE2" w:rsidP="002A4BE2">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86,29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6C1310F" w14:textId="77777777" w:rsidR="002A4BE2" w:rsidRPr="00CA2944" w:rsidRDefault="002A4BE2" w:rsidP="002A4BE2">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25.887,00</w:t>
            </w:r>
          </w:p>
        </w:tc>
      </w:tr>
      <w:tr w:rsidR="002A4BE2" w:rsidRPr="00CA2944" w14:paraId="58D06A51"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3D72ABF" w14:textId="77777777" w:rsidR="002A4BE2" w:rsidRPr="00CA2944" w:rsidRDefault="002A4BE2" w:rsidP="002A4BE2">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E7F842" w14:textId="77777777"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SUPLEMENTO ALIMENTAR EM PÓ, DESENVOLVIDO PARA JOVENS E ADULTOS QUE BUSCAM ENERGIA E DISPOSIÇÃO NO DIA A DIA. COM UMA COMBINAÇÃO DE VITAMINAS E MINERAIS ESSENCIAIS, ALÉM DE SER FONTE DE PROTEÍNAS, ESTE SUPLEMENTO CONTRIBUI PAR UMA NUTRIÇÃO EQUILIBRADA E BEM ESTAR GERAL. CADA PORÇÃO DE 31,5 G FORNECE 174 KCAL, FONTE DE PROTEÍNA, ANTIOXIDANTE, COM BAIXO TEOR DE GORDURAS TOTAIS, SEM ADIÇÃO DE AÇUCAR, SABORES VARIADOS, APRESENTAÇÃO EM LATA.  </w:t>
            </w:r>
          </w:p>
          <w:p w14:paraId="7498970B" w14:textId="012BEC73"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highlight w:val="yellow"/>
              </w:rPr>
              <w:t>REFERÊNCIA: NUTREN ACTIVA OU SIMILLAR.</w:t>
            </w:r>
            <w:r w:rsidRPr="001760F1">
              <w:rPr>
                <w:rFonts w:ascii="Century Gothic" w:eastAsia="Calibri" w:hAnsi="Century Gothic" w:cs="Calibri"/>
                <w:sz w:val="16"/>
                <w:szCs w:val="16"/>
              </w:rPr>
              <w:t xml:space="preserve"> </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CE769E6" w14:textId="77777777" w:rsidR="002A4BE2" w:rsidRPr="00CA2944" w:rsidRDefault="002A4BE2" w:rsidP="002A4BE2">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D65B6B" w14:textId="77777777" w:rsidR="002A4BE2" w:rsidRPr="00CA2944" w:rsidRDefault="002A4BE2" w:rsidP="002A4BE2">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E7E00EB" w14:textId="77777777" w:rsidR="002A4BE2" w:rsidRPr="00CA2944" w:rsidRDefault="002A4BE2" w:rsidP="002A4BE2">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43,55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2F62AB0" w14:textId="77777777" w:rsidR="002A4BE2" w:rsidRPr="00CA2944" w:rsidRDefault="002A4BE2" w:rsidP="002A4BE2">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8.710,00</w:t>
            </w:r>
          </w:p>
        </w:tc>
      </w:tr>
      <w:tr w:rsidR="005C0F00" w:rsidRPr="00CA2944" w14:paraId="286244DB"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E8B911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889327" w14:textId="77777777"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COMPLEMENTO ALIMENTAR, DESENVOLVIDO PARA CRIANÇAS. CONTENDO VITAMINAS E MINERAIS, COMO CALCIO, FERRO, ZINCO E VITAMINA D, ALÉM DE SER FONTE DE FIBRAS, SABORES VARIADOS, DE ACORDO COM A NECESSIDADE. </w:t>
            </w:r>
          </w:p>
          <w:p w14:paraId="4B831F3E" w14:textId="178216E9" w:rsidR="005C0F00"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highlight w:val="yellow"/>
              </w:rPr>
              <w:t>REFERENCIA: NUTREN KIDS OU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5268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350g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73CB0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940EAB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46,43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A78690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5.571,60</w:t>
            </w:r>
          </w:p>
        </w:tc>
      </w:tr>
      <w:tr w:rsidR="005C0F00" w:rsidRPr="00CA2944" w14:paraId="5EB51BF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CF83D1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466500A" w14:textId="7AACB644" w:rsidR="005C0F00" w:rsidRPr="00CA2944" w:rsidRDefault="005C0F00" w:rsidP="008E08A6">
            <w:pPr>
              <w:autoSpaceDE w:val="0"/>
              <w:adjustRightInd w:val="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ESPESSANTE A BASE DE AMIDO MODIFICADO INSTANTANEO. PODE SER ADICIONADO EM PREPARACOES QUENTES OU FRIAS. INDICADO NA DISFAGIA E DIFICULDADES DE DEGLUTICAO. APRESENTAÇÃO: LATA 300 G. </w:t>
            </w:r>
            <w:r w:rsidRPr="00CA2944">
              <w:rPr>
                <w:rFonts w:ascii="Century Gothic" w:eastAsia="Calibri" w:hAnsi="Century Gothic" w:cs="Calibri"/>
                <w:sz w:val="16"/>
                <w:szCs w:val="16"/>
                <w:highlight w:val="yellow"/>
              </w:rPr>
              <w:t>MARCA DE REFERÊNCIA NUTILIS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194BB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7AEBF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BBB7B4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97,25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275727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2.917,50</w:t>
            </w:r>
          </w:p>
        </w:tc>
      </w:tr>
      <w:tr w:rsidR="005C0F00" w:rsidRPr="00CA2944" w14:paraId="667FBADC"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4FFB42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DC300DC" w14:textId="778D9D4C"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ALIMENTAR, NORMOCALÓRICO E   HIPERPROTEICO, UTILIZADO PARA SITUAÇÕES METABÓLICAS ESPECIAIS PARA NUTRIÇÃO ENTERAL OU ORAL, FORMULADO </w:t>
            </w:r>
            <w:r w:rsidRPr="00CA2944">
              <w:rPr>
                <w:rFonts w:ascii="Century Gothic" w:eastAsia="Calibri" w:hAnsi="Century Gothic" w:cs="Calibri"/>
                <w:sz w:val="16"/>
                <w:szCs w:val="16"/>
              </w:rPr>
              <w:lastRenderedPageBreak/>
              <w:t xml:space="preserve">COM ARGININA, NUCLEOTÍDEOS E ÁCIDOS GRAXOS ÔMEGA-3. FÓRMULA ESPECIALIZADA DESTINADA PARA NUTRIÇÃO DE PESSOAS COM NECESSIDADES ESPECIAIS. ATUANDO NO SISTEMA IMUNOLÓGICO EM DETERMINADAS SITUAÇÕES METABÓLICAS. AUXILIANDO NO SISTEMA IMUNOLÓGICO, DESDE O PRÉ ATÉ O PÓS-OPERATÓRIO. FORMULADO COM INGREDIENTES ESPECIAIS, COMO ARGININA, NUCLEOTÍDEOS E ÁCIDOS GRAXOS ÔMEGA- 3. EMBALAGEM DE 200 </w:t>
            </w:r>
            <w:r w:rsidR="00E849E3" w:rsidRPr="00CA2944">
              <w:rPr>
                <w:rFonts w:ascii="Century Gothic" w:eastAsia="Calibri" w:hAnsi="Century Gothic" w:cs="Calibri"/>
                <w:sz w:val="16"/>
                <w:szCs w:val="16"/>
              </w:rPr>
              <w:t>ML.</w:t>
            </w:r>
            <w:r w:rsidRPr="00CA2944">
              <w:rPr>
                <w:rFonts w:ascii="Century Gothic" w:eastAsia="Calibri" w:hAnsi="Century Gothic" w:cs="Calibri"/>
                <w:sz w:val="16"/>
                <w:szCs w:val="16"/>
                <w:highlight w:val="yellow"/>
              </w:rPr>
              <w:t>MARCA DE REFERÊNCIA: IMPACT e SIMILARES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D04D3C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EMBALAGEM DE 200ml</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D3D940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64610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18,68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EB21E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6.724,80</w:t>
            </w:r>
          </w:p>
        </w:tc>
      </w:tr>
      <w:tr w:rsidR="005C0F00" w:rsidRPr="00CA2944" w14:paraId="42DABFC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D30690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539387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ESPECIALMENTE INDICADA PARA O TRATAMENTO DIETÉTICO DA REGURGITAÇÃO. É ADEQUADO PARA A ALIMENTAÇÃO DE LACTENTES, COMO FONTE ALIMENTAR ÚNICA, DESDE O NASCIMENTO ATÉ AOS 6 MESES DE IDADE, QUANDO NÃO AMAMENTADOS. É ESPESSADO COM AMIDO NATURAL E CONTÉM </w:t>
            </w:r>
            <w:proofErr w:type="gramStart"/>
            <w:r w:rsidRPr="00CA2944">
              <w:rPr>
                <w:rFonts w:ascii="Century Gothic" w:eastAsia="Calibri" w:hAnsi="Century Gothic" w:cs="Calibri"/>
                <w:sz w:val="16"/>
                <w:szCs w:val="16"/>
              </w:rPr>
              <w:t>L.REUTERI</w:t>
            </w:r>
            <w:proofErr w:type="gramEnd"/>
            <w:r w:rsidRPr="00CA2944">
              <w:rPr>
                <w:rFonts w:ascii="Century Gothic" w:eastAsia="Calibri" w:hAnsi="Century Gothic" w:cs="Calibri"/>
                <w:sz w:val="16"/>
                <w:szCs w:val="16"/>
              </w:rPr>
              <w:t>, EFICAZES NA REDUÇÃO DA REGURGITAÇÃO. CONTÉM PROTEÍNAS MODERADAMENTE HIDROLISADAS, QUE PERMITEM UMA DIGESTÃO FACILITADA. LEITE DE VACA DESNATADO, LACTOSE, AMIDO, OLEÍNA DE PALMA, SORO DE LEITE DESMINERALIZADO, ÓLEO DE CANOLA, ÓLEO DE PALMISTE, ÓLEO DE MILHO, LECITINA DE SOJA, VITAMINAS (VITAMINA A, VITAMINA D, VITAMINA E, VITAMINA K, VITAMINA C, VITAMINA B1, VITAMINA B12, NIACINA, VITAMINA B6, ÁCIDO FÓLICO, ÁCIDO PANTOTÊNICO, VITAMINA B12, BIOTINA), TAURINA, SAIS MINERAIS 9IODETO DE POTÁSSIO, SULFATO FERROSO, SULFATO DE COBRE, SULFATO DE ZINCO).</w:t>
            </w:r>
          </w:p>
          <w:p w14:paraId="0F37CC5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LATA DE 400G. </w:t>
            </w:r>
          </w:p>
          <w:p w14:paraId="6AA6749A" w14:textId="00657320"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AR E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ED419B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EBCFF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696C11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49,29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7AD21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5.914,80</w:t>
            </w:r>
          </w:p>
        </w:tc>
      </w:tr>
      <w:tr w:rsidR="005C0F00" w:rsidRPr="00CA2944" w14:paraId="7F059BAA"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CFC260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FA08C3D" w14:textId="77777777"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 xml:space="preserve">FORMULA MODIFICADA PARA NUTRIÇÃO ENTERAL E ORAL, NUTRICIONALMENTE COMPELTA, COM DENSIDADE ENERGETICA NORMAL, NORMOPROTEICA E HIPERLIPIDICA, SEM DE SACAROSE. FONTE DE FIBRAS. INDICAÇÕES: DIABETES TIPO I E II, DIABETES GESTACIONAL, SINDROME METABOLICO E INTOLERANCIA À GLICOSE. </w:t>
            </w:r>
          </w:p>
          <w:p w14:paraId="33711B1D" w14:textId="3D30CF36" w:rsidR="005C0F00" w:rsidRPr="00CA2944"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highlight w:val="yellow"/>
              </w:rPr>
              <w:t>REFERENCIA: DIANUTRI OU SIMILAR</w:t>
            </w:r>
            <w:r w:rsidR="005C0F00" w:rsidRPr="001760F1">
              <w:rPr>
                <w:rFonts w:ascii="Century Gothic" w:eastAsia="Calibri" w:hAnsi="Century Gothic" w:cs="Calibri"/>
                <w:sz w:val="16"/>
                <w:szCs w:val="16"/>
                <w:highlight w:val="yellow"/>
              </w:rPr>
              <w:t>.</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529F55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B4C65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32AE8DB"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148,19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33D1D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59.276,00</w:t>
            </w:r>
          </w:p>
        </w:tc>
      </w:tr>
      <w:tr w:rsidR="005C0F00" w:rsidRPr="00CA2944" w14:paraId="3B0947E4"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531BDF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50CA0D"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PEDIÁTRICA, PARA NUTRIÇÃO ENTERAL E ORAL, NUTRICIONALMENTE COMPLETA, INDICADA PARA CRIANÇAS DE 1 A 10 ANOS DE IDADES, COM NECESSIDADES NUTRICIONAIS ESPECIAIS. DIETA NORMOCALÓRICA, NORMOPROTEICA, E NORMOLIPÍDICA, COM 1,0KCAL/ML NA DILUIÇÃO PADRÃO E SEM LACTOSE... DISTRIBUIÇÃO CALÓRICA DE PROTEÍNAS: 10 A 15%, CARBOIDRATOS: 40 A 50% E LIPÍDEOS: 40 A 50%. ISENTO DE LACTOSE E GLÚTEN. APRESENTANDO COMO PROTEÍNA CASEINATO E/OU PROTEÍNA DO SORO DO LEITE. ACRESCIDO DE TAURINA E CARNITINA. </w:t>
            </w:r>
            <w:r w:rsidRPr="00CA2944">
              <w:rPr>
                <w:rFonts w:ascii="Century Gothic" w:eastAsia="Calibri" w:hAnsi="Century Gothic" w:cs="Calibri"/>
                <w:sz w:val="16"/>
                <w:szCs w:val="16"/>
              </w:rPr>
              <w:lastRenderedPageBreak/>
              <w:t xml:space="preserve">DEVE APRESENTAR PALATABILIDADE SOLUBILIDADE. ISENTO GLÚTEN. BOA APRESENTAÇÃO, EMBALAGEM DEVIDAMENTE ROTULADA CONFORME A LEGISLAÇÃO VIGENTE. VALIDADE MÍNIMA DE EM 6 MESES. REGISTRO DO MINISTÉRIO DA SAÚDE. </w:t>
            </w:r>
          </w:p>
          <w:p w14:paraId="2664261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JR OU SIMILAR. EMBALAGEM 400G.</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B164A9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38AE4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6833D8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56,21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DB319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6.745,20</w:t>
            </w:r>
          </w:p>
        </w:tc>
      </w:tr>
      <w:tr w:rsidR="005C0F00" w:rsidRPr="00CA2944" w14:paraId="1B113D8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17C2E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628247A" w14:textId="77777777"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rPr>
              <w:t>FORMULA PEDIATRICA PARA NUTRIÇÃO ENTERAL E ORAL, EM PÓ, NUTRICIONALMENTE COMPELTA, HIPERCALÓRICA (1,5 KCAL/ML), COM ALTO TEOR DE VITAMINAS E MINEIRAIS, SEM LACTOSE.  PERMITE PREPARO NAS DILUIÇÕES 1,0 KCAL/ML, 1,25KCAL/ML E 1,5 KCAL/ML NÃO CONTÉM GLÚTEN. INDICAÇÕES: CRIANÇAS EM RISCO NUTRICIONAL, DESNUTRIDRAS OU COM DESACELARAÇÃO DO CRESCIMENTO; COM DOENÇAS CRÔNICAS (EX. FIBROSE CISTICA, CARDIOPATIAS, CANCER E ETC).</w:t>
            </w:r>
          </w:p>
          <w:p w14:paraId="5D0C3C01" w14:textId="77777777" w:rsidR="002A4BE2" w:rsidRPr="001760F1"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sz w:val="16"/>
                <w:szCs w:val="16"/>
                <w:highlight w:val="yellow"/>
              </w:rPr>
              <w:t>REFERENCIA:  FORTINE OU SIMILAR</w:t>
            </w:r>
            <w:r w:rsidRPr="001760F1">
              <w:rPr>
                <w:rFonts w:ascii="Century Gothic" w:eastAsia="Calibri" w:hAnsi="Century Gothic" w:cs="Calibri"/>
                <w:sz w:val="16"/>
                <w:szCs w:val="16"/>
              </w:rPr>
              <w:t xml:space="preserve"> </w:t>
            </w:r>
          </w:p>
          <w:p w14:paraId="67AA87B9" w14:textId="42732390" w:rsidR="005C0F00" w:rsidRPr="00CA2944" w:rsidRDefault="005C0F00" w:rsidP="008E08A6">
            <w:pPr>
              <w:autoSpaceDE w:val="0"/>
              <w:adjustRightInd w:val="0"/>
              <w:spacing w:after="0"/>
              <w:jc w:val="both"/>
              <w:rPr>
                <w:rFonts w:ascii="Century Gothic" w:eastAsia="Calibri" w:hAnsi="Century Gothic" w:cs="Calibri"/>
                <w:sz w:val="16"/>
                <w:szCs w:val="16"/>
              </w:rPr>
            </w:pP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4259F7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263A19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33A5C3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88,01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F0A5B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5.280,60</w:t>
            </w:r>
          </w:p>
        </w:tc>
      </w:tr>
      <w:tr w:rsidR="005C0F00" w:rsidRPr="00CA2944" w14:paraId="6982A9D4"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F7185A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12076C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ORAL COMPLETO, HIPERCALÓRICO, HIPERPRÓTEICO E NORMOLIPÍDICO. ESECIALMENTE CRIADO PARA ATENDER AS NECESSIDADES ESPECÍFICAS DOS IDOSOS. ALIMENTO PARA SUPLEMENTAÇÃO DE NUTRIÇÃO ENTERAL OU ORAL. CONTÉM ACT-3, COMBINAÇÃO DE PROTEÍNA, VITAMINA D E CÁLCIO. ALÉM DISSO, OFERECE 26 VITAMINAS E MINERAIS, E 2,2G DE FIBRAS. INGREDIENTES: LEITE EM PÓ DESNATADO, MALTODEXTRINA, PROTEÍNA ISOLADA DO SORO DO LEITE DE VACA, CASEINATO DE CÁLCIO OBTIDO DO LEITE DE VACA, GORDURA LÁCTEA, FRUTOOLIGOSSACARÍDEOS, INULINA, MINERAIS (CITRATO DE CÁLCIO, CARBONATO DE MAGNÉSIO, SULFATO FERROSO, SULFATO DE ZINCO, FOSFATO DE CÁLCIO, SULFATO DE MANGANÊS, SULFATO DE COBRE E SELENATO DE SÓDIO), VITAMINAS (VITAMINA C, BITARTARATO DE COLINA, VITAMINA E, INOSITOL, VITAMINA D, VITAMINA A, NIACINA, PANTOTENATO DE CÁLCIO, VITAMINA B1, VITAMINA B6, VITAMINA K, VITAMINA B2, ÁCIDO FÓLICO, VITAMINA B12 E BIOTINA) E EMULSIFICANTE LECITINA DE SOJA. NÃO CONTÉM GLÚTEN. COM RENDIMENTO DE ACORDO COM A DESCRIÇÃO DO FABRICANTE. INFORMAÇÕES NUTRICIONAIS NA EMBALAGEM, CONTENDO DATA DE FABRICAÇÃO E PRAZO DE VALIDADE (370G). </w:t>
            </w:r>
          </w:p>
          <w:p w14:paraId="1579DC4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SENIOR E SIMILARES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037E4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41073B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634DC9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65,84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FEAEBE"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32.920,00</w:t>
            </w:r>
          </w:p>
        </w:tc>
      </w:tr>
      <w:tr w:rsidR="005C0F00" w:rsidRPr="00CA2944" w14:paraId="403E00EA"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4BA1F2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3490B2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PODENDO SER OFERECIDA PARA LACTENTES E CRIANÇAS DE PRIMEIRA INFÂNCIA. UTILIZADO DO NASCIMENTO ATÉ O 6º MÊS DE VIDA, COM DHA, ARA, NUCLEOTÍDEOS E PREBIÓTICOS. </w:t>
            </w:r>
            <w:r w:rsidRPr="00CA2944">
              <w:rPr>
                <w:rFonts w:ascii="Century Gothic" w:eastAsia="Calibri" w:hAnsi="Century Gothic" w:cs="Calibri"/>
                <w:sz w:val="16"/>
                <w:szCs w:val="16"/>
              </w:rPr>
              <w:lastRenderedPageBreak/>
              <w:t xml:space="preserve">COMPOSIÇÃO PROTEICA A BASE DE PROTEÍNA DO SORO DO LEITE PARCIALMENTE HIDROLISADA. EMBALAGEM: LATA 800 GRAMAS. </w:t>
            </w:r>
          </w:p>
          <w:p w14:paraId="243DD30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SUPREME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2D570A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150E2D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719F52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95,16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9DE4D0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11.419,20</w:t>
            </w:r>
          </w:p>
        </w:tc>
      </w:tr>
      <w:tr w:rsidR="005C0F00" w:rsidRPr="00CA2944" w14:paraId="0C6C7A0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5B5DA7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C89D4D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FÓRMULA INFANTIL DE SEGUIMENTO PARA LACTENTES E CRIANÇAS DE PRIMEIRA INFÂNCIA. UTILIZADO A PARTIR DO 6º MÊS DE VIDA, COM DHA, ARA E NUCLEOTÍDEOS, COMPOSIÇÃO PROTEICA A BASE DE PROTEÍNA DO SORO DO LEITE PARCIALMENTE HIDROLISADA. EMBALAGEM: LATA 800 GRAMAS.</w:t>
            </w:r>
          </w:p>
          <w:p w14:paraId="5EB6903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SUPREME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CC6BD6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F5E1B0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407F6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101,92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63E59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12.230,40</w:t>
            </w:r>
          </w:p>
        </w:tc>
      </w:tr>
      <w:tr w:rsidR="005C0F00" w:rsidRPr="00CA2944" w14:paraId="7A23BD53" w14:textId="77777777" w:rsidTr="00FD2F68">
        <w:trPr>
          <w:trHeight w:val="28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892F92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6DEC8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COMPOSIÇÃO: ÁGUA DEIONIZADA, MALTODEXTRINA, AÇUCAR, CASEINATO DE SÓDIO, ÓLEO DE GIRASSOL, PROTEÍNA ISOLADA DE SOJA, CASEINATO DE CÁLCIO, CITRATO DE POTÁSSIO, FOSFATO TRICÁLCICO, CITRATO DE SÓDIO, BITARTARATO DE COLINA, ÓXIDO DE MAGNÉSIO, ASCORBATO DE SÓDIO, HIDRÓXIDO DE POTÁSSIO, CLORETO DE POTÁSSIO, VITAMINA E, SULFATO DE ZINCO, SULFATO FERROSO, NIACINAMIDA, BIOTINA, VITAMINA A, PANTOTENATO DE CÁLCIO, GLUCONATO DE COBRE, VITAMINA K, SULFATO DE MANGANÊS, VITAMINA B6, VITAMINA D, VITAMINA B1, VITAMINA B2, IODETO DE POTÁSSIO, VITAMINA B12, ACETATO CRÔMICO, ÁCIDO FÓLICO, MOLIBDATO DE SÓDIO, SELENITO DE SÓDIO, AROMATIZANTE: ARTIFICIAL DE BAUNILHA, ESTABILIZANTES: LECITINA DE SOJA, CELULOSE MICROCRISTALINA E CARBOXIMETILCELULOSE E ESPESSANTE: CARRAGENA. ISENTO DE GLÚTEN E LACTOSE. CONTÉM SACAROSE. MODO DE USO: CONFORME INDICAÇÃO DE NUTRICIONISTA OU MÉDICO. INDICAÇÃO: RECUPERAÇÃO E/OU RECUPERAÇÃO DO ESTADO NUTRICIONAL. EMBALAGEM DE 200ML. </w:t>
            </w:r>
          </w:p>
          <w:p w14:paraId="09177480" w14:textId="5EB2A272"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1.5</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3DCFF6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DE 200ml</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3E24E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1969C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10,45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FC17A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3.135,00</w:t>
            </w:r>
          </w:p>
        </w:tc>
      </w:tr>
      <w:tr w:rsidR="005C0F00" w:rsidRPr="00CA2944" w14:paraId="4248AAB7"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82315C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06900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LÍQUIDO, USO ADULTO, HIPERPROTÉICO COM 23 A 27% DE PROTEÍNA, HIPERCALÓRICO, DENSIDADE CALÓRICA DE 1.5 A 2.0 KCAL/ML, ISENTO DE GLÚTEN. EMBALAGEM DE 150 A 200 </w:t>
            </w:r>
            <w:proofErr w:type="gramStart"/>
            <w:r w:rsidRPr="00CA2944">
              <w:rPr>
                <w:rFonts w:ascii="Century Gothic" w:eastAsia="Calibri" w:hAnsi="Century Gothic" w:cs="Calibri"/>
                <w:sz w:val="16"/>
                <w:szCs w:val="16"/>
              </w:rPr>
              <w:t>ML .</w:t>
            </w:r>
            <w:proofErr w:type="gramEnd"/>
            <w:r w:rsidRPr="00CA2944">
              <w:rPr>
                <w:rFonts w:ascii="Century Gothic" w:eastAsia="Calibri" w:hAnsi="Century Gothic" w:cs="Calibri"/>
                <w:sz w:val="16"/>
                <w:szCs w:val="16"/>
              </w:rPr>
              <w:t xml:space="preserve"> SABORES VARIADOS. APRESENTAR AMOSTRA. </w:t>
            </w:r>
          </w:p>
          <w:p w14:paraId="67CFA97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NUTRIDRINK PROTEIN (SUPPORT), FRESUBIN PROTEIN ENERGY( FRESENIUS)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4A4328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A338D7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C78E1D"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19,37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A3ADA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968,50</w:t>
            </w:r>
          </w:p>
        </w:tc>
      </w:tr>
      <w:tr w:rsidR="005C0F00" w:rsidRPr="00CA2944" w14:paraId="4B3FF3E3"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8CA154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B8A3F4" w14:textId="77777777" w:rsidR="002A4BE2" w:rsidRPr="001760F1" w:rsidRDefault="002A4BE2" w:rsidP="002A4BE2">
            <w:pPr>
              <w:autoSpaceDE w:val="0"/>
              <w:adjustRightInd w:val="0"/>
              <w:spacing w:after="0"/>
              <w:jc w:val="both"/>
              <w:rPr>
                <w:rFonts w:ascii="Century Gothic" w:eastAsia="Calibri" w:hAnsi="Century Gothic" w:cs="Calibri"/>
                <w:color w:val="000000" w:themeColor="text1"/>
                <w:sz w:val="16"/>
                <w:szCs w:val="16"/>
              </w:rPr>
            </w:pPr>
            <w:r w:rsidRPr="001760F1">
              <w:rPr>
                <w:rFonts w:ascii="Century Gothic" w:eastAsia="Calibri" w:hAnsi="Century Gothic" w:cs="Calibri"/>
                <w:color w:val="000000" w:themeColor="text1"/>
                <w:sz w:val="16"/>
                <w:szCs w:val="16"/>
              </w:rPr>
              <w:t>FORMULA INFANTIL PARA LACTENTES E DE SEGUIMENTO PARA LACTENTES E CRIANÇAS DE PRIMEIRA INFÂNCIA DESTINADA A NECESSIDADE DIETOTERÁPICAS ESPECIFICAS COM 1 KCAL/ML. COM ARA E DHA E PREBIÓTICOS. ATENDENDO A FAIXA ETÁRIA RECOMENDADA.</w:t>
            </w:r>
          </w:p>
          <w:p w14:paraId="295D2E6B" w14:textId="417697AA" w:rsidR="005C0F00" w:rsidRPr="00CA2944" w:rsidRDefault="002A4BE2" w:rsidP="002A4BE2">
            <w:pPr>
              <w:autoSpaceDE w:val="0"/>
              <w:adjustRightInd w:val="0"/>
              <w:spacing w:after="0"/>
              <w:jc w:val="both"/>
              <w:rPr>
                <w:rFonts w:ascii="Century Gothic" w:eastAsia="Calibri" w:hAnsi="Century Gothic" w:cs="Calibri"/>
                <w:sz w:val="16"/>
                <w:szCs w:val="16"/>
              </w:rPr>
            </w:pPr>
            <w:r w:rsidRPr="001760F1">
              <w:rPr>
                <w:rFonts w:ascii="Century Gothic" w:eastAsia="Calibri" w:hAnsi="Century Gothic" w:cs="Calibri"/>
                <w:color w:val="000000" w:themeColor="text1"/>
                <w:sz w:val="16"/>
                <w:szCs w:val="16"/>
                <w:highlight w:val="yellow"/>
              </w:rPr>
              <w:t>REFERENCIA: INFANTRINE OU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6CA883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2D8EC3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6EBD1F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148,52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E33A4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7.426,00</w:t>
            </w:r>
          </w:p>
        </w:tc>
      </w:tr>
      <w:tr w:rsidR="005C0F00" w:rsidRPr="00CA2944" w14:paraId="101F83CE"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F7C1E8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50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7AD3EA7" w14:textId="77777777" w:rsidR="005C0F00" w:rsidRPr="00CA2944" w:rsidRDefault="005C0F00" w:rsidP="008E08A6">
            <w:pPr>
              <w:autoSpaceDE w:val="0"/>
              <w:adjustRightInd w:val="0"/>
              <w:jc w:val="both"/>
              <w:rPr>
                <w:rFonts w:ascii="Century Gothic" w:eastAsia="Calibri" w:hAnsi="Century Gothic" w:cs="Calibri"/>
                <w:sz w:val="16"/>
                <w:szCs w:val="16"/>
              </w:rPr>
            </w:pPr>
            <w:r w:rsidRPr="00CA2944">
              <w:rPr>
                <w:rFonts w:ascii="Century Gothic" w:eastAsia="Calibri" w:hAnsi="Century Gothic" w:cs="Calibri"/>
                <w:sz w:val="16"/>
                <w:szCs w:val="16"/>
              </w:rPr>
              <w:t>SUPLEMENTO NUTRICIONAL ORAL, LÍQUIDO, USO PEDIÁTRICO, DE 1 A 10 ANOS, HIPERCALÓRICA, DENSIDADE CALÓRICA 1.5 KCAL/ML, NORMOPROTÉICA, FONTE PROTEICA 100% CASEINATO DE CÁLCIO, COM FIBRAS. EMBALAGEM .400G SABORES VARIADOS.</w:t>
            </w:r>
          </w:p>
          <w:p w14:paraId="1C4932F5" w14:textId="569948DF"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FORTINI PLUS</w:t>
            </w:r>
            <w:r w:rsidR="002A4BE2">
              <w:rPr>
                <w:rFonts w:ascii="Century Gothic" w:eastAsia="Calibri" w:hAnsi="Century Gothic" w:cs="Calibri"/>
                <w:sz w:val="16"/>
                <w:szCs w:val="16"/>
              </w:rPr>
              <w:t xml:space="preserve"> OU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34B3E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3E56E2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C040A2" w14:textId="17E87A1F"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w:t>
            </w:r>
            <w:r w:rsidR="006C6805">
              <w:rPr>
                <w:rFonts w:ascii="Century Gothic" w:eastAsia="Calibri" w:hAnsi="Century Gothic" w:cs="Calibri"/>
                <w:sz w:val="16"/>
                <w:szCs w:val="16"/>
              </w:rPr>
              <w:t>6</w:t>
            </w:r>
            <w:r>
              <w:rPr>
                <w:rFonts w:ascii="Century Gothic" w:eastAsia="Calibri" w:hAnsi="Century Gothic" w:cs="Calibri"/>
                <w:sz w:val="16"/>
                <w:szCs w:val="16"/>
              </w:rPr>
              <w:t>,29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7C7EF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9.154,80</w:t>
            </w:r>
          </w:p>
        </w:tc>
      </w:tr>
      <w:tr w:rsidR="005C0F00" w:rsidRPr="00CA2944" w14:paraId="52660CE5"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410208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9BD62DE"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PARA BEBE DE 0 A 6 MESES, A BASE DE PROTEÍNAS LÁCTEAS INTACTAS, ADICIONADA DE OLIGOSSACARÍDEO DO LEITE MATERNO (2FL), EXCLUSIVOS PREBIÓTICOS DANONE 0,8G/100 ML DE SCGOS/LCFOS (9:1)1 E INOVADORA ESTRUTURA LIPÍDICA2-3 COMPOSTA POR DHA E ARA LIGADOS AOS FOSFOLIPÍDIOS E ÁCIDO PALMÍTICO NA POSIÇÃO BETA-2. TEOR DE MICRONUTRIENTES ADAPTADOS AOS ACHADOS DO ESTUDO NUTRIPLANET BRASIL. LATA 400 A 800g </w:t>
            </w:r>
          </w:p>
          <w:p w14:paraId="1186A77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PROFUTURA GOLD1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5D3E27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A2CAD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4C602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114,94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11FEB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13.792,80</w:t>
            </w:r>
          </w:p>
        </w:tc>
      </w:tr>
      <w:tr w:rsidR="005C0F00" w:rsidRPr="00CA2944" w14:paraId="73839111"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009998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B540FA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PARA BEBÊ DE 6 A 12 MESES, A BASE DE PROTEÍNAS LÁCTEAS INTACTAS, ADICIONADA DE OLIGOSSACARÍDEO DO LEITE MATERNO (2FL), EXCLUSIVOS PREBIÓTICOS DANONE 0,8G/100 ML DE SCGOS/LCFOS (9:1)1 E INOVADORA ESTRUTURA LIPÍDICA2-3 COMPOSTA POR DHA E ARA LIGADOS AOS FOSFOLIPÍDIOS E ÁCIDO PALMÍTICO NA POSIÇÃO BETA-2. TEOR DE MICRONUTRIENTES ADAPTADOS AOS ACHADOS DO ESTUDO NUTRIPLANET BRASIL4. LATA 400 A 800g </w:t>
            </w:r>
          </w:p>
          <w:p w14:paraId="62E8A526" w14:textId="2A0DE5DE"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PROFUTURA GOLD 2</w:t>
            </w:r>
            <w:r w:rsidR="002A4BE2">
              <w:rPr>
                <w:rFonts w:ascii="Century Gothic" w:eastAsia="Calibri" w:hAnsi="Century Gothic" w:cs="Calibri"/>
                <w:sz w:val="16"/>
                <w:szCs w:val="16"/>
              </w:rPr>
              <w:t xml:space="preserve"> E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1480D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9F905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72654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124,67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A51E2D" w14:textId="3AD7AA62"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14.960,</w:t>
            </w:r>
            <w:r w:rsidR="002A4BE2">
              <w:rPr>
                <w:rFonts w:ascii="Century Gothic" w:eastAsia="Calibri" w:hAnsi="Century Gothic" w:cs="Calibri"/>
                <w:sz w:val="16"/>
                <w:szCs w:val="16"/>
              </w:rPr>
              <w:t>4</w:t>
            </w:r>
            <w:r>
              <w:rPr>
                <w:rFonts w:ascii="Century Gothic" w:eastAsia="Calibri" w:hAnsi="Century Gothic" w:cs="Calibri"/>
                <w:sz w:val="16"/>
                <w:szCs w:val="16"/>
              </w:rPr>
              <w:t>0</w:t>
            </w:r>
          </w:p>
        </w:tc>
      </w:tr>
      <w:tr w:rsidR="005C0F00" w:rsidRPr="00CA2944" w14:paraId="4ACC13C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961288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5C4D2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ESPECÍFICO PARA PACIENTES ONCOLÓGICOS. SUPLEMENTO ORAL LÍQUIDO, NUTRICIONALMENTE COMPLETO, PRONTO PARA BEBER, HIPERPROTÉICO, HIPERCALÓRICO E ENRIQUECIDO COM EPA. ACRESCIDO COM MIX DE FIBRAS E MIX DE CAROTENÓIDES. ISENTO DE LACTOSE E GLÚTEN. CONTÉM SACAROSE. INDICAÇÕES: DURANTE O TRATAMENTO ONCOLÓGICO PARA PACIENTES COM CAQUEXIA E/OU PERDA DE PESO SEVERA, PARA AUXILIAR NA RECUPERAÇÃO DO ESTADO NUTRICIONAL, MELHORA DA RESPOSTA IMUNOLÓGICA, DURANTE A QUIMIOTERAPIA, RADIOTERAPIA E CIRURGIA. SABORES VARIADOS. ESPECIALMENTE DESENVOLVIDOS PARA PACIENTES ONCOLÓGICOS. APRESENTAÇÃO: TETRA PAK COM VOLUME REDUZIDO DE 125ML. CONSERVAÇÃO: APÓS ABERTO, CONSERVAR EM GELADEIRA E CONSUMIR NO MÁXIMO EM 24H. DENSIDADE CALÓRICA: 1,6 KCAL / ML. </w:t>
            </w:r>
            <w:r w:rsidRPr="00CA2944">
              <w:rPr>
                <w:rFonts w:ascii="Century Gothic" w:eastAsia="Calibri" w:hAnsi="Century Gothic" w:cs="Calibri"/>
                <w:sz w:val="16"/>
                <w:szCs w:val="16"/>
              </w:rPr>
              <w:lastRenderedPageBreak/>
              <w:t xml:space="preserve">COMPOSIÇÃO NUTRICIONAL: PROTEÍNAS: 22,5% (68% CASEINA, 32% LACTOALBUMINA). CARBOIDRATOS: 47,7% (75% XAROPE DE GLICOSE, 24,5% SACAROSE). LIPÍDIOS: 29,8% (13,3% ÓLEO DE CANOLA, 42,6% ÓLEO DE MILHO E 44,1% ÓLEO DE PEIXE). EPA (ÁCIDO EICOSAPENTAENOICO): 746MG POR EMBALAGEM DE 125ML. FIBRAS: 2,6G/125ML (OLIGOFRUTOSE, INULINA, CELULOSE E AMIDO RESISTENTE). SOLÚVEIS - 81%. INSOLÚVEIS - 19%. OUTRAS SUPLEMENTAÇÕES: MIX DE CAROTENÓIDES, COLINA, CARNITINA E TAURINA. RELAÇÃO Ω6:Ω3 - 1,2:1. RELAÇÃO KCAL NÃO PROTEICA/GN - 88:1. OSMOLARIDADE (MOSM/L): 730. OSMOLARIDADE (MOSM/KG DE ÁGUA): 1000. EMBALAGEM DE 125 ML. MARCA DE REFERÊNCIA: FORTICARE (125ML) - EICOSAPENTAENOICO): 746MG POR EMBALAGEM DE 125ML. FIBRAS: 2,6G/125ML (OLIGOFRUTOSE, INULINA, CELULOSE E AMIDO RESISTENTE). SOLÚVEIS - 81%. INSOLÚVEIS - 19%. OUTRAS SUPLEMENTAÇÕES: MIX DE CAROTENÓIDES, COLINA, CARNITINA E TAURINA. RELAÇÃO Ω6:Ω3 - 1,2:1. RELAÇÃO KCAL NÃO PROTEICA/GN - 88:1. OSMOLARIDADE (MOSM/L): 730. OSMOLARIDADE (MOSM/KG DE ÁGUA): 1000. EMBALAGEM DE 125 ML. </w:t>
            </w:r>
          </w:p>
          <w:p w14:paraId="5308E56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REFERÊNCIA: FORTICARE (125ML) </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75478A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EMBALAGEM DE 125 ML</w:t>
            </w:r>
          </w:p>
          <w:p w14:paraId="1EA58446" w14:textId="77777777" w:rsidR="005C0F00" w:rsidRPr="00CA2944" w:rsidRDefault="005C0F00" w:rsidP="00511471">
            <w:pPr>
              <w:autoSpaceDE w:val="0"/>
              <w:adjustRightInd w:val="0"/>
              <w:jc w:val="center"/>
              <w:rPr>
                <w:rFonts w:ascii="Century Gothic" w:eastAsia="Calibri" w:hAnsi="Century Gothic" w:cs="Calibri"/>
                <w:sz w:val="16"/>
                <w:szCs w:val="16"/>
              </w:rPr>
            </w:pP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D0309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3E515C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48,22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68155F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2.411,00</w:t>
            </w:r>
          </w:p>
        </w:tc>
      </w:tr>
      <w:tr w:rsidR="005C0F00" w:rsidRPr="00CA2944" w14:paraId="04536E61"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21F05A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B29453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SUPLEMENTO NUTRICIONAL PARA USO ORAL OU ENTERAL LÍQUIDA, P/ PACIENTES RENAL CRÔNICO EM DIÁLISE, HIPERCALÓRICO, HIPERPROTEICO, MÍN 1,5 CAL/</w:t>
            </w:r>
            <w:proofErr w:type="gramStart"/>
            <w:r w:rsidRPr="00CA2944">
              <w:rPr>
                <w:rFonts w:ascii="Century Gothic" w:eastAsia="Calibri" w:hAnsi="Century Gothic" w:cs="Calibri"/>
                <w:sz w:val="16"/>
                <w:szCs w:val="16"/>
              </w:rPr>
              <w:t>ML ,</w:t>
            </w:r>
            <w:proofErr w:type="gramEnd"/>
            <w:r w:rsidRPr="00CA2944">
              <w:rPr>
                <w:rFonts w:ascii="Century Gothic" w:eastAsia="Calibri" w:hAnsi="Century Gothic" w:cs="Calibri"/>
                <w:sz w:val="16"/>
                <w:szCs w:val="16"/>
              </w:rPr>
              <w:t xml:space="preserve"> MÍNIMO 18% DE PROTEÍNAS, 50% DE PROTEÍNAS DE ORIGEM VEGETAL E 50% DE ORIGEM ANIMAL, ISENTA DE SACAROSE, LACTOSE, GLÚTEN C/ FIBRAS DE NO MÍNIMO 20G/L, ACONDICIONADO EM MATERIAL QUE GARANTA A INTEGRIDADE DO PRODUTO, A APRESENTAÇÃO DO PRODUTO DEVERÁ OBEDECER A NORMA NTA 83 DECRETO 12486 DE 20/10/78 . FRASCO 200 ML </w:t>
            </w:r>
          </w:p>
          <w:p w14:paraId="09503B0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HD MAX/PRODIET</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F42C7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FRASCO 200 ML</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359C2C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92B42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16,07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814E2F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803,50</w:t>
            </w:r>
          </w:p>
        </w:tc>
      </w:tr>
      <w:tr w:rsidR="005C0F00" w:rsidRPr="00CA2944" w14:paraId="6D557975"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FBE3A8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FD75AB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LIQUIDO, NUTRICIONALMENTE COMPLETO, HIPERCALÓRICO (1,5 KCAL) E HIPERPROTEICO COM </w:t>
            </w:r>
            <w:proofErr w:type="gramStart"/>
            <w:r w:rsidRPr="00CA2944">
              <w:rPr>
                <w:rFonts w:ascii="Century Gothic" w:eastAsia="Calibri" w:hAnsi="Century Gothic" w:cs="Calibri"/>
                <w:sz w:val="16"/>
                <w:szCs w:val="16"/>
              </w:rPr>
              <w:t>( 27</w:t>
            </w:r>
            <w:proofErr w:type="gramEnd"/>
            <w:r w:rsidRPr="00CA2944">
              <w:rPr>
                <w:rFonts w:ascii="Century Gothic" w:eastAsia="Calibri" w:hAnsi="Century Gothic" w:cs="Calibri"/>
                <w:sz w:val="16"/>
                <w:szCs w:val="16"/>
              </w:rPr>
              <w:t xml:space="preserve"> A 30%) DE PROTEÍNA, 33% DE CARBOIDRATO (MALTODEXTRINA OU SACAROSE) E 40 % DE LIPÍDIOS. ISENTO DE FIBRAS E GLUTEN. SABORES VARIADOS </w:t>
            </w:r>
          </w:p>
          <w:p w14:paraId="53BF7E2F" w14:textId="4A879E82"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w:t>
            </w:r>
            <w:r w:rsidR="00E0353A" w:rsidRPr="00CA2944">
              <w:rPr>
                <w:rFonts w:ascii="Century Gothic" w:eastAsia="Calibri" w:hAnsi="Century Gothic" w:cs="Calibri"/>
                <w:sz w:val="16"/>
                <w:szCs w:val="16"/>
                <w:highlight w:val="yellow"/>
              </w:rPr>
              <w:t>REFERENCIA:</w:t>
            </w:r>
            <w:r w:rsidRPr="00CA2944">
              <w:rPr>
                <w:rFonts w:ascii="Century Gothic" w:eastAsia="Calibri" w:hAnsi="Century Gothic" w:cs="Calibri"/>
                <w:sz w:val="16"/>
                <w:szCs w:val="16"/>
                <w:highlight w:val="yellow"/>
              </w:rPr>
              <w:t xml:space="preserve"> FRESUBIN PROTEIN ENERGY DRINK</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58C64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BAD57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69C7AC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17,80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1E9C0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1.780,00</w:t>
            </w:r>
          </w:p>
        </w:tc>
      </w:tr>
      <w:tr w:rsidR="005C0F00" w:rsidRPr="00CA2944" w14:paraId="46E2CD9B"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3217C8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B25C9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FORMULA INFANTIL DE SEGUIMENTO, NUTRICIONALMENTE ADEQUADAPARA CRIANCAS A PARTIR DE 1 ANO, COM VITAMINAS, MINERAIS, PROBIOTICOS, CONTRIBUINDO PARA O FUNCONAMNETO ADEQUADO DO INSTESTINO.1-3</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96229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BA95C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11151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43,15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61E6E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4.315,00</w:t>
            </w:r>
          </w:p>
        </w:tc>
      </w:tr>
    </w:tbl>
    <w:p w14:paraId="5EFC2613" w14:textId="77777777" w:rsidR="005C0F00" w:rsidRDefault="005C0F00" w:rsidP="005C0F00">
      <w:pPr>
        <w:pStyle w:val="PargrafodaLista"/>
        <w:jc w:val="both"/>
        <w:rPr>
          <w:rFonts w:ascii="Century Gothic" w:hAnsi="Century Gothic" w:cs="Arial"/>
          <w:sz w:val="20"/>
        </w:rPr>
      </w:pPr>
    </w:p>
    <w:p w14:paraId="0E51EC18" w14:textId="7DBA536B" w:rsidR="006C6805" w:rsidRDefault="006C6805" w:rsidP="006C6805">
      <w:pPr>
        <w:pBdr>
          <w:top w:val="thinThickThinSmallGap" w:sz="24" w:space="1" w:color="auto"/>
          <w:left w:val="thinThickThinSmallGap" w:sz="24" w:space="4" w:color="auto"/>
          <w:bottom w:val="thinThickThinSmallGap" w:sz="24" w:space="1" w:color="auto"/>
          <w:right w:val="thinThickThinSmallGap" w:sz="24" w:space="4" w:color="auto"/>
        </w:pBdr>
        <w:spacing w:line="0" w:lineRule="atLeast"/>
        <w:ind w:left="426"/>
        <w:jc w:val="both"/>
        <w:rPr>
          <w:rFonts w:ascii="Century Gothic" w:eastAsia="Arial" w:hAnsi="Century Gothic"/>
        </w:rPr>
      </w:pPr>
      <w:r>
        <w:rPr>
          <w:rFonts w:ascii="Century Gothic" w:eastAsia="Arial" w:hAnsi="Century Gothic"/>
          <w:b/>
          <w:u w:val="single"/>
        </w:rPr>
        <w:lastRenderedPageBreak/>
        <w:t>JUSTIFICATIVA PARA INDICAÇÃO DE MARCA</w:t>
      </w:r>
      <w:r w:rsidRPr="00194840">
        <w:rPr>
          <w:rFonts w:ascii="Century Gothic" w:eastAsia="Arial" w:hAnsi="Century Gothic"/>
        </w:rPr>
        <w:t xml:space="preserve">: </w:t>
      </w:r>
      <w:r w:rsidR="0004555D" w:rsidRPr="004D62D0">
        <w:rPr>
          <w:rFonts w:ascii="Century Gothic" w:eastAsia="Arial" w:hAnsi="Century Gothic"/>
        </w:rPr>
        <w:t>A indicação dessas marcas tem como base previsão legal, considerando que os produtos são compatíveis com as necessidades dos pacientes atendidos pelo município. A escolha das marcas é justificada pela eficácia comprovada, qualidade e confiabilidade, aspectos essenciais para a saúde dos pacientes. Portanto, a fundamentação está em consonância com a legislação vigente, garantindo a escolha das marcas indicadas neste Termo de Referência como parte integrante do processo de aquisição dos produtos, em conformidade com os princípios da legalidade, eficiência e interesse público</w:t>
      </w:r>
      <w:r w:rsidR="0004555D">
        <w:rPr>
          <w:rFonts w:ascii="Century Gothic" w:eastAsia="Arial" w:hAnsi="Century Gothic"/>
        </w:rPr>
        <w:t>.</w:t>
      </w:r>
    </w:p>
    <w:p w14:paraId="0A4DA2D6" w14:textId="77777777" w:rsidR="005C0F00" w:rsidRDefault="005C0F00" w:rsidP="005C0F00">
      <w:pPr>
        <w:pStyle w:val="PargrafodaLista"/>
        <w:jc w:val="both"/>
        <w:rPr>
          <w:rFonts w:ascii="Century Gothic" w:hAnsi="Century Gothic" w:cs="Arial"/>
          <w:sz w:val="20"/>
        </w:rPr>
      </w:pPr>
    </w:p>
    <w:p w14:paraId="5F6CAFDA" w14:textId="13887D3F" w:rsidR="005C0F00" w:rsidRPr="00FD2F68" w:rsidRDefault="005C0F00" w:rsidP="00FD2F68">
      <w:pPr>
        <w:pStyle w:val="PargrafodaLista"/>
        <w:numPr>
          <w:ilvl w:val="0"/>
          <w:numId w:val="81"/>
        </w:num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rPr>
      </w:pPr>
      <w:r w:rsidRPr="00FD2F68">
        <w:rPr>
          <w:rFonts w:ascii="Century Gothic" w:hAnsi="Century Gothic" w:cs="Arial"/>
          <w:b/>
          <w:sz w:val="20"/>
        </w:rPr>
        <w:t>DAS DOTAÇÕES ORÇAMENTÁRIAS</w:t>
      </w:r>
    </w:p>
    <w:p w14:paraId="67A31C4E" w14:textId="32D91C3F" w:rsidR="005C0F00" w:rsidRDefault="005C0F00" w:rsidP="005C0F00">
      <w:pPr>
        <w:jc w:val="both"/>
        <w:rPr>
          <w:rFonts w:ascii="Century Gothic" w:hAnsi="Century Gothic" w:cs="Century Gothic"/>
          <w:sz w:val="20"/>
          <w:szCs w:val="20"/>
        </w:rPr>
      </w:pPr>
      <w:r>
        <w:rPr>
          <w:rFonts w:ascii="Century Gothic" w:eastAsia="Arial Unicode MS" w:hAnsi="Century Gothic" w:cs="Arial"/>
          <w:b/>
          <w:bCs/>
          <w:sz w:val="20"/>
          <w:szCs w:val="20"/>
        </w:rPr>
        <w:t>1</w:t>
      </w:r>
      <w:r w:rsidR="00FD2F68">
        <w:rPr>
          <w:rFonts w:ascii="Century Gothic" w:eastAsia="Arial Unicode MS" w:hAnsi="Century Gothic" w:cs="Arial"/>
          <w:b/>
          <w:bCs/>
          <w:sz w:val="20"/>
          <w:szCs w:val="20"/>
        </w:rPr>
        <w:t>4</w:t>
      </w:r>
      <w:r w:rsidRPr="000D0F13">
        <w:rPr>
          <w:rFonts w:ascii="Century Gothic" w:eastAsia="Arial Unicode MS" w:hAnsi="Century Gothic" w:cs="Arial"/>
          <w:b/>
          <w:bCs/>
          <w:sz w:val="20"/>
          <w:szCs w:val="20"/>
        </w:rPr>
        <w:t>.1.</w:t>
      </w:r>
      <w:r w:rsidRPr="00937ECE">
        <w:rPr>
          <w:rFonts w:ascii="Century Gothic" w:eastAsia="Arial Unicode MS" w:hAnsi="Century Gothic" w:cs="Arial"/>
          <w:sz w:val="20"/>
          <w:szCs w:val="20"/>
        </w:rPr>
        <w:t xml:space="preserve"> </w:t>
      </w:r>
      <w:r w:rsidRPr="00EB390B">
        <w:rPr>
          <w:rFonts w:ascii="Century Gothic" w:hAnsi="Century Gothic" w:cs="Century Gothic"/>
          <w:sz w:val="20"/>
          <w:szCs w:val="20"/>
        </w:rPr>
        <w:t>Os pagamentos decorrentes do fornecimento do objeto da presente licitação ocorrerão por conta dos recursos da(s) dotação(</w:t>
      </w:r>
      <w:proofErr w:type="spellStart"/>
      <w:r w:rsidRPr="00EB390B">
        <w:rPr>
          <w:rFonts w:ascii="Century Gothic" w:hAnsi="Century Gothic" w:cs="Century Gothic"/>
          <w:sz w:val="20"/>
          <w:szCs w:val="20"/>
        </w:rPr>
        <w:t>ões</w:t>
      </w:r>
      <w:proofErr w:type="spellEnd"/>
      <w:r w:rsidRPr="00EB390B">
        <w:rPr>
          <w:rFonts w:ascii="Century Gothic" w:hAnsi="Century Gothic" w:cs="Century Gothic"/>
          <w:sz w:val="20"/>
          <w:szCs w:val="20"/>
        </w:rPr>
        <w:t>) orçamentária(s):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3669"/>
        <w:gridCol w:w="4045"/>
      </w:tblGrid>
      <w:tr w:rsidR="005C0F00" w14:paraId="2F6F8AC9" w14:textId="77777777" w:rsidTr="00897227">
        <w:trPr>
          <w:jc w:val="center"/>
        </w:trPr>
        <w:tc>
          <w:tcPr>
            <w:tcW w:w="1012" w:type="dxa"/>
            <w:tcBorders>
              <w:top w:val="single" w:sz="4" w:space="0" w:color="auto"/>
              <w:left w:val="single" w:sz="4" w:space="0" w:color="auto"/>
              <w:bottom w:val="single" w:sz="4" w:space="0" w:color="auto"/>
              <w:right w:val="single" w:sz="4" w:space="0" w:color="auto"/>
            </w:tcBorders>
            <w:hideMark/>
          </w:tcPr>
          <w:p w14:paraId="4705A4B5" w14:textId="77777777" w:rsidR="005C0F00" w:rsidRDefault="005C0F00" w:rsidP="00511471">
            <w:pPr>
              <w:autoSpaceDE w:val="0"/>
              <w:adjustRightInd w:val="0"/>
              <w:jc w:val="both"/>
              <w:rPr>
                <w:rFonts w:ascii="Century Gothic" w:hAnsi="Century Gothic" w:cs="Calibri"/>
                <w:b/>
                <w:bCs/>
                <w:color w:val="000000"/>
                <w:sz w:val="16"/>
                <w:szCs w:val="16"/>
              </w:rPr>
            </w:pPr>
            <w:r>
              <w:rPr>
                <w:rFonts w:ascii="Century Gothic" w:eastAsia="Arial" w:hAnsi="Century Gothic" w:cs="Arial"/>
                <w:color w:val="000000"/>
                <w:sz w:val="16"/>
                <w:szCs w:val="16"/>
              </w:rPr>
              <w:t>Organograma</w:t>
            </w:r>
          </w:p>
        </w:tc>
        <w:tc>
          <w:tcPr>
            <w:tcW w:w="3725" w:type="dxa"/>
            <w:tcBorders>
              <w:top w:val="single" w:sz="4" w:space="0" w:color="auto"/>
              <w:left w:val="single" w:sz="4" w:space="0" w:color="auto"/>
              <w:bottom w:val="single" w:sz="4" w:space="0" w:color="auto"/>
              <w:right w:val="single" w:sz="4" w:space="0" w:color="auto"/>
            </w:tcBorders>
            <w:hideMark/>
          </w:tcPr>
          <w:p w14:paraId="3E8C977C" w14:textId="77777777" w:rsidR="005C0F00" w:rsidRDefault="005C0F00" w:rsidP="00511471">
            <w:pPr>
              <w:autoSpaceDE w:val="0"/>
              <w:adjustRightInd w:val="0"/>
              <w:jc w:val="both"/>
              <w:rPr>
                <w:rFonts w:ascii="Century Gothic" w:hAnsi="Century Gothic" w:cs="Calibri"/>
                <w:b/>
                <w:bCs/>
                <w:color w:val="000000"/>
                <w:sz w:val="16"/>
                <w:szCs w:val="16"/>
              </w:rPr>
            </w:pPr>
            <w:r>
              <w:rPr>
                <w:rFonts w:ascii="Century Gothic" w:eastAsia="Arial" w:hAnsi="Century Gothic" w:cs="Arial"/>
                <w:color w:val="000000"/>
                <w:sz w:val="16"/>
                <w:szCs w:val="16"/>
              </w:rPr>
              <w:t>Descrição da Despesa</w:t>
            </w:r>
          </w:p>
        </w:tc>
        <w:tc>
          <w:tcPr>
            <w:tcW w:w="4100" w:type="dxa"/>
            <w:tcBorders>
              <w:top w:val="single" w:sz="4" w:space="0" w:color="auto"/>
              <w:left w:val="single" w:sz="4" w:space="0" w:color="auto"/>
              <w:bottom w:val="single" w:sz="4" w:space="0" w:color="auto"/>
              <w:right w:val="single" w:sz="4" w:space="0" w:color="auto"/>
            </w:tcBorders>
            <w:hideMark/>
          </w:tcPr>
          <w:p w14:paraId="329C40D2" w14:textId="77777777" w:rsidR="005C0F00" w:rsidRDefault="005C0F00" w:rsidP="00511471">
            <w:pPr>
              <w:autoSpaceDE w:val="0"/>
              <w:adjustRightInd w:val="0"/>
              <w:jc w:val="both"/>
              <w:rPr>
                <w:rFonts w:ascii="Century Gothic" w:hAnsi="Century Gothic" w:cs="Calibri"/>
                <w:b/>
                <w:bCs/>
                <w:color w:val="000000"/>
                <w:sz w:val="16"/>
                <w:szCs w:val="16"/>
              </w:rPr>
            </w:pPr>
            <w:r>
              <w:rPr>
                <w:rFonts w:ascii="Century Gothic" w:eastAsia="Arial" w:hAnsi="Century Gothic" w:cs="Arial"/>
                <w:color w:val="000000"/>
                <w:sz w:val="16"/>
                <w:szCs w:val="16"/>
              </w:rPr>
              <w:t>Máscara</w:t>
            </w:r>
          </w:p>
        </w:tc>
      </w:tr>
      <w:tr w:rsidR="005C0F00" w14:paraId="2143707B" w14:textId="77777777" w:rsidTr="00897227">
        <w:trPr>
          <w:jc w:val="center"/>
        </w:trPr>
        <w:tc>
          <w:tcPr>
            <w:tcW w:w="1012" w:type="dxa"/>
            <w:tcBorders>
              <w:top w:val="single" w:sz="4" w:space="0" w:color="auto"/>
              <w:left w:val="single" w:sz="4" w:space="0" w:color="auto"/>
              <w:bottom w:val="single" w:sz="4" w:space="0" w:color="auto"/>
              <w:right w:val="single" w:sz="4" w:space="0" w:color="auto"/>
            </w:tcBorders>
            <w:hideMark/>
          </w:tcPr>
          <w:p w14:paraId="652C1A55" w14:textId="77777777" w:rsidR="005C0F00" w:rsidRPr="00605B2A" w:rsidRDefault="005C0F00" w:rsidP="00511471">
            <w:pPr>
              <w:autoSpaceDE w:val="0"/>
              <w:adjustRightInd w:val="0"/>
              <w:jc w:val="both"/>
              <w:rPr>
                <w:rFonts w:ascii="Century Gothic" w:hAnsi="Century Gothic" w:cs="Calibri"/>
                <w:b/>
                <w:bCs/>
                <w:color w:val="000000"/>
                <w:sz w:val="16"/>
                <w:szCs w:val="16"/>
              </w:rPr>
            </w:pPr>
            <w:r w:rsidRPr="00605B2A">
              <w:rPr>
                <w:rFonts w:ascii="Century Gothic" w:hAnsi="Century Gothic"/>
                <w:sz w:val="16"/>
                <w:szCs w:val="16"/>
              </w:rPr>
              <w:t>06.003</w:t>
            </w:r>
          </w:p>
        </w:tc>
        <w:tc>
          <w:tcPr>
            <w:tcW w:w="3725" w:type="dxa"/>
            <w:tcBorders>
              <w:top w:val="single" w:sz="4" w:space="0" w:color="auto"/>
              <w:left w:val="single" w:sz="4" w:space="0" w:color="auto"/>
              <w:bottom w:val="single" w:sz="4" w:space="0" w:color="auto"/>
              <w:right w:val="single" w:sz="4" w:space="0" w:color="auto"/>
            </w:tcBorders>
            <w:hideMark/>
          </w:tcPr>
          <w:p w14:paraId="67FB1C7F" w14:textId="77777777" w:rsidR="005C0F00" w:rsidRPr="00605B2A" w:rsidRDefault="005C0F00" w:rsidP="00511471">
            <w:pPr>
              <w:autoSpaceDE w:val="0"/>
              <w:adjustRightInd w:val="0"/>
              <w:jc w:val="both"/>
              <w:rPr>
                <w:rFonts w:ascii="Century Gothic" w:eastAsia="Arial" w:hAnsi="Century Gothic" w:cs="Arial"/>
                <w:color w:val="000000"/>
                <w:sz w:val="16"/>
                <w:szCs w:val="16"/>
              </w:rPr>
            </w:pPr>
            <w:r w:rsidRPr="00605B2A">
              <w:rPr>
                <w:rFonts w:ascii="Century Gothic" w:eastAsia="Arial" w:hAnsi="Century Gothic" w:cs="Arial"/>
                <w:color w:val="000000"/>
                <w:sz w:val="16"/>
                <w:szCs w:val="16"/>
              </w:rPr>
              <w:t>MANUTENÇÃO DA REDE MUNICIPAL DE SAÚDE - ATENÇÃO BÁSICA</w:t>
            </w:r>
          </w:p>
        </w:tc>
        <w:tc>
          <w:tcPr>
            <w:tcW w:w="4100" w:type="dxa"/>
            <w:tcBorders>
              <w:top w:val="single" w:sz="4" w:space="0" w:color="auto"/>
              <w:left w:val="single" w:sz="4" w:space="0" w:color="auto"/>
              <w:bottom w:val="single" w:sz="4" w:space="0" w:color="auto"/>
              <w:right w:val="single" w:sz="4" w:space="0" w:color="auto"/>
            </w:tcBorders>
            <w:hideMark/>
          </w:tcPr>
          <w:p w14:paraId="27812A60" w14:textId="77777777" w:rsidR="005C0F00" w:rsidRPr="00605B2A" w:rsidRDefault="005C0F00" w:rsidP="00511471">
            <w:pPr>
              <w:autoSpaceDE w:val="0"/>
              <w:adjustRightInd w:val="0"/>
              <w:jc w:val="both"/>
              <w:rPr>
                <w:rFonts w:ascii="Century Gothic" w:eastAsia="Arial" w:hAnsi="Century Gothic" w:cs="Arial"/>
                <w:color w:val="000000"/>
                <w:sz w:val="16"/>
                <w:szCs w:val="16"/>
              </w:rPr>
            </w:pPr>
            <w:r w:rsidRPr="00605B2A">
              <w:rPr>
                <w:rFonts w:ascii="Century Gothic" w:eastAsia="Arial" w:hAnsi="Century Gothic" w:cs="Arial"/>
                <w:color w:val="000000"/>
                <w:sz w:val="16"/>
                <w:szCs w:val="16"/>
              </w:rPr>
              <w:t>10.301.00114.2.047-3.3.90.32.00.00.00.00</w:t>
            </w:r>
          </w:p>
        </w:tc>
      </w:tr>
    </w:tbl>
    <w:p w14:paraId="333EDCBA" w14:textId="77777777" w:rsidR="005C0F00" w:rsidRDefault="005C0F00" w:rsidP="005C0F00">
      <w:pPr>
        <w:jc w:val="both"/>
        <w:rPr>
          <w:rFonts w:eastAsia="Times New Roman" w:cs="Calibri"/>
          <w:sz w:val="20"/>
          <w:szCs w:val="20"/>
        </w:rPr>
      </w:pPr>
      <w:r w:rsidRPr="00EB390B">
        <w:rPr>
          <w:rFonts w:eastAsia="Times New Roman" w:cs="Calibri"/>
          <w:sz w:val="20"/>
          <w:szCs w:val="20"/>
        </w:rPr>
        <w:t xml:space="preserve"> </w:t>
      </w:r>
    </w:p>
    <w:p w14:paraId="0DA68E56" w14:textId="77777777" w:rsidR="005C0F00" w:rsidRPr="00937ECE" w:rsidRDefault="005C0F00" w:rsidP="005C0F00">
      <w:pPr>
        <w:jc w:val="both"/>
        <w:rPr>
          <w:rFonts w:ascii="Century Gothic" w:hAnsi="Century Gothic"/>
          <w:sz w:val="20"/>
          <w:szCs w:val="20"/>
        </w:rPr>
      </w:pPr>
    </w:p>
    <w:p w14:paraId="49AF26A6" w14:textId="77777777" w:rsidR="005C0F00" w:rsidRPr="00937ECE" w:rsidRDefault="005C0F00" w:rsidP="005C0F00">
      <w:pPr>
        <w:ind w:right="51" w:firstLine="1843"/>
        <w:jc w:val="both"/>
        <w:rPr>
          <w:rFonts w:ascii="Century Gothic" w:hAnsi="Century Gothic"/>
          <w:sz w:val="20"/>
          <w:szCs w:val="20"/>
        </w:rPr>
      </w:pPr>
    </w:p>
    <w:p w14:paraId="5F6A8AFD" w14:textId="10362348" w:rsidR="005C0F00" w:rsidRPr="007E0900" w:rsidRDefault="005C0F00" w:rsidP="005C0F00">
      <w:pPr>
        <w:ind w:left="284"/>
        <w:jc w:val="right"/>
        <w:rPr>
          <w:rFonts w:ascii="Century Gothic" w:hAnsi="Century Gothic" w:cs="Arial"/>
          <w:b/>
          <w:sz w:val="20"/>
          <w:szCs w:val="20"/>
        </w:rPr>
      </w:pPr>
      <w:r w:rsidRPr="007E0900">
        <w:rPr>
          <w:rFonts w:ascii="Century Gothic" w:hAnsi="Century Gothic" w:cs="Arial"/>
          <w:b/>
          <w:sz w:val="20"/>
          <w:szCs w:val="20"/>
        </w:rPr>
        <w:t xml:space="preserve">Lobato, </w:t>
      </w:r>
      <w:r w:rsidR="00180AF8">
        <w:rPr>
          <w:rFonts w:ascii="Century Gothic" w:hAnsi="Century Gothic" w:cs="Arial"/>
          <w:b/>
          <w:sz w:val="20"/>
          <w:szCs w:val="20"/>
        </w:rPr>
        <w:t>13</w:t>
      </w:r>
      <w:r w:rsidR="00897227">
        <w:rPr>
          <w:rFonts w:ascii="Century Gothic" w:hAnsi="Century Gothic" w:cs="Arial"/>
          <w:b/>
          <w:sz w:val="20"/>
          <w:szCs w:val="20"/>
        </w:rPr>
        <w:t xml:space="preserve"> de </w:t>
      </w:r>
      <w:r w:rsidR="00180AF8">
        <w:rPr>
          <w:rFonts w:ascii="Century Gothic" w:hAnsi="Century Gothic" w:cs="Arial"/>
          <w:b/>
          <w:sz w:val="20"/>
          <w:szCs w:val="20"/>
        </w:rPr>
        <w:t>março</w:t>
      </w:r>
      <w:r w:rsidR="00897227">
        <w:rPr>
          <w:rFonts w:ascii="Century Gothic" w:hAnsi="Century Gothic" w:cs="Arial"/>
          <w:b/>
          <w:sz w:val="20"/>
          <w:szCs w:val="20"/>
        </w:rPr>
        <w:t xml:space="preserve"> de 2025</w:t>
      </w:r>
      <w:r w:rsidRPr="007E0900">
        <w:rPr>
          <w:rFonts w:ascii="Century Gothic" w:hAnsi="Century Gothic" w:cs="Arial"/>
          <w:b/>
          <w:sz w:val="20"/>
          <w:szCs w:val="20"/>
        </w:rPr>
        <w:t>.</w:t>
      </w:r>
    </w:p>
    <w:p w14:paraId="15630034" w14:textId="77777777" w:rsidR="005C0F00" w:rsidRPr="007E0900" w:rsidRDefault="005C0F00" w:rsidP="005C0F00">
      <w:pPr>
        <w:pBdr>
          <w:bar w:val="single" w:sz="4" w:color="auto"/>
        </w:pBdr>
        <w:contextualSpacing/>
        <w:jc w:val="center"/>
        <w:rPr>
          <w:rFonts w:ascii="Century Gothic" w:hAnsi="Century Gothic" w:cs="Arial"/>
          <w:sz w:val="20"/>
          <w:szCs w:val="20"/>
          <w:lang w:val="it-IT"/>
        </w:rPr>
      </w:pPr>
    </w:p>
    <w:p w14:paraId="120B7AC6" w14:textId="77777777" w:rsidR="005C0F00" w:rsidRDefault="005C0F00" w:rsidP="005C0F00">
      <w:pPr>
        <w:pBdr>
          <w:bar w:val="single" w:sz="4" w:color="auto"/>
        </w:pBdr>
        <w:contextualSpacing/>
        <w:rPr>
          <w:rFonts w:ascii="Century Gothic" w:hAnsi="Century Gothic" w:cs="Arial"/>
          <w:sz w:val="20"/>
          <w:szCs w:val="20"/>
          <w:lang w:val="it-IT"/>
        </w:rPr>
      </w:pPr>
    </w:p>
    <w:p w14:paraId="5D71B407" w14:textId="77777777" w:rsidR="005C0F00" w:rsidRDefault="005C0F00" w:rsidP="005C0F00">
      <w:pPr>
        <w:pBdr>
          <w:bar w:val="single" w:sz="4" w:color="auto"/>
        </w:pBdr>
        <w:contextualSpacing/>
        <w:rPr>
          <w:rFonts w:ascii="Century Gothic" w:hAnsi="Century Gothic" w:cs="Arial"/>
          <w:sz w:val="20"/>
          <w:szCs w:val="20"/>
          <w:lang w:val="it-IT"/>
        </w:rPr>
      </w:pPr>
    </w:p>
    <w:p w14:paraId="6E144FED" w14:textId="77777777" w:rsidR="005C0F00" w:rsidRDefault="005C0F00" w:rsidP="005C0F00">
      <w:pPr>
        <w:pBdr>
          <w:bar w:val="single" w:sz="4" w:color="auto"/>
        </w:pBdr>
        <w:contextualSpacing/>
        <w:rPr>
          <w:rFonts w:ascii="Century Gothic" w:hAnsi="Century Gothic" w:cs="Arial"/>
          <w:sz w:val="20"/>
          <w:szCs w:val="20"/>
          <w:lang w:val="it-IT"/>
        </w:rPr>
      </w:pPr>
    </w:p>
    <w:p w14:paraId="1C4B19B5" w14:textId="77777777" w:rsidR="005C0F00" w:rsidRPr="007E0900" w:rsidRDefault="005C0F00" w:rsidP="005C0F00">
      <w:pPr>
        <w:pBdr>
          <w:bar w:val="single" w:sz="4" w:color="auto"/>
        </w:pBdr>
        <w:contextualSpacing/>
        <w:rPr>
          <w:rFonts w:ascii="Century Gothic" w:hAnsi="Century Gothic" w:cs="Arial"/>
          <w:sz w:val="20"/>
          <w:szCs w:val="20"/>
          <w:lang w:val="it-IT"/>
        </w:rPr>
      </w:pPr>
    </w:p>
    <w:p w14:paraId="0825E9BB" w14:textId="703C4731" w:rsidR="005C0F00" w:rsidRPr="007E0900" w:rsidRDefault="005C0F00" w:rsidP="005C0F00">
      <w:pPr>
        <w:pBdr>
          <w:bar w:val="single" w:sz="4" w:color="auto"/>
        </w:pBdr>
        <w:contextualSpacing/>
        <w:jc w:val="center"/>
        <w:rPr>
          <w:rFonts w:ascii="Century Gothic" w:hAnsi="Century Gothic" w:cs="Arial"/>
          <w:sz w:val="20"/>
          <w:szCs w:val="20"/>
          <w:lang w:val="it-IT"/>
        </w:rPr>
      </w:pPr>
      <w:r w:rsidRPr="007E0900">
        <w:rPr>
          <w:rFonts w:ascii="Century Gothic" w:hAnsi="Century Gothic" w:cs="Arial"/>
          <w:sz w:val="20"/>
          <w:szCs w:val="20"/>
          <w:lang w:val="it-IT"/>
        </w:rPr>
        <w:t xml:space="preserve">__________________________________             </w:t>
      </w:r>
      <w:r>
        <w:rPr>
          <w:rFonts w:ascii="Century Gothic" w:hAnsi="Century Gothic" w:cs="Arial"/>
          <w:sz w:val="20"/>
          <w:szCs w:val="20"/>
          <w:lang w:val="it-IT"/>
        </w:rPr>
        <w:t xml:space="preserve">            </w:t>
      </w:r>
      <w:r w:rsidR="00897227">
        <w:rPr>
          <w:rFonts w:ascii="Century Gothic" w:hAnsi="Century Gothic" w:cs="Arial"/>
          <w:sz w:val="20"/>
          <w:szCs w:val="20"/>
          <w:lang w:val="it-IT"/>
        </w:rPr>
        <w:t xml:space="preserve">    </w:t>
      </w:r>
      <w:r w:rsidRPr="007E0900">
        <w:rPr>
          <w:rFonts w:ascii="Century Gothic" w:hAnsi="Century Gothic" w:cs="Arial"/>
          <w:sz w:val="20"/>
          <w:szCs w:val="20"/>
          <w:lang w:val="it-IT"/>
        </w:rPr>
        <w:t>__________________________________</w:t>
      </w:r>
    </w:p>
    <w:p w14:paraId="31846E85" w14:textId="3FA0ABB6" w:rsidR="005C0F00" w:rsidRPr="007E0900" w:rsidRDefault="00897227" w:rsidP="005C0F00">
      <w:pPr>
        <w:pBdr>
          <w:bar w:val="single" w:sz="4" w:color="auto"/>
        </w:pBdr>
        <w:contextualSpacing/>
        <w:rPr>
          <w:rFonts w:ascii="Century Gothic" w:hAnsi="Century Gothic" w:cs="Arial"/>
          <w:b/>
          <w:bCs/>
          <w:sz w:val="20"/>
          <w:szCs w:val="20"/>
          <w:lang w:val="it-IT"/>
        </w:rPr>
      </w:pPr>
      <w:r>
        <w:rPr>
          <w:rFonts w:ascii="Century Gothic" w:hAnsi="Century Gothic" w:cs="Calibri"/>
          <w:b/>
          <w:bCs/>
          <w:sz w:val="20"/>
          <w:szCs w:val="20"/>
          <w:lang w:eastAsia="pt-BR"/>
        </w:rPr>
        <w:t xml:space="preserve">          GILSON CAVALCANTI DA SILVA</w:t>
      </w:r>
      <w:r w:rsidRPr="007E0900">
        <w:rPr>
          <w:rFonts w:ascii="Century Gothic" w:hAnsi="Century Gothic" w:cs="Arial"/>
          <w:b/>
          <w:bCs/>
          <w:sz w:val="20"/>
          <w:szCs w:val="20"/>
          <w:lang w:val="it-IT"/>
        </w:rPr>
        <w:t xml:space="preserve">                         </w:t>
      </w:r>
      <w:r>
        <w:rPr>
          <w:rFonts w:ascii="Century Gothic" w:hAnsi="Century Gothic" w:cs="Arial"/>
          <w:b/>
          <w:bCs/>
          <w:sz w:val="20"/>
          <w:szCs w:val="20"/>
          <w:lang w:val="it-IT"/>
        </w:rPr>
        <w:t xml:space="preserve">                 </w:t>
      </w:r>
      <w:r w:rsidR="005C0F00" w:rsidRPr="007E0900">
        <w:rPr>
          <w:rFonts w:ascii="Century Gothic" w:hAnsi="Century Gothic" w:cs="Arial"/>
          <w:b/>
          <w:bCs/>
          <w:sz w:val="20"/>
          <w:szCs w:val="20"/>
          <w:lang w:val="it-IT"/>
        </w:rPr>
        <w:t>LAUYZE DALL’AGO BARBOSA</w:t>
      </w:r>
    </w:p>
    <w:p w14:paraId="4090B803" w14:textId="415E8D9A" w:rsidR="005C0F00" w:rsidRPr="007E0900" w:rsidRDefault="00897227" w:rsidP="005C0F00">
      <w:pPr>
        <w:pBdr>
          <w:bar w:val="single" w:sz="4" w:color="auto"/>
        </w:pBdr>
        <w:contextualSpacing/>
        <w:rPr>
          <w:rFonts w:ascii="Century Gothic" w:hAnsi="Century Gothic" w:cs="Arial"/>
          <w:sz w:val="20"/>
          <w:szCs w:val="20"/>
          <w:lang w:val="it-IT"/>
        </w:rPr>
      </w:pPr>
      <w:r>
        <w:rPr>
          <w:rFonts w:ascii="Century Gothic" w:hAnsi="Century Gothic" w:cs="Arial"/>
          <w:sz w:val="20"/>
          <w:szCs w:val="20"/>
          <w:lang w:val="it-IT"/>
        </w:rPr>
        <w:t xml:space="preserve">         Secretário</w:t>
      </w:r>
      <w:r w:rsidR="005C0F00">
        <w:rPr>
          <w:rFonts w:ascii="Century Gothic" w:hAnsi="Century Gothic" w:cs="Arial"/>
          <w:sz w:val="20"/>
          <w:szCs w:val="20"/>
          <w:lang w:val="it-IT"/>
        </w:rPr>
        <w:t xml:space="preserve"> Municipal de</w:t>
      </w:r>
      <w:r w:rsidR="005C0F00" w:rsidRPr="007E0900">
        <w:rPr>
          <w:rFonts w:ascii="Century Gothic" w:hAnsi="Century Gothic" w:cs="Arial"/>
          <w:sz w:val="20"/>
          <w:szCs w:val="20"/>
          <w:lang w:val="it-IT"/>
        </w:rPr>
        <w:t xml:space="preserve"> Saúde                               </w:t>
      </w:r>
      <w:r>
        <w:rPr>
          <w:rFonts w:ascii="Century Gothic" w:hAnsi="Century Gothic" w:cs="Arial"/>
          <w:sz w:val="20"/>
          <w:szCs w:val="20"/>
          <w:lang w:val="it-IT"/>
        </w:rPr>
        <w:t xml:space="preserve">    </w:t>
      </w:r>
      <w:r w:rsidR="005C0F00" w:rsidRPr="007E0900">
        <w:rPr>
          <w:rFonts w:ascii="Century Gothic" w:hAnsi="Century Gothic" w:cs="Arial"/>
          <w:sz w:val="20"/>
          <w:szCs w:val="20"/>
          <w:lang w:val="it-IT"/>
        </w:rPr>
        <w:t xml:space="preserve"> Farmacêutica Matrícula Nº 100312</w:t>
      </w:r>
    </w:p>
    <w:p w14:paraId="0AF020D0" w14:textId="77777777" w:rsidR="005C0F00" w:rsidRPr="00937ECE" w:rsidRDefault="005C0F00" w:rsidP="005C0F00">
      <w:pPr>
        <w:pBdr>
          <w:bar w:val="single" w:sz="4" w:color="auto"/>
        </w:pBdr>
        <w:contextualSpacing/>
        <w:jc w:val="center"/>
        <w:rPr>
          <w:rFonts w:ascii="Century Gothic" w:hAnsi="Century Gothic" w:cs="Arial"/>
          <w:sz w:val="20"/>
          <w:szCs w:val="20"/>
          <w:lang w:val="it-IT"/>
        </w:rPr>
      </w:pPr>
    </w:p>
    <w:p w14:paraId="3927773F" w14:textId="77777777" w:rsidR="005C0F00" w:rsidRPr="00937ECE" w:rsidRDefault="005C0F00" w:rsidP="005C0F00">
      <w:pPr>
        <w:pBdr>
          <w:bar w:val="single" w:sz="4" w:color="auto"/>
        </w:pBdr>
        <w:contextualSpacing/>
        <w:jc w:val="center"/>
        <w:rPr>
          <w:rFonts w:ascii="Century Gothic" w:hAnsi="Century Gothic" w:cs="Arial"/>
          <w:sz w:val="20"/>
          <w:szCs w:val="20"/>
          <w:lang w:val="it-IT"/>
        </w:rPr>
      </w:pPr>
    </w:p>
    <w:p w14:paraId="1D6AAA4F" w14:textId="3FFC7CFA" w:rsidR="003F0493" w:rsidRPr="00E77923" w:rsidRDefault="003F0493" w:rsidP="00E77923">
      <w:pPr>
        <w:pBdr>
          <w:bar w:val="single" w:sz="4" w:color="auto"/>
        </w:pBdr>
        <w:spacing w:line="240" w:lineRule="auto"/>
        <w:contextualSpacing/>
        <w:jc w:val="center"/>
        <w:rPr>
          <w:rFonts w:ascii="Century Gothic" w:hAnsi="Century Gothic"/>
          <w:sz w:val="20"/>
          <w:szCs w:val="20"/>
          <w:lang w:val="it-IT"/>
        </w:rPr>
      </w:pPr>
      <w:r w:rsidRPr="00EC158E">
        <w:rPr>
          <w:rFonts w:ascii="Century Gothic" w:eastAsia="Calibri" w:hAnsi="Century Gothic" w:cs="Calibri"/>
          <w:sz w:val="20"/>
          <w:szCs w:val="20"/>
          <w:lang w:eastAsia="pt-BR"/>
        </w:rPr>
        <w:br w:type="page"/>
      </w:r>
    </w:p>
    <w:p w14:paraId="092A58DA" w14:textId="5D3729C2" w:rsidR="00790B47" w:rsidRPr="001760F1" w:rsidRDefault="001760F1" w:rsidP="00EC158E">
      <w:pPr>
        <w:spacing w:after="0" w:line="240" w:lineRule="auto"/>
        <w:jc w:val="center"/>
        <w:rPr>
          <w:rFonts w:ascii="Century Gothic" w:hAnsi="Century Gothic" w:cstheme="minorHAnsi"/>
          <w:b/>
          <w:color w:val="FF0000"/>
          <w:sz w:val="24"/>
          <w:szCs w:val="24"/>
        </w:rPr>
      </w:pPr>
      <w:r w:rsidRPr="001760F1">
        <w:rPr>
          <w:rFonts w:ascii="Century Gothic" w:hAnsi="Century Gothic" w:cstheme="minorHAnsi"/>
          <w:b/>
          <w:color w:val="FF0000"/>
          <w:sz w:val="24"/>
          <w:szCs w:val="24"/>
        </w:rPr>
        <w:lastRenderedPageBreak/>
        <w:t>EDITAL RERRATIFICADO- NOV</w:t>
      </w:r>
      <w:r w:rsidR="002F2FFB">
        <w:rPr>
          <w:rFonts w:ascii="Century Gothic" w:hAnsi="Century Gothic" w:cstheme="minorHAnsi"/>
          <w:b/>
          <w:color w:val="FF0000"/>
          <w:sz w:val="24"/>
          <w:szCs w:val="24"/>
        </w:rPr>
        <w:t>A</w:t>
      </w:r>
      <w:r w:rsidRPr="001760F1">
        <w:rPr>
          <w:rFonts w:ascii="Century Gothic" w:hAnsi="Century Gothic" w:cstheme="minorHAnsi"/>
          <w:b/>
          <w:color w:val="FF0000"/>
          <w:sz w:val="24"/>
          <w:szCs w:val="24"/>
        </w:rPr>
        <w:t xml:space="preserve"> DATA DE ABERTURA</w:t>
      </w:r>
    </w:p>
    <w:p w14:paraId="72D64177" w14:textId="7B23D475" w:rsidR="00790B47" w:rsidRPr="009C41B1" w:rsidRDefault="00790B47" w:rsidP="00790B47">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510ED5">
        <w:rPr>
          <w:rFonts w:ascii="Century Gothic" w:hAnsi="Century Gothic" w:cs="Calibri"/>
          <w:b/>
        </w:rPr>
        <w:t>18</w:t>
      </w:r>
      <w:r>
        <w:rPr>
          <w:rFonts w:ascii="Century Gothic" w:hAnsi="Century Gothic" w:cs="Calibri"/>
          <w:b/>
        </w:rPr>
        <w:t>/202</w:t>
      </w:r>
      <w:r w:rsidR="0037214B">
        <w:rPr>
          <w:rFonts w:ascii="Century Gothic" w:hAnsi="Century Gothic" w:cs="Calibri"/>
          <w:b/>
        </w:rPr>
        <w:t>5</w:t>
      </w:r>
    </w:p>
    <w:p w14:paraId="209A7223" w14:textId="7C3076C9"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sz w:val="20"/>
          <w:szCs w:val="20"/>
        </w:rPr>
        <w:t>PREGÃO ELETRÔNICO</w:t>
      </w:r>
      <w:r w:rsidR="00C112C1">
        <w:rPr>
          <w:rFonts w:ascii="Century Gothic" w:hAnsi="Century Gothic" w:cs="Calibri"/>
          <w:b/>
          <w:sz w:val="20"/>
          <w:szCs w:val="20"/>
        </w:rPr>
        <w:t xml:space="preserve"> N.º 03/2025</w:t>
      </w:r>
    </w:p>
    <w:p w14:paraId="60195E96" w14:textId="737B5E2A"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sz w:val="20"/>
          <w:szCs w:val="20"/>
        </w:rPr>
        <w:t>MENOR PREÇO POR ITEM</w:t>
      </w:r>
    </w:p>
    <w:p w14:paraId="53DB3582" w14:textId="496343BE"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sz w:val="20"/>
          <w:szCs w:val="20"/>
        </w:rPr>
        <w:t>SI</w:t>
      </w:r>
      <w:r w:rsidR="004C2AC0" w:rsidRPr="00843586">
        <w:rPr>
          <w:rFonts w:ascii="Century Gothic" w:hAnsi="Century Gothic" w:cs="Calibri"/>
          <w:b/>
          <w:sz w:val="20"/>
          <w:szCs w:val="20"/>
        </w:rPr>
        <w:t>S</w:t>
      </w:r>
      <w:r w:rsidRPr="00843586">
        <w:rPr>
          <w:rFonts w:ascii="Century Gothic" w:hAnsi="Century Gothic" w:cs="Calibri"/>
          <w:b/>
          <w:sz w:val="20"/>
          <w:szCs w:val="20"/>
        </w:rPr>
        <w:t>TEMA DE REGISTRO DE PREÇO</w:t>
      </w:r>
    </w:p>
    <w:p w14:paraId="3982B0A8" w14:textId="77777777" w:rsidR="00E77923" w:rsidRPr="00843586" w:rsidRDefault="00E77923" w:rsidP="00E77923">
      <w:pPr>
        <w:spacing w:after="0"/>
        <w:jc w:val="center"/>
        <w:rPr>
          <w:rFonts w:ascii="Century Gothic" w:hAnsi="Century Gothic" w:cs="Calibri"/>
          <w:b/>
          <w:sz w:val="20"/>
          <w:szCs w:val="20"/>
          <w:u w:val="single"/>
        </w:rPr>
      </w:pPr>
    </w:p>
    <w:p w14:paraId="02E7C6F6" w14:textId="4370A859" w:rsidR="00391C83" w:rsidRPr="00843586" w:rsidRDefault="002D123F" w:rsidP="00E77923">
      <w:pPr>
        <w:spacing w:after="0"/>
        <w:jc w:val="center"/>
        <w:rPr>
          <w:rFonts w:ascii="Century Gothic" w:hAnsi="Century Gothic" w:cs="Calibri"/>
          <w:b/>
          <w:sz w:val="20"/>
          <w:szCs w:val="20"/>
        </w:rPr>
      </w:pPr>
      <w:r>
        <w:rPr>
          <w:rFonts w:ascii="Century Gothic" w:hAnsi="Century Gothic" w:cs="Calibri"/>
          <w:b/>
          <w:sz w:val="20"/>
          <w:szCs w:val="20"/>
        </w:rPr>
        <w:t>ANEXO 02</w:t>
      </w:r>
    </w:p>
    <w:p w14:paraId="10911923" w14:textId="77777777" w:rsidR="00E77923" w:rsidRPr="00843586" w:rsidRDefault="00E77923" w:rsidP="00E77923">
      <w:pPr>
        <w:spacing w:after="0"/>
        <w:jc w:val="center"/>
        <w:rPr>
          <w:rFonts w:ascii="Century Gothic" w:hAnsi="Century Gothic" w:cs="Calibri"/>
          <w:b/>
          <w:sz w:val="20"/>
          <w:szCs w:val="20"/>
          <w:u w:val="single"/>
        </w:rPr>
      </w:pPr>
    </w:p>
    <w:p w14:paraId="297DFBA7" w14:textId="77777777" w:rsidR="00E77923" w:rsidRPr="00843586" w:rsidRDefault="00E77923" w:rsidP="00E77923">
      <w:pPr>
        <w:spacing w:after="0"/>
        <w:jc w:val="center"/>
        <w:rPr>
          <w:rFonts w:ascii="Century Gothic" w:hAnsi="Century Gothic"/>
          <w:b/>
          <w:sz w:val="20"/>
          <w:szCs w:val="20"/>
          <w:u w:val="single"/>
        </w:rPr>
      </w:pPr>
      <w:r w:rsidRPr="00843586">
        <w:rPr>
          <w:rFonts w:ascii="Century Gothic" w:hAnsi="Century Gothic"/>
          <w:b/>
          <w:bCs/>
          <w:sz w:val="20"/>
          <w:szCs w:val="20"/>
          <w:u w:val="single"/>
        </w:rPr>
        <w:t xml:space="preserve">MODELO DE PROPOSTA COMERCIAL </w:t>
      </w:r>
    </w:p>
    <w:p w14:paraId="787BDD45" w14:textId="3B101827" w:rsidR="00C7252C" w:rsidRPr="00C7252C" w:rsidRDefault="00C7252C" w:rsidP="00C7252C">
      <w:pPr>
        <w:spacing w:after="0" w:line="240" w:lineRule="auto"/>
        <w:jc w:val="center"/>
        <w:rPr>
          <w:rFonts w:ascii="Century Gothic" w:hAnsi="Century Gothic" w:cs="Arial"/>
          <w:b/>
          <w:color w:val="00FF00"/>
          <w:sz w:val="20"/>
          <w:szCs w:val="20"/>
          <w:highlight w:val="black"/>
        </w:rPr>
      </w:pPr>
    </w:p>
    <w:p w14:paraId="2050A4BB" w14:textId="6CFB1C5C" w:rsidR="00C7252C" w:rsidRPr="00C7252C" w:rsidRDefault="00C7252C" w:rsidP="00E77923">
      <w:pPr>
        <w:spacing w:after="0"/>
        <w:jc w:val="center"/>
        <w:rPr>
          <w:rFonts w:ascii="Century Gothic" w:hAnsi="Century Gothic"/>
          <w:color w:val="00FF00"/>
          <w:sz w:val="20"/>
          <w:szCs w:val="20"/>
        </w:rPr>
      </w:pPr>
    </w:p>
    <w:p w14:paraId="714AAC2F" w14:textId="4BAC9286" w:rsidR="00E77923" w:rsidRPr="00843586" w:rsidRDefault="00E77923" w:rsidP="00E77923">
      <w:pPr>
        <w:spacing w:after="0"/>
        <w:jc w:val="center"/>
        <w:rPr>
          <w:rFonts w:ascii="Century Gothic" w:hAnsi="Century Gothic"/>
          <w:sz w:val="20"/>
          <w:szCs w:val="20"/>
        </w:rPr>
      </w:pPr>
      <w:r w:rsidRPr="002D123F">
        <w:rPr>
          <w:rFonts w:ascii="Century Gothic" w:hAnsi="Century Gothic"/>
          <w:sz w:val="20"/>
          <w:szCs w:val="20"/>
          <w:highlight w:val="green"/>
        </w:rPr>
        <w:t xml:space="preserve">(papel timbrado </w:t>
      </w:r>
      <w:r w:rsidR="002D123F" w:rsidRPr="002D123F">
        <w:rPr>
          <w:rFonts w:ascii="Century Gothic" w:hAnsi="Century Gothic"/>
          <w:sz w:val="20"/>
          <w:szCs w:val="20"/>
          <w:highlight w:val="green"/>
        </w:rPr>
        <w:t>da empresa)</w:t>
      </w:r>
    </w:p>
    <w:p w14:paraId="58BC6854" w14:textId="77777777" w:rsidR="00E77923" w:rsidRPr="00843586" w:rsidRDefault="00E77923" w:rsidP="00E77923">
      <w:pPr>
        <w:spacing w:after="0"/>
        <w:jc w:val="center"/>
        <w:rPr>
          <w:rFonts w:ascii="Century Gothic" w:hAnsi="Century Gothic" w:cs="Calibri"/>
          <w:b/>
          <w:sz w:val="20"/>
          <w:szCs w:val="20"/>
          <w:u w:val="single"/>
        </w:rPr>
      </w:pPr>
    </w:p>
    <w:p w14:paraId="6BA8D4DC" w14:textId="77777777" w:rsidR="0010177A" w:rsidRPr="00EC158E" w:rsidRDefault="00E77923" w:rsidP="0010177A">
      <w:pPr>
        <w:tabs>
          <w:tab w:val="left" w:pos="0"/>
          <w:tab w:val="left" w:pos="1036"/>
        </w:tabs>
        <w:spacing w:after="0" w:line="240" w:lineRule="auto"/>
        <w:jc w:val="both"/>
        <w:rPr>
          <w:rFonts w:ascii="Century Gothic" w:hAnsi="Century Gothic"/>
          <w:b/>
          <w:sz w:val="20"/>
          <w:szCs w:val="20"/>
        </w:rPr>
      </w:pPr>
      <w:r w:rsidRPr="00843586">
        <w:rPr>
          <w:rFonts w:ascii="Century Gothic" w:hAnsi="Century Gothic" w:cs="Calibri"/>
          <w:b/>
          <w:bCs/>
          <w:sz w:val="20"/>
          <w:szCs w:val="20"/>
        </w:rPr>
        <w:t>OBJETO</w:t>
      </w:r>
      <w:r w:rsidRPr="00843586">
        <w:rPr>
          <w:rFonts w:ascii="Century Gothic" w:hAnsi="Century Gothic" w:cs="Calibri"/>
          <w:b/>
          <w:sz w:val="20"/>
          <w:szCs w:val="20"/>
        </w:rPr>
        <w:t xml:space="preserve">: </w:t>
      </w:r>
      <w:r w:rsidR="0010177A" w:rsidRPr="004859F4">
        <w:rPr>
          <w:rFonts w:ascii="Century Gothic" w:hAnsi="Century Gothic" w:cstheme="minorHAnsi"/>
          <w:b/>
          <w:sz w:val="20"/>
          <w:szCs w:val="20"/>
        </w:rPr>
        <w:t>REGISTRO DE PREÇOS PARA AQUISIÇÃO DE MATERIAIS DE COPA, COZINHA, HIGIENE E LIMPEZA, DESTINADOS ÀS DIVERSAS SECRETARIAS DO MUNICÍPIO DE LOBATO/PR</w:t>
      </w:r>
      <w:r w:rsidR="0010177A">
        <w:rPr>
          <w:rFonts w:ascii="Century Gothic" w:hAnsi="Century Gothic" w:cstheme="minorHAnsi"/>
          <w:b/>
          <w:sz w:val="20"/>
          <w:szCs w:val="20"/>
        </w:rPr>
        <w:t>.</w:t>
      </w:r>
      <w:r w:rsidR="0010177A" w:rsidRPr="00EC158E">
        <w:rPr>
          <w:rFonts w:ascii="Century Gothic" w:hAnsi="Century Gothic"/>
          <w:b/>
          <w:sz w:val="20"/>
          <w:szCs w:val="20"/>
        </w:rPr>
        <w:t xml:space="preserve"> </w:t>
      </w:r>
    </w:p>
    <w:p w14:paraId="329D7F8E" w14:textId="77777777" w:rsidR="0010177A" w:rsidRDefault="0010177A" w:rsidP="0010177A">
      <w:pPr>
        <w:tabs>
          <w:tab w:val="left" w:pos="0"/>
          <w:tab w:val="left" w:pos="1036"/>
        </w:tabs>
        <w:spacing w:after="0" w:line="240" w:lineRule="auto"/>
        <w:jc w:val="both"/>
        <w:rPr>
          <w:rFonts w:ascii="Century Gothic" w:hAnsi="Century Gothic" w:cs="Calibri"/>
          <w:sz w:val="20"/>
          <w:szCs w:val="20"/>
        </w:rPr>
      </w:pPr>
    </w:p>
    <w:p w14:paraId="395F15DC" w14:textId="692E94D1" w:rsidR="00E77923" w:rsidRPr="00843586" w:rsidRDefault="00E77923" w:rsidP="0010177A">
      <w:pPr>
        <w:tabs>
          <w:tab w:val="left" w:pos="0"/>
          <w:tab w:val="left" w:pos="1036"/>
        </w:tabs>
        <w:spacing w:after="0" w:line="240" w:lineRule="auto"/>
        <w:jc w:val="both"/>
        <w:rPr>
          <w:rFonts w:ascii="Century Gothic" w:hAnsi="Century Gothic" w:cs="Calibri"/>
          <w:sz w:val="20"/>
          <w:szCs w:val="20"/>
        </w:rPr>
      </w:pPr>
      <w:r w:rsidRPr="00843586">
        <w:rPr>
          <w:rFonts w:ascii="Century Gothic" w:hAnsi="Century Gothic" w:cs="Calibri"/>
          <w:sz w:val="20"/>
          <w:szCs w:val="20"/>
        </w:rPr>
        <w:t>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w:t>
      </w:r>
      <w:r w:rsidR="007B531E">
        <w:rPr>
          <w:rFonts w:ascii="Century Gothic" w:hAnsi="Century Gothic" w:cs="Calibri"/>
          <w:sz w:val="20"/>
          <w:szCs w:val="20"/>
        </w:rPr>
        <w:t xml:space="preserve"> </w:t>
      </w:r>
      <w:bookmarkStart w:id="18" w:name="Texto360"/>
      <w:r w:rsidR="00897227">
        <w:rPr>
          <w:rFonts w:ascii="Century Gothic" w:hAnsi="Century Gothic" w:cs="Calibri"/>
          <w:sz w:val="20"/>
          <w:szCs w:val="20"/>
        </w:rPr>
        <w:fldChar w:fldCharType="begin">
          <w:ffData>
            <w:name w:val="Texto360"/>
            <w:enabled/>
            <w:calcOnExit w:val="0"/>
            <w:textInput/>
          </w:ffData>
        </w:fldChar>
      </w:r>
      <w:r w:rsidR="00897227">
        <w:rPr>
          <w:rFonts w:ascii="Century Gothic" w:hAnsi="Century Gothic" w:cs="Calibri"/>
          <w:sz w:val="20"/>
          <w:szCs w:val="20"/>
        </w:rPr>
        <w:instrText xml:space="preserve"> FORMTEXT </w:instrText>
      </w:r>
      <w:r w:rsidR="00897227">
        <w:rPr>
          <w:rFonts w:ascii="Century Gothic" w:hAnsi="Century Gothic" w:cs="Calibri"/>
          <w:sz w:val="20"/>
          <w:szCs w:val="20"/>
        </w:rPr>
      </w:r>
      <w:r w:rsidR="00897227">
        <w:rPr>
          <w:rFonts w:ascii="Century Gothic" w:hAnsi="Century Gothic" w:cs="Calibri"/>
          <w:sz w:val="20"/>
          <w:szCs w:val="20"/>
        </w:rPr>
        <w:fldChar w:fldCharType="separate"/>
      </w:r>
      <w:r w:rsidR="00897227">
        <w:rPr>
          <w:rFonts w:ascii="Century Gothic" w:hAnsi="Century Gothic" w:cs="Calibri"/>
          <w:noProof/>
          <w:sz w:val="20"/>
          <w:szCs w:val="20"/>
        </w:rPr>
        <w:t> </w:t>
      </w:r>
      <w:r w:rsidR="00897227">
        <w:rPr>
          <w:rFonts w:ascii="Century Gothic" w:hAnsi="Century Gothic" w:cs="Calibri"/>
          <w:noProof/>
          <w:sz w:val="20"/>
          <w:szCs w:val="20"/>
        </w:rPr>
        <w:t> </w:t>
      </w:r>
      <w:r w:rsidR="00897227">
        <w:rPr>
          <w:rFonts w:ascii="Century Gothic" w:hAnsi="Century Gothic" w:cs="Calibri"/>
          <w:noProof/>
          <w:sz w:val="20"/>
          <w:szCs w:val="20"/>
        </w:rPr>
        <w:t> </w:t>
      </w:r>
      <w:r w:rsidR="00897227">
        <w:rPr>
          <w:rFonts w:ascii="Century Gothic" w:hAnsi="Century Gothic" w:cs="Calibri"/>
          <w:noProof/>
          <w:sz w:val="20"/>
          <w:szCs w:val="20"/>
        </w:rPr>
        <w:t> </w:t>
      </w:r>
      <w:r w:rsidR="00897227">
        <w:rPr>
          <w:rFonts w:ascii="Century Gothic" w:hAnsi="Century Gothic" w:cs="Calibri"/>
          <w:noProof/>
          <w:sz w:val="20"/>
          <w:szCs w:val="20"/>
        </w:rPr>
        <w:t> </w:t>
      </w:r>
      <w:r w:rsidR="00897227">
        <w:rPr>
          <w:rFonts w:ascii="Century Gothic" w:hAnsi="Century Gothic" w:cs="Calibri"/>
          <w:sz w:val="20"/>
          <w:szCs w:val="20"/>
        </w:rPr>
        <w:fldChar w:fldCharType="end"/>
      </w:r>
      <w:bookmarkEnd w:id="18"/>
      <w:r w:rsidR="00897227">
        <w:rPr>
          <w:rFonts w:ascii="Century Gothic" w:hAnsi="Century Gothic" w:cs="Calibri"/>
          <w:sz w:val="20"/>
          <w:szCs w:val="20"/>
        </w:rPr>
        <w:t>/2025</w:t>
      </w:r>
      <w:r w:rsidRPr="00843586">
        <w:rPr>
          <w:rFonts w:ascii="Century Gothic" w:hAnsi="Century Gothic" w:cs="Calibri"/>
          <w:sz w:val="20"/>
          <w:szCs w:val="20"/>
        </w:rPr>
        <w:t xml:space="preserve">, conforme abaixo discriminado: </w:t>
      </w:r>
    </w:p>
    <w:p w14:paraId="0FD66F78" w14:textId="77777777" w:rsidR="00E77923" w:rsidRPr="00843586" w:rsidRDefault="00E77923" w:rsidP="00E77923">
      <w:pPr>
        <w:tabs>
          <w:tab w:val="left" w:pos="5354"/>
          <w:tab w:val="left" w:pos="10762"/>
        </w:tabs>
        <w:autoSpaceDE w:val="0"/>
        <w:spacing w:before="121" w:after="0"/>
        <w:jc w:val="both"/>
        <w:rPr>
          <w:rFonts w:ascii="Century Gothic" w:hAnsi="Century Gothic" w:cs="Calibri"/>
          <w:sz w:val="20"/>
          <w:szCs w:val="20"/>
        </w:rPr>
      </w:pPr>
    </w:p>
    <w:p w14:paraId="307EFA34" w14:textId="77777777" w:rsidR="00E77923" w:rsidRPr="00843586" w:rsidRDefault="00E77923" w:rsidP="00E77923">
      <w:pPr>
        <w:spacing w:after="0"/>
        <w:rPr>
          <w:rFonts w:ascii="Century Gothic" w:hAnsi="Century Gothic" w:cs="Calibri"/>
          <w:b/>
          <w:sz w:val="20"/>
          <w:szCs w:val="20"/>
          <w:u w:val="single"/>
        </w:rPr>
      </w:pPr>
      <w:r w:rsidRPr="00843586">
        <w:rPr>
          <w:rFonts w:ascii="Century Gothic" w:hAnsi="Century Gothic" w:cs="Calibri"/>
          <w:b/>
          <w:sz w:val="20"/>
          <w:szCs w:val="20"/>
          <w:u w:val="single"/>
        </w:rPr>
        <w:t>DA DESCRIÇÃO DOS ITENS E VALORES MÁXIMOS: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684"/>
        <w:gridCol w:w="2630"/>
        <w:gridCol w:w="902"/>
        <w:gridCol w:w="961"/>
        <w:gridCol w:w="1192"/>
        <w:gridCol w:w="1015"/>
        <w:gridCol w:w="1016"/>
      </w:tblGrid>
      <w:tr w:rsidR="00E77923" w:rsidRPr="00843586" w14:paraId="367C298C" w14:textId="77777777" w:rsidTr="00E77923">
        <w:tc>
          <w:tcPr>
            <w:tcW w:w="681" w:type="dxa"/>
            <w:vAlign w:val="center"/>
          </w:tcPr>
          <w:p w14:paraId="12516BCB"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Lote</w:t>
            </w:r>
          </w:p>
        </w:tc>
        <w:tc>
          <w:tcPr>
            <w:tcW w:w="703" w:type="dxa"/>
            <w:vAlign w:val="center"/>
          </w:tcPr>
          <w:p w14:paraId="58A1087C" w14:textId="77777777" w:rsidR="00E77923" w:rsidRPr="00843586" w:rsidRDefault="00E77923" w:rsidP="00E77923">
            <w:pPr>
              <w:autoSpaceDE w:val="0"/>
              <w:adjustRightInd w:val="0"/>
              <w:spacing w:line="276" w:lineRule="auto"/>
              <w:jc w:val="center"/>
              <w:rPr>
                <w:rFonts w:ascii="Century Gothic" w:hAnsi="Century Gothic"/>
                <w:b/>
                <w:sz w:val="20"/>
                <w:szCs w:val="20"/>
              </w:rPr>
            </w:pPr>
            <w:r w:rsidRPr="00843586">
              <w:rPr>
                <w:rFonts w:ascii="Century Gothic" w:hAnsi="Century Gothic"/>
                <w:b/>
                <w:sz w:val="20"/>
                <w:szCs w:val="20"/>
              </w:rPr>
              <w:t>Item</w:t>
            </w:r>
          </w:p>
        </w:tc>
        <w:tc>
          <w:tcPr>
            <w:tcW w:w="3382" w:type="dxa"/>
            <w:vAlign w:val="center"/>
          </w:tcPr>
          <w:p w14:paraId="34CF70AA"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Descrição do produto</w:t>
            </w:r>
          </w:p>
        </w:tc>
        <w:tc>
          <w:tcPr>
            <w:tcW w:w="928" w:type="dxa"/>
            <w:vAlign w:val="center"/>
          </w:tcPr>
          <w:p w14:paraId="1521E7A7"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Marca</w:t>
            </w:r>
          </w:p>
        </w:tc>
        <w:tc>
          <w:tcPr>
            <w:tcW w:w="1008" w:type="dxa"/>
            <w:vAlign w:val="center"/>
          </w:tcPr>
          <w:p w14:paraId="50C0A67E"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Quant.</w:t>
            </w:r>
          </w:p>
        </w:tc>
        <w:tc>
          <w:tcPr>
            <w:tcW w:w="1274" w:type="dxa"/>
          </w:tcPr>
          <w:p w14:paraId="09C00BCA"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Unidade de Medida</w:t>
            </w:r>
          </w:p>
        </w:tc>
        <w:tc>
          <w:tcPr>
            <w:tcW w:w="1166" w:type="dxa"/>
            <w:vAlign w:val="center"/>
          </w:tcPr>
          <w:p w14:paraId="2790F9F5"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Valor Máx. Unit. (R$)</w:t>
            </w:r>
          </w:p>
        </w:tc>
        <w:tc>
          <w:tcPr>
            <w:tcW w:w="1167" w:type="dxa"/>
            <w:vAlign w:val="center"/>
          </w:tcPr>
          <w:p w14:paraId="7FD200F8"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Valor Máx. Total. (R$)</w:t>
            </w:r>
          </w:p>
        </w:tc>
      </w:tr>
      <w:tr w:rsidR="00E77923" w:rsidRPr="00843586" w14:paraId="29E704D5" w14:textId="77777777" w:rsidTr="00E77923">
        <w:tc>
          <w:tcPr>
            <w:tcW w:w="681" w:type="dxa"/>
            <w:vAlign w:val="center"/>
          </w:tcPr>
          <w:p w14:paraId="5452B8A6"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04829B84"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3382" w:type="dxa"/>
            <w:vAlign w:val="center"/>
          </w:tcPr>
          <w:p w14:paraId="2194B6F3"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928" w:type="dxa"/>
            <w:vAlign w:val="center"/>
          </w:tcPr>
          <w:p w14:paraId="613B514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008" w:type="dxa"/>
            <w:vAlign w:val="center"/>
          </w:tcPr>
          <w:p w14:paraId="3BA927AB"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274" w:type="dxa"/>
          </w:tcPr>
          <w:p w14:paraId="6363AB07"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166" w:type="dxa"/>
            <w:vAlign w:val="center"/>
          </w:tcPr>
          <w:p w14:paraId="01A5189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167" w:type="dxa"/>
            <w:vAlign w:val="center"/>
          </w:tcPr>
          <w:p w14:paraId="35AC312B"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r>
      <w:tr w:rsidR="00E77923" w:rsidRPr="00843586" w14:paraId="629F68CD" w14:textId="77777777" w:rsidTr="00E77923">
        <w:tc>
          <w:tcPr>
            <w:tcW w:w="681" w:type="dxa"/>
            <w:vAlign w:val="center"/>
          </w:tcPr>
          <w:p w14:paraId="1EB125E4"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0D074C63"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6C0A1A0D"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5A964561"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51F08037"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12739FFD"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78CD76DC"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7D55E0D6"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40241BA3" w14:textId="77777777" w:rsidTr="00E77923">
        <w:tc>
          <w:tcPr>
            <w:tcW w:w="681" w:type="dxa"/>
            <w:vAlign w:val="center"/>
          </w:tcPr>
          <w:p w14:paraId="1884727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2C271718"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72ADB67A"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0D3E6075"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2D071ED4"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053678F2"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15CA8BCC"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1661C736"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276C7994" w14:textId="77777777" w:rsidTr="00E77923">
        <w:tc>
          <w:tcPr>
            <w:tcW w:w="681" w:type="dxa"/>
            <w:vAlign w:val="center"/>
          </w:tcPr>
          <w:p w14:paraId="44451ED2"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2ABC39A1"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11FB9914"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7C2C4198"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48DD604D"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6FC43C04"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563F61AF"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5893568E"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622CA9B9" w14:textId="77777777" w:rsidTr="00E77923">
        <w:tc>
          <w:tcPr>
            <w:tcW w:w="681" w:type="dxa"/>
            <w:vAlign w:val="center"/>
          </w:tcPr>
          <w:p w14:paraId="0780DD23"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75B04E4B"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07B89780"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4F98AD8A"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2F466F22"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3C2249B0"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0A71B2B7"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46E1DEC9"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bl>
    <w:p w14:paraId="6677FCD7" w14:textId="77777777" w:rsidR="00E77923" w:rsidRPr="00843586" w:rsidRDefault="00E77923" w:rsidP="00E77923">
      <w:pPr>
        <w:autoSpaceDE w:val="0"/>
        <w:adjustRightInd w:val="0"/>
        <w:spacing w:line="276" w:lineRule="auto"/>
        <w:jc w:val="both"/>
        <w:rPr>
          <w:rFonts w:ascii="Century Gothic" w:hAnsi="Century Gothic"/>
          <w:b/>
          <w:sz w:val="20"/>
          <w:szCs w:val="20"/>
        </w:rPr>
      </w:pPr>
    </w:p>
    <w:p w14:paraId="5CC87C1C" w14:textId="77777777" w:rsidR="00E77923" w:rsidRPr="00843586" w:rsidRDefault="00E77923" w:rsidP="00E16104">
      <w:pPr>
        <w:autoSpaceDE w:val="0"/>
        <w:adjustRightInd w:val="0"/>
        <w:spacing w:after="0" w:line="276" w:lineRule="auto"/>
        <w:jc w:val="both"/>
        <w:rPr>
          <w:rFonts w:ascii="Century Gothic" w:hAnsi="Century Gothic"/>
          <w:b/>
          <w:sz w:val="20"/>
          <w:szCs w:val="20"/>
        </w:rPr>
      </w:pPr>
    </w:p>
    <w:p w14:paraId="124E2221" w14:textId="77777777" w:rsidR="00E77923" w:rsidRPr="00843586" w:rsidRDefault="00E77923" w:rsidP="00E16104">
      <w:pPr>
        <w:widowControl w:val="0"/>
        <w:autoSpaceDE w:val="0"/>
        <w:autoSpaceDN w:val="0"/>
        <w:spacing w:after="0" w:line="276" w:lineRule="auto"/>
        <w:jc w:val="both"/>
        <w:rPr>
          <w:rFonts w:ascii="Century Gothic" w:hAnsi="Century Gothic" w:cs="Calibri"/>
          <w:sz w:val="20"/>
          <w:szCs w:val="20"/>
        </w:rPr>
      </w:pPr>
      <w:r w:rsidRPr="00843586">
        <w:rPr>
          <w:rFonts w:ascii="Century Gothic" w:hAnsi="Century Gothic" w:cs="Calibri"/>
          <w:b/>
          <w:bCs/>
          <w:sz w:val="20"/>
          <w:szCs w:val="20"/>
        </w:rPr>
        <w:t>1.</w:t>
      </w:r>
      <w:r w:rsidRPr="00843586">
        <w:rPr>
          <w:rFonts w:ascii="Century Gothic" w:hAnsi="Century Gothic" w:cs="Calibri"/>
          <w:sz w:val="20"/>
          <w:szCs w:val="20"/>
        </w:rPr>
        <w:t xml:space="preserve"> Os preços ofertados são para pagamento em até </w:t>
      </w:r>
      <w:r w:rsidRPr="00843586">
        <w:rPr>
          <w:rFonts w:ascii="Century Gothic" w:hAnsi="Century Gothic" w:cs="Calibri"/>
          <w:sz w:val="20"/>
          <w:szCs w:val="20"/>
          <w:u w:val="single"/>
        </w:rPr>
        <w:t>30 (trinta) dias</w:t>
      </w:r>
      <w:r w:rsidRPr="00843586">
        <w:rPr>
          <w:rFonts w:ascii="Century Gothic" w:hAnsi="Century Gothic" w:cs="Calibri"/>
          <w:sz w:val="20"/>
          <w:szCs w:val="20"/>
        </w:rPr>
        <w:t>, contados do recebimento definitivo dos produtos pelas unidades requisitantes. Nos preços estão inclusas todas as despesas com o fornecimento, inclusive</w:t>
      </w:r>
      <w:r w:rsidRPr="00843586">
        <w:rPr>
          <w:rFonts w:ascii="Century Gothic" w:hAnsi="Century Gothic" w:cs="Calibri"/>
          <w:spacing w:val="-7"/>
          <w:sz w:val="20"/>
          <w:szCs w:val="20"/>
        </w:rPr>
        <w:t xml:space="preserve"> </w:t>
      </w:r>
      <w:r w:rsidRPr="00843586">
        <w:rPr>
          <w:rFonts w:ascii="Century Gothic" w:hAnsi="Century Gothic" w:cs="Calibri"/>
          <w:sz w:val="20"/>
          <w:szCs w:val="20"/>
        </w:rPr>
        <w:t>embalagens,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fretes,</w:t>
      </w:r>
      <w:r w:rsidRPr="00843586">
        <w:rPr>
          <w:rFonts w:ascii="Century Gothic" w:hAnsi="Century Gothic" w:cs="Calibri"/>
          <w:spacing w:val="-5"/>
          <w:sz w:val="20"/>
          <w:szCs w:val="20"/>
        </w:rPr>
        <w:t xml:space="preserve"> </w:t>
      </w:r>
      <w:r w:rsidRPr="00843586">
        <w:rPr>
          <w:rFonts w:ascii="Century Gothic" w:hAnsi="Century Gothic" w:cs="Calibri"/>
          <w:sz w:val="20"/>
          <w:szCs w:val="20"/>
        </w:rPr>
        <w:t>descarregamento,</w:t>
      </w:r>
      <w:r w:rsidRPr="00843586">
        <w:rPr>
          <w:rFonts w:ascii="Century Gothic" w:hAnsi="Century Gothic" w:cs="Calibri"/>
          <w:spacing w:val="-6"/>
          <w:sz w:val="20"/>
          <w:szCs w:val="20"/>
        </w:rPr>
        <w:t xml:space="preserve"> </w:t>
      </w:r>
      <w:r w:rsidRPr="00843586">
        <w:rPr>
          <w:rFonts w:ascii="Century Gothic" w:hAnsi="Century Gothic" w:cs="Calibri"/>
          <w:sz w:val="20"/>
          <w:szCs w:val="20"/>
        </w:rPr>
        <w:t>tributos,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encargos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w:t>
      </w:r>
      <w:r w:rsidRPr="00843586">
        <w:rPr>
          <w:rFonts w:ascii="Century Gothic" w:hAnsi="Century Gothic" w:cs="Calibri"/>
          <w:spacing w:val="-7"/>
          <w:sz w:val="20"/>
          <w:szCs w:val="20"/>
        </w:rPr>
        <w:t xml:space="preserve"> </w:t>
      </w:r>
      <w:r w:rsidRPr="00843586">
        <w:rPr>
          <w:rFonts w:ascii="Century Gothic" w:hAnsi="Century Gothic" w:cs="Calibri"/>
          <w:sz w:val="20"/>
          <w:szCs w:val="20"/>
        </w:rPr>
        <w:t>todas</w:t>
      </w:r>
      <w:r w:rsidRPr="00843586">
        <w:rPr>
          <w:rFonts w:ascii="Century Gothic" w:hAnsi="Century Gothic" w:cs="Calibri"/>
          <w:spacing w:val="-7"/>
          <w:sz w:val="20"/>
          <w:szCs w:val="20"/>
        </w:rPr>
        <w:t xml:space="preserve"> </w:t>
      </w:r>
      <w:r w:rsidRPr="00843586">
        <w:rPr>
          <w:rFonts w:ascii="Century Gothic" w:hAnsi="Century Gothic" w:cs="Calibri"/>
          <w:sz w:val="20"/>
          <w:szCs w:val="20"/>
        </w:rPr>
        <w:t>as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demais</w:t>
      </w:r>
      <w:r w:rsidRPr="00843586">
        <w:rPr>
          <w:rFonts w:ascii="Century Gothic" w:hAnsi="Century Gothic" w:cs="Calibri"/>
          <w:spacing w:val="-7"/>
          <w:sz w:val="20"/>
          <w:szCs w:val="20"/>
        </w:rPr>
        <w:t xml:space="preserve"> </w:t>
      </w:r>
      <w:r w:rsidRPr="00843586">
        <w:rPr>
          <w:rFonts w:ascii="Century Gothic" w:hAnsi="Century Gothic" w:cs="Calibri"/>
          <w:sz w:val="20"/>
          <w:szCs w:val="20"/>
        </w:rPr>
        <w:t>despesas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e/ou</w:t>
      </w:r>
      <w:r w:rsidRPr="00843586">
        <w:rPr>
          <w:rFonts w:ascii="Century Gothic" w:hAnsi="Century Gothic" w:cs="Calibri"/>
          <w:spacing w:val="-5"/>
          <w:sz w:val="20"/>
          <w:szCs w:val="20"/>
        </w:rPr>
        <w:t xml:space="preserve"> </w:t>
      </w:r>
      <w:r w:rsidRPr="00843586">
        <w:rPr>
          <w:rFonts w:ascii="Century Gothic" w:hAnsi="Century Gothic" w:cs="Calibri"/>
          <w:sz w:val="20"/>
          <w:szCs w:val="20"/>
        </w:rPr>
        <w:t>descontos que porventura possam recair sobre o</w:t>
      </w:r>
      <w:r w:rsidRPr="00843586">
        <w:rPr>
          <w:rFonts w:ascii="Century Gothic" w:hAnsi="Century Gothic" w:cs="Calibri"/>
          <w:spacing w:val="-2"/>
          <w:sz w:val="20"/>
          <w:szCs w:val="20"/>
        </w:rPr>
        <w:t xml:space="preserve"> </w:t>
      </w:r>
      <w:r w:rsidRPr="00843586">
        <w:rPr>
          <w:rFonts w:ascii="Century Gothic" w:hAnsi="Century Gothic" w:cs="Calibri"/>
          <w:sz w:val="20"/>
          <w:szCs w:val="20"/>
        </w:rPr>
        <w:t>fornecimento.</w:t>
      </w:r>
    </w:p>
    <w:p w14:paraId="5A800B4D" w14:textId="77777777" w:rsidR="00E77923" w:rsidRPr="00843586" w:rsidRDefault="00E77923" w:rsidP="00E16104">
      <w:pPr>
        <w:pStyle w:val="PargrafodaLista"/>
        <w:widowControl w:val="0"/>
        <w:tabs>
          <w:tab w:val="left" w:pos="286"/>
        </w:tabs>
        <w:autoSpaceDE w:val="0"/>
        <w:autoSpaceDN w:val="0"/>
        <w:spacing w:line="276" w:lineRule="auto"/>
        <w:ind w:left="4"/>
        <w:jc w:val="both"/>
        <w:rPr>
          <w:rFonts w:ascii="Century Gothic" w:hAnsi="Century Gothic" w:cs="Calibri"/>
          <w:sz w:val="20"/>
        </w:rPr>
      </w:pPr>
      <w:r w:rsidRPr="00843586">
        <w:rPr>
          <w:rFonts w:ascii="Century Gothic" w:hAnsi="Century Gothic" w:cs="Calibri"/>
          <w:b/>
          <w:bCs/>
          <w:sz w:val="20"/>
        </w:rPr>
        <w:t>2.</w:t>
      </w:r>
      <w:r w:rsidRPr="00843586">
        <w:rPr>
          <w:rFonts w:ascii="Century Gothic" w:hAnsi="Century Gothic" w:cs="Calibri"/>
          <w:sz w:val="20"/>
        </w:rPr>
        <w:t xml:space="preserve"> Declaramos que temos amplo conhecimento do local de entrega dos produtos, assim como concordamos com a sua alteração, exclusão ou inclusão de outro local dentro do perímetro desta municipalidade, consoante fixado na Ordem de Fornecimento ou </w:t>
      </w:r>
      <w:r w:rsidRPr="00843586">
        <w:rPr>
          <w:rFonts w:ascii="Century Gothic" w:hAnsi="Century Gothic" w:cs="Calibri"/>
          <w:sz w:val="20"/>
        </w:rPr>
        <w:lastRenderedPageBreak/>
        <w:t>instrumento</w:t>
      </w:r>
      <w:r w:rsidRPr="00843586">
        <w:rPr>
          <w:rFonts w:ascii="Century Gothic" w:hAnsi="Century Gothic" w:cs="Calibri"/>
          <w:spacing w:val="-4"/>
          <w:sz w:val="20"/>
        </w:rPr>
        <w:t xml:space="preserve"> </w:t>
      </w:r>
      <w:r w:rsidRPr="00843586">
        <w:rPr>
          <w:rFonts w:ascii="Century Gothic" w:hAnsi="Century Gothic" w:cs="Calibri"/>
          <w:sz w:val="20"/>
        </w:rPr>
        <w:t>equivalente.</w:t>
      </w:r>
    </w:p>
    <w:p w14:paraId="7D3E7577" w14:textId="77777777" w:rsidR="00E77923" w:rsidRPr="00843586" w:rsidRDefault="00E77923" w:rsidP="00E16104">
      <w:pPr>
        <w:widowControl w:val="0"/>
        <w:autoSpaceDE w:val="0"/>
        <w:autoSpaceDN w:val="0"/>
        <w:spacing w:after="0" w:line="276" w:lineRule="auto"/>
        <w:jc w:val="both"/>
        <w:rPr>
          <w:rFonts w:ascii="Century Gothic" w:hAnsi="Century Gothic" w:cs="Calibri"/>
          <w:sz w:val="20"/>
          <w:szCs w:val="20"/>
        </w:rPr>
      </w:pPr>
      <w:r w:rsidRPr="00843586">
        <w:rPr>
          <w:rFonts w:ascii="Century Gothic" w:hAnsi="Century Gothic" w:cs="Calibri"/>
          <w:b/>
          <w:bCs/>
          <w:sz w:val="20"/>
          <w:szCs w:val="20"/>
        </w:rPr>
        <w:t>3.</w:t>
      </w:r>
      <w:r w:rsidRPr="00843586">
        <w:rPr>
          <w:rFonts w:ascii="Century Gothic" w:hAnsi="Century Gothic" w:cs="Calibri"/>
          <w:sz w:val="20"/>
          <w:szCs w:val="20"/>
        </w:rPr>
        <w:t xml:space="preserve"> O prazo de validade da proposta é de </w:t>
      </w:r>
      <w:r w:rsidRPr="00843586">
        <w:rPr>
          <w:rFonts w:ascii="Century Gothic" w:hAnsi="Century Gothic" w:cs="Calibri"/>
          <w:sz w:val="20"/>
          <w:szCs w:val="20"/>
          <w:u w:val="single"/>
        </w:rPr>
        <w:t>90 (noventa) dias</w:t>
      </w:r>
      <w:r w:rsidRPr="00843586">
        <w:rPr>
          <w:rFonts w:ascii="Century Gothic" w:hAnsi="Century Gothic" w:cs="Calibri"/>
          <w:sz w:val="20"/>
          <w:szCs w:val="20"/>
        </w:rPr>
        <w:t>, contados do recebimento definitivo do</w:t>
      </w:r>
      <w:r w:rsidRPr="00843586">
        <w:rPr>
          <w:rFonts w:ascii="Century Gothic" w:hAnsi="Century Gothic" w:cs="Calibri"/>
          <w:spacing w:val="-16"/>
          <w:sz w:val="20"/>
          <w:szCs w:val="20"/>
        </w:rPr>
        <w:t xml:space="preserve"> </w:t>
      </w:r>
      <w:r w:rsidRPr="00843586">
        <w:rPr>
          <w:rFonts w:ascii="Century Gothic" w:hAnsi="Century Gothic" w:cs="Calibri"/>
          <w:sz w:val="20"/>
          <w:szCs w:val="20"/>
        </w:rPr>
        <w:t>objeto.</w:t>
      </w:r>
    </w:p>
    <w:p w14:paraId="398AF199" w14:textId="2AEFF4A4" w:rsidR="00E16104" w:rsidRPr="00843586" w:rsidRDefault="00E77923" w:rsidP="003E5B57">
      <w:pPr>
        <w:pStyle w:val="PargrafodaLista"/>
        <w:widowControl w:val="0"/>
        <w:tabs>
          <w:tab w:val="left" w:pos="291"/>
          <w:tab w:val="left" w:pos="5273"/>
        </w:tabs>
        <w:autoSpaceDE w:val="0"/>
        <w:autoSpaceDN w:val="0"/>
        <w:spacing w:line="276" w:lineRule="auto"/>
        <w:ind w:left="4"/>
        <w:jc w:val="both"/>
        <w:rPr>
          <w:rFonts w:ascii="Century Gothic" w:hAnsi="Century Gothic" w:cs="Calibri"/>
          <w:sz w:val="20"/>
        </w:rPr>
      </w:pPr>
      <w:r w:rsidRPr="00843586">
        <w:rPr>
          <w:rFonts w:ascii="Century Gothic" w:hAnsi="Century Gothic" w:cs="Calibri"/>
          <w:b/>
          <w:bCs/>
          <w:sz w:val="20"/>
        </w:rPr>
        <w:t>4.</w:t>
      </w:r>
      <w:r w:rsidRPr="00843586">
        <w:rPr>
          <w:rFonts w:ascii="Century Gothic" w:hAnsi="Century Gothic" w:cs="Calibri"/>
          <w:sz w:val="20"/>
        </w:rPr>
        <w:t xml:space="preserve"> O prazo máximo para entrega dos produtos é</w:t>
      </w:r>
      <w:r w:rsidRPr="00843586">
        <w:rPr>
          <w:rFonts w:ascii="Century Gothic" w:hAnsi="Century Gothic" w:cs="Calibri"/>
          <w:spacing w:val="24"/>
          <w:sz w:val="20"/>
        </w:rPr>
        <w:t xml:space="preserve"> </w:t>
      </w:r>
      <w:r w:rsidRPr="00843586">
        <w:rPr>
          <w:rFonts w:ascii="Century Gothic" w:hAnsi="Century Gothic" w:cs="Calibri"/>
          <w:sz w:val="20"/>
        </w:rPr>
        <w:t>de</w:t>
      </w:r>
      <w:r w:rsidRPr="00843586">
        <w:rPr>
          <w:rFonts w:ascii="Century Gothic" w:hAnsi="Century Gothic" w:cs="Calibri"/>
          <w:spacing w:val="3"/>
          <w:sz w:val="20"/>
        </w:rPr>
        <w:t xml:space="preserve"> </w:t>
      </w:r>
      <w:r w:rsidRPr="00843586">
        <w:rPr>
          <w:rFonts w:ascii="Century Gothic" w:hAnsi="Century Gothic" w:cs="Calibri"/>
          <w:sz w:val="20"/>
        </w:rPr>
        <w:t>até</w:t>
      </w:r>
      <w:r w:rsidR="00E16104" w:rsidRPr="00843586">
        <w:rPr>
          <w:rFonts w:ascii="Century Gothic" w:hAnsi="Century Gothic" w:cs="Calibri"/>
          <w:sz w:val="20"/>
        </w:rPr>
        <w:t xml:space="preserve"> </w:t>
      </w:r>
      <w:r w:rsidR="00897227">
        <w:rPr>
          <w:rFonts w:ascii="Century Gothic" w:hAnsi="Century Gothic" w:cs="Calibri"/>
          <w:b/>
          <w:sz w:val="20"/>
        </w:rPr>
        <w:t>05</w:t>
      </w:r>
      <w:r w:rsidR="00EB390B">
        <w:rPr>
          <w:rFonts w:ascii="Century Gothic" w:hAnsi="Century Gothic" w:cs="Calibri"/>
          <w:b/>
          <w:sz w:val="20"/>
        </w:rPr>
        <w:t xml:space="preserve"> (</w:t>
      </w:r>
      <w:r w:rsidR="00897227">
        <w:rPr>
          <w:rFonts w:ascii="Century Gothic" w:hAnsi="Century Gothic" w:cs="Calibri"/>
          <w:b/>
          <w:sz w:val="20"/>
        </w:rPr>
        <w:t>cinco</w:t>
      </w:r>
      <w:r w:rsidRPr="00843586">
        <w:rPr>
          <w:rFonts w:ascii="Century Gothic" w:hAnsi="Century Gothic" w:cs="Calibri"/>
          <w:b/>
          <w:sz w:val="20"/>
        </w:rPr>
        <w:t xml:space="preserve">) dias </w:t>
      </w:r>
      <w:r w:rsidR="00897227">
        <w:rPr>
          <w:rFonts w:ascii="Century Gothic" w:hAnsi="Century Gothic" w:cs="Calibri"/>
          <w:b/>
          <w:sz w:val="20"/>
        </w:rPr>
        <w:t>úteis</w:t>
      </w:r>
      <w:r w:rsidRPr="00843586">
        <w:rPr>
          <w:rFonts w:ascii="Century Gothic" w:hAnsi="Century Gothic" w:cs="Calibri"/>
          <w:sz w:val="20"/>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843586">
        <w:rPr>
          <w:rFonts w:ascii="Century Gothic" w:hAnsi="Century Gothic" w:cs="Calibri"/>
          <w:spacing w:val="-2"/>
          <w:sz w:val="20"/>
        </w:rPr>
        <w:t xml:space="preserve"> </w:t>
      </w:r>
      <w:r w:rsidRPr="00843586">
        <w:rPr>
          <w:rFonts w:ascii="Century Gothic" w:hAnsi="Century Gothic" w:cs="Calibri"/>
          <w:sz w:val="20"/>
        </w:rPr>
        <w:t>processo.</w:t>
      </w:r>
    </w:p>
    <w:p w14:paraId="31C1C159" w14:textId="77777777" w:rsidR="00E16104" w:rsidRPr="00843586" w:rsidRDefault="00E16104" w:rsidP="00E16104">
      <w:pPr>
        <w:widowControl w:val="0"/>
        <w:suppressAutoHyphens/>
        <w:autoSpaceDN w:val="0"/>
        <w:spacing w:after="0" w:line="276" w:lineRule="auto"/>
        <w:jc w:val="both"/>
        <w:textAlignment w:val="baseline"/>
        <w:rPr>
          <w:rFonts w:ascii="Century Gothic" w:hAnsi="Century Gothic"/>
          <w:sz w:val="20"/>
          <w:szCs w:val="20"/>
        </w:rPr>
      </w:pPr>
      <w:r w:rsidRPr="00843586">
        <w:rPr>
          <w:rFonts w:ascii="Century Gothic" w:hAnsi="Century Gothic" w:cs="Calibri"/>
          <w:b/>
          <w:sz w:val="20"/>
          <w:szCs w:val="20"/>
        </w:rPr>
        <w:t>5.</w:t>
      </w:r>
      <w:r w:rsidRPr="00843586">
        <w:rPr>
          <w:rFonts w:ascii="Century Gothic" w:hAnsi="Century Gothic" w:cs="Calibri"/>
          <w:sz w:val="20"/>
          <w:szCs w:val="20"/>
        </w:rPr>
        <w:t xml:space="preserve"> </w:t>
      </w:r>
      <w:r w:rsidRPr="00843586">
        <w:rPr>
          <w:rFonts w:ascii="Century Gothic" w:hAnsi="Century Gothic"/>
          <w:sz w:val="20"/>
          <w:szCs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1234C45" w14:textId="77777777" w:rsidR="00E16104" w:rsidRPr="00843586" w:rsidRDefault="00E16104" w:rsidP="00E16104">
      <w:pPr>
        <w:spacing w:after="0" w:line="276" w:lineRule="auto"/>
        <w:jc w:val="both"/>
        <w:rPr>
          <w:rFonts w:ascii="Century Gothic" w:hAnsi="Century Gothic"/>
          <w:sz w:val="20"/>
          <w:szCs w:val="20"/>
        </w:rPr>
      </w:pPr>
    </w:p>
    <w:p w14:paraId="4670B109" w14:textId="7D1E41B2" w:rsidR="00E77923" w:rsidRPr="00843586" w:rsidRDefault="00E16104" w:rsidP="00E16104">
      <w:pPr>
        <w:spacing w:after="0" w:line="276" w:lineRule="auto"/>
        <w:jc w:val="both"/>
        <w:rPr>
          <w:rFonts w:ascii="Century Gothic" w:hAnsi="Century Gothic"/>
          <w:sz w:val="20"/>
          <w:szCs w:val="20"/>
        </w:rPr>
      </w:pPr>
      <w:r w:rsidRPr="00843586">
        <w:rPr>
          <w:rFonts w:ascii="Century Gothic" w:hAnsi="Century Gothic"/>
          <w:sz w:val="20"/>
          <w:szCs w:val="20"/>
        </w:rPr>
        <w:t>Por ser expressão da verdade, assumo inteira responsabilidade por esta declaração, sob pena do art. 299 do Código Penal.</w:t>
      </w:r>
    </w:p>
    <w:p w14:paraId="6C448C05" w14:textId="77777777" w:rsidR="00E77923" w:rsidRPr="00843586"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1CBC8F49" w14:textId="77777777" w:rsidR="00E77923" w:rsidRPr="00843586"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08D1938D" w14:textId="77777777" w:rsidR="00E77923" w:rsidRPr="00843586" w:rsidRDefault="00E77923" w:rsidP="00E77923">
      <w:pPr>
        <w:overflowPunct w:val="0"/>
        <w:autoSpaceDE w:val="0"/>
        <w:adjustRightInd w:val="0"/>
        <w:spacing w:line="276" w:lineRule="auto"/>
        <w:ind w:firstLine="708"/>
        <w:jc w:val="center"/>
        <w:outlineLvl w:val="7"/>
        <w:rPr>
          <w:rFonts w:ascii="Century Gothic" w:hAnsi="Century Gothic" w:cs="Calibri"/>
          <w:b/>
          <w:bCs/>
          <w:iCs/>
          <w:caps/>
          <w:sz w:val="20"/>
          <w:szCs w:val="20"/>
        </w:rPr>
      </w:pPr>
      <w:r w:rsidRPr="00843586">
        <w:rPr>
          <w:rFonts w:ascii="Century Gothic" w:hAnsi="Century Gothic" w:cs="Calibri"/>
          <w:b/>
          <w:bCs/>
          <w:iCs/>
          <w:caps/>
          <w:sz w:val="20"/>
          <w:szCs w:val="20"/>
        </w:rPr>
        <w:t>local e data</w:t>
      </w:r>
    </w:p>
    <w:p w14:paraId="6B164C41" w14:textId="77777777" w:rsidR="00E77923" w:rsidRPr="00843586" w:rsidRDefault="00E77923" w:rsidP="00E77923">
      <w:pPr>
        <w:overflowPunct w:val="0"/>
        <w:autoSpaceDE w:val="0"/>
        <w:adjustRightInd w:val="0"/>
        <w:spacing w:line="276" w:lineRule="auto"/>
        <w:ind w:firstLine="708"/>
        <w:jc w:val="center"/>
        <w:rPr>
          <w:rFonts w:ascii="Century Gothic" w:hAnsi="Century Gothic" w:cs="Calibri"/>
          <w:b/>
          <w:caps/>
          <w:sz w:val="20"/>
          <w:szCs w:val="20"/>
        </w:rPr>
      </w:pPr>
      <w:r w:rsidRPr="00843586">
        <w:rPr>
          <w:rFonts w:ascii="Century Gothic" w:hAnsi="Century Gothic" w:cs="Calibri"/>
          <w:b/>
          <w:caps/>
          <w:sz w:val="20"/>
          <w:szCs w:val="20"/>
        </w:rPr>
        <w:t>NOME E assinatura DO REPRESENTANTE DA EMPRESA</w:t>
      </w:r>
    </w:p>
    <w:p w14:paraId="222A6B3A" w14:textId="77777777" w:rsidR="00A720A0" w:rsidRDefault="00A720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35A818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2289ED0"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B61925E"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938DCE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57FE2C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62B1FF0"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F7536DE"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EC6C613"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AA9C89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E81A5F8"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EC8F5C1"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E88E51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4C8DC53"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8B92E7F"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339AFE1"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71D1A3C"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2846549"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C2E742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D2B568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2A29E9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3AB70EE"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3184563"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52AA23C"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F9EA545"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437413A"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B93189D" w14:textId="2849D331" w:rsidR="001760F1" w:rsidRPr="001760F1" w:rsidRDefault="001760F1" w:rsidP="001760F1">
      <w:pPr>
        <w:spacing w:after="0" w:line="240" w:lineRule="auto"/>
        <w:jc w:val="center"/>
        <w:rPr>
          <w:rFonts w:ascii="Century Gothic" w:hAnsi="Century Gothic" w:cstheme="minorHAnsi"/>
          <w:b/>
          <w:color w:val="FF0000"/>
          <w:sz w:val="24"/>
          <w:szCs w:val="24"/>
        </w:rPr>
      </w:pPr>
      <w:r w:rsidRPr="001760F1">
        <w:rPr>
          <w:rFonts w:ascii="Century Gothic" w:hAnsi="Century Gothic" w:cstheme="minorHAnsi"/>
          <w:b/>
          <w:color w:val="FF0000"/>
          <w:sz w:val="24"/>
          <w:szCs w:val="24"/>
        </w:rPr>
        <w:lastRenderedPageBreak/>
        <w:t>EDITAL RERRATIFICADO- NOV</w:t>
      </w:r>
      <w:r w:rsidR="002F2FFB">
        <w:rPr>
          <w:rFonts w:ascii="Century Gothic" w:hAnsi="Century Gothic" w:cstheme="minorHAnsi"/>
          <w:b/>
          <w:color w:val="FF0000"/>
          <w:sz w:val="24"/>
          <w:szCs w:val="24"/>
        </w:rPr>
        <w:t>A</w:t>
      </w:r>
      <w:r w:rsidRPr="001760F1">
        <w:rPr>
          <w:rFonts w:ascii="Century Gothic" w:hAnsi="Century Gothic" w:cstheme="minorHAnsi"/>
          <w:b/>
          <w:color w:val="FF0000"/>
          <w:sz w:val="24"/>
          <w:szCs w:val="24"/>
        </w:rPr>
        <w:t xml:space="preserve"> DATA DE ABERTURA</w:t>
      </w:r>
    </w:p>
    <w:p w14:paraId="6C3A3A3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C1D0505" w14:textId="39A52316" w:rsidR="00385794" w:rsidRPr="009C41B1" w:rsidRDefault="00385794" w:rsidP="00385794">
      <w:pPr>
        <w:spacing w:after="0"/>
        <w:jc w:val="center"/>
        <w:rPr>
          <w:rFonts w:ascii="Century Gothic" w:hAnsi="Century Gothic" w:cs="Calibri"/>
          <w:b/>
        </w:rPr>
      </w:pPr>
      <w:r w:rsidRPr="009C41B1">
        <w:rPr>
          <w:rFonts w:ascii="Century Gothic" w:hAnsi="Century Gothic" w:cs="Calibri"/>
          <w:b/>
          <w:bCs/>
        </w:rPr>
        <w:t xml:space="preserve">PROCESSO ADMINISTRATIVO </w:t>
      </w:r>
      <w:r w:rsidR="00C112C1" w:rsidRPr="009C41B1">
        <w:rPr>
          <w:rFonts w:ascii="Century Gothic" w:hAnsi="Century Gothic" w:cs="Calibri"/>
          <w:b/>
          <w:bCs/>
        </w:rPr>
        <w:t>Nº</w:t>
      </w:r>
      <w:r w:rsidR="00C112C1" w:rsidRPr="00C112C1">
        <w:rPr>
          <w:rFonts w:ascii="Century Gothic" w:hAnsi="Century Gothic" w:cs="Calibri"/>
          <w:b/>
          <w:bCs/>
        </w:rPr>
        <w:t xml:space="preserve"> </w:t>
      </w:r>
      <w:r w:rsidR="00510ED5">
        <w:rPr>
          <w:rFonts w:ascii="Century Gothic" w:hAnsi="Century Gothic" w:cs="Calibri"/>
          <w:b/>
          <w:bCs/>
        </w:rPr>
        <w:t>18</w:t>
      </w:r>
      <w:r w:rsidR="0037214B" w:rsidRPr="00C112C1">
        <w:rPr>
          <w:rFonts w:ascii="Century Gothic" w:hAnsi="Century Gothic" w:cs="Calibri"/>
          <w:b/>
          <w:bCs/>
          <w:shd w:val="clear" w:color="auto" w:fill="FFFFFF" w:themeFill="background1"/>
        </w:rPr>
        <w:t>/</w:t>
      </w:r>
      <w:r>
        <w:rPr>
          <w:rFonts w:ascii="Century Gothic" w:hAnsi="Century Gothic" w:cs="Calibri"/>
          <w:b/>
        </w:rPr>
        <w:t>202</w:t>
      </w:r>
      <w:r w:rsidR="0037214B">
        <w:rPr>
          <w:rFonts w:ascii="Century Gothic" w:hAnsi="Century Gothic" w:cs="Calibri"/>
          <w:b/>
        </w:rPr>
        <w:t>5</w:t>
      </w:r>
    </w:p>
    <w:p w14:paraId="70565AB1" w14:textId="2A3FF601" w:rsidR="00385794" w:rsidRPr="00C112C1" w:rsidRDefault="00385794" w:rsidP="00385794">
      <w:pPr>
        <w:spacing w:after="0"/>
        <w:jc w:val="center"/>
        <w:rPr>
          <w:rFonts w:ascii="Century Gothic" w:hAnsi="Century Gothic" w:cs="Calibri"/>
          <w:b/>
          <w:sz w:val="24"/>
          <w:szCs w:val="24"/>
        </w:rPr>
      </w:pPr>
      <w:r w:rsidRPr="009C41B1">
        <w:rPr>
          <w:rFonts w:ascii="Century Gothic" w:hAnsi="Century Gothic" w:cs="Calibri"/>
          <w:b/>
        </w:rPr>
        <w:t>PREGÃO ELETRÔNICO</w:t>
      </w:r>
      <w:r w:rsidR="00C112C1">
        <w:rPr>
          <w:rFonts w:ascii="Century Gothic" w:hAnsi="Century Gothic" w:cs="Calibri"/>
          <w:b/>
        </w:rPr>
        <w:t xml:space="preserve"> N.</w:t>
      </w:r>
      <w:r w:rsidR="00C112C1">
        <w:rPr>
          <w:rFonts w:ascii="Century Gothic" w:hAnsi="Century Gothic" w:cs="Calibri"/>
          <w:b/>
          <w:sz w:val="24"/>
          <w:szCs w:val="24"/>
        </w:rPr>
        <w:t xml:space="preserve"> º03/2025</w:t>
      </w:r>
    </w:p>
    <w:p w14:paraId="3BE23C40" w14:textId="1B0180D1" w:rsidR="00385794" w:rsidRDefault="00385794" w:rsidP="00385794">
      <w:pPr>
        <w:spacing w:after="0"/>
        <w:jc w:val="center"/>
        <w:rPr>
          <w:rFonts w:ascii="Century Gothic" w:hAnsi="Century Gothic" w:cs="Calibri"/>
          <w:b/>
        </w:rPr>
      </w:pPr>
      <w:r w:rsidRPr="009C41B1">
        <w:rPr>
          <w:rFonts w:ascii="Century Gothic" w:hAnsi="Century Gothic" w:cs="Calibri"/>
          <w:b/>
        </w:rPr>
        <w:t>MENOR PREÇO POR ITEM</w:t>
      </w:r>
    </w:p>
    <w:p w14:paraId="04DFC5BC" w14:textId="417435F5" w:rsidR="006C64A1" w:rsidRPr="006C542A" w:rsidRDefault="006C542A" w:rsidP="006C542A">
      <w:pPr>
        <w:spacing w:after="0"/>
        <w:jc w:val="center"/>
        <w:rPr>
          <w:rFonts w:ascii="Century Gothic" w:hAnsi="Century Gothic" w:cs="Calibri"/>
          <w:b/>
        </w:rPr>
      </w:pPr>
      <w:r>
        <w:rPr>
          <w:rFonts w:ascii="Century Gothic" w:hAnsi="Century Gothic" w:cs="Calibri"/>
          <w:b/>
        </w:rPr>
        <w:t>SISTEMA DE REGISTRO DE PREÇO</w:t>
      </w:r>
    </w:p>
    <w:p w14:paraId="17B1646A" w14:textId="4C5A160C" w:rsidR="006C64A1" w:rsidRPr="006C64A1" w:rsidRDefault="006C64A1" w:rsidP="006C64A1">
      <w:pPr>
        <w:pStyle w:val="Ttulo2"/>
        <w:ind w:left="600" w:right="52"/>
        <w:jc w:val="center"/>
        <w:rPr>
          <w:rFonts w:ascii="Century Gothic" w:eastAsiaTheme="minorHAnsi" w:hAnsi="Century Gothic" w:cs="Calibri"/>
          <w:bCs w:val="0"/>
          <w:i w:val="0"/>
          <w:iCs w:val="0"/>
          <w:sz w:val="22"/>
          <w:szCs w:val="22"/>
          <w:lang w:eastAsia="en-US"/>
        </w:rPr>
      </w:pPr>
      <w:r w:rsidRPr="006C64A1">
        <w:rPr>
          <w:rFonts w:ascii="Century Gothic" w:eastAsiaTheme="minorHAnsi" w:hAnsi="Century Gothic" w:cs="Calibri"/>
          <w:bCs w:val="0"/>
          <w:i w:val="0"/>
          <w:iCs w:val="0"/>
          <w:sz w:val="22"/>
          <w:szCs w:val="22"/>
          <w:lang w:eastAsia="en-US"/>
        </w:rPr>
        <w:t>ANEXO 0</w:t>
      </w:r>
      <w:r w:rsidR="006B17DE">
        <w:rPr>
          <w:rFonts w:ascii="Century Gothic" w:eastAsiaTheme="minorHAnsi" w:hAnsi="Century Gothic" w:cs="Calibri"/>
          <w:bCs w:val="0"/>
          <w:i w:val="0"/>
          <w:iCs w:val="0"/>
          <w:sz w:val="22"/>
          <w:szCs w:val="22"/>
          <w:lang w:eastAsia="en-US"/>
        </w:rPr>
        <w:t>3</w:t>
      </w:r>
      <w:r w:rsidRPr="006C64A1">
        <w:rPr>
          <w:rFonts w:ascii="Century Gothic" w:eastAsiaTheme="minorHAnsi" w:hAnsi="Century Gothic" w:cs="Calibri"/>
          <w:bCs w:val="0"/>
          <w:i w:val="0"/>
          <w:iCs w:val="0"/>
          <w:sz w:val="22"/>
          <w:szCs w:val="22"/>
          <w:lang w:eastAsia="en-US"/>
        </w:rPr>
        <w:t xml:space="preserve"> - DECLARAÇÃO UNIFICADA</w:t>
      </w:r>
      <w:r w:rsidR="00897227">
        <w:rPr>
          <w:rFonts w:ascii="Century Gothic" w:eastAsiaTheme="minorHAnsi" w:hAnsi="Century Gothic" w:cs="Calibri"/>
          <w:bCs w:val="0"/>
          <w:i w:val="0"/>
          <w:iCs w:val="0"/>
          <w:sz w:val="22"/>
          <w:szCs w:val="22"/>
          <w:lang w:eastAsia="en-US"/>
        </w:rPr>
        <w:t xml:space="preserve"> </w:t>
      </w:r>
      <w:r w:rsidR="00897227" w:rsidRPr="00897227">
        <w:rPr>
          <w:rFonts w:ascii="Century Gothic" w:eastAsiaTheme="minorHAnsi" w:hAnsi="Century Gothic" w:cs="Calibri"/>
          <w:bCs w:val="0"/>
          <w:i w:val="0"/>
          <w:iCs w:val="0"/>
          <w:color w:val="00FF00"/>
          <w:sz w:val="22"/>
          <w:szCs w:val="22"/>
          <w:highlight w:val="black"/>
          <w:lang w:eastAsia="en-US"/>
        </w:rPr>
        <w:t>(Obrigatório utilizar este modelo)</w:t>
      </w:r>
    </w:p>
    <w:p w14:paraId="00D56ECB"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r w:rsidRPr="006B17DE">
        <w:rPr>
          <w:rFonts w:ascii="Century Gothic" w:hAnsi="Century Gothic" w:cs="Arial"/>
          <w:sz w:val="20"/>
          <w:szCs w:val="20"/>
        </w:rPr>
        <w:t xml:space="preserve">A empresa ............................................., inscrita no CNPJ/MF sob o n°. .........................................., sediada ...............................................................................(Endereço Completo), por intermédio de seu representante legal .........................................................., portador (a) da Cédula de Identidade RG sob nº. ..........................., e inscrito (a) no Cadastro de Pessoa Física CPF/MF sob nº. .........................................., </w:t>
      </w:r>
      <w:r w:rsidRPr="006B17DE">
        <w:rPr>
          <w:rFonts w:ascii="Century Gothic" w:hAnsi="Century Gothic" w:cs="Arial"/>
          <w:b/>
          <w:bCs/>
          <w:sz w:val="20"/>
          <w:szCs w:val="20"/>
        </w:rPr>
        <w:t xml:space="preserve">DECLARA, </w:t>
      </w:r>
      <w:r w:rsidRPr="006B17DE">
        <w:rPr>
          <w:rFonts w:ascii="Century Gothic" w:hAnsi="Century Gothic" w:cs="Arial"/>
          <w:sz w:val="20"/>
          <w:szCs w:val="20"/>
        </w:rPr>
        <w:t>sob as sanções administrativas cabíveis e sob penas da Lei, que esta empresa, na presente data, é considerada:</w:t>
      </w:r>
    </w:p>
    <w:p w14:paraId="1708081D"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proofErr w:type="gramStart"/>
      <w:r w:rsidRPr="006B17DE">
        <w:rPr>
          <w:rFonts w:ascii="Century Gothic" w:hAnsi="Century Gothic" w:cs="Arial"/>
          <w:sz w:val="20"/>
          <w:szCs w:val="20"/>
        </w:rPr>
        <w:t>(  )</w:t>
      </w:r>
      <w:proofErr w:type="gramEnd"/>
      <w:r w:rsidRPr="006B17DE">
        <w:rPr>
          <w:rFonts w:ascii="Century Gothic" w:hAnsi="Century Gothic" w:cs="Arial"/>
          <w:sz w:val="20"/>
          <w:szCs w:val="20"/>
        </w:rPr>
        <w:t xml:space="preserve"> MICROEMPRESA, conforme Inciso I, Artigo 3° da Lei Complementar n° 123/2006 e suas alterações;</w:t>
      </w:r>
    </w:p>
    <w:p w14:paraId="2A2BF404"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proofErr w:type="gramStart"/>
      <w:r w:rsidRPr="006B17DE">
        <w:rPr>
          <w:rFonts w:ascii="Century Gothic" w:hAnsi="Century Gothic" w:cs="Arial"/>
          <w:sz w:val="20"/>
          <w:szCs w:val="20"/>
        </w:rPr>
        <w:t>(  )</w:t>
      </w:r>
      <w:proofErr w:type="gramEnd"/>
      <w:r w:rsidRPr="006B17DE">
        <w:rPr>
          <w:rFonts w:ascii="Century Gothic" w:hAnsi="Century Gothic" w:cs="Arial"/>
          <w:sz w:val="20"/>
          <w:szCs w:val="20"/>
        </w:rPr>
        <w:t xml:space="preserve"> EMPRESA DE PEQUENO PORTE, conforme inciso II, Artigo 3° da Lei Complementar n° 123/2006 e suas alterações;</w:t>
      </w:r>
    </w:p>
    <w:p w14:paraId="733CF443"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shd w:val="clear" w:color="auto" w:fill="FFFFFF"/>
        </w:rPr>
      </w:pPr>
      <w:proofErr w:type="gramStart"/>
      <w:r w:rsidRPr="006B17DE">
        <w:rPr>
          <w:rFonts w:ascii="Century Gothic" w:hAnsi="Century Gothic" w:cs="Arial"/>
          <w:sz w:val="20"/>
          <w:szCs w:val="20"/>
        </w:rPr>
        <w:t>(  )</w:t>
      </w:r>
      <w:proofErr w:type="gramEnd"/>
      <w:r w:rsidRPr="006B17DE">
        <w:rPr>
          <w:rFonts w:ascii="Century Gothic" w:hAnsi="Century Gothic" w:cs="Arial"/>
          <w:sz w:val="20"/>
          <w:szCs w:val="20"/>
        </w:rPr>
        <w:t xml:space="preserve"> MICROEMPREENDEDOR INDIVIDUAL, conforme Artigo 91 da Resolução CGSN nº 94/2011</w:t>
      </w:r>
      <w:r w:rsidRPr="006B17DE">
        <w:rPr>
          <w:rFonts w:ascii="Century Gothic" w:hAnsi="Century Gothic" w:cs="Arial"/>
          <w:sz w:val="20"/>
          <w:szCs w:val="20"/>
          <w:shd w:val="clear" w:color="auto" w:fill="FFFFFF"/>
        </w:rPr>
        <w:t>.</w:t>
      </w:r>
    </w:p>
    <w:p w14:paraId="615CD5D6"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r w:rsidRPr="006B17DE">
        <w:rPr>
          <w:rFonts w:ascii="Century Gothic" w:hAnsi="Century Gothic" w:cs="Arial"/>
          <w:b/>
          <w:sz w:val="20"/>
          <w:szCs w:val="20"/>
        </w:rPr>
        <w:t>DECLARA</w:t>
      </w:r>
      <w:r w:rsidRPr="006B17DE">
        <w:rPr>
          <w:rFonts w:ascii="Century Gothic" w:hAnsi="Century Gothic" w:cs="Arial"/>
          <w:sz w:val="20"/>
          <w:szCs w:val="20"/>
        </w:rPr>
        <w:t xml:space="preserve"> ainda que a empresa não se inclui nas hipóteses que afastam o tratamento privilegiado descritas no Art. 3º, 4º, da Lei Complementar 123/2006.</w:t>
      </w:r>
    </w:p>
    <w:p w14:paraId="5E1DA4BF" w14:textId="77777777" w:rsidR="006C64A1" w:rsidRPr="006B17DE" w:rsidRDefault="006C64A1" w:rsidP="006B17DE">
      <w:pPr>
        <w:pStyle w:val="Corpodetexto"/>
        <w:ind w:right="-1"/>
        <w:rPr>
          <w:rFonts w:ascii="Century Gothic" w:hAnsi="Century Gothic"/>
          <w:kern w:val="3"/>
          <w:sz w:val="20"/>
        </w:rPr>
      </w:pPr>
      <w:r w:rsidRPr="006B17DE">
        <w:rPr>
          <w:rFonts w:ascii="Century Gothic" w:hAnsi="Century Gothic"/>
          <w:kern w:val="3"/>
          <w:sz w:val="20"/>
        </w:rPr>
        <w:t>Declaramos para os fins de direito, na qualidade de proponente do procedimento licitatório instaurado pelo Município de Lobato/PR, que:</w:t>
      </w:r>
    </w:p>
    <w:p w14:paraId="7A6638F3" w14:textId="77777777" w:rsidR="006B17DE" w:rsidRPr="006B17DE" w:rsidRDefault="006B17DE" w:rsidP="00305BD9">
      <w:pPr>
        <w:pStyle w:val="PargrafodaLista"/>
        <w:widowControl w:val="0"/>
        <w:numPr>
          <w:ilvl w:val="0"/>
          <w:numId w:val="5"/>
        </w:numPr>
        <w:autoSpaceDE w:val="0"/>
        <w:autoSpaceDN w:val="0"/>
        <w:spacing w:before="8" w:line="232" w:lineRule="auto"/>
        <w:ind w:left="0" w:right="-2" w:firstLine="30"/>
        <w:jc w:val="both"/>
        <w:rPr>
          <w:rFonts w:ascii="Century Gothic" w:hAnsi="Century Gothic"/>
          <w:sz w:val="20"/>
        </w:rPr>
      </w:pPr>
      <w:r w:rsidRPr="006B17DE">
        <w:rPr>
          <w:rFonts w:ascii="Century Gothic" w:hAnsi="Century Gothic"/>
          <w:sz w:val="20"/>
        </w:rPr>
        <w:t>Não fomos declarados inidôneos para licitar ou contratar com o Poder Público, em qualquer de</w:t>
      </w:r>
      <w:r w:rsidRPr="006B17DE">
        <w:rPr>
          <w:rFonts w:ascii="Century Gothic" w:hAnsi="Century Gothic"/>
          <w:spacing w:val="1"/>
          <w:sz w:val="20"/>
        </w:rPr>
        <w:t xml:space="preserve"> </w:t>
      </w:r>
      <w:r w:rsidRPr="006B17DE">
        <w:rPr>
          <w:rFonts w:ascii="Century Gothic" w:hAnsi="Century Gothic"/>
          <w:sz w:val="20"/>
        </w:rPr>
        <w:t>suas</w:t>
      </w:r>
      <w:r w:rsidRPr="006B17DE">
        <w:rPr>
          <w:rFonts w:ascii="Century Gothic" w:hAnsi="Century Gothic"/>
          <w:spacing w:val="-1"/>
          <w:sz w:val="20"/>
        </w:rPr>
        <w:t xml:space="preserve"> </w:t>
      </w:r>
      <w:r w:rsidRPr="006B17DE">
        <w:rPr>
          <w:rFonts w:ascii="Century Gothic" w:hAnsi="Century Gothic"/>
          <w:sz w:val="20"/>
        </w:rPr>
        <w:t>esferas, ciente da obrigatoriedade de declarar ocorrências posteriores;</w:t>
      </w:r>
    </w:p>
    <w:p w14:paraId="3EA3BF68" w14:textId="77777777" w:rsidR="006B17DE" w:rsidRPr="006B17DE" w:rsidRDefault="006B17DE" w:rsidP="00305BD9">
      <w:pPr>
        <w:pStyle w:val="PargrafodaLista"/>
        <w:widowControl w:val="0"/>
        <w:numPr>
          <w:ilvl w:val="0"/>
          <w:numId w:val="5"/>
        </w:numPr>
        <w:autoSpaceDE w:val="0"/>
        <w:autoSpaceDN w:val="0"/>
        <w:spacing w:before="3"/>
        <w:ind w:left="0" w:right="-2" w:firstLine="0"/>
        <w:jc w:val="both"/>
        <w:rPr>
          <w:rFonts w:ascii="Century Gothic" w:hAnsi="Century Gothic"/>
          <w:sz w:val="20"/>
        </w:rPr>
      </w:pPr>
      <w:r w:rsidRPr="006B17DE">
        <w:rPr>
          <w:rFonts w:ascii="Century Gothic" w:hAnsi="Century Gothic"/>
          <w:sz w:val="20"/>
        </w:rPr>
        <w:t>Estamos cientes e concordamos com as condições contidas no edital e seus anexos, bem como</w:t>
      </w:r>
      <w:r w:rsidRPr="006B17DE">
        <w:rPr>
          <w:rFonts w:ascii="Century Gothic" w:hAnsi="Century Gothic"/>
          <w:spacing w:val="1"/>
          <w:sz w:val="20"/>
        </w:rPr>
        <w:t xml:space="preserve"> </w:t>
      </w:r>
      <w:r w:rsidRPr="006B17DE">
        <w:rPr>
          <w:rFonts w:ascii="Century Gothic" w:hAnsi="Century Gothic"/>
          <w:sz w:val="20"/>
        </w:rPr>
        <w:t>de que a proposta apresentada compreende a integralidade dos custos para atendimento dos direitos</w:t>
      </w:r>
      <w:r w:rsidRPr="006B17DE">
        <w:rPr>
          <w:rFonts w:ascii="Century Gothic" w:hAnsi="Century Gothic"/>
          <w:spacing w:val="1"/>
          <w:sz w:val="20"/>
        </w:rPr>
        <w:t xml:space="preserve"> </w:t>
      </w:r>
      <w:r w:rsidRPr="006B17DE">
        <w:rPr>
          <w:rFonts w:ascii="Century Gothic" w:hAnsi="Century Gothic"/>
          <w:sz w:val="20"/>
        </w:rPr>
        <w:t>trabalhistas assegurados na Constituição Federal, nas leis trabalhistas, nas normas infralegais, nas</w:t>
      </w:r>
      <w:r w:rsidRPr="006B17DE">
        <w:rPr>
          <w:rFonts w:ascii="Century Gothic" w:hAnsi="Century Gothic"/>
          <w:spacing w:val="1"/>
          <w:sz w:val="20"/>
        </w:rPr>
        <w:t xml:space="preserve"> </w:t>
      </w:r>
      <w:r w:rsidRPr="006B17DE">
        <w:rPr>
          <w:rFonts w:ascii="Century Gothic" w:hAnsi="Century Gothic"/>
          <w:sz w:val="20"/>
        </w:rPr>
        <w:t>convenções coletivas de trabalho e nos termos de ajustamento de conduta vigentes na data de sua</w:t>
      </w:r>
      <w:r w:rsidRPr="006B17DE">
        <w:rPr>
          <w:rFonts w:ascii="Century Gothic" w:hAnsi="Century Gothic"/>
          <w:spacing w:val="1"/>
          <w:sz w:val="20"/>
        </w:rPr>
        <w:t xml:space="preserve"> </w:t>
      </w:r>
      <w:r w:rsidRPr="006B17DE">
        <w:rPr>
          <w:rFonts w:ascii="Century Gothic" w:hAnsi="Century Gothic"/>
          <w:sz w:val="20"/>
        </w:rPr>
        <w:t>entrega em definitivo e que cumpre plenamente os requisitos de habilitação definidos no instrumento</w:t>
      </w:r>
      <w:r w:rsidRPr="006B17DE">
        <w:rPr>
          <w:rFonts w:ascii="Century Gothic" w:hAnsi="Century Gothic"/>
          <w:spacing w:val="1"/>
          <w:sz w:val="20"/>
        </w:rPr>
        <w:t xml:space="preserve"> </w:t>
      </w:r>
      <w:r w:rsidRPr="006B17DE">
        <w:rPr>
          <w:rFonts w:ascii="Century Gothic" w:hAnsi="Century Gothic"/>
          <w:sz w:val="20"/>
        </w:rPr>
        <w:t>convocatório.</w:t>
      </w:r>
    </w:p>
    <w:p w14:paraId="2AF2DFA9" w14:textId="77777777" w:rsidR="006B17DE" w:rsidRPr="006B17DE" w:rsidRDefault="006B17DE" w:rsidP="00305BD9">
      <w:pPr>
        <w:pStyle w:val="PargrafodaLista"/>
        <w:widowControl w:val="0"/>
        <w:numPr>
          <w:ilvl w:val="0"/>
          <w:numId w:val="5"/>
        </w:numPr>
        <w:autoSpaceDE w:val="0"/>
        <w:autoSpaceDN w:val="0"/>
        <w:spacing w:line="237" w:lineRule="auto"/>
        <w:ind w:left="0" w:right="-2" w:firstLine="0"/>
        <w:jc w:val="both"/>
        <w:rPr>
          <w:rFonts w:ascii="Century Gothic" w:hAnsi="Century Gothic"/>
          <w:sz w:val="20"/>
        </w:rPr>
      </w:pPr>
      <w:r w:rsidRPr="006B17DE">
        <w:rPr>
          <w:rFonts w:ascii="Century Gothic" w:hAnsi="Century Gothic"/>
          <w:sz w:val="20"/>
        </w:rPr>
        <w:t>Não empregamos menor de 18 anos em trabalho noturno, perigoso ou insalubre e não emprega</w:t>
      </w:r>
      <w:r w:rsidRPr="006B17DE">
        <w:rPr>
          <w:rFonts w:ascii="Century Gothic" w:hAnsi="Century Gothic"/>
          <w:spacing w:val="1"/>
          <w:sz w:val="20"/>
        </w:rPr>
        <w:t xml:space="preserve"> </w:t>
      </w:r>
      <w:r w:rsidRPr="006B17DE">
        <w:rPr>
          <w:rFonts w:ascii="Century Gothic" w:hAnsi="Century Gothic"/>
          <w:sz w:val="20"/>
        </w:rPr>
        <w:t>menor</w:t>
      </w:r>
      <w:r w:rsidRPr="006B17DE">
        <w:rPr>
          <w:rFonts w:ascii="Century Gothic" w:hAnsi="Century Gothic"/>
          <w:spacing w:val="11"/>
          <w:sz w:val="20"/>
        </w:rPr>
        <w:t xml:space="preserve"> </w:t>
      </w:r>
      <w:r w:rsidRPr="006B17DE">
        <w:rPr>
          <w:rFonts w:ascii="Century Gothic" w:hAnsi="Century Gothic"/>
          <w:sz w:val="20"/>
        </w:rPr>
        <w:t>de</w:t>
      </w:r>
      <w:r w:rsidRPr="006B17DE">
        <w:rPr>
          <w:rFonts w:ascii="Century Gothic" w:hAnsi="Century Gothic"/>
          <w:spacing w:val="10"/>
          <w:sz w:val="20"/>
        </w:rPr>
        <w:t xml:space="preserve"> </w:t>
      </w:r>
      <w:r w:rsidRPr="006B17DE">
        <w:rPr>
          <w:rFonts w:ascii="Century Gothic" w:hAnsi="Century Gothic"/>
          <w:sz w:val="20"/>
        </w:rPr>
        <w:t>16</w:t>
      </w:r>
      <w:r w:rsidRPr="006B17DE">
        <w:rPr>
          <w:rFonts w:ascii="Century Gothic" w:hAnsi="Century Gothic"/>
          <w:spacing w:val="10"/>
          <w:sz w:val="20"/>
        </w:rPr>
        <w:t xml:space="preserve"> </w:t>
      </w:r>
      <w:r w:rsidRPr="006B17DE">
        <w:rPr>
          <w:rFonts w:ascii="Century Gothic" w:hAnsi="Century Gothic"/>
          <w:sz w:val="20"/>
        </w:rPr>
        <w:t>anos,</w:t>
      </w:r>
      <w:r w:rsidRPr="006B17DE">
        <w:rPr>
          <w:rFonts w:ascii="Century Gothic" w:hAnsi="Century Gothic"/>
          <w:spacing w:val="11"/>
          <w:sz w:val="20"/>
        </w:rPr>
        <w:t xml:space="preserve"> </w:t>
      </w:r>
      <w:r w:rsidRPr="006B17DE">
        <w:rPr>
          <w:rFonts w:ascii="Century Gothic" w:hAnsi="Century Gothic"/>
          <w:sz w:val="20"/>
        </w:rPr>
        <w:t>salvo</w:t>
      </w:r>
      <w:r w:rsidRPr="006B17DE">
        <w:rPr>
          <w:rFonts w:ascii="Century Gothic" w:hAnsi="Century Gothic"/>
          <w:spacing w:val="13"/>
          <w:sz w:val="20"/>
        </w:rPr>
        <w:t xml:space="preserve"> </w:t>
      </w:r>
      <w:r w:rsidRPr="006B17DE">
        <w:rPr>
          <w:rFonts w:ascii="Century Gothic" w:hAnsi="Century Gothic"/>
          <w:sz w:val="20"/>
        </w:rPr>
        <w:t>menor,</w:t>
      </w:r>
      <w:r w:rsidRPr="006B17DE">
        <w:rPr>
          <w:rFonts w:ascii="Century Gothic" w:hAnsi="Century Gothic"/>
          <w:spacing w:val="10"/>
          <w:sz w:val="20"/>
        </w:rPr>
        <w:t xml:space="preserve"> </w:t>
      </w:r>
      <w:r w:rsidRPr="006B17DE">
        <w:rPr>
          <w:rFonts w:ascii="Century Gothic" w:hAnsi="Century Gothic"/>
          <w:sz w:val="20"/>
        </w:rPr>
        <w:t>a</w:t>
      </w:r>
      <w:r w:rsidRPr="006B17DE">
        <w:rPr>
          <w:rFonts w:ascii="Century Gothic" w:hAnsi="Century Gothic"/>
          <w:spacing w:val="10"/>
          <w:sz w:val="20"/>
        </w:rPr>
        <w:t xml:space="preserve"> </w:t>
      </w:r>
      <w:r w:rsidRPr="006B17DE">
        <w:rPr>
          <w:rFonts w:ascii="Century Gothic" w:hAnsi="Century Gothic"/>
          <w:sz w:val="20"/>
        </w:rPr>
        <w:t>partir</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14</w:t>
      </w:r>
      <w:r w:rsidRPr="006B17DE">
        <w:rPr>
          <w:rFonts w:ascii="Century Gothic" w:hAnsi="Century Gothic"/>
          <w:spacing w:val="13"/>
          <w:sz w:val="20"/>
        </w:rPr>
        <w:t xml:space="preserve"> </w:t>
      </w:r>
      <w:r w:rsidRPr="006B17DE">
        <w:rPr>
          <w:rFonts w:ascii="Century Gothic" w:hAnsi="Century Gothic"/>
          <w:sz w:val="20"/>
        </w:rPr>
        <w:t>anos,</w:t>
      </w:r>
      <w:r w:rsidRPr="006B17DE">
        <w:rPr>
          <w:rFonts w:ascii="Century Gothic" w:hAnsi="Century Gothic"/>
          <w:spacing w:val="10"/>
          <w:sz w:val="20"/>
        </w:rPr>
        <w:t xml:space="preserve"> </w:t>
      </w:r>
      <w:r w:rsidRPr="006B17DE">
        <w:rPr>
          <w:rFonts w:ascii="Century Gothic" w:hAnsi="Century Gothic"/>
          <w:sz w:val="20"/>
        </w:rPr>
        <w:t>na</w:t>
      </w:r>
      <w:r w:rsidRPr="006B17DE">
        <w:rPr>
          <w:rFonts w:ascii="Century Gothic" w:hAnsi="Century Gothic"/>
          <w:spacing w:val="11"/>
          <w:sz w:val="20"/>
        </w:rPr>
        <w:t xml:space="preserve"> </w:t>
      </w:r>
      <w:r w:rsidRPr="006B17DE">
        <w:rPr>
          <w:rFonts w:ascii="Century Gothic" w:hAnsi="Century Gothic"/>
          <w:sz w:val="20"/>
        </w:rPr>
        <w:t>condição</w:t>
      </w:r>
      <w:r w:rsidRPr="006B17DE">
        <w:rPr>
          <w:rFonts w:ascii="Century Gothic" w:hAnsi="Century Gothic"/>
          <w:spacing w:val="10"/>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aprendiz,</w:t>
      </w:r>
      <w:r w:rsidRPr="006B17DE">
        <w:rPr>
          <w:rFonts w:ascii="Century Gothic" w:hAnsi="Century Gothic"/>
          <w:spacing w:val="13"/>
          <w:sz w:val="20"/>
        </w:rPr>
        <w:t xml:space="preserve"> </w:t>
      </w:r>
      <w:r w:rsidRPr="006B17DE">
        <w:rPr>
          <w:rFonts w:ascii="Century Gothic" w:hAnsi="Century Gothic"/>
          <w:sz w:val="20"/>
        </w:rPr>
        <w:t>nos</w:t>
      </w:r>
      <w:r w:rsidRPr="006B17DE">
        <w:rPr>
          <w:rFonts w:ascii="Century Gothic" w:hAnsi="Century Gothic"/>
          <w:spacing w:val="13"/>
          <w:sz w:val="20"/>
        </w:rPr>
        <w:t xml:space="preserve"> </w:t>
      </w:r>
      <w:r w:rsidRPr="006B17DE">
        <w:rPr>
          <w:rFonts w:ascii="Century Gothic" w:hAnsi="Century Gothic"/>
          <w:sz w:val="20"/>
        </w:rPr>
        <w:t>termos</w:t>
      </w:r>
      <w:r w:rsidRPr="006B17DE">
        <w:rPr>
          <w:rFonts w:ascii="Century Gothic" w:hAnsi="Century Gothic"/>
          <w:spacing w:val="12"/>
          <w:sz w:val="20"/>
        </w:rPr>
        <w:t xml:space="preserve"> </w:t>
      </w:r>
      <w:r w:rsidRPr="006B17DE">
        <w:rPr>
          <w:rFonts w:ascii="Century Gothic" w:hAnsi="Century Gothic"/>
          <w:sz w:val="20"/>
        </w:rPr>
        <w:t>do</w:t>
      </w:r>
      <w:r w:rsidRPr="006B17DE">
        <w:rPr>
          <w:rFonts w:ascii="Century Gothic" w:hAnsi="Century Gothic"/>
          <w:spacing w:val="10"/>
          <w:sz w:val="20"/>
        </w:rPr>
        <w:t xml:space="preserve"> </w:t>
      </w:r>
      <w:r w:rsidRPr="006B17DE">
        <w:rPr>
          <w:rFonts w:ascii="Century Gothic" w:hAnsi="Century Gothic"/>
          <w:sz w:val="20"/>
          <w:u w:val="single" w:color="0000FF"/>
        </w:rPr>
        <w:t>artigo</w:t>
      </w:r>
      <w:r w:rsidRPr="006B17DE">
        <w:rPr>
          <w:rFonts w:ascii="Century Gothic" w:hAnsi="Century Gothic"/>
          <w:spacing w:val="-53"/>
          <w:sz w:val="20"/>
        </w:rPr>
        <w:t xml:space="preserve"> </w:t>
      </w:r>
      <w:r w:rsidRPr="006B17DE">
        <w:rPr>
          <w:rFonts w:ascii="Century Gothic" w:hAnsi="Century Gothic"/>
          <w:sz w:val="20"/>
          <w:u w:val="single" w:color="0000FF"/>
        </w:rPr>
        <w:t>7°,</w:t>
      </w:r>
      <w:r w:rsidRPr="006B17DE">
        <w:rPr>
          <w:rFonts w:ascii="Century Gothic" w:hAnsi="Century Gothic"/>
          <w:spacing w:val="-2"/>
          <w:sz w:val="20"/>
          <w:u w:val="single" w:color="0000FF"/>
        </w:rPr>
        <w:t xml:space="preserve"> </w:t>
      </w:r>
      <w:r w:rsidRPr="006B17DE">
        <w:rPr>
          <w:rFonts w:ascii="Century Gothic" w:hAnsi="Century Gothic"/>
          <w:sz w:val="20"/>
          <w:u w:val="single" w:color="0000FF"/>
        </w:rPr>
        <w:t>XXXIII,</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da</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Constituição</w:t>
      </w:r>
      <w:r w:rsidRPr="006B17DE">
        <w:rPr>
          <w:rFonts w:ascii="Century Gothic" w:hAnsi="Century Gothic"/>
          <w:spacing w:val="4"/>
          <w:sz w:val="20"/>
          <w:u w:val="single" w:color="0000FF"/>
        </w:rPr>
        <w:t xml:space="preserve"> </w:t>
      </w:r>
      <w:r w:rsidRPr="006B17DE">
        <w:rPr>
          <w:rFonts w:ascii="Century Gothic" w:hAnsi="Century Gothic"/>
          <w:sz w:val="20"/>
          <w:u w:val="single" w:color="0000FF"/>
        </w:rPr>
        <w:t>Federa</w:t>
      </w:r>
      <w:r w:rsidRPr="006B17DE">
        <w:rPr>
          <w:rFonts w:ascii="Century Gothic" w:hAnsi="Century Gothic"/>
          <w:sz w:val="20"/>
        </w:rPr>
        <w:t>l.</w:t>
      </w:r>
    </w:p>
    <w:p w14:paraId="427B18EE" w14:textId="77777777" w:rsidR="006B17DE" w:rsidRPr="006B17DE" w:rsidRDefault="006B17DE" w:rsidP="00305BD9">
      <w:pPr>
        <w:pStyle w:val="PargrafodaLista"/>
        <w:widowControl w:val="0"/>
        <w:numPr>
          <w:ilvl w:val="0"/>
          <w:numId w:val="5"/>
        </w:numPr>
        <w:autoSpaceDE w:val="0"/>
        <w:autoSpaceDN w:val="0"/>
        <w:spacing w:before="1" w:line="235" w:lineRule="auto"/>
        <w:ind w:left="0" w:right="266" w:firstLine="0"/>
        <w:jc w:val="both"/>
        <w:rPr>
          <w:rFonts w:ascii="Century Gothic" w:hAnsi="Century Gothic"/>
          <w:sz w:val="20"/>
        </w:rPr>
      </w:pPr>
      <w:r w:rsidRPr="006B17DE">
        <w:rPr>
          <w:rFonts w:ascii="Century Gothic" w:hAnsi="Century Gothic"/>
          <w:noProof/>
          <w:sz w:val="20"/>
        </w:rPr>
        <mc:AlternateContent>
          <mc:Choice Requires="wps">
            <w:drawing>
              <wp:anchor distT="0" distB="0" distL="114300" distR="114300" simplePos="0" relativeHeight="251660288" behindDoc="1" locked="0" layoutInCell="1" allowOverlap="1" wp14:anchorId="439A6B6F" wp14:editId="161860B6">
                <wp:simplePos x="0" y="0"/>
                <wp:positionH relativeFrom="page">
                  <wp:posOffset>1426210</wp:posOffset>
                </wp:positionH>
                <wp:positionV relativeFrom="paragraph">
                  <wp:posOffset>173990</wp:posOffset>
                </wp:positionV>
                <wp:extent cx="35560" cy="0"/>
                <wp:effectExtent l="6985" t="9525" r="5080" b="95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8B7EF" id="Conector reto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" strokeweight=".6pt">
                <w10:wrap anchorx="page"/>
              </v:line>
            </w:pict>
          </mc:Fallback>
        </mc:AlternateContent>
      </w:r>
      <w:r w:rsidRPr="006B17DE">
        <w:rPr>
          <w:rFonts w:ascii="Century Gothic" w:hAnsi="Century Gothic"/>
          <w:noProof/>
          <w:sz w:val="20"/>
        </w:rPr>
        <mc:AlternateContent>
          <mc:Choice Requires="wps">
            <w:drawing>
              <wp:anchor distT="0" distB="0" distL="114300" distR="114300" simplePos="0" relativeHeight="251659264" behindDoc="0" locked="0" layoutInCell="1" allowOverlap="1" wp14:anchorId="4042E25C" wp14:editId="60F2BEC2">
                <wp:simplePos x="0" y="0"/>
                <wp:positionH relativeFrom="page">
                  <wp:posOffset>1319530</wp:posOffset>
                </wp:positionH>
                <wp:positionV relativeFrom="paragraph">
                  <wp:posOffset>288290</wp:posOffset>
                </wp:positionV>
                <wp:extent cx="4037330" cy="8890"/>
                <wp:effectExtent l="0" t="0" r="0" b="6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79386" id="Retângulo 4" o:spid="_x0000_s1026" style="position:absolute;margin-left:103.9pt;margin-top:22.7pt;width:317.9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" fillcolor="blue" stroked="f">
                <w10:wrap anchorx="page"/>
              </v:rect>
            </w:pict>
          </mc:Fallback>
        </mc:AlternateContent>
      </w:r>
      <w:r w:rsidRPr="006B17DE">
        <w:rPr>
          <w:rFonts w:ascii="Century Gothic" w:hAnsi="Century Gothic"/>
          <w:sz w:val="20"/>
        </w:rPr>
        <w:t>Não possuímos empregados executando trabalho degradante ou forçado, observando o disposto</w:t>
      </w:r>
      <w:r w:rsidRPr="006B17DE">
        <w:rPr>
          <w:rFonts w:ascii="Century Gothic" w:hAnsi="Century Gothic"/>
          <w:spacing w:val="-53"/>
          <w:sz w:val="20"/>
        </w:rPr>
        <w:t xml:space="preserve"> </w:t>
      </w:r>
      <w:r w:rsidRPr="006B17DE">
        <w:rPr>
          <w:rFonts w:ascii="Century Gothic" w:hAnsi="Century Gothic"/>
          <w:sz w:val="20"/>
        </w:rPr>
        <w:t>nos</w:t>
      </w:r>
      <w:r w:rsidRPr="006B17DE">
        <w:rPr>
          <w:rFonts w:ascii="Century Gothic" w:hAnsi="Century Gothic"/>
          <w:spacing w:val="-1"/>
          <w:sz w:val="20"/>
        </w:rPr>
        <w:t xml:space="preserve"> </w:t>
      </w:r>
      <w:r w:rsidRPr="006B17DE">
        <w:rPr>
          <w:rFonts w:ascii="Century Gothic" w:hAnsi="Century Gothic"/>
          <w:sz w:val="20"/>
        </w:rPr>
        <w:t>incisos</w:t>
      </w:r>
      <w:r w:rsidRPr="006B17DE">
        <w:rPr>
          <w:rFonts w:ascii="Century Gothic" w:hAnsi="Century Gothic"/>
          <w:spacing w:val="-3"/>
          <w:sz w:val="20"/>
        </w:rPr>
        <w:t xml:space="preserve"> </w:t>
      </w:r>
      <w:r w:rsidRPr="006B17DE">
        <w:rPr>
          <w:rFonts w:ascii="Century Gothic" w:hAnsi="Century Gothic"/>
          <w:sz w:val="20"/>
        </w:rPr>
        <w:t>III e</w:t>
      </w:r>
      <w:r w:rsidRPr="006B17DE">
        <w:rPr>
          <w:rFonts w:ascii="Century Gothic" w:hAnsi="Century Gothic"/>
          <w:spacing w:val="-2"/>
          <w:sz w:val="20"/>
        </w:rPr>
        <w:t xml:space="preserve"> </w:t>
      </w:r>
      <w:r w:rsidRPr="006B17DE">
        <w:rPr>
          <w:rFonts w:ascii="Century Gothic" w:hAnsi="Century Gothic"/>
          <w:sz w:val="20"/>
        </w:rPr>
        <w:t>IV</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2"/>
          <w:sz w:val="20"/>
        </w:rPr>
        <w:t xml:space="preserve"> </w:t>
      </w:r>
      <w:r w:rsidRPr="006B17DE">
        <w:rPr>
          <w:rFonts w:ascii="Century Gothic" w:hAnsi="Century Gothic"/>
          <w:sz w:val="20"/>
        </w:rPr>
        <w:t>art. 1º</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no</w:t>
      </w:r>
      <w:r w:rsidRPr="006B17DE">
        <w:rPr>
          <w:rFonts w:ascii="Century Gothic" w:hAnsi="Century Gothic"/>
          <w:spacing w:val="-2"/>
          <w:sz w:val="20"/>
        </w:rPr>
        <w:t xml:space="preserve"> </w:t>
      </w:r>
      <w:r w:rsidRPr="006B17DE">
        <w:rPr>
          <w:rFonts w:ascii="Century Gothic" w:hAnsi="Century Gothic"/>
          <w:sz w:val="20"/>
        </w:rPr>
        <w:t>inciso III</w:t>
      </w:r>
      <w:r w:rsidRPr="006B17DE">
        <w:rPr>
          <w:rFonts w:ascii="Century Gothic" w:hAnsi="Century Gothic"/>
          <w:spacing w:val="-2"/>
          <w:sz w:val="20"/>
        </w:rPr>
        <w:t xml:space="preserve"> </w:t>
      </w:r>
      <w:r w:rsidRPr="006B17DE">
        <w:rPr>
          <w:rFonts w:ascii="Century Gothic" w:hAnsi="Century Gothic"/>
          <w:sz w:val="20"/>
        </w:rPr>
        <w:t>do</w:t>
      </w:r>
      <w:r w:rsidRPr="006B17DE">
        <w:rPr>
          <w:rFonts w:ascii="Century Gothic" w:hAnsi="Century Gothic"/>
          <w:spacing w:val="1"/>
          <w:sz w:val="20"/>
        </w:rPr>
        <w:t xml:space="preserve"> </w:t>
      </w:r>
      <w:r w:rsidRPr="006B17DE">
        <w:rPr>
          <w:rFonts w:ascii="Century Gothic" w:hAnsi="Century Gothic"/>
          <w:sz w:val="20"/>
        </w:rPr>
        <w:t>art.</w:t>
      </w:r>
      <w:r w:rsidRPr="006B17DE">
        <w:rPr>
          <w:rFonts w:ascii="Century Gothic" w:hAnsi="Century Gothic"/>
          <w:spacing w:val="-2"/>
          <w:sz w:val="20"/>
        </w:rPr>
        <w:t xml:space="preserve"> </w:t>
      </w:r>
      <w:r w:rsidRPr="006B17DE">
        <w:rPr>
          <w:rFonts w:ascii="Century Gothic" w:hAnsi="Century Gothic"/>
          <w:sz w:val="20"/>
        </w:rPr>
        <w:t>5º</w:t>
      </w:r>
      <w:r w:rsidRPr="006B17DE">
        <w:rPr>
          <w:rFonts w:ascii="Century Gothic" w:hAnsi="Century Gothic"/>
          <w:spacing w:val="-3"/>
          <w:sz w:val="20"/>
        </w:rPr>
        <w:t xml:space="preserve"> </w:t>
      </w:r>
      <w:r w:rsidRPr="006B17DE">
        <w:rPr>
          <w:rFonts w:ascii="Century Gothic" w:hAnsi="Century Gothic"/>
          <w:sz w:val="20"/>
        </w:rPr>
        <w:t>da Constituição</w:t>
      </w:r>
      <w:r w:rsidRPr="006B17DE">
        <w:rPr>
          <w:rFonts w:ascii="Century Gothic" w:hAnsi="Century Gothic"/>
          <w:spacing w:val="-1"/>
          <w:sz w:val="20"/>
        </w:rPr>
        <w:t xml:space="preserve"> </w:t>
      </w:r>
      <w:r w:rsidRPr="006B17DE">
        <w:rPr>
          <w:rFonts w:ascii="Century Gothic" w:hAnsi="Century Gothic"/>
          <w:sz w:val="20"/>
        </w:rPr>
        <w:t>Federal.</w:t>
      </w:r>
    </w:p>
    <w:p w14:paraId="077847B1" w14:textId="77777777" w:rsidR="006B17DE" w:rsidRPr="006B17DE" w:rsidRDefault="006B17DE" w:rsidP="00305BD9">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t>Não possuímos pessoas em nosso quadro societário (contrato social, estatuto social), impedidas</w:t>
      </w:r>
      <w:r w:rsidRPr="006B17DE">
        <w:rPr>
          <w:rFonts w:ascii="Century Gothic" w:hAnsi="Century Gothic"/>
          <w:spacing w:val="1"/>
          <w:sz w:val="20"/>
        </w:rPr>
        <w:t xml:space="preserve"> </w:t>
      </w:r>
      <w:r w:rsidRPr="006B17DE">
        <w:rPr>
          <w:rFonts w:ascii="Century Gothic" w:hAnsi="Century Gothic"/>
          <w:sz w:val="20"/>
        </w:rPr>
        <w:t>de</w:t>
      </w:r>
      <w:r w:rsidRPr="006B17DE">
        <w:rPr>
          <w:rFonts w:ascii="Century Gothic" w:hAnsi="Century Gothic"/>
          <w:spacing w:val="29"/>
          <w:sz w:val="20"/>
        </w:rPr>
        <w:t xml:space="preserve"> </w:t>
      </w:r>
      <w:r w:rsidRPr="006B17DE">
        <w:rPr>
          <w:rFonts w:ascii="Century Gothic" w:hAnsi="Century Gothic"/>
          <w:sz w:val="20"/>
        </w:rPr>
        <w:t>contratar</w:t>
      </w:r>
      <w:r w:rsidRPr="006B17DE">
        <w:rPr>
          <w:rFonts w:ascii="Century Gothic" w:hAnsi="Century Gothic"/>
          <w:spacing w:val="31"/>
          <w:sz w:val="20"/>
        </w:rPr>
        <w:t xml:space="preserve"> </w:t>
      </w:r>
      <w:r w:rsidRPr="006B17DE">
        <w:rPr>
          <w:rFonts w:ascii="Century Gothic" w:hAnsi="Century Gothic"/>
          <w:sz w:val="20"/>
        </w:rPr>
        <w:t>com</w:t>
      </w:r>
      <w:r w:rsidRPr="006B17DE">
        <w:rPr>
          <w:rFonts w:ascii="Century Gothic" w:hAnsi="Century Gothic"/>
          <w:spacing w:val="34"/>
          <w:sz w:val="20"/>
        </w:rPr>
        <w:t xml:space="preserve"> </w:t>
      </w:r>
      <w:r w:rsidRPr="006B17DE">
        <w:rPr>
          <w:rFonts w:ascii="Century Gothic" w:hAnsi="Century Gothic"/>
          <w:sz w:val="20"/>
        </w:rPr>
        <w:t>a Autarquia deste município</w:t>
      </w:r>
      <w:r w:rsidRPr="006B17DE">
        <w:rPr>
          <w:rFonts w:ascii="Century Gothic" w:hAnsi="Century Gothic"/>
          <w:spacing w:val="30"/>
          <w:sz w:val="20"/>
        </w:rPr>
        <w:t xml:space="preserve"> </w:t>
      </w:r>
      <w:r w:rsidRPr="006B17DE">
        <w:rPr>
          <w:rFonts w:ascii="Century Gothic" w:hAnsi="Century Gothic"/>
          <w:sz w:val="20"/>
        </w:rPr>
        <w:t>nos</w:t>
      </w:r>
      <w:r w:rsidRPr="006B17DE">
        <w:rPr>
          <w:rFonts w:ascii="Century Gothic" w:hAnsi="Century Gothic"/>
          <w:spacing w:val="30"/>
          <w:sz w:val="20"/>
        </w:rPr>
        <w:t xml:space="preserve"> </w:t>
      </w:r>
      <w:r w:rsidRPr="006B17DE">
        <w:rPr>
          <w:rFonts w:ascii="Century Gothic" w:hAnsi="Century Gothic"/>
          <w:sz w:val="20"/>
        </w:rPr>
        <w:t>termos</w:t>
      </w:r>
      <w:r w:rsidRPr="006B17DE">
        <w:rPr>
          <w:rFonts w:ascii="Century Gothic" w:hAnsi="Century Gothic"/>
          <w:spacing w:val="31"/>
          <w:sz w:val="20"/>
        </w:rPr>
        <w:t xml:space="preserve"> </w:t>
      </w:r>
      <w:r w:rsidRPr="006B17DE">
        <w:rPr>
          <w:rFonts w:ascii="Century Gothic" w:hAnsi="Century Gothic"/>
          <w:sz w:val="20"/>
        </w:rPr>
        <w:t>do</w:t>
      </w:r>
      <w:r w:rsidRPr="006B17DE">
        <w:rPr>
          <w:rFonts w:ascii="Century Gothic" w:hAnsi="Century Gothic"/>
          <w:spacing w:val="29"/>
          <w:sz w:val="20"/>
        </w:rPr>
        <w:t xml:space="preserve"> </w:t>
      </w:r>
      <w:r w:rsidRPr="006B17DE">
        <w:rPr>
          <w:rFonts w:ascii="Century Gothic" w:hAnsi="Century Gothic"/>
          <w:sz w:val="20"/>
        </w:rPr>
        <w:t>artigo 14 da Lei 14.133/21, e enquadradas nas vedações do art. 33, do Decreto Municipal nº 116/2023.</w:t>
      </w:r>
    </w:p>
    <w:p w14:paraId="2C6313FD" w14:textId="77777777" w:rsidR="006B17DE" w:rsidRPr="006B17DE" w:rsidRDefault="006B17DE" w:rsidP="00305BD9">
      <w:pPr>
        <w:pStyle w:val="PargrafodaLista"/>
        <w:widowControl w:val="0"/>
        <w:numPr>
          <w:ilvl w:val="0"/>
          <w:numId w:val="5"/>
        </w:numPr>
        <w:autoSpaceDE w:val="0"/>
        <w:autoSpaceDN w:val="0"/>
        <w:spacing w:before="7" w:line="232" w:lineRule="auto"/>
        <w:ind w:left="0" w:right="-2" w:firstLine="0"/>
        <w:jc w:val="both"/>
        <w:rPr>
          <w:rFonts w:ascii="Century Gothic" w:hAnsi="Century Gothic"/>
          <w:sz w:val="20"/>
        </w:rPr>
      </w:pPr>
      <w:r w:rsidRPr="006B17DE">
        <w:rPr>
          <w:rFonts w:ascii="Century Gothic" w:hAnsi="Century Gothic"/>
          <w:sz w:val="20"/>
        </w:rPr>
        <w:t>Cumprimos as exigências</w:t>
      </w:r>
      <w:r w:rsidRPr="006B17DE">
        <w:rPr>
          <w:rFonts w:ascii="Century Gothic" w:hAnsi="Century Gothic"/>
          <w:spacing w:val="55"/>
          <w:sz w:val="20"/>
        </w:rPr>
        <w:t xml:space="preserve"> </w:t>
      </w:r>
      <w:r w:rsidRPr="006B17DE">
        <w:rPr>
          <w:rFonts w:ascii="Century Gothic" w:hAnsi="Century Gothic"/>
          <w:sz w:val="20"/>
        </w:rPr>
        <w:t>de reserva de cargos para pessoa com deficiência e para reabilitado</w:t>
      </w:r>
      <w:r w:rsidRPr="006B17DE">
        <w:rPr>
          <w:rFonts w:ascii="Century Gothic" w:hAnsi="Century Gothic"/>
          <w:spacing w:val="1"/>
          <w:sz w:val="20"/>
        </w:rPr>
        <w:t xml:space="preserve"> </w:t>
      </w:r>
      <w:r w:rsidRPr="006B17DE">
        <w:rPr>
          <w:rFonts w:ascii="Century Gothic" w:hAnsi="Century Gothic"/>
          <w:sz w:val="20"/>
        </w:rPr>
        <w:t>da Previdência</w:t>
      </w:r>
      <w:r w:rsidRPr="006B17DE">
        <w:rPr>
          <w:rFonts w:ascii="Century Gothic" w:hAnsi="Century Gothic"/>
          <w:spacing w:val="-2"/>
          <w:sz w:val="20"/>
        </w:rPr>
        <w:t xml:space="preserve"> </w:t>
      </w:r>
      <w:r w:rsidRPr="006B17DE">
        <w:rPr>
          <w:rFonts w:ascii="Century Gothic" w:hAnsi="Century Gothic"/>
          <w:sz w:val="20"/>
        </w:rPr>
        <w:t>Social,</w:t>
      </w:r>
      <w:r w:rsidRPr="006B17DE">
        <w:rPr>
          <w:rFonts w:ascii="Century Gothic" w:hAnsi="Century Gothic"/>
          <w:spacing w:val="-1"/>
          <w:sz w:val="20"/>
        </w:rPr>
        <w:t xml:space="preserve"> </w:t>
      </w:r>
      <w:r w:rsidRPr="006B17DE">
        <w:rPr>
          <w:rFonts w:ascii="Century Gothic" w:hAnsi="Century Gothic"/>
          <w:sz w:val="20"/>
        </w:rPr>
        <w:t>previstas</w:t>
      </w:r>
      <w:r w:rsidRPr="006B17DE">
        <w:rPr>
          <w:rFonts w:ascii="Century Gothic" w:hAnsi="Century Gothic"/>
          <w:spacing w:val="-1"/>
          <w:sz w:val="20"/>
        </w:rPr>
        <w:t xml:space="preserve"> </w:t>
      </w:r>
      <w:r w:rsidRPr="006B17DE">
        <w:rPr>
          <w:rFonts w:ascii="Century Gothic" w:hAnsi="Century Gothic"/>
          <w:sz w:val="20"/>
        </w:rPr>
        <w:t>em lei</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em</w:t>
      </w:r>
      <w:r w:rsidRPr="006B17DE">
        <w:rPr>
          <w:rFonts w:ascii="Century Gothic" w:hAnsi="Century Gothic"/>
          <w:spacing w:val="3"/>
          <w:sz w:val="20"/>
        </w:rPr>
        <w:t xml:space="preserve"> </w:t>
      </w:r>
      <w:r w:rsidRPr="006B17DE">
        <w:rPr>
          <w:rFonts w:ascii="Century Gothic" w:hAnsi="Century Gothic"/>
          <w:sz w:val="20"/>
        </w:rPr>
        <w:t>outras</w:t>
      </w:r>
      <w:r w:rsidRPr="006B17DE">
        <w:rPr>
          <w:rFonts w:ascii="Century Gothic" w:hAnsi="Century Gothic"/>
          <w:spacing w:val="-2"/>
          <w:sz w:val="20"/>
        </w:rPr>
        <w:t xml:space="preserve"> </w:t>
      </w:r>
      <w:r w:rsidRPr="006B17DE">
        <w:rPr>
          <w:rFonts w:ascii="Century Gothic" w:hAnsi="Century Gothic"/>
          <w:sz w:val="20"/>
        </w:rPr>
        <w:t>normas</w:t>
      </w:r>
      <w:r w:rsidRPr="006B17DE">
        <w:rPr>
          <w:rFonts w:ascii="Century Gothic" w:hAnsi="Century Gothic"/>
          <w:spacing w:val="-1"/>
          <w:sz w:val="20"/>
        </w:rPr>
        <w:t xml:space="preserve"> </w:t>
      </w:r>
      <w:r w:rsidRPr="006B17DE">
        <w:rPr>
          <w:rFonts w:ascii="Century Gothic" w:hAnsi="Century Gothic"/>
          <w:sz w:val="20"/>
        </w:rPr>
        <w:t>específicas.</w:t>
      </w:r>
    </w:p>
    <w:p w14:paraId="70029DB6" w14:textId="77777777" w:rsidR="006B17DE" w:rsidRPr="006B17DE" w:rsidRDefault="006B17DE" w:rsidP="00305BD9">
      <w:pPr>
        <w:pStyle w:val="PargrafodaLista"/>
        <w:widowControl w:val="0"/>
        <w:numPr>
          <w:ilvl w:val="0"/>
          <w:numId w:val="5"/>
        </w:numPr>
        <w:autoSpaceDE w:val="0"/>
        <w:autoSpaceDN w:val="0"/>
        <w:spacing w:before="7" w:line="232" w:lineRule="auto"/>
        <w:ind w:left="0" w:right="-2" w:firstLine="0"/>
        <w:jc w:val="both"/>
        <w:rPr>
          <w:rFonts w:ascii="Century Gothic" w:hAnsi="Century Gothic"/>
          <w:sz w:val="20"/>
        </w:rPr>
      </w:pPr>
      <w:r w:rsidRPr="006B17DE">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2F692FED" w14:textId="77777777" w:rsidR="006B17DE" w:rsidRPr="006B17DE" w:rsidRDefault="006B17DE" w:rsidP="00305BD9">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t>Comprometo-me a manter durante a execução do contrato, em compatibilidade com as obrigações assumidas, todas as condições de habilitação e qualificação exigidas na licitação.</w:t>
      </w:r>
    </w:p>
    <w:p w14:paraId="716064A5" w14:textId="77777777" w:rsidR="006B17DE" w:rsidRPr="006B17DE" w:rsidRDefault="006B17DE" w:rsidP="00305BD9">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lastRenderedPageBreak/>
        <w:t>Declaramos, para os devidos fins de direito, na qualidade de Proponente dos procedimentos licitatórios, instaurados por esta Autarquia que o(a) responsável legal da empresa é o(a) Sr.(a)............................................................., Portador(a) do RG sob nº ................................................. e CPF nº ........................................................, cuja função/cargo é..................................................(sócio administrador/procurador/diretor/</w:t>
      </w:r>
      <w:proofErr w:type="spellStart"/>
      <w:r w:rsidRPr="006B17DE">
        <w:rPr>
          <w:rFonts w:ascii="Century Gothic" w:hAnsi="Century Gothic"/>
          <w:sz w:val="20"/>
        </w:rPr>
        <w:t>etc</w:t>
      </w:r>
      <w:proofErr w:type="spellEnd"/>
      <w:r w:rsidRPr="006B17DE">
        <w:rPr>
          <w:rFonts w:ascii="Century Gothic" w:hAnsi="Century Gothic"/>
          <w:sz w:val="20"/>
        </w:rPr>
        <w:t>), responsável pela assinatura do contrato.</w:t>
      </w:r>
    </w:p>
    <w:p w14:paraId="1A020E12" w14:textId="77777777" w:rsidR="006B17DE" w:rsidRPr="006B17DE" w:rsidRDefault="006B17DE" w:rsidP="006B17DE">
      <w:pPr>
        <w:pStyle w:val="PargrafodaLista"/>
        <w:spacing w:line="276" w:lineRule="auto"/>
        <w:ind w:left="0"/>
        <w:jc w:val="both"/>
        <w:rPr>
          <w:rFonts w:ascii="Century Gothic" w:hAnsi="Century Gothic"/>
          <w:b/>
          <w:color w:val="FF0000"/>
          <w:sz w:val="20"/>
        </w:rPr>
      </w:pPr>
      <w:r w:rsidRPr="006B17DE">
        <w:rPr>
          <w:rFonts w:ascii="Century Gothic" w:hAnsi="Century Gothic"/>
          <w:b/>
          <w:color w:val="FF0000"/>
          <w:sz w:val="20"/>
        </w:rPr>
        <w:t>(Preenchimento obrigatório):</w:t>
      </w:r>
    </w:p>
    <w:p w14:paraId="5BE2933E" w14:textId="77777777" w:rsidR="006B17DE" w:rsidRPr="006B17DE" w:rsidRDefault="006B17DE" w:rsidP="00305BD9">
      <w:pPr>
        <w:pStyle w:val="PargrafodaLista"/>
        <w:numPr>
          <w:ilvl w:val="0"/>
          <w:numId w:val="12"/>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fixo para contato: (</w:t>
      </w:r>
      <w:r w:rsidRPr="006B17DE">
        <w:rPr>
          <w:rFonts w:ascii="Century Gothic" w:eastAsia="SimSun" w:hAnsi="Century Gothic" w:cs="Calibri"/>
          <w:sz w:val="20"/>
          <w:lang w:eastAsia="en-US"/>
        </w:rPr>
        <w:fldChar w:fldCharType="begin">
          <w:ffData>
            <w:name w:val="Texto335"/>
            <w:enabled/>
            <w:calcOnExit w:val="0"/>
            <w:textInput/>
          </w:ffData>
        </w:fldChar>
      </w:r>
      <w:bookmarkStart w:id="19" w:name="Texto335"/>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19"/>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0"/>
            <w:enabled/>
            <w:calcOnExit w:val="0"/>
            <w:textInput/>
          </w:ffData>
        </w:fldChar>
      </w:r>
      <w:bookmarkStart w:id="20" w:name="Texto200"/>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0"/>
    </w:p>
    <w:p w14:paraId="1E378F09" w14:textId="77777777" w:rsidR="006B17DE" w:rsidRPr="006B17DE" w:rsidRDefault="006B17DE" w:rsidP="00305BD9">
      <w:pPr>
        <w:pStyle w:val="PargrafodaLista"/>
        <w:numPr>
          <w:ilvl w:val="0"/>
          <w:numId w:val="12"/>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celular para contato: (</w:t>
      </w:r>
      <w:r w:rsidRPr="006B17DE">
        <w:rPr>
          <w:rFonts w:ascii="Century Gothic" w:eastAsia="SimSun" w:hAnsi="Century Gothic" w:cs="Calibri"/>
          <w:sz w:val="20"/>
          <w:lang w:eastAsia="en-US"/>
        </w:rPr>
        <w:fldChar w:fldCharType="begin">
          <w:ffData>
            <w:name w:val="Texto334"/>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2"/>
            <w:enabled/>
            <w:calcOnExit w:val="0"/>
            <w:textInput/>
          </w:ffData>
        </w:fldChar>
      </w:r>
      <w:bookmarkStart w:id="21" w:name="Texto202"/>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1"/>
    </w:p>
    <w:p w14:paraId="54771A1E" w14:textId="77777777" w:rsidR="006B17DE" w:rsidRPr="006B17DE" w:rsidRDefault="006B17DE" w:rsidP="00305BD9">
      <w:pPr>
        <w:pStyle w:val="PargrafodaLista"/>
        <w:widowControl w:val="0"/>
        <w:numPr>
          <w:ilvl w:val="0"/>
          <w:numId w:val="5"/>
        </w:numPr>
        <w:autoSpaceDE w:val="0"/>
        <w:autoSpaceDN w:val="0"/>
        <w:spacing w:before="7" w:line="235" w:lineRule="auto"/>
        <w:ind w:left="0" w:right="264" w:firstLine="30"/>
        <w:jc w:val="both"/>
        <w:rPr>
          <w:rFonts w:ascii="Century Gothic" w:hAnsi="Century Gothic"/>
          <w:b/>
          <w:sz w:val="20"/>
          <w:u w:val="single"/>
        </w:rPr>
      </w:pPr>
      <w:r w:rsidRPr="006B17DE">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6B17DE">
        <w:rPr>
          <w:rFonts w:ascii="Century Gothic" w:hAnsi="Century Gothic"/>
          <w:b/>
          <w:sz w:val="20"/>
          <w:u w:val="single"/>
        </w:rPr>
        <w:t>presumindo-se o recebimento caso não haja a confirmação de leitura.</w:t>
      </w:r>
    </w:p>
    <w:p w14:paraId="7831E688" w14:textId="77777777" w:rsidR="006B17DE" w:rsidRPr="006B17DE" w:rsidRDefault="006B17DE" w:rsidP="006B17DE">
      <w:pPr>
        <w:spacing w:after="0" w:line="276" w:lineRule="auto"/>
        <w:jc w:val="both"/>
        <w:rPr>
          <w:rFonts w:ascii="Century Gothic" w:hAnsi="Century Gothic"/>
          <w:b/>
          <w:color w:val="FF0000"/>
          <w:sz w:val="20"/>
          <w:szCs w:val="20"/>
        </w:rPr>
      </w:pPr>
      <w:r w:rsidRPr="006B17DE">
        <w:rPr>
          <w:rFonts w:ascii="Century Gothic" w:hAnsi="Century Gothic"/>
          <w:b/>
          <w:color w:val="FF0000"/>
          <w:sz w:val="20"/>
          <w:szCs w:val="20"/>
        </w:rPr>
        <w:t>(Preenchimento obrigatório):</w:t>
      </w:r>
    </w:p>
    <w:p w14:paraId="2D65F65B" w14:textId="77777777" w:rsidR="006B17DE" w:rsidRPr="006B17DE" w:rsidRDefault="006B17DE" w:rsidP="006B17DE">
      <w:pPr>
        <w:spacing w:before="7" w:after="0" w:line="235" w:lineRule="auto"/>
        <w:ind w:right="264"/>
        <w:rPr>
          <w:rFonts w:ascii="Century Gothic" w:hAnsi="Century Gothic"/>
          <w:sz w:val="20"/>
          <w:szCs w:val="20"/>
        </w:rPr>
      </w:pPr>
      <w:r w:rsidRPr="006B17DE">
        <w:rPr>
          <w:rFonts w:ascii="Century Gothic" w:hAnsi="Century Gothic"/>
          <w:sz w:val="20"/>
          <w:szCs w:val="20"/>
        </w:rPr>
        <w:t xml:space="preserve">E-mail: </w:t>
      </w:r>
      <w:r w:rsidRPr="006B17DE">
        <w:rPr>
          <w:rFonts w:ascii="Century Gothic" w:hAnsi="Century Gothic"/>
          <w:sz w:val="20"/>
          <w:szCs w:val="20"/>
        </w:rPr>
        <w:fldChar w:fldCharType="begin">
          <w:ffData>
            <w:name w:val="Texto299"/>
            <w:enabled/>
            <w:calcOnExit w:val="0"/>
            <w:textInput/>
          </w:ffData>
        </w:fldChar>
      </w:r>
      <w:bookmarkStart w:id="22" w:name="Texto299"/>
      <w:r w:rsidRPr="006B17DE">
        <w:rPr>
          <w:rFonts w:ascii="Century Gothic" w:hAnsi="Century Gothic"/>
          <w:sz w:val="20"/>
          <w:szCs w:val="20"/>
        </w:rPr>
        <w:instrText xml:space="preserve"> FORMTEXT </w:instrText>
      </w:r>
      <w:r w:rsidRPr="006B17DE">
        <w:rPr>
          <w:rFonts w:ascii="Century Gothic" w:hAnsi="Century Gothic"/>
          <w:sz w:val="20"/>
          <w:szCs w:val="20"/>
        </w:rPr>
      </w:r>
      <w:r w:rsidRPr="006B17DE">
        <w:rPr>
          <w:rFonts w:ascii="Century Gothic" w:hAnsi="Century Gothic"/>
          <w:sz w:val="20"/>
          <w:szCs w:val="20"/>
        </w:rPr>
        <w:fldChar w:fldCharType="separate"/>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rFonts w:ascii="Century Gothic" w:hAnsi="Century Gothic"/>
          <w:sz w:val="20"/>
          <w:szCs w:val="20"/>
        </w:rPr>
        <w:fldChar w:fldCharType="end"/>
      </w:r>
      <w:bookmarkEnd w:id="22"/>
    </w:p>
    <w:p w14:paraId="3BA8B9C8" w14:textId="77777777" w:rsidR="006B17DE" w:rsidRPr="006B17DE" w:rsidRDefault="006B17DE" w:rsidP="00305BD9">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n.º </w:t>
      </w:r>
      <w:r w:rsidRPr="006B17DE">
        <w:rPr>
          <w:rFonts w:ascii="Century Gothic" w:eastAsia="SimSun" w:hAnsi="Century Gothic" w:cs="Calibri"/>
          <w:sz w:val="20"/>
        </w:rPr>
        <w:fldChar w:fldCharType="begin">
          <w:ffData>
            <w:name w:val="Texto356"/>
            <w:enabled/>
            <w:calcOnExit w:val="0"/>
            <w:textInput/>
          </w:ffData>
        </w:fldChar>
      </w:r>
      <w:bookmarkStart w:id="23" w:name="Texto356"/>
      <w:r w:rsidRPr="006B17DE">
        <w:rPr>
          <w:rFonts w:ascii="Century Gothic" w:eastAsia="SimSun" w:hAnsi="Century Gothic" w:cs="Calibri"/>
          <w:sz w:val="20"/>
        </w:rPr>
        <w:instrText xml:space="preserve"> FORMTEXT </w:instrText>
      </w:r>
      <w:r w:rsidRPr="006B17DE">
        <w:rPr>
          <w:rFonts w:ascii="Century Gothic" w:eastAsia="SimSun" w:hAnsi="Century Gothic" w:cs="Calibri"/>
          <w:sz w:val="20"/>
        </w:rPr>
      </w:r>
      <w:r w:rsidRPr="006B17DE">
        <w:rPr>
          <w:rFonts w:ascii="Century Gothic" w:eastAsia="SimSun" w:hAnsi="Century Gothic" w:cs="Calibri"/>
          <w:sz w:val="20"/>
        </w:rPr>
        <w:fldChar w:fldCharType="separate"/>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sz w:val="20"/>
        </w:rPr>
        <w:fldChar w:fldCharType="end"/>
      </w:r>
      <w:bookmarkEnd w:id="23"/>
      <w:r w:rsidRPr="006B17DE">
        <w:rPr>
          <w:rFonts w:ascii="Century Gothic" w:eastAsia="SimSun" w:hAnsi="Century Gothic" w:cs="Calibri"/>
          <w:sz w:val="20"/>
        </w:rPr>
        <w:t>2024 e todos os atos necessários ao cumprimento das obrigações contidas no instrumento convocatório, seus Anexos no Contrato.</w:t>
      </w:r>
    </w:p>
    <w:p w14:paraId="52EBF463" w14:textId="77777777" w:rsidR="006B17DE" w:rsidRPr="006B17DE" w:rsidRDefault="006B17DE" w:rsidP="00305BD9">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hAnsi="Century Gothic"/>
          <w:kern w:val="3"/>
          <w:sz w:val="20"/>
        </w:rPr>
        <w:t>Declaramos, para os devidos fins, que tem pleno conhecimento das regras contidas no edital de licitação e que possui as condições de habilitação previstas no edital, bem como tem ciência de que:</w:t>
      </w:r>
    </w:p>
    <w:p w14:paraId="410B65C9" w14:textId="77777777" w:rsidR="006B17DE" w:rsidRPr="006B17DE" w:rsidRDefault="006B17DE" w:rsidP="00305BD9">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hAnsi="Century Gothic"/>
          <w:sz w:val="20"/>
        </w:rPr>
        <w:t>Como</w:t>
      </w:r>
      <w:r w:rsidRPr="006B17DE">
        <w:rPr>
          <w:rFonts w:ascii="Century Gothic" w:hAnsi="Century Gothic"/>
          <w:spacing w:val="4"/>
          <w:sz w:val="20"/>
        </w:rPr>
        <w:t xml:space="preserve"> </w:t>
      </w:r>
      <w:r w:rsidRPr="006B17DE">
        <w:rPr>
          <w:rFonts w:ascii="Century Gothic" w:hAnsi="Century Gothic"/>
          <w:sz w:val="20"/>
        </w:rPr>
        <w:t>condição</w:t>
      </w:r>
      <w:r w:rsidRPr="006B17DE">
        <w:rPr>
          <w:rFonts w:ascii="Century Gothic" w:hAnsi="Century Gothic"/>
          <w:spacing w:val="4"/>
          <w:sz w:val="20"/>
        </w:rPr>
        <w:t xml:space="preserve"> </w:t>
      </w:r>
      <w:r w:rsidRPr="006B17DE">
        <w:rPr>
          <w:rFonts w:ascii="Century Gothic" w:hAnsi="Century Gothic"/>
          <w:sz w:val="20"/>
        </w:rPr>
        <w:t>para</w:t>
      </w:r>
      <w:r w:rsidRPr="006B17DE">
        <w:rPr>
          <w:rFonts w:ascii="Century Gothic" w:hAnsi="Century Gothic"/>
          <w:spacing w:val="4"/>
          <w:sz w:val="20"/>
        </w:rPr>
        <w:t xml:space="preserve"> </w:t>
      </w:r>
      <w:r w:rsidRPr="006B17DE">
        <w:rPr>
          <w:rFonts w:ascii="Century Gothic" w:hAnsi="Century Gothic"/>
          <w:sz w:val="20"/>
        </w:rPr>
        <w:t>participar</w:t>
      </w:r>
      <w:r w:rsidRPr="006B17DE">
        <w:rPr>
          <w:rFonts w:ascii="Century Gothic" w:hAnsi="Century Gothic"/>
          <w:spacing w:val="5"/>
          <w:sz w:val="20"/>
        </w:rPr>
        <w:t xml:space="preserve"> </w:t>
      </w:r>
      <w:r w:rsidRPr="006B17DE">
        <w:rPr>
          <w:rFonts w:ascii="Century Gothic" w:hAnsi="Century Gothic"/>
          <w:sz w:val="20"/>
        </w:rPr>
        <w:t>desta</w:t>
      </w:r>
      <w:r w:rsidRPr="006B17DE">
        <w:rPr>
          <w:rFonts w:ascii="Century Gothic" w:hAnsi="Century Gothic"/>
          <w:spacing w:val="6"/>
          <w:sz w:val="20"/>
        </w:rPr>
        <w:t xml:space="preserve"> </w:t>
      </w:r>
      <w:r w:rsidRPr="006B17DE">
        <w:rPr>
          <w:rFonts w:ascii="Century Gothic" w:hAnsi="Century Gothic"/>
          <w:sz w:val="20"/>
        </w:rPr>
        <w:t>licitação</w:t>
      </w:r>
      <w:r w:rsidRPr="006B17DE">
        <w:rPr>
          <w:rFonts w:ascii="Century Gothic" w:hAnsi="Century Gothic"/>
          <w:spacing w:val="6"/>
          <w:sz w:val="20"/>
        </w:rPr>
        <w:t xml:space="preserve"> </w:t>
      </w:r>
      <w:r w:rsidRPr="006B17DE">
        <w:rPr>
          <w:rFonts w:ascii="Century Gothic" w:hAnsi="Century Gothic"/>
          <w:sz w:val="20"/>
        </w:rPr>
        <w:t>e</w:t>
      </w:r>
      <w:r w:rsidRPr="006B17DE">
        <w:rPr>
          <w:rFonts w:ascii="Century Gothic" w:hAnsi="Century Gothic"/>
          <w:spacing w:val="4"/>
          <w:sz w:val="20"/>
        </w:rPr>
        <w:t xml:space="preserve"> </w:t>
      </w:r>
      <w:r w:rsidRPr="006B17DE">
        <w:rPr>
          <w:rFonts w:ascii="Century Gothic" w:hAnsi="Century Gothic"/>
          <w:sz w:val="20"/>
        </w:rPr>
        <w:t>ser</w:t>
      </w:r>
      <w:r w:rsidRPr="006B17DE">
        <w:rPr>
          <w:rFonts w:ascii="Century Gothic" w:hAnsi="Century Gothic"/>
          <w:spacing w:val="5"/>
          <w:sz w:val="20"/>
        </w:rPr>
        <w:t xml:space="preserve"> </w:t>
      </w:r>
      <w:r w:rsidRPr="006B17DE">
        <w:rPr>
          <w:rFonts w:ascii="Century Gothic" w:hAnsi="Century Gothic"/>
          <w:sz w:val="20"/>
        </w:rPr>
        <w:t>contratado(a),</w:t>
      </w:r>
      <w:r w:rsidRPr="006B17DE">
        <w:rPr>
          <w:rFonts w:ascii="Century Gothic" w:hAnsi="Century Gothic"/>
          <w:spacing w:val="4"/>
          <w:sz w:val="20"/>
        </w:rPr>
        <w:t xml:space="preserve"> </w:t>
      </w:r>
      <w:r w:rsidRPr="006B17DE">
        <w:rPr>
          <w:rFonts w:ascii="Century Gothic" w:hAnsi="Century Gothic"/>
          <w:sz w:val="20"/>
        </w:rPr>
        <w:t>o(a)</w:t>
      </w:r>
      <w:r w:rsidRPr="006B17DE">
        <w:rPr>
          <w:rFonts w:ascii="Century Gothic" w:hAnsi="Century Gothic"/>
          <w:spacing w:val="8"/>
          <w:sz w:val="20"/>
        </w:rPr>
        <w:t xml:space="preserve"> </w:t>
      </w:r>
      <w:r w:rsidRPr="006B17DE">
        <w:rPr>
          <w:rFonts w:ascii="Century Gothic" w:hAnsi="Century Gothic"/>
          <w:sz w:val="20"/>
        </w:rPr>
        <w:t>interessado(a)</w:t>
      </w:r>
      <w:r w:rsidRPr="006B17DE">
        <w:rPr>
          <w:rFonts w:ascii="Century Gothic" w:hAnsi="Century Gothic"/>
          <w:spacing w:val="5"/>
          <w:sz w:val="20"/>
        </w:rPr>
        <w:t xml:space="preserve"> </w:t>
      </w:r>
      <w:proofErr w:type="gramStart"/>
      <w:r w:rsidRPr="006B17DE">
        <w:rPr>
          <w:rFonts w:ascii="Century Gothic" w:hAnsi="Century Gothic"/>
          <w:sz w:val="20"/>
        </w:rPr>
        <w:t xml:space="preserve">deve </w:t>
      </w:r>
      <w:r w:rsidRPr="006B17DE">
        <w:rPr>
          <w:rFonts w:ascii="Century Gothic" w:hAnsi="Century Gothic"/>
          <w:spacing w:val="-53"/>
          <w:sz w:val="20"/>
        </w:rPr>
        <w:t xml:space="preserve"> </w:t>
      </w:r>
      <w:r w:rsidRPr="006B17DE">
        <w:rPr>
          <w:rFonts w:ascii="Century Gothic" w:hAnsi="Century Gothic"/>
          <w:sz w:val="20"/>
        </w:rPr>
        <w:t>fornecer</w:t>
      </w:r>
      <w:proofErr w:type="gramEnd"/>
      <w:r w:rsidRPr="006B17DE">
        <w:rPr>
          <w:rFonts w:ascii="Century Gothic" w:hAnsi="Century Gothic"/>
          <w:spacing w:val="-1"/>
          <w:sz w:val="20"/>
        </w:rPr>
        <w:t xml:space="preserve"> </w:t>
      </w:r>
      <w:r w:rsidRPr="006B17DE">
        <w:rPr>
          <w:rFonts w:ascii="Century Gothic" w:hAnsi="Century Gothic"/>
          <w:sz w:val="20"/>
        </w:rPr>
        <w:t>para</w:t>
      </w:r>
      <w:r w:rsidRPr="006B17DE">
        <w:rPr>
          <w:rFonts w:ascii="Century Gothic" w:hAnsi="Century Gothic"/>
          <w:spacing w:val="-2"/>
          <w:sz w:val="20"/>
        </w:rPr>
        <w:t xml:space="preserve"> </w:t>
      </w:r>
      <w:r w:rsidRPr="006B17DE">
        <w:rPr>
          <w:rFonts w:ascii="Century Gothic" w:hAnsi="Century Gothic"/>
          <w:sz w:val="20"/>
        </w:rPr>
        <w:t>a Administração</w:t>
      </w:r>
      <w:r w:rsidRPr="006B17DE">
        <w:rPr>
          <w:rFonts w:ascii="Century Gothic" w:hAnsi="Century Gothic"/>
          <w:spacing w:val="-1"/>
          <w:sz w:val="20"/>
        </w:rPr>
        <w:t xml:space="preserve"> </w:t>
      </w:r>
      <w:r w:rsidRPr="006B17DE">
        <w:rPr>
          <w:rFonts w:ascii="Century Gothic" w:hAnsi="Century Gothic"/>
          <w:sz w:val="20"/>
        </w:rPr>
        <w:t>Pública</w:t>
      </w:r>
      <w:r w:rsidRPr="006B17DE">
        <w:rPr>
          <w:rFonts w:ascii="Century Gothic" w:hAnsi="Century Gothic"/>
          <w:spacing w:val="-2"/>
          <w:sz w:val="20"/>
        </w:rPr>
        <w:t xml:space="preserve"> </w:t>
      </w:r>
      <w:r w:rsidRPr="006B17DE">
        <w:rPr>
          <w:rFonts w:ascii="Century Gothic" w:hAnsi="Century Gothic"/>
          <w:sz w:val="20"/>
        </w:rPr>
        <w:t>diversos</w:t>
      </w:r>
      <w:r w:rsidRPr="006B17DE">
        <w:rPr>
          <w:rFonts w:ascii="Century Gothic" w:hAnsi="Century Gothic"/>
          <w:spacing w:val="-1"/>
          <w:sz w:val="20"/>
        </w:rPr>
        <w:t xml:space="preserve"> </w:t>
      </w:r>
      <w:r w:rsidRPr="006B17DE">
        <w:rPr>
          <w:rFonts w:ascii="Century Gothic" w:hAnsi="Century Gothic"/>
          <w:sz w:val="20"/>
        </w:rPr>
        <w:t>dados</w:t>
      </w:r>
      <w:r w:rsidRPr="006B17DE">
        <w:rPr>
          <w:rFonts w:ascii="Century Gothic" w:hAnsi="Century Gothic"/>
          <w:spacing w:val="3"/>
          <w:sz w:val="20"/>
        </w:rPr>
        <w:t xml:space="preserve"> </w:t>
      </w:r>
      <w:r w:rsidRPr="006B17DE">
        <w:rPr>
          <w:rFonts w:ascii="Century Gothic" w:hAnsi="Century Gothic"/>
          <w:sz w:val="20"/>
        </w:rPr>
        <w:t>pessoais, entre eles:</w:t>
      </w:r>
    </w:p>
    <w:p w14:paraId="6D4CB878" w14:textId="77777777" w:rsidR="006B17DE" w:rsidRPr="006B17DE" w:rsidRDefault="006B17DE" w:rsidP="00305BD9">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aqueles</w:t>
      </w:r>
      <w:r w:rsidRPr="006B17DE">
        <w:rPr>
          <w:rFonts w:ascii="Century Gothic" w:hAnsi="Century Gothic"/>
          <w:spacing w:val="-2"/>
          <w:sz w:val="20"/>
        </w:rPr>
        <w:t xml:space="preserve"> </w:t>
      </w:r>
      <w:r w:rsidRPr="006B17DE">
        <w:rPr>
          <w:rFonts w:ascii="Century Gothic" w:hAnsi="Century Gothic"/>
          <w:sz w:val="20"/>
        </w:rPr>
        <w:t>inerentes</w:t>
      </w:r>
      <w:r w:rsidRPr="006B17DE">
        <w:rPr>
          <w:rFonts w:ascii="Century Gothic" w:hAnsi="Century Gothic"/>
          <w:spacing w:val="-2"/>
          <w:sz w:val="20"/>
        </w:rPr>
        <w:t xml:space="preserve"> </w:t>
      </w:r>
      <w:r w:rsidRPr="006B17DE">
        <w:rPr>
          <w:rFonts w:ascii="Century Gothic" w:hAnsi="Century Gothic"/>
          <w:sz w:val="20"/>
        </w:rPr>
        <w:t>a</w:t>
      </w:r>
      <w:r w:rsidRPr="006B17DE">
        <w:rPr>
          <w:rFonts w:ascii="Century Gothic" w:hAnsi="Century Gothic"/>
          <w:spacing w:val="-6"/>
          <w:sz w:val="20"/>
        </w:rPr>
        <w:t xml:space="preserve"> </w:t>
      </w:r>
      <w:r w:rsidRPr="006B17DE">
        <w:rPr>
          <w:rFonts w:ascii="Century Gothic" w:hAnsi="Century Gothic"/>
          <w:sz w:val="20"/>
        </w:rPr>
        <w:t>documentos</w:t>
      </w:r>
      <w:r w:rsidRPr="006B17DE">
        <w:rPr>
          <w:rFonts w:ascii="Century Gothic" w:hAnsi="Century Gothic"/>
          <w:spacing w:val="-4"/>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identificação;</w:t>
      </w:r>
    </w:p>
    <w:p w14:paraId="334DB560" w14:textId="77777777" w:rsidR="006B17DE" w:rsidRPr="006B17DE" w:rsidRDefault="006B17DE" w:rsidP="00305BD9">
      <w:pPr>
        <w:pStyle w:val="PargrafodaLista"/>
        <w:widowControl w:val="0"/>
        <w:numPr>
          <w:ilvl w:val="1"/>
          <w:numId w:val="4"/>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referentes</w:t>
      </w:r>
      <w:r w:rsidRPr="006B17DE">
        <w:rPr>
          <w:rFonts w:ascii="Century Gothic" w:hAnsi="Century Gothic"/>
          <w:spacing w:val="-5"/>
          <w:sz w:val="20"/>
        </w:rPr>
        <w:t xml:space="preserve"> </w:t>
      </w:r>
      <w:r w:rsidRPr="006B17DE">
        <w:rPr>
          <w:rFonts w:ascii="Century Gothic" w:hAnsi="Century Gothic"/>
          <w:sz w:val="20"/>
        </w:rPr>
        <w:t>a</w:t>
      </w:r>
      <w:r w:rsidRPr="006B17DE">
        <w:rPr>
          <w:rFonts w:ascii="Century Gothic" w:hAnsi="Century Gothic"/>
          <w:spacing w:val="-5"/>
          <w:sz w:val="20"/>
        </w:rPr>
        <w:t xml:space="preserve"> </w:t>
      </w:r>
      <w:r w:rsidRPr="006B17DE">
        <w:rPr>
          <w:rFonts w:ascii="Century Gothic" w:hAnsi="Century Gothic"/>
          <w:sz w:val="20"/>
        </w:rPr>
        <w:t>participações</w:t>
      </w:r>
      <w:r w:rsidRPr="006B17DE">
        <w:rPr>
          <w:rFonts w:ascii="Century Gothic" w:hAnsi="Century Gothic"/>
          <w:spacing w:val="-4"/>
          <w:sz w:val="20"/>
        </w:rPr>
        <w:t xml:space="preserve"> </w:t>
      </w:r>
      <w:r w:rsidRPr="006B17DE">
        <w:rPr>
          <w:rFonts w:ascii="Century Gothic" w:hAnsi="Century Gothic"/>
          <w:sz w:val="20"/>
        </w:rPr>
        <w:t>societárias;</w:t>
      </w:r>
    </w:p>
    <w:p w14:paraId="4733FF5D" w14:textId="77777777" w:rsidR="006B17DE" w:rsidRPr="006B17DE" w:rsidRDefault="006B17DE" w:rsidP="00305BD9">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inseridas</w:t>
      </w:r>
      <w:r w:rsidRPr="006B17DE">
        <w:rPr>
          <w:rFonts w:ascii="Century Gothic" w:hAnsi="Century Gothic"/>
          <w:spacing w:val="-2"/>
          <w:sz w:val="20"/>
        </w:rPr>
        <w:t xml:space="preserve"> </w:t>
      </w:r>
      <w:r w:rsidRPr="006B17DE">
        <w:rPr>
          <w:rFonts w:ascii="Century Gothic" w:hAnsi="Century Gothic"/>
          <w:sz w:val="20"/>
        </w:rPr>
        <w:t>em</w:t>
      </w:r>
      <w:r w:rsidRPr="006B17DE">
        <w:rPr>
          <w:rFonts w:ascii="Century Gothic" w:hAnsi="Century Gothic"/>
          <w:spacing w:val="-2"/>
          <w:sz w:val="20"/>
        </w:rPr>
        <w:t xml:space="preserve"> </w:t>
      </w:r>
      <w:r w:rsidRPr="006B17DE">
        <w:rPr>
          <w:rFonts w:ascii="Century Gothic" w:hAnsi="Century Gothic"/>
          <w:sz w:val="20"/>
        </w:rPr>
        <w:t>contratos</w:t>
      </w:r>
      <w:r w:rsidRPr="006B17DE">
        <w:rPr>
          <w:rFonts w:ascii="Century Gothic" w:hAnsi="Century Gothic"/>
          <w:spacing w:val="-5"/>
          <w:sz w:val="20"/>
        </w:rPr>
        <w:t xml:space="preserve"> </w:t>
      </w:r>
      <w:r w:rsidRPr="006B17DE">
        <w:rPr>
          <w:rFonts w:ascii="Century Gothic" w:hAnsi="Century Gothic"/>
          <w:sz w:val="20"/>
        </w:rPr>
        <w:t>sociais;</w:t>
      </w:r>
    </w:p>
    <w:p w14:paraId="30D8644F" w14:textId="77777777" w:rsidR="006B17DE" w:rsidRPr="006B17DE" w:rsidRDefault="006B17DE" w:rsidP="00305BD9">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endereços</w:t>
      </w:r>
      <w:r w:rsidRPr="006B17DE">
        <w:rPr>
          <w:rFonts w:ascii="Century Gothic" w:hAnsi="Century Gothic"/>
          <w:spacing w:val="-4"/>
          <w:sz w:val="20"/>
        </w:rPr>
        <w:t xml:space="preserve"> </w:t>
      </w:r>
      <w:r w:rsidRPr="006B17DE">
        <w:rPr>
          <w:rFonts w:ascii="Century Gothic" w:hAnsi="Century Gothic"/>
          <w:sz w:val="20"/>
        </w:rPr>
        <w:t>físicos</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eletrônicos;</w:t>
      </w:r>
    </w:p>
    <w:p w14:paraId="788CF626" w14:textId="77777777" w:rsidR="006B17DE" w:rsidRPr="006B17DE" w:rsidRDefault="006B17DE" w:rsidP="00305BD9">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estado</w:t>
      </w:r>
      <w:r w:rsidRPr="006B17DE">
        <w:rPr>
          <w:rFonts w:ascii="Century Gothic" w:hAnsi="Century Gothic"/>
          <w:spacing w:val="-3"/>
          <w:sz w:val="20"/>
        </w:rPr>
        <w:t xml:space="preserve"> </w:t>
      </w:r>
      <w:r w:rsidRPr="006B17DE">
        <w:rPr>
          <w:rFonts w:ascii="Century Gothic" w:hAnsi="Century Gothic"/>
          <w:sz w:val="20"/>
        </w:rPr>
        <w:t>civil;</w:t>
      </w:r>
    </w:p>
    <w:p w14:paraId="52CC0CA2" w14:textId="77777777" w:rsidR="006B17DE" w:rsidRPr="006B17DE" w:rsidRDefault="006B17DE" w:rsidP="00305BD9">
      <w:pPr>
        <w:pStyle w:val="PargrafodaLista"/>
        <w:widowControl w:val="0"/>
        <w:numPr>
          <w:ilvl w:val="1"/>
          <w:numId w:val="4"/>
        </w:numPr>
        <w:autoSpaceDE w:val="0"/>
        <w:autoSpaceDN w:val="0"/>
        <w:spacing w:before="1"/>
        <w:ind w:left="0" w:right="-2" w:firstLine="709"/>
        <w:jc w:val="both"/>
        <w:rPr>
          <w:rFonts w:ascii="Century Gothic" w:hAnsi="Century Gothic"/>
          <w:sz w:val="20"/>
        </w:rPr>
      </w:pPr>
      <w:r w:rsidRPr="006B17DE">
        <w:rPr>
          <w:rFonts w:ascii="Century Gothic" w:hAnsi="Century Gothic"/>
          <w:sz w:val="20"/>
        </w:rPr>
        <w:t>eventuais</w:t>
      </w:r>
      <w:r w:rsidRPr="006B17DE">
        <w:rPr>
          <w:rFonts w:ascii="Century Gothic" w:hAnsi="Century Gothic"/>
          <w:spacing w:val="-2"/>
          <w:sz w:val="20"/>
        </w:rPr>
        <w:t xml:space="preserve"> </w:t>
      </w: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sobre</w:t>
      </w:r>
      <w:r w:rsidRPr="006B17DE">
        <w:rPr>
          <w:rFonts w:ascii="Century Gothic" w:hAnsi="Century Gothic"/>
          <w:spacing w:val="-5"/>
          <w:sz w:val="20"/>
        </w:rPr>
        <w:t xml:space="preserve"> </w:t>
      </w:r>
      <w:r w:rsidRPr="006B17DE">
        <w:rPr>
          <w:rFonts w:ascii="Century Gothic" w:hAnsi="Century Gothic"/>
          <w:sz w:val="20"/>
        </w:rPr>
        <w:t>cônjuges;</w:t>
      </w:r>
    </w:p>
    <w:p w14:paraId="790D9437" w14:textId="77777777" w:rsidR="006B17DE" w:rsidRPr="006B17DE" w:rsidRDefault="006B17DE" w:rsidP="00305BD9">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relações</w:t>
      </w:r>
      <w:r w:rsidRPr="006B17DE">
        <w:rPr>
          <w:rFonts w:ascii="Century Gothic" w:hAnsi="Century Gothic"/>
          <w:spacing w:val="-2"/>
          <w:sz w:val="20"/>
        </w:rPr>
        <w:t xml:space="preserve"> </w:t>
      </w:r>
      <w:r w:rsidRPr="006B17DE">
        <w:rPr>
          <w:rFonts w:ascii="Century Gothic" w:hAnsi="Century Gothic"/>
          <w:sz w:val="20"/>
        </w:rPr>
        <w:t>de</w:t>
      </w:r>
      <w:r w:rsidRPr="006B17DE">
        <w:rPr>
          <w:rFonts w:ascii="Century Gothic" w:hAnsi="Century Gothic"/>
          <w:spacing w:val="-3"/>
          <w:sz w:val="20"/>
        </w:rPr>
        <w:t xml:space="preserve"> </w:t>
      </w:r>
      <w:r w:rsidRPr="006B17DE">
        <w:rPr>
          <w:rFonts w:ascii="Century Gothic" w:hAnsi="Century Gothic"/>
          <w:sz w:val="20"/>
        </w:rPr>
        <w:t>parentesco;</w:t>
      </w:r>
    </w:p>
    <w:p w14:paraId="18FBFB5E" w14:textId="77777777" w:rsidR="006B17DE" w:rsidRPr="006B17DE" w:rsidRDefault="006B17DE" w:rsidP="00305BD9">
      <w:pPr>
        <w:pStyle w:val="PargrafodaLista"/>
        <w:widowControl w:val="0"/>
        <w:numPr>
          <w:ilvl w:val="1"/>
          <w:numId w:val="4"/>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número</w:t>
      </w:r>
      <w:r w:rsidRPr="006B17DE">
        <w:rPr>
          <w:rFonts w:ascii="Century Gothic" w:hAnsi="Century Gothic"/>
          <w:spacing w:val="-5"/>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telefone;</w:t>
      </w:r>
    </w:p>
    <w:p w14:paraId="15E70285" w14:textId="77777777" w:rsidR="006B17DE" w:rsidRPr="006B17DE" w:rsidRDefault="006B17DE" w:rsidP="00305BD9">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sanções</w:t>
      </w:r>
      <w:r w:rsidRPr="006B17DE">
        <w:rPr>
          <w:rFonts w:ascii="Century Gothic" w:hAnsi="Century Gothic"/>
          <w:spacing w:val="-4"/>
          <w:sz w:val="20"/>
        </w:rPr>
        <w:t xml:space="preserve"> </w:t>
      </w:r>
      <w:r w:rsidRPr="006B17DE">
        <w:rPr>
          <w:rFonts w:ascii="Century Gothic" w:hAnsi="Century Gothic"/>
          <w:sz w:val="20"/>
        </w:rPr>
        <w:t>administrativas</w:t>
      </w:r>
      <w:r w:rsidRPr="006B17DE">
        <w:rPr>
          <w:rFonts w:ascii="Century Gothic" w:hAnsi="Century Gothic"/>
          <w:spacing w:val="-3"/>
          <w:sz w:val="20"/>
        </w:rPr>
        <w:t xml:space="preserve"> </w:t>
      </w:r>
      <w:r w:rsidRPr="006B17DE">
        <w:rPr>
          <w:rFonts w:ascii="Century Gothic" w:hAnsi="Century Gothic"/>
          <w:sz w:val="20"/>
        </w:rPr>
        <w:t>que</w:t>
      </w:r>
      <w:r w:rsidRPr="006B17DE">
        <w:rPr>
          <w:rFonts w:ascii="Century Gothic" w:hAnsi="Century Gothic"/>
          <w:spacing w:val="-5"/>
          <w:sz w:val="20"/>
        </w:rPr>
        <w:t xml:space="preserve"> </w:t>
      </w:r>
      <w:r w:rsidRPr="006B17DE">
        <w:rPr>
          <w:rFonts w:ascii="Century Gothic" w:hAnsi="Century Gothic"/>
          <w:sz w:val="20"/>
        </w:rPr>
        <w:t>esteja</w:t>
      </w:r>
      <w:r w:rsidRPr="006B17DE">
        <w:rPr>
          <w:rFonts w:ascii="Century Gothic" w:hAnsi="Century Gothic"/>
          <w:spacing w:val="-4"/>
          <w:sz w:val="20"/>
        </w:rPr>
        <w:t xml:space="preserve"> </w:t>
      </w:r>
      <w:r w:rsidRPr="006B17DE">
        <w:rPr>
          <w:rFonts w:ascii="Century Gothic" w:hAnsi="Century Gothic"/>
          <w:sz w:val="20"/>
        </w:rPr>
        <w:t>cumprindo</w:t>
      </w:r>
      <w:r w:rsidRPr="006B17DE">
        <w:rPr>
          <w:rFonts w:ascii="Century Gothic" w:hAnsi="Century Gothic"/>
          <w:spacing w:val="-4"/>
          <w:sz w:val="20"/>
        </w:rPr>
        <w:t xml:space="preserve"> </w:t>
      </w:r>
      <w:r w:rsidRPr="006B17DE">
        <w:rPr>
          <w:rFonts w:ascii="Century Gothic" w:hAnsi="Century Gothic"/>
          <w:sz w:val="20"/>
        </w:rPr>
        <w:t>perante</w:t>
      </w:r>
      <w:r w:rsidRPr="006B17DE">
        <w:rPr>
          <w:rFonts w:ascii="Century Gothic" w:hAnsi="Century Gothic"/>
          <w:spacing w:val="-3"/>
          <w:sz w:val="20"/>
        </w:rPr>
        <w:t xml:space="preserve"> </w:t>
      </w:r>
      <w:r w:rsidRPr="006B17DE">
        <w:rPr>
          <w:rFonts w:ascii="Century Gothic" w:hAnsi="Century Gothic"/>
          <w:sz w:val="20"/>
        </w:rPr>
        <w:t>a</w:t>
      </w:r>
      <w:r w:rsidRPr="006B17DE">
        <w:rPr>
          <w:rFonts w:ascii="Century Gothic" w:hAnsi="Century Gothic"/>
          <w:spacing w:val="-4"/>
          <w:sz w:val="20"/>
        </w:rPr>
        <w:t xml:space="preserve"> </w:t>
      </w:r>
      <w:r w:rsidRPr="006B17DE">
        <w:rPr>
          <w:rFonts w:ascii="Century Gothic" w:hAnsi="Century Gothic"/>
          <w:sz w:val="20"/>
        </w:rPr>
        <w:t>Administração</w:t>
      </w:r>
      <w:r w:rsidRPr="006B17DE">
        <w:rPr>
          <w:rFonts w:ascii="Century Gothic" w:hAnsi="Century Gothic"/>
          <w:spacing w:val="-2"/>
          <w:sz w:val="20"/>
        </w:rPr>
        <w:t xml:space="preserve"> </w:t>
      </w:r>
      <w:r w:rsidRPr="006B17DE">
        <w:rPr>
          <w:rFonts w:ascii="Century Gothic" w:hAnsi="Century Gothic"/>
          <w:sz w:val="20"/>
        </w:rPr>
        <w:t>Pública;</w:t>
      </w:r>
    </w:p>
    <w:p w14:paraId="5A5852B9" w14:textId="77777777" w:rsidR="006B17DE" w:rsidRPr="006B17DE" w:rsidRDefault="006B17DE" w:rsidP="00305BD9">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3"/>
          <w:sz w:val="20"/>
        </w:rPr>
        <w:t xml:space="preserve"> </w:t>
      </w:r>
      <w:r w:rsidRPr="006B17DE">
        <w:rPr>
          <w:rFonts w:ascii="Century Gothic" w:hAnsi="Century Gothic"/>
          <w:sz w:val="20"/>
        </w:rPr>
        <w:t>sobre</w:t>
      </w:r>
      <w:r w:rsidRPr="006B17DE">
        <w:rPr>
          <w:rFonts w:ascii="Century Gothic" w:hAnsi="Century Gothic"/>
          <w:spacing w:val="2"/>
          <w:sz w:val="20"/>
        </w:rPr>
        <w:t xml:space="preserve"> </w:t>
      </w:r>
      <w:r w:rsidRPr="006B17DE">
        <w:rPr>
          <w:rFonts w:ascii="Century Gothic" w:hAnsi="Century Gothic"/>
          <w:sz w:val="20"/>
        </w:rPr>
        <w:t>eventuais</w:t>
      </w:r>
      <w:r w:rsidRPr="006B17DE">
        <w:rPr>
          <w:rFonts w:ascii="Century Gothic" w:hAnsi="Century Gothic"/>
          <w:spacing w:val="4"/>
          <w:sz w:val="20"/>
        </w:rPr>
        <w:t xml:space="preserve"> </w:t>
      </w:r>
      <w:r w:rsidRPr="006B17DE">
        <w:rPr>
          <w:rFonts w:ascii="Century Gothic" w:hAnsi="Century Gothic"/>
          <w:sz w:val="20"/>
        </w:rPr>
        <w:t>condenações</w:t>
      </w:r>
      <w:r w:rsidRPr="006B17DE">
        <w:rPr>
          <w:rFonts w:ascii="Century Gothic" w:hAnsi="Century Gothic"/>
          <w:spacing w:val="3"/>
          <w:sz w:val="20"/>
        </w:rPr>
        <w:t xml:space="preserve"> </w:t>
      </w:r>
      <w:r w:rsidRPr="006B17DE">
        <w:rPr>
          <w:rFonts w:ascii="Century Gothic" w:hAnsi="Century Gothic"/>
          <w:sz w:val="20"/>
        </w:rPr>
        <w:t>no</w:t>
      </w:r>
      <w:r w:rsidRPr="006B17DE">
        <w:rPr>
          <w:rFonts w:ascii="Century Gothic" w:hAnsi="Century Gothic"/>
          <w:spacing w:val="4"/>
          <w:sz w:val="20"/>
        </w:rPr>
        <w:t xml:space="preserve"> </w:t>
      </w:r>
      <w:r w:rsidRPr="006B17DE">
        <w:rPr>
          <w:rFonts w:ascii="Century Gothic" w:hAnsi="Century Gothic"/>
          <w:sz w:val="20"/>
        </w:rPr>
        <w:t>plano</w:t>
      </w:r>
      <w:r w:rsidRPr="006B17DE">
        <w:rPr>
          <w:rFonts w:ascii="Century Gothic" w:hAnsi="Century Gothic"/>
          <w:spacing w:val="2"/>
          <w:sz w:val="20"/>
        </w:rPr>
        <w:t xml:space="preserve"> </w:t>
      </w:r>
      <w:r w:rsidRPr="006B17DE">
        <w:rPr>
          <w:rFonts w:ascii="Century Gothic" w:hAnsi="Century Gothic"/>
          <w:sz w:val="20"/>
        </w:rPr>
        <w:t>criminal</w:t>
      </w:r>
      <w:r w:rsidRPr="006B17DE">
        <w:rPr>
          <w:rFonts w:ascii="Century Gothic" w:hAnsi="Century Gothic"/>
          <w:spacing w:val="3"/>
          <w:sz w:val="20"/>
        </w:rPr>
        <w:t xml:space="preserve"> </w:t>
      </w:r>
      <w:r w:rsidRPr="006B17DE">
        <w:rPr>
          <w:rFonts w:ascii="Century Gothic" w:hAnsi="Century Gothic"/>
          <w:sz w:val="20"/>
        </w:rPr>
        <w:t>ou</w:t>
      </w:r>
      <w:r w:rsidRPr="006B17DE">
        <w:rPr>
          <w:rFonts w:ascii="Century Gothic" w:hAnsi="Century Gothic"/>
          <w:spacing w:val="2"/>
          <w:sz w:val="20"/>
        </w:rPr>
        <w:t xml:space="preserve"> </w:t>
      </w:r>
      <w:r w:rsidRPr="006B17DE">
        <w:rPr>
          <w:rFonts w:ascii="Century Gothic" w:hAnsi="Century Gothic"/>
          <w:sz w:val="20"/>
        </w:rPr>
        <w:t>por</w:t>
      </w:r>
      <w:r w:rsidRPr="006B17DE">
        <w:rPr>
          <w:rFonts w:ascii="Century Gothic" w:hAnsi="Century Gothic"/>
          <w:spacing w:val="3"/>
          <w:sz w:val="20"/>
        </w:rPr>
        <w:t xml:space="preserve"> </w:t>
      </w:r>
      <w:r w:rsidRPr="006B17DE">
        <w:rPr>
          <w:rFonts w:ascii="Century Gothic" w:hAnsi="Century Gothic"/>
          <w:sz w:val="20"/>
        </w:rPr>
        <w:t>improbidade</w:t>
      </w:r>
      <w:r w:rsidRPr="006B17DE">
        <w:rPr>
          <w:rFonts w:ascii="Century Gothic" w:hAnsi="Century Gothic"/>
          <w:spacing w:val="3"/>
          <w:sz w:val="20"/>
        </w:rPr>
        <w:t xml:space="preserve"> </w:t>
      </w:r>
      <w:r w:rsidRPr="006B17DE">
        <w:rPr>
          <w:rFonts w:ascii="Century Gothic" w:hAnsi="Century Gothic"/>
          <w:sz w:val="20"/>
        </w:rPr>
        <w:t>administrativa;</w:t>
      </w:r>
      <w:r w:rsidRPr="006B17DE">
        <w:rPr>
          <w:rFonts w:ascii="Century Gothic" w:hAnsi="Century Gothic"/>
          <w:spacing w:val="-52"/>
          <w:sz w:val="20"/>
        </w:rPr>
        <w:t xml:space="preserve"> </w:t>
      </w:r>
      <w:r w:rsidRPr="006B17DE">
        <w:rPr>
          <w:rFonts w:ascii="Century Gothic" w:hAnsi="Century Gothic"/>
          <w:sz w:val="20"/>
        </w:rPr>
        <w:t>dentre outros</w:t>
      </w:r>
      <w:r w:rsidRPr="006B17DE">
        <w:rPr>
          <w:rFonts w:ascii="Century Gothic" w:hAnsi="Century Gothic"/>
          <w:spacing w:val="3"/>
          <w:sz w:val="20"/>
        </w:rPr>
        <w:t xml:space="preserve"> </w:t>
      </w:r>
      <w:r w:rsidRPr="006B17DE">
        <w:rPr>
          <w:rFonts w:ascii="Century Gothic" w:hAnsi="Century Gothic"/>
          <w:sz w:val="20"/>
        </w:rPr>
        <w:t>necessários</w:t>
      </w:r>
      <w:r w:rsidRPr="006B17DE">
        <w:rPr>
          <w:rFonts w:ascii="Century Gothic" w:hAnsi="Century Gothic"/>
          <w:spacing w:val="3"/>
          <w:sz w:val="20"/>
        </w:rPr>
        <w:t xml:space="preserve"> </w:t>
      </w:r>
      <w:r w:rsidRPr="006B17DE">
        <w:rPr>
          <w:rFonts w:ascii="Century Gothic" w:hAnsi="Century Gothic"/>
          <w:sz w:val="20"/>
        </w:rPr>
        <w:t>à</w:t>
      </w:r>
      <w:r w:rsidRPr="006B17DE">
        <w:rPr>
          <w:rFonts w:ascii="Century Gothic" w:hAnsi="Century Gothic"/>
          <w:spacing w:val="-2"/>
          <w:sz w:val="20"/>
        </w:rPr>
        <w:t xml:space="preserve"> </w:t>
      </w:r>
      <w:r w:rsidRPr="006B17DE">
        <w:rPr>
          <w:rFonts w:ascii="Century Gothic" w:hAnsi="Century Gothic"/>
          <w:sz w:val="20"/>
        </w:rPr>
        <w:t>contratação.</w:t>
      </w:r>
    </w:p>
    <w:p w14:paraId="096A7C12" w14:textId="77777777" w:rsidR="006B17DE" w:rsidRPr="006B17DE" w:rsidRDefault="006B17DE" w:rsidP="00305BD9">
      <w:pPr>
        <w:pStyle w:val="PargrafodaLista"/>
        <w:widowControl w:val="0"/>
        <w:numPr>
          <w:ilvl w:val="0"/>
          <w:numId w:val="4"/>
        </w:numPr>
        <w:autoSpaceDE w:val="0"/>
        <w:autoSpaceDN w:val="0"/>
        <w:ind w:left="0" w:right="-2" w:firstLine="0"/>
        <w:jc w:val="both"/>
        <w:rPr>
          <w:rFonts w:ascii="Century Gothic" w:hAnsi="Century Gothic"/>
          <w:sz w:val="20"/>
        </w:rPr>
      </w:pPr>
      <w:r w:rsidRPr="006B17DE">
        <w:rPr>
          <w:rFonts w:ascii="Century Gothic" w:hAnsi="Century Gothic"/>
          <w:sz w:val="20"/>
        </w:rPr>
        <w:t xml:space="preserve">Essas informações constarão do processo administrativo e serão objeto de tratamento por parte </w:t>
      </w:r>
      <w:proofErr w:type="gramStart"/>
      <w:r w:rsidRPr="006B17DE">
        <w:rPr>
          <w:rFonts w:ascii="Century Gothic" w:hAnsi="Century Gothic"/>
          <w:sz w:val="20"/>
        </w:rPr>
        <w:t xml:space="preserve">da </w:t>
      </w:r>
      <w:r w:rsidRPr="006B17DE">
        <w:rPr>
          <w:rFonts w:ascii="Century Gothic" w:hAnsi="Century Gothic"/>
          <w:spacing w:val="-53"/>
          <w:sz w:val="20"/>
        </w:rPr>
        <w:t xml:space="preserve"> </w:t>
      </w:r>
      <w:r w:rsidRPr="006B17DE">
        <w:rPr>
          <w:rFonts w:ascii="Century Gothic" w:hAnsi="Century Gothic"/>
          <w:sz w:val="20"/>
        </w:rPr>
        <w:t>Administração</w:t>
      </w:r>
      <w:proofErr w:type="gramEnd"/>
      <w:r w:rsidRPr="006B17DE">
        <w:rPr>
          <w:rFonts w:ascii="Century Gothic" w:hAnsi="Century Gothic"/>
          <w:sz w:val="20"/>
        </w:rPr>
        <w:t xml:space="preserve"> Pública.</w:t>
      </w:r>
    </w:p>
    <w:p w14:paraId="5526717D" w14:textId="77777777" w:rsidR="006B17DE" w:rsidRPr="006B17DE" w:rsidRDefault="006B17DE" w:rsidP="00305BD9">
      <w:pPr>
        <w:pStyle w:val="PargrafodaLista"/>
        <w:widowControl w:val="0"/>
        <w:numPr>
          <w:ilvl w:val="0"/>
          <w:numId w:val="4"/>
        </w:numPr>
        <w:tabs>
          <w:tab w:val="left" w:pos="1060"/>
        </w:tabs>
        <w:autoSpaceDE w:val="0"/>
        <w:autoSpaceDN w:val="0"/>
        <w:spacing w:before="1"/>
        <w:ind w:left="0" w:right="-2" w:firstLine="0"/>
        <w:jc w:val="both"/>
        <w:rPr>
          <w:rFonts w:ascii="Century Gothic" w:hAnsi="Century Gothic"/>
          <w:sz w:val="20"/>
        </w:rPr>
      </w:pPr>
      <w:r w:rsidRPr="006B17DE">
        <w:rPr>
          <w:rFonts w:ascii="Century Gothic" w:hAnsi="Century Gothic"/>
          <w:sz w:val="20"/>
        </w:rPr>
        <w:t>O</w:t>
      </w:r>
      <w:r w:rsidRPr="006B17DE">
        <w:rPr>
          <w:rFonts w:ascii="Century Gothic" w:hAnsi="Century Gothic"/>
          <w:spacing w:val="12"/>
          <w:sz w:val="20"/>
        </w:rPr>
        <w:t xml:space="preserve"> </w:t>
      </w:r>
      <w:r w:rsidRPr="006B17DE">
        <w:rPr>
          <w:rFonts w:ascii="Century Gothic" w:hAnsi="Century Gothic"/>
          <w:sz w:val="20"/>
        </w:rPr>
        <w:t>tratamento</w:t>
      </w:r>
      <w:r w:rsidRPr="006B17DE">
        <w:rPr>
          <w:rFonts w:ascii="Century Gothic" w:hAnsi="Century Gothic"/>
          <w:spacing w:val="12"/>
          <w:sz w:val="20"/>
        </w:rPr>
        <w:t xml:space="preserve"> </w:t>
      </w:r>
      <w:r w:rsidRPr="006B17DE">
        <w:rPr>
          <w:rFonts w:ascii="Century Gothic" w:hAnsi="Century Gothic"/>
          <w:sz w:val="20"/>
        </w:rPr>
        <w:t>dos</w:t>
      </w:r>
      <w:r w:rsidRPr="006B17DE">
        <w:rPr>
          <w:rFonts w:ascii="Century Gothic" w:hAnsi="Century Gothic"/>
          <w:spacing w:val="13"/>
          <w:sz w:val="20"/>
        </w:rPr>
        <w:t xml:space="preserve"> </w:t>
      </w:r>
      <w:r w:rsidRPr="006B17DE">
        <w:rPr>
          <w:rFonts w:ascii="Century Gothic" w:hAnsi="Century Gothic"/>
          <w:sz w:val="20"/>
        </w:rPr>
        <w:t>dados</w:t>
      </w:r>
      <w:r w:rsidRPr="006B17DE">
        <w:rPr>
          <w:rFonts w:ascii="Century Gothic" w:hAnsi="Century Gothic"/>
          <w:spacing w:val="16"/>
          <w:sz w:val="20"/>
        </w:rPr>
        <w:t xml:space="preserve"> </w:t>
      </w:r>
      <w:r w:rsidRPr="006B17DE">
        <w:rPr>
          <w:rFonts w:ascii="Century Gothic" w:hAnsi="Century Gothic"/>
          <w:sz w:val="20"/>
        </w:rPr>
        <w:t>pessoais</w:t>
      </w:r>
      <w:r w:rsidRPr="006B17DE">
        <w:rPr>
          <w:rFonts w:ascii="Century Gothic" w:hAnsi="Century Gothic"/>
          <w:spacing w:val="13"/>
          <w:sz w:val="20"/>
        </w:rPr>
        <w:t xml:space="preserve"> </w:t>
      </w:r>
      <w:r w:rsidRPr="006B17DE">
        <w:rPr>
          <w:rFonts w:ascii="Century Gothic" w:hAnsi="Century Gothic"/>
          <w:sz w:val="20"/>
        </w:rPr>
        <w:t>relacionados</w:t>
      </w:r>
      <w:r w:rsidRPr="006B17DE">
        <w:rPr>
          <w:rFonts w:ascii="Century Gothic" w:hAnsi="Century Gothic"/>
          <w:spacing w:val="13"/>
          <w:sz w:val="20"/>
        </w:rPr>
        <w:t xml:space="preserve"> </w:t>
      </w:r>
      <w:r w:rsidRPr="006B17DE">
        <w:rPr>
          <w:rFonts w:ascii="Century Gothic" w:hAnsi="Century Gothic"/>
          <w:sz w:val="20"/>
        </w:rPr>
        <w:t>aos</w:t>
      </w:r>
      <w:r w:rsidRPr="006B17DE">
        <w:rPr>
          <w:rFonts w:ascii="Century Gothic" w:hAnsi="Century Gothic"/>
          <w:spacing w:val="13"/>
          <w:sz w:val="20"/>
        </w:rPr>
        <w:t xml:space="preserve"> </w:t>
      </w:r>
      <w:r w:rsidRPr="006B17DE">
        <w:rPr>
          <w:rFonts w:ascii="Century Gothic" w:hAnsi="Century Gothic"/>
          <w:sz w:val="20"/>
        </w:rPr>
        <w:t>processos</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2"/>
          <w:sz w:val="20"/>
        </w:rPr>
        <w:t xml:space="preserve"> </w:t>
      </w:r>
      <w:r w:rsidRPr="006B17DE">
        <w:rPr>
          <w:rFonts w:ascii="Century Gothic" w:hAnsi="Century Gothic"/>
          <w:sz w:val="20"/>
        </w:rPr>
        <w:t>contratação</w:t>
      </w:r>
      <w:r w:rsidRPr="006B17DE">
        <w:rPr>
          <w:rFonts w:ascii="Century Gothic" w:hAnsi="Century Gothic"/>
          <w:spacing w:val="12"/>
          <w:sz w:val="20"/>
        </w:rPr>
        <w:t xml:space="preserve"> </w:t>
      </w:r>
      <w:r w:rsidRPr="006B17DE">
        <w:rPr>
          <w:rFonts w:ascii="Century Gothic" w:hAnsi="Century Gothic"/>
          <w:sz w:val="20"/>
        </w:rPr>
        <w:t>se</w:t>
      </w:r>
      <w:r w:rsidRPr="006B17DE">
        <w:rPr>
          <w:rFonts w:ascii="Century Gothic" w:hAnsi="Century Gothic"/>
          <w:spacing w:val="12"/>
          <w:sz w:val="20"/>
        </w:rPr>
        <w:t xml:space="preserve"> </w:t>
      </w:r>
      <w:r w:rsidRPr="006B17DE">
        <w:rPr>
          <w:rFonts w:ascii="Century Gothic" w:hAnsi="Century Gothic"/>
          <w:sz w:val="20"/>
        </w:rPr>
        <w:t>presume</w:t>
      </w:r>
      <w:r w:rsidRPr="006B17DE">
        <w:rPr>
          <w:rFonts w:ascii="Century Gothic" w:hAnsi="Century Gothic"/>
          <w:spacing w:val="12"/>
          <w:sz w:val="20"/>
        </w:rPr>
        <w:t xml:space="preserve"> </w:t>
      </w:r>
      <w:r w:rsidRPr="006B17DE">
        <w:rPr>
          <w:rFonts w:ascii="Century Gothic" w:hAnsi="Century Gothic"/>
          <w:sz w:val="20"/>
        </w:rPr>
        <w:t>válido,</w:t>
      </w:r>
      <w:r w:rsidRPr="006B17DE">
        <w:rPr>
          <w:rFonts w:ascii="Century Gothic" w:hAnsi="Century Gothic"/>
          <w:spacing w:val="-52"/>
          <w:sz w:val="20"/>
        </w:rPr>
        <w:t xml:space="preserve"> </w:t>
      </w:r>
      <w:r w:rsidRPr="006B17DE">
        <w:rPr>
          <w:rFonts w:ascii="Century Gothic" w:hAnsi="Century Gothic"/>
          <w:sz w:val="20"/>
        </w:rPr>
        <w:t>legítimo</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portanto,</w:t>
      </w:r>
      <w:r w:rsidRPr="006B17DE">
        <w:rPr>
          <w:rFonts w:ascii="Century Gothic" w:hAnsi="Century Gothic"/>
          <w:spacing w:val="-1"/>
          <w:sz w:val="20"/>
        </w:rPr>
        <w:t xml:space="preserve"> </w:t>
      </w:r>
      <w:r w:rsidRPr="006B17DE">
        <w:rPr>
          <w:rFonts w:ascii="Century Gothic" w:hAnsi="Century Gothic"/>
          <w:sz w:val="20"/>
        </w:rPr>
        <w:t>juridicamente</w:t>
      </w:r>
      <w:r w:rsidRPr="006B17DE">
        <w:rPr>
          <w:rFonts w:ascii="Century Gothic" w:hAnsi="Century Gothic"/>
          <w:spacing w:val="-1"/>
          <w:sz w:val="20"/>
        </w:rPr>
        <w:t xml:space="preserve"> </w:t>
      </w:r>
      <w:r w:rsidRPr="006B17DE">
        <w:rPr>
          <w:rFonts w:ascii="Century Gothic" w:hAnsi="Century Gothic"/>
          <w:sz w:val="20"/>
        </w:rPr>
        <w:t>adequado.</w:t>
      </w:r>
    </w:p>
    <w:p w14:paraId="3EDCB608" w14:textId="77777777" w:rsidR="006B17DE" w:rsidRPr="006B17DE" w:rsidRDefault="006B17DE" w:rsidP="006B17DE">
      <w:pPr>
        <w:pStyle w:val="Corpodetexto"/>
        <w:spacing w:before="11"/>
        <w:rPr>
          <w:rFonts w:ascii="Century Gothic" w:hAnsi="Century Gothic"/>
          <w:sz w:val="20"/>
        </w:rPr>
      </w:pPr>
    </w:p>
    <w:p w14:paraId="344020C8" w14:textId="220E55E2" w:rsidR="006B17DE" w:rsidRPr="006B17DE" w:rsidRDefault="006B17DE" w:rsidP="006B17DE">
      <w:pPr>
        <w:pStyle w:val="Corpodetexto"/>
        <w:tabs>
          <w:tab w:val="left" w:pos="5628"/>
          <w:tab w:val="left" w:pos="6286"/>
          <w:tab w:val="left" w:leader="underscore" w:pos="9113"/>
        </w:tabs>
        <w:ind w:left="3406" w:right="282"/>
        <w:jc w:val="right"/>
        <w:rPr>
          <w:rFonts w:ascii="Century Gothic" w:hAnsi="Century Gothic"/>
          <w:sz w:val="20"/>
        </w:rPr>
      </w:pPr>
      <w:r w:rsidRPr="006B17DE">
        <w:rPr>
          <w:rFonts w:ascii="Century Gothic" w:hAnsi="Century Gothic"/>
          <w:w w:val="99"/>
          <w:sz w:val="20"/>
        </w:rPr>
        <w:fldChar w:fldCharType="begin">
          <w:ffData>
            <w:name w:val="Texto301"/>
            <w:enabled/>
            <w:calcOnExit w:val="0"/>
            <w:textInput/>
          </w:ffData>
        </w:fldChar>
      </w:r>
      <w:bookmarkStart w:id="24" w:name="Texto301"/>
      <w:r w:rsidRPr="006B17DE">
        <w:rPr>
          <w:rFonts w:ascii="Century Gothic" w:hAnsi="Century Gothic"/>
          <w:w w:val="99"/>
          <w:sz w:val="20"/>
        </w:rPr>
        <w:instrText xml:space="preserve"> FORMTEXT </w:instrText>
      </w:r>
      <w:r w:rsidRPr="006B17DE">
        <w:rPr>
          <w:rFonts w:ascii="Century Gothic" w:hAnsi="Century Gothic"/>
          <w:w w:val="99"/>
          <w:sz w:val="20"/>
        </w:rPr>
      </w:r>
      <w:r w:rsidRPr="006B17DE">
        <w:rPr>
          <w:rFonts w:ascii="Century Gothic" w:hAnsi="Century Gothic"/>
          <w:w w:val="99"/>
          <w:sz w:val="20"/>
        </w:rPr>
        <w:fldChar w:fldCharType="separate"/>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w w:val="99"/>
          <w:sz w:val="20"/>
        </w:rPr>
        <w:fldChar w:fldCharType="end"/>
      </w:r>
      <w:bookmarkEnd w:id="24"/>
      <w:r w:rsidRPr="006B17DE">
        <w:rPr>
          <w:rFonts w:ascii="Century Gothic" w:hAnsi="Century Gothic"/>
          <w:sz w:val="20"/>
        </w:rPr>
        <w:t>,</w:t>
      </w:r>
      <w:r w:rsidRPr="006B17DE">
        <w:rPr>
          <w:rFonts w:ascii="Century Gothic" w:hAnsi="Century Gothic"/>
          <w:spacing w:val="-11"/>
          <w:sz w:val="20"/>
        </w:rPr>
        <w:t xml:space="preserve"> </w:t>
      </w:r>
      <w:r w:rsidRPr="006B17DE">
        <w:rPr>
          <w:rFonts w:ascii="Century Gothic" w:hAnsi="Century Gothic"/>
          <w:sz w:val="20"/>
        </w:rPr>
        <w:fldChar w:fldCharType="begin">
          <w:ffData>
            <w:name w:val="Texto302"/>
            <w:enabled/>
            <w:calcOnExit w:val="0"/>
            <w:textInput/>
          </w:ffData>
        </w:fldChar>
      </w:r>
      <w:bookmarkStart w:id="25" w:name="Texto302"/>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bookmarkEnd w:id="25"/>
      <w:r w:rsidRPr="006B17DE">
        <w:rPr>
          <w:rFonts w:ascii="Century Gothic" w:hAnsi="Century Gothic"/>
          <w:sz w:val="20"/>
        </w:rPr>
        <w:t xml:space="preserve"> de</w:t>
      </w:r>
      <w:r w:rsidRPr="006B17DE">
        <w:rPr>
          <w:rFonts w:ascii="Century Gothic" w:hAnsi="Century Gothic"/>
          <w:sz w:val="20"/>
        </w:rPr>
        <w:fldChar w:fldCharType="begin">
          <w:ffData>
            <w:name w:val="Texto303"/>
            <w:enabled/>
            <w:calcOnExit w:val="0"/>
            <w:textInput/>
          </w:ffData>
        </w:fldChar>
      </w:r>
      <w:bookmarkStart w:id="26" w:name="Texto303"/>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bookmarkEnd w:id="26"/>
      <w:r w:rsidR="00897227">
        <w:rPr>
          <w:rFonts w:ascii="Century Gothic" w:hAnsi="Century Gothic"/>
          <w:sz w:val="20"/>
          <w:lang w:val="pt-BR"/>
        </w:rPr>
        <w:t xml:space="preserve"> </w:t>
      </w:r>
      <w:proofErr w:type="spellStart"/>
      <w:r w:rsidRPr="006B17DE">
        <w:rPr>
          <w:rFonts w:ascii="Century Gothic" w:hAnsi="Century Gothic"/>
          <w:sz w:val="20"/>
        </w:rPr>
        <w:t>de</w:t>
      </w:r>
      <w:proofErr w:type="spellEnd"/>
      <w:r w:rsidRPr="006B17DE">
        <w:rPr>
          <w:rFonts w:ascii="Century Gothic" w:hAnsi="Century Gothic"/>
          <w:spacing w:val="-1"/>
          <w:sz w:val="20"/>
        </w:rPr>
        <w:t xml:space="preserve"> </w:t>
      </w:r>
      <w:r w:rsidR="00897227">
        <w:rPr>
          <w:rFonts w:ascii="Century Gothic" w:hAnsi="Century Gothic"/>
          <w:sz w:val="20"/>
        </w:rPr>
        <w:t>202</w:t>
      </w:r>
      <w:r w:rsidR="00897227">
        <w:rPr>
          <w:rFonts w:ascii="Century Gothic" w:hAnsi="Century Gothic"/>
          <w:sz w:val="20"/>
          <w:lang w:val="pt-BR"/>
        </w:rPr>
        <w:t>5</w:t>
      </w:r>
      <w:r w:rsidRPr="006B17DE">
        <w:rPr>
          <w:rFonts w:ascii="Century Gothic" w:hAnsi="Century Gothic"/>
          <w:sz w:val="20"/>
        </w:rPr>
        <w:t>.</w:t>
      </w:r>
    </w:p>
    <w:p w14:paraId="10B11C62" w14:textId="77777777" w:rsidR="006B17DE" w:rsidRPr="006C542A" w:rsidRDefault="006B17DE" w:rsidP="006B17DE">
      <w:pPr>
        <w:pStyle w:val="Corpodetexto"/>
        <w:spacing w:before="10"/>
        <w:rPr>
          <w:rFonts w:ascii="Century Gothic" w:hAnsi="Century Gothic"/>
          <w:sz w:val="20"/>
          <w:lang w:val="pt-BR"/>
        </w:rPr>
      </w:pPr>
    </w:p>
    <w:p w14:paraId="759A9E5C" w14:textId="77777777" w:rsidR="006B17DE" w:rsidRPr="006B17DE" w:rsidRDefault="006B17DE" w:rsidP="006B17DE">
      <w:pPr>
        <w:pStyle w:val="Corpodetexto"/>
        <w:spacing w:before="1"/>
        <w:ind w:left="600" w:right="50"/>
        <w:jc w:val="center"/>
        <w:rPr>
          <w:rFonts w:ascii="Century Gothic" w:hAnsi="Century Gothic"/>
          <w:sz w:val="20"/>
        </w:rPr>
      </w:pPr>
    </w:p>
    <w:p w14:paraId="47BA298E" w14:textId="77777777" w:rsidR="006B17DE" w:rsidRPr="006B17DE" w:rsidRDefault="006B17DE" w:rsidP="006B17DE">
      <w:pPr>
        <w:pStyle w:val="Corpodetexto"/>
        <w:spacing w:before="1"/>
        <w:ind w:left="600" w:right="50"/>
        <w:jc w:val="center"/>
        <w:rPr>
          <w:rFonts w:ascii="Century Gothic" w:hAnsi="Century Gothic"/>
          <w:sz w:val="20"/>
        </w:rPr>
      </w:pPr>
    </w:p>
    <w:p w14:paraId="4BD90946" w14:textId="77777777" w:rsidR="006B17DE" w:rsidRPr="006B17DE" w:rsidRDefault="006B17DE" w:rsidP="006B17DE">
      <w:pPr>
        <w:pStyle w:val="Corpodetexto"/>
        <w:spacing w:before="1"/>
        <w:ind w:left="600" w:right="50"/>
        <w:jc w:val="center"/>
        <w:rPr>
          <w:rFonts w:ascii="Century Gothic" w:hAnsi="Century Gothic"/>
          <w:sz w:val="20"/>
        </w:rPr>
      </w:pPr>
      <w:r w:rsidRPr="006B17DE">
        <w:rPr>
          <w:rFonts w:ascii="Century Gothic" w:hAnsi="Century Gothic"/>
          <w:sz w:val="20"/>
        </w:rPr>
        <w:t>Assinatura</w:t>
      </w:r>
      <w:r w:rsidRPr="006B17DE">
        <w:rPr>
          <w:rFonts w:ascii="Century Gothic" w:hAnsi="Century Gothic"/>
          <w:spacing w:val="-7"/>
          <w:sz w:val="20"/>
        </w:rPr>
        <w:t xml:space="preserve"> </w:t>
      </w:r>
      <w:r w:rsidRPr="006B17DE">
        <w:rPr>
          <w:rFonts w:ascii="Century Gothic" w:hAnsi="Century Gothic"/>
          <w:sz w:val="20"/>
        </w:rPr>
        <w:t>e</w:t>
      </w:r>
      <w:r w:rsidRPr="006B17DE">
        <w:rPr>
          <w:rFonts w:ascii="Century Gothic" w:hAnsi="Century Gothic"/>
          <w:spacing w:val="-6"/>
          <w:sz w:val="20"/>
        </w:rPr>
        <w:t xml:space="preserve"> </w:t>
      </w:r>
      <w:r w:rsidRPr="006B17DE">
        <w:rPr>
          <w:rFonts w:ascii="Century Gothic" w:hAnsi="Century Gothic"/>
          <w:sz w:val="20"/>
        </w:rPr>
        <w:t>Identificação</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8"/>
          <w:sz w:val="20"/>
        </w:rPr>
        <w:t xml:space="preserve"> </w:t>
      </w:r>
      <w:r w:rsidRPr="006B17DE">
        <w:rPr>
          <w:rFonts w:ascii="Century Gothic" w:hAnsi="Century Gothic"/>
          <w:sz w:val="20"/>
        </w:rPr>
        <w:t>Responsável</w:t>
      </w:r>
      <w:r w:rsidRPr="006B17DE">
        <w:rPr>
          <w:rFonts w:ascii="Century Gothic" w:hAnsi="Century Gothic"/>
          <w:spacing w:val="-6"/>
          <w:sz w:val="20"/>
        </w:rPr>
        <w:t xml:space="preserve"> </w:t>
      </w:r>
      <w:r w:rsidRPr="006B17DE">
        <w:rPr>
          <w:rFonts w:ascii="Century Gothic" w:hAnsi="Century Gothic"/>
          <w:sz w:val="20"/>
        </w:rPr>
        <w:t>Legal</w:t>
      </w:r>
      <w:r w:rsidRPr="006B17DE">
        <w:rPr>
          <w:rFonts w:ascii="Century Gothic" w:hAnsi="Century Gothic"/>
          <w:spacing w:val="-6"/>
          <w:sz w:val="20"/>
        </w:rPr>
        <w:t xml:space="preserve"> </w:t>
      </w:r>
    </w:p>
    <w:p w14:paraId="6045905A" w14:textId="77777777" w:rsidR="006B17DE" w:rsidRDefault="006B17DE" w:rsidP="006B17DE">
      <w:pPr>
        <w:spacing w:line="0" w:lineRule="atLeast"/>
        <w:jc w:val="center"/>
        <w:rPr>
          <w:rFonts w:ascii="Century Gothic" w:eastAsia="Arial" w:hAnsi="Century Gothic" w:cs="Arial"/>
          <w:b/>
          <w:u w:val="single"/>
          <w:lang w:eastAsia="pt-BR"/>
        </w:rPr>
      </w:pPr>
    </w:p>
    <w:p w14:paraId="6CB64CE9" w14:textId="3337BEDE" w:rsidR="001760F1" w:rsidRPr="001760F1" w:rsidRDefault="001760F1" w:rsidP="001760F1">
      <w:pPr>
        <w:spacing w:after="0" w:line="240" w:lineRule="auto"/>
        <w:jc w:val="center"/>
        <w:rPr>
          <w:rFonts w:ascii="Century Gothic" w:hAnsi="Century Gothic" w:cstheme="minorHAnsi"/>
          <w:b/>
          <w:color w:val="FF0000"/>
          <w:sz w:val="24"/>
          <w:szCs w:val="24"/>
        </w:rPr>
      </w:pPr>
      <w:r w:rsidRPr="001760F1">
        <w:rPr>
          <w:rFonts w:ascii="Century Gothic" w:hAnsi="Century Gothic" w:cstheme="minorHAnsi"/>
          <w:b/>
          <w:color w:val="FF0000"/>
          <w:sz w:val="24"/>
          <w:szCs w:val="24"/>
        </w:rPr>
        <w:lastRenderedPageBreak/>
        <w:t>EDITAL RERRATIFICADO- NOV</w:t>
      </w:r>
      <w:r w:rsidR="002F2FFB">
        <w:rPr>
          <w:rFonts w:ascii="Century Gothic" w:hAnsi="Century Gothic" w:cstheme="minorHAnsi"/>
          <w:b/>
          <w:color w:val="FF0000"/>
          <w:sz w:val="24"/>
          <w:szCs w:val="24"/>
        </w:rPr>
        <w:t>A</w:t>
      </w:r>
      <w:r w:rsidRPr="001760F1">
        <w:rPr>
          <w:rFonts w:ascii="Century Gothic" w:hAnsi="Century Gothic" w:cstheme="minorHAnsi"/>
          <w:b/>
          <w:color w:val="FF0000"/>
          <w:sz w:val="24"/>
          <w:szCs w:val="24"/>
        </w:rPr>
        <w:t xml:space="preserve"> DATA DE ABERTURA</w:t>
      </w:r>
    </w:p>
    <w:p w14:paraId="556DB49A" w14:textId="77777777" w:rsidR="001760F1" w:rsidRDefault="001760F1" w:rsidP="00391C83">
      <w:pPr>
        <w:spacing w:after="0"/>
        <w:jc w:val="center"/>
        <w:rPr>
          <w:rFonts w:ascii="Century Gothic" w:hAnsi="Century Gothic" w:cs="Calibri"/>
          <w:b/>
          <w:bCs/>
        </w:rPr>
      </w:pPr>
    </w:p>
    <w:p w14:paraId="2DE734DF" w14:textId="05241CB3"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510ED5">
        <w:rPr>
          <w:rFonts w:ascii="Century Gothic" w:hAnsi="Century Gothic" w:cs="Calibri"/>
          <w:b/>
        </w:rPr>
        <w:t>18</w:t>
      </w:r>
      <w:r w:rsidR="00897227">
        <w:rPr>
          <w:rFonts w:ascii="Century Gothic" w:hAnsi="Century Gothic" w:cs="Calibri"/>
          <w:b/>
        </w:rPr>
        <w:t>/2025</w:t>
      </w:r>
    </w:p>
    <w:p w14:paraId="19E41BAA" w14:textId="201B506F" w:rsidR="00391C83" w:rsidRPr="009C41B1" w:rsidRDefault="00391C83" w:rsidP="00391C83">
      <w:pPr>
        <w:spacing w:after="0"/>
        <w:jc w:val="center"/>
        <w:rPr>
          <w:rFonts w:ascii="Century Gothic" w:hAnsi="Century Gothic" w:cs="Calibri"/>
          <w:b/>
        </w:rPr>
      </w:pPr>
      <w:r w:rsidRPr="009C41B1">
        <w:rPr>
          <w:rFonts w:ascii="Century Gothic" w:hAnsi="Century Gothic" w:cs="Calibri"/>
          <w:b/>
        </w:rPr>
        <w:t>PREGÃO ELETRÔNICO</w:t>
      </w:r>
      <w:r w:rsidR="00C112C1">
        <w:rPr>
          <w:rFonts w:ascii="Century Gothic" w:hAnsi="Century Gothic" w:cs="Calibri"/>
          <w:b/>
        </w:rPr>
        <w:t xml:space="preserve"> </w:t>
      </w:r>
    </w:p>
    <w:p w14:paraId="5F061BA0" w14:textId="1F22E44B" w:rsidR="00391C83" w:rsidRDefault="00391C83" w:rsidP="00391C83">
      <w:pPr>
        <w:spacing w:after="0"/>
        <w:jc w:val="center"/>
        <w:rPr>
          <w:rFonts w:ascii="Century Gothic" w:hAnsi="Century Gothic" w:cs="Calibri"/>
          <w:b/>
        </w:rPr>
      </w:pPr>
      <w:r w:rsidRPr="009C41B1">
        <w:rPr>
          <w:rFonts w:ascii="Century Gothic" w:hAnsi="Century Gothic" w:cs="Calibri"/>
          <w:b/>
        </w:rPr>
        <w:t>MENOR PREÇO POR ITEM</w:t>
      </w:r>
    </w:p>
    <w:p w14:paraId="085EC549" w14:textId="77777777" w:rsidR="00391C83" w:rsidRDefault="00391C83" w:rsidP="00391C83">
      <w:pPr>
        <w:spacing w:after="0"/>
        <w:jc w:val="center"/>
        <w:rPr>
          <w:rFonts w:ascii="Century Gothic" w:hAnsi="Century Gothic" w:cs="Calibri"/>
          <w:b/>
        </w:rPr>
      </w:pPr>
      <w:r>
        <w:rPr>
          <w:rFonts w:ascii="Century Gothic" w:hAnsi="Century Gothic" w:cs="Calibri"/>
          <w:b/>
        </w:rPr>
        <w:t>SISTEMA DE REGISTRO DE PREÇO</w:t>
      </w:r>
    </w:p>
    <w:p w14:paraId="199164C8" w14:textId="77777777" w:rsidR="006E7AEC" w:rsidRDefault="006E7AEC" w:rsidP="006E7AEC">
      <w:pPr>
        <w:overflowPunct w:val="0"/>
        <w:autoSpaceDE w:val="0"/>
        <w:adjustRightInd w:val="0"/>
        <w:spacing w:after="0" w:line="276" w:lineRule="auto"/>
        <w:jc w:val="center"/>
        <w:rPr>
          <w:rFonts w:ascii="Century Gothic" w:hAnsi="Century Gothic"/>
          <w:b/>
          <w:bCs/>
          <w:sz w:val="20"/>
          <w:szCs w:val="20"/>
        </w:rPr>
      </w:pPr>
    </w:p>
    <w:p w14:paraId="36C3342C" w14:textId="417E78D6" w:rsidR="00391C83" w:rsidRPr="00391C83" w:rsidRDefault="006B17DE" w:rsidP="006E7AEC">
      <w:pPr>
        <w:overflowPunct w:val="0"/>
        <w:autoSpaceDE w:val="0"/>
        <w:adjustRightInd w:val="0"/>
        <w:spacing w:after="0" w:line="276" w:lineRule="auto"/>
        <w:jc w:val="center"/>
        <w:rPr>
          <w:rFonts w:ascii="Century Gothic" w:hAnsi="Century Gothic" w:cs="Calibri"/>
          <w:b/>
        </w:rPr>
      </w:pPr>
      <w:r>
        <w:rPr>
          <w:rFonts w:ascii="Century Gothic" w:hAnsi="Century Gothic" w:cs="Calibri"/>
          <w:b/>
        </w:rPr>
        <w:t>ANEXO 04</w:t>
      </w:r>
    </w:p>
    <w:p w14:paraId="79D418EE" w14:textId="7E9DD3EE" w:rsidR="006E7AEC" w:rsidRPr="006E7AEC" w:rsidRDefault="006E7AEC" w:rsidP="006E7AEC">
      <w:pPr>
        <w:overflowPunct w:val="0"/>
        <w:autoSpaceDE w:val="0"/>
        <w:adjustRightInd w:val="0"/>
        <w:spacing w:after="0" w:line="276" w:lineRule="auto"/>
        <w:jc w:val="center"/>
        <w:rPr>
          <w:rFonts w:ascii="Century Gothic" w:hAnsi="Century Gothic"/>
          <w:b/>
          <w:bCs/>
          <w:sz w:val="20"/>
          <w:szCs w:val="20"/>
        </w:rPr>
      </w:pPr>
      <w:r w:rsidRPr="006E7AEC">
        <w:rPr>
          <w:rFonts w:ascii="Century Gothic" w:hAnsi="Century Gothic"/>
          <w:b/>
          <w:bCs/>
          <w:sz w:val="20"/>
          <w:szCs w:val="20"/>
        </w:rPr>
        <w:t xml:space="preserve">MINUTA DA ATA DE REGISTRO DE PREÇOS Nº </w:t>
      </w:r>
      <w:r w:rsidRPr="006E7AEC">
        <w:rPr>
          <w:rFonts w:ascii="Century Gothic" w:hAnsi="Century Gothic"/>
          <w:b/>
          <w:bCs/>
          <w:sz w:val="20"/>
          <w:szCs w:val="20"/>
        </w:rPr>
        <w:fldChar w:fldCharType="begin">
          <w:ffData>
            <w:name w:val="Texto261"/>
            <w:enabled/>
            <w:calcOnExit w:val="0"/>
            <w:textInput/>
          </w:ffData>
        </w:fldChar>
      </w:r>
      <w:bookmarkStart w:id="27" w:name="Texto261"/>
      <w:r w:rsidRPr="006E7AEC">
        <w:rPr>
          <w:rFonts w:ascii="Century Gothic" w:hAnsi="Century Gothic"/>
          <w:b/>
          <w:bCs/>
          <w:sz w:val="20"/>
          <w:szCs w:val="20"/>
        </w:rPr>
        <w:instrText xml:space="preserve"> FORMTEXT </w:instrText>
      </w:r>
      <w:r w:rsidRPr="006E7AEC">
        <w:rPr>
          <w:rFonts w:ascii="Century Gothic" w:hAnsi="Century Gothic"/>
          <w:b/>
          <w:bCs/>
          <w:sz w:val="20"/>
          <w:szCs w:val="20"/>
        </w:rPr>
      </w:r>
      <w:r w:rsidRPr="006E7AEC">
        <w:rPr>
          <w:rFonts w:ascii="Century Gothic" w:hAnsi="Century Gothic"/>
          <w:b/>
          <w:bCs/>
          <w:sz w:val="20"/>
          <w:szCs w:val="20"/>
        </w:rPr>
        <w:fldChar w:fldCharType="separate"/>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sz w:val="20"/>
          <w:szCs w:val="20"/>
        </w:rPr>
        <w:fldChar w:fldCharType="end"/>
      </w:r>
      <w:bookmarkEnd w:id="27"/>
      <w:r w:rsidRPr="006E7AEC">
        <w:rPr>
          <w:rFonts w:ascii="Century Gothic" w:hAnsi="Century Gothic"/>
          <w:b/>
          <w:bCs/>
          <w:sz w:val="20"/>
          <w:szCs w:val="20"/>
        </w:rPr>
        <w:t>/202</w:t>
      </w:r>
      <w:r w:rsidR="0050275B">
        <w:rPr>
          <w:rFonts w:ascii="Century Gothic" w:hAnsi="Century Gothic"/>
          <w:b/>
          <w:bCs/>
          <w:sz w:val="20"/>
          <w:szCs w:val="20"/>
        </w:rPr>
        <w:t>5</w:t>
      </w:r>
    </w:p>
    <w:p w14:paraId="58CD5F37" w14:textId="77777777" w:rsidR="006E7AEC" w:rsidRPr="006E7AEC" w:rsidRDefault="006E7AEC" w:rsidP="006E7AEC">
      <w:pPr>
        <w:keepNext/>
        <w:overflowPunct w:val="0"/>
        <w:autoSpaceDE w:val="0"/>
        <w:adjustRightInd w:val="0"/>
        <w:spacing w:after="0" w:line="276" w:lineRule="auto"/>
        <w:jc w:val="both"/>
        <w:outlineLvl w:val="8"/>
        <w:rPr>
          <w:rFonts w:ascii="Century Gothic" w:eastAsia="MS Mincho" w:hAnsi="Century Gothic"/>
          <w:b/>
          <w:sz w:val="20"/>
          <w:szCs w:val="20"/>
        </w:rPr>
      </w:pPr>
    </w:p>
    <w:p w14:paraId="59CAAB74" w14:textId="77777777" w:rsidR="006E7AEC" w:rsidRPr="006E7AEC" w:rsidRDefault="006E7AEC" w:rsidP="006E7AEC">
      <w:pPr>
        <w:overflowPunct w:val="0"/>
        <w:autoSpaceDE w:val="0"/>
        <w:adjustRightInd w:val="0"/>
        <w:spacing w:after="0" w:line="276" w:lineRule="auto"/>
        <w:jc w:val="both"/>
        <w:rPr>
          <w:rFonts w:ascii="Century Gothic" w:hAnsi="Century Gothic"/>
          <w:b/>
          <w:bCs/>
          <w:sz w:val="20"/>
          <w:szCs w:val="20"/>
        </w:rPr>
      </w:pPr>
    </w:p>
    <w:p w14:paraId="52A47857" w14:textId="1FBBDC93" w:rsidR="00CA2BFE" w:rsidRPr="006B17DE" w:rsidRDefault="006E7AEC" w:rsidP="00CA2BFE">
      <w:pPr>
        <w:spacing w:after="0" w:line="276" w:lineRule="auto"/>
        <w:jc w:val="both"/>
        <w:rPr>
          <w:rFonts w:ascii="Century Gothic" w:hAnsi="Century Gothic" w:cs="Arial"/>
          <w:sz w:val="20"/>
          <w:szCs w:val="20"/>
        </w:rPr>
      </w:pPr>
      <w:r w:rsidRPr="006B17DE">
        <w:rPr>
          <w:rFonts w:ascii="Century Gothic" w:hAnsi="Century Gothic" w:cs="Century Gothic"/>
          <w:sz w:val="20"/>
          <w:szCs w:val="20"/>
        </w:rPr>
        <w:t xml:space="preserve">Pelo presente instrumento, </w:t>
      </w:r>
      <w:r w:rsidRPr="006B17DE">
        <w:rPr>
          <w:rFonts w:ascii="Century Gothic" w:hAnsi="Century Gothic" w:cs="Century Gothic"/>
          <w:b/>
          <w:sz w:val="20"/>
          <w:szCs w:val="20"/>
        </w:rPr>
        <w:t>O MUNICÍPIO DE LOBATO</w:t>
      </w:r>
      <w:r w:rsidRPr="006B17DE">
        <w:rPr>
          <w:rFonts w:ascii="Century Gothic" w:hAnsi="Century Gothic" w:cs="Century Gothic"/>
          <w:sz w:val="20"/>
          <w:szCs w:val="20"/>
        </w:rPr>
        <w:t xml:space="preserve">, endereço Rua Antônio </w:t>
      </w:r>
      <w:proofErr w:type="spellStart"/>
      <w:r w:rsidRPr="006B17DE">
        <w:rPr>
          <w:rFonts w:ascii="Century Gothic" w:hAnsi="Century Gothic" w:cs="Century Gothic"/>
          <w:sz w:val="20"/>
          <w:szCs w:val="20"/>
        </w:rPr>
        <w:t>Coletto</w:t>
      </w:r>
      <w:proofErr w:type="spellEnd"/>
      <w:r w:rsidRPr="006B17DE">
        <w:rPr>
          <w:rFonts w:ascii="Century Gothic" w:hAnsi="Century Gothic" w:cs="Century Gothic"/>
          <w:sz w:val="20"/>
          <w:szCs w:val="20"/>
        </w:rPr>
        <w:t xml:space="preserve">, nº 1260, Centro, Lobato/PR, inscrito no CNPJ nº. 76.970.367/0001-08, representado neste ato pelo Prefeito Municipal, </w:t>
      </w:r>
      <w:r w:rsidRPr="006B17DE">
        <w:rPr>
          <w:rFonts w:ascii="Century Gothic" w:hAnsi="Century Gothic" w:cs="Century Gothic"/>
          <w:b/>
          <w:sz w:val="20"/>
          <w:szCs w:val="20"/>
        </w:rPr>
        <w:t>Sr. FÁBIO CHICAROLI,</w:t>
      </w:r>
      <w:r w:rsidRPr="006B17DE">
        <w:rPr>
          <w:rFonts w:ascii="Century Gothic" w:hAnsi="Century Gothic" w:cs="Century Gothic"/>
          <w:sz w:val="20"/>
          <w:szCs w:val="20"/>
        </w:rPr>
        <w:t xml:space="preserve"> doravante denominado apenas por </w:t>
      </w:r>
      <w:r w:rsidR="00CA2BFE" w:rsidRPr="006B17DE">
        <w:rPr>
          <w:rFonts w:ascii="Century Gothic" w:hAnsi="Century Gothic" w:cs="Century Gothic"/>
          <w:b/>
          <w:sz w:val="20"/>
          <w:szCs w:val="20"/>
        </w:rPr>
        <w:t>ÓRGÃO GERENCIADOR</w:t>
      </w:r>
      <w:r w:rsidR="00CA2BFE" w:rsidRPr="006B17DE">
        <w:rPr>
          <w:rFonts w:ascii="Century Gothic" w:hAnsi="Century Gothic" w:cs="Century Gothic"/>
          <w:sz w:val="20"/>
          <w:szCs w:val="20"/>
        </w:rPr>
        <w:t xml:space="preserve">, </w:t>
      </w:r>
      <w:r w:rsidR="00CA2BFE" w:rsidRPr="006B17DE">
        <w:rPr>
          <w:rFonts w:ascii="Century Gothic" w:hAnsi="Century Gothic" w:cs="Calibri"/>
          <w:sz w:val="20"/>
          <w:szCs w:val="20"/>
        </w:rPr>
        <w:t xml:space="preserve">considerando o julgamento da licitação na modalidade de PREGÃO ELETRÔNICO, sob nº </w:t>
      </w:r>
      <w:r w:rsidR="00CA2BFE" w:rsidRPr="006B17DE">
        <w:rPr>
          <w:rFonts w:ascii="Century Gothic" w:hAnsi="Century Gothic" w:cs="Calibri"/>
          <w:sz w:val="20"/>
          <w:szCs w:val="20"/>
        </w:rPr>
        <w:fldChar w:fldCharType="begin">
          <w:ffData>
            <w:name w:val="Texto303"/>
            <w:enabled/>
            <w:calcOnExit w:val="0"/>
            <w:textInput/>
          </w:ffData>
        </w:fldChar>
      </w:r>
      <w:r w:rsidR="00CA2BFE" w:rsidRPr="006B17DE">
        <w:rPr>
          <w:rFonts w:ascii="Century Gothic" w:hAnsi="Century Gothic" w:cs="Calibri"/>
          <w:sz w:val="20"/>
          <w:szCs w:val="20"/>
        </w:rPr>
        <w:instrText xml:space="preserve"> FORMTEXT </w:instrText>
      </w:r>
      <w:r w:rsidR="00CA2BFE" w:rsidRPr="006B17DE">
        <w:rPr>
          <w:rFonts w:ascii="Century Gothic" w:hAnsi="Century Gothic" w:cs="Calibri"/>
          <w:sz w:val="20"/>
          <w:szCs w:val="20"/>
        </w:rPr>
      </w:r>
      <w:r w:rsidR="00CA2BFE" w:rsidRPr="006B17DE">
        <w:rPr>
          <w:rFonts w:ascii="Century Gothic" w:hAnsi="Century Gothic" w:cs="Calibri"/>
          <w:sz w:val="20"/>
          <w:szCs w:val="20"/>
        </w:rPr>
        <w:fldChar w:fldCharType="separate"/>
      </w:r>
      <w:r w:rsidR="00CA2BFE" w:rsidRPr="006B17DE">
        <w:rPr>
          <w:rFonts w:ascii="Century Gothic" w:hAnsi="Century Gothic" w:cs="Calibri"/>
          <w:noProof/>
          <w:sz w:val="20"/>
          <w:szCs w:val="20"/>
        </w:rPr>
        <w:t> </w:t>
      </w:r>
      <w:r w:rsidR="00CA2BFE" w:rsidRPr="006B17DE">
        <w:rPr>
          <w:rFonts w:ascii="Century Gothic" w:hAnsi="Century Gothic" w:cs="Calibri"/>
          <w:noProof/>
          <w:sz w:val="20"/>
          <w:szCs w:val="20"/>
        </w:rPr>
        <w:t> </w:t>
      </w:r>
      <w:r w:rsidR="00CA2BFE" w:rsidRPr="006B17DE">
        <w:rPr>
          <w:rFonts w:ascii="Century Gothic" w:hAnsi="Century Gothic" w:cs="Calibri"/>
          <w:noProof/>
          <w:sz w:val="20"/>
          <w:szCs w:val="20"/>
        </w:rPr>
        <w:t> </w:t>
      </w:r>
      <w:r w:rsidR="00CA2BFE" w:rsidRPr="006B17DE">
        <w:rPr>
          <w:rFonts w:ascii="Century Gothic" w:hAnsi="Century Gothic" w:cs="Calibri"/>
          <w:noProof/>
          <w:sz w:val="20"/>
          <w:szCs w:val="20"/>
        </w:rPr>
        <w:t> </w:t>
      </w:r>
      <w:r w:rsidR="00CA2BFE" w:rsidRPr="006B17DE">
        <w:rPr>
          <w:rFonts w:ascii="Century Gothic" w:hAnsi="Century Gothic" w:cs="Calibri"/>
          <w:noProof/>
          <w:sz w:val="20"/>
          <w:szCs w:val="20"/>
        </w:rPr>
        <w:t> </w:t>
      </w:r>
      <w:r w:rsidR="00CA2BFE" w:rsidRPr="006B17DE">
        <w:rPr>
          <w:rFonts w:ascii="Century Gothic" w:hAnsi="Century Gothic" w:cs="Calibri"/>
          <w:sz w:val="20"/>
          <w:szCs w:val="20"/>
        </w:rPr>
        <w:fldChar w:fldCharType="end"/>
      </w:r>
      <w:r w:rsidR="00CA2BFE" w:rsidRPr="006B17DE">
        <w:rPr>
          <w:rFonts w:ascii="Century Gothic" w:hAnsi="Century Gothic" w:cs="Calibri"/>
          <w:sz w:val="20"/>
          <w:szCs w:val="20"/>
        </w:rPr>
        <w:t xml:space="preserve">/2024, no SISTEMA DE REGISTRO DE PREÇOS, </w:t>
      </w:r>
      <w:r w:rsidR="00CA2BFE" w:rsidRPr="006B17DE">
        <w:rPr>
          <w:rFonts w:ascii="Century Gothic" w:hAnsi="Century Gothic" w:cs="Calibri"/>
          <w:b/>
          <w:sz w:val="20"/>
          <w:szCs w:val="20"/>
        </w:rPr>
        <w:t>RESOLVE</w:t>
      </w:r>
      <w:r w:rsidR="00CA2BFE" w:rsidRPr="006B17DE">
        <w:rPr>
          <w:rFonts w:ascii="Century Gothic" w:hAnsi="Century Gothic" w:cs="Calibri"/>
          <w:sz w:val="20"/>
          <w:szCs w:val="20"/>
        </w:rPr>
        <w:t xml:space="preserve"> registrar os preços, nas quantidades estimadas oferecidas pela empresa </w:t>
      </w:r>
      <w:r w:rsidR="00CA2BFE" w:rsidRPr="006B17DE">
        <w:rPr>
          <w:rFonts w:ascii="Century Gothic" w:hAnsi="Century Gothic" w:cs="Century Gothic"/>
          <w:sz w:val="20"/>
          <w:szCs w:val="20"/>
        </w:rPr>
        <w:fldChar w:fldCharType="begin">
          <w:ffData>
            <w:name w:val="Texto176"/>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inscrita no CNPJ nº. </w:t>
      </w:r>
      <w:r w:rsidR="00CA2BFE" w:rsidRPr="006B17DE">
        <w:rPr>
          <w:rFonts w:ascii="Century Gothic" w:hAnsi="Century Gothic" w:cs="Century Gothic"/>
          <w:sz w:val="20"/>
          <w:szCs w:val="20"/>
        </w:rPr>
        <w:fldChar w:fldCharType="begin">
          <w:ffData>
            <w:name w:val="Texto177"/>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estabelecida na Rua </w:t>
      </w:r>
      <w:r w:rsidR="00CA2BFE" w:rsidRPr="006B17DE">
        <w:rPr>
          <w:rFonts w:ascii="Century Gothic" w:hAnsi="Century Gothic" w:cs="Century Gothic"/>
          <w:sz w:val="20"/>
          <w:szCs w:val="20"/>
        </w:rPr>
        <w:fldChar w:fldCharType="begin">
          <w:ffData>
            <w:name w:val="Texto178"/>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n°.</w:t>
      </w:r>
      <w:r w:rsidR="00CA2BFE" w:rsidRPr="006B17DE">
        <w:rPr>
          <w:rFonts w:ascii="Century Gothic" w:hAnsi="Century Gothic" w:cs="Century Gothic"/>
          <w:sz w:val="20"/>
          <w:szCs w:val="20"/>
        </w:rPr>
        <w:fldChar w:fldCharType="begin">
          <w:ffData>
            <w:name w:val="Texto179"/>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Bairro </w:t>
      </w:r>
      <w:r w:rsidR="00CA2BFE" w:rsidRPr="006B17DE">
        <w:rPr>
          <w:rFonts w:ascii="Century Gothic" w:hAnsi="Century Gothic" w:cs="Century Gothic"/>
          <w:sz w:val="20"/>
          <w:szCs w:val="20"/>
        </w:rPr>
        <w:fldChar w:fldCharType="begin">
          <w:ffData>
            <w:name w:val="Texto180"/>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CEP</w:t>
      </w:r>
      <w:r w:rsidR="00CA2BFE" w:rsidRPr="006B17DE">
        <w:rPr>
          <w:rFonts w:ascii="Century Gothic" w:hAnsi="Century Gothic" w:cs="Century Gothic"/>
          <w:sz w:val="20"/>
          <w:szCs w:val="20"/>
        </w:rPr>
        <w:fldChar w:fldCharType="begin">
          <w:ffData>
            <w:name w:val="Texto181"/>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município de</w:t>
      </w:r>
      <w:r w:rsidR="00CA2BFE" w:rsidRPr="006B17DE">
        <w:rPr>
          <w:rFonts w:ascii="Century Gothic" w:hAnsi="Century Gothic" w:cs="Century Gothic"/>
          <w:sz w:val="20"/>
          <w:szCs w:val="20"/>
        </w:rPr>
        <w:fldChar w:fldCharType="begin">
          <w:ffData>
            <w:name w:val="Texto182"/>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Estado </w:t>
      </w:r>
      <w:r w:rsidR="00CA2BFE" w:rsidRPr="006B17DE">
        <w:rPr>
          <w:rFonts w:ascii="Century Gothic" w:hAnsi="Century Gothic" w:cs="Century Gothic"/>
          <w:sz w:val="20"/>
          <w:szCs w:val="20"/>
        </w:rPr>
        <w:fldChar w:fldCharType="begin">
          <w:ffData>
            <w:name w:val="Texto183"/>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representada neste ato pelo Sr. (a).</w:t>
      </w:r>
      <w:r w:rsidR="00CA2BFE" w:rsidRPr="006B17DE">
        <w:rPr>
          <w:rFonts w:ascii="Century Gothic" w:hAnsi="Century Gothic" w:cs="Century Gothic"/>
          <w:sz w:val="20"/>
          <w:szCs w:val="20"/>
        </w:rPr>
        <w:fldChar w:fldCharType="begin">
          <w:ffData>
            <w:name w:val="Texto184"/>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Representante Legal, brasileiro(a), casado(a), comerciante, portador da Carteira de Identidade RG n.º </w:t>
      </w:r>
      <w:r w:rsidR="00CA2BFE" w:rsidRPr="006B17DE">
        <w:rPr>
          <w:rFonts w:ascii="Century Gothic" w:hAnsi="Century Gothic" w:cs="Century Gothic"/>
          <w:sz w:val="20"/>
          <w:szCs w:val="20"/>
        </w:rPr>
        <w:fldChar w:fldCharType="begin">
          <w:ffData>
            <w:name w:val="Texto185"/>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SSP/</w:t>
      </w:r>
      <w:r w:rsidR="00CA2BFE" w:rsidRPr="006B17DE">
        <w:rPr>
          <w:rFonts w:ascii="Century Gothic" w:hAnsi="Century Gothic" w:cs="Century Gothic"/>
          <w:sz w:val="20"/>
          <w:szCs w:val="20"/>
        </w:rPr>
        <w:fldChar w:fldCharType="begin">
          <w:ffData>
            <w:name w:val="Texto186"/>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com cadastro no CPF/MF n.º</w:t>
      </w:r>
      <w:r w:rsidR="00CA2BFE" w:rsidRPr="006B17DE">
        <w:rPr>
          <w:rFonts w:ascii="Century Gothic" w:hAnsi="Century Gothic" w:cs="Century Gothic"/>
          <w:sz w:val="20"/>
          <w:szCs w:val="20"/>
        </w:rPr>
        <w:fldChar w:fldCharType="begin">
          <w:ffData>
            <w:name w:val="Texto187"/>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doravante denominado apenas por </w:t>
      </w:r>
      <w:r w:rsidR="00CA2BFE" w:rsidRPr="006B17DE">
        <w:rPr>
          <w:rFonts w:ascii="Century Gothic" w:hAnsi="Century Gothic" w:cs="Century Gothic"/>
          <w:b/>
          <w:sz w:val="20"/>
          <w:szCs w:val="20"/>
        </w:rPr>
        <w:t>DETENTORA DA ATA</w:t>
      </w:r>
      <w:r w:rsidR="00CA2BFE" w:rsidRPr="006B17DE">
        <w:rPr>
          <w:rFonts w:ascii="Century Gothic" w:hAnsi="Century Gothic" w:cs="Century Gothic"/>
          <w:sz w:val="20"/>
          <w:szCs w:val="20"/>
        </w:rPr>
        <w:t xml:space="preserve">, </w:t>
      </w:r>
      <w:r w:rsidR="00CA2BFE" w:rsidRPr="006B17DE">
        <w:rPr>
          <w:rFonts w:ascii="Century Gothic" w:hAnsi="Century Gothic" w:cs="Calibri"/>
          <w:sz w:val="20"/>
          <w:szCs w:val="20"/>
        </w:rPr>
        <w:t xml:space="preserve">cuja proposta foi classificada em 1º (primeiro) lugar no certame, de acordo com a classificação por ela alcançada, atendendo as condições previstas no Instrumento Convocatório e as constantes desta Ata de Registro de Preços, </w:t>
      </w:r>
      <w:r w:rsidR="00CA2BFE" w:rsidRPr="006B17DE">
        <w:rPr>
          <w:rFonts w:ascii="Century Gothic" w:hAnsi="Century Gothic" w:cs="Arial"/>
          <w:sz w:val="20"/>
          <w:szCs w:val="20"/>
        </w:rPr>
        <w:t xml:space="preserve">conformidade com a Lei Federal nº 14.133, de 01 de abril de 2021, DECRETO FEDERAL Nº 11.462, DE 31 DE MARÇO DE 2023, DECRETO FEDERAL Nº 10.024/2019, Lei Complementar nº 123, de 14 de dezembro de 2006, alterada pela Lei Complementar Federal nº 147, de 07 de agosto de 2014, INSTRUÇÃO NORMATIVA SEGES/ME Nº 73, DE 30 DE SETEMBRO DE 2022; Decreto Municipal n.º 116/2023, de 12 de julho de 2023, </w:t>
      </w:r>
      <w:r w:rsidR="00CA2BFE" w:rsidRPr="006B17DE">
        <w:rPr>
          <w:rFonts w:ascii="Century Gothic" w:hAnsi="Century Gothic"/>
          <w:sz w:val="20"/>
          <w:szCs w:val="20"/>
        </w:rPr>
        <w:t>e demais legislações e normas regulamentares aplicáveis à espécie e às condições e exigências estabelecidas neste Edital e seus Anexos</w:t>
      </w:r>
      <w:r w:rsidR="00CA2BFE" w:rsidRPr="006B17DE">
        <w:rPr>
          <w:rFonts w:ascii="Century Gothic" w:hAnsi="Century Gothic" w:cs="Arial"/>
          <w:sz w:val="20"/>
          <w:szCs w:val="20"/>
        </w:rPr>
        <w:t>, e</w:t>
      </w:r>
      <w:r w:rsidR="00CA2BFE" w:rsidRPr="006B17DE">
        <w:rPr>
          <w:rFonts w:ascii="Century Gothic" w:eastAsia="MS Mincho" w:hAnsi="Century Gothic" w:cs="Arial"/>
          <w:sz w:val="20"/>
          <w:szCs w:val="20"/>
        </w:rPr>
        <w:t>m conformidade com as disposições a seguir:</w:t>
      </w:r>
    </w:p>
    <w:p w14:paraId="0AA98962" w14:textId="77777777" w:rsidR="00CA2BFE" w:rsidRPr="006B17DE" w:rsidRDefault="00CA2BFE" w:rsidP="00CA2BFE">
      <w:pPr>
        <w:overflowPunct w:val="0"/>
        <w:autoSpaceDE w:val="0"/>
        <w:adjustRightInd w:val="0"/>
        <w:spacing w:after="0" w:line="276" w:lineRule="auto"/>
        <w:jc w:val="both"/>
        <w:rPr>
          <w:rFonts w:ascii="Century Gothic" w:eastAsia="MS Mincho" w:hAnsi="Century Gothic" w:cs="Arial"/>
          <w:sz w:val="20"/>
          <w:szCs w:val="20"/>
        </w:rPr>
      </w:pPr>
    </w:p>
    <w:p w14:paraId="25083E09" w14:textId="77777777" w:rsidR="00CA2BFE" w:rsidRPr="006B17DE" w:rsidRDefault="00CA2BFE" w:rsidP="00CA2BFE">
      <w:pPr>
        <w:spacing w:after="0"/>
        <w:ind w:right="-2"/>
        <w:jc w:val="center"/>
        <w:rPr>
          <w:rFonts w:ascii="Century Gothic" w:hAnsi="Century Gothic" w:cs="Century Gothic"/>
          <w:b/>
          <w:sz w:val="20"/>
          <w:szCs w:val="20"/>
        </w:rPr>
      </w:pPr>
      <w:r w:rsidRPr="006B17DE">
        <w:rPr>
          <w:rFonts w:ascii="Century Gothic" w:hAnsi="Century Gothic" w:cs="Century Gothic"/>
          <w:b/>
          <w:sz w:val="20"/>
          <w:szCs w:val="20"/>
        </w:rPr>
        <w:t>CLÁUSULA PRIMEIRA - DO OBJETO</w:t>
      </w:r>
    </w:p>
    <w:p w14:paraId="428BD229" w14:textId="14B5C353" w:rsidR="00BD732B" w:rsidRPr="000F761C" w:rsidRDefault="00CA2BFE" w:rsidP="00BD732B">
      <w:pPr>
        <w:autoSpaceDE w:val="0"/>
        <w:adjustRightInd w:val="0"/>
        <w:jc w:val="both"/>
        <w:rPr>
          <w:rFonts w:ascii="Century Gothic" w:hAnsi="Century Gothic" w:cs="Tahoma"/>
          <w:b/>
          <w:sz w:val="20"/>
          <w:szCs w:val="20"/>
        </w:rPr>
      </w:pPr>
      <w:r w:rsidRPr="006B17DE">
        <w:rPr>
          <w:rFonts w:ascii="Century Gothic" w:hAnsi="Century Gothic" w:cs="Century Gothic"/>
          <w:b/>
          <w:sz w:val="20"/>
          <w:szCs w:val="20"/>
        </w:rPr>
        <w:t>1.1 -</w:t>
      </w:r>
      <w:r w:rsidRPr="006B17DE">
        <w:rPr>
          <w:rFonts w:ascii="Century Gothic" w:hAnsi="Century Gothic" w:cs="Century Gothic"/>
          <w:sz w:val="20"/>
          <w:szCs w:val="20"/>
        </w:rPr>
        <w:t xml:space="preserve"> A presente licitação tem por objeto o </w:t>
      </w:r>
      <w:r w:rsidR="00BD732B" w:rsidRPr="000E73CF">
        <w:rPr>
          <w:rFonts w:ascii="Century Gothic" w:eastAsia="Century Gothic" w:hAnsi="Century Gothic" w:cs="Century Gothic"/>
          <w:b/>
          <w:bCs/>
          <w:sz w:val="20"/>
          <w:szCs w:val="20"/>
        </w:rPr>
        <w:t xml:space="preserve">REGISTRO DE PREÇO PARA EVENTUAL AQUISIÇÃO DE LEITES, FÓRMULAS INFANTIS, SUPLEMENTOS ALIMENTARES ESPECIAIS E DIETAS ENTERAIS DESTINADOS AOS PACIENTES USUÁRIOS PERTENÇAM A FAMÍLIAS DE BAIXA RENDA OU EM SITUAÇÃO DE VULNERABILIDADE SOCIAL DO MUNICÍPIO DE LOBATO, MEDIANTE PRESCRIÇÃO MÉDICA OU NUTRICIONISTA, EM ATENDIMENTO </w:t>
      </w:r>
      <w:r w:rsidR="00897227">
        <w:rPr>
          <w:rFonts w:ascii="Century Gothic" w:eastAsia="Century Gothic" w:hAnsi="Century Gothic" w:cs="Century Gothic"/>
          <w:b/>
          <w:bCs/>
          <w:sz w:val="20"/>
          <w:szCs w:val="20"/>
        </w:rPr>
        <w:t>À SECRETARIA MUNICIPAL DE SAÚDE.</w:t>
      </w:r>
    </w:p>
    <w:p w14:paraId="4CF0EB0A" w14:textId="090A4EBB" w:rsidR="006B17DE" w:rsidRPr="006B17DE" w:rsidRDefault="006B17DE" w:rsidP="006B17DE">
      <w:pPr>
        <w:tabs>
          <w:tab w:val="left" w:pos="0"/>
          <w:tab w:val="left" w:pos="1036"/>
        </w:tabs>
        <w:spacing w:after="0" w:line="240" w:lineRule="auto"/>
        <w:jc w:val="both"/>
        <w:rPr>
          <w:rFonts w:ascii="Century Gothic" w:hAnsi="Century Gothic" w:cs="Century Gothic"/>
          <w:sz w:val="20"/>
          <w:szCs w:val="20"/>
        </w:rPr>
      </w:pPr>
      <w:r w:rsidRPr="006B17DE">
        <w:rPr>
          <w:rFonts w:ascii="Century Gothic" w:hAnsi="Century Gothic" w:cs="Century Gothic"/>
          <w:b/>
          <w:sz w:val="20"/>
          <w:szCs w:val="20"/>
        </w:rPr>
        <w:t>1.2 -</w:t>
      </w:r>
      <w:r w:rsidRPr="006B17DE">
        <w:rPr>
          <w:rFonts w:ascii="Century Gothic" w:hAnsi="Century Gothic" w:cs="Century Gothic"/>
          <w:sz w:val="20"/>
          <w:szCs w:val="20"/>
        </w:rPr>
        <w:t xml:space="preserve"> A existência de preços registrados não obriga o Órgão Gerenciador a firmar as contratações que deles poderão advir, sem que caiba direito de indenização de qualquer espécie, devendo o fornecedor cumprir as condições e obrigações desta Ata.</w:t>
      </w:r>
    </w:p>
    <w:p w14:paraId="5175CF06" w14:textId="02E3DEE1" w:rsidR="006B17DE" w:rsidRPr="006B17DE" w:rsidRDefault="006B17DE" w:rsidP="006B17DE">
      <w:pPr>
        <w:pStyle w:val="PargrafodaLista"/>
        <w:ind w:left="0" w:right="-2"/>
        <w:jc w:val="both"/>
        <w:rPr>
          <w:rFonts w:ascii="Century Gothic" w:hAnsi="Century Gothic" w:cs="Century Gothic"/>
          <w:sz w:val="20"/>
        </w:rPr>
      </w:pPr>
      <w:r w:rsidRPr="006B17DE">
        <w:rPr>
          <w:rFonts w:ascii="Century Gothic" w:hAnsi="Century Gothic" w:cs="Century Gothic"/>
          <w:b/>
          <w:sz w:val="20"/>
        </w:rPr>
        <w:t>1.3 -</w:t>
      </w:r>
      <w:r w:rsidRPr="006B17DE">
        <w:rPr>
          <w:rFonts w:ascii="Century Gothic" w:hAnsi="Century Gothic" w:cs="Century Gothic"/>
          <w:sz w:val="20"/>
        </w:rPr>
        <w:t xml:space="preserve"> Integram o presente instrumento, independente de transcrição, todas as condições do </w:t>
      </w:r>
      <w:r w:rsidRPr="006B17DE">
        <w:rPr>
          <w:rFonts w:ascii="Century Gothic" w:hAnsi="Century Gothic" w:cs="Century Gothic"/>
          <w:b/>
          <w:sz w:val="20"/>
        </w:rPr>
        <w:t xml:space="preserve">PREGÃO ELETRÔNICO nº </w:t>
      </w:r>
      <w:r w:rsidRPr="006B17DE">
        <w:rPr>
          <w:rFonts w:ascii="Century Gothic" w:hAnsi="Century Gothic" w:cs="Century Gothic"/>
          <w:b/>
          <w:sz w:val="20"/>
        </w:rPr>
        <w:fldChar w:fldCharType="begin">
          <w:ffData>
            <w:name w:val="Texto355"/>
            <w:enabled/>
            <w:calcOnExit w:val="0"/>
            <w:textInput/>
          </w:ffData>
        </w:fldChar>
      </w:r>
      <w:bookmarkStart w:id="28" w:name="Texto355"/>
      <w:r w:rsidRPr="006B17DE">
        <w:rPr>
          <w:rFonts w:ascii="Century Gothic" w:hAnsi="Century Gothic" w:cs="Century Gothic"/>
          <w:b/>
          <w:sz w:val="20"/>
        </w:rPr>
        <w:instrText xml:space="preserve"> FORMTEXT </w:instrText>
      </w:r>
      <w:r w:rsidRPr="006B17DE">
        <w:rPr>
          <w:rFonts w:ascii="Century Gothic" w:hAnsi="Century Gothic" w:cs="Century Gothic"/>
          <w:b/>
          <w:sz w:val="20"/>
        </w:rPr>
      </w:r>
      <w:r w:rsidRPr="006B17DE">
        <w:rPr>
          <w:rFonts w:ascii="Century Gothic" w:hAnsi="Century Gothic" w:cs="Century Gothic"/>
          <w:b/>
          <w:sz w:val="20"/>
        </w:rPr>
        <w:fldChar w:fldCharType="separate"/>
      </w:r>
      <w:r w:rsidRPr="006B17DE">
        <w:rPr>
          <w:rFonts w:ascii="Century Gothic" w:hAnsi="Century Gothic" w:cs="Century Gothic"/>
          <w:b/>
          <w:noProof/>
          <w:sz w:val="20"/>
        </w:rPr>
        <w:t> </w:t>
      </w:r>
      <w:r w:rsidRPr="006B17DE">
        <w:rPr>
          <w:rFonts w:ascii="Century Gothic" w:hAnsi="Century Gothic" w:cs="Century Gothic"/>
          <w:b/>
          <w:noProof/>
          <w:sz w:val="20"/>
        </w:rPr>
        <w:t> </w:t>
      </w:r>
      <w:r w:rsidRPr="006B17DE">
        <w:rPr>
          <w:rFonts w:ascii="Century Gothic" w:hAnsi="Century Gothic" w:cs="Century Gothic"/>
          <w:b/>
          <w:noProof/>
          <w:sz w:val="20"/>
        </w:rPr>
        <w:t> </w:t>
      </w:r>
      <w:r w:rsidRPr="006B17DE">
        <w:rPr>
          <w:rFonts w:ascii="Century Gothic" w:hAnsi="Century Gothic" w:cs="Century Gothic"/>
          <w:b/>
          <w:noProof/>
          <w:sz w:val="20"/>
        </w:rPr>
        <w:t> </w:t>
      </w:r>
      <w:r w:rsidRPr="006B17DE">
        <w:rPr>
          <w:rFonts w:ascii="Century Gothic" w:hAnsi="Century Gothic" w:cs="Century Gothic"/>
          <w:b/>
          <w:noProof/>
          <w:sz w:val="20"/>
        </w:rPr>
        <w:t> </w:t>
      </w:r>
      <w:r w:rsidRPr="006B17DE">
        <w:rPr>
          <w:rFonts w:ascii="Century Gothic" w:hAnsi="Century Gothic" w:cs="Century Gothic"/>
          <w:b/>
          <w:sz w:val="20"/>
        </w:rPr>
        <w:fldChar w:fldCharType="end"/>
      </w:r>
      <w:bookmarkEnd w:id="28"/>
      <w:r w:rsidRPr="006B17DE">
        <w:rPr>
          <w:rFonts w:ascii="Century Gothic" w:hAnsi="Century Gothic" w:cs="Century Gothic"/>
          <w:b/>
          <w:sz w:val="20"/>
        </w:rPr>
        <w:t>/202</w:t>
      </w:r>
      <w:r w:rsidR="0050275B">
        <w:rPr>
          <w:rFonts w:ascii="Century Gothic" w:hAnsi="Century Gothic" w:cs="Century Gothic"/>
          <w:b/>
          <w:sz w:val="20"/>
        </w:rPr>
        <w:t>5</w:t>
      </w:r>
      <w:r w:rsidRPr="006B17DE">
        <w:rPr>
          <w:rFonts w:ascii="Century Gothic" w:hAnsi="Century Gothic" w:cs="Century Gothic"/>
          <w:sz w:val="20"/>
        </w:rPr>
        <w:t>.</w:t>
      </w:r>
    </w:p>
    <w:p w14:paraId="2F9404B4" w14:textId="77777777" w:rsidR="006B17DE" w:rsidRPr="006B17DE" w:rsidRDefault="006B17DE" w:rsidP="006B17DE">
      <w:pPr>
        <w:spacing w:after="0" w:line="240" w:lineRule="auto"/>
        <w:jc w:val="both"/>
        <w:rPr>
          <w:rFonts w:ascii="Century Gothic" w:hAnsi="Century Gothic" w:cs="Tahoma"/>
          <w:bCs/>
          <w:sz w:val="20"/>
          <w:szCs w:val="20"/>
        </w:rPr>
      </w:pPr>
      <w:r w:rsidRPr="006B17DE">
        <w:rPr>
          <w:rFonts w:ascii="Century Gothic" w:hAnsi="Century Gothic" w:cs="Tahoma"/>
          <w:b/>
          <w:sz w:val="20"/>
          <w:szCs w:val="20"/>
        </w:rPr>
        <w:t>1.4</w:t>
      </w:r>
      <w:r w:rsidRPr="006B17DE">
        <w:rPr>
          <w:rFonts w:ascii="Century Gothic" w:hAnsi="Century Gothic" w:cs="Tahoma"/>
          <w:bCs/>
          <w:sz w:val="20"/>
          <w:szCs w:val="20"/>
        </w:rPr>
        <w:t xml:space="preserve"> - Após assinar a Ata de Registro de Preços, a licitante detentora deverá manter sua condição de habilitação e propostas durante o período de vigência da mesma.</w:t>
      </w:r>
    </w:p>
    <w:p w14:paraId="26B39238" w14:textId="77777777" w:rsidR="00CA2BFE" w:rsidRPr="006B17DE" w:rsidRDefault="00CA2BFE" w:rsidP="00CA2BFE">
      <w:pPr>
        <w:spacing w:after="0"/>
        <w:ind w:right="-2"/>
        <w:jc w:val="both"/>
        <w:rPr>
          <w:rFonts w:ascii="Century Gothic" w:hAnsi="Century Gothic" w:cs="Arial"/>
          <w:b/>
          <w:sz w:val="20"/>
          <w:szCs w:val="20"/>
          <w:lang w:eastAsia="pt-BR"/>
        </w:rPr>
      </w:pPr>
    </w:p>
    <w:p w14:paraId="51FD32FA" w14:textId="77777777" w:rsidR="00CA2BFE" w:rsidRPr="006B17DE" w:rsidRDefault="00CA2BFE" w:rsidP="00CA2BFE">
      <w:pPr>
        <w:spacing w:after="0"/>
        <w:ind w:right="-2"/>
        <w:jc w:val="center"/>
        <w:rPr>
          <w:rFonts w:ascii="Century Gothic" w:hAnsi="Century Gothic" w:cs="Arial"/>
          <w:b/>
          <w:sz w:val="20"/>
          <w:szCs w:val="20"/>
          <w:lang w:eastAsia="pt-BR"/>
        </w:rPr>
      </w:pPr>
      <w:r w:rsidRPr="006B17DE">
        <w:rPr>
          <w:rFonts w:ascii="Century Gothic" w:hAnsi="Century Gothic" w:cs="Arial"/>
          <w:b/>
          <w:sz w:val="20"/>
          <w:szCs w:val="20"/>
          <w:lang w:eastAsia="pt-BR"/>
        </w:rPr>
        <w:lastRenderedPageBreak/>
        <w:t>CLÁUSULA SEGUNDA - DA ADESÃO À ATA DE REGISTRO DE PREÇOS</w:t>
      </w:r>
    </w:p>
    <w:p w14:paraId="79998958" w14:textId="77777777" w:rsidR="00CA2BFE" w:rsidRPr="006B17DE" w:rsidRDefault="00CA2BFE" w:rsidP="00CA2BFE">
      <w:pPr>
        <w:spacing w:after="0"/>
        <w:jc w:val="both"/>
        <w:rPr>
          <w:rFonts w:ascii="Century Gothic" w:hAnsi="Century Gothic"/>
          <w:sz w:val="20"/>
          <w:szCs w:val="20"/>
        </w:rPr>
      </w:pPr>
      <w:r w:rsidRPr="006B17DE">
        <w:rPr>
          <w:rFonts w:ascii="Century Gothic" w:hAnsi="Century Gothic" w:cs="Arial"/>
          <w:b/>
          <w:sz w:val="20"/>
          <w:szCs w:val="20"/>
          <w:lang w:eastAsia="pt-BR"/>
        </w:rPr>
        <w:t xml:space="preserve">2.1. </w:t>
      </w:r>
      <w:r w:rsidRPr="006B17DE">
        <w:rPr>
          <w:rFonts w:ascii="Century Gothic" w:hAnsi="Century Gothic" w:cs="Arial"/>
          <w:sz w:val="20"/>
          <w:szCs w:val="20"/>
          <w:lang w:eastAsia="pt-BR"/>
        </w:rPr>
        <w:t>Não será admitida a adesão à ata de registro de preços decorrente desta licitação.</w:t>
      </w:r>
    </w:p>
    <w:p w14:paraId="1236DDB9" w14:textId="77777777" w:rsidR="00CA2BFE" w:rsidRPr="006B17DE" w:rsidRDefault="00CA2BFE" w:rsidP="00CA2BFE">
      <w:pPr>
        <w:jc w:val="both"/>
        <w:rPr>
          <w:rFonts w:ascii="Century Gothic" w:hAnsi="Century Gothic"/>
          <w:b/>
          <w:sz w:val="20"/>
          <w:szCs w:val="20"/>
        </w:rPr>
      </w:pPr>
    </w:p>
    <w:p w14:paraId="5DE4B322" w14:textId="77777777" w:rsidR="00CA2BFE" w:rsidRPr="006B17DE" w:rsidRDefault="00CA2BFE" w:rsidP="00CA2BFE">
      <w:pPr>
        <w:ind w:right="283"/>
        <w:jc w:val="center"/>
        <w:rPr>
          <w:rFonts w:ascii="Century Gothic" w:hAnsi="Century Gothic" w:cs="Century Gothic"/>
          <w:b/>
          <w:sz w:val="20"/>
          <w:szCs w:val="20"/>
        </w:rPr>
      </w:pPr>
      <w:r w:rsidRPr="006B17DE">
        <w:rPr>
          <w:rFonts w:ascii="Century Gothic" w:hAnsi="Century Gothic" w:cs="Century Gothic"/>
          <w:b/>
          <w:sz w:val="20"/>
          <w:szCs w:val="20"/>
        </w:rPr>
        <w:t>CLÁUSULA TERCEIRA – DAS CONDIÇÕES DO FORNECIMENTO</w:t>
      </w:r>
    </w:p>
    <w:p w14:paraId="5CCEB518" w14:textId="0BF01B80" w:rsidR="006B17DE" w:rsidRPr="006B17DE" w:rsidRDefault="00CA2BFE" w:rsidP="00305BD9">
      <w:pPr>
        <w:pStyle w:val="PargrafodaLista"/>
        <w:numPr>
          <w:ilvl w:val="1"/>
          <w:numId w:val="13"/>
        </w:numPr>
        <w:ind w:left="0" w:firstLine="0"/>
        <w:jc w:val="both"/>
        <w:rPr>
          <w:rFonts w:ascii="Century Gothic" w:hAnsi="Century Gothic" w:cs="Arial"/>
          <w:sz w:val="20"/>
        </w:rPr>
      </w:pPr>
      <w:r w:rsidRPr="006B17DE">
        <w:rPr>
          <w:rFonts w:ascii="Century Gothic" w:hAnsi="Century Gothic" w:cs="Century Gothic"/>
          <w:sz w:val="20"/>
        </w:rPr>
        <w:t xml:space="preserve"> </w:t>
      </w:r>
      <w:r w:rsidR="006B17DE" w:rsidRPr="006B17DE">
        <w:rPr>
          <w:rFonts w:ascii="Century Gothic" w:hAnsi="Century Gothic" w:cs="Arial"/>
          <w:sz w:val="20"/>
        </w:rPr>
        <w:t xml:space="preserve">Os </w:t>
      </w:r>
      <w:r w:rsidR="00BD732B">
        <w:rPr>
          <w:rFonts w:ascii="Century Gothic" w:hAnsi="Century Gothic" w:cs="Arial"/>
          <w:sz w:val="20"/>
        </w:rPr>
        <w:t>produtos</w:t>
      </w:r>
      <w:r w:rsidR="006B17DE" w:rsidRPr="006B17DE">
        <w:rPr>
          <w:rFonts w:ascii="Century Gothic" w:hAnsi="Century Gothic" w:cs="Arial"/>
          <w:sz w:val="20"/>
        </w:rPr>
        <w:t xml:space="preserve"> (objetos do presente certame) serão adquiridos parceladamente, conforme necessidade do Órgão, os mesmos deverão ser solicitados pela Administração com antecedência de 24 horas.</w:t>
      </w:r>
    </w:p>
    <w:p w14:paraId="01062ED7" w14:textId="5B5B7819"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sz w:val="20"/>
        </w:rPr>
        <w:t>O</w:t>
      </w:r>
      <w:r w:rsidR="00BD732B">
        <w:rPr>
          <w:rFonts w:ascii="Century Gothic" w:hAnsi="Century Gothic" w:cs="Arial"/>
          <w:sz w:val="20"/>
        </w:rPr>
        <w:t xml:space="preserve">s produtos </w:t>
      </w:r>
      <w:r w:rsidR="00BD732B" w:rsidRPr="006B17DE">
        <w:rPr>
          <w:rFonts w:ascii="Century Gothic" w:hAnsi="Century Gothic" w:cs="Arial"/>
          <w:sz w:val="20"/>
        </w:rPr>
        <w:t>deverão</w:t>
      </w:r>
      <w:r w:rsidRPr="006B17DE">
        <w:rPr>
          <w:rFonts w:ascii="Century Gothic" w:hAnsi="Century Gothic" w:cs="Arial"/>
          <w:sz w:val="20"/>
        </w:rPr>
        <w:t xml:space="preserve"> ser</w:t>
      </w:r>
      <w:r w:rsidR="00BD732B">
        <w:rPr>
          <w:rFonts w:ascii="Century Gothic" w:hAnsi="Century Gothic" w:cs="Arial"/>
          <w:sz w:val="20"/>
        </w:rPr>
        <w:t>e</w:t>
      </w:r>
      <w:r w:rsidRPr="006B17DE">
        <w:rPr>
          <w:rFonts w:ascii="Century Gothic" w:hAnsi="Century Gothic" w:cs="Arial"/>
          <w:sz w:val="20"/>
        </w:rPr>
        <w:t xml:space="preserve">m entregues no local indicado, em horário comercial, de segunda a sexta-feira e, excepcionalmente, aos sábados e domingos e feriados, a critério da administração, </w:t>
      </w:r>
      <w:r w:rsidRPr="006B17DE">
        <w:rPr>
          <w:rFonts w:ascii="Century Gothic" w:hAnsi="Century Gothic" w:cs="Arial"/>
          <w:b/>
          <w:sz w:val="20"/>
        </w:rPr>
        <w:t xml:space="preserve">no prazo máximo de </w:t>
      </w:r>
      <w:r w:rsidR="008C0A34">
        <w:rPr>
          <w:rFonts w:ascii="Century Gothic" w:hAnsi="Century Gothic" w:cs="Arial"/>
          <w:b/>
          <w:sz w:val="20"/>
        </w:rPr>
        <w:t xml:space="preserve">até </w:t>
      </w:r>
      <w:r w:rsidR="00C112C1">
        <w:rPr>
          <w:rFonts w:ascii="Century Gothic" w:hAnsi="Century Gothic" w:cs="Arial"/>
          <w:b/>
          <w:sz w:val="20"/>
        </w:rPr>
        <w:t>05 (cinco</w:t>
      </w:r>
      <w:r w:rsidRPr="006B17DE">
        <w:rPr>
          <w:rFonts w:ascii="Century Gothic" w:hAnsi="Century Gothic" w:cs="Arial"/>
          <w:b/>
          <w:sz w:val="20"/>
        </w:rPr>
        <w:t xml:space="preserve">) dias </w:t>
      </w:r>
      <w:r w:rsidR="00C112C1">
        <w:rPr>
          <w:rFonts w:ascii="Century Gothic" w:hAnsi="Century Gothic" w:cs="Arial"/>
          <w:b/>
          <w:sz w:val="20"/>
        </w:rPr>
        <w:t>úteis</w:t>
      </w:r>
      <w:r w:rsidRPr="006B17DE">
        <w:rPr>
          <w:rFonts w:ascii="Century Gothic" w:hAnsi="Century Gothic" w:cs="Arial"/>
          <w:sz w:val="20"/>
        </w:rPr>
        <w:t>, a contar da emissão da ordem de compra.</w:t>
      </w:r>
    </w:p>
    <w:p w14:paraId="653FAEC4" w14:textId="0734379B"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sz w:val="20"/>
        </w:rPr>
        <w:t xml:space="preserve">Os </w:t>
      </w:r>
      <w:r w:rsidR="00BD732B">
        <w:rPr>
          <w:rFonts w:ascii="Century Gothic" w:hAnsi="Century Gothic" w:cs="Arial"/>
          <w:sz w:val="20"/>
        </w:rPr>
        <w:t xml:space="preserve">produtos </w:t>
      </w:r>
      <w:r w:rsidR="00BD732B" w:rsidRPr="006B17DE">
        <w:rPr>
          <w:rFonts w:ascii="Century Gothic" w:hAnsi="Century Gothic" w:cs="Arial"/>
          <w:sz w:val="20"/>
        </w:rPr>
        <w:t>deverão</w:t>
      </w:r>
      <w:r w:rsidRPr="006B17DE">
        <w:rPr>
          <w:rFonts w:ascii="Century Gothic" w:hAnsi="Century Gothic" w:cs="Arial"/>
          <w:sz w:val="20"/>
        </w:rPr>
        <w:t xml:space="preserve"> obedecer às exigências legais, normas do fabricante, padrões de qualidade e especificações técnicas exigidas pelo Instituto nacional de metrologia, qualidade e tecnologia (INMETRO) e demais legislações correlatas;</w:t>
      </w:r>
    </w:p>
    <w:p w14:paraId="57208C0A" w14:textId="77777777"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sz w:val="20"/>
        </w:rPr>
        <w:t xml:space="preserve">A qualidade do produto fornecido é de inteira responsabilidade do contratado; </w:t>
      </w:r>
    </w:p>
    <w:p w14:paraId="16A94416" w14:textId="77777777"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sz w:val="20"/>
        </w:rPr>
        <w:t>A solicitação será feita pela Secretaria/Departamento requisitante de modo que seja garantida a eficiência e o atendimento completo do pedido, de maneira pré-estabelecida e em concordância com a empresa vencedora do certame.</w:t>
      </w:r>
    </w:p>
    <w:p w14:paraId="76A5BB68" w14:textId="3FBC0564"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iCs/>
          <w:sz w:val="20"/>
        </w:rPr>
        <w:t xml:space="preserve">Quando os </w:t>
      </w:r>
      <w:r w:rsidR="005128E4">
        <w:rPr>
          <w:rFonts w:ascii="Century Gothic" w:hAnsi="Century Gothic" w:cs="Arial"/>
          <w:iCs/>
          <w:sz w:val="20"/>
        </w:rPr>
        <w:t xml:space="preserve">produtos </w:t>
      </w:r>
      <w:r w:rsidR="005128E4" w:rsidRPr="006B17DE">
        <w:rPr>
          <w:rFonts w:ascii="Century Gothic" w:hAnsi="Century Gothic" w:cs="Arial"/>
          <w:iCs/>
          <w:sz w:val="20"/>
        </w:rPr>
        <w:t>solicitados</w:t>
      </w:r>
      <w:r w:rsidRPr="006B17DE">
        <w:rPr>
          <w:rFonts w:ascii="Century Gothic" w:hAnsi="Century Gothic" w:cs="Arial"/>
          <w:iCs/>
          <w:sz w:val="20"/>
        </w:rPr>
        <w:t xml:space="preserve"> não apresentarem satisfação dentro das condições contratuais, o fornecedor será alvo de advertências.</w:t>
      </w:r>
    </w:p>
    <w:p w14:paraId="4F13868E" w14:textId="77777777"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iCs/>
          <w:sz w:val="20"/>
        </w:rPr>
        <w:t>O fornecedor deve ter capacidade logística para fornecer os serviços, de acordo com o cronograma estabelecido, e em quantidade e qualidade adequadas ao solicitado. Deve também ser capaz de ajustar o fornecimento dos serviços de acordo com as flutuações da demanda.</w:t>
      </w:r>
    </w:p>
    <w:p w14:paraId="3B1DE681" w14:textId="77777777"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iCs/>
          <w:sz w:val="20"/>
        </w:rPr>
        <w:t>A contratada durante o período dos serviços deverá orientar os funcionários do local sobre a operacionalização dos equipamentos.</w:t>
      </w:r>
    </w:p>
    <w:p w14:paraId="0520B271" w14:textId="77777777" w:rsidR="006B17DE" w:rsidRPr="006B17DE" w:rsidRDefault="006B17DE" w:rsidP="006B17DE">
      <w:pPr>
        <w:pStyle w:val="PargrafodaLista"/>
        <w:ind w:left="360" w:right="239"/>
        <w:jc w:val="both"/>
        <w:rPr>
          <w:rFonts w:ascii="Century Gothic" w:hAnsi="Century Gothic" w:cstheme="minorHAnsi"/>
          <w:b/>
          <w:sz w:val="20"/>
        </w:rPr>
      </w:pPr>
    </w:p>
    <w:p w14:paraId="526A48C8" w14:textId="77777777" w:rsidR="006B17DE" w:rsidRPr="006B17DE" w:rsidRDefault="006B17DE" w:rsidP="006B17DE">
      <w:pPr>
        <w:pStyle w:val="PargrafodaLista"/>
        <w:ind w:left="0"/>
        <w:jc w:val="center"/>
        <w:rPr>
          <w:rFonts w:ascii="Century Gothic" w:hAnsi="Century Gothic" w:cs="Arial"/>
          <w:b/>
          <w:bCs/>
          <w:sz w:val="20"/>
        </w:rPr>
      </w:pPr>
      <w:r w:rsidRPr="006B17DE">
        <w:rPr>
          <w:rFonts w:ascii="Century Gothic" w:hAnsi="Century Gothic" w:cs="Arial"/>
          <w:b/>
          <w:bCs/>
          <w:sz w:val="20"/>
        </w:rPr>
        <w:t>CLAUSULA QUARTA – DOS PREÇOS REGISTRADOS</w:t>
      </w:r>
    </w:p>
    <w:p w14:paraId="5276EF2E" w14:textId="546B0B77" w:rsidR="006B17DE" w:rsidRPr="006B17DE" w:rsidRDefault="006B17DE" w:rsidP="006B17DE">
      <w:pPr>
        <w:ind w:right="-2"/>
        <w:jc w:val="both"/>
        <w:rPr>
          <w:rFonts w:ascii="Century Gothic" w:hAnsi="Century Gothic" w:cs="Century Gothic"/>
          <w:b/>
          <w:i/>
          <w:sz w:val="20"/>
          <w:szCs w:val="20"/>
        </w:rPr>
      </w:pPr>
      <w:r w:rsidRPr="006B17DE">
        <w:rPr>
          <w:rFonts w:ascii="Century Gothic" w:hAnsi="Century Gothic" w:cs="Century Gothic"/>
          <w:b/>
          <w:sz w:val="20"/>
          <w:szCs w:val="20"/>
        </w:rPr>
        <w:t xml:space="preserve">4.1. </w:t>
      </w:r>
      <w:r w:rsidRPr="006B17DE">
        <w:rPr>
          <w:rFonts w:ascii="Century Gothic" w:hAnsi="Century Gothic" w:cs="Century Gothic"/>
          <w:sz w:val="20"/>
          <w:szCs w:val="20"/>
        </w:rPr>
        <w:t>O</w:t>
      </w:r>
      <w:r w:rsidR="00BD732B">
        <w:rPr>
          <w:rFonts w:ascii="Century Gothic" w:hAnsi="Century Gothic" w:cs="Century Gothic"/>
          <w:sz w:val="20"/>
          <w:szCs w:val="20"/>
        </w:rPr>
        <w:t>s</w:t>
      </w:r>
      <w:r w:rsidRPr="006B17DE">
        <w:rPr>
          <w:rFonts w:ascii="Century Gothic" w:hAnsi="Century Gothic" w:cs="Century Gothic"/>
          <w:sz w:val="20"/>
          <w:szCs w:val="20"/>
        </w:rPr>
        <w:t xml:space="preserve"> objeto</w:t>
      </w:r>
      <w:r w:rsidR="00BD732B">
        <w:rPr>
          <w:rFonts w:ascii="Century Gothic" w:hAnsi="Century Gothic" w:cs="Century Gothic"/>
          <w:sz w:val="20"/>
          <w:szCs w:val="20"/>
        </w:rPr>
        <w:t>s</w:t>
      </w:r>
      <w:r w:rsidRPr="006B17DE">
        <w:rPr>
          <w:rFonts w:ascii="Century Gothic" w:hAnsi="Century Gothic" w:cs="Century Gothic"/>
          <w:sz w:val="20"/>
          <w:szCs w:val="20"/>
        </w:rPr>
        <w:t>, suas especificações, quantidades estimadas de fornecimento durante o prazo de vigência desta ATA e o preço a ser praticado pelo Fornecedor são os seguintes</w:t>
      </w:r>
      <w:r w:rsidRPr="006B17DE">
        <w:rPr>
          <w:sz w:val="20"/>
          <w:szCs w:val="20"/>
        </w:rPr>
        <w:t xml:space="preserve"> </w:t>
      </w:r>
      <w:r w:rsidRPr="006B17DE">
        <w:rPr>
          <w:rFonts w:ascii="Century Gothic" w:hAnsi="Century Gothic" w:cs="Century Gothic"/>
          <w:b/>
          <w:i/>
          <w:sz w:val="20"/>
          <w:szCs w:val="20"/>
        </w:rPr>
        <w:t>ITEM/ DESCRIÇÃO DO OBJETO/ UNIDADE /QUANTIDADE /MARCA/PREÇO UNITÁRIO/ PREÇO TOTAL.</w:t>
      </w:r>
      <w:bookmarkStart w:id="29" w:name="bookmark=id.2et92p0" w:colFirst="0" w:colLast="0"/>
      <w:bookmarkEnd w:id="29"/>
    </w:p>
    <w:p w14:paraId="5949C035" w14:textId="61783D26" w:rsidR="00CA2BFE" w:rsidRPr="006C65AF" w:rsidRDefault="00CA2BFE" w:rsidP="006B17DE">
      <w:pPr>
        <w:spacing w:after="0" w:line="240" w:lineRule="atLeast"/>
        <w:ind w:right="-2"/>
        <w:jc w:val="both"/>
        <w:rPr>
          <w:rFonts w:ascii="Century Gothic" w:hAnsi="Century Gothic"/>
          <w:b/>
          <w:sz w:val="20"/>
          <w:szCs w:val="20"/>
        </w:rPr>
      </w:pPr>
    </w:p>
    <w:tbl>
      <w:tblPr>
        <w:tblW w:w="9743"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81" w:type="dxa"/>
          <w:right w:w="81" w:type="dxa"/>
        </w:tblCellMar>
        <w:tblLook w:val="04A0" w:firstRow="1" w:lastRow="0" w:firstColumn="1" w:lastColumn="0" w:noHBand="0" w:noVBand="1"/>
      </w:tblPr>
      <w:tblGrid>
        <w:gridCol w:w="813"/>
        <w:gridCol w:w="645"/>
        <w:gridCol w:w="3372"/>
        <w:gridCol w:w="1010"/>
        <w:gridCol w:w="850"/>
        <w:gridCol w:w="993"/>
        <w:gridCol w:w="993"/>
        <w:gridCol w:w="1067"/>
      </w:tblGrid>
      <w:tr w:rsidR="0010177A" w:rsidRPr="006C65AF" w14:paraId="69F28F3C" w14:textId="77777777" w:rsidTr="0010177A">
        <w:trPr>
          <w:jc w:val="center"/>
        </w:trPr>
        <w:tc>
          <w:tcPr>
            <w:tcW w:w="813" w:type="dxa"/>
            <w:shd w:val="clear" w:color="auto" w:fill="auto"/>
            <w:vAlign w:val="center"/>
          </w:tcPr>
          <w:p w14:paraId="7D5FA9BC" w14:textId="77777777"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ITEM</w:t>
            </w:r>
          </w:p>
        </w:tc>
        <w:tc>
          <w:tcPr>
            <w:tcW w:w="4017" w:type="dxa"/>
            <w:gridSpan w:val="2"/>
            <w:shd w:val="clear" w:color="auto" w:fill="auto"/>
            <w:vAlign w:val="center"/>
          </w:tcPr>
          <w:p w14:paraId="59FF947F" w14:textId="77777777"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DESCRIÇÃO</w:t>
            </w:r>
          </w:p>
        </w:tc>
        <w:tc>
          <w:tcPr>
            <w:tcW w:w="1010" w:type="dxa"/>
          </w:tcPr>
          <w:p w14:paraId="3975CD61" w14:textId="4A30D7C4" w:rsidR="0010177A" w:rsidRPr="004E0587" w:rsidRDefault="0010177A" w:rsidP="0010177A">
            <w:pPr>
              <w:spacing w:after="0"/>
              <w:rPr>
                <w:rFonts w:ascii="Century Gothic" w:hAnsi="Century Gothic"/>
                <w:b/>
                <w:sz w:val="20"/>
                <w:szCs w:val="20"/>
                <w:lang w:eastAsia="pt-BR"/>
              </w:rPr>
            </w:pPr>
            <w:r>
              <w:rPr>
                <w:rFonts w:ascii="Century Gothic" w:hAnsi="Century Gothic"/>
                <w:b/>
                <w:sz w:val="20"/>
                <w:szCs w:val="20"/>
                <w:lang w:eastAsia="pt-BR"/>
              </w:rPr>
              <w:t>MARCA</w:t>
            </w:r>
          </w:p>
        </w:tc>
        <w:tc>
          <w:tcPr>
            <w:tcW w:w="850" w:type="dxa"/>
            <w:shd w:val="clear" w:color="auto" w:fill="auto"/>
            <w:vAlign w:val="center"/>
          </w:tcPr>
          <w:p w14:paraId="3CF0A813" w14:textId="35EF53FC"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UNID</w:t>
            </w:r>
          </w:p>
        </w:tc>
        <w:tc>
          <w:tcPr>
            <w:tcW w:w="993" w:type="dxa"/>
          </w:tcPr>
          <w:p w14:paraId="2056A0D5" w14:textId="60DA96F1" w:rsidR="0010177A" w:rsidRPr="004E0587" w:rsidRDefault="0010177A" w:rsidP="00CA2BFE">
            <w:pPr>
              <w:spacing w:after="0"/>
              <w:jc w:val="center"/>
              <w:rPr>
                <w:rFonts w:ascii="Century Gothic" w:hAnsi="Century Gothic"/>
                <w:b/>
                <w:sz w:val="20"/>
                <w:szCs w:val="20"/>
                <w:lang w:eastAsia="pt-BR"/>
              </w:rPr>
            </w:pPr>
            <w:r>
              <w:rPr>
                <w:rFonts w:ascii="Century Gothic" w:hAnsi="Century Gothic"/>
                <w:b/>
                <w:sz w:val="20"/>
                <w:szCs w:val="20"/>
                <w:lang w:eastAsia="pt-BR"/>
              </w:rPr>
              <w:t>QUANT.</w:t>
            </w:r>
          </w:p>
        </w:tc>
        <w:tc>
          <w:tcPr>
            <w:tcW w:w="993" w:type="dxa"/>
            <w:shd w:val="clear" w:color="auto" w:fill="auto"/>
            <w:vAlign w:val="center"/>
          </w:tcPr>
          <w:p w14:paraId="776CB5DE" w14:textId="69669B09"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V. UNIT.</w:t>
            </w:r>
          </w:p>
        </w:tc>
        <w:tc>
          <w:tcPr>
            <w:tcW w:w="1067" w:type="dxa"/>
            <w:shd w:val="clear" w:color="auto" w:fill="auto"/>
            <w:vAlign w:val="center"/>
          </w:tcPr>
          <w:p w14:paraId="208A051B" w14:textId="77777777"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V. TOTAL</w:t>
            </w:r>
          </w:p>
        </w:tc>
      </w:tr>
      <w:tr w:rsidR="0010177A" w:rsidRPr="006C65AF" w14:paraId="3304C30B" w14:textId="77777777" w:rsidTr="0010177A">
        <w:trPr>
          <w:jc w:val="center"/>
        </w:trPr>
        <w:tc>
          <w:tcPr>
            <w:tcW w:w="813" w:type="dxa"/>
            <w:shd w:val="clear" w:color="auto" w:fill="auto"/>
            <w:vAlign w:val="center"/>
          </w:tcPr>
          <w:p w14:paraId="3A0A6266" w14:textId="77777777" w:rsidR="0010177A" w:rsidRPr="004E0587" w:rsidRDefault="0010177A" w:rsidP="00CA2BFE">
            <w:pPr>
              <w:spacing w:after="0"/>
              <w:jc w:val="center"/>
              <w:rPr>
                <w:rFonts w:ascii="Century Gothic" w:hAnsi="Century Gothic"/>
                <w:b/>
                <w:sz w:val="20"/>
                <w:szCs w:val="20"/>
                <w:lang w:eastAsia="pt-BR"/>
              </w:rPr>
            </w:pPr>
          </w:p>
        </w:tc>
        <w:tc>
          <w:tcPr>
            <w:tcW w:w="4017" w:type="dxa"/>
            <w:gridSpan w:val="2"/>
            <w:shd w:val="clear" w:color="auto" w:fill="auto"/>
            <w:vAlign w:val="center"/>
          </w:tcPr>
          <w:p w14:paraId="3B6DB939" w14:textId="77777777" w:rsidR="0010177A" w:rsidRPr="004E0587" w:rsidRDefault="0010177A" w:rsidP="00CA2BFE">
            <w:pPr>
              <w:spacing w:after="0"/>
              <w:jc w:val="center"/>
              <w:rPr>
                <w:rFonts w:ascii="Century Gothic" w:hAnsi="Century Gothic"/>
                <w:b/>
                <w:sz w:val="20"/>
                <w:szCs w:val="20"/>
                <w:lang w:eastAsia="pt-BR"/>
              </w:rPr>
            </w:pPr>
          </w:p>
        </w:tc>
        <w:tc>
          <w:tcPr>
            <w:tcW w:w="1010" w:type="dxa"/>
          </w:tcPr>
          <w:p w14:paraId="7B679532" w14:textId="77777777" w:rsidR="0010177A" w:rsidRDefault="0010177A" w:rsidP="0010177A">
            <w:pPr>
              <w:spacing w:after="0"/>
              <w:rPr>
                <w:rFonts w:ascii="Century Gothic" w:hAnsi="Century Gothic"/>
                <w:b/>
                <w:sz w:val="20"/>
                <w:szCs w:val="20"/>
                <w:lang w:eastAsia="pt-BR"/>
              </w:rPr>
            </w:pPr>
          </w:p>
        </w:tc>
        <w:tc>
          <w:tcPr>
            <w:tcW w:w="850" w:type="dxa"/>
            <w:shd w:val="clear" w:color="auto" w:fill="auto"/>
            <w:vAlign w:val="center"/>
          </w:tcPr>
          <w:p w14:paraId="4FD3A908" w14:textId="77777777" w:rsidR="0010177A" w:rsidRPr="004E0587" w:rsidRDefault="0010177A" w:rsidP="00CA2BFE">
            <w:pPr>
              <w:spacing w:after="0"/>
              <w:jc w:val="center"/>
              <w:rPr>
                <w:rFonts w:ascii="Century Gothic" w:hAnsi="Century Gothic"/>
                <w:b/>
                <w:sz w:val="20"/>
                <w:szCs w:val="20"/>
                <w:lang w:eastAsia="pt-BR"/>
              </w:rPr>
            </w:pPr>
          </w:p>
        </w:tc>
        <w:tc>
          <w:tcPr>
            <w:tcW w:w="993" w:type="dxa"/>
          </w:tcPr>
          <w:p w14:paraId="06087A24" w14:textId="77777777" w:rsidR="0010177A" w:rsidRDefault="0010177A" w:rsidP="00CA2BFE">
            <w:pPr>
              <w:spacing w:after="0"/>
              <w:jc w:val="center"/>
              <w:rPr>
                <w:rFonts w:ascii="Century Gothic" w:hAnsi="Century Gothic"/>
                <w:b/>
                <w:sz w:val="20"/>
                <w:szCs w:val="20"/>
                <w:lang w:eastAsia="pt-BR"/>
              </w:rPr>
            </w:pPr>
          </w:p>
        </w:tc>
        <w:tc>
          <w:tcPr>
            <w:tcW w:w="993" w:type="dxa"/>
            <w:shd w:val="clear" w:color="auto" w:fill="auto"/>
            <w:vAlign w:val="center"/>
          </w:tcPr>
          <w:p w14:paraId="0E426F94" w14:textId="77777777" w:rsidR="0010177A" w:rsidRPr="004E0587" w:rsidRDefault="0010177A" w:rsidP="00CA2BFE">
            <w:pPr>
              <w:spacing w:after="0"/>
              <w:jc w:val="center"/>
              <w:rPr>
                <w:rFonts w:ascii="Century Gothic" w:hAnsi="Century Gothic"/>
                <w:b/>
                <w:sz w:val="20"/>
                <w:szCs w:val="20"/>
                <w:lang w:eastAsia="pt-BR"/>
              </w:rPr>
            </w:pPr>
          </w:p>
        </w:tc>
        <w:tc>
          <w:tcPr>
            <w:tcW w:w="1067" w:type="dxa"/>
            <w:shd w:val="clear" w:color="auto" w:fill="auto"/>
            <w:vAlign w:val="center"/>
          </w:tcPr>
          <w:p w14:paraId="25BF3298" w14:textId="77777777" w:rsidR="0010177A" w:rsidRPr="004E0587" w:rsidRDefault="0010177A" w:rsidP="00CA2BFE">
            <w:pPr>
              <w:spacing w:after="0"/>
              <w:jc w:val="center"/>
              <w:rPr>
                <w:rFonts w:ascii="Century Gothic" w:hAnsi="Century Gothic"/>
                <w:b/>
                <w:sz w:val="20"/>
                <w:szCs w:val="20"/>
                <w:lang w:eastAsia="pt-BR"/>
              </w:rPr>
            </w:pPr>
          </w:p>
        </w:tc>
      </w:tr>
      <w:tr w:rsidR="0010177A" w:rsidRPr="006C65AF" w14:paraId="0088ED37" w14:textId="77777777" w:rsidTr="0010177A">
        <w:trPr>
          <w:jc w:val="center"/>
        </w:trPr>
        <w:tc>
          <w:tcPr>
            <w:tcW w:w="813" w:type="dxa"/>
            <w:shd w:val="clear" w:color="auto" w:fill="auto"/>
          </w:tcPr>
          <w:p w14:paraId="196DD401" w14:textId="77777777" w:rsidR="0010177A" w:rsidRPr="004E0587" w:rsidRDefault="0010177A" w:rsidP="00CA2BFE">
            <w:pPr>
              <w:spacing w:after="0"/>
              <w:rPr>
                <w:rFonts w:ascii="Century Gothic" w:hAnsi="Century Gothic"/>
                <w:bCs/>
                <w:sz w:val="20"/>
                <w:szCs w:val="20"/>
                <w:lang w:eastAsia="pt-BR"/>
              </w:rPr>
            </w:pPr>
          </w:p>
        </w:tc>
        <w:tc>
          <w:tcPr>
            <w:tcW w:w="4017" w:type="dxa"/>
            <w:gridSpan w:val="2"/>
            <w:shd w:val="clear" w:color="auto" w:fill="auto"/>
          </w:tcPr>
          <w:p w14:paraId="256AF0B9" w14:textId="77777777" w:rsidR="0010177A" w:rsidRPr="004E0587" w:rsidRDefault="0010177A" w:rsidP="00CA2BFE">
            <w:pPr>
              <w:spacing w:after="0"/>
              <w:jc w:val="both"/>
              <w:rPr>
                <w:rFonts w:ascii="Century Gothic" w:hAnsi="Century Gothic"/>
                <w:bCs/>
                <w:sz w:val="16"/>
                <w:szCs w:val="16"/>
                <w:lang w:eastAsia="pt-BR"/>
              </w:rPr>
            </w:pPr>
          </w:p>
        </w:tc>
        <w:tc>
          <w:tcPr>
            <w:tcW w:w="1010" w:type="dxa"/>
          </w:tcPr>
          <w:p w14:paraId="0B27787D" w14:textId="77777777" w:rsidR="0010177A" w:rsidRPr="004E0587" w:rsidRDefault="0010177A" w:rsidP="00CA2BFE">
            <w:pPr>
              <w:spacing w:after="0"/>
              <w:rPr>
                <w:rFonts w:ascii="Century Gothic" w:hAnsi="Century Gothic"/>
                <w:bCs/>
                <w:sz w:val="16"/>
                <w:szCs w:val="16"/>
                <w:lang w:eastAsia="pt-BR"/>
              </w:rPr>
            </w:pPr>
          </w:p>
        </w:tc>
        <w:tc>
          <w:tcPr>
            <w:tcW w:w="850" w:type="dxa"/>
            <w:shd w:val="clear" w:color="auto" w:fill="auto"/>
          </w:tcPr>
          <w:p w14:paraId="12A1B231" w14:textId="7754CC1D" w:rsidR="0010177A" w:rsidRPr="004E0587" w:rsidRDefault="0010177A" w:rsidP="00CA2BFE">
            <w:pPr>
              <w:spacing w:after="0"/>
              <w:rPr>
                <w:rFonts w:ascii="Century Gothic" w:hAnsi="Century Gothic"/>
                <w:bCs/>
                <w:sz w:val="16"/>
                <w:szCs w:val="16"/>
                <w:lang w:eastAsia="pt-BR"/>
              </w:rPr>
            </w:pPr>
          </w:p>
        </w:tc>
        <w:tc>
          <w:tcPr>
            <w:tcW w:w="993" w:type="dxa"/>
          </w:tcPr>
          <w:p w14:paraId="5378F807" w14:textId="77777777" w:rsidR="0010177A" w:rsidRPr="004E0587" w:rsidRDefault="0010177A" w:rsidP="00CA2BFE">
            <w:pPr>
              <w:spacing w:after="0"/>
              <w:jc w:val="right"/>
              <w:rPr>
                <w:rFonts w:ascii="Century Gothic" w:hAnsi="Century Gothic"/>
                <w:bCs/>
                <w:sz w:val="16"/>
                <w:szCs w:val="16"/>
                <w:lang w:eastAsia="pt-BR"/>
              </w:rPr>
            </w:pPr>
          </w:p>
        </w:tc>
        <w:tc>
          <w:tcPr>
            <w:tcW w:w="993" w:type="dxa"/>
            <w:shd w:val="clear" w:color="auto" w:fill="auto"/>
          </w:tcPr>
          <w:p w14:paraId="603DB221" w14:textId="3664C8D2" w:rsidR="0010177A" w:rsidRPr="004E0587" w:rsidRDefault="0010177A" w:rsidP="00CA2BFE">
            <w:pPr>
              <w:spacing w:after="0"/>
              <w:jc w:val="right"/>
              <w:rPr>
                <w:rFonts w:ascii="Century Gothic" w:hAnsi="Century Gothic"/>
                <w:bCs/>
                <w:sz w:val="16"/>
                <w:szCs w:val="16"/>
                <w:lang w:eastAsia="pt-BR"/>
              </w:rPr>
            </w:pPr>
          </w:p>
        </w:tc>
        <w:tc>
          <w:tcPr>
            <w:tcW w:w="1067" w:type="dxa"/>
            <w:shd w:val="clear" w:color="auto" w:fill="auto"/>
          </w:tcPr>
          <w:p w14:paraId="39E77BE6" w14:textId="77777777" w:rsidR="0010177A" w:rsidRPr="004E0587" w:rsidRDefault="0010177A" w:rsidP="00CA2BFE">
            <w:pPr>
              <w:spacing w:after="0"/>
              <w:jc w:val="right"/>
              <w:rPr>
                <w:rFonts w:ascii="Century Gothic" w:hAnsi="Century Gothic"/>
                <w:bCs/>
                <w:sz w:val="16"/>
                <w:szCs w:val="16"/>
                <w:lang w:eastAsia="pt-BR"/>
              </w:rPr>
            </w:pPr>
          </w:p>
        </w:tc>
      </w:tr>
      <w:tr w:rsidR="0010177A" w:rsidRPr="006C65AF" w14:paraId="16A446A4" w14:textId="77777777" w:rsidTr="0010177A">
        <w:trPr>
          <w:jc w:val="center"/>
        </w:trPr>
        <w:tc>
          <w:tcPr>
            <w:tcW w:w="813" w:type="dxa"/>
            <w:shd w:val="clear" w:color="auto" w:fill="auto"/>
          </w:tcPr>
          <w:p w14:paraId="20011579" w14:textId="77777777" w:rsidR="0010177A" w:rsidRPr="004E0587" w:rsidRDefault="0010177A" w:rsidP="00CA2BFE">
            <w:pPr>
              <w:spacing w:after="0"/>
              <w:rPr>
                <w:rFonts w:ascii="Century Gothic" w:hAnsi="Century Gothic"/>
                <w:bCs/>
                <w:sz w:val="20"/>
                <w:szCs w:val="20"/>
                <w:lang w:eastAsia="pt-BR"/>
              </w:rPr>
            </w:pPr>
          </w:p>
        </w:tc>
        <w:tc>
          <w:tcPr>
            <w:tcW w:w="4017" w:type="dxa"/>
            <w:gridSpan w:val="2"/>
            <w:shd w:val="clear" w:color="auto" w:fill="auto"/>
          </w:tcPr>
          <w:p w14:paraId="64A1892A" w14:textId="77777777" w:rsidR="0010177A" w:rsidRPr="004E0587" w:rsidRDefault="0010177A" w:rsidP="00CA2BFE">
            <w:pPr>
              <w:spacing w:after="0"/>
              <w:jc w:val="both"/>
              <w:rPr>
                <w:rFonts w:ascii="Century Gothic" w:hAnsi="Century Gothic"/>
                <w:bCs/>
                <w:sz w:val="16"/>
                <w:szCs w:val="16"/>
                <w:lang w:eastAsia="pt-BR"/>
              </w:rPr>
            </w:pPr>
          </w:p>
        </w:tc>
        <w:tc>
          <w:tcPr>
            <w:tcW w:w="1010" w:type="dxa"/>
          </w:tcPr>
          <w:p w14:paraId="0CC54CAD" w14:textId="77777777" w:rsidR="0010177A" w:rsidRPr="004E0587" w:rsidRDefault="0010177A" w:rsidP="00CA2BFE">
            <w:pPr>
              <w:spacing w:after="0"/>
              <w:rPr>
                <w:rFonts w:ascii="Century Gothic" w:hAnsi="Century Gothic"/>
                <w:bCs/>
                <w:sz w:val="16"/>
                <w:szCs w:val="16"/>
                <w:lang w:eastAsia="pt-BR"/>
              </w:rPr>
            </w:pPr>
          </w:p>
        </w:tc>
        <w:tc>
          <w:tcPr>
            <w:tcW w:w="850" w:type="dxa"/>
            <w:shd w:val="clear" w:color="auto" w:fill="auto"/>
          </w:tcPr>
          <w:p w14:paraId="2417FD2B" w14:textId="044601F2" w:rsidR="0010177A" w:rsidRPr="004E0587" w:rsidRDefault="0010177A" w:rsidP="00CA2BFE">
            <w:pPr>
              <w:spacing w:after="0"/>
              <w:rPr>
                <w:rFonts w:ascii="Century Gothic" w:hAnsi="Century Gothic"/>
                <w:bCs/>
                <w:sz w:val="16"/>
                <w:szCs w:val="16"/>
                <w:lang w:eastAsia="pt-BR"/>
              </w:rPr>
            </w:pPr>
          </w:p>
        </w:tc>
        <w:tc>
          <w:tcPr>
            <w:tcW w:w="993" w:type="dxa"/>
          </w:tcPr>
          <w:p w14:paraId="6466B8D8" w14:textId="77777777" w:rsidR="0010177A" w:rsidRPr="004E0587" w:rsidRDefault="0010177A" w:rsidP="00CA2BFE">
            <w:pPr>
              <w:spacing w:after="0"/>
              <w:jc w:val="right"/>
              <w:rPr>
                <w:rFonts w:ascii="Century Gothic" w:hAnsi="Century Gothic"/>
                <w:bCs/>
                <w:sz w:val="16"/>
                <w:szCs w:val="16"/>
                <w:lang w:eastAsia="pt-BR"/>
              </w:rPr>
            </w:pPr>
          </w:p>
        </w:tc>
        <w:tc>
          <w:tcPr>
            <w:tcW w:w="993" w:type="dxa"/>
            <w:shd w:val="clear" w:color="auto" w:fill="auto"/>
          </w:tcPr>
          <w:p w14:paraId="475821E1" w14:textId="62D01948" w:rsidR="0010177A" w:rsidRPr="004E0587" w:rsidRDefault="0010177A" w:rsidP="00CA2BFE">
            <w:pPr>
              <w:spacing w:after="0"/>
              <w:jc w:val="right"/>
              <w:rPr>
                <w:rFonts w:ascii="Century Gothic" w:hAnsi="Century Gothic"/>
                <w:bCs/>
                <w:sz w:val="16"/>
                <w:szCs w:val="16"/>
                <w:lang w:eastAsia="pt-BR"/>
              </w:rPr>
            </w:pPr>
          </w:p>
        </w:tc>
        <w:tc>
          <w:tcPr>
            <w:tcW w:w="1067" w:type="dxa"/>
            <w:shd w:val="clear" w:color="auto" w:fill="auto"/>
          </w:tcPr>
          <w:p w14:paraId="1B18849D" w14:textId="77777777" w:rsidR="0010177A" w:rsidRPr="004E0587" w:rsidRDefault="0010177A" w:rsidP="00CA2BFE">
            <w:pPr>
              <w:spacing w:after="0"/>
              <w:jc w:val="right"/>
              <w:rPr>
                <w:rFonts w:ascii="Century Gothic" w:hAnsi="Century Gothic"/>
                <w:bCs/>
                <w:sz w:val="16"/>
                <w:szCs w:val="16"/>
                <w:lang w:eastAsia="pt-BR"/>
              </w:rPr>
            </w:pPr>
          </w:p>
        </w:tc>
      </w:tr>
      <w:tr w:rsidR="0010177A" w:rsidRPr="006C65AF" w14:paraId="25CEB4C7" w14:textId="77777777" w:rsidTr="0010177A">
        <w:trPr>
          <w:jc w:val="center"/>
        </w:trPr>
        <w:tc>
          <w:tcPr>
            <w:tcW w:w="813" w:type="dxa"/>
            <w:shd w:val="clear" w:color="auto" w:fill="auto"/>
          </w:tcPr>
          <w:p w14:paraId="3736BF9F" w14:textId="77777777" w:rsidR="0010177A" w:rsidRPr="004E0587" w:rsidRDefault="0010177A" w:rsidP="00CA2BFE">
            <w:pPr>
              <w:spacing w:after="0"/>
              <w:rPr>
                <w:rFonts w:ascii="Century Gothic" w:hAnsi="Century Gothic"/>
                <w:bCs/>
                <w:sz w:val="20"/>
                <w:szCs w:val="20"/>
                <w:lang w:eastAsia="pt-BR"/>
              </w:rPr>
            </w:pPr>
          </w:p>
        </w:tc>
        <w:tc>
          <w:tcPr>
            <w:tcW w:w="4017" w:type="dxa"/>
            <w:gridSpan w:val="2"/>
            <w:shd w:val="clear" w:color="auto" w:fill="auto"/>
          </w:tcPr>
          <w:p w14:paraId="4A61F986" w14:textId="77777777" w:rsidR="0010177A" w:rsidRPr="004E0587" w:rsidRDefault="0010177A" w:rsidP="00CA2BFE">
            <w:pPr>
              <w:spacing w:after="0"/>
              <w:jc w:val="both"/>
              <w:rPr>
                <w:rFonts w:ascii="Century Gothic" w:hAnsi="Century Gothic"/>
                <w:b/>
                <w:sz w:val="16"/>
                <w:szCs w:val="16"/>
                <w:lang w:eastAsia="pt-BR"/>
              </w:rPr>
            </w:pPr>
          </w:p>
        </w:tc>
        <w:tc>
          <w:tcPr>
            <w:tcW w:w="1010" w:type="dxa"/>
          </w:tcPr>
          <w:p w14:paraId="185908A7" w14:textId="77777777" w:rsidR="0010177A" w:rsidRPr="004E0587" w:rsidRDefault="0010177A" w:rsidP="00CA2BFE">
            <w:pPr>
              <w:spacing w:after="0"/>
              <w:rPr>
                <w:rFonts w:ascii="Century Gothic" w:hAnsi="Century Gothic"/>
                <w:bCs/>
                <w:sz w:val="16"/>
                <w:szCs w:val="16"/>
                <w:lang w:eastAsia="pt-BR"/>
              </w:rPr>
            </w:pPr>
          </w:p>
        </w:tc>
        <w:tc>
          <w:tcPr>
            <w:tcW w:w="850" w:type="dxa"/>
            <w:shd w:val="clear" w:color="auto" w:fill="auto"/>
          </w:tcPr>
          <w:p w14:paraId="2BAE5D73" w14:textId="081B3F53" w:rsidR="0010177A" w:rsidRPr="004E0587" w:rsidRDefault="0010177A" w:rsidP="00CA2BFE">
            <w:pPr>
              <w:spacing w:after="0"/>
              <w:rPr>
                <w:rFonts w:ascii="Century Gothic" w:hAnsi="Century Gothic"/>
                <w:bCs/>
                <w:sz w:val="16"/>
                <w:szCs w:val="16"/>
                <w:lang w:eastAsia="pt-BR"/>
              </w:rPr>
            </w:pPr>
          </w:p>
        </w:tc>
        <w:tc>
          <w:tcPr>
            <w:tcW w:w="993" w:type="dxa"/>
          </w:tcPr>
          <w:p w14:paraId="25C43C4F" w14:textId="77777777" w:rsidR="0010177A" w:rsidRPr="004E0587" w:rsidRDefault="0010177A" w:rsidP="00CA2BFE">
            <w:pPr>
              <w:spacing w:after="0"/>
              <w:jc w:val="right"/>
              <w:rPr>
                <w:rFonts w:ascii="Century Gothic" w:hAnsi="Century Gothic"/>
                <w:bCs/>
                <w:sz w:val="16"/>
                <w:szCs w:val="16"/>
                <w:lang w:eastAsia="pt-BR"/>
              </w:rPr>
            </w:pPr>
          </w:p>
        </w:tc>
        <w:tc>
          <w:tcPr>
            <w:tcW w:w="993" w:type="dxa"/>
            <w:shd w:val="clear" w:color="auto" w:fill="auto"/>
          </w:tcPr>
          <w:p w14:paraId="5B43E176" w14:textId="53CE2091" w:rsidR="0010177A" w:rsidRPr="004E0587" w:rsidRDefault="0010177A" w:rsidP="00CA2BFE">
            <w:pPr>
              <w:spacing w:after="0"/>
              <w:jc w:val="right"/>
              <w:rPr>
                <w:rFonts w:ascii="Century Gothic" w:hAnsi="Century Gothic"/>
                <w:bCs/>
                <w:sz w:val="16"/>
                <w:szCs w:val="16"/>
                <w:lang w:eastAsia="pt-BR"/>
              </w:rPr>
            </w:pPr>
          </w:p>
        </w:tc>
        <w:tc>
          <w:tcPr>
            <w:tcW w:w="1067" w:type="dxa"/>
            <w:shd w:val="clear" w:color="auto" w:fill="auto"/>
          </w:tcPr>
          <w:p w14:paraId="562D6028" w14:textId="77777777" w:rsidR="0010177A" w:rsidRPr="004E0587" w:rsidRDefault="0010177A" w:rsidP="00CA2BFE">
            <w:pPr>
              <w:spacing w:after="0"/>
              <w:jc w:val="right"/>
              <w:rPr>
                <w:rFonts w:ascii="Century Gothic" w:hAnsi="Century Gothic"/>
                <w:bCs/>
                <w:sz w:val="16"/>
                <w:szCs w:val="16"/>
                <w:lang w:eastAsia="pt-BR"/>
              </w:rPr>
            </w:pPr>
          </w:p>
        </w:tc>
      </w:tr>
      <w:tr w:rsidR="0010177A" w:rsidRPr="006C65AF" w14:paraId="3C47321C" w14:textId="77777777" w:rsidTr="0010177A">
        <w:trPr>
          <w:jc w:val="center"/>
        </w:trPr>
        <w:tc>
          <w:tcPr>
            <w:tcW w:w="813" w:type="dxa"/>
            <w:shd w:val="clear" w:color="auto" w:fill="auto"/>
          </w:tcPr>
          <w:p w14:paraId="05F9EC65" w14:textId="77777777" w:rsidR="0010177A" w:rsidRPr="004E0587" w:rsidRDefault="0010177A" w:rsidP="00CA2BFE">
            <w:pPr>
              <w:spacing w:after="0"/>
              <w:rPr>
                <w:rFonts w:ascii="Century Gothic" w:hAnsi="Century Gothic"/>
                <w:bCs/>
                <w:sz w:val="20"/>
                <w:szCs w:val="20"/>
                <w:lang w:eastAsia="pt-BR"/>
              </w:rPr>
            </w:pPr>
          </w:p>
        </w:tc>
        <w:tc>
          <w:tcPr>
            <w:tcW w:w="4017" w:type="dxa"/>
            <w:gridSpan w:val="2"/>
            <w:shd w:val="clear" w:color="auto" w:fill="auto"/>
          </w:tcPr>
          <w:p w14:paraId="5FEE97B6" w14:textId="77777777" w:rsidR="0010177A" w:rsidRPr="004E0587" w:rsidRDefault="0010177A" w:rsidP="00CA2BFE">
            <w:pPr>
              <w:spacing w:after="0"/>
              <w:jc w:val="both"/>
              <w:rPr>
                <w:rFonts w:ascii="Century Gothic" w:hAnsi="Century Gothic"/>
                <w:bCs/>
                <w:sz w:val="16"/>
                <w:szCs w:val="16"/>
                <w:lang w:eastAsia="pt-BR"/>
              </w:rPr>
            </w:pPr>
          </w:p>
        </w:tc>
        <w:tc>
          <w:tcPr>
            <w:tcW w:w="1010" w:type="dxa"/>
          </w:tcPr>
          <w:p w14:paraId="662BC954" w14:textId="77777777" w:rsidR="0010177A" w:rsidRPr="004E0587" w:rsidRDefault="0010177A" w:rsidP="00CA2BFE">
            <w:pPr>
              <w:spacing w:after="0"/>
              <w:rPr>
                <w:rFonts w:ascii="Century Gothic" w:hAnsi="Century Gothic"/>
                <w:bCs/>
                <w:sz w:val="16"/>
                <w:szCs w:val="16"/>
                <w:lang w:eastAsia="pt-BR"/>
              </w:rPr>
            </w:pPr>
          </w:p>
        </w:tc>
        <w:tc>
          <w:tcPr>
            <w:tcW w:w="850" w:type="dxa"/>
            <w:shd w:val="clear" w:color="auto" w:fill="auto"/>
          </w:tcPr>
          <w:p w14:paraId="5F3F03B9" w14:textId="2AADBCAC" w:rsidR="0010177A" w:rsidRPr="004E0587" w:rsidRDefault="0010177A" w:rsidP="00CA2BFE">
            <w:pPr>
              <w:spacing w:after="0"/>
              <w:rPr>
                <w:rFonts w:ascii="Century Gothic" w:hAnsi="Century Gothic"/>
                <w:bCs/>
                <w:sz w:val="16"/>
                <w:szCs w:val="16"/>
                <w:lang w:eastAsia="pt-BR"/>
              </w:rPr>
            </w:pPr>
          </w:p>
        </w:tc>
        <w:tc>
          <w:tcPr>
            <w:tcW w:w="993" w:type="dxa"/>
          </w:tcPr>
          <w:p w14:paraId="66BE4124" w14:textId="77777777" w:rsidR="0010177A" w:rsidRPr="004E0587" w:rsidRDefault="0010177A" w:rsidP="00CA2BFE">
            <w:pPr>
              <w:spacing w:after="0"/>
              <w:jc w:val="right"/>
              <w:rPr>
                <w:rFonts w:ascii="Century Gothic" w:hAnsi="Century Gothic"/>
                <w:bCs/>
                <w:sz w:val="16"/>
                <w:szCs w:val="16"/>
                <w:lang w:eastAsia="pt-BR"/>
              </w:rPr>
            </w:pPr>
          </w:p>
        </w:tc>
        <w:tc>
          <w:tcPr>
            <w:tcW w:w="993" w:type="dxa"/>
            <w:shd w:val="clear" w:color="auto" w:fill="auto"/>
          </w:tcPr>
          <w:p w14:paraId="0F7EAB8C" w14:textId="744A702C" w:rsidR="0010177A" w:rsidRPr="004E0587" w:rsidRDefault="0010177A" w:rsidP="00CA2BFE">
            <w:pPr>
              <w:spacing w:after="0"/>
              <w:jc w:val="right"/>
              <w:rPr>
                <w:rFonts w:ascii="Century Gothic" w:hAnsi="Century Gothic"/>
                <w:bCs/>
                <w:sz w:val="16"/>
                <w:szCs w:val="16"/>
                <w:lang w:eastAsia="pt-BR"/>
              </w:rPr>
            </w:pPr>
          </w:p>
        </w:tc>
        <w:tc>
          <w:tcPr>
            <w:tcW w:w="1067" w:type="dxa"/>
            <w:shd w:val="clear" w:color="auto" w:fill="auto"/>
          </w:tcPr>
          <w:p w14:paraId="0987DD73" w14:textId="77777777" w:rsidR="0010177A" w:rsidRPr="004E0587" w:rsidRDefault="0010177A" w:rsidP="00CA2BFE">
            <w:pPr>
              <w:spacing w:after="0"/>
              <w:jc w:val="right"/>
              <w:rPr>
                <w:rFonts w:ascii="Century Gothic" w:hAnsi="Century Gothic"/>
                <w:bCs/>
                <w:sz w:val="16"/>
                <w:szCs w:val="16"/>
                <w:lang w:eastAsia="pt-BR"/>
              </w:rPr>
            </w:pPr>
          </w:p>
        </w:tc>
      </w:tr>
      <w:tr w:rsidR="0010177A" w:rsidRPr="006C65AF" w14:paraId="2938C9E0" w14:textId="77777777" w:rsidTr="0010177A">
        <w:trPr>
          <w:jc w:val="center"/>
        </w:trPr>
        <w:tc>
          <w:tcPr>
            <w:tcW w:w="813" w:type="dxa"/>
          </w:tcPr>
          <w:p w14:paraId="4244361A" w14:textId="77777777" w:rsidR="0010177A" w:rsidRPr="004E0587" w:rsidRDefault="0010177A" w:rsidP="00CA2BFE">
            <w:pPr>
              <w:spacing w:after="0"/>
              <w:rPr>
                <w:rFonts w:ascii="Century Gothic" w:hAnsi="Century Gothic"/>
                <w:b/>
                <w:sz w:val="20"/>
                <w:szCs w:val="20"/>
                <w:lang w:eastAsia="pt-BR"/>
              </w:rPr>
            </w:pPr>
          </w:p>
        </w:tc>
        <w:tc>
          <w:tcPr>
            <w:tcW w:w="645" w:type="dxa"/>
          </w:tcPr>
          <w:p w14:paraId="4A7EA8B6" w14:textId="77777777" w:rsidR="0010177A" w:rsidRPr="004E0587" w:rsidRDefault="0010177A" w:rsidP="00CA2BFE">
            <w:pPr>
              <w:spacing w:after="0"/>
              <w:rPr>
                <w:rFonts w:ascii="Century Gothic" w:hAnsi="Century Gothic"/>
                <w:b/>
                <w:sz w:val="20"/>
                <w:szCs w:val="20"/>
                <w:lang w:eastAsia="pt-BR"/>
              </w:rPr>
            </w:pPr>
          </w:p>
        </w:tc>
        <w:tc>
          <w:tcPr>
            <w:tcW w:w="8285" w:type="dxa"/>
            <w:gridSpan w:val="6"/>
            <w:shd w:val="clear" w:color="auto" w:fill="auto"/>
          </w:tcPr>
          <w:p w14:paraId="125A31E5" w14:textId="2BD5F758" w:rsidR="0010177A" w:rsidRPr="004E0587" w:rsidRDefault="0010177A" w:rsidP="00CA2BFE">
            <w:pPr>
              <w:spacing w:after="0"/>
              <w:rPr>
                <w:rFonts w:ascii="Century Gothic" w:hAnsi="Century Gothic"/>
                <w:b/>
                <w:sz w:val="20"/>
                <w:szCs w:val="20"/>
                <w:lang w:eastAsia="pt-BR"/>
              </w:rPr>
            </w:pPr>
          </w:p>
        </w:tc>
      </w:tr>
    </w:tbl>
    <w:p w14:paraId="02A56C3F" w14:textId="77777777" w:rsidR="00CA2BFE" w:rsidRDefault="00CA2BFE" w:rsidP="00CA2BFE">
      <w:pPr>
        <w:spacing w:after="0" w:line="240" w:lineRule="atLeast"/>
        <w:rPr>
          <w:rFonts w:ascii="Century Gothic" w:hAnsi="Century Gothic"/>
          <w:sz w:val="20"/>
          <w:szCs w:val="20"/>
        </w:rPr>
      </w:pPr>
    </w:p>
    <w:p w14:paraId="1F366682" w14:textId="77777777" w:rsidR="00CA2BFE" w:rsidRDefault="00CA2BFE" w:rsidP="00CA2BFE">
      <w:pPr>
        <w:spacing w:after="0"/>
        <w:ind w:right="-2"/>
        <w:jc w:val="both"/>
        <w:rPr>
          <w:rFonts w:ascii="Century Gothic" w:hAnsi="Century Gothic" w:cs="Century Gothic"/>
          <w:b/>
          <w:sz w:val="20"/>
          <w:szCs w:val="20"/>
        </w:rPr>
      </w:pPr>
      <w:r>
        <w:rPr>
          <w:rFonts w:ascii="Century Gothic" w:hAnsi="Century Gothic" w:cs="Century Gothic"/>
          <w:b/>
          <w:sz w:val="20"/>
          <w:szCs w:val="20"/>
        </w:rPr>
        <w:t xml:space="preserve">VALOR TOTAL DA ATA DE REGISTRO DE PREÇOS Nº </w:t>
      </w:r>
      <w:bookmarkStart w:id="30" w:name="Texto209"/>
      <w:r>
        <w:rPr>
          <w:rFonts w:ascii="Century Gothic" w:hAnsi="Century Gothic" w:cs="Century Gothic"/>
          <w:b/>
          <w:sz w:val="20"/>
          <w:szCs w:val="20"/>
        </w:rPr>
        <w:fldChar w:fldCharType="begin">
          <w:ffData>
            <w:name w:val="Texto209"/>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bookmarkEnd w:id="30"/>
      <w:r>
        <w:rPr>
          <w:rFonts w:ascii="Century Gothic" w:hAnsi="Century Gothic" w:cs="Century Gothic"/>
          <w:b/>
          <w:sz w:val="20"/>
          <w:szCs w:val="20"/>
        </w:rPr>
        <w:t xml:space="preserve">: R$ </w:t>
      </w:r>
      <w:r>
        <w:rPr>
          <w:rFonts w:ascii="Century Gothic" w:hAnsi="Century Gothic" w:cs="Century Gothic"/>
          <w:b/>
          <w:sz w:val="20"/>
          <w:szCs w:val="20"/>
        </w:rPr>
        <w:fldChar w:fldCharType="begin">
          <w:ffData>
            <w:name w:val="Texto191"/>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r>
        <w:rPr>
          <w:rFonts w:ascii="Century Gothic" w:hAnsi="Century Gothic" w:cs="Century Gothic"/>
          <w:b/>
          <w:sz w:val="20"/>
          <w:szCs w:val="20"/>
        </w:rPr>
        <w:fldChar w:fldCharType="begin">
          <w:ffData>
            <w:name w:val="Texto192"/>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p>
    <w:p w14:paraId="050756DC" w14:textId="77777777" w:rsidR="00CA2BFE" w:rsidRDefault="00CA2BFE" w:rsidP="00CA2BFE">
      <w:pPr>
        <w:spacing w:after="0"/>
        <w:ind w:right="-2"/>
        <w:jc w:val="both"/>
        <w:rPr>
          <w:rFonts w:ascii="Century Gothic" w:hAnsi="Century Gothic" w:cs="Century Gothic"/>
          <w:b/>
          <w:sz w:val="20"/>
          <w:szCs w:val="20"/>
        </w:rPr>
      </w:pPr>
    </w:p>
    <w:p w14:paraId="059BE0EF"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4</w:t>
      </w:r>
      <w:r w:rsidRPr="00C607DA">
        <w:rPr>
          <w:rFonts w:ascii="Century Gothic" w:hAnsi="Century Gothic" w:cs="Century Gothic"/>
          <w:b/>
          <w:sz w:val="20"/>
          <w:szCs w:val="20"/>
        </w:rPr>
        <w:t>.2 -</w:t>
      </w:r>
      <w:r>
        <w:rPr>
          <w:rFonts w:ascii="Century Gothic" w:hAnsi="Century Gothic" w:cs="Century Gothic"/>
          <w:sz w:val="20"/>
          <w:szCs w:val="20"/>
        </w:rPr>
        <w:t xml:space="preserve"> Nos preços registrados estão inclusas todas as despesas concernentes ao fornecimento dos objetos acima relacionados, tais como: pessoal, material, equipamentos, ferramental, instalações, embalagens, transporte, fretes, </w:t>
      </w:r>
      <w:proofErr w:type="gramStart"/>
      <w:r>
        <w:rPr>
          <w:rFonts w:ascii="Century Gothic" w:hAnsi="Century Gothic" w:cs="Century Gothic"/>
          <w:sz w:val="20"/>
          <w:szCs w:val="20"/>
        </w:rPr>
        <w:t>visitas, e ainda</w:t>
      </w:r>
      <w:proofErr w:type="gramEnd"/>
      <w:r>
        <w:rPr>
          <w:rFonts w:ascii="Century Gothic" w:hAnsi="Century Gothic" w:cs="Century Gothic"/>
          <w:sz w:val="20"/>
          <w:szCs w:val="20"/>
        </w:rPr>
        <w:t>: fornecimento de certidões e documentos, impostos, encargos sociais, taxas, lucro, etc.</w:t>
      </w:r>
    </w:p>
    <w:p w14:paraId="4810EE57" w14:textId="77777777" w:rsidR="00CA2BFE" w:rsidRDefault="00CA2BFE" w:rsidP="00CA2BFE">
      <w:pPr>
        <w:spacing w:after="0"/>
        <w:ind w:right="-2"/>
        <w:jc w:val="both"/>
        <w:rPr>
          <w:rFonts w:ascii="Century Gothic" w:hAnsi="Century Gothic" w:cs="Century Gothic"/>
          <w:b/>
          <w:sz w:val="20"/>
          <w:szCs w:val="20"/>
        </w:rPr>
      </w:pPr>
    </w:p>
    <w:p w14:paraId="4C945E50" w14:textId="77777777" w:rsidR="00CA2BFE" w:rsidRDefault="00CA2BFE" w:rsidP="00CA2BFE">
      <w:pPr>
        <w:spacing w:after="0"/>
        <w:ind w:right="-2"/>
        <w:jc w:val="center"/>
        <w:rPr>
          <w:rFonts w:ascii="Century Gothic" w:hAnsi="Century Gothic" w:cs="Century Gothic"/>
          <w:b/>
          <w:sz w:val="20"/>
          <w:szCs w:val="20"/>
        </w:rPr>
      </w:pPr>
      <w:r>
        <w:rPr>
          <w:rFonts w:ascii="Century Gothic" w:hAnsi="Century Gothic" w:cs="Century Gothic"/>
          <w:b/>
          <w:sz w:val="20"/>
          <w:szCs w:val="20"/>
        </w:rPr>
        <w:lastRenderedPageBreak/>
        <w:t>CLÁUSULA QUINTA</w:t>
      </w:r>
      <w:r w:rsidRPr="0050081D">
        <w:rPr>
          <w:rFonts w:ascii="Century Gothic" w:hAnsi="Century Gothic" w:cs="Century Gothic"/>
          <w:b/>
          <w:sz w:val="20"/>
          <w:szCs w:val="20"/>
        </w:rPr>
        <w:t xml:space="preserve"> - DO PAGAMENTO</w:t>
      </w:r>
    </w:p>
    <w:p w14:paraId="72F313AD" w14:textId="77777777" w:rsidR="00CA2BFE" w:rsidRDefault="00CA2BFE" w:rsidP="00CA2BFE">
      <w:pPr>
        <w:spacing w:after="0"/>
        <w:ind w:right="-2"/>
        <w:jc w:val="both"/>
        <w:rPr>
          <w:rFonts w:ascii="Century Gothic" w:hAnsi="Century Gothic" w:cs="Century Gothic"/>
          <w:b/>
          <w:sz w:val="20"/>
          <w:szCs w:val="20"/>
        </w:rPr>
      </w:pPr>
      <w:r>
        <w:rPr>
          <w:rFonts w:ascii="Century Gothic" w:hAnsi="Century Gothic" w:cs="Century Gothic"/>
          <w:b/>
          <w:sz w:val="20"/>
          <w:szCs w:val="20"/>
        </w:rPr>
        <w:t xml:space="preserve">5.1 - </w:t>
      </w:r>
      <w:r>
        <w:rPr>
          <w:rFonts w:ascii="Century Gothic" w:hAnsi="Century Gothic" w:cs="Century Gothic"/>
          <w:sz w:val="20"/>
          <w:szCs w:val="20"/>
        </w:rPr>
        <w:t>As contratações com os fornecedores registrados, respeitada a ordem de classificação, serão formalizadas pelo Órgão Gerenciador através da nota de empenho e/ou autorização de despesa, consoante previsão do art. 95 da lei federal nº 14.133/2021.</w:t>
      </w:r>
    </w:p>
    <w:p w14:paraId="7246D446" w14:textId="77777777" w:rsidR="00CA2BFE" w:rsidRPr="0050081D" w:rsidRDefault="00CA2BFE" w:rsidP="00CA2BFE">
      <w:pPr>
        <w:tabs>
          <w:tab w:val="left" w:pos="487"/>
        </w:tabs>
        <w:spacing w:after="0"/>
        <w:ind w:right="-2"/>
        <w:jc w:val="both"/>
        <w:rPr>
          <w:rFonts w:ascii="Century Gothic" w:hAnsi="Century Gothic" w:cs="Calibri"/>
          <w:b/>
          <w:sz w:val="20"/>
          <w:szCs w:val="20"/>
        </w:rPr>
      </w:pPr>
      <w:r>
        <w:rPr>
          <w:rFonts w:ascii="Century Gothic" w:hAnsi="Century Gothic" w:cs="Century Gothic"/>
          <w:b/>
          <w:sz w:val="20"/>
          <w:szCs w:val="20"/>
        </w:rPr>
        <w:t>5.2</w:t>
      </w:r>
      <w:r>
        <w:rPr>
          <w:rFonts w:ascii="Century Gothic" w:hAnsi="Century Gothic" w:cs="Century Gothic"/>
          <w:sz w:val="20"/>
          <w:szCs w:val="20"/>
        </w:rPr>
        <w:t xml:space="preserve"> </w:t>
      </w:r>
      <w:r>
        <w:rPr>
          <w:rFonts w:ascii="Century Gothic" w:hAnsi="Century Gothic" w:cs="Century Gothic"/>
          <w:b/>
          <w:sz w:val="20"/>
          <w:szCs w:val="20"/>
        </w:rPr>
        <w:t>–</w:t>
      </w:r>
      <w:r>
        <w:rPr>
          <w:rFonts w:ascii="Century Gothic" w:hAnsi="Century Gothic" w:cs="Century Gothic"/>
          <w:sz w:val="20"/>
          <w:szCs w:val="20"/>
        </w:rPr>
        <w:t xml:space="preserve"> </w:t>
      </w:r>
      <w:r w:rsidRPr="00583052">
        <w:rPr>
          <w:rFonts w:ascii="Century Gothic" w:hAnsi="Century Gothic" w:cs="Calibri"/>
          <w:sz w:val="20"/>
          <w:szCs w:val="20"/>
        </w:rPr>
        <w:t xml:space="preserve">Os pagamentos serão efetuados </w:t>
      </w:r>
      <w:r w:rsidRPr="00583052">
        <w:rPr>
          <w:rFonts w:ascii="Century Gothic" w:hAnsi="Century Gothic" w:cs="Calibri"/>
          <w:b/>
          <w:sz w:val="20"/>
          <w:szCs w:val="20"/>
        </w:rPr>
        <w:t>em até 30 (trinta) dias</w:t>
      </w:r>
      <w:r w:rsidRPr="00583052">
        <w:rPr>
          <w:rFonts w:ascii="Century Gothic" w:hAnsi="Century Gothic" w:cs="Calibri"/>
          <w:sz w:val="20"/>
          <w:szCs w:val="20"/>
        </w:rPr>
        <w:t>, contados a partir do fornecimento</w:t>
      </w:r>
      <w:r w:rsidRPr="00583052">
        <w:rPr>
          <w:rFonts w:ascii="Century Gothic" w:hAnsi="Century Gothic" w:cs="Calibri"/>
          <w:b/>
          <w:sz w:val="20"/>
          <w:szCs w:val="20"/>
        </w:rPr>
        <w:t xml:space="preserve"> </w:t>
      </w:r>
      <w:r w:rsidRPr="00583052">
        <w:rPr>
          <w:rFonts w:ascii="Century Gothic" w:hAnsi="Century Gothic" w:cs="Calibri"/>
          <w:sz w:val="20"/>
          <w:szCs w:val="20"/>
        </w:rPr>
        <w:t xml:space="preserve">do objeto, desde que o mesmo esteja de acordo com o solicitado pela Administração e acompanhado da respectiva nota fiscal e </w:t>
      </w:r>
      <w:r>
        <w:rPr>
          <w:rFonts w:ascii="Century Gothic" w:hAnsi="Century Gothic" w:cs="Calibri"/>
          <w:sz w:val="20"/>
          <w:szCs w:val="20"/>
        </w:rPr>
        <w:t>de todas as certidões de regularidade fiscal e trabalhista vigentes.</w:t>
      </w:r>
    </w:p>
    <w:p w14:paraId="224A6802"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5.3</w:t>
      </w:r>
      <w:r>
        <w:rPr>
          <w:rFonts w:ascii="Century Gothic" w:hAnsi="Century Gothic" w:cs="Century Gothic"/>
          <w:sz w:val="20"/>
          <w:szCs w:val="20"/>
        </w:rPr>
        <w:t xml:space="preserve"> </w:t>
      </w:r>
      <w:r>
        <w:rPr>
          <w:rFonts w:ascii="Century Gothic" w:hAnsi="Century Gothic" w:cs="Century Gothic"/>
          <w:b/>
          <w:sz w:val="20"/>
          <w:szCs w:val="20"/>
        </w:rPr>
        <w:t>–</w:t>
      </w:r>
      <w:r>
        <w:rPr>
          <w:rFonts w:ascii="Century Gothic" w:hAnsi="Century Gothic" w:cs="Century Gothic"/>
          <w:sz w:val="20"/>
          <w:szCs w:val="20"/>
        </w:rPr>
        <w:t xml:space="preserve"> O fornecedor ficará obrigado a repassar para o Órgão Gerenciador, na proporção correspondente, eventuais reduções de preços, decorrentes de mudança de alíquotas de impostos incidentes sobre o fornecimento do objeto, em função de alterações na legislação pertinente.</w:t>
      </w:r>
    </w:p>
    <w:p w14:paraId="1B84E1D5" w14:textId="77777777" w:rsidR="00CA2BFE" w:rsidRDefault="00CA2BFE" w:rsidP="00CA2BFE">
      <w:pPr>
        <w:spacing w:after="0"/>
        <w:ind w:right="-2"/>
        <w:jc w:val="both"/>
        <w:rPr>
          <w:rFonts w:ascii="Century Gothic" w:hAnsi="Century Gothic" w:cs="Century Gothic"/>
          <w:color w:val="000000"/>
          <w:sz w:val="20"/>
          <w:szCs w:val="20"/>
        </w:rPr>
      </w:pPr>
      <w:r>
        <w:rPr>
          <w:rFonts w:ascii="Century Gothic" w:hAnsi="Century Gothic" w:cs="Century Gothic"/>
          <w:b/>
          <w:color w:val="000000"/>
          <w:sz w:val="20"/>
          <w:szCs w:val="20"/>
        </w:rPr>
        <w:t xml:space="preserve">5.4 – </w:t>
      </w:r>
      <w:r>
        <w:rPr>
          <w:rFonts w:ascii="Century Gothic" w:hAnsi="Century Gothic" w:cs="Century Gothic"/>
          <w:color w:val="000000"/>
          <w:sz w:val="20"/>
          <w:szCs w:val="20"/>
        </w:rPr>
        <w:t>Caso haja aplicação de multa, o valor será descontado de qualquer fatura ou crédito existente no Município de Lobato em favor detentora da ata. Caso o mesmo seja superior ao crédito eventualmente existente, a diferença será cobrada administrativamente ou judicialmente, se necessário.</w:t>
      </w:r>
    </w:p>
    <w:p w14:paraId="53D85855"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5.5 –</w:t>
      </w:r>
      <w:r>
        <w:rPr>
          <w:rFonts w:ascii="Century Gothic" w:hAnsi="Century Gothic" w:cs="Century Gothic"/>
          <w:sz w:val="20"/>
          <w:szCs w:val="20"/>
        </w:rPr>
        <w:t xml:space="preserve"> A detentora da ata não receberá pagamentos enquanto houver pendências de obrigações que tenham sido impostas em virtude de penalidades ou inadimplemento. Cessadas estas causas, os pagamentos serão retomados sem que haja qualquer direito a atualização monetária.</w:t>
      </w:r>
    </w:p>
    <w:p w14:paraId="2DC1984F" w14:textId="77777777" w:rsidR="00CA2BFE" w:rsidRDefault="00CA2BFE" w:rsidP="00CA2BFE">
      <w:pPr>
        <w:spacing w:after="0"/>
        <w:ind w:right="-2"/>
        <w:jc w:val="both"/>
        <w:rPr>
          <w:rFonts w:ascii="Century Gothic" w:hAnsi="Century Gothic" w:cs="Century Gothic"/>
          <w:sz w:val="20"/>
          <w:szCs w:val="20"/>
        </w:rPr>
      </w:pPr>
    </w:p>
    <w:p w14:paraId="76FCE9F5" w14:textId="77777777" w:rsidR="00CA2BFE" w:rsidRDefault="00CA2BFE" w:rsidP="00CA2BFE">
      <w:pPr>
        <w:spacing w:after="0"/>
        <w:jc w:val="center"/>
        <w:rPr>
          <w:rFonts w:ascii="Century Gothic" w:hAnsi="Century Gothic"/>
          <w:b/>
          <w:sz w:val="20"/>
          <w:szCs w:val="20"/>
        </w:rPr>
      </w:pPr>
      <w:r w:rsidRPr="0064354A">
        <w:rPr>
          <w:rFonts w:ascii="Century Gothic" w:hAnsi="Century Gothic"/>
          <w:b/>
          <w:sz w:val="20"/>
          <w:szCs w:val="20"/>
        </w:rPr>
        <w:t>CLÁUS</w:t>
      </w:r>
      <w:r>
        <w:rPr>
          <w:rFonts w:ascii="Century Gothic" w:hAnsi="Century Gothic"/>
          <w:b/>
          <w:sz w:val="20"/>
          <w:szCs w:val="20"/>
        </w:rPr>
        <w:t>ULA SEXTA</w:t>
      </w:r>
      <w:r w:rsidRPr="0064354A">
        <w:rPr>
          <w:rFonts w:ascii="Century Gothic" w:hAnsi="Century Gothic"/>
          <w:b/>
          <w:sz w:val="20"/>
          <w:szCs w:val="20"/>
        </w:rPr>
        <w:t xml:space="preserve"> - DAS DOTAÇÕES ORÇAMENTÁRIAS</w:t>
      </w:r>
    </w:p>
    <w:p w14:paraId="5FA86559" w14:textId="77777777" w:rsidR="00CA2BFE" w:rsidRDefault="00CA2BFE" w:rsidP="00CA2BFE">
      <w:pPr>
        <w:spacing w:after="0"/>
        <w:jc w:val="both"/>
        <w:rPr>
          <w:rFonts w:eastAsia="Times New Roman" w:cs="Calibri"/>
        </w:rPr>
      </w:pPr>
      <w:r>
        <w:rPr>
          <w:rFonts w:ascii="Century Gothic" w:hAnsi="Century Gothic" w:cs="Century Gothic"/>
          <w:b/>
          <w:sz w:val="20"/>
          <w:szCs w:val="20"/>
        </w:rPr>
        <w:t>6</w:t>
      </w:r>
      <w:r w:rsidRPr="00A052B5">
        <w:rPr>
          <w:rFonts w:ascii="Century Gothic" w:hAnsi="Century Gothic" w:cs="Century Gothic"/>
          <w:b/>
          <w:sz w:val="20"/>
          <w:szCs w:val="20"/>
        </w:rPr>
        <w:t>.1</w:t>
      </w:r>
      <w:r w:rsidRPr="00A052B5">
        <w:rPr>
          <w:rFonts w:ascii="Century Gothic" w:hAnsi="Century Gothic" w:cs="Century Gothic"/>
          <w:sz w:val="20"/>
          <w:szCs w:val="20"/>
        </w:rPr>
        <w:t xml:space="preserve"> </w:t>
      </w:r>
      <w:r w:rsidRPr="00A052B5">
        <w:rPr>
          <w:rFonts w:ascii="Century Gothic" w:hAnsi="Century Gothic" w:cs="Century Gothic"/>
          <w:b/>
          <w:sz w:val="20"/>
          <w:szCs w:val="20"/>
        </w:rPr>
        <w:t xml:space="preserve">– </w:t>
      </w:r>
      <w:r w:rsidRPr="00A052B5">
        <w:rPr>
          <w:rFonts w:ascii="Century Gothic" w:hAnsi="Century Gothic" w:cs="Century Gothic"/>
          <w:sz w:val="20"/>
          <w:szCs w:val="20"/>
        </w:rPr>
        <w:t>Os pagamentos decorrentes do fornecimento</w:t>
      </w:r>
      <w:r>
        <w:rPr>
          <w:rFonts w:ascii="Century Gothic" w:hAnsi="Century Gothic" w:cs="Century Gothic"/>
          <w:sz w:val="20"/>
          <w:szCs w:val="20"/>
        </w:rPr>
        <w:t xml:space="preserve"> do objeto da presente licitação ocorrerão por conta dos recursos da(s) dotação(</w:t>
      </w:r>
      <w:proofErr w:type="spellStart"/>
      <w:r>
        <w:rPr>
          <w:rFonts w:ascii="Century Gothic" w:hAnsi="Century Gothic" w:cs="Century Gothic"/>
          <w:sz w:val="20"/>
          <w:szCs w:val="20"/>
        </w:rPr>
        <w:t>ões</w:t>
      </w:r>
      <w:proofErr w:type="spellEnd"/>
      <w:r>
        <w:rPr>
          <w:rFonts w:ascii="Century Gothic" w:hAnsi="Century Gothic" w:cs="Century Gothic"/>
          <w:sz w:val="20"/>
          <w:szCs w:val="20"/>
        </w:rPr>
        <w:t>) orçamentária(s):</w:t>
      </w:r>
      <w:r>
        <w:rPr>
          <w:rFonts w:eastAsia="Times New Roman" w:cs="Calibri"/>
        </w:rPr>
        <w:t xml:space="preserve"> </w:t>
      </w:r>
    </w:p>
    <w:p w14:paraId="33BBAE36" w14:textId="77777777" w:rsidR="006E7AEC" w:rsidRPr="006E7AEC" w:rsidRDefault="006E7AEC" w:rsidP="006E7AEC">
      <w:pPr>
        <w:spacing w:after="0"/>
        <w:jc w:val="both"/>
        <w:rPr>
          <w:rFonts w:ascii="Century Gothic" w:hAnsi="Century Gothic"/>
          <w:b/>
          <w:sz w:val="20"/>
          <w:szCs w:val="20"/>
        </w:rPr>
      </w:pP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675EC3" w:rsidRPr="00B0084F" w14:paraId="34E719A3" w14:textId="77777777" w:rsidTr="00D04FFD">
        <w:trPr>
          <w:trHeight w:val="259"/>
          <w:jc w:val="center"/>
        </w:trPr>
        <w:tc>
          <w:tcPr>
            <w:tcW w:w="2009" w:type="dxa"/>
            <w:shd w:val="clear" w:color="auto" w:fill="auto"/>
          </w:tcPr>
          <w:p w14:paraId="4ACB1AF9" w14:textId="77777777" w:rsidR="00675EC3" w:rsidRPr="005E2736" w:rsidRDefault="00675EC3" w:rsidP="00D04FFD">
            <w:pPr>
              <w:autoSpaceDE w:val="0"/>
              <w:adjustRightInd w:val="0"/>
              <w:jc w:val="center"/>
              <w:rPr>
                <w:rFonts w:ascii="Century Gothic" w:hAnsi="Century Gothic" w:cs="Calibri"/>
                <w:sz w:val="16"/>
                <w:szCs w:val="16"/>
              </w:rPr>
            </w:pPr>
            <w:r w:rsidRPr="005E2736">
              <w:rPr>
                <w:rFonts w:ascii="Century Gothic" w:hAnsi="Century Gothic" w:cs="Calibri"/>
                <w:sz w:val="16"/>
                <w:szCs w:val="16"/>
              </w:rPr>
              <w:t>Organograma</w:t>
            </w:r>
          </w:p>
        </w:tc>
        <w:tc>
          <w:tcPr>
            <w:tcW w:w="3969" w:type="dxa"/>
            <w:shd w:val="clear" w:color="auto" w:fill="auto"/>
          </w:tcPr>
          <w:p w14:paraId="6CD69CF8" w14:textId="77777777" w:rsidR="00675EC3" w:rsidRPr="005E2736" w:rsidRDefault="00675EC3" w:rsidP="00D04FFD">
            <w:pPr>
              <w:autoSpaceDE w:val="0"/>
              <w:adjustRightInd w:val="0"/>
              <w:jc w:val="center"/>
              <w:rPr>
                <w:rFonts w:ascii="Century Gothic" w:hAnsi="Century Gothic" w:cs="Calibri"/>
                <w:sz w:val="16"/>
                <w:szCs w:val="16"/>
              </w:rPr>
            </w:pPr>
            <w:r w:rsidRPr="005E2736">
              <w:rPr>
                <w:rFonts w:ascii="Century Gothic" w:hAnsi="Century Gothic" w:cs="Calibri"/>
                <w:sz w:val="16"/>
                <w:szCs w:val="16"/>
              </w:rPr>
              <w:t>Descrição da Despesa</w:t>
            </w:r>
          </w:p>
        </w:tc>
        <w:tc>
          <w:tcPr>
            <w:tcW w:w="3423" w:type="dxa"/>
            <w:shd w:val="clear" w:color="auto" w:fill="auto"/>
          </w:tcPr>
          <w:p w14:paraId="0050C01F" w14:textId="77777777" w:rsidR="00675EC3" w:rsidRPr="005E2736" w:rsidRDefault="00675EC3" w:rsidP="00D04FFD">
            <w:pPr>
              <w:autoSpaceDE w:val="0"/>
              <w:adjustRightInd w:val="0"/>
              <w:jc w:val="center"/>
              <w:rPr>
                <w:rFonts w:ascii="Century Gothic" w:hAnsi="Century Gothic" w:cs="Calibri"/>
                <w:sz w:val="16"/>
                <w:szCs w:val="16"/>
              </w:rPr>
            </w:pPr>
            <w:r w:rsidRPr="005E2736">
              <w:rPr>
                <w:rFonts w:ascii="Century Gothic" w:hAnsi="Century Gothic" w:cs="Calibri"/>
                <w:sz w:val="16"/>
                <w:szCs w:val="16"/>
              </w:rPr>
              <w:t>Máscara</w:t>
            </w:r>
          </w:p>
        </w:tc>
      </w:tr>
      <w:tr w:rsidR="00675EC3" w:rsidRPr="00B0084F" w14:paraId="7E6D0F6E" w14:textId="77777777" w:rsidTr="00D04FFD">
        <w:trPr>
          <w:trHeight w:val="383"/>
          <w:jc w:val="center"/>
        </w:trPr>
        <w:tc>
          <w:tcPr>
            <w:tcW w:w="2009" w:type="dxa"/>
            <w:shd w:val="clear" w:color="auto" w:fill="auto"/>
          </w:tcPr>
          <w:p w14:paraId="20CF5AC9" w14:textId="1C058886" w:rsidR="00675EC3" w:rsidRPr="005E2736" w:rsidRDefault="00BD732B" w:rsidP="00D04FFD">
            <w:pPr>
              <w:autoSpaceDE w:val="0"/>
              <w:adjustRightInd w:val="0"/>
              <w:jc w:val="center"/>
              <w:rPr>
                <w:rFonts w:ascii="Century Gothic" w:hAnsi="Century Gothic" w:cs="Calibri"/>
                <w:sz w:val="16"/>
                <w:szCs w:val="16"/>
              </w:rPr>
            </w:pPr>
            <w:r>
              <w:rPr>
                <w:rFonts w:ascii="Century Gothic" w:hAnsi="Century Gothic" w:cs="Calibri"/>
                <w:sz w:val="16"/>
                <w:szCs w:val="16"/>
              </w:rPr>
              <w:t>06.003</w:t>
            </w:r>
          </w:p>
        </w:tc>
        <w:tc>
          <w:tcPr>
            <w:tcW w:w="3969" w:type="dxa"/>
            <w:shd w:val="clear" w:color="auto" w:fill="auto"/>
          </w:tcPr>
          <w:p w14:paraId="4DDA8758" w14:textId="394A47F9" w:rsidR="00675EC3" w:rsidRPr="005E2736" w:rsidRDefault="00BD732B" w:rsidP="00D04FFD">
            <w:pPr>
              <w:autoSpaceDE w:val="0"/>
              <w:adjustRightInd w:val="0"/>
              <w:jc w:val="center"/>
              <w:rPr>
                <w:rFonts w:ascii="Century Gothic" w:hAnsi="Century Gothic" w:cs="Calibri"/>
                <w:sz w:val="16"/>
                <w:szCs w:val="16"/>
              </w:rPr>
            </w:pPr>
            <w:r>
              <w:rPr>
                <w:rFonts w:ascii="Century Gothic" w:hAnsi="Century Gothic" w:cs="Calibri"/>
                <w:sz w:val="16"/>
                <w:szCs w:val="16"/>
              </w:rPr>
              <w:t>MANUTENÇÃO DA REDE MUNICIPAL DE SAUDE- ATENÇÃO BASICA</w:t>
            </w:r>
          </w:p>
        </w:tc>
        <w:tc>
          <w:tcPr>
            <w:tcW w:w="3423" w:type="dxa"/>
            <w:shd w:val="clear" w:color="auto" w:fill="auto"/>
          </w:tcPr>
          <w:p w14:paraId="538708E5" w14:textId="5752A639" w:rsidR="00675EC3" w:rsidRPr="005E2736" w:rsidRDefault="00BD732B" w:rsidP="00D04FFD">
            <w:pPr>
              <w:autoSpaceDE w:val="0"/>
              <w:adjustRightInd w:val="0"/>
              <w:jc w:val="center"/>
              <w:rPr>
                <w:rFonts w:ascii="Century Gothic" w:hAnsi="Century Gothic" w:cs="Calibri"/>
                <w:sz w:val="16"/>
                <w:szCs w:val="16"/>
              </w:rPr>
            </w:pPr>
            <w:r>
              <w:rPr>
                <w:rFonts w:ascii="Century Gothic" w:hAnsi="Century Gothic" w:cs="Calibri"/>
                <w:sz w:val="16"/>
                <w:szCs w:val="16"/>
              </w:rPr>
              <w:t>06.003.10.301.0014.2.047.3.3.90.32.00</w:t>
            </w:r>
          </w:p>
        </w:tc>
      </w:tr>
    </w:tbl>
    <w:p w14:paraId="6D7BD41A" w14:textId="6985BDB1" w:rsidR="006E7AEC" w:rsidRPr="006E7AEC" w:rsidRDefault="006E7AEC" w:rsidP="006E7AEC">
      <w:pPr>
        <w:spacing w:after="0"/>
        <w:ind w:right="-2"/>
        <w:jc w:val="both"/>
        <w:rPr>
          <w:rFonts w:ascii="Century Gothic" w:hAnsi="Century Gothic" w:cs="Century Gothic"/>
          <w:b/>
          <w:sz w:val="20"/>
          <w:szCs w:val="20"/>
        </w:rPr>
      </w:pPr>
    </w:p>
    <w:p w14:paraId="2D5BB782" w14:textId="77777777" w:rsidR="00A35222" w:rsidRDefault="00A35222" w:rsidP="00A35222">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CLÁUSULA SÉTIMA -</w:t>
      </w:r>
      <w:r w:rsidRPr="0013662B">
        <w:rPr>
          <w:rFonts w:ascii="Century Gothic" w:hAnsi="Century Gothic"/>
          <w:b/>
          <w:sz w:val="20"/>
          <w:szCs w:val="20"/>
        </w:rPr>
        <w:t xml:space="preserve"> DA VALIDADE DA ATA DE REGISTRO DE PREÇOS:</w:t>
      </w:r>
    </w:p>
    <w:p w14:paraId="329BB9BD" w14:textId="77777777" w:rsidR="00A35222" w:rsidRDefault="00A35222" w:rsidP="00A35222">
      <w:pPr>
        <w:pStyle w:val="LO-normal"/>
        <w:jc w:val="both"/>
        <w:rPr>
          <w:rFonts w:ascii="Century Gothic" w:hAnsi="Century Gothic" w:cs="Arial"/>
          <w:sz w:val="20"/>
          <w:szCs w:val="20"/>
          <w:lang w:eastAsia="pt-BR" w:bidi="ar-SA"/>
        </w:rPr>
      </w:pPr>
      <w:r>
        <w:rPr>
          <w:rFonts w:ascii="Century Gothic" w:hAnsi="Century Gothic"/>
          <w:b/>
          <w:sz w:val="20"/>
          <w:szCs w:val="20"/>
        </w:rPr>
        <w:t xml:space="preserve">7.1 - </w:t>
      </w:r>
      <w:r w:rsidRPr="00326D08">
        <w:rPr>
          <w:rFonts w:ascii="Century Gothic" w:hAnsi="Century Gothic" w:cs="Arial"/>
          <w:sz w:val="20"/>
          <w:szCs w:val="20"/>
          <w:lang w:eastAsia="pt-BR" w:bidi="ar-SA"/>
        </w:rPr>
        <w:t>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DECRETO FEDERAL Nº 11.462, DE 31 DE MARÇO DE 2023.</w:t>
      </w:r>
    </w:p>
    <w:p w14:paraId="1B315464" w14:textId="77777777" w:rsidR="00A35222" w:rsidRDefault="00A35222" w:rsidP="00A35222">
      <w:pPr>
        <w:pStyle w:val="LO-normal"/>
        <w:jc w:val="both"/>
        <w:rPr>
          <w:rFonts w:ascii="Century Gothic" w:hAnsi="Century Gothic" w:cs="Arial"/>
          <w:sz w:val="20"/>
          <w:szCs w:val="20"/>
          <w:lang w:eastAsia="pt-BR" w:bidi="ar-SA"/>
        </w:rPr>
      </w:pPr>
    </w:p>
    <w:p w14:paraId="0DA54F9F" w14:textId="24D5605A" w:rsidR="00A35222" w:rsidRPr="00A35222" w:rsidRDefault="00A35222" w:rsidP="00A35222">
      <w:pPr>
        <w:pBdr>
          <w:top w:val="thinThickSmallGap" w:sz="24" w:space="1" w:color="auto"/>
          <w:left w:val="thinThickSmallGap" w:sz="24" w:space="4" w:color="auto"/>
          <w:bottom w:val="thickThinSmallGap" w:sz="24" w:space="1" w:color="auto"/>
          <w:right w:val="thickThinSmallGap" w:sz="24" w:space="4" w:color="auto"/>
        </w:pBdr>
        <w:ind w:right="-2"/>
        <w:jc w:val="center"/>
        <w:rPr>
          <w:rFonts w:ascii="Century Gothic" w:hAnsi="Century Gothic" w:cs="Calibri"/>
          <w:b/>
          <w:sz w:val="20"/>
          <w:szCs w:val="20"/>
          <w:u w:val="single"/>
        </w:rPr>
      </w:pPr>
      <w:r w:rsidRPr="0005515A">
        <w:rPr>
          <w:rFonts w:ascii="Century Gothic" w:hAnsi="Century Gothic" w:cs="Calibri"/>
          <w:b/>
          <w:sz w:val="20"/>
          <w:szCs w:val="20"/>
          <w:u w:val="single"/>
        </w:rPr>
        <w:t xml:space="preserve">Prazo de fornecimento e vigência: </w:t>
      </w:r>
      <w:r>
        <w:rPr>
          <w:rFonts w:ascii="Century Gothic" w:hAnsi="Century Gothic" w:cs="Calibri"/>
          <w:b/>
          <w:sz w:val="20"/>
          <w:szCs w:val="20"/>
          <w:u w:val="single"/>
        </w:rPr>
        <w:t xml:space="preserve">de </w:t>
      </w:r>
      <w:r>
        <w:rPr>
          <w:rFonts w:ascii="Century Gothic" w:hAnsi="Century Gothic" w:cs="Calibri"/>
          <w:b/>
          <w:sz w:val="20"/>
          <w:szCs w:val="20"/>
          <w:u w:val="single"/>
        </w:rPr>
        <w:fldChar w:fldCharType="begin">
          <w:ffData>
            <w:name w:val="Texto316"/>
            <w:enabled/>
            <w:calcOnExit w:val="0"/>
            <w:textInput/>
          </w:ffData>
        </w:fldChar>
      </w:r>
      <w:bookmarkStart w:id="31" w:name="Texto316"/>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31"/>
      <w:r>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317"/>
            <w:enabled/>
            <w:calcOnExit w:val="0"/>
            <w:textInput/>
          </w:ffData>
        </w:fldChar>
      </w:r>
      <w:bookmarkStart w:id="32" w:name="Texto317"/>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32"/>
      <w:r>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318"/>
            <w:enabled/>
            <w:calcOnExit w:val="0"/>
            <w:textInput/>
          </w:ffData>
        </w:fldChar>
      </w:r>
      <w:bookmarkStart w:id="33" w:name="Texto318"/>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33"/>
      <w:r>
        <w:rPr>
          <w:rFonts w:ascii="Century Gothic" w:hAnsi="Century Gothic" w:cs="Calibri"/>
          <w:b/>
          <w:sz w:val="20"/>
          <w:szCs w:val="20"/>
          <w:u w:val="single"/>
        </w:rPr>
        <w:t xml:space="preserve"> </w:t>
      </w:r>
      <w:r w:rsidRPr="0005515A">
        <w:rPr>
          <w:rFonts w:ascii="Century Gothic" w:hAnsi="Century Gothic" w:cs="Calibri"/>
          <w:b/>
          <w:sz w:val="20"/>
          <w:szCs w:val="20"/>
          <w:u w:val="single"/>
        </w:rPr>
        <w:t xml:space="preserve">até </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252"/>
            <w:enabled/>
            <w:calcOnExit w:val="0"/>
            <w:textInput/>
          </w:ffData>
        </w:fldChar>
      </w:r>
      <w:bookmarkStart w:id="34" w:name="Texto252"/>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34"/>
      <w:r>
        <w:rPr>
          <w:rFonts w:ascii="Century Gothic" w:hAnsi="Century Gothic" w:cs="Calibri"/>
          <w:b/>
          <w:sz w:val="20"/>
          <w:szCs w:val="20"/>
          <w:u w:val="single"/>
        </w:rPr>
        <w:t>.</w:t>
      </w:r>
    </w:p>
    <w:p w14:paraId="19EC2EA1" w14:textId="77777777" w:rsidR="00A35222" w:rsidRPr="00C605F7" w:rsidRDefault="00A35222" w:rsidP="00A35222">
      <w:pPr>
        <w:tabs>
          <w:tab w:val="left" w:pos="635"/>
        </w:tabs>
        <w:autoSpaceDE w:val="0"/>
        <w:spacing w:after="0" w:line="240" w:lineRule="auto"/>
        <w:jc w:val="both"/>
        <w:rPr>
          <w:rFonts w:ascii="Century Gothic" w:hAnsi="Century Gothic" w:cs="Calibri"/>
          <w:sz w:val="20"/>
          <w:szCs w:val="20"/>
        </w:rPr>
      </w:pPr>
      <w:r>
        <w:rPr>
          <w:rFonts w:ascii="Century Gothic" w:hAnsi="Century Gothic" w:cs="Calibri"/>
          <w:b/>
          <w:sz w:val="20"/>
          <w:szCs w:val="20"/>
        </w:rPr>
        <w:t>7.2</w:t>
      </w:r>
      <w:r w:rsidRPr="00C605F7">
        <w:rPr>
          <w:rFonts w:ascii="Century Gothic" w:hAnsi="Century Gothic" w:cs="Calibri"/>
          <w:b/>
          <w:sz w:val="20"/>
          <w:szCs w:val="20"/>
        </w:rPr>
        <w:t xml:space="preserve"> -</w:t>
      </w:r>
      <w:r w:rsidRPr="00C605F7">
        <w:rPr>
          <w:rFonts w:ascii="Century Gothic" w:hAnsi="Century Gothic" w:cs="Calibri"/>
          <w:sz w:val="20"/>
          <w:szCs w:val="20"/>
        </w:rPr>
        <w:t xml:space="preserve"> A ata de Registro de Preços poderá gerar contrato, conforme disposto no Decreto 11.462/23, sendo:</w:t>
      </w:r>
    </w:p>
    <w:p w14:paraId="14C58762" w14:textId="77777777" w:rsidR="00A35222" w:rsidRPr="00C605F7" w:rsidRDefault="00A35222" w:rsidP="00A35222">
      <w:pPr>
        <w:spacing w:after="0" w:line="240" w:lineRule="auto"/>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23</w:t>
      </w:r>
      <w:r w:rsidRPr="00C605F7">
        <w:rPr>
          <w:rFonts w:ascii="Century Gothic" w:hAnsi="Century Gothic" w:cs="Calibri"/>
          <w:sz w:val="20"/>
          <w:szCs w:val="20"/>
          <w:lang w:eastAsia="pt-BR"/>
        </w:rPr>
        <w:t xml:space="preserve">. Fica vedado efetuar </w:t>
      </w:r>
      <w:r w:rsidRPr="00C605F7">
        <w:rPr>
          <w:rFonts w:ascii="Century Gothic" w:hAnsi="Century Gothic" w:cs="Calibri"/>
          <w:b/>
          <w:sz w:val="20"/>
          <w:szCs w:val="20"/>
          <w:u w:val="single"/>
          <w:lang w:eastAsia="pt-BR"/>
        </w:rPr>
        <w:t>acréscimos nos quantitativos fixados pela ata de registro de preços</w:t>
      </w:r>
      <w:r w:rsidRPr="00C605F7">
        <w:rPr>
          <w:rFonts w:ascii="Century Gothic" w:hAnsi="Century Gothic" w:cs="Calibri"/>
          <w:sz w:val="20"/>
          <w:szCs w:val="20"/>
          <w:lang w:eastAsia="pt-BR"/>
        </w:rPr>
        <w:t>.</w:t>
      </w:r>
    </w:p>
    <w:p w14:paraId="78E76EDC" w14:textId="77777777" w:rsidR="00A35222" w:rsidRPr="00C605F7" w:rsidRDefault="00A35222" w:rsidP="00A35222">
      <w:pPr>
        <w:spacing w:after="0" w:line="240" w:lineRule="auto"/>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34.</w:t>
      </w:r>
      <w:r w:rsidRPr="00C605F7">
        <w:rPr>
          <w:rFonts w:ascii="Century Gothic" w:hAnsi="Century Gothic" w:cs="Calibri"/>
          <w:sz w:val="20"/>
          <w:szCs w:val="20"/>
          <w:lang w:eastAsia="pt-BR"/>
        </w:rPr>
        <w:t xml:space="preserve">  (...) Parágrafo único.  Os instrumentos de que trata o caput serão assinados no prazo de validade da ata de registro de preços.</w:t>
      </w:r>
    </w:p>
    <w:p w14:paraId="6194F594" w14:textId="77777777" w:rsidR="00A35222" w:rsidRPr="00C605F7" w:rsidRDefault="00A35222" w:rsidP="00E92453">
      <w:pPr>
        <w:spacing w:after="0"/>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 xml:space="preserve">Art. 35.  </w:t>
      </w:r>
      <w:r w:rsidRPr="00C605F7">
        <w:rPr>
          <w:rFonts w:ascii="Century Gothic" w:hAnsi="Century Gothic" w:cs="Calibri"/>
          <w:sz w:val="20"/>
          <w:szCs w:val="20"/>
          <w:lang w:eastAsia="pt-BR"/>
        </w:rPr>
        <w:t>Os contratos decorrentes do sistema de registro de preços poderão ser alterados, observado o disposto no art. 124 da Lei nº 14.133, de 2021.</w:t>
      </w:r>
    </w:p>
    <w:p w14:paraId="2A9E1665" w14:textId="77777777" w:rsidR="00A35222" w:rsidRDefault="00A35222" w:rsidP="00A35222">
      <w:pPr>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36</w:t>
      </w:r>
      <w:r w:rsidRPr="00C605F7">
        <w:rPr>
          <w:rFonts w:ascii="Century Gothic" w:hAnsi="Century Gothic" w:cs="Calibri"/>
          <w:sz w:val="20"/>
          <w:szCs w:val="20"/>
          <w:lang w:eastAsia="pt-BR"/>
        </w:rPr>
        <w:t>.  A vigência dos contratos decorrentes do sistema de registro de preços será estabelecida no edital ou no aviso de contratação direta, observado o disposto no art. 105 da Lei nº 14.133, de 2021.</w:t>
      </w:r>
    </w:p>
    <w:p w14:paraId="1272FA32" w14:textId="77777777" w:rsidR="00441023" w:rsidRDefault="00441023" w:rsidP="00A35222">
      <w:pPr>
        <w:ind w:left="1276"/>
        <w:jc w:val="both"/>
        <w:rPr>
          <w:rFonts w:ascii="Century Gothic" w:hAnsi="Century Gothic" w:cs="Calibri"/>
          <w:sz w:val="20"/>
          <w:szCs w:val="20"/>
          <w:lang w:eastAsia="pt-BR"/>
        </w:rPr>
      </w:pPr>
    </w:p>
    <w:p w14:paraId="24E5C00E" w14:textId="77777777" w:rsidR="00A35222" w:rsidRPr="003B29CB" w:rsidRDefault="00A35222" w:rsidP="00A35222">
      <w:pPr>
        <w:pBdr>
          <w:top w:val="thinThickThinSmallGap" w:sz="24" w:space="1" w:color="auto"/>
          <w:left w:val="thinThickThinSmallGap" w:sz="24" w:space="4" w:color="auto"/>
          <w:bottom w:val="thinThickThinSmallGap" w:sz="24" w:space="1" w:color="auto"/>
          <w:right w:val="thinThickThinSmallGap" w:sz="24" w:space="4" w:color="auto"/>
        </w:pBdr>
        <w:spacing w:after="0"/>
        <w:ind w:left="2268"/>
        <w:jc w:val="both"/>
        <w:rPr>
          <w:rFonts w:ascii="Century Gothic" w:hAnsi="Century Gothic" w:cs="Arial"/>
          <w:b/>
          <w:bCs/>
          <w:sz w:val="20"/>
          <w:szCs w:val="20"/>
          <w:lang w:eastAsia="pt-BR"/>
        </w:rPr>
      </w:pPr>
      <w:r w:rsidRPr="003B29CB">
        <w:rPr>
          <w:rFonts w:ascii="Century Gothic" w:hAnsi="Century Gothic" w:cs="Arial"/>
          <w:b/>
          <w:bCs/>
          <w:sz w:val="20"/>
          <w:szCs w:val="20"/>
          <w:lang w:eastAsia="pt-BR"/>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320C820B" w14:textId="77777777" w:rsidR="00A35222" w:rsidRPr="00D96F66" w:rsidRDefault="00A35222" w:rsidP="00A35222">
      <w:pPr>
        <w:spacing w:after="0"/>
        <w:ind w:left="1276"/>
        <w:jc w:val="both"/>
        <w:rPr>
          <w:rFonts w:ascii="Century Gothic" w:hAnsi="Century Gothic" w:cs="Calibri"/>
          <w:sz w:val="20"/>
          <w:szCs w:val="20"/>
          <w:lang w:eastAsia="pt-BR"/>
        </w:rPr>
      </w:pPr>
    </w:p>
    <w:p w14:paraId="0DCDDC30"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7.3</w:t>
      </w:r>
      <w:r w:rsidRPr="005F1772">
        <w:rPr>
          <w:rFonts w:ascii="Century Gothic" w:hAnsi="Century Gothic" w:cs="Arial"/>
          <w:b/>
          <w:sz w:val="20"/>
          <w:szCs w:val="20"/>
          <w:lang w:eastAsia="pt-BR" w:bidi="ar-SA"/>
        </w:rPr>
        <w:t xml:space="preserve">. </w:t>
      </w:r>
      <w:r w:rsidRPr="005F1772">
        <w:rPr>
          <w:rFonts w:ascii="Century Gothic" w:hAnsi="Century Gothic" w:cs="Arial"/>
          <w:bCs/>
          <w:sz w:val="20"/>
          <w:szCs w:val="20"/>
          <w:lang w:eastAsia="pt-BR" w:bidi="ar-SA"/>
        </w:rPr>
        <w:t>A Ata de Registro de Preços será tramitada pelo Setor de C</w:t>
      </w:r>
      <w:r>
        <w:rPr>
          <w:rFonts w:ascii="Century Gothic" w:hAnsi="Century Gothic" w:cs="Arial"/>
          <w:bCs/>
          <w:sz w:val="20"/>
          <w:szCs w:val="20"/>
          <w:lang w:eastAsia="pt-BR" w:bidi="ar-SA"/>
        </w:rPr>
        <w:t>ompras</w:t>
      </w:r>
      <w:r w:rsidRPr="005F1772">
        <w:rPr>
          <w:rFonts w:ascii="Century Gothic" w:hAnsi="Century Gothic" w:cs="Arial"/>
          <w:bCs/>
          <w:sz w:val="20"/>
          <w:szCs w:val="20"/>
          <w:lang w:eastAsia="pt-BR" w:bidi="ar-SA"/>
        </w:rPr>
        <w:t xml:space="preserve"> e com o Gestor do Contrato, localizado no paço municipal devendo todos os assuntos pertinentes ser tratados diretamente no setor demandante.</w:t>
      </w:r>
    </w:p>
    <w:p w14:paraId="2D84D975" w14:textId="77777777" w:rsidR="00A35222" w:rsidRPr="0013662B" w:rsidRDefault="00A35222" w:rsidP="00A35222">
      <w:pPr>
        <w:overflowPunct w:val="0"/>
        <w:autoSpaceDE w:val="0"/>
        <w:adjustRightInd w:val="0"/>
        <w:spacing w:after="0" w:line="276" w:lineRule="auto"/>
        <w:jc w:val="both"/>
        <w:rPr>
          <w:rFonts w:ascii="Century Gothic" w:hAnsi="Century Gothic"/>
          <w:sz w:val="20"/>
          <w:szCs w:val="20"/>
        </w:rPr>
      </w:pPr>
    </w:p>
    <w:p w14:paraId="5C9723EF" w14:textId="77777777" w:rsidR="00A35222" w:rsidRDefault="00A35222" w:rsidP="00A35222">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 xml:space="preserve">CLÁUSULA OITAVA - DAS REVISÕES </w:t>
      </w:r>
      <w:r w:rsidRPr="005F1772">
        <w:rPr>
          <w:rFonts w:ascii="Century Gothic" w:hAnsi="Century Gothic" w:cs="Arial"/>
          <w:b/>
          <w:bCs/>
          <w:sz w:val="20"/>
          <w:szCs w:val="20"/>
          <w:lang w:eastAsia="pt-BR"/>
        </w:rPr>
        <w:t>DOS PREÇOS REGISTRADOS</w:t>
      </w:r>
    </w:p>
    <w:p w14:paraId="2D4A7E23" w14:textId="77777777" w:rsidR="00A35222" w:rsidRPr="0013662B" w:rsidRDefault="00A35222" w:rsidP="00A35222">
      <w:pPr>
        <w:overflowPunct w:val="0"/>
        <w:autoSpaceDE w:val="0"/>
        <w:adjustRightInd w:val="0"/>
        <w:spacing w:after="0" w:line="276" w:lineRule="auto"/>
        <w:jc w:val="both"/>
        <w:rPr>
          <w:rFonts w:ascii="Century Gothic" w:hAnsi="Century Gothic" w:cs="Arial"/>
          <w:sz w:val="20"/>
          <w:szCs w:val="20"/>
        </w:rPr>
      </w:pPr>
      <w:r>
        <w:rPr>
          <w:rFonts w:ascii="Century Gothic" w:hAnsi="Century Gothic"/>
          <w:b/>
          <w:sz w:val="20"/>
          <w:szCs w:val="20"/>
        </w:rPr>
        <w:t>8.1.</w:t>
      </w:r>
      <w:r w:rsidRPr="0013662B">
        <w:rPr>
          <w:rFonts w:ascii="Century Gothic" w:hAnsi="Century Gothic"/>
          <w:sz w:val="20"/>
          <w:szCs w:val="20"/>
        </w:rPr>
        <w:t xml:space="preserve"> Durante a validade desta Ata os preços permanecerão fixos e irreajustáveis. Excepcionalmente, nos termos do artigo 124, inciso II, alínea “d”, da Lei 14.133/2021, o</w:t>
      </w:r>
      <w:r w:rsidRPr="0013662B">
        <w:rPr>
          <w:rFonts w:ascii="Century Gothic" w:hAnsi="Century Gothic" w:cs="Arial"/>
          <w:sz w:val="20"/>
          <w:szCs w:val="20"/>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1DD5D74A" w14:textId="77777777" w:rsidR="00A35222" w:rsidRPr="0013662B" w:rsidRDefault="00A35222"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8</w:t>
      </w:r>
      <w:r w:rsidRPr="00326D08">
        <w:rPr>
          <w:rFonts w:ascii="Century Gothic" w:hAnsi="Century Gothic"/>
          <w:b/>
          <w:sz w:val="20"/>
          <w:szCs w:val="20"/>
        </w:rPr>
        <w:t>.2.</w:t>
      </w:r>
      <w:r>
        <w:rPr>
          <w:rFonts w:ascii="Century Gothic" w:hAnsi="Century Gothic"/>
          <w:b/>
          <w:sz w:val="20"/>
          <w:szCs w:val="20"/>
        </w:rPr>
        <w:t xml:space="preserve"> </w:t>
      </w:r>
      <w:r w:rsidRPr="0013662B">
        <w:rPr>
          <w:rFonts w:ascii="Century Gothic" w:hAnsi="Century Gothic"/>
          <w:sz w:val="20"/>
          <w:szCs w:val="20"/>
        </w:rPr>
        <w:t xml:space="preserve">Caso o fornecedor se recuse a baixar os preços registrados, o Município de </w:t>
      </w:r>
      <w:r>
        <w:rPr>
          <w:rFonts w:ascii="Century Gothic" w:hAnsi="Century Gothic"/>
          <w:sz w:val="20"/>
          <w:szCs w:val="20"/>
        </w:rPr>
        <w:t>Lobato</w:t>
      </w:r>
      <w:r w:rsidRPr="0013662B">
        <w:rPr>
          <w:rFonts w:ascii="Century Gothic" w:hAnsi="Century Gothic"/>
          <w:sz w:val="20"/>
          <w:szCs w:val="20"/>
        </w:rPr>
        <w:t xml:space="preserve"> poderá cancelar o registro.</w:t>
      </w:r>
    </w:p>
    <w:p w14:paraId="2FB0EBCE" w14:textId="77777777" w:rsidR="00A35222" w:rsidRDefault="00A35222" w:rsidP="00A35222">
      <w:pPr>
        <w:pStyle w:val="LO-normal"/>
        <w:jc w:val="both"/>
        <w:rPr>
          <w:rFonts w:ascii="Century Gothic" w:hAnsi="Century Gothic" w:cs="Arial"/>
          <w:bCs/>
          <w:sz w:val="20"/>
          <w:szCs w:val="20"/>
          <w:lang w:eastAsia="pt-BR" w:bidi="ar-SA"/>
        </w:rPr>
      </w:pPr>
      <w:r>
        <w:rPr>
          <w:rFonts w:ascii="Century Gothic" w:hAnsi="Century Gothic"/>
          <w:b/>
          <w:sz w:val="20"/>
          <w:szCs w:val="20"/>
        </w:rPr>
        <w:t>8</w:t>
      </w:r>
      <w:r w:rsidRPr="00326D08">
        <w:rPr>
          <w:rFonts w:ascii="Century Gothic" w:hAnsi="Century Gothic"/>
          <w:b/>
          <w:sz w:val="20"/>
          <w:szCs w:val="20"/>
        </w:rPr>
        <w:t>.3.</w:t>
      </w:r>
      <w:r>
        <w:rPr>
          <w:rFonts w:ascii="Century Gothic" w:hAnsi="Century Gothic"/>
          <w:sz w:val="20"/>
          <w:szCs w:val="20"/>
        </w:rPr>
        <w:t xml:space="preserve"> </w:t>
      </w:r>
      <w:r w:rsidRPr="005F1772">
        <w:rPr>
          <w:rFonts w:ascii="Century Gothic" w:hAnsi="Century Gothic" w:cs="Arial"/>
          <w:bCs/>
          <w:sz w:val="20"/>
          <w:szCs w:val="20"/>
          <w:lang w:eastAsia="pt-BR" w:bidi="ar-SA"/>
        </w:rPr>
        <w:t>Quando o preço de mercado se tornar superior aos preços registrados, o requerimento/proposta, devidamente comprovado e justificado, de equilíbrio econômico-financeiro para mais, deverá partir do fornecedor; que deverá ser feito acompanhado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315300F9" w14:textId="77777777" w:rsidR="00A35222" w:rsidRPr="00326D08"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8.3.1.</w:t>
      </w:r>
      <w:r w:rsidRPr="005F1772">
        <w:rPr>
          <w:rFonts w:ascii="Century Gothic" w:hAnsi="Century Gothic" w:cs="Arial"/>
          <w:bCs/>
          <w:sz w:val="20"/>
          <w:szCs w:val="20"/>
          <w:lang w:eastAsia="pt-BR" w:bidi="ar-SA"/>
        </w:rPr>
        <w:t xml:space="preserve"> A solicitação acima será objeto de análise por parte do Gestor de Contratos, sendo facultada a aceitação ou não do pedido de revisão e posteriormente en</w:t>
      </w:r>
      <w:r>
        <w:rPr>
          <w:rFonts w:ascii="Century Gothic" w:hAnsi="Century Gothic" w:cs="Arial"/>
          <w:bCs/>
          <w:sz w:val="20"/>
          <w:szCs w:val="20"/>
          <w:lang w:eastAsia="pt-BR" w:bidi="ar-SA"/>
        </w:rPr>
        <w:t>caminhado ao setor do contrato.</w:t>
      </w:r>
    </w:p>
    <w:p w14:paraId="585920B4"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8.4.</w:t>
      </w:r>
      <w:r w:rsidRPr="005F1772">
        <w:rPr>
          <w:rFonts w:ascii="Century Gothic" w:hAnsi="Century Gothic" w:cs="Arial"/>
          <w:b/>
          <w:sz w:val="20"/>
          <w:szCs w:val="20"/>
          <w:lang w:eastAsia="pt-BR" w:bidi="ar-SA"/>
        </w:rPr>
        <w:t xml:space="preserve"> </w:t>
      </w:r>
      <w:r w:rsidRPr="005F1772">
        <w:rPr>
          <w:rFonts w:ascii="Century Gothic" w:hAnsi="Century Gothic" w:cs="Arial"/>
          <w:bCs/>
          <w:sz w:val="20"/>
          <w:szCs w:val="20"/>
          <w:lang w:eastAsia="pt-BR" w:bidi="ar-SA"/>
        </w:rPr>
        <w:t>O preço registrado poderá, justificadamente, ser objeto de reequilíbrio econômico financeiro para mais ou para menos.</w:t>
      </w:r>
    </w:p>
    <w:p w14:paraId="6E4887D5"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w:t>
      </w:r>
      <w:r w:rsidRPr="005F1772">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6F8FEC8A"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8.5.1.</w:t>
      </w:r>
      <w:r w:rsidRPr="005F1772">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7F725534"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8.5.2</w:t>
      </w:r>
      <w:r w:rsidRPr="005F1772">
        <w:rPr>
          <w:rFonts w:ascii="Century Gothic" w:hAnsi="Century Gothic" w:cs="Arial"/>
          <w:b/>
          <w:bCs/>
          <w:sz w:val="20"/>
          <w:szCs w:val="20"/>
          <w:lang w:eastAsia="pt-BR" w:bidi="ar-SA"/>
        </w:rPr>
        <w:t>.</w:t>
      </w:r>
      <w:r w:rsidRPr="005F1772">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603B9B75"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8.5.3</w:t>
      </w:r>
      <w:r w:rsidRPr="005F1772">
        <w:rPr>
          <w:rFonts w:ascii="Century Gothic" w:hAnsi="Century Gothic" w:cs="Arial"/>
          <w:b/>
          <w:bCs/>
          <w:sz w:val="20"/>
          <w:szCs w:val="20"/>
          <w:lang w:eastAsia="pt-BR" w:bidi="ar-SA"/>
        </w:rPr>
        <w:t>.</w:t>
      </w:r>
      <w:r w:rsidRPr="005F1772">
        <w:rPr>
          <w:rFonts w:ascii="Century Gothic" w:hAnsi="Century Gothic" w:cs="Arial"/>
          <w:bCs/>
          <w:sz w:val="20"/>
          <w:szCs w:val="20"/>
          <w:lang w:eastAsia="pt-BR" w:bidi="ar-SA"/>
        </w:rPr>
        <w:t xml:space="preserve"> Convocação dos demais fornecedores visando igual oportunidade de negociação.</w:t>
      </w:r>
    </w:p>
    <w:p w14:paraId="69C7C32C" w14:textId="77777777" w:rsidR="00A35222" w:rsidRPr="00E83BDC" w:rsidRDefault="00A35222" w:rsidP="00A35222">
      <w:pPr>
        <w:pStyle w:val="LO-normal"/>
        <w:pBdr>
          <w:top w:val="thinThickThinSmallGap" w:sz="24" w:space="1" w:color="auto"/>
          <w:left w:val="thinThickThinSmallGap" w:sz="24" w:space="4" w:color="auto"/>
          <w:bottom w:val="thinThickThinSmallGap" w:sz="24" w:space="1" w:color="auto"/>
          <w:right w:val="thinThickThinSmallGap" w:sz="24" w:space="4" w:color="auto"/>
        </w:pBdr>
        <w:jc w:val="both"/>
        <w:rPr>
          <w:rFonts w:ascii="Century Gothic" w:hAnsi="Century Gothic" w:cs="Arial"/>
          <w:b/>
          <w:sz w:val="20"/>
          <w:szCs w:val="20"/>
          <w:lang w:eastAsia="pt-BR" w:bidi="ar-SA"/>
        </w:rPr>
      </w:pPr>
      <w:r>
        <w:rPr>
          <w:rFonts w:ascii="Century Gothic" w:hAnsi="Century Gothic" w:cs="Arial"/>
          <w:b/>
          <w:bCs/>
          <w:sz w:val="20"/>
          <w:szCs w:val="20"/>
          <w:lang w:eastAsia="pt-BR" w:bidi="ar-SA"/>
        </w:rPr>
        <w:t>8.6.</w:t>
      </w:r>
      <w:r w:rsidRPr="00021985">
        <w:rPr>
          <w:rFonts w:ascii="Century Gothic" w:hAnsi="Century Gothic" w:cs="Arial"/>
          <w:b/>
          <w:bCs/>
          <w:sz w:val="20"/>
          <w:szCs w:val="20"/>
          <w:lang w:eastAsia="pt-BR" w:bidi="ar-SA"/>
        </w:rPr>
        <w:t xml:space="preserve"> Serão observadas </w:t>
      </w:r>
      <w:r w:rsidRPr="00021985">
        <w:rPr>
          <w:rFonts w:ascii="Century Gothic" w:hAnsi="Century Gothic" w:cs="Arial"/>
          <w:b/>
          <w:sz w:val="20"/>
          <w:szCs w:val="20"/>
          <w:lang w:eastAsia="pt-BR" w:bidi="ar-SA"/>
        </w:rPr>
        <w:t xml:space="preserve">as condições para alteração ou atualização de preços registrados, conforme a realidade do mercado e observado o disposto nos art. 25 a art. 27 do DECRETO Nº </w:t>
      </w:r>
      <w:r>
        <w:rPr>
          <w:rFonts w:ascii="Century Gothic" w:hAnsi="Century Gothic" w:cs="Arial"/>
          <w:b/>
          <w:sz w:val="20"/>
          <w:szCs w:val="20"/>
          <w:lang w:eastAsia="pt-BR" w:bidi="ar-SA"/>
        </w:rPr>
        <w:t>11.462, DE 31 DE MARÇO DE 2023.</w:t>
      </w:r>
    </w:p>
    <w:p w14:paraId="11EEE5A8" w14:textId="77777777" w:rsidR="006E7AEC" w:rsidRDefault="006E7AEC" w:rsidP="00EC158E">
      <w:pPr>
        <w:spacing w:after="0" w:line="240" w:lineRule="auto"/>
        <w:jc w:val="center"/>
        <w:rPr>
          <w:rFonts w:ascii="Century Gothic" w:hAnsi="Century Gothic" w:cstheme="minorHAnsi"/>
          <w:b/>
          <w:bCs/>
          <w:sz w:val="20"/>
          <w:szCs w:val="20"/>
          <w:u w:val="single"/>
        </w:rPr>
      </w:pPr>
    </w:p>
    <w:p w14:paraId="6BCB8662" w14:textId="2FD4B971" w:rsidR="00A35222" w:rsidRDefault="00A35222" w:rsidP="00A35222">
      <w:pPr>
        <w:spacing w:after="0"/>
        <w:jc w:val="center"/>
        <w:rPr>
          <w:rFonts w:ascii="Century Gothic" w:hAnsi="Century Gothic" w:cs="Arial"/>
          <w:b/>
          <w:bCs/>
          <w:sz w:val="20"/>
          <w:szCs w:val="20"/>
        </w:rPr>
      </w:pPr>
      <w:r>
        <w:rPr>
          <w:rFonts w:ascii="Century Gothic" w:hAnsi="Century Gothic" w:cs="Arial"/>
          <w:b/>
          <w:bCs/>
          <w:sz w:val="20"/>
          <w:szCs w:val="20"/>
        </w:rPr>
        <w:t xml:space="preserve">CLÁUSULA NONA - </w:t>
      </w:r>
      <w:r w:rsidRPr="0012331D">
        <w:rPr>
          <w:rFonts w:ascii="Century Gothic" w:hAnsi="Century Gothic" w:cs="Arial"/>
          <w:b/>
          <w:bCs/>
          <w:sz w:val="20"/>
          <w:szCs w:val="20"/>
        </w:rPr>
        <w:t>DAS C</w:t>
      </w:r>
      <w:r w:rsidR="00D959EC">
        <w:rPr>
          <w:rFonts w:ascii="Century Gothic" w:hAnsi="Century Gothic" w:cs="Arial"/>
          <w:b/>
          <w:bCs/>
          <w:sz w:val="20"/>
          <w:szCs w:val="20"/>
        </w:rPr>
        <w:t xml:space="preserve">ONDIÇÕES DE ENTREGA DO OBJETO, </w:t>
      </w:r>
      <w:r w:rsidRPr="0012331D">
        <w:rPr>
          <w:rFonts w:ascii="Century Gothic" w:hAnsi="Century Gothic" w:cs="Arial"/>
          <w:b/>
          <w:bCs/>
          <w:sz w:val="20"/>
          <w:szCs w:val="20"/>
        </w:rPr>
        <w:t>FISCALIZAÇÃO</w:t>
      </w:r>
      <w:r w:rsidR="00D959EC">
        <w:rPr>
          <w:rFonts w:ascii="Century Gothic" w:hAnsi="Century Gothic" w:cs="Arial"/>
          <w:b/>
          <w:bCs/>
          <w:sz w:val="20"/>
          <w:szCs w:val="20"/>
        </w:rPr>
        <w:t xml:space="preserve"> </w:t>
      </w:r>
    </w:p>
    <w:p w14:paraId="18E96170" w14:textId="6F822FA0" w:rsidR="00A35222" w:rsidRDefault="00A35222" w:rsidP="00A35222">
      <w:pPr>
        <w:tabs>
          <w:tab w:val="left" w:pos="0"/>
          <w:tab w:val="left" w:pos="1036"/>
        </w:tabs>
        <w:spacing w:after="0" w:line="240" w:lineRule="auto"/>
        <w:jc w:val="both"/>
        <w:rPr>
          <w:rFonts w:ascii="Century Gothic" w:eastAsia="Calibri" w:hAnsi="Century Gothic" w:cs="Calibri"/>
          <w:sz w:val="20"/>
          <w:szCs w:val="20"/>
          <w:lang w:eastAsia="pt-BR"/>
        </w:rPr>
      </w:pPr>
      <w:r>
        <w:rPr>
          <w:rFonts w:ascii="Century Gothic" w:hAnsi="Century Gothic"/>
          <w:b/>
          <w:sz w:val="20"/>
          <w:szCs w:val="20"/>
        </w:rPr>
        <w:lastRenderedPageBreak/>
        <w:t>9.1.</w:t>
      </w:r>
      <w:r w:rsidRPr="00EC158E">
        <w:rPr>
          <w:rFonts w:ascii="Century Gothic" w:hAnsi="Century Gothic"/>
          <w:b/>
          <w:sz w:val="20"/>
          <w:szCs w:val="20"/>
        </w:rPr>
        <w:t xml:space="preserve"> </w:t>
      </w:r>
      <w:r w:rsidRPr="00843700">
        <w:rPr>
          <w:rFonts w:ascii="Century Gothic" w:eastAsia="Calibri" w:hAnsi="Century Gothic" w:cs="Calibri"/>
          <w:sz w:val="20"/>
          <w:szCs w:val="20"/>
          <w:lang w:eastAsia="pt-BR"/>
        </w:rPr>
        <w:t>A compra será efetuada de forma fracionada, isto é, de acordo com a necessidade do município.</w:t>
      </w:r>
    </w:p>
    <w:p w14:paraId="4C4BC78D" w14:textId="65459698" w:rsidR="00A35222" w:rsidRPr="008C0A34" w:rsidRDefault="00A35222" w:rsidP="00A35222">
      <w:pPr>
        <w:spacing w:after="0" w:line="240" w:lineRule="auto"/>
        <w:jc w:val="both"/>
        <w:rPr>
          <w:rFonts w:ascii="Century Gothic" w:hAnsi="Century Gothic" w:cs="Calibri"/>
          <w:sz w:val="20"/>
          <w:szCs w:val="20"/>
          <w:lang w:eastAsia="pt-BR"/>
        </w:rPr>
      </w:pPr>
      <w:r>
        <w:rPr>
          <w:rFonts w:ascii="Century Gothic" w:eastAsia="Calibri" w:hAnsi="Century Gothic" w:cs="Calibri"/>
          <w:b/>
          <w:sz w:val="20"/>
          <w:szCs w:val="20"/>
          <w:lang w:eastAsia="pt-BR"/>
        </w:rPr>
        <w:t>9.2.</w:t>
      </w:r>
      <w:r>
        <w:rPr>
          <w:rFonts w:ascii="Century Gothic" w:eastAsia="Calibri" w:hAnsi="Century Gothic" w:cs="Calibri"/>
          <w:sz w:val="20"/>
          <w:szCs w:val="20"/>
          <w:lang w:eastAsia="pt-BR"/>
        </w:rPr>
        <w:t xml:space="preserve"> </w:t>
      </w:r>
      <w:r w:rsidRPr="00EC158E">
        <w:rPr>
          <w:rFonts w:ascii="Century Gothic" w:hAnsi="Century Gothic"/>
          <w:sz w:val="20"/>
          <w:szCs w:val="20"/>
        </w:rPr>
        <w:t xml:space="preserve">A empresa vencedora deverá entregar os </w:t>
      </w:r>
      <w:r>
        <w:rPr>
          <w:rFonts w:ascii="Century Gothic" w:hAnsi="Century Gothic"/>
          <w:sz w:val="20"/>
          <w:szCs w:val="20"/>
        </w:rPr>
        <w:t xml:space="preserve">itens </w:t>
      </w:r>
      <w:r w:rsidRPr="00EC158E">
        <w:rPr>
          <w:rFonts w:ascii="Century Gothic" w:hAnsi="Century Gothic"/>
          <w:sz w:val="20"/>
          <w:szCs w:val="20"/>
        </w:rPr>
        <w:t xml:space="preserve">que atendam rigorosamente as </w:t>
      </w:r>
      <w:r w:rsidRPr="008C0A34">
        <w:rPr>
          <w:rFonts w:ascii="Century Gothic" w:hAnsi="Century Gothic"/>
          <w:sz w:val="20"/>
          <w:szCs w:val="20"/>
        </w:rPr>
        <w:t xml:space="preserve">especificações mínimas constantes no Termo de Referência, </w:t>
      </w:r>
      <w:r w:rsidRPr="008C0A34">
        <w:rPr>
          <w:rFonts w:ascii="Century Gothic" w:eastAsia="Calibri" w:hAnsi="Century Gothic" w:cs="Arial"/>
          <w:sz w:val="20"/>
          <w:szCs w:val="20"/>
          <w:lang w:eastAsia="pt-BR"/>
        </w:rPr>
        <w:t xml:space="preserve">diretamente na </w:t>
      </w:r>
      <w:r w:rsidR="00F17F03">
        <w:rPr>
          <w:rFonts w:ascii="Century Gothic" w:eastAsia="Calibri" w:hAnsi="Century Gothic" w:cs="Arial"/>
          <w:sz w:val="20"/>
          <w:szCs w:val="20"/>
          <w:lang w:eastAsia="pt-BR"/>
        </w:rPr>
        <w:t xml:space="preserve">Secretaria  </w:t>
      </w:r>
      <w:r w:rsidRPr="008C0A34">
        <w:rPr>
          <w:rFonts w:ascii="Century Gothic" w:eastAsia="Calibri" w:hAnsi="Century Gothic" w:cs="Arial"/>
          <w:sz w:val="20"/>
          <w:szCs w:val="20"/>
          <w:lang w:eastAsia="pt-BR"/>
        </w:rPr>
        <w:t xml:space="preserve"> Municipal de </w:t>
      </w:r>
      <w:r w:rsidR="00F17F03">
        <w:rPr>
          <w:rFonts w:ascii="Century Gothic" w:eastAsia="Calibri" w:hAnsi="Century Gothic" w:cs="Arial"/>
          <w:sz w:val="20"/>
          <w:szCs w:val="20"/>
          <w:lang w:eastAsia="pt-BR"/>
        </w:rPr>
        <w:t xml:space="preserve"> Saúde</w:t>
      </w:r>
      <w:r w:rsidRPr="008C0A34">
        <w:rPr>
          <w:rFonts w:ascii="Century Gothic" w:eastAsia="Calibri" w:hAnsi="Century Gothic" w:cs="Arial"/>
          <w:sz w:val="20"/>
          <w:szCs w:val="20"/>
          <w:lang w:eastAsia="pt-BR"/>
        </w:rPr>
        <w:t xml:space="preserve">, </w:t>
      </w:r>
      <w:r w:rsidRPr="008C0A34">
        <w:rPr>
          <w:rFonts w:ascii="Century Gothic" w:hAnsi="Century Gothic" w:cs="Calibri"/>
          <w:sz w:val="20"/>
          <w:szCs w:val="20"/>
          <w:lang w:eastAsia="pt-BR"/>
        </w:rPr>
        <w:t xml:space="preserve">situada na Rua Antônio </w:t>
      </w:r>
      <w:r w:rsidR="00F17F03">
        <w:rPr>
          <w:rFonts w:ascii="Century Gothic" w:hAnsi="Century Gothic" w:cs="Calibri"/>
          <w:sz w:val="20"/>
          <w:szCs w:val="20"/>
          <w:lang w:eastAsia="pt-BR"/>
        </w:rPr>
        <w:t>Bergamo</w:t>
      </w:r>
      <w:r w:rsidRPr="008C0A34">
        <w:rPr>
          <w:rFonts w:ascii="Century Gothic" w:hAnsi="Century Gothic" w:cs="Calibri"/>
          <w:sz w:val="20"/>
          <w:szCs w:val="20"/>
          <w:lang w:eastAsia="pt-BR"/>
        </w:rPr>
        <w:t xml:space="preserve"> n.º </w:t>
      </w:r>
      <w:r w:rsidR="00F17F03">
        <w:rPr>
          <w:rFonts w:ascii="Century Gothic" w:hAnsi="Century Gothic" w:cs="Calibri"/>
          <w:sz w:val="20"/>
          <w:szCs w:val="20"/>
          <w:lang w:eastAsia="pt-BR"/>
        </w:rPr>
        <w:t>858</w:t>
      </w:r>
      <w:r w:rsidRPr="008C0A34">
        <w:rPr>
          <w:rFonts w:ascii="Century Gothic" w:hAnsi="Century Gothic" w:cs="Calibri"/>
          <w:sz w:val="20"/>
          <w:szCs w:val="20"/>
          <w:lang w:eastAsia="pt-BR"/>
        </w:rPr>
        <w:t>, Bairro Centro- Lobato/PR, Cep 86790-000, telefone (44) 3249-</w:t>
      </w:r>
      <w:r w:rsidR="00F17F03">
        <w:rPr>
          <w:rFonts w:ascii="Century Gothic" w:hAnsi="Century Gothic" w:cs="Calibri"/>
          <w:sz w:val="20"/>
          <w:szCs w:val="20"/>
          <w:lang w:eastAsia="pt-BR"/>
        </w:rPr>
        <w:t>1322</w:t>
      </w:r>
      <w:r w:rsidRPr="008C0A34">
        <w:rPr>
          <w:rFonts w:ascii="Century Gothic" w:hAnsi="Century Gothic" w:cs="Calibri"/>
          <w:sz w:val="20"/>
          <w:szCs w:val="20"/>
          <w:lang w:eastAsia="pt-BR"/>
        </w:rPr>
        <w:t xml:space="preserve"> no horário das 8h00min às 11h30min e das 14h00min às 16h30min, de segunda a sexta-feira, exceto nos feriados, sendo o transporte e descarga por conta da empresa Detentora da Ata de Registro de Preços, em até </w:t>
      </w:r>
      <w:r w:rsidR="006F16CF">
        <w:rPr>
          <w:rFonts w:ascii="Century Gothic" w:hAnsi="Century Gothic" w:cs="Calibri"/>
          <w:b/>
          <w:sz w:val="20"/>
          <w:szCs w:val="20"/>
          <w:lang w:eastAsia="pt-BR"/>
        </w:rPr>
        <w:t>05 (cinco</w:t>
      </w:r>
      <w:r w:rsidRPr="008C0A34">
        <w:rPr>
          <w:rFonts w:ascii="Century Gothic" w:hAnsi="Century Gothic" w:cs="Calibri"/>
          <w:b/>
          <w:bCs/>
          <w:sz w:val="20"/>
          <w:szCs w:val="20"/>
          <w:lang w:eastAsia="pt-BR"/>
        </w:rPr>
        <w:t xml:space="preserve">) dias </w:t>
      </w:r>
      <w:r w:rsidR="006F16CF">
        <w:rPr>
          <w:rFonts w:ascii="Century Gothic" w:hAnsi="Century Gothic" w:cs="Calibri"/>
          <w:b/>
          <w:bCs/>
          <w:sz w:val="20"/>
          <w:szCs w:val="20"/>
          <w:lang w:eastAsia="pt-BR"/>
        </w:rPr>
        <w:t>úteis</w:t>
      </w:r>
      <w:r w:rsidRPr="008C0A34">
        <w:rPr>
          <w:rFonts w:ascii="Century Gothic" w:hAnsi="Century Gothic" w:cs="Calibri"/>
          <w:b/>
          <w:bCs/>
          <w:sz w:val="20"/>
          <w:szCs w:val="20"/>
          <w:lang w:eastAsia="pt-BR"/>
        </w:rPr>
        <w:t>, após  o recebimento da NFS ( Nota de solicitação de fornecimento)</w:t>
      </w:r>
      <w:r w:rsidRPr="008C0A34">
        <w:rPr>
          <w:rFonts w:ascii="Century Gothic" w:hAnsi="Century Gothic" w:cs="Calibri"/>
          <w:sz w:val="20"/>
          <w:szCs w:val="20"/>
          <w:lang w:eastAsia="pt-BR"/>
        </w:rPr>
        <w:t xml:space="preserve">, sendo o transporte e descarga por conta da empresa contratada. </w:t>
      </w:r>
    </w:p>
    <w:p w14:paraId="1233391A" w14:textId="7DCA4ADD" w:rsidR="00A35222" w:rsidRPr="008C0A34" w:rsidRDefault="00A35222" w:rsidP="00A35222">
      <w:pPr>
        <w:spacing w:after="0" w:line="240" w:lineRule="auto"/>
        <w:jc w:val="both"/>
        <w:rPr>
          <w:rFonts w:ascii="Century Gothic" w:hAnsi="Century Gothic"/>
          <w:sz w:val="20"/>
          <w:szCs w:val="20"/>
        </w:rPr>
      </w:pPr>
      <w:r w:rsidRPr="008C0A34">
        <w:rPr>
          <w:rFonts w:ascii="Century Gothic" w:hAnsi="Century Gothic" w:cs="Calibri"/>
          <w:b/>
          <w:sz w:val="20"/>
          <w:szCs w:val="20"/>
          <w:lang w:eastAsia="pt-BR"/>
        </w:rPr>
        <w:t>9.3.</w:t>
      </w:r>
      <w:r w:rsidRPr="008C0A34">
        <w:rPr>
          <w:rFonts w:ascii="Century Gothic" w:hAnsi="Century Gothic" w:cs="Calibri"/>
          <w:sz w:val="20"/>
          <w:szCs w:val="20"/>
          <w:lang w:eastAsia="pt-BR"/>
        </w:rPr>
        <w:t xml:space="preserve"> A conferência dos </w:t>
      </w:r>
      <w:r w:rsidR="005128E4">
        <w:rPr>
          <w:rFonts w:ascii="Century Gothic" w:hAnsi="Century Gothic" w:cs="Calibri"/>
          <w:sz w:val="20"/>
          <w:szCs w:val="20"/>
          <w:lang w:eastAsia="pt-BR"/>
        </w:rPr>
        <w:t xml:space="preserve">produtos </w:t>
      </w:r>
      <w:r w:rsidR="005128E4" w:rsidRPr="008C0A34">
        <w:rPr>
          <w:rFonts w:ascii="Century Gothic" w:hAnsi="Century Gothic" w:cs="Calibri"/>
          <w:sz w:val="20"/>
          <w:szCs w:val="20"/>
          <w:lang w:eastAsia="pt-BR"/>
        </w:rPr>
        <w:t>no</w:t>
      </w:r>
      <w:r w:rsidRPr="008C0A34">
        <w:rPr>
          <w:rFonts w:ascii="Century Gothic" w:hAnsi="Century Gothic" w:cs="Calibri"/>
          <w:sz w:val="20"/>
          <w:szCs w:val="20"/>
          <w:lang w:eastAsia="pt-BR"/>
        </w:rPr>
        <w:t xml:space="preserve"> ato de entrega será realizada pel</w:t>
      </w:r>
      <w:r w:rsidR="0050275B">
        <w:rPr>
          <w:rFonts w:ascii="Century Gothic" w:hAnsi="Century Gothic" w:cs="Calibri"/>
          <w:sz w:val="20"/>
          <w:szCs w:val="20"/>
          <w:lang w:eastAsia="pt-BR"/>
        </w:rPr>
        <w:t>o</w:t>
      </w:r>
      <w:r w:rsidRPr="008C0A34">
        <w:rPr>
          <w:rFonts w:ascii="Century Gothic" w:hAnsi="Century Gothic" w:cs="Calibri"/>
          <w:sz w:val="20"/>
          <w:szCs w:val="20"/>
          <w:lang w:eastAsia="pt-BR"/>
        </w:rPr>
        <w:t xml:space="preserve"> Secretári</w:t>
      </w:r>
      <w:r w:rsidR="0050275B">
        <w:rPr>
          <w:rFonts w:ascii="Century Gothic" w:hAnsi="Century Gothic" w:cs="Calibri"/>
          <w:sz w:val="20"/>
          <w:szCs w:val="20"/>
          <w:lang w:eastAsia="pt-BR"/>
        </w:rPr>
        <w:t>o</w:t>
      </w:r>
      <w:r w:rsidRPr="008C0A34">
        <w:rPr>
          <w:rFonts w:ascii="Century Gothic" w:hAnsi="Century Gothic" w:cs="Calibri"/>
          <w:sz w:val="20"/>
          <w:szCs w:val="20"/>
          <w:lang w:eastAsia="pt-BR"/>
        </w:rPr>
        <w:t xml:space="preserve"> Municipal de </w:t>
      </w:r>
      <w:r w:rsidR="00F17F03">
        <w:rPr>
          <w:rFonts w:ascii="Century Gothic" w:hAnsi="Century Gothic" w:cs="Calibri"/>
          <w:sz w:val="20"/>
          <w:szCs w:val="20"/>
          <w:lang w:eastAsia="pt-BR"/>
        </w:rPr>
        <w:t>Saúde</w:t>
      </w:r>
      <w:r w:rsidR="00897227">
        <w:rPr>
          <w:rFonts w:ascii="Century Gothic" w:hAnsi="Century Gothic" w:cs="Calibri"/>
          <w:sz w:val="20"/>
          <w:szCs w:val="20"/>
          <w:lang w:eastAsia="pt-BR"/>
        </w:rPr>
        <w:t>, senhor</w:t>
      </w:r>
      <w:r w:rsidRPr="008C0A34">
        <w:rPr>
          <w:rFonts w:ascii="Century Gothic" w:hAnsi="Century Gothic" w:cs="Calibri"/>
          <w:sz w:val="20"/>
          <w:szCs w:val="20"/>
          <w:lang w:eastAsia="pt-BR"/>
        </w:rPr>
        <w:t xml:space="preserve"> </w:t>
      </w:r>
      <w:r w:rsidR="0050275B">
        <w:rPr>
          <w:rFonts w:ascii="Century Gothic" w:hAnsi="Century Gothic" w:cs="Calibri"/>
          <w:b/>
          <w:bCs/>
          <w:sz w:val="20"/>
          <w:szCs w:val="20"/>
          <w:lang w:eastAsia="pt-BR"/>
        </w:rPr>
        <w:t xml:space="preserve">Gilson Cavalcanti da Silva </w:t>
      </w:r>
      <w:r w:rsidRPr="008C0A34">
        <w:rPr>
          <w:rFonts w:ascii="Century Gothic" w:hAnsi="Century Gothic" w:cs="Calibri"/>
          <w:sz w:val="20"/>
          <w:szCs w:val="20"/>
          <w:lang w:eastAsia="pt-BR"/>
        </w:rPr>
        <w:t>des</w:t>
      </w:r>
      <w:r w:rsidR="00897227">
        <w:rPr>
          <w:rFonts w:ascii="Century Gothic" w:hAnsi="Century Gothic" w:cs="Calibri"/>
          <w:sz w:val="20"/>
          <w:szCs w:val="20"/>
          <w:lang w:eastAsia="pt-BR"/>
        </w:rPr>
        <w:t>ignado</w:t>
      </w:r>
      <w:r w:rsidRPr="008C0A34">
        <w:rPr>
          <w:rFonts w:ascii="Century Gothic" w:hAnsi="Century Gothic" w:cs="Calibri"/>
          <w:sz w:val="20"/>
          <w:szCs w:val="20"/>
          <w:lang w:eastAsia="pt-BR"/>
        </w:rPr>
        <w:t xml:space="preserve"> fiscal de contrato conforme Decreto </w:t>
      </w:r>
      <w:r w:rsidR="0050275B">
        <w:rPr>
          <w:rFonts w:ascii="Century Gothic" w:hAnsi="Century Gothic" w:cs="Calibri"/>
          <w:sz w:val="20"/>
          <w:szCs w:val="20"/>
          <w:lang w:eastAsia="pt-BR"/>
        </w:rPr>
        <w:t>065/2025</w:t>
      </w:r>
      <w:r w:rsidRPr="008C0A34">
        <w:rPr>
          <w:rFonts w:ascii="Century Gothic" w:hAnsi="Century Gothic" w:cs="Calibri"/>
          <w:sz w:val="20"/>
          <w:szCs w:val="20"/>
          <w:lang w:eastAsia="pt-BR"/>
        </w:rPr>
        <w:t xml:space="preserve"> de </w:t>
      </w:r>
      <w:r w:rsidR="0050275B">
        <w:rPr>
          <w:rFonts w:ascii="Century Gothic" w:hAnsi="Century Gothic" w:cs="Calibri"/>
          <w:sz w:val="20"/>
          <w:szCs w:val="20"/>
          <w:lang w:eastAsia="pt-BR"/>
        </w:rPr>
        <w:t xml:space="preserve">20 </w:t>
      </w:r>
      <w:r w:rsidRPr="008C0A34">
        <w:rPr>
          <w:rFonts w:ascii="Century Gothic" w:hAnsi="Century Gothic" w:cs="Calibri"/>
          <w:sz w:val="20"/>
          <w:szCs w:val="20"/>
          <w:lang w:eastAsia="pt-BR"/>
        </w:rPr>
        <w:t xml:space="preserve">de </w:t>
      </w:r>
      <w:r w:rsidR="0050275B">
        <w:rPr>
          <w:rFonts w:ascii="Century Gothic" w:hAnsi="Century Gothic" w:cs="Calibri"/>
          <w:sz w:val="20"/>
          <w:szCs w:val="20"/>
          <w:lang w:eastAsia="pt-BR"/>
        </w:rPr>
        <w:t>fevereiro</w:t>
      </w:r>
      <w:r w:rsidRPr="008C0A34">
        <w:rPr>
          <w:rFonts w:ascii="Century Gothic" w:hAnsi="Century Gothic" w:cs="Calibri"/>
          <w:sz w:val="20"/>
          <w:szCs w:val="20"/>
          <w:lang w:eastAsia="pt-BR"/>
        </w:rPr>
        <w:t xml:space="preserve"> de 202</w:t>
      </w:r>
      <w:r w:rsidR="0050275B">
        <w:rPr>
          <w:rFonts w:ascii="Century Gothic" w:hAnsi="Century Gothic" w:cs="Calibri"/>
          <w:sz w:val="20"/>
          <w:szCs w:val="20"/>
          <w:lang w:eastAsia="pt-BR"/>
        </w:rPr>
        <w:t>5</w:t>
      </w:r>
      <w:r w:rsidRPr="008C0A34">
        <w:rPr>
          <w:rFonts w:ascii="Century Gothic" w:hAnsi="Century Gothic" w:cs="Calibri"/>
          <w:sz w:val="20"/>
          <w:szCs w:val="20"/>
          <w:lang w:eastAsia="pt-BR"/>
        </w:rPr>
        <w:t xml:space="preserve">, sendo que a entrega deverá ser acompanhada pelo responsável da empresa ganhadora. </w:t>
      </w:r>
    </w:p>
    <w:p w14:paraId="52225BDB" w14:textId="77550A1C" w:rsidR="00A35222" w:rsidRPr="008C0A34" w:rsidRDefault="00A35222" w:rsidP="00A35222">
      <w:pPr>
        <w:spacing w:after="0" w:line="240" w:lineRule="auto"/>
        <w:jc w:val="both"/>
        <w:rPr>
          <w:rFonts w:ascii="Century Gothic" w:hAnsi="Century Gothic" w:cs="Calibri"/>
          <w:sz w:val="20"/>
          <w:szCs w:val="20"/>
          <w:lang w:eastAsia="pt-BR"/>
        </w:rPr>
      </w:pPr>
      <w:r w:rsidRPr="008C0A34">
        <w:rPr>
          <w:rFonts w:ascii="Century Gothic" w:hAnsi="Century Gothic" w:cs="Calibri"/>
          <w:b/>
          <w:sz w:val="20"/>
          <w:szCs w:val="20"/>
          <w:lang w:eastAsia="pt-BR"/>
        </w:rPr>
        <w:t>9.4.</w:t>
      </w:r>
      <w:r w:rsidRPr="008C0A34">
        <w:rPr>
          <w:rFonts w:ascii="Century Gothic" w:hAnsi="Century Gothic" w:cs="Calibri"/>
          <w:sz w:val="20"/>
          <w:szCs w:val="20"/>
          <w:lang w:eastAsia="pt-BR"/>
        </w:rPr>
        <w:t xml:space="preserve"> Independentemente da aceitação, a adjudicatária garantirá a qualidade dos objetos obrigando-se a repor aquele que apresentar defeito ou for entregue em desacordo com o apresentado na proposta.</w:t>
      </w:r>
    </w:p>
    <w:p w14:paraId="0B2AD05B" w14:textId="77F10CDA" w:rsidR="00A35222" w:rsidRPr="008C0A34" w:rsidRDefault="00A35222" w:rsidP="00A35222">
      <w:pPr>
        <w:spacing w:after="0" w:line="240" w:lineRule="auto"/>
        <w:jc w:val="both"/>
        <w:rPr>
          <w:rFonts w:ascii="Century Gothic" w:hAnsi="Century Gothic" w:cs="Calibri"/>
          <w:sz w:val="20"/>
          <w:szCs w:val="20"/>
          <w:lang w:eastAsia="pt-BR"/>
        </w:rPr>
      </w:pPr>
      <w:r w:rsidRPr="008C0A34">
        <w:rPr>
          <w:rFonts w:ascii="Century Gothic" w:hAnsi="Century Gothic" w:cs="Calibri"/>
          <w:b/>
          <w:sz w:val="20"/>
          <w:szCs w:val="20"/>
          <w:lang w:eastAsia="pt-BR"/>
        </w:rPr>
        <w:t>9.5.</w:t>
      </w:r>
      <w:r w:rsidRPr="008C0A34">
        <w:rPr>
          <w:rFonts w:ascii="Century Gothic" w:hAnsi="Century Gothic" w:cs="Calibri"/>
          <w:sz w:val="20"/>
          <w:szCs w:val="20"/>
          <w:lang w:eastAsia="pt-BR"/>
        </w:rPr>
        <w:t xml:space="preserve"> A CONTRATADA deverá manter durante toda a vigência e execução do contrato a mesma marca do objeto indicada na Proposta Inicial, conforme Lei nº 14.133/2021, art. 140, § 1º, salvo por acordo entre as partes, desde que motivado e justificado.</w:t>
      </w:r>
    </w:p>
    <w:p w14:paraId="0EDAE205" w14:textId="24913B55" w:rsidR="00D959EC" w:rsidRPr="008C0A34" w:rsidRDefault="00A35222" w:rsidP="00A35222">
      <w:pPr>
        <w:tabs>
          <w:tab w:val="left" w:pos="0"/>
        </w:tabs>
        <w:spacing w:line="240" w:lineRule="auto"/>
        <w:jc w:val="both"/>
        <w:rPr>
          <w:rFonts w:ascii="Century Gothic" w:hAnsi="Century Gothic"/>
          <w:b/>
          <w:sz w:val="20"/>
          <w:szCs w:val="20"/>
        </w:rPr>
      </w:pPr>
      <w:r w:rsidRPr="008C0A34">
        <w:rPr>
          <w:rFonts w:ascii="Century Gothic" w:hAnsi="Century Gothic"/>
          <w:b/>
          <w:sz w:val="20"/>
          <w:szCs w:val="20"/>
        </w:rPr>
        <w:t xml:space="preserve">9.6. </w:t>
      </w:r>
      <w:r w:rsidRPr="008C0A34">
        <w:rPr>
          <w:rFonts w:ascii="Century Gothic" w:hAnsi="Century Gothic"/>
          <w:sz w:val="20"/>
          <w:szCs w:val="20"/>
        </w:rPr>
        <w:t>Se após a entrega, os itens apresentarem qualquer problema, a empresa responsável pelo bem, deverá substituí-los por outro, nas mesmas especificações constantes nos termos da licitação, no prazo de no máximo 0</w:t>
      </w:r>
      <w:r w:rsidR="00F17F03">
        <w:rPr>
          <w:rFonts w:ascii="Century Gothic" w:hAnsi="Century Gothic"/>
          <w:sz w:val="20"/>
          <w:szCs w:val="20"/>
        </w:rPr>
        <w:t>2</w:t>
      </w:r>
      <w:r w:rsidRPr="008C0A34">
        <w:rPr>
          <w:rFonts w:ascii="Century Gothic" w:hAnsi="Century Gothic"/>
          <w:sz w:val="20"/>
          <w:szCs w:val="20"/>
        </w:rPr>
        <w:t xml:space="preserve"> (</w:t>
      </w:r>
      <w:r w:rsidR="00F17F03">
        <w:rPr>
          <w:rFonts w:ascii="Century Gothic" w:hAnsi="Century Gothic"/>
          <w:sz w:val="20"/>
          <w:szCs w:val="20"/>
        </w:rPr>
        <w:t>dois</w:t>
      </w:r>
      <w:r w:rsidRPr="008C0A34">
        <w:rPr>
          <w:rFonts w:ascii="Century Gothic" w:hAnsi="Century Gothic"/>
          <w:sz w:val="20"/>
          <w:szCs w:val="20"/>
        </w:rPr>
        <w:t xml:space="preserve">) dias úteis. Juntamente com o objeto deverão ser fornecidos manuais completos e manutenção detalhada, bem como relação de assistência técnica, </w:t>
      </w:r>
      <w:r w:rsidR="00897227">
        <w:rPr>
          <w:rFonts w:ascii="Century Gothic" w:hAnsi="Century Gothic"/>
          <w:b/>
          <w:sz w:val="20"/>
          <w:szCs w:val="20"/>
        </w:rPr>
        <w:t>QUANDO FOR O CASO.</w:t>
      </w:r>
    </w:p>
    <w:p w14:paraId="2D9BFB54" w14:textId="77777777" w:rsidR="008C0A34" w:rsidRPr="008C0A34" w:rsidRDefault="008C0A34" w:rsidP="008C0A34">
      <w:pPr>
        <w:spacing w:after="0" w:line="240" w:lineRule="auto"/>
        <w:jc w:val="center"/>
        <w:rPr>
          <w:rFonts w:ascii="Century Gothic" w:hAnsi="Century Gothic" w:cs="Calibri"/>
          <w:b/>
          <w:bCs/>
          <w:sz w:val="20"/>
          <w:szCs w:val="20"/>
          <w:lang w:eastAsia="pt-BR"/>
        </w:rPr>
      </w:pPr>
      <w:r w:rsidRPr="008C0A34">
        <w:rPr>
          <w:rFonts w:ascii="Century Gothic" w:hAnsi="Century Gothic" w:cs="Calibri"/>
          <w:b/>
          <w:bCs/>
          <w:sz w:val="20"/>
          <w:szCs w:val="20"/>
          <w:lang w:eastAsia="pt-BR"/>
        </w:rPr>
        <w:t>CLAUSULA DÉCIMA- DAS ALTERAÇÕES DA ATA DE REGISTRO DE PREÇOS</w:t>
      </w:r>
    </w:p>
    <w:p w14:paraId="5405A0DA" w14:textId="77777777" w:rsidR="008C0A34" w:rsidRPr="008C0A34" w:rsidRDefault="008C0A34" w:rsidP="008C0A34">
      <w:pPr>
        <w:autoSpaceDE w:val="0"/>
        <w:adjustRightInd w:val="0"/>
        <w:spacing w:after="0"/>
        <w:jc w:val="both"/>
        <w:rPr>
          <w:rFonts w:ascii="Century Gothic" w:hAnsi="Century Gothic" w:cs="Arial"/>
          <w:bCs/>
          <w:sz w:val="20"/>
          <w:szCs w:val="20"/>
          <w:lang w:eastAsia="pt-BR"/>
        </w:rPr>
      </w:pPr>
      <w:r w:rsidRPr="008C0A34">
        <w:rPr>
          <w:rFonts w:ascii="Century Gothic" w:hAnsi="Century Gothic" w:cs="Calibri"/>
          <w:b/>
          <w:bCs/>
          <w:color w:val="000000"/>
          <w:sz w:val="20"/>
          <w:szCs w:val="20"/>
        </w:rPr>
        <w:t xml:space="preserve">10.1. É vedado efetuar </w:t>
      </w:r>
      <w:r w:rsidRPr="008C0A34">
        <w:rPr>
          <w:rFonts w:ascii="Century Gothic" w:hAnsi="Century Gothic" w:cs="Calibri"/>
          <w:b/>
          <w:bCs/>
          <w:color w:val="000000"/>
          <w:sz w:val="20"/>
          <w:szCs w:val="20"/>
          <w:u w:val="single"/>
        </w:rPr>
        <w:t>acréscimos nos quantitativos fixados pela ata de registro de preços</w:t>
      </w:r>
      <w:r w:rsidRPr="008C0A34">
        <w:rPr>
          <w:rFonts w:ascii="Century Gothic" w:hAnsi="Century Gothic" w:cs="Calibri"/>
          <w:b/>
          <w:bCs/>
          <w:color w:val="000000"/>
          <w:sz w:val="20"/>
          <w:szCs w:val="20"/>
        </w:rPr>
        <w:t>, inclusive o acréscimo de que trata o </w:t>
      </w:r>
      <w:hyperlink r:id="rId25" w:anchor="art65%C2%A71" w:history="1">
        <w:r w:rsidRPr="008C0A34">
          <w:rPr>
            <w:rStyle w:val="Hyperlink"/>
            <w:rFonts w:ascii="Century Gothic" w:hAnsi="Century Gothic" w:cs="Calibri"/>
            <w:b/>
            <w:bCs/>
            <w:sz w:val="20"/>
            <w:szCs w:val="20"/>
          </w:rPr>
          <w:t xml:space="preserve"> art. 125 da Lei Federal nº 14.133, de 1º de abril de 2021</w:t>
        </w:r>
      </w:hyperlink>
      <w:r w:rsidRPr="008C0A34">
        <w:rPr>
          <w:sz w:val="20"/>
          <w:szCs w:val="20"/>
        </w:rPr>
        <w:t>.</w:t>
      </w:r>
    </w:p>
    <w:p w14:paraId="76F8C0A4" w14:textId="77777777" w:rsidR="008C0A34" w:rsidRPr="008C0A34" w:rsidRDefault="008C0A34" w:rsidP="008C0A34">
      <w:pPr>
        <w:autoSpaceDE w:val="0"/>
        <w:adjustRightInd w:val="0"/>
        <w:spacing w:after="0"/>
        <w:jc w:val="both"/>
        <w:rPr>
          <w:rFonts w:ascii="Century Gothic" w:hAnsi="Century Gothic" w:cs="Arial"/>
          <w:bCs/>
          <w:sz w:val="20"/>
          <w:szCs w:val="20"/>
          <w:lang w:eastAsia="pt-BR"/>
        </w:rPr>
      </w:pPr>
      <w:r w:rsidRPr="008C0A34">
        <w:rPr>
          <w:rFonts w:ascii="Century Gothic" w:hAnsi="Century Gothic" w:cs="Arial"/>
          <w:b/>
          <w:bCs/>
          <w:sz w:val="20"/>
          <w:szCs w:val="20"/>
          <w:lang w:eastAsia="pt-BR"/>
        </w:rPr>
        <w:t>10.2</w:t>
      </w:r>
      <w:r w:rsidRPr="008C0A34">
        <w:rPr>
          <w:rFonts w:ascii="Century Gothic" w:hAnsi="Century Gothic" w:cs="Arial"/>
          <w:bCs/>
          <w:sz w:val="20"/>
          <w:szCs w:val="20"/>
          <w:lang w:eastAsia="pt-BR"/>
        </w:rPr>
        <w:t>. Somente poderá haver alteração contratual em decorrência de acréscimo ou diminuição quantitativo de seu objeto obedecido ao disposto no art. 125 da Lei Federal nº 14.133, de 1º de abril de 2021, desde que o contrato seja decorrente da Ata de Registro de Preços, bem como a Ata de Registro de Preços esteja em plena vigência, sendo que os mesmos poderão sofrer aditivos de quantidades e de prazo, desde que observados os limites legais.</w:t>
      </w:r>
    </w:p>
    <w:p w14:paraId="40035C53" w14:textId="77777777" w:rsidR="008C0A34" w:rsidRPr="008C0A34" w:rsidRDefault="008C0A34" w:rsidP="008C0A34">
      <w:pPr>
        <w:autoSpaceDE w:val="0"/>
        <w:adjustRightInd w:val="0"/>
        <w:spacing w:after="0"/>
        <w:ind w:left="2268"/>
        <w:jc w:val="both"/>
        <w:rPr>
          <w:rFonts w:ascii="Century Gothic" w:hAnsi="Century Gothic" w:cs="Arial"/>
          <w:bCs/>
          <w:sz w:val="20"/>
          <w:szCs w:val="20"/>
          <w:lang w:eastAsia="pt-BR"/>
        </w:rPr>
      </w:pPr>
      <w:r w:rsidRPr="008C0A34">
        <w:rPr>
          <w:rFonts w:ascii="Century Gothic" w:hAnsi="Century Gothic" w:cs="Arial"/>
          <w:bCs/>
          <w:sz w:val="20"/>
          <w:szCs w:val="20"/>
          <w:lang w:eastAsia="pt-BR"/>
        </w:rPr>
        <w:t xml:space="preserve">Eis o texto: </w:t>
      </w:r>
    </w:p>
    <w:p w14:paraId="5BF9A2A9" w14:textId="77777777" w:rsidR="008C0A34" w:rsidRPr="008C0A34" w:rsidRDefault="008C0A34" w:rsidP="008C0A34">
      <w:pPr>
        <w:autoSpaceDE w:val="0"/>
        <w:adjustRightInd w:val="0"/>
        <w:spacing w:after="0"/>
        <w:ind w:left="2268"/>
        <w:jc w:val="both"/>
        <w:rPr>
          <w:rFonts w:ascii="Century Gothic" w:hAnsi="Century Gothic" w:cs="Arial"/>
          <w:bCs/>
          <w:sz w:val="20"/>
          <w:szCs w:val="20"/>
          <w:lang w:eastAsia="pt-BR"/>
        </w:rPr>
      </w:pPr>
      <w:r w:rsidRPr="008C0A34">
        <w:rPr>
          <w:rFonts w:ascii="Century Gothic" w:hAnsi="Century Gothic" w:cs="Arial"/>
          <w:b/>
          <w:sz w:val="20"/>
          <w:szCs w:val="20"/>
          <w:lang w:eastAsia="pt-BR"/>
        </w:rPr>
        <w:t>Art. 84</w:t>
      </w:r>
      <w:r w:rsidRPr="008C0A34">
        <w:rPr>
          <w:rFonts w:ascii="Century Gothic" w:hAnsi="Century Gothic" w:cs="Arial"/>
          <w:bCs/>
          <w:sz w:val="20"/>
          <w:szCs w:val="20"/>
          <w:lang w:eastAsia="pt-BR"/>
        </w:rPr>
        <w:t>, Lei Federal nº 14.133/2021, de 1º de abril de 2021:</w:t>
      </w:r>
    </w:p>
    <w:p w14:paraId="12E20450" w14:textId="77777777" w:rsidR="008C0A34" w:rsidRPr="008C0A34" w:rsidRDefault="008C0A34" w:rsidP="008C0A34">
      <w:pPr>
        <w:spacing w:after="0"/>
        <w:ind w:left="2268"/>
        <w:jc w:val="both"/>
        <w:rPr>
          <w:rFonts w:ascii="Century Gothic" w:hAnsi="Century Gothic" w:cs="Arial"/>
          <w:bCs/>
          <w:sz w:val="20"/>
          <w:szCs w:val="20"/>
          <w:lang w:eastAsia="pt-BR"/>
        </w:rPr>
      </w:pPr>
      <w:r w:rsidRPr="008C0A34">
        <w:rPr>
          <w:rFonts w:ascii="Century Gothic" w:hAnsi="Century Gothic" w:cs="Arial"/>
          <w:bCs/>
          <w:sz w:val="20"/>
          <w:szCs w:val="20"/>
          <w:lang w:eastAsia="pt-BR"/>
        </w:rPr>
        <w:t>Parágrafo único. O contrato decorrente da ata de registro de preços terá sua vigência estabelecida em conformidade com as disposições nela contidas.</w:t>
      </w:r>
    </w:p>
    <w:p w14:paraId="03CC3F84" w14:textId="77777777" w:rsidR="008C0A34" w:rsidRPr="008C0A34" w:rsidRDefault="008C0A34" w:rsidP="008C0A34">
      <w:pPr>
        <w:spacing w:after="0"/>
        <w:ind w:left="2268"/>
        <w:jc w:val="both"/>
        <w:rPr>
          <w:rFonts w:ascii="Century Gothic" w:hAnsi="Century Gothic" w:cs="Arial"/>
          <w:bCs/>
          <w:sz w:val="20"/>
          <w:szCs w:val="20"/>
          <w:lang w:eastAsia="pt-BR"/>
        </w:rPr>
      </w:pPr>
      <w:r w:rsidRPr="008C0A34">
        <w:rPr>
          <w:rFonts w:ascii="Century Gothic" w:hAnsi="Century Gothic" w:cs="Arial"/>
          <w:b/>
          <w:sz w:val="20"/>
          <w:szCs w:val="20"/>
          <w:lang w:eastAsia="pt-BR"/>
        </w:rPr>
        <w:t>Art. 36</w:t>
      </w:r>
      <w:r w:rsidRPr="008C0A34">
        <w:rPr>
          <w:rFonts w:ascii="Century Gothic" w:hAnsi="Century Gothic" w:cs="Arial"/>
          <w:bCs/>
          <w:sz w:val="20"/>
          <w:szCs w:val="20"/>
          <w:lang w:eastAsia="pt-BR"/>
        </w:rPr>
        <w:t>, Decreto Federal nº 11.462, de 31 de março de 2023:</w:t>
      </w:r>
    </w:p>
    <w:p w14:paraId="4DAD653F" w14:textId="77777777" w:rsidR="008C0A34" w:rsidRPr="008C0A34" w:rsidRDefault="008C0A34" w:rsidP="008C0A34">
      <w:pPr>
        <w:spacing w:after="0"/>
        <w:ind w:left="2268"/>
        <w:jc w:val="both"/>
        <w:rPr>
          <w:rStyle w:val="Hyperlink"/>
          <w:rFonts w:ascii="Century Gothic" w:hAnsi="Century Gothic" w:cs="Calibri"/>
          <w:b/>
          <w:sz w:val="20"/>
          <w:szCs w:val="20"/>
        </w:rPr>
      </w:pPr>
      <w:r w:rsidRPr="008C0A34">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26" w:anchor="art105" w:history="1">
        <w:r w:rsidRPr="008C0A34">
          <w:rPr>
            <w:rStyle w:val="Hyperlink"/>
            <w:rFonts w:ascii="Century Gothic" w:hAnsi="Century Gothic" w:cs="Calibri"/>
            <w:b/>
            <w:sz w:val="20"/>
            <w:szCs w:val="20"/>
          </w:rPr>
          <w:t>art. 105 da Lei nº 14.133, de 2021.</w:t>
        </w:r>
      </w:hyperlink>
    </w:p>
    <w:p w14:paraId="101207DE" w14:textId="77777777" w:rsidR="008C0A34" w:rsidRPr="008C0A34" w:rsidRDefault="008C0A34" w:rsidP="008C0A34">
      <w:pPr>
        <w:spacing w:after="0"/>
        <w:ind w:left="2268"/>
        <w:rPr>
          <w:rFonts w:ascii="Century Gothic" w:hAnsi="Century Gothic" w:cs="Arial"/>
          <w:bCs/>
          <w:sz w:val="20"/>
          <w:szCs w:val="20"/>
          <w:lang w:eastAsia="pt-BR"/>
        </w:rPr>
      </w:pPr>
    </w:p>
    <w:p w14:paraId="1EC48B4B" w14:textId="77777777" w:rsidR="008C0A34" w:rsidRPr="008C0A34" w:rsidRDefault="008C0A34" w:rsidP="008C0A34">
      <w:pPr>
        <w:autoSpaceDE w:val="0"/>
        <w:adjustRightInd w:val="0"/>
        <w:spacing w:after="0" w:line="276" w:lineRule="auto"/>
        <w:jc w:val="center"/>
        <w:rPr>
          <w:rFonts w:ascii="Century Gothic" w:hAnsi="Century Gothic" w:cs="Arial"/>
          <w:b/>
          <w:bCs/>
          <w:sz w:val="20"/>
          <w:szCs w:val="20"/>
        </w:rPr>
      </w:pPr>
      <w:r w:rsidRPr="008C0A34">
        <w:rPr>
          <w:rFonts w:ascii="Century Gothic" w:hAnsi="Century Gothic" w:cs="Arial"/>
          <w:b/>
          <w:bCs/>
          <w:sz w:val="20"/>
          <w:szCs w:val="20"/>
        </w:rPr>
        <w:t>CLÁUSULA DÉCIMA PRIMEIRA - DAS OBRIGAÇÕES DA DETENTORA DA ATA:</w:t>
      </w:r>
    </w:p>
    <w:p w14:paraId="75208633" w14:textId="77777777" w:rsidR="008C0A34" w:rsidRPr="008C0A34" w:rsidRDefault="008C0A34" w:rsidP="00305BD9">
      <w:pPr>
        <w:pStyle w:val="PargrafodaLista"/>
        <w:numPr>
          <w:ilvl w:val="1"/>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Constituem obrigações da detentora da ata:</w:t>
      </w:r>
    </w:p>
    <w:p w14:paraId="7BC93714" w14:textId="7CAF0D14"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 xml:space="preserve">Fornecer os </w:t>
      </w:r>
      <w:r w:rsidR="00F17F03">
        <w:rPr>
          <w:rFonts w:ascii="Century Gothic" w:hAnsi="Century Gothic" w:cs="Arial"/>
          <w:sz w:val="20"/>
        </w:rPr>
        <w:t>produtos</w:t>
      </w:r>
      <w:r w:rsidRPr="008C0A34">
        <w:rPr>
          <w:rFonts w:ascii="Century Gothic" w:hAnsi="Century Gothic" w:cs="Arial"/>
          <w:sz w:val="20"/>
        </w:rPr>
        <w:t xml:space="preserve"> nas especificações estabelecidas, na forma e condições determinadas nesta ATA DE REGISTRO DE PREÇOS, bem como as obrigações definidas no </w:t>
      </w:r>
      <w:r w:rsidRPr="008C0A34">
        <w:rPr>
          <w:rFonts w:ascii="Century Gothic" w:hAnsi="Century Gothic" w:cs="Arial"/>
          <w:sz w:val="20"/>
        </w:rPr>
        <w:lastRenderedPageBreak/>
        <w:t xml:space="preserve">edital de Pregão Eletrônico nº </w:t>
      </w:r>
      <w:r w:rsidR="006F16CF">
        <w:rPr>
          <w:rFonts w:ascii="Century Gothic" w:hAnsi="Century Gothic" w:cs="Arial"/>
          <w:sz w:val="20"/>
        </w:rPr>
        <w:t>03</w:t>
      </w:r>
      <w:r w:rsidRPr="008C0A34">
        <w:rPr>
          <w:rFonts w:ascii="Century Gothic" w:hAnsi="Century Gothic" w:cs="Arial"/>
          <w:sz w:val="20"/>
        </w:rPr>
        <w:t>/202</w:t>
      </w:r>
      <w:r w:rsidR="0050275B">
        <w:rPr>
          <w:rFonts w:ascii="Century Gothic" w:hAnsi="Century Gothic" w:cs="Arial"/>
          <w:sz w:val="20"/>
        </w:rPr>
        <w:t>5</w:t>
      </w:r>
      <w:r w:rsidRPr="008C0A34">
        <w:rPr>
          <w:rFonts w:ascii="Century Gothic" w:hAnsi="Century Gothic" w:cs="Arial"/>
          <w:sz w:val="20"/>
        </w:rPr>
        <w:t>, sem prejuízo das decorrentes normas, dos anexos e da natureza da atividade.</w:t>
      </w:r>
    </w:p>
    <w:p w14:paraId="7152F153"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w:t>
      </w:r>
    </w:p>
    <w:p w14:paraId="1600EF1F"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Manter, durante a vigência da Ata, todas as condições de habilitação e qualificação exigidas na fase de Habilitação da licitação.</w:t>
      </w:r>
    </w:p>
    <w:p w14:paraId="3CE23661"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São de inteira responsabilidade do Fornecedor, arcar com todos os encargos sociais previstos nas leis trabalhistas, previdenciárias, fiscais, entre outras, em decorrência de sua condição de empregadora.</w:t>
      </w:r>
    </w:p>
    <w:p w14:paraId="4D4CF0F8"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Informar à Administração a ocorrência de fatos que possam interferir, direta ou indiretamente, na regularidade do presente ajuste.</w:t>
      </w:r>
    </w:p>
    <w:p w14:paraId="1BC529BF" w14:textId="5AAA8666"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 xml:space="preserve">A empresa deverá </w:t>
      </w:r>
      <w:r w:rsidR="00F17F03">
        <w:rPr>
          <w:rFonts w:ascii="Century Gothic" w:hAnsi="Century Gothic" w:cs="Arial"/>
          <w:sz w:val="20"/>
        </w:rPr>
        <w:t>entregar os produtos</w:t>
      </w:r>
      <w:r w:rsidRPr="008C0A34">
        <w:rPr>
          <w:rFonts w:ascii="Century Gothic" w:hAnsi="Century Gothic" w:cs="Arial"/>
          <w:sz w:val="20"/>
        </w:rPr>
        <w:t xml:space="preserve"> rigorosamente dentro dos prazos estipulados, e de acordo com as especificações técnicas exigidas no Edital, bem como as condições que constam de sua proposta e do instrumento de contrato celebrado, ou equivalentes.</w:t>
      </w:r>
    </w:p>
    <w:p w14:paraId="75DF3B15"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Não transferir ou ceder a outrem, no todo ou em parte, o objeto do presente contrato;</w:t>
      </w:r>
    </w:p>
    <w:p w14:paraId="0FEA8566" w14:textId="77777777" w:rsidR="008C0A34" w:rsidRPr="008C0A34" w:rsidRDefault="008C0A34" w:rsidP="008C0A34">
      <w:pPr>
        <w:spacing w:after="0"/>
        <w:jc w:val="both"/>
        <w:rPr>
          <w:rFonts w:ascii="Century Gothic" w:hAnsi="Century Gothic" w:cs="Arial"/>
          <w:bCs/>
          <w:sz w:val="20"/>
          <w:szCs w:val="20"/>
          <w:lang w:eastAsia="pt-BR"/>
        </w:rPr>
      </w:pPr>
    </w:p>
    <w:p w14:paraId="330C5BC5" w14:textId="77777777" w:rsidR="008C0A34" w:rsidRPr="008C0A34" w:rsidRDefault="008C0A34" w:rsidP="008C0A34">
      <w:pPr>
        <w:spacing w:after="0"/>
        <w:ind w:right="-2"/>
        <w:jc w:val="center"/>
        <w:rPr>
          <w:rFonts w:ascii="Century Gothic" w:hAnsi="Century Gothic" w:cs="Century Gothic"/>
          <w:b/>
          <w:sz w:val="20"/>
          <w:szCs w:val="20"/>
        </w:rPr>
      </w:pPr>
      <w:r w:rsidRPr="008C0A34">
        <w:rPr>
          <w:rFonts w:ascii="Century Gothic" w:hAnsi="Century Gothic" w:cs="Arial"/>
          <w:b/>
          <w:bCs/>
          <w:sz w:val="20"/>
          <w:szCs w:val="20"/>
        </w:rPr>
        <w:t xml:space="preserve">CLÁUSULA DÉCIMA SEGUNDA - DAS OBRIGAÇÕES </w:t>
      </w:r>
      <w:r w:rsidRPr="008C0A34">
        <w:rPr>
          <w:rFonts w:ascii="Century Gothic" w:hAnsi="Century Gothic" w:cs="Century Gothic"/>
          <w:b/>
          <w:sz w:val="20"/>
          <w:szCs w:val="20"/>
        </w:rPr>
        <w:t>DO ÓRGÃO GERENCIADOR</w:t>
      </w:r>
    </w:p>
    <w:p w14:paraId="7C295381" w14:textId="77777777" w:rsidR="008C0A34" w:rsidRPr="008C0A34" w:rsidRDefault="008C0A34" w:rsidP="008C0A34">
      <w:pPr>
        <w:spacing w:after="0"/>
        <w:ind w:right="-2"/>
        <w:jc w:val="both"/>
        <w:rPr>
          <w:rFonts w:ascii="Century Gothic" w:hAnsi="Century Gothic" w:cs="Century Gothic"/>
          <w:b/>
          <w:sz w:val="20"/>
          <w:szCs w:val="20"/>
        </w:rPr>
      </w:pPr>
      <w:r w:rsidRPr="008C0A34">
        <w:rPr>
          <w:rFonts w:ascii="Century Gothic" w:hAnsi="Century Gothic" w:cs="Century Gothic"/>
          <w:b/>
          <w:sz w:val="20"/>
          <w:szCs w:val="20"/>
        </w:rPr>
        <w:t>12.1.</w:t>
      </w:r>
      <w:r w:rsidRPr="008C0A34">
        <w:rPr>
          <w:rFonts w:ascii="Century Gothic" w:hAnsi="Century Gothic" w:cs="Century Gothic"/>
          <w:sz w:val="20"/>
          <w:szCs w:val="20"/>
        </w:rPr>
        <w:t xml:space="preserve"> Requisitar o fornecimento quando necessário nas condições estabelecidas nesta </w:t>
      </w:r>
      <w:r w:rsidRPr="008C0A34">
        <w:rPr>
          <w:rFonts w:ascii="Century Gothic" w:hAnsi="Century Gothic" w:cs="Century Gothic"/>
          <w:b/>
          <w:sz w:val="20"/>
          <w:szCs w:val="20"/>
        </w:rPr>
        <w:t>ATA DE REGISTRO DE PREÇOS.</w:t>
      </w:r>
    </w:p>
    <w:p w14:paraId="58756BE1" w14:textId="14CC64EB" w:rsidR="008C0A34" w:rsidRPr="008C0A34" w:rsidRDefault="008C0A34" w:rsidP="008C0A34">
      <w:pPr>
        <w:spacing w:after="0"/>
        <w:ind w:right="-2"/>
        <w:jc w:val="both"/>
        <w:rPr>
          <w:rFonts w:ascii="Century Gothic" w:hAnsi="Century Gothic" w:cs="Century Gothic"/>
          <w:sz w:val="20"/>
          <w:szCs w:val="20"/>
        </w:rPr>
      </w:pPr>
      <w:r w:rsidRPr="008C0A34">
        <w:rPr>
          <w:rFonts w:ascii="Century Gothic" w:hAnsi="Century Gothic" w:cs="Century Gothic"/>
          <w:b/>
          <w:sz w:val="20"/>
          <w:szCs w:val="20"/>
        </w:rPr>
        <w:t>12.2.</w:t>
      </w:r>
      <w:r w:rsidRPr="008C0A34">
        <w:rPr>
          <w:rFonts w:ascii="Century Gothic" w:hAnsi="Century Gothic" w:cs="Century Gothic"/>
          <w:sz w:val="20"/>
          <w:szCs w:val="20"/>
        </w:rPr>
        <w:t xml:space="preserve"> Proceder, através da Secretaria/Divisão solicitante a execução, controle e fiscalização dos </w:t>
      </w:r>
      <w:r w:rsidR="00F17F03">
        <w:rPr>
          <w:rFonts w:ascii="Century Gothic" w:hAnsi="Century Gothic" w:cs="Century Gothic"/>
          <w:sz w:val="20"/>
          <w:szCs w:val="20"/>
        </w:rPr>
        <w:t>produtos</w:t>
      </w:r>
      <w:r w:rsidRPr="008C0A34">
        <w:rPr>
          <w:rFonts w:ascii="Century Gothic" w:hAnsi="Century Gothic" w:cs="Century Gothic"/>
          <w:sz w:val="20"/>
          <w:szCs w:val="20"/>
        </w:rPr>
        <w:t>, comunicando as ocorrências de quaisquer fatos que, a seu critério, exijam medidas corretivas por parte do Fornecedor.</w:t>
      </w:r>
    </w:p>
    <w:p w14:paraId="2BB885DC" w14:textId="77777777" w:rsidR="008C0A34" w:rsidRPr="008C0A34" w:rsidRDefault="008C0A34" w:rsidP="008C0A34">
      <w:pPr>
        <w:spacing w:after="0"/>
        <w:ind w:right="-2"/>
        <w:jc w:val="both"/>
        <w:rPr>
          <w:rFonts w:ascii="Century Gothic" w:hAnsi="Century Gothic" w:cs="Century Gothic"/>
          <w:b/>
          <w:sz w:val="20"/>
          <w:szCs w:val="20"/>
        </w:rPr>
      </w:pPr>
      <w:r w:rsidRPr="008C0A34">
        <w:rPr>
          <w:rFonts w:ascii="Century Gothic" w:hAnsi="Century Gothic" w:cs="Century Gothic"/>
          <w:b/>
          <w:sz w:val="20"/>
          <w:szCs w:val="20"/>
        </w:rPr>
        <w:t>12.3.</w:t>
      </w:r>
      <w:r w:rsidRPr="008C0A34">
        <w:rPr>
          <w:rFonts w:ascii="Century Gothic" w:hAnsi="Century Gothic" w:cs="Century Gothic"/>
          <w:sz w:val="20"/>
          <w:szCs w:val="20"/>
        </w:rPr>
        <w:t xml:space="preserve"> Efetuar o pagamento ao Fornecedor de acordo com as condições de preço e prazo estabelecidos nesta </w:t>
      </w:r>
      <w:r w:rsidRPr="008C0A34">
        <w:rPr>
          <w:rFonts w:ascii="Century Gothic" w:hAnsi="Century Gothic" w:cs="Century Gothic"/>
          <w:b/>
          <w:sz w:val="20"/>
          <w:szCs w:val="20"/>
        </w:rPr>
        <w:t>ATA DE REGISTRO DE PREÇOS.</w:t>
      </w:r>
    </w:p>
    <w:p w14:paraId="60F40AB5" w14:textId="77777777" w:rsidR="008C0A34" w:rsidRPr="008C0A34" w:rsidRDefault="008C0A34" w:rsidP="008C0A34">
      <w:pPr>
        <w:spacing w:after="0" w:line="240" w:lineRule="auto"/>
        <w:jc w:val="both"/>
        <w:rPr>
          <w:rFonts w:ascii="Century Gothic" w:hAnsi="Century Gothic" w:cs="Calibri"/>
          <w:b/>
          <w:bCs/>
          <w:sz w:val="20"/>
          <w:szCs w:val="20"/>
          <w:lang w:eastAsia="pt-BR"/>
        </w:rPr>
      </w:pPr>
    </w:p>
    <w:p w14:paraId="0D4BAE07" w14:textId="77777777" w:rsidR="008C0A34" w:rsidRPr="008C0A34" w:rsidRDefault="008C0A34" w:rsidP="008C0A34">
      <w:pPr>
        <w:overflowPunct w:val="0"/>
        <w:autoSpaceDE w:val="0"/>
        <w:adjustRightInd w:val="0"/>
        <w:spacing w:after="0" w:line="276" w:lineRule="auto"/>
        <w:jc w:val="center"/>
        <w:rPr>
          <w:rFonts w:ascii="Century Gothic" w:hAnsi="Century Gothic"/>
          <w:sz w:val="20"/>
          <w:szCs w:val="20"/>
        </w:rPr>
      </w:pPr>
      <w:r w:rsidRPr="008C0A34">
        <w:rPr>
          <w:rFonts w:ascii="Century Gothic" w:hAnsi="Century Gothic"/>
          <w:b/>
          <w:sz w:val="20"/>
          <w:szCs w:val="20"/>
        </w:rPr>
        <w:t>CLÁUSULA DÉCIMA TERCEIRA - DO CANCELAMENTO DO REGISTRO:</w:t>
      </w:r>
    </w:p>
    <w:p w14:paraId="2B600814"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w:t>
      </w:r>
      <w:r w:rsidRPr="008C0A34">
        <w:rPr>
          <w:rFonts w:ascii="Century Gothic" w:hAnsi="Century Gothic"/>
          <w:sz w:val="20"/>
          <w:szCs w:val="20"/>
        </w:rPr>
        <w:t xml:space="preserve"> A empresa detentora terá seu registro cancelado quando:</w:t>
      </w:r>
    </w:p>
    <w:p w14:paraId="1E22B053"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13.1.1</w:t>
      </w:r>
      <w:r w:rsidRPr="008C0A34">
        <w:rPr>
          <w:rFonts w:ascii="Century Gothic" w:hAnsi="Century Gothic"/>
          <w:sz w:val="20"/>
          <w:szCs w:val="20"/>
        </w:rPr>
        <w:t>. Descumprir as condições da Ata de Registro de Preços;</w:t>
      </w:r>
    </w:p>
    <w:p w14:paraId="33D31773"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13.1.2</w:t>
      </w:r>
      <w:r w:rsidRPr="008C0A34">
        <w:rPr>
          <w:rFonts w:ascii="Century Gothic" w:hAnsi="Century Gothic"/>
          <w:sz w:val="20"/>
          <w:szCs w:val="20"/>
        </w:rPr>
        <w:t>. Não assinar a respectiva ata ou não retirar a respectiva nota de empenho ou instrumento equivalente, no prazo estabelecido pela Administração, sem justificativa aceitável;</w:t>
      </w:r>
    </w:p>
    <w:p w14:paraId="44377291"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13.1.3</w:t>
      </w:r>
      <w:r w:rsidRPr="008C0A34">
        <w:rPr>
          <w:rFonts w:ascii="Century Gothic" w:hAnsi="Century Gothic"/>
          <w:sz w:val="20"/>
          <w:szCs w:val="20"/>
        </w:rPr>
        <w:t>. Não aceita reduzir o seu preço registrado, na hipótese de este se tornar superior àqueles praticados no mercado;</w:t>
      </w:r>
    </w:p>
    <w:p w14:paraId="1E32EBB6"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13.1.4</w:t>
      </w:r>
      <w:r w:rsidRPr="008C0A34">
        <w:rPr>
          <w:rFonts w:ascii="Century Gothic" w:hAnsi="Century Gothic"/>
          <w:sz w:val="20"/>
          <w:szCs w:val="20"/>
        </w:rPr>
        <w:t xml:space="preserve">. Sofrer sanção prevista nos </w:t>
      </w:r>
      <w:hyperlink r:id="rId27" w:anchor="art87iii" w:history="1">
        <w:r w:rsidRPr="008C0A34">
          <w:rPr>
            <w:rFonts w:ascii="Century Gothic" w:hAnsi="Century Gothic"/>
            <w:sz w:val="20"/>
            <w:szCs w:val="20"/>
          </w:rPr>
          <w:t>incisos III ou IV do caput do art. 156 da Lei nº 14.133/2021</w:t>
        </w:r>
      </w:hyperlink>
      <w:r w:rsidRPr="008C0A34">
        <w:rPr>
          <w:rFonts w:ascii="Century Gothic" w:hAnsi="Century Gothic"/>
          <w:sz w:val="20"/>
          <w:szCs w:val="20"/>
        </w:rPr>
        <w:t>;</w:t>
      </w:r>
    </w:p>
    <w:p w14:paraId="22896016"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13.1.5</w:t>
      </w:r>
      <w:r w:rsidRPr="008C0A34">
        <w:rPr>
          <w:rFonts w:ascii="Century Gothic" w:hAnsi="Century Gothic"/>
          <w:sz w:val="20"/>
          <w:szCs w:val="20"/>
        </w:rPr>
        <w:t>. Tiver presentes razões de interesse público.</w:t>
      </w:r>
    </w:p>
    <w:p w14:paraId="0B3803F6"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13.1.6</w:t>
      </w:r>
      <w:r w:rsidRPr="008C0A34">
        <w:rPr>
          <w:rFonts w:ascii="Century Gothic" w:hAnsi="Century Gothic"/>
          <w:sz w:val="20"/>
          <w:szCs w:val="20"/>
        </w:rPr>
        <w:t>. O cancelamento do registro, nas hipóteses previstas, assegurados o contraditório e a ampla defesa, serão formalizados por despacho da autoridade competente.</w:t>
      </w:r>
    </w:p>
    <w:p w14:paraId="7EFCB148"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13.1.7</w:t>
      </w:r>
      <w:r w:rsidRPr="008C0A34">
        <w:rPr>
          <w:rFonts w:ascii="Century Gothic" w:hAnsi="Century Gothic"/>
          <w:sz w:val="20"/>
          <w:szCs w:val="20"/>
        </w:rPr>
        <w:t>. A empresa detentora poderá solicitar o cancelamento do seu registro de preço na ocorrência de fato superveniente que venha a comprometer a perfeita execução contratual, decorrentes de caso fortuito ou de força maior, devidamente comprovado.</w:t>
      </w:r>
    </w:p>
    <w:p w14:paraId="3F2A0AD9" w14:textId="77777777" w:rsidR="008C0A34" w:rsidRPr="008C0A34" w:rsidRDefault="008C0A34" w:rsidP="008C0A34">
      <w:pPr>
        <w:spacing w:after="0" w:line="240" w:lineRule="auto"/>
        <w:jc w:val="both"/>
        <w:rPr>
          <w:rFonts w:ascii="Century Gothic" w:hAnsi="Century Gothic" w:cs="Calibri"/>
          <w:b/>
          <w:bCs/>
          <w:sz w:val="20"/>
          <w:szCs w:val="20"/>
          <w:lang w:eastAsia="pt-BR"/>
        </w:rPr>
      </w:pPr>
    </w:p>
    <w:p w14:paraId="4AEEEBB1" w14:textId="77777777" w:rsidR="008C0A34" w:rsidRPr="008C0A34" w:rsidRDefault="008C0A34" w:rsidP="008C0A34">
      <w:pPr>
        <w:pStyle w:val="Nivel01"/>
        <w:numPr>
          <w:ilvl w:val="0"/>
          <w:numId w:val="0"/>
        </w:numPr>
        <w:tabs>
          <w:tab w:val="clear" w:pos="567"/>
          <w:tab w:val="left" w:pos="0"/>
        </w:tabs>
        <w:spacing w:before="0"/>
        <w:jc w:val="center"/>
        <w:rPr>
          <w:rFonts w:ascii="Century Gothic" w:hAnsi="Century Gothic"/>
        </w:rPr>
      </w:pPr>
      <w:r w:rsidRPr="008C0A34">
        <w:rPr>
          <w:rFonts w:ascii="Century Gothic" w:hAnsi="Century Gothic"/>
        </w:rPr>
        <w:lastRenderedPageBreak/>
        <w:t>CLÁUSULA DÉCIMA QUARTA - DAS INFRAÇÕES ADMINISTRATIVAS E SANÇÕES</w:t>
      </w:r>
    </w:p>
    <w:p w14:paraId="4AD4BC5E"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14.1. </w:t>
      </w:r>
      <w:r w:rsidRPr="008C0A34">
        <w:rPr>
          <w:rFonts w:ascii="Century Gothic" w:hAnsi="Century Gothic" w:cs="Arial"/>
          <w:bCs/>
          <w:sz w:val="20"/>
          <w:szCs w:val="20"/>
          <w:lang w:eastAsia="pt-BR" w:bidi="ar-SA"/>
        </w:rPr>
        <w:t>O licitante ou o contratado que incorram nas infrações previstas no art. 155 da Lei Federal nº 14.133, de 2021, apuradas em regular processo administrativo, sujeitam-se às sanções previstas no art. 156 da mesma Lei.</w:t>
      </w:r>
    </w:p>
    <w:p w14:paraId="5E4B3E89"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14.2. </w:t>
      </w:r>
      <w:r w:rsidRPr="008C0A34">
        <w:rPr>
          <w:rFonts w:ascii="Century Gothic" w:hAnsi="Century Gothic" w:cs="Arial"/>
          <w:bCs/>
          <w:sz w:val="20"/>
          <w:szCs w:val="20"/>
          <w:lang w:eastAsia="pt-BR" w:bidi="ar-SA"/>
        </w:rPr>
        <w:t>A aplicação das sanções pelo cometimento de infração será precedida do devido processo administrativo, com garantias de contraditório e de ampla defesa.</w:t>
      </w:r>
    </w:p>
    <w:p w14:paraId="07AAE630"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14.2.1.</w:t>
      </w:r>
      <w:r w:rsidRPr="008C0A34">
        <w:rPr>
          <w:rFonts w:ascii="Century Gothic" w:hAnsi="Century Gothic" w:cs="Arial"/>
          <w:bCs/>
          <w:sz w:val="20"/>
          <w:szCs w:val="20"/>
          <w:lang w:eastAsia="pt-BR" w:bidi="ar-SA"/>
        </w:rPr>
        <w:t xml:space="preserve"> A sanção de advertência será aplicada nas seguintes hipóteses:</w:t>
      </w:r>
    </w:p>
    <w:p w14:paraId="424D7FC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a) descumprimento, de pequena relevância, de obrigação legal ou infração à Lei quando não se justificar aplicação de sanção mais grave;</w:t>
      </w:r>
    </w:p>
    <w:p w14:paraId="322CB670"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b) inexecução parcial de obrigação contratual principal ou acessória de pequena relevância, a critério da Administração, quando não se justificar aplicação de sanção mais grave.</w:t>
      </w:r>
    </w:p>
    <w:p w14:paraId="785FADCB"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14.2.2.</w:t>
      </w:r>
      <w:r w:rsidRPr="008C0A34">
        <w:rPr>
          <w:rFonts w:ascii="Century Gothic" w:hAnsi="Century Gothic" w:cs="Arial"/>
          <w:bCs/>
          <w:sz w:val="20"/>
          <w:szCs w:val="20"/>
          <w:lang w:eastAsia="pt-BR" w:bidi="ar-SA"/>
        </w:rPr>
        <w:t xml:space="preserve"> A sanção de impedimento de licitar e contratar será aplicada, quando não se justificar a imposição de penalidade mais grave, àquele que:</w:t>
      </w:r>
    </w:p>
    <w:p w14:paraId="099B2D0D"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a) dar causa à inexecução parcial do contrato que cause grave dano à Administração, ao funcionamento dos serviços públicos ou ao interesse coletivo;</w:t>
      </w:r>
    </w:p>
    <w:p w14:paraId="211BF935"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b) dar causa à inexecução total do contrato/ata;</w:t>
      </w:r>
    </w:p>
    <w:p w14:paraId="4934238C"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c) deixar de entregar a documentação exigida para o certame;</w:t>
      </w:r>
    </w:p>
    <w:p w14:paraId="70447BA9"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d) não manter a proposta, salvo em decorrência de fato superveniente devidamente justificado;</w:t>
      </w:r>
    </w:p>
    <w:p w14:paraId="0E48FF61"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e) não celebrar o contrato ou não entregar a documentação exigida para a contratação, quando convocado dentro do prazo de validade de sua proposta;</w:t>
      </w:r>
    </w:p>
    <w:p w14:paraId="2179DED1"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f) ensejar o retardamento da execução ou da entrega do objeto da licitação sem motivo justificado.</w:t>
      </w:r>
    </w:p>
    <w:p w14:paraId="5B65C2B4"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14.2.2.1.</w:t>
      </w:r>
      <w:r w:rsidRPr="008C0A34">
        <w:rPr>
          <w:rFonts w:ascii="Century Gothic" w:hAnsi="Century Gothic" w:cs="Arial"/>
          <w:bCs/>
          <w:sz w:val="20"/>
          <w:szCs w:val="20"/>
          <w:lang w:eastAsia="pt-BR" w:bidi="ar-SA"/>
        </w:rPr>
        <w:t xml:space="preserve"> Considera-se inexecução total do contrato:</w:t>
      </w:r>
    </w:p>
    <w:p w14:paraId="69EB57DE"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a) recusa injustificada de cumprimento integral da obrigação contratualmente determinada;</w:t>
      </w:r>
    </w:p>
    <w:p w14:paraId="0496CFBF"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28AC7BA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14.2.3.</w:t>
      </w:r>
      <w:r w:rsidRPr="008C0A34">
        <w:rPr>
          <w:rFonts w:ascii="Century Gothic" w:hAnsi="Century Gothic" w:cs="Arial"/>
          <w:bCs/>
          <w:sz w:val="20"/>
          <w:szCs w:val="20"/>
          <w:lang w:eastAsia="pt-BR" w:bidi="ar-SA"/>
        </w:rPr>
        <w:t xml:space="preserve"> A sanção de declaração de inidoneidade para licitar ou contratar será aplicada àquele que:</w:t>
      </w:r>
    </w:p>
    <w:p w14:paraId="7C11528B"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a) apresentar declaração ou documentação falsa exigida para o certame ou prestar declaração falsa durante o Pregão Eletrônico ou a execução do contrato;</w:t>
      </w:r>
    </w:p>
    <w:p w14:paraId="3F988F43"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b) fraudar a Pregão Eletrônico ou praticar ato fraudulento na execução do contrato;</w:t>
      </w:r>
    </w:p>
    <w:p w14:paraId="5ABCE56A"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c) comportar-se de modo inidôneo ou cometer fraude de qualquer natureza;</w:t>
      </w:r>
    </w:p>
    <w:p w14:paraId="1BB9F8D0"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d) praticar atos ilícitos com vistas a frustrar os objetivos da licitação;</w:t>
      </w:r>
    </w:p>
    <w:p w14:paraId="488B0D38"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e) praticar ato lesivo previsto no art. 5º da Lei Federal nº 12.846, de 1º de agosto de 2013.</w:t>
      </w:r>
    </w:p>
    <w:p w14:paraId="1986E607"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14.2.3.1.</w:t>
      </w:r>
      <w:r w:rsidRPr="008C0A34">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6733555C"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14.2.3.2.</w:t>
      </w:r>
      <w:r w:rsidRPr="008C0A34">
        <w:rPr>
          <w:rFonts w:ascii="Century Gothic" w:hAnsi="Century Gothic" w:cs="Arial"/>
          <w:bCs/>
          <w:sz w:val="20"/>
          <w:szCs w:val="20"/>
          <w:lang w:eastAsia="pt-BR" w:bidi="ar-SA"/>
        </w:rPr>
        <w:t xml:space="preserve"> A sanção prevista no item 14.2.3, aplicada por qualquer ente da Federação, impedirá o responsável de licitar ou contratar no âmbito da Administração Pública direta e indireta do Município de Lobato/PR pelo prazo mínimo de 3 (três) anos e máximo de 6 (seis) anos.</w:t>
      </w:r>
    </w:p>
    <w:p w14:paraId="375E9AD1"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14.3.</w:t>
      </w:r>
      <w:r w:rsidRPr="008C0A34">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43660916"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14.4. </w:t>
      </w:r>
      <w:r w:rsidRPr="008C0A34">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C775D92" w14:textId="77777777" w:rsidR="008C0A34" w:rsidRPr="008C0A34" w:rsidRDefault="008C0A34" w:rsidP="008C0A34">
      <w:pPr>
        <w:pStyle w:val="LO-normal"/>
        <w:jc w:val="both"/>
        <w:rPr>
          <w:rFonts w:ascii="Century Gothic" w:hAnsi="Century Gothic" w:cs="Arial"/>
          <w:b/>
          <w:sz w:val="20"/>
          <w:szCs w:val="20"/>
          <w:lang w:eastAsia="pt-BR" w:bidi="ar-SA"/>
        </w:rPr>
      </w:pPr>
      <w:r w:rsidRPr="008C0A34">
        <w:rPr>
          <w:rFonts w:ascii="Century Gothic" w:hAnsi="Century Gothic" w:cs="Arial"/>
          <w:b/>
          <w:sz w:val="20"/>
          <w:szCs w:val="20"/>
          <w:lang w:eastAsia="pt-BR" w:bidi="ar-SA"/>
        </w:rPr>
        <w:lastRenderedPageBreak/>
        <w:t xml:space="preserve">14.5. </w:t>
      </w:r>
      <w:r w:rsidRPr="008C0A34">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4A4D75F1" w14:textId="77777777" w:rsidR="008C0A34" w:rsidRPr="008C0A34" w:rsidRDefault="008C0A34" w:rsidP="008C0A34">
      <w:pPr>
        <w:pStyle w:val="LO-normal"/>
        <w:jc w:val="both"/>
        <w:rPr>
          <w:rFonts w:ascii="Century Gothic" w:hAnsi="Century Gothic" w:cs="Arial"/>
          <w:b/>
          <w:sz w:val="20"/>
          <w:szCs w:val="20"/>
          <w:lang w:eastAsia="pt-BR" w:bidi="ar-SA"/>
        </w:rPr>
      </w:pPr>
      <w:r w:rsidRPr="008C0A34">
        <w:rPr>
          <w:rFonts w:ascii="Century Gothic" w:hAnsi="Century Gothic" w:cs="Arial"/>
          <w:b/>
          <w:sz w:val="20"/>
          <w:szCs w:val="20"/>
          <w:lang w:eastAsia="pt-BR" w:bidi="ar-SA"/>
        </w:rPr>
        <w:t xml:space="preserve">14.6. </w:t>
      </w:r>
      <w:r w:rsidRPr="008C0A34">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18B27878"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14.7. </w:t>
      </w:r>
      <w:r w:rsidRPr="008C0A34">
        <w:rPr>
          <w:rFonts w:ascii="Century Gothic" w:hAnsi="Century Gothic" w:cs="Arial"/>
          <w:bCs/>
          <w:sz w:val="20"/>
          <w:szCs w:val="20"/>
          <w:lang w:eastAsia="pt-BR" w:bidi="ar-SA"/>
        </w:rPr>
        <w:t>Na aplicação das sanções serão considerados:</w:t>
      </w:r>
    </w:p>
    <w:p w14:paraId="11C445E0"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14.7.1.</w:t>
      </w:r>
      <w:r w:rsidRPr="008C0A34">
        <w:rPr>
          <w:rFonts w:ascii="Century Gothic" w:hAnsi="Century Gothic" w:cs="Arial"/>
          <w:bCs/>
          <w:sz w:val="20"/>
          <w:szCs w:val="20"/>
          <w:lang w:eastAsia="pt-BR" w:bidi="ar-SA"/>
        </w:rPr>
        <w:t xml:space="preserve"> a natureza e a gravidade da infração cometida;</w:t>
      </w:r>
    </w:p>
    <w:p w14:paraId="31B95148"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14.7.2.</w:t>
      </w:r>
      <w:r w:rsidRPr="008C0A34">
        <w:rPr>
          <w:rFonts w:ascii="Century Gothic" w:hAnsi="Century Gothic" w:cs="Arial"/>
          <w:bCs/>
          <w:sz w:val="20"/>
          <w:szCs w:val="20"/>
          <w:lang w:eastAsia="pt-BR" w:bidi="ar-SA"/>
        </w:rPr>
        <w:t xml:space="preserve"> as peculiaridades do caso concreto;</w:t>
      </w:r>
    </w:p>
    <w:p w14:paraId="2D7005C2"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14.7.3.</w:t>
      </w:r>
      <w:r w:rsidRPr="008C0A34">
        <w:rPr>
          <w:rFonts w:ascii="Century Gothic" w:hAnsi="Century Gothic" w:cs="Arial"/>
          <w:bCs/>
          <w:sz w:val="20"/>
          <w:szCs w:val="20"/>
          <w:lang w:eastAsia="pt-BR" w:bidi="ar-SA"/>
        </w:rPr>
        <w:t xml:space="preserve"> as circunstâncias agravantes ou atenuantes;</w:t>
      </w:r>
    </w:p>
    <w:p w14:paraId="3D99ABB5"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14.7.4.</w:t>
      </w:r>
      <w:r w:rsidRPr="008C0A34">
        <w:rPr>
          <w:rFonts w:ascii="Century Gothic" w:hAnsi="Century Gothic" w:cs="Arial"/>
          <w:bCs/>
          <w:sz w:val="20"/>
          <w:szCs w:val="20"/>
          <w:lang w:eastAsia="pt-BR" w:bidi="ar-SA"/>
        </w:rPr>
        <w:t xml:space="preserve"> os danos que dela provierem para a Administração Pública</w:t>
      </w:r>
    </w:p>
    <w:p w14:paraId="4B5D1C7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14.8.</w:t>
      </w:r>
      <w:r w:rsidRPr="008C0A34">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4E1ACA2A" w14:textId="77777777" w:rsidR="008C0A34" w:rsidRPr="008C0A34" w:rsidRDefault="008C0A34" w:rsidP="008C0A34">
      <w:pPr>
        <w:pStyle w:val="LO-normal"/>
        <w:jc w:val="both"/>
        <w:rPr>
          <w:rFonts w:ascii="Century Gothic" w:hAnsi="Century Gothic" w:cs="Arial"/>
          <w:b/>
          <w:sz w:val="20"/>
          <w:szCs w:val="20"/>
          <w:lang w:eastAsia="pt-BR" w:bidi="ar-SA"/>
        </w:rPr>
      </w:pPr>
      <w:r w:rsidRPr="008C0A34">
        <w:rPr>
          <w:rFonts w:ascii="Century Gothic" w:hAnsi="Century Gothic" w:cs="Arial"/>
          <w:b/>
          <w:sz w:val="20"/>
          <w:szCs w:val="20"/>
          <w:lang w:eastAsia="pt-BR" w:bidi="ar-SA"/>
        </w:rPr>
        <w:t>14.9. A penalidade de multa pode ser aplicada cumulativamente com as demais sanções.</w:t>
      </w:r>
    </w:p>
    <w:p w14:paraId="74CA9687"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14.10. </w:t>
      </w:r>
      <w:r w:rsidRPr="008C0A34">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1AFDC11E"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EM = I x N x VP, onde:</w:t>
      </w:r>
    </w:p>
    <w:p w14:paraId="13E649FB"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I = (TX/100) / 365;</w:t>
      </w:r>
    </w:p>
    <w:p w14:paraId="04B0F0D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I = Índice de atualização financeira;</w:t>
      </w:r>
    </w:p>
    <w:p w14:paraId="1314F720"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 xml:space="preserve">TX = Percentual da taxa de juros de mora anual; </w:t>
      </w:r>
    </w:p>
    <w:p w14:paraId="265939E1"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EM = Encargos moratórios;</w:t>
      </w:r>
    </w:p>
    <w:p w14:paraId="480E2981"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 xml:space="preserve">N = Número de dias entre a data prevista para o pagamento e a do efetivo pagamento; </w:t>
      </w:r>
    </w:p>
    <w:p w14:paraId="625B1F9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VP = Valor da parcela em atraso.</w:t>
      </w:r>
    </w:p>
    <w:p w14:paraId="5CD8BD80" w14:textId="77777777" w:rsidR="008C0A34" w:rsidRPr="008C0A34" w:rsidRDefault="008C0A34" w:rsidP="008C0A34">
      <w:pPr>
        <w:spacing w:after="0" w:line="240" w:lineRule="auto"/>
        <w:jc w:val="both"/>
        <w:rPr>
          <w:rFonts w:ascii="Century Gothic" w:hAnsi="Century Gothic" w:cs="Calibri"/>
          <w:b/>
          <w:bCs/>
          <w:sz w:val="20"/>
          <w:szCs w:val="20"/>
          <w:lang w:eastAsia="pt-BR"/>
        </w:rPr>
      </w:pPr>
    </w:p>
    <w:p w14:paraId="01EAADD2" w14:textId="77777777" w:rsidR="008C0A34" w:rsidRPr="008C0A34" w:rsidRDefault="008C0A34" w:rsidP="008C0A34">
      <w:pPr>
        <w:spacing w:after="0"/>
        <w:jc w:val="center"/>
        <w:rPr>
          <w:rFonts w:ascii="Century Gothic" w:hAnsi="Century Gothic" w:cs="Arial"/>
          <w:b/>
          <w:sz w:val="20"/>
          <w:szCs w:val="20"/>
        </w:rPr>
      </w:pPr>
      <w:r w:rsidRPr="008C0A34">
        <w:rPr>
          <w:rFonts w:ascii="Century Gothic" w:hAnsi="Century Gothic" w:cs="Arial"/>
          <w:b/>
          <w:sz w:val="20"/>
          <w:szCs w:val="20"/>
        </w:rPr>
        <w:t>CLÁUSULA DÉCIMA QUINTA - DA FRAUDE E DA CORRUPÇÃO</w:t>
      </w:r>
    </w:p>
    <w:p w14:paraId="231B0E5C"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b/>
          <w:sz w:val="20"/>
          <w:szCs w:val="20"/>
        </w:rPr>
        <w:t>15.1.</w:t>
      </w:r>
      <w:r w:rsidRPr="008C0A34">
        <w:rPr>
          <w:rFonts w:ascii="Century Gothic" w:hAnsi="Century Gothic" w:cs="Arial"/>
          <w:sz w:val="20"/>
          <w:szCs w:val="2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0029452"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sz w:val="20"/>
          <w:szCs w:val="20"/>
        </w:rPr>
        <w:t>Para os propósitos desta cláusula, definem-se as seguintes práticas:</w:t>
      </w:r>
    </w:p>
    <w:p w14:paraId="5E0107C5" w14:textId="77777777" w:rsidR="008C0A34" w:rsidRPr="008C0A34" w:rsidRDefault="008C0A34" w:rsidP="00305BD9">
      <w:pPr>
        <w:numPr>
          <w:ilvl w:val="0"/>
          <w:numId w:val="6"/>
        </w:numPr>
        <w:spacing w:after="0" w:line="240" w:lineRule="auto"/>
        <w:jc w:val="both"/>
        <w:rPr>
          <w:rFonts w:ascii="Century Gothic" w:hAnsi="Century Gothic" w:cs="Arial"/>
          <w:sz w:val="20"/>
          <w:szCs w:val="20"/>
        </w:rPr>
      </w:pPr>
      <w:r w:rsidRPr="008C0A34">
        <w:rPr>
          <w:rFonts w:ascii="Century Gothic" w:hAnsi="Century Gothic" w:cs="Arial"/>
          <w:bCs/>
          <w:sz w:val="20"/>
          <w:szCs w:val="20"/>
        </w:rPr>
        <w:t>” prática corrupta”: oferecer, dar, receber ou solicitar, direta ou indiretamente,</w:t>
      </w:r>
      <w:r w:rsidRPr="008C0A34">
        <w:rPr>
          <w:rFonts w:ascii="Century Gothic" w:hAnsi="Century Gothic" w:cs="Arial"/>
          <w:sz w:val="20"/>
          <w:szCs w:val="20"/>
        </w:rPr>
        <w:t xml:space="preserve"> qualquer vantagem com o objeto de influenciar a ação de servidor público no processo de licitação ou na execução de contrato;</w:t>
      </w:r>
    </w:p>
    <w:p w14:paraId="689405AD" w14:textId="77777777" w:rsidR="008C0A34" w:rsidRPr="008C0A34" w:rsidRDefault="008C0A34" w:rsidP="00305BD9">
      <w:pPr>
        <w:numPr>
          <w:ilvl w:val="0"/>
          <w:numId w:val="6"/>
        </w:numPr>
        <w:spacing w:after="0" w:line="240" w:lineRule="auto"/>
        <w:ind w:left="0" w:firstLine="284"/>
        <w:jc w:val="both"/>
        <w:rPr>
          <w:rFonts w:ascii="Century Gothic" w:hAnsi="Century Gothic" w:cs="Arial"/>
          <w:sz w:val="20"/>
          <w:szCs w:val="20"/>
        </w:rPr>
      </w:pPr>
      <w:r w:rsidRPr="008C0A34">
        <w:rPr>
          <w:rFonts w:ascii="Century Gothic" w:hAnsi="Century Gothic" w:cs="Arial"/>
          <w:b/>
          <w:sz w:val="20"/>
          <w:szCs w:val="20"/>
        </w:rPr>
        <w:t>“prática fraudulenta”:</w:t>
      </w:r>
      <w:r w:rsidRPr="008C0A34">
        <w:rPr>
          <w:rFonts w:ascii="Century Gothic" w:hAnsi="Century Gothic" w:cs="Arial"/>
          <w:sz w:val="20"/>
          <w:szCs w:val="20"/>
        </w:rPr>
        <w:t xml:space="preserve"> a falsidade ou omissão dos fatos, com o objeto de influenciar o processo de licitação ou de execução de contrato;</w:t>
      </w:r>
    </w:p>
    <w:p w14:paraId="11AABA62" w14:textId="77777777" w:rsidR="008C0A34" w:rsidRPr="008C0A34" w:rsidRDefault="008C0A34" w:rsidP="00305BD9">
      <w:pPr>
        <w:numPr>
          <w:ilvl w:val="0"/>
          <w:numId w:val="6"/>
        </w:numPr>
        <w:spacing w:after="0" w:line="240" w:lineRule="auto"/>
        <w:ind w:left="0" w:firstLine="284"/>
        <w:jc w:val="both"/>
        <w:rPr>
          <w:rFonts w:ascii="Century Gothic" w:hAnsi="Century Gothic" w:cs="Arial"/>
          <w:sz w:val="20"/>
          <w:szCs w:val="20"/>
        </w:rPr>
      </w:pPr>
      <w:r w:rsidRPr="008C0A34">
        <w:rPr>
          <w:rFonts w:ascii="Century Gothic" w:hAnsi="Century Gothic" w:cs="Arial"/>
          <w:b/>
          <w:sz w:val="20"/>
          <w:szCs w:val="20"/>
        </w:rPr>
        <w:t>“prática colusiva”:</w:t>
      </w:r>
      <w:r w:rsidRPr="008C0A34">
        <w:rPr>
          <w:rFonts w:ascii="Century Gothic" w:hAnsi="Century Gothic"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5DBCF0BB" w14:textId="77777777" w:rsidR="008C0A34" w:rsidRPr="008C0A34" w:rsidRDefault="008C0A34" w:rsidP="00305BD9">
      <w:pPr>
        <w:numPr>
          <w:ilvl w:val="0"/>
          <w:numId w:val="6"/>
        </w:numPr>
        <w:spacing w:after="0" w:line="240" w:lineRule="auto"/>
        <w:ind w:left="0" w:firstLine="284"/>
        <w:jc w:val="both"/>
        <w:rPr>
          <w:rFonts w:ascii="Century Gothic" w:hAnsi="Century Gothic" w:cs="Arial"/>
          <w:sz w:val="20"/>
          <w:szCs w:val="20"/>
        </w:rPr>
      </w:pPr>
      <w:r w:rsidRPr="008C0A34">
        <w:rPr>
          <w:rFonts w:ascii="Century Gothic" w:hAnsi="Century Gothic" w:cs="Arial"/>
          <w:b/>
          <w:sz w:val="20"/>
          <w:szCs w:val="20"/>
        </w:rPr>
        <w:t>“prática coercitiva”:</w:t>
      </w:r>
      <w:r w:rsidRPr="008C0A34">
        <w:rPr>
          <w:rFonts w:ascii="Century Gothic" w:hAnsi="Century Gothic" w:cs="Arial"/>
          <w:sz w:val="20"/>
          <w:szCs w:val="20"/>
        </w:rPr>
        <w:t xml:space="preserve"> causar dano ou ameaçar causar dano, direta ou indiretamente, às pessoas ou sua propriedade, visando influenciar sua participação em um processo licitatório ou afetar a execução do contrato;</w:t>
      </w:r>
    </w:p>
    <w:p w14:paraId="346C1970" w14:textId="77777777" w:rsidR="008C0A34" w:rsidRPr="008C0A34" w:rsidRDefault="008C0A34" w:rsidP="00305BD9">
      <w:pPr>
        <w:numPr>
          <w:ilvl w:val="0"/>
          <w:numId w:val="6"/>
        </w:numPr>
        <w:spacing w:after="0" w:line="240" w:lineRule="auto"/>
        <w:ind w:left="0" w:firstLine="284"/>
        <w:jc w:val="both"/>
        <w:rPr>
          <w:rFonts w:ascii="Century Gothic" w:hAnsi="Century Gothic" w:cs="Arial"/>
          <w:sz w:val="20"/>
          <w:szCs w:val="20"/>
        </w:rPr>
      </w:pPr>
      <w:r w:rsidRPr="008C0A34">
        <w:rPr>
          <w:rFonts w:ascii="Century Gothic" w:hAnsi="Century Gothic" w:cs="Arial"/>
          <w:b/>
          <w:sz w:val="20"/>
          <w:szCs w:val="20"/>
        </w:rPr>
        <w:t>“prática obstrutiva”:</w:t>
      </w:r>
      <w:r w:rsidRPr="008C0A34">
        <w:rPr>
          <w:rFonts w:ascii="Century Gothic" w:hAnsi="Century Gothic"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3218BFEB"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A87793A"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sz w:val="20"/>
          <w:szCs w:val="20"/>
        </w:rPr>
        <w:lastRenderedPageBreak/>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A42A4A0" w14:textId="77777777" w:rsidR="008C0A34" w:rsidRPr="008C0A34" w:rsidRDefault="008C0A34" w:rsidP="008C0A34">
      <w:pPr>
        <w:spacing w:after="0"/>
        <w:jc w:val="both"/>
        <w:rPr>
          <w:rFonts w:ascii="Century Gothic" w:hAnsi="Century Gothic" w:cs="Arial"/>
          <w:sz w:val="20"/>
          <w:szCs w:val="20"/>
        </w:rPr>
      </w:pPr>
    </w:p>
    <w:p w14:paraId="29B26006" w14:textId="77777777" w:rsidR="008C0A34" w:rsidRPr="008C0A34" w:rsidRDefault="008C0A34" w:rsidP="008C0A34">
      <w:pPr>
        <w:spacing w:after="0"/>
        <w:jc w:val="center"/>
        <w:rPr>
          <w:rFonts w:ascii="Century Gothic" w:hAnsi="Century Gothic" w:cs="Arial"/>
          <w:b/>
          <w:sz w:val="20"/>
          <w:szCs w:val="20"/>
        </w:rPr>
      </w:pPr>
      <w:r w:rsidRPr="008C0A34">
        <w:rPr>
          <w:rFonts w:ascii="Century Gothic" w:hAnsi="Century Gothic" w:cs="Arial"/>
          <w:b/>
          <w:sz w:val="20"/>
          <w:szCs w:val="20"/>
        </w:rPr>
        <w:t>CLÁUSULA DÉCIMA SEXTA - DA PUBLICAÇÃO</w:t>
      </w:r>
    </w:p>
    <w:p w14:paraId="3B1A8E1D"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b/>
          <w:sz w:val="20"/>
          <w:szCs w:val="20"/>
        </w:rPr>
        <w:t>16.1.</w:t>
      </w:r>
      <w:r w:rsidRPr="008C0A34">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https://www.lobato.pr.gov.br/ - aba “LICITAÇÕES”, na forma prevista no art. 94 da Lei 14.133, de 2021.</w:t>
      </w:r>
    </w:p>
    <w:p w14:paraId="04CAB067" w14:textId="77777777" w:rsidR="008C0A34" w:rsidRPr="008C0A34" w:rsidRDefault="008C0A34" w:rsidP="008C0A34">
      <w:pPr>
        <w:spacing w:after="0"/>
        <w:jc w:val="both"/>
        <w:rPr>
          <w:rFonts w:ascii="Century Gothic" w:hAnsi="Century Gothic" w:cs="Arial"/>
          <w:sz w:val="20"/>
          <w:szCs w:val="20"/>
        </w:rPr>
      </w:pPr>
    </w:p>
    <w:p w14:paraId="6EDE05EE" w14:textId="77777777" w:rsidR="008C0A34" w:rsidRPr="008C0A34" w:rsidRDefault="008C0A34" w:rsidP="008C0A34">
      <w:pPr>
        <w:overflowPunct w:val="0"/>
        <w:autoSpaceDE w:val="0"/>
        <w:adjustRightInd w:val="0"/>
        <w:spacing w:after="0" w:line="276" w:lineRule="auto"/>
        <w:jc w:val="center"/>
        <w:rPr>
          <w:rFonts w:ascii="Century Gothic" w:hAnsi="Century Gothic"/>
          <w:b/>
          <w:sz w:val="20"/>
          <w:szCs w:val="20"/>
        </w:rPr>
      </w:pPr>
      <w:r w:rsidRPr="008C0A34">
        <w:rPr>
          <w:rFonts w:ascii="Century Gothic" w:hAnsi="Century Gothic"/>
          <w:b/>
          <w:sz w:val="20"/>
          <w:szCs w:val="20"/>
        </w:rPr>
        <w:t>CLÁUSULA DÉCIMA SÉTIMA - DAS PENALIDADES</w:t>
      </w:r>
    </w:p>
    <w:p w14:paraId="5696633C"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17.1.</w:t>
      </w:r>
      <w:r w:rsidRPr="008C0A34">
        <w:rPr>
          <w:rFonts w:ascii="Century Gothic" w:hAnsi="Century Gothic"/>
          <w:sz w:val="20"/>
          <w:szCs w:val="20"/>
        </w:rPr>
        <w:tab/>
        <w:t>O descumprimento da Ata de Registro de Preços ensejará aplicação das penalidades estabelecidas no edital ou no aviso de contratação direta.</w:t>
      </w:r>
    </w:p>
    <w:p w14:paraId="6269E4AA"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17.1.1.</w:t>
      </w:r>
      <w:r w:rsidRPr="008C0A34">
        <w:rPr>
          <w:rFonts w:ascii="Century Gothic" w:hAnsi="Century Gothic"/>
          <w:sz w:val="20"/>
          <w:szCs w:val="20"/>
        </w:rPr>
        <w:tab/>
        <w:t xml:space="preserve">As sanções também se aplicam aos integrantes do cadastro de reserva no registro de preços que, convocados, não honrarem o compromisso assumido injustificadamente após terem assinado a ata. </w:t>
      </w:r>
    </w:p>
    <w:p w14:paraId="13762EDE"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17.2.</w:t>
      </w:r>
      <w:r w:rsidRPr="008C0A34">
        <w:rPr>
          <w:rFonts w:ascii="Century Gothic" w:hAnsi="Century Gothic"/>
          <w:sz w:val="20"/>
          <w:szCs w:val="20"/>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7F0BDB6"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17.3.</w:t>
      </w:r>
      <w:r w:rsidRPr="008C0A34">
        <w:rPr>
          <w:rFonts w:ascii="Century Gothic" w:hAnsi="Century Gothic"/>
          <w:sz w:val="20"/>
          <w:szCs w:val="20"/>
        </w:rPr>
        <w:tab/>
        <w:t>O órgão ou entidade participante deverá comunicar ao órgão gerenciador qualquer das ocorrências previstas no item 13.1, dada a necessidade de instauração de procedimento para cancelamento do registro do fornecedor.</w:t>
      </w:r>
    </w:p>
    <w:p w14:paraId="29AAB866" w14:textId="77777777" w:rsidR="008C0A34" w:rsidRPr="008C0A34" w:rsidRDefault="008C0A34" w:rsidP="008C0A34">
      <w:pPr>
        <w:spacing w:after="0"/>
        <w:jc w:val="both"/>
        <w:rPr>
          <w:rFonts w:ascii="Century Gothic" w:hAnsi="Century Gothic" w:cs="Arial"/>
          <w:sz w:val="20"/>
          <w:szCs w:val="20"/>
        </w:rPr>
      </w:pPr>
    </w:p>
    <w:p w14:paraId="1570ED42" w14:textId="77777777" w:rsidR="008C0A34" w:rsidRPr="008C0A34" w:rsidRDefault="008C0A34" w:rsidP="008C0A34">
      <w:pPr>
        <w:overflowPunct w:val="0"/>
        <w:autoSpaceDE w:val="0"/>
        <w:adjustRightInd w:val="0"/>
        <w:spacing w:after="0" w:line="276" w:lineRule="auto"/>
        <w:jc w:val="center"/>
        <w:rPr>
          <w:rFonts w:ascii="Century Gothic" w:hAnsi="Century Gothic"/>
          <w:b/>
          <w:sz w:val="20"/>
          <w:szCs w:val="20"/>
        </w:rPr>
      </w:pPr>
      <w:r w:rsidRPr="008C0A34">
        <w:rPr>
          <w:rFonts w:ascii="Century Gothic" w:hAnsi="Century Gothic"/>
          <w:b/>
          <w:sz w:val="20"/>
          <w:szCs w:val="20"/>
        </w:rPr>
        <w:t>CLÁUSULA DÉCIMA OITAVA – DAS DISPOSIÇÕES FINAIS</w:t>
      </w:r>
    </w:p>
    <w:p w14:paraId="284ACC67"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18.1.</w:t>
      </w:r>
      <w:r w:rsidRPr="008C0A34">
        <w:rPr>
          <w:rFonts w:ascii="Century Gothic" w:hAnsi="Century Gothic"/>
          <w:sz w:val="20"/>
          <w:szCs w:val="20"/>
        </w:rPr>
        <w:t xml:space="preserve"> O Órgão Gerenciador não se obriga a contratar exclusivamente pela Ata de Registro de Preços, podendo cancelar, ou promover licitação específica, quando julgar conveniente nos termos da legislação específica, sem que caiba recurso por parte de detentor. </w:t>
      </w:r>
    </w:p>
    <w:p w14:paraId="58905393" w14:textId="19E783F3"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18.2.</w:t>
      </w:r>
      <w:r w:rsidRPr="008C0A34">
        <w:rPr>
          <w:rFonts w:ascii="Century Gothic" w:hAnsi="Century Gothic"/>
          <w:sz w:val="20"/>
          <w:szCs w:val="20"/>
        </w:rPr>
        <w:t xml:space="preserve"> Os dados da Ata de Registro de Preços são decorrentes do Pregão Eletrônico </w:t>
      </w:r>
      <w:r w:rsidRPr="005128E4">
        <w:rPr>
          <w:rFonts w:ascii="Century Gothic" w:hAnsi="Century Gothic"/>
          <w:sz w:val="20"/>
          <w:szCs w:val="20"/>
        </w:rPr>
        <w:t>nº</w:t>
      </w:r>
      <w:r w:rsidR="005128E4">
        <w:rPr>
          <w:rFonts w:ascii="Century Gothic" w:hAnsi="Century Gothic"/>
          <w:sz w:val="20"/>
          <w:szCs w:val="20"/>
        </w:rPr>
        <w:t xml:space="preserve"> </w:t>
      </w:r>
      <w:r w:rsidR="005128E4">
        <w:rPr>
          <w:rFonts w:ascii="Century Gothic" w:hAnsi="Century Gothic" w:cs="Arial"/>
          <w:sz w:val="20"/>
        </w:rPr>
        <w:fldChar w:fldCharType="begin">
          <w:ffData>
            <w:name w:val="Texto359"/>
            <w:enabled/>
            <w:calcOnExit w:val="0"/>
            <w:textInput/>
          </w:ffData>
        </w:fldChar>
      </w:r>
      <w:r w:rsidR="005128E4">
        <w:rPr>
          <w:rFonts w:ascii="Century Gothic" w:hAnsi="Century Gothic" w:cs="Arial"/>
          <w:sz w:val="20"/>
        </w:rPr>
        <w:instrText xml:space="preserve"> FORMTEXT </w:instrText>
      </w:r>
      <w:r w:rsidR="005128E4">
        <w:rPr>
          <w:rFonts w:ascii="Century Gothic" w:hAnsi="Century Gothic" w:cs="Arial"/>
          <w:sz w:val="20"/>
        </w:rPr>
      </w:r>
      <w:r w:rsidR="005128E4">
        <w:rPr>
          <w:rFonts w:ascii="Century Gothic" w:hAnsi="Century Gothic" w:cs="Arial"/>
          <w:sz w:val="20"/>
        </w:rPr>
        <w:fldChar w:fldCharType="separate"/>
      </w:r>
      <w:r w:rsidR="005128E4">
        <w:rPr>
          <w:rFonts w:ascii="Century Gothic" w:hAnsi="Century Gothic" w:cs="Arial"/>
          <w:noProof/>
          <w:sz w:val="20"/>
        </w:rPr>
        <w:t> </w:t>
      </w:r>
      <w:r w:rsidR="005128E4">
        <w:rPr>
          <w:rFonts w:ascii="Century Gothic" w:hAnsi="Century Gothic" w:cs="Arial"/>
          <w:noProof/>
          <w:sz w:val="20"/>
        </w:rPr>
        <w:t> </w:t>
      </w:r>
      <w:r w:rsidR="005128E4">
        <w:rPr>
          <w:rFonts w:ascii="Century Gothic" w:hAnsi="Century Gothic" w:cs="Arial"/>
          <w:noProof/>
          <w:sz w:val="20"/>
        </w:rPr>
        <w:t> </w:t>
      </w:r>
      <w:r w:rsidR="005128E4">
        <w:rPr>
          <w:rFonts w:ascii="Century Gothic" w:hAnsi="Century Gothic" w:cs="Arial"/>
          <w:noProof/>
          <w:sz w:val="20"/>
        </w:rPr>
        <w:t> </w:t>
      </w:r>
      <w:r w:rsidR="005128E4">
        <w:rPr>
          <w:rFonts w:ascii="Century Gothic" w:hAnsi="Century Gothic" w:cs="Arial"/>
          <w:noProof/>
          <w:sz w:val="20"/>
        </w:rPr>
        <w:t> </w:t>
      </w:r>
      <w:r w:rsidR="005128E4">
        <w:rPr>
          <w:rFonts w:ascii="Century Gothic" w:hAnsi="Century Gothic" w:cs="Arial"/>
          <w:sz w:val="20"/>
        </w:rPr>
        <w:fldChar w:fldCharType="end"/>
      </w:r>
      <w:r w:rsidR="005128E4" w:rsidRPr="005128E4">
        <w:rPr>
          <w:rFonts w:ascii="Century Gothic" w:hAnsi="Century Gothic"/>
          <w:sz w:val="20"/>
          <w:szCs w:val="20"/>
        </w:rPr>
        <w:t>/</w:t>
      </w:r>
      <w:r w:rsidR="005128E4">
        <w:rPr>
          <w:rFonts w:ascii="Century Gothic" w:hAnsi="Century Gothic"/>
          <w:sz w:val="20"/>
          <w:szCs w:val="20"/>
        </w:rPr>
        <w:t>2</w:t>
      </w:r>
      <w:r w:rsidRPr="005128E4">
        <w:rPr>
          <w:rFonts w:ascii="Century Gothic" w:hAnsi="Century Gothic"/>
          <w:sz w:val="20"/>
          <w:szCs w:val="20"/>
        </w:rPr>
        <w:t>02</w:t>
      </w:r>
      <w:r w:rsidR="0050275B">
        <w:rPr>
          <w:rFonts w:ascii="Century Gothic" w:hAnsi="Century Gothic"/>
          <w:sz w:val="20"/>
          <w:szCs w:val="20"/>
        </w:rPr>
        <w:t>5</w:t>
      </w:r>
      <w:r w:rsidRPr="008C0A34">
        <w:rPr>
          <w:rFonts w:ascii="Century Gothic" w:hAnsi="Century Gothic"/>
          <w:sz w:val="20"/>
          <w:szCs w:val="20"/>
        </w:rPr>
        <w:t xml:space="preserve">. </w:t>
      </w:r>
    </w:p>
    <w:p w14:paraId="33E3052C"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18.3.</w:t>
      </w:r>
      <w:r w:rsidRPr="008C0A34">
        <w:rPr>
          <w:rFonts w:ascii="Century Gothic" w:hAnsi="Century Gothic"/>
          <w:sz w:val="20"/>
          <w:szCs w:val="20"/>
        </w:rPr>
        <w:t xml:space="preserve"> Os casos omissos relativos à execução do contrato serão resolvidos pelas partes, com a estrita observância das disposições contidas na Lei Federal nº 14.133/2021 e legislação complementar aplicável à espécie.</w:t>
      </w:r>
    </w:p>
    <w:p w14:paraId="274A2980"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sz w:val="20"/>
          <w:szCs w:val="20"/>
        </w:rPr>
        <w:t xml:space="preserve"> </w:t>
      </w:r>
    </w:p>
    <w:p w14:paraId="6326D609" w14:textId="77777777" w:rsidR="008C0A34" w:rsidRPr="008C0A34" w:rsidRDefault="008C0A34" w:rsidP="008C0A34">
      <w:pPr>
        <w:overflowPunct w:val="0"/>
        <w:autoSpaceDE w:val="0"/>
        <w:adjustRightInd w:val="0"/>
        <w:spacing w:after="0" w:line="276" w:lineRule="auto"/>
        <w:jc w:val="center"/>
        <w:rPr>
          <w:rFonts w:ascii="Century Gothic" w:hAnsi="Century Gothic"/>
          <w:b/>
          <w:sz w:val="20"/>
          <w:szCs w:val="20"/>
        </w:rPr>
      </w:pPr>
      <w:r w:rsidRPr="008C0A34">
        <w:rPr>
          <w:rFonts w:ascii="Century Gothic" w:hAnsi="Century Gothic"/>
          <w:b/>
          <w:sz w:val="20"/>
          <w:szCs w:val="20"/>
        </w:rPr>
        <w:t>CLÁUSULA DÉCIMA NONA – DO FORO</w:t>
      </w:r>
    </w:p>
    <w:p w14:paraId="63EDFC7F"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19.1.</w:t>
      </w:r>
      <w:r w:rsidRPr="008C0A34">
        <w:rPr>
          <w:rFonts w:ascii="Century Gothic" w:hAnsi="Century Gothic"/>
          <w:sz w:val="20"/>
          <w:szCs w:val="20"/>
        </w:rPr>
        <w:t xml:space="preserve"> As partes elegem o Foro da Comarca de Santa Fé, Estado do Paraná, para dirimir quaisquer dúvidas ou divergências, que poderão advir da presente Ata de Registro de Preços;</w:t>
      </w:r>
    </w:p>
    <w:p w14:paraId="3BFC7D30"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p>
    <w:p w14:paraId="605B673D"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sz w:val="20"/>
          <w:szCs w:val="20"/>
        </w:rPr>
        <w:t>Para firmeza e validade do pactuado, a presente Ata foi lavrada em 02 (duas) vias de igual teor, que, depois de lida e achada em ordem, vai assinada pelas partes.</w:t>
      </w:r>
    </w:p>
    <w:p w14:paraId="090B9DBE" w14:textId="77777777" w:rsidR="00A35222" w:rsidRPr="0013662B" w:rsidRDefault="00A35222" w:rsidP="00A35222">
      <w:pPr>
        <w:overflowPunct w:val="0"/>
        <w:autoSpaceDE w:val="0"/>
        <w:adjustRightInd w:val="0"/>
        <w:spacing w:line="276" w:lineRule="auto"/>
        <w:jc w:val="both"/>
        <w:rPr>
          <w:rFonts w:ascii="Century Gothic" w:hAnsi="Century Gothic"/>
          <w:sz w:val="20"/>
          <w:szCs w:val="20"/>
        </w:rPr>
      </w:pPr>
    </w:p>
    <w:p w14:paraId="667BD778" w14:textId="77777777" w:rsidR="00A35222" w:rsidRPr="0013662B" w:rsidRDefault="00A35222" w:rsidP="00A35222">
      <w:pPr>
        <w:overflowPunct w:val="0"/>
        <w:autoSpaceDE w:val="0"/>
        <w:adjustRightInd w:val="0"/>
        <w:spacing w:line="276" w:lineRule="auto"/>
        <w:jc w:val="both"/>
        <w:rPr>
          <w:rFonts w:ascii="Century Gothic" w:hAnsi="Century Gothic" w:cs="Arial"/>
          <w:sz w:val="20"/>
          <w:szCs w:val="20"/>
        </w:rPr>
      </w:pPr>
    </w:p>
    <w:p w14:paraId="3806142D" w14:textId="77777777" w:rsidR="00A35222" w:rsidRPr="00023092" w:rsidRDefault="00A35222" w:rsidP="00A35222">
      <w:pPr>
        <w:jc w:val="both"/>
        <w:rPr>
          <w:rFonts w:ascii="Century Gothic" w:hAnsi="Century Gothic"/>
          <w:sz w:val="20"/>
          <w:szCs w:val="20"/>
        </w:rPr>
      </w:pPr>
      <w:r w:rsidRPr="00023092">
        <w:rPr>
          <w:rFonts w:ascii="Century Gothic" w:hAnsi="Century Gothic"/>
          <w:sz w:val="20"/>
          <w:szCs w:val="20"/>
        </w:rPr>
        <w:lastRenderedPageBreak/>
        <w:t xml:space="preserve">Lobato, __ de _____________ </w:t>
      </w:r>
      <w:proofErr w:type="spellStart"/>
      <w:r w:rsidRPr="00023092">
        <w:rPr>
          <w:rFonts w:ascii="Century Gothic" w:hAnsi="Century Gothic"/>
          <w:sz w:val="20"/>
          <w:szCs w:val="20"/>
        </w:rPr>
        <w:t>de</w:t>
      </w:r>
      <w:proofErr w:type="spellEnd"/>
      <w:r w:rsidRPr="00023092">
        <w:rPr>
          <w:rFonts w:ascii="Century Gothic" w:hAnsi="Century Gothic"/>
          <w:sz w:val="20"/>
          <w:szCs w:val="20"/>
        </w:rPr>
        <w:t xml:space="preserve"> 202__.</w:t>
      </w:r>
    </w:p>
    <w:p w14:paraId="5C40C64E" w14:textId="77777777" w:rsidR="00A35222" w:rsidRPr="00023092" w:rsidRDefault="00A35222" w:rsidP="00A35222">
      <w:pPr>
        <w:rPr>
          <w:rFonts w:ascii="Century Gothic" w:hAnsi="Century Gothic"/>
          <w:sz w:val="20"/>
          <w:szCs w:val="20"/>
        </w:rPr>
      </w:pPr>
    </w:p>
    <w:p w14:paraId="3C0494E0" w14:textId="77777777" w:rsidR="00A35222" w:rsidRPr="00023092" w:rsidRDefault="00A35222" w:rsidP="00A35222">
      <w:pPr>
        <w:rPr>
          <w:rFonts w:ascii="Century Gothic" w:hAnsi="Century Gothic"/>
          <w:sz w:val="20"/>
          <w:szCs w:val="20"/>
        </w:rPr>
      </w:pPr>
    </w:p>
    <w:p w14:paraId="16D0167E" w14:textId="77777777" w:rsidR="00A35222" w:rsidRPr="00023092" w:rsidRDefault="00A35222" w:rsidP="005F2B19">
      <w:pPr>
        <w:spacing w:after="0"/>
        <w:rPr>
          <w:rFonts w:ascii="Century Gothic" w:hAnsi="Century Gothic"/>
          <w:sz w:val="20"/>
          <w:szCs w:val="20"/>
        </w:rPr>
      </w:pPr>
      <w:r w:rsidRPr="00023092">
        <w:rPr>
          <w:rFonts w:ascii="Century Gothic" w:hAnsi="Century Gothic"/>
          <w:sz w:val="20"/>
          <w:szCs w:val="20"/>
        </w:rPr>
        <w:t>______________________                                                                     __________________</w:t>
      </w:r>
    </w:p>
    <w:p w14:paraId="47FB8D54" w14:textId="77777777" w:rsidR="00A35222" w:rsidRPr="00023092" w:rsidRDefault="00A35222" w:rsidP="005F2B19">
      <w:pPr>
        <w:tabs>
          <w:tab w:val="left" w:pos="4907"/>
        </w:tabs>
        <w:spacing w:after="0" w:line="0" w:lineRule="atLeast"/>
        <w:jc w:val="both"/>
        <w:rPr>
          <w:rFonts w:ascii="Century Gothic" w:eastAsia="Arial" w:hAnsi="Century Gothic" w:cs="Calibri"/>
          <w:b/>
          <w:bCs/>
          <w:sz w:val="20"/>
          <w:szCs w:val="20"/>
        </w:rPr>
      </w:pPr>
      <w:r w:rsidRPr="00023092">
        <w:rPr>
          <w:rFonts w:ascii="Century Gothic" w:eastAsia="Arial" w:hAnsi="Century Gothic" w:cs="Calibri"/>
          <w:b/>
          <w:bCs/>
          <w:sz w:val="20"/>
          <w:szCs w:val="20"/>
        </w:rPr>
        <w:t>MUNICÍPIO DE LOBATO</w:t>
      </w:r>
      <w:r w:rsidRPr="00023092">
        <w:rPr>
          <w:rFonts w:ascii="Century Gothic" w:hAnsi="Century Gothic" w:cs="Calibri"/>
          <w:sz w:val="20"/>
          <w:szCs w:val="20"/>
        </w:rPr>
        <w:tab/>
        <w:t xml:space="preserve">                            </w:t>
      </w:r>
      <w:r w:rsidRPr="00023092">
        <w:rPr>
          <w:rFonts w:ascii="Century Gothic" w:eastAsia="Arial" w:hAnsi="Century Gothic" w:cs="Calibri"/>
          <w:b/>
          <w:sz w:val="20"/>
          <w:szCs w:val="20"/>
        </w:rPr>
        <w:t>EMPRESA</w:t>
      </w:r>
    </w:p>
    <w:p w14:paraId="1869BA24" w14:textId="77777777" w:rsidR="00A35222" w:rsidRPr="00023092" w:rsidRDefault="00A35222" w:rsidP="005F2B19">
      <w:pPr>
        <w:spacing w:after="0" w:line="0" w:lineRule="atLeast"/>
        <w:jc w:val="both"/>
        <w:rPr>
          <w:rFonts w:ascii="Century Gothic" w:eastAsia="Arial" w:hAnsi="Century Gothic" w:cs="Calibri"/>
          <w:b/>
          <w:sz w:val="20"/>
          <w:szCs w:val="20"/>
        </w:rPr>
      </w:pPr>
      <w:r w:rsidRPr="00023092">
        <w:rPr>
          <w:rFonts w:ascii="Century Gothic" w:eastAsia="Arial" w:hAnsi="Century Gothic" w:cs="Calibri"/>
          <w:b/>
          <w:sz w:val="20"/>
          <w:szCs w:val="20"/>
        </w:rPr>
        <w:t>ÓRGÃO GERENCIADOR</w:t>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t xml:space="preserve">                    DETENTORA DA ATA</w:t>
      </w:r>
    </w:p>
    <w:p w14:paraId="2B16BCC3" w14:textId="77777777" w:rsidR="00A35222" w:rsidRPr="00023092" w:rsidRDefault="00A35222" w:rsidP="00A35222">
      <w:pPr>
        <w:tabs>
          <w:tab w:val="left" w:pos="492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ab/>
      </w:r>
    </w:p>
    <w:p w14:paraId="22545BD5" w14:textId="77777777" w:rsidR="00A35222" w:rsidRPr="00023092" w:rsidRDefault="00A35222" w:rsidP="00A35222">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Testemunhas:</w:t>
      </w:r>
    </w:p>
    <w:p w14:paraId="1953CFCD" w14:textId="77777777" w:rsidR="00A35222" w:rsidRPr="00023092" w:rsidRDefault="00A35222" w:rsidP="00A35222">
      <w:pPr>
        <w:tabs>
          <w:tab w:val="left" w:pos="4967"/>
        </w:tabs>
        <w:jc w:val="both"/>
        <w:rPr>
          <w:rFonts w:ascii="Century Gothic" w:eastAsia="Century Gothic" w:hAnsi="Century Gothic" w:cs="Century Gothic"/>
          <w:sz w:val="20"/>
          <w:szCs w:val="20"/>
        </w:rPr>
      </w:pPr>
    </w:p>
    <w:p w14:paraId="28DE1B56" w14:textId="26C027DD" w:rsidR="00A35222" w:rsidRPr="00AB4A3C" w:rsidRDefault="00A35222" w:rsidP="00AB4A3C">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Nome</w:t>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proofErr w:type="spellStart"/>
      <w:r w:rsidRPr="00023092">
        <w:rPr>
          <w:rFonts w:ascii="Century Gothic" w:eastAsia="Century Gothic" w:hAnsi="Century Gothic" w:cs="Century Gothic"/>
          <w:sz w:val="20"/>
          <w:szCs w:val="20"/>
        </w:rPr>
        <w:t>Nome</w:t>
      </w:r>
      <w:proofErr w:type="spellEnd"/>
    </w:p>
    <w:sectPr w:rsidR="00A35222" w:rsidRPr="00AB4A3C" w:rsidSect="002F2FFB">
      <w:headerReference w:type="default" r:id="rId28"/>
      <w:footerReference w:type="default" r:id="rId29"/>
      <w:pgSz w:w="11906" w:h="16838"/>
      <w:pgMar w:top="2552" w:right="1134" w:bottom="1418" w:left="1701" w:header="107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3DE1A" w14:textId="77777777" w:rsidR="00175AC2" w:rsidRDefault="00175AC2" w:rsidP="00883C5B">
      <w:pPr>
        <w:spacing w:after="0" w:line="240" w:lineRule="auto"/>
      </w:pPr>
      <w:r>
        <w:separator/>
      </w:r>
    </w:p>
  </w:endnote>
  <w:endnote w:type="continuationSeparator" w:id="0">
    <w:p w14:paraId="21CEB162" w14:textId="77777777" w:rsidR="00175AC2" w:rsidRDefault="00175AC2"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BoldMT">
    <w:altName w:val="Arial"/>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817396"/>
      <w:docPartObj>
        <w:docPartGallery w:val="Page Numbers (Bottom of Page)"/>
        <w:docPartUnique/>
      </w:docPartObj>
    </w:sdtPr>
    <w:sdtEndPr/>
    <w:sdtContent>
      <w:p w14:paraId="4F0FEEC0" w14:textId="212EED1D" w:rsidR="00063E67" w:rsidRDefault="00063E67" w:rsidP="00584C07">
        <w:pPr>
          <w:pStyle w:val="Rodap"/>
          <w:ind w:right="-711"/>
          <w:jc w:val="right"/>
        </w:pPr>
        <w:r w:rsidRPr="00584C07">
          <w:rPr>
            <w:noProof/>
            <w:sz w:val="12"/>
            <w:szCs w:val="12"/>
            <w:lang w:eastAsia="pt-BR"/>
          </w:rPr>
          <w:drawing>
            <wp:anchor distT="0" distB="0" distL="114300" distR="114300" simplePos="0" relativeHeight="251658240" behindDoc="1" locked="0" layoutInCell="1" allowOverlap="1" wp14:anchorId="77149C22" wp14:editId="6D2F3BEB">
              <wp:simplePos x="0" y="0"/>
              <wp:positionH relativeFrom="column">
                <wp:posOffset>-1164750</wp:posOffset>
              </wp:positionH>
              <wp:positionV relativeFrom="paragraph">
                <wp:posOffset>-919480</wp:posOffset>
              </wp:positionV>
              <wp:extent cx="7105650" cy="1485900"/>
              <wp:effectExtent l="0" t="0" r="0" b="0"/>
              <wp:wrapNone/>
              <wp:docPr id="1096719891" name="Imagem 1096719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r w:rsidRPr="00584C07">
          <w:rPr>
            <w:sz w:val="18"/>
            <w:szCs w:val="18"/>
          </w:rPr>
          <w:fldChar w:fldCharType="begin"/>
        </w:r>
        <w:r w:rsidRPr="00584C07">
          <w:rPr>
            <w:sz w:val="18"/>
            <w:szCs w:val="18"/>
          </w:rPr>
          <w:instrText>PAGE   \* MERGEFORMAT</w:instrText>
        </w:r>
        <w:r w:rsidRPr="00584C07">
          <w:rPr>
            <w:sz w:val="18"/>
            <w:szCs w:val="18"/>
          </w:rPr>
          <w:fldChar w:fldCharType="separate"/>
        </w:r>
        <w:r w:rsidR="0085755B">
          <w:rPr>
            <w:noProof/>
            <w:sz w:val="18"/>
            <w:szCs w:val="18"/>
          </w:rPr>
          <w:t>33</w:t>
        </w:r>
        <w:r w:rsidRPr="00584C07">
          <w:rPr>
            <w:sz w:val="18"/>
            <w:szCs w:val="18"/>
          </w:rPr>
          <w:fldChar w:fldCharType="end"/>
        </w:r>
        <w:r>
          <w:rPr>
            <w:sz w:val="18"/>
            <w:szCs w:val="18"/>
          </w:rPr>
          <w:t>/73</w:t>
        </w:r>
      </w:p>
    </w:sdtContent>
  </w:sdt>
  <w:p w14:paraId="7D25540B" w14:textId="77777777" w:rsidR="00063E67" w:rsidRDefault="00063E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3D3C6" w14:textId="77777777" w:rsidR="00175AC2" w:rsidRDefault="00175AC2" w:rsidP="00883C5B">
      <w:pPr>
        <w:spacing w:after="0" w:line="240" w:lineRule="auto"/>
      </w:pPr>
      <w:r>
        <w:separator/>
      </w:r>
    </w:p>
  </w:footnote>
  <w:footnote w:type="continuationSeparator" w:id="0">
    <w:p w14:paraId="5D0B3F77" w14:textId="77777777" w:rsidR="00175AC2" w:rsidRDefault="00175AC2"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4632F595" w:rsidR="00063E67" w:rsidRDefault="00063E67">
    <w:pPr>
      <w:pStyle w:val="Cabealho"/>
    </w:pPr>
    <w:r>
      <w:rPr>
        <w:noProof/>
        <w:lang w:eastAsia="pt-BR"/>
      </w:rPr>
      <w:drawing>
        <wp:anchor distT="0" distB="0" distL="114300" distR="114300" simplePos="0" relativeHeight="251656192" behindDoc="1" locked="0" layoutInCell="1" allowOverlap="1" wp14:anchorId="64DE418B" wp14:editId="3280AB27">
          <wp:simplePos x="0" y="0"/>
          <wp:positionH relativeFrom="column">
            <wp:posOffset>-303530</wp:posOffset>
          </wp:positionH>
          <wp:positionV relativeFrom="paragraph">
            <wp:posOffset>-683895</wp:posOffset>
          </wp:positionV>
          <wp:extent cx="7630160" cy="1409020"/>
          <wp:effectExtent l="0" t="0" r="0" b="1270"/>
          <wp:wrapNone/>
          <wp:docPr id="1075467091" name="Imagem 107546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57477" cy="1432531"/>
                  </a:xfrm>
                  <a:prstGeom prst="rect">
                    <a:avLst/>
                  </a:prstGeom>
                </pic:spPr>
              </pic:pic>
            </a:graphicData>
          </a:graphic>
          <wp14:sizeRelH relativeFrom="margin">
            <wp14:pctWidth>0</wp14:pctWidth>
          </wp14:sizeRelH>
          <wp14:sizeRelV relativeFrom="margin">
            <wp14:pctHeight>0</wp14:pctHeight>
          </wp14:sizeRelV>
        </wp:anchor>
      </w:drawing>
    </w:r>
  </w:p>
  <w:p w14:paraId="74C5DB43" w14:textId="72239A87" w:rsidR="00063E67" w:rsidRDefault="00063E67" w:rsidP="00BF6D9C">
    <w:pPr>
      <w:pStyle w:val="Cabealho"/>
      <w:tabs>
        <w:tab w:val="clear" w:pos="4252"/>
        <w:tab w:val="clear" w:pos="8504"/>
        <w:tab w:val="left" w:pos="6115"/>
      </w:tabs>
    </w:pPr>
    <w:r>
      <w:tab/>
    </w:r>
  </w:p>
  <w:p w14:paraId="33996B52" w14:textId="77777777" w:rsidR="00063E67" w:rsidRDefault="00063E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900"/>
        </w:tabs>
        <w:ind w:left="900" w:hanging="54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4" w15:restartNumberingAfterBreak="0">
    <w:nsid w:val="0BCC437F"/>
    <w:multiLevelType w:val="multilevel"/>
    <w:tmpl w:val="5F5CB154"/>
    <w:styleLink w:val="WWNum13"/>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 w15:restartNumberingAfterBreak="0">
    <w:nsid w:val="0EAC17F3"/>
    <w:multiLevelType w:val="multilevel"/>
    <w:tmpl w:val="8306F89E"/>
    <w:lvl w:ilvl="0">
      <w:start w:val="1"/>
      <w:numFmt w:val="decimal"/>
      <w:lvlText w:val="%1."/>
      <w:lvlJc w:val="left"/>
      <w:pPr>
        <w:ind w:left="821" w:hanging="286"/>
      </w:pPr>
      <w:rPr>
        <w:rFonts w:ascii="Arial MT" w:eastAsia="Arial MT" w:hAnsi="Arial MT" w:cs="Arial MT" w:hint="default"/>
        <w:spacing w:val="-1"/>
        <w:w w:val="99"/>
        <w:sz w:val="20"/>
        <w:szCs w:val="20"/>
        <w:lang w:val="pt-PT" w:eastAsia="en-US" w:bidi="ar-SA"/>
      </w:rPr>
    </w:lvl>
    <w:lvl w:ilvl="1">
      <w:start w:val="1"/>
      <w:numFmt w:val="decimal"/>
      <w:lvlText w:val="%1.%2."/>
      <w:lvlJc w:val="left"/>
      <w:pPr>
        <w:ind w:left="1210" w:hanging="389"/>
      </w:pPr>
      <w:rPr>
        <w:rFonts w:ascii="Arial MT" w:eastAsia="Arial MT" w:hAnsi="Arial MT" w:cs="Arial MT"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6"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121F6B35"/>
    <w:multiLevelType w:val="multilevel"/>
    <w:tmpl w:val="2BACE5D2"/>
    <w:styleLink w:val="WWNum1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 w15:restartNumberingAfterBreak="0">
    <w:nsid w:val="19B60C52"/>
    <w:multiLevelType w:val="multilevel"/>
    <w:tmpl w:val="912CAC8E"/>
    <w:lvl w:ilvl="0">
      <w:start w:val="1"/>
      <w:numFmt w:val="lowerLetter"/>
      <w:pStyle w:val="Commarcadores5"/>
      <w:lvlText w:val="%1)"/>
      <w:lvlJc w:val="left"/>
      <w:pPr>
        <w:ind w:left="0" w:firstLine="0"/>
      </w:pPr>
      <w:rPr>
        <w:rFonts w:ascii="Times New Roman" w:eastAsia="Times New Roman" w:hAnsi="Times New Roman" w:cs="Times New Roman"/>
        <w:b/>
        <w:color w:val="0E0E0F"/>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1C406B8E"/>
    <w:multiLevelType w:val="multilevel"/>
    <w:tmpl w:val="B5064DF6"/>
    <w:lvl w:ilvl="0">
      <w:start w:val="18"/>
      <w:numFmt w:val="decimal"/>
      <w:lvlText w:val="%1"/>
      <w:lvlJc w:val="left"/>
      <w:pPr>
        <w:ind w:left="375" w:hanging="375"/>
      </w:pPr>
      <w:rPr>
        <w:rFonts w:hint="default"/>
        <w:b/>
      </w:rPr>
    </w:lvl>
    <w:lvl w:ilvl="1">
      <w:start w:val="1"/>
      <w:numFmt w:val="decimal"/>
      <w:lvlText w:val="%1.%2"/>
      <w:lvlJc w:val="left"/>
      <w:pPr>
        <w:ind w:left="375" w:hanging="375"/>
      </w:pPr>
      <w:rPr>
        <w:rFonts w:hint="default"/>
        <w:b/>
        <w:bCs/>
        <w:sz w:val="20"/>
        <w:szCs w:val="20"/>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4E6BA7"/>
    <w:multiLevelType w:val="multilevel"/>
    <w:tmpl w:val="751C0E4C"/>
    <w:styleLink w:val="WWNum1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1" w15:restartNumberingAfterBreak="0">
    <w:nsid w:val="1DEF1F79"/>
    <w:multiLevelType w:val="multilevel"/>
    <w:tmpl w:val="438E2A30"/>
    <w:styleLink w:val="WWNum2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1EB37AEF"/>
    <w:multiLevelType w:val="hybridMultilevel"/>
    <w:tmpl w:val="E1EC9ACA"/>
    <w:lvl w:ilvl="0" w:tplc="04160001">
      <w:start w:val="1"/>
      <w:numFmt w:val="bullet"/>
      <w:lvlText w:val=""/>
      <w:lvlJc w:val="left"/>
      <w:pPr>
        <w:ind w:left="1424" w:hanging="360"/>
      </w:pPr>
      <w:rPr>
        <w:rFonts w:ascii="Symbol" w:hAnsi="Symbol" w:hint="default"/>
      </w:rPr>
    </w:lvl>
    <w:lvl w:ilvl="1" w:tplc="04160003" w:tentative="1">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13" w15:restartNumberingAfterBreak="0">
    <w:nsid w:val="1F890E43"/>
    <w:multiLevelType w:val="multilevel"/>
    <w:tmpl w:val="04BACBC8"/>
    <w:lvl w:ilvl="0">
      <w:start w:val="4"/>
      <w:numFmt w:val="decimal"/>
      <w:pStyle w:val="Nivel01"/>
      <w:lvlText w:val="%1."/>
      <w:lvlJc w:val="left"/>
      <w:pPr>
        <w:ind w:left="360" w:hanging="360"/>
      </w:pPr>
      <w:rPr>
        <w:rFonts w:cs="Times New Roman" w:hint="default"/>
      </w:rPr>
    </w:lvl>
    <w:lvl w:ilvl="1">
      <w:start w:val="7"/>
      <w:numFmt w:val="decimal"/>
      <w:lvlText w:val="%1.%2."/>
      <w:lvlJc w:val="left"/>
      <w:pPr>
        <w:ind w:left="1146"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1986CC8"/>
    <w:multiLevelType w:val="multilevel"/>
    <w:tmpl w:val="1E642C18"/>
    <w:lvl w:ilvl="0">
      <w:start w:val="5"/>
      <w:numFmt w:val="decimal"/>
      <w:lvlText w:val="%1"/>
      <w:lvlJc w:val="left"/>
      <w:pPr>
        <w:ind w:left="435" w:hanging="435"/>
      </w:pPr>
      <w:rPr>
        <w:rFonts w:cstheme="minorBidi" w:hint="default"/>
      </w:rPr>
    </w:lvl>
    <w:lvl w:ilvl="1">
      <w:start w:val="1"/>
      <w:numFmt w:val="decimal"/>
      <w:lvlText w:val="%1.%2"/>
      <w:lvlJc w:val="left"/>
      <w:pPr>
        <w:ind w:left="435" w:hanging="435"/>
      </w:pPr>
      <w:rPr>
        <w:rFonts w:cstheme="minorBidi" w:hint="default"/>
      </w:rPr>
    </w:lvl>
    <w:lvl w:ilvl="2">
      <w:start w:val="3"/>
      <w:numFmt w:val="decimal"/>
      <w:lvlText w:val="%1.%2.%3"/>
      <w:lvlJc w:val="left"/>
      <w:pPr>
        <w:ind w:left="720" w:hanging="720"/>
      </w:pPr>
      <w:rPr>
        <w:rFonts w:cstheme="minorBidi" w:hint="default"/>
        <w:b/>
        <w:bCs/>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15" w15:restartNumberingAfterBreak="0">
    <w:nsid w:val="21CC3B77"/>
    <w:multiLevelType w:val="multilevel"/>
    <w:tmpl w:val="25A82B28"/>
    <w:styleLink w:val="WWNum20"/>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15:restartNumberingAfterBreak="0">
    <w:nsid w:val="22F13678"/>
    <w:multiLevelType w:val="multilevel"/>
    <w:tmpl w:val="0416001F"/>
    <w:styleLink w:val="Estilo3"/>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88C3C75"/>
    <w:multiLevelType w:val="multilevel"/>
    <w:tmpl w:val="3AD2D4D2"/>
    <w:styleLink w:val="WWNum1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9" w15:restartNumberingAfterBreak="0">
    <w:nsid w:val="2AA07133"/>
    <w:multiLevelType w:val="hybridMultilevel"/>
    <w:tmpl w:val="9B9A06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1" w15:restartNumberingAfterBreak="0">
    <w:nsid w:val="2F8663D5"/>
    <w:multiLevelType w:val="multilevel"/>
    <w:tmpl w:val="4D924360"/>
    <w:styleLink w:val="WWNum1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2" w15:restartNumberingAfterBreak="0">
    <w:nsid w:val="30101EB0"/>
    <w:multiLevelType w:val="multilevel"/>
    <w:tmpl w:val="02F60700"/>
    <w:styleLink w:val="WWNum30"/>
    <w:lvl w:ilvl="0">
      <w:start w:val="3"/>
      <w:numFmt w:val="decimal"/>
      <w:lvlText w:val="%1"/>
      <w:lvlJc w:val="left"/>
      <w:rPr>
        <w:rFonts w:cs="Times New Roman"/>
        <w:b/>
        <w:color w:val="000000"/>
      </w:rPr>
    </w:lvl>
    <w:lvl w:ilvl="1">
      <w:start w:val="3"/>
      <w:numFmt w:val="decimal"/>
      <w:lvlText w:val="%1.%2"/>
      <w:lvlJc w:val="left"/>
      <w:rPr>
        <w:rFonts w:cs="Times New Roman"/>
        <w:b/>
        <w:color w:val="000000"/>
      </w:rPr>
    </w:lvl>
    <w:lvl w:ilvl="2">
      <w:start w:val="1"/>
      <w:numFmt w:val="decimal"/>
      <w:lvlText w:val="%1.%2.%3"/>
      <w:lvlJc w:val="left"/>
      <w:rPr>
        <w:rFonts w:cs="Times New Roman"/>
        <w:b/>
        <w:color w:val="000000"/>
      </w:rPr>
    </w:lvl>
    <w:lvl w:ilvl="3">
      <w:start w:val="1"/>
      <w:numFmt w:val="decimal"/>
      <w:lvlText w:val="%1.%2.%3.%4"/>
      <w:lvlJc w:val="left"/>
      <w:rPr>
        <w:rFonts w:cs="Times New Roman"/>
        <w:b/>
        <w:color w:val="000000"/>
      </w:rPr>
    </w:lvl>
    <w:lvl w:ilvl="4">
      <w:start w:val="1"/>
      <w:numFmt w:val="decimal"/>
      <w:lvlText w:val="%1.%2.%3.%4.%5"/>
      <w:lvlJc w:val="left"/>
      <w:rPr>
        <w:rFonts w:cs="Times New Roman"/>
        <w:b/>
        <w:color w:val="000000"/>
      </w:rPr>
    </w:lvl>
    <w:lvl w:ilvl="5">
      <w:start w:val="1"/>
      <w:numFmt w:val="decimal"/>
      <w:lvlText w:val="%1.%2.%3.%4.%5.%6"/>
      <w:lvlJc w:val="left"/>
      <w:rPr>
        <w:rFonts w:cs="Times New Roman"/>
        <w:b/>
        <w:color w:val="000000"/>
      </w:rPr>
    </w:lvl>
    <w:lvl w:ilvl="6">
      <w:start w:val="1"/>
      <w:numFmt w:val="decimal"/>
      <w:lvlText w:val="%1.%2.%3.%4.%5.%6.%7"/>
      <w:lvlJc w:val="left"/>
      <w:rPr>
        <w:rFonts w:cs="Times New Roman"/>
        <w:b/>
        <w:color w:val="000000"/>
      </w:rPr>
    </w:lvl>
    <w:lvl w:ilvl="7">
      <w:start w:val="1"/>
      <w:numFmt w:val="decimal"/>
      <w:lvlText w:val="%1.%2.%3.%4.%5.%6.%7.%8"/>
      <w:lvlJc w:val="left"/>
      <w:rPr>
        <w:rFonts w:cs="Times New Roman"/>
        <w:b/>
        <w:color w:val="000000"/>
      </w:rPr>
    </w:lvl>
    <w:lvl w:ilvl="8">
      <w:start w:val="1"/>
      <w:numFmt w:val="decimal"/>
      <w:lvlText w:val="%1.%2.%3.%4.%5.%6.%7.%8.%9"/>
      <w:lvlJc w:val="left"/>
      <w:rPr>
        <w:rFonts w:cs="Times New Roman"/>
        <w:b/>
        <w:color w:val="000000"/>
      </w:rPr>
    </w:lvl>
  </w:abstractNum>
  <w:abstractNum w:abstractNumId="23" w15:restartNumberingAfterBreak="0">
    <w:nsid w:val="32117D8B"/>
    <w:multiLevelType w:val="multilevel"/>
    <w:tmpl w:val="1E309CCE"/>
    <w:lvl w:ilvl="0">
      <w:start w:val="9"/>
      <w:numFmt w:val="decimal"/>
      <w:lvlText w:val="%1."/>
      <w:lvlJc w:val="left"/>
      <w:pPr>
        <w:ind w:left="360" w:hanging="360"/>
      </w:pPr>
      <w:rPr>
        <w:rFonts w:hint="default"/>
        <w:b/>
      </w:rPr>
    </w:lvl>
    <w:lvl w:ilvl="1">
      <w:start w:val="2"/>
      <w:numFmt w:val="decimal"/>
      <w:lvlText w:val="%1.%2."/>
      <w:lvlJc w:val="left"/>
      <w:pPr>
        <w:ind w:left="792" w:hanging="432"/>
      </w:pPr>
      <w:rPr>
        <w:rFonts w:hint="default"/>
        <w:b/>
        <w:sz w:val="22"/>
        <w:szCs w:val="22"/>
      </w:rPr>
    </w:lvl>
    <w:lvl w:ilvl="2">
      <w:start w:val="1"/>
      <w:numFmt w:val="decimal"/>
      <w:lvlText w:val="%1.%2.%3."/>
      <w:lvlJc w:val="left"/>
      <w:pPr>
        <w:ind w:left="1639"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25" w15:restartNumberingAfterBreak="0">
    <w:nsid w:val="373414A3"/>
    <w:multiLevelType w:val="multilevel"/>
    <w:tmpl w:val="E9DC4CA2"/>
    <w:numStyleLink w:val="Estilo12"/>
  </w:abstractNum>
  <w:abstractNum w:abstractNumId="26" w15:restartNumberingAfterBreak="0">
    <w:nsid w:val="38902952"/>
    <w:multiLevelType w:val="hybridMultilevel"/>
    <w:tmpl w:val="B3F0A4B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BEC1025"/>
    <w:multiLevelType w:val="multilevel"/>
    <w:tmpl w:val="0EC6311E"/>
    <w:styleLink w:val="WWNum3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8" w15:restartNumberingAfterBreak="0">
    <w:nsid w:val="3D7A44B5"/>
    <w:multiLevelType w:val="hybridMultilevel"/>
    <w:tmpl w:val="CE088AD0"/>
    <w:lvl w:ilvl="0" w:tplc="5A96B2C6">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465B75"/>
    <w:multiLevelType w:val="hybridMultilevel"/>
    <w:tmpl w:val="AA261CF8"/>
    <w:lvl w:ilvl="0" w:tplc="CED07D1A">
      <w:start w:val="1"/>
      <w:numFmt w:val="bullet"/>
      <w:lvlText w:val=""/>
      <w:lvlJc w:val="left"/>
      <w:pPr>
        <w:ind w:left="1323" w:hanging="360"/>
      </w:pPr>
      <w:rPr>
        <w:rFonts w:ascii="Symbol" w:hAnsi="Symbol" w:hint="default"/>
        <w:color w:val="auto"/>
      </w:rPr>
    </w:lvl>
    <w:lvl w:ilvl="1" w:tplc="04160003" w:tentative="1">
      <w:start w:val="1"/>
      <w:numFmt w:val="bullet"/>
      <w:lvlText w:val="o"/>
      <w:lvlJc w:val="left"/>
      <w:pPr>
        <w:ind w:left="2043" w:hanging="360"/>
      </w:pPr>
      <w:rPr>
        <w:rFonts w:ascii="Courier New" w:hAnsi="Courier New" w:hint="default"/>
      </w:rPr>
    </w:lvl>
    <w:lvl w:ilvl="2" w:tplc="04160005" w:tentative="1">
      <w:start w:val="1"/>
      <w:numFmt w:val="bullet"/>
      <w:lvlText w:val=""/>
      <w:lvlJc w:val="left"/>
      <w:pPr>
        <w:ind w:left="2763" w:hanging="360"/>
      </w:pPr>
      <w:rPr>
        <w:rFonts w:ascii="Wingdings" w:hAnsi="Wingdings" w:hint="default"/>
      </w:rPr>
    </w:lvl>
    <w:lvl w:ilvl="3" w:tplc="04160001" w:tentative="1">
      <w:start w:val="1"/>
      <w:numFmt w:val="bullet"/>
      <w:lvlText w:val=""/>
      <w:lvlJc w:val="left"/>
      <w:pPr>
        <w:ind w:left="3483" w:hanging="360"/>
      </w:pPr>
      <w:rPr>
        <w:rFonts w:ascii="Symbol" w:hAnsi="Symbol" w:hint="default"/>
      </w:rPr>
    </w:lvl>
    <w:lvl w:ilvl="4" w:tplc="04160003" w:tentative="1">
      <w:start w:val="1"/>
      <w:numFmt w:val="bullet"/>
      <w:lvlText w:val="o"/>
      <w:lvlJc w:val="left"/>
      <w:pPr>
        <w:ind w:left="4203" w:hanging="360"/>
      </w:pPr>
      <w:rPr>
        <w:rFonts w:ascii="Courier New" w:hAnsi="Courier New" w:hint="default"/>
      </w:rPr>
    </w:lvl>
    <w:lvl w:ilvl="5" w:tplc="04160005" w:tentative="1">
      <w:start w:val="1"/>
      <w:numFmt w:val="bullet"/>
      <w:lvlText w:val=""/>
      <w:lvlJc w:val="left"/>
      <w:pPr>
        <w:ind w:left="4923" w:hanging="360"/>
      </w:pPr>
      <w:rPr>
        <w:rFonts w:ascii="Wingdings" w:hAnsi="Wingdings" w:hint="default"/>
      </w:rPr>
    </w:lvl>
    <w:lvl w:ilvl="6" w:tplc="04160001" w:tentative="1">
      <w:start w:val="1"/>
      <w:numFmt w:val="bullet"/>
      <w:lvlText w:val=""/>
      <w:lvlJc w:val="left"/>
      <w:pPr>
        <w:ind w:left="5643" w:hanging="360"/>
      </w:pPr>
      <w:rPr>
        <w:rFonts w:ascii="Symbol" w:hAnsi="Symbol" w:hint="default"/>
      </w:rPr>
    </w:lvl>
    <w:lvl w:ilvl="7" w:tplc="04160003" w:tentative="1">
      <w:start w:val="1"/>
      <w:numFmt w:val="bullet"/>
      <w:lvlText w:val="o"/>
      <w:lvlJc w:val="left"/>
      <w:pPr>
        <w:ind w:left="6363" w:hanging="360"/>
      </w:pPr>
      <w:rPr>
        <w:rFonts w:ascii="Courier New" w:hAnsi="Courier New" w:hint="default"/>
      </w:rPr>
    </w:lvl>
    <w:lvl w:ilvl="8" w:tplc="04160005" w:tentative="1">
      <w:start w:val="1"/>
      <w:numFmt w:val="bullet"/>
      <w:lvlText w:val=""/>
      <w:lvlJc w:val="left"/>
      <w:pPr>
        <w:ind w:left="7083" w:hanging="360"/>
      </w:pPr>
      <w:rPr>
        <w:rFonts w:ascii="Wingdings" w:hAnsi="Wingdings" w:hint="default"/>
      </w:rPr>
    </w:lvl>
  </w:abstractNum>
  <w:abstractNum w:abstractNumId="30" w15:restartNumberingAfterBreak="0">
    <w:nsid w:val="46D5216E"/>
    <w:multiLevelType w:val="multilevel"/>
    <w:tmpl w:val="51C2EBE2"/>
    <w:styleLink w:val="WWNum36"/>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31" w15:restartNumberingAfterBreak="0">
    <w:nsid w:val="47CD568F"/>
    <w:multiLevelType w:val="multilevel"/>
    <w:tmpl w:val="E52ECA38"/>
    <w:lvl w:ilvl="0">
      <w:start w:val="5"/>
      <w:numFmt w:val="decimal"/>
      <w:lvlText w:val="%1"/>
      <w:lvlJc w:val="left"/>
      <w:pPr>
        <w:ind w:left="435" w:hanging="435"/>
      </w:pPr>
      <w:rPr>
        <w:rFonts w:hint="default"/>
      </w:rPr>
    </w:lvl>
    <w:lvl w:ilvl="1">
      <w:start w:val="3"/>
      <w:numFmt w:val="decimal"/>
      <w:lvlText w:val="%1.%2"/>
      <w:lvlJc w:val="left"/>
      <w:pPr>
        <w:ind w:left="648" w:hanging="435"/>
      </w:pPr>
      <w:rPr>
        <w:rFonts w:hint="default"/>
      </w:rPr>
    </w:lvl>
    <w:lvl w:ilvl="2">
      <w:start w:val="3"/>
      <w:numFmt w:val="decimal"/>
      <w:lvlText w:val="%1.%2.%3"/>
      <w:lvlJc w:val="left"/>
      <w:pPr>
        <w:ind w:left="1146" w:hanging="720"/>
      </w:pPr>
      <w:rPr>
        <w:rFonts w:hint="default"/>
        <w:b/>
        <w:bCs w:val="0"/>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32" w15:restartNumberingAfterBreak="0">
    <w:nsid w:val="485813BC"/>
    <w:multiLevelType w:val="hybridMultilevel"/>
    <w:tmpl w:val="6EF65F1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rFonts w:hint="default"/>
        <w:b/>
      </w:rPr>
    </w:lvl>
    <w:lvl w:ilvl="2">
      <w:start w:val="1"/>
      <w:numFmt w:val="decimal"/>
      <w:isLgl/>
      <w:lvlText w:val="%1.%2.%3."/>
      <w:lvlJc w:val="left"/>
      <w:pPr>
        <w:ind w:left="804" w:hanging="720"/>
      </w:pPr>
      <w:rPr>
        <w:rFonts w:hint="default"/>
        <w:b/>
      </w:rPr>
    </w:lvl>
    <w:lvl w:ilvl="3">
      <w:start w:val="1"/>
      <w:numFmt w:val="decimal"/>
      <w:isLgl/>
      <w:lvlText w:val="%1.%2.%3.%4."/>
      <w:lvlJc w:val="left"/>
      <w:pPr>
        <w:ind w:left="1248" w:hanging="1080"/>
      </w:pPr>
      <w:rPr>
        <w:rFonts w:hint="default"/>
        <w:b/>
      </w:rPr>
    </w:lvl>
    <w:lvl w:ilvl="4">
      <w:start w:val="1"/>
      <w:numFmt w:val="decimalZero"/>
      <w:isLgl/>
      <w:lvlText w:val="%1.%2.%3.%4.%5."/>
      <w:lvlJc w:val="left"/>
      <w:pPr>
        <w:ind w:left="1332" w:hanging="1080"/>
      </w:pPr>
      <w:rPr>
        <w:rFonts w:hint="default"/>
        <w:b/>
      </w:rPr>
    </w:lvl>
    <w:lvl w:ilvl="5">
      <w:start w:val="1"/>
      <w:numFmt w:val="decimal"/>
      <w:isLgl/>
      <w:lvlText w:val="%1.%2.%3.%4.%5.%6."/>
      <w:lvlJc w:val="left"/>
      <w:pPr>
        <w:ind w:left="1776" w:hanging="144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2304" w:hanging="1800"/>
      </w:pPr>
      <w:rPr>
        <w:rFonts w:hint="default"/>
        <w:b/>
      </w:rPr>
    </w:lvl>
    <w:lvl w:ilvl="8">
      <w:start w:val="1"/>
      <w:numFmt w:val="decimal"/>
      <w:isLgl/>
      <w:lvlText w:val="%1.%2.%3.%4.%5.%6.%7.%8.%9."/>
      <w:lvlJc w:val="left"/>
      <w:pPr>
        <w:ind w:left="2388" w:hanging="1800"/>
      </w:pPr>
      <w:rPr>
        <w:rFonts w:hint="default"/>
        <w:b/>
      </w:rPr>
    </w:lvl>
  </w:abstractNum>
  <w:abstractNum w:abstractNumId="34" w15:restartNumberingAfterBreak="0">
    <w:nsid w:val="491206BC"/>
    <w:multiLevelType w:val="hybridMultilevel"/>
    <w:tmpl w:val="4F8AE87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5" w15:restartNumberingAfterBreak="0">
    <w:nsid w:val="491A412E"/>
    <w:multiLevelType w:val="multilevel"/>
    <w:tmpl w:val="9B1C255E"/>
    <w:styleLink w:val="WWNum17"/>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6" w15:restartNumberingAfterBreak="0">
    <w:nsid w:val="4B8B51C9"/>
    <w:multiLevelType w:val="multilevel"/>
    <w:tmpl w:val="CC6AB658"/>
    <w:lvl w:ilvl="0">
      <w:start w:val="9"/>
      <w:numFmt w:val="decimal"/>
      <w:lvlText w:val="%1."/>
      <w:lvlJc w:val="left"/>
      <w:pPr>
        <w:ind w:left="360" w:hanging="360"/>
      </w:pPr>
      <w:rPr>
        <w:rFonts w:cs="Arial" w:hint="default"/>
      </w:rPr>
    </w:lvl>
    <w:lvl w:ilvl="1">
      <w:start w:val="1"/>
      <w:numFmt w:val="decimal"/>
      <w:lvlText w:val="%1.%2."/>
      <w:lvlJc w:val="left"/>
      <w:pPr>
        <w:ind w:left="720" w:hanging="720"/>
      </w:pPr>
      <w:rPr>
        <w:rFonts w:cs="Arial" w:hint="default"/>
        <w:b/>
        <w:bCs/>
      </w:rPr>
    </w:lvl>
    <w:lvl w:ilvl="2">
      <w:start w:val="1"/>
      <w:numFmt w:val="decimal"/>
      <w:lvlText w:val="%1.%2.%3."/>
      <w:lvlJc w:val="left"/>
      <w:pPr>
        <w:ind w:left="1004" w:hanging="720"/>
      </w:pPr>
      <w:rPr>
        <w:rFonts w:cs="Arial" w:hint="default"/>
        <w:b/>
        <w:bCs w:val="0"/>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37" w15:restartNumberingAfterBreak="0">
    <w:nsid w:val="4CCF7313"/>
    <w:multiLevelType w:val="multilevel"/>
    <w:tmpl w:val="C5F4A1FC"/>
    <w:styleLink w:val="WWNum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8" w15:restartNumberingAfterBreak="0">
    <w:nsid w:val="504D4FEF"/>
    <w:multiLevelType w:val="multilevel"/>
    <w:tmpl w:val="AB544328"/>
    <w:styleLink w:val="WWNum3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9" w15:restartNumberingAfterBreak="0">
    <w:nsid w:val="51184948"/>
    <w:multiLevelType w:val="multilevel"/>
    <w:tmpl w:val="383EFABC"/>
    <w:styleLink w:val="WWNum2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0" w15:restartNumberingAfterBreak="0">
    <w:nsid w:val="523F7CC7"/>
    <w:multiLevelType w:val="multilevel"/>
    <w:tmpl w:val="45B45E48"/>
    <w:lvl w:ilvl="0">
      <w:start w:val="9"/>
      <w:numFmt w:val="decimal"/>
      <w:lvlText w:val="%1."/>
      <w:lvlJc w:val="left"/>
      <w:pPr>
        <w:ind w:left="360" w:hanging="360"/>
      </w:pPr>
      <w:rPr>
        <w:rFonts w:hint="default"/>
      </w:rPr>
    </w:lvl>
    <w:lvl w:ilvl="1">
      <w:start w:val="1"/>
      <w:numFmt w:val="decimal"/>
      <w:lvlText w:val="%1.%2."/>
      <w:lvlJc w:val="left"/>
      <w:pPr>
        <w:ind w:left="5257" w:hanging="720"/>
      </w:pPr>
      <w:rPr>
        <w:rFonts w:hint="default"/>
        <w:b/>
        <w:bCs/>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1" w15:restartNumberingAfterBreak="0">
    <w:nsid w:val="529907C4"/>
    <w:multiLevelType w:val="multilevel"/>
    <w:tmpl w:val="586C96A0"/>
    <w:styleLink w:val="WWNum3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2" w15:restartNumberingAfterBreak="0">
    <w:nsid w:val="52DB6544"/>
    <w:multiLevelType w:val="hybridMultilevel"/>
    <w:tmpl w:val="3710AF14"/>
    <w:lvl w:ilvl="0" w:tplc="D83039FA">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4BD256E"/>
    <w:multiLevelType w:val="multilevel"/>
    <w:tmpl w:val="3FE0E2BC"/>
    <w:styleLink w:val="WWNum28"/>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44" w15:restartNumberingAfterBreak="0">
    <w:nsid w:val="54E75FE1"/>
    <w:multiLevelType w:val="multilevel"/>
    <w:tmpl w:val="0C60FBE4"/>
    <w:styleLink w:val="WW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5" w15:restartNumberingAfterBreak="0">
    <w:nsid w:val="553B7A30"/>
    <w:multiLevelType w:val="hybridMultilevel"/>
    <w:tmpl w:val="CA08104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6" w15:restartNumberingAfterBreak="0">
    <w:nsid w:val="56123C47"/>
    <w:multiLevelType w:val="multilevel"/>
    <w:tmpl w:val="012427B8"/>
    <w:styleLink w:val="Estilo22"/>
    <w:lvl w:ilvl="0">
      <w:start w:val="16"/>
      <w:numFmt w:val="decimal"/>
      <w:lvlText w:val="%1."/>
      <w:lvlJc w:val="left"/>
      <w:pPr>
        <w:ind w:left="360" w:hanging="360"/>
      </w:pPr>
      <w:rPr>
        <w:rFonts w:hint="default"/>
      </w:rPr>
    </w:lvl>
    <w:lvl w:ilvl="1">
      <w:start w:val="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6B35EB8"/>
    <w:multiLevelType w:val="multilevel"/>
    <w:tmpl w:val="10D626EA"/>
    <w:styleLink w:val="WWNum2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8"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B150C27"/>
    <w:multiLevelType w:val="multilevel"/>
    <w:tmpl w:val="AF82BEB4"/>
    <w:styleLink w:val="WWNum6"/>
    <w:lvl w:ilvl="0">
      <w:start w:val="1"/>
      <w:numFmt w:val="decimal"/>
      <w:lvlText w:val="%1-"/>
      <w:lvlJc w:val="left"/>
      <w:rPr>
        <w:rFonts w:cs="Times New Roman"/>
        <w:b/>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1" w15:restartNumberingAfterBreak="0">
    <w:nsid w:val="5B447DC2"/>
    <w:multiLevelType w:val="multilevel"/>
    <w:tmpl w:val="E80246C4"/>
    <w:numStyleLink w:val="Estilo14"/>
  </w:abstractNum>
  <w:abstractNum w:abstractNumId="52"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3" w15:restartNumberingAfterBreak="0">
    <w:nsid w:val="5DB07110"/>
    <w:multiLevelType w:val="multilevel"/>
    <w:tmpl w:val="0416001D"/>
    <w:styleLink w:val="Estilo1"/>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9B1A0D"/>
    <w:multiLevelType w:val="multilevel"/>
    <w:tmpl w:val="48CAC4AC"/>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bCs/>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19F4CDA"/>
    <w:multiLevelType w:val="hybridMultilevel"/>
    <w:tmpl w:val="EDBE1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62255DEA"/>
    <w:multiLevelType w:val="multilevel"/>
    <w:tmpl w:val="85EAEA5C"/>
    <w:styleLink w:val="Estilo10"/>
    <w:lvl w:ilvl="0">
      <w:start w:val="7"/>
      <w:numFmt w:val="decimal"/>
      <w:lvlText w:val="%1."/>
      <w:lvlJc w:val="left"/>
      <w:pPr>
        <w:ind w:left="360" w:hanging="360"/>
      </w:pPr>
      <w:rPr>
        <w:rFonts w:hint="default"/>
      </w:rPr>
    </w:lvl>
    <w:lvl w:ilvl="1">
      <w:start w:val="11"/>
      <w:numFmt w:val="decimal"/>
      <w:lvlText w:val="7.%2."/>
      <w:lvlJc w:val="left"/>
      <w:pPr>
        <w:ind w:left="792" w:hanging="432"/>
      </w:pPr>
      <w:rPr>
        <w:rFonts w:hint="default"/>
        <w:b/>
        <w:sz w:val="22"/>
        <w:szCs w:val="22"/>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58D2BF3"/>
    <w:multiLevelType w:val="hybridMultilevel"/>
    <w:tmpl w:val="6CF2E180"/>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9" w15:restartNumberingAfterBreak="0">
    <w:nsid w:val="696338A2"/>
    <w:multiLevelType w:val="multilevel"/>
    <w:tmpl w:val="A99C65CA"/>
    <w:styleLink w:val="WWNum2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0"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1" w15:restartNumberingAfterBreak="0">
    <w:nsid w:val="6AB85C8D"/>
    <w:multiLevelType w:val="multilevel"/>
    <w:tmpl w:val="0416001D"/>
    <w:styleLink w:val="Estilo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AE40ACD"/>
    <w:multiLevelType w:val="multilevel"/>
    <w:tmpl w:val="2CB20F72"/>
    <w:styleLink w:val="WWNum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3"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4" w15:restartNumberingAfterBreak="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65" w15:restartNumberingAfterBreak="0">
    <w:nsid w:val="6E8835BF"/>
    <w:multiLevelType w:val="multilevel"/>
    <w:tmpl w:val="3D4E55BC"/>
    <w:styleLink w:val="WWNum3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6"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7" w15:restartNumberingAfterBreak="0">
    <w:nsid w:val="6F7235D9"/>
    <w:multiLevelType w:val="multilevel"/>
    <w:tmpl w:val="DB422FBC"/>
    <w:lvl w:ilvl="0">
      <w:start w:val="5"/>
      <w:numFmt w:val="decimal"/>
      <w:lvlText w:val="%1."/>
      <w:lvlJc w:val="left"/>
      <w:pPr>
        <w:ind w:left="360" w:hanging="360"/>
      </w:pPr>
      <w:rPr>
        <w:rFonts w:cs="Calibri" w:hint="default"/>
        <w:b w:val="0"/>
      </w:rPr>
    </w:lvl>
    <w:lvl w:ilvl="1">
      <w:start w:val="2"/>
      <w:numFmt w:val="decimal"/>
      <w:lvlText w:val="%1.%2."/>
      <w:lvlJc w:val="left"/>
      <w:pPr>
        <w:ind w:left="360" w:hanging="360"/>
      </w:pPr>
      <w:rPr>
        <w:rFonts w:cs="Calibri" w:hint="default"/>
        <w:b/>
        <w:bCs w:val="0"/>
      </w:rPr>
    </w:lvl>
    <w:lvl w:ilvl="2">
      <w:start w:val="1"/>
      <w:numFmt w:val="decimal"/>
      <w:lvlText w:val="%1.%2.%3."/>
      <w:lvlJc w:val="left"/>
      <w:pPr>
        <w:ind w:left="720" w:hanging="720"/>
      </w:pPr>
      <w:rPr>
        <w:rFonts w:cs="Calibri" w:hint="default"/>
        <w:b w:val="0"/>
      </w:rPr>
    </w:lvl>
    <w:lvl w:ilvl="3">
      <w:start w:val="1"/>
      <w:numFmt w:val="decimal"/>
      <w:lvlText w:val="%1.%2.%3.%4."/>
      <w:lvlJc w:val="left"/>
      <w:pPr>
        <w:ind w:left="720" w:hanging="720"/>
      </w:pPr>
      <w:rPr>
        <w:rFonts w:cs="Calibri" w:hint="default"/>
        <w:b w:val="0"/>
      </w:rPr>
    </w:lvl>
    <w:lvl w:ilvl="4">
      <w:start w:val="1"/>
      <w:numFmt w:val="decimal"/>
      <w:lvlText w:val="%1.%2.%3.%4.%5."/>
      <w:lvlJc w:val="left"/>
      <w:pPr>
        <w:ind w:left="1080" w:hanging="1080"/>
      </w:pPr>
      <w:rPr>
        <w:rFonts w:cs="Calibri" w:hint="default"/>
        <w:b w:val="0"/>
      </w:rPr>
    </w:lvl>
    <w:lvl w:ilvl="5">
      <w:start w:val="1"/>
      <w:numFmt w:val="decimal"/>
      <w:lvlText w:val="%1.%2.%3.%4.%5.%6."/>
      <w:lvlJc w:val="left"/>
      <w:pPr>
        <w:ind w:left="1080" w:hanging="1080"/>
      </w:pPr>
      <w:rPr>
        <w:rFonts w:cs="Calibri" w:hint="default"/>
        <w:b w:val="0"/>
      </w:rPr>
    </w:lvl>
    <w:lvl w:ilvl="6">
      <w:start w:val="1"/>
      <w:numFmt w:val="decimal"/>
      <w:lvlText w:val="%1.%2.%3.%4.%5.%6.%7."/>
      <w:lvlJc w:val="left"/>
      <w:pPr>
        <w:ind w:left="1440" w:hanging="1440"/>
      </w:pPr>
      <w:rPr>
        <w:rFonts w:cs="Calibri" w:hint="default"/>
        <w:b w:val="0"/>
      </w:rPr>
    </w:lvl>
    <w:lvl w:ilvl="7">
      <w:start w:val="1"/>
      <w:numFmt w:val="decimal"/>
      <w:lvlText w:val="%1.%2.%3.%4.%5.%6.%7.%8."/>
      <w:lvlJc w:val="left"/>
      <w:pPr>
        <w:ind w:left="1440" w:hanging="1440"/>
      </w:pPr>
      <w:rPr>
        <w:rFonts w:cs="Calibri" w:hint="default"/>
        <w:b w:val="0"/>
      </w:rPr>
    </w:lvl>
    <w:lvl w:ilvl="8">
      <w:start w:val="1"/>
      <w:numFmt w:val="decimal"/>
      <w:lvlText w:val="%1.%2.%3.%4.%5.%6.%7.%8.%9."/>
      <w:lvlJc w:val="left"/>
      <w:pPr>
        <w:ind w:left="1800" w:hanging="1800"/>
      </w:pPr>
      <w:rPr>
        <w:rFonts w:cs="Calibri" w:hint="default"/>
        <w:b w:val="0"/>
      </w:rPr>
    </w:lvl>
  </w:abstractNum>
  <w:abstractNum w:abstractNumId="68" w15:restartNumberingAfterBreak="0">
    <w:nsid w:val="72701138"/>
    <w:multiLevelType w:val="multilevel"/>
    <w:tmpl w:val="859EA0B0"/>
    <w:styleLink w:val="WWNum3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9" w15:restartNumberingAfterBreak="0">
    <w:nsid w:val="75A22A17"/>
    <w:multiLevelType w:val="multilevel"/>
    <w:tmpl w:val="F36AF2FE"/>
    <w:styleLink w:val="WWNum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0" w15:restartNumberingAfterBreak="0">
    <w:nsid w:val="75FE6F51"/>
    <w:multiLevelType w:val="multilevel"/>
    <w:tmpl w:val="7CCADCCC"/>
    <w:styleLink w:val="WWNum10"/>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1" w15:restartNumberingAfterBreak="0">
    <w:nsid w:val="766F42C6"/>
    <w:multiLevelType w:val="multilevel"/>
    <w:tmpl w:val="B216AA08"/>
    <w:styleLink w:val="WWNum2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2" w15:restartNumberingAfterBreak="0">
    <w:nsid w:val="774321E8"/>
    <w:multiLevelType w:val="multilevel"/>
    <w:tmpl w:val="CEBEF61E"/>
    <w:styleLink w:val="WWNum16"/>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3" w15:restartNumberingAfterBreak="0">
    <w:nsid w:val="78704470"/>
    <w:multiLevelType w:val="multilevel"/>
    <w:tmpl w:val="601C693E"/>
    <w:styleLink w:val="Estilo2"/>
    <w:lvl w:ilvl="0">
      <w:start w:val="6"/>
      <w:numFmt w:val="decimal"/>
      <w:lvlText w:val="%1."/>
      <w:lvlJc w:val="left"/>
      <w:pPr>
        <w:ind w:left="502" w:hanging="360"/>
      </w:pPr>
      <w:rPr>
        <w:rFonts w:cs="Times New Roman" w:hint="default"/>
      </w:rPr>
    </w:lvl>
    <w:lvl w:ilvl="1">
      <w:start w:val="1"/>
      <w:numFmt w:val="decimal"/>
      <w:lvlText w:val="%1.%2."/>
      <w:lvlJc w:val="left"/>
      <w:pPr>
        <w:ind w:left="862" w:hanging="720"/>
      </w:pPr>
      <w:rPr>
        <w:rFonts w:cs="Times New Roman" w:hint="default"/>
        <w:b/>
        <w:i w:val="0"/>
      </w:rPr>
    </w:lvl>
    <w:lvl w:ilvl="2">
      <w:start w:val="1"/>
      <w:numFmt w:val="lowerLetter"/>
      <w:lvlText w:val="%3)"/>
      <w:lvlJc w:val="left"/>
      <w:pPr>
        <w:ind w:left="1146"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4"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75" w15:restartNumberingAfterBreak="0">
    <w:nsid w:val="7B397D23"/>
    <w:multiLevelType w:val="multilevel"/>
    <w:tmpl w:val="16F40638"/>
    <w:styleLink w:val="WWNum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6"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7" w15:restartNumberingAfterBreak="0">
    <w:nsid w:val="7CB747A5"/>
    <w:multiLevelType w:val="multilevel"/>
    <w:tmpl w:val="9A542470"/>
    <w:styleLink w:val="WWNum2"/>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78"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7E4F73E8"/>
    <w:multiLevelType w:val="multilevel"/>
    <w:tmpl w:val="2796F45A"/>
    <w:lvl w:ilvl="0">
      <w:start w:val="5"/>
      <w:numFmt w:val="decimal"/>
      <w:lvlText w:val="%1."/>
      <w:lvlJc w:val="left"/>
      <w:pPr>
        <w:ind w:left="495" w:hanging="495"/>
      </w:pPr>
      <w:rPr>
        <w:rFonts w:cstheme="minorBidi" w:hint="default"/>
      </w:rPr>
    </w:lvl>
    <w:lvl w:ilvl="1">
      <w:start w:val="1"/>
      <w:numFmt w:val="decimal"/>
      <w:lvlText w:val="%1.%2."/>
      <w:lvlJc w:val="left"/>
      <w:pPr>
        <w:ind w:left="720" w:hanging="720"/>
      </w:pPr>
      <w:rPr>
        <w:rFonts w:cstheme="minorBidi" w:hint="default"/>
      </w:rPr>
    </w:lvl>
    <w:lvl w:ilvl="2">
      <w:start w:val="2"/>
      <w:numFmt w:val="decimal"/>
      <w:lvlText w:val="%1.%2.%3."/>
      <w:lvlJc w:val="left"/>
      <w:pPr>
        <w:ind w:left="720" w:hanging="720"/>
      </w:pPr>
      <w:rPr>
        <w:rFonts w:cstheme="minorBidi" w:hint="default"/>
        <w:b/>
        <w:bCs/>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80" w15:restartNumberingAfterBreak="0">
    <w:nsid w:val="7E623E99"/>
    <w:multiLevelType w:val="multilevel"/>
    <w:tmpl w:val="61BE0C06"/>
    <w:styleLink w:val="WWNum2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1" w15:restartNumberingAfterBreak="0">
    <w:nsid w:val="7F5E1404"/>
    <w:multiLevelType w:val="multilevel"/>
    <w:tmpl w:val="09DC96F8"/>
    <w:styleLink w:val="WWNum1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2" w15:restartNumberingAfterBreak="0">
    <w:nsid w:val="7F756F58"/>
    <w:multiLevelType w:val="multilevel"/>
    <w:tmpl w:val="AA34FFBA"/>
    <w:styleLink w:val="WWNum11"/>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16cid:durableId="972175606">
    <w:abstractNumId w:val="13"/>
  </w:num>
  <w:num w:numId="2" w16cid:durableId="370231615">
    <w:abstractNumId w:val="6"/>
  </w:num>
  <w:num w:numId="3" w16cid:durableId="1157650252">
    <w:abstractNumId w:val="20"/>
  </w:num>
  <w:num w:numId="4" w16cid:durableId="1929970481">
    <w:abstractNumId w:val="5"/>
  </w:num>
  <w:num w:numId="5" w16cid:durableId="1870407355">
    <w:abstractNumId w:val="64"/>
  </w:num>
  <w:num w:numId="6" w16cid:durableId="1192185660">
    <w:abstractNumId w:val="34"/>
  </w:num>
  <w:num w:numId="7" w16cid:durableId="1649556836">
    <w:abstractNumId w:val="8"/>
  </w:num>
  <w:num w:numId="8" w16cid:durableId="1217089056">
    <w:abstractNumId w:val="56"/>
  </w:num>
  <w:num w:numId="9" w16cid:durableId="1315797183">
    <w:abstractNumId w:val="23"/>
  </w:num>
  <w:num w:numId="10" w16cid:durableId="863248532">
    <w:abstractNumId w:val="9"/>
  </w:num>
  <w:num w:numId="11" w16cid:durableId="603152332">
    <w:abstractNumId w:val="32"/>
  </w:num>
  <w:num w:numId="12" w16cid:durableId="294912532">
    <w:abstractNumId w:val="2"/>
  </w:num>
  <w:num w:numId="13" w16cid:durableId="1442647315">
    <w:abstractNumId w:val="25"/>
  </w:num>
  <w:num w:numId="14" w16cid:durableId="19555309">
    <w:abstractNumId w:val="49"/>
  </w:num>
  <w:num w:numId="15" w16cid:durableId="332689841">
    <w:abstractNumId w:val="51"/>
    <w:lvlOverride w:ilvl="2">
      <w:lvl w:ilvl="2">
        <w:start w:val="1"/>
        <w:numFmt w:val="decimal"/>
        <w:lvlText w:val="%1.%2.%3."/>
        <w:lvlJc w:val="left"/>
        <w:pPr>
          <w:ind w:left="1288" w:hanging="720"/>
        </w:pPr>
        <w:rPr>
          <w:rFonts w:eastAsia="Century Gothic" w:cs="Century Gothic" w:hint="default"/>
          <w:b/>
          <w:color w:val="000000"/>
        </w:rPr>
      </w:lvl>
    </w:lvlOverride>
  </w:num>
  <w:num w:numId="16" w16cid:durableId="2135833209">
    <w:abstractNumId w:val="3"/>
  </w:num>
  <w:num w:numId="17" w16cid:durableId="1112869378">
    <w:abstractNumId w:val="45"/>
  </w:num>
  <w:num w:numId="18" w16cid:durableId="1120416316">
    <w:abstractNumId w:val="44"/>
  </w:num>
  <w:num w:numId="19" w16cid:durableId="340934951">
    <w:abstractNumId w:val="77"/>
  </w:num>
  <w:num w:numId="20" w16cid:durableId="567035908">
    <w:abstractNumId w:val="16"/>
  </w:num>
  <w:num w:numId="21" w16cid:durableId="2074084136">
    <w:abstractNumId w:val="37"/>
  </w:num>
  <w:num w:numId="22" w16cid:durableId="1727754490">
    <w:abstractNumId w:val="69"/>
  </w:num>
  <w:num w:numId="23" w16cid:durableId="874385396">
    <w:abstractNumId w:val="50"/>
  </w:num>
  <w:num w:numId="24" w16cid:durableId="469134701">
    <w:abstractNumId w:val="52"/>
  </w:num>
  <w:num w:numId="25" w16cid:durableId="669217318">
    <w:abstractNumId w:val="62"/>
  </w:num>
  <w:num w:numId="26" w16cid:durableId="1308315121">
    <w:abstractNumId w:val="75"/>
  </w:num>
  <w:num w:numId="27" w16cid:durableId="142744132">
    <w:abstractNumId w:val="70"/>
  </w:num>
  <w:num w:numId="28" w16cid:durableId="1942104316">
    <w:abstractNumId w:val="82"/>
  </w:num>
  <w:num w:numId="29" w16cid:durableId="1886942164">
    <w:abstractNumId w:val="18"/>
  </w:num>
  <w:num w:numId="30" w16cid:durableId="812986467">
    <w:abstractNumId w:val="4"/>
  </w:num>
  <w:num w:numId="31" w16cid:durableId="1132208695">
    <w:abstractNumId w:val="21"/>
  </w:num>
  <w:num w:numId="32" w16cid:durableId="1012874230">
    <w:abstractNumId w:val="10"/>
  </w:num>
  <w:num w:numId="33" w16cid:durableId="1514613261">
    <w:abstractNumId w:val="72"/>
  </w:num>
  <w:num w:numId="34" w16cid:durableId="527068560">
    <w:abstractNumId w:val="35"/>
  </w:num>
  <w:num w:numId="35" w16cid:durableId="1808039045">
    <w:abstractNumId w:val="81"/>
  </w:num>
  <w:num w:numId="36" w16cid:durableId="1684017911">
    <w:abstractNumId w:val="7"/>
  </w:num>
  <w:num w:numId="37" w16cid:durableId="1583684775">
    <w:abstractNumId w:val="15"/>
  </w:num>
  <w:num w:numId="38" w16cid:durableId="1603609774">
    <w:abstractNumId w:val="11"/>
  </w:num>
  <w:num w:numId="39" w16cid:durableId="2037153619">
    <w:abstractNumId w:val="80"/>
  </w:num>
  <w:num w:numId="40" w16cid:durableId="832377623">
    <w:abstractNumId w:val="39"/>
  </w:num>
  <w:num w:numId="41" w16cid:durableId="1884705233">
    <w:abstractNumId w:val="47"/>
  </w:num>
  <w:num w:numId="42" w16cid:durableId="1775516774">
    <w:abstractNumId w:val="71"/>
  </w:num>
  <w:num w:numId="43" w16cid:durableId="976955109">
    <w:abstractNumId w:val="43"/>
  </w:num>
  <w:num w:numId="44" w16cid:durableId="909651933">
    <w:abstractNumId w:val="59"/>
  </w:num>
  <w:num w:numId="45" w16cid:durableId="5836775">
    <w:abstractNumId w:val="22"/>
  </w:num>
  <w:num w:numId="46" w16cid:durableId="444924786">
    <w:abstractNumId w:val="65"/>
  </w:num>
  <w:num w:numId="47" w16cid:durableId="535120732">
    <w:abstractNumId w:val="27"/>
  </w:num>
  <w:num w:numId="48" w16cid:durableId="1512649072">
    <w:abstractNumId w:val="38"/>
  </w:num>
  <w:num w:numId="49" w16cid:durableId="841505317">
    <w:abstractNumId w:val="41"/>
  </w:num>
  <w:num w:numId="50" w16cid:durableId="133451976">
    <w:abstractNumId w:val="76"/>
  </w:num>
  <w:num w:numId="51" w16cid:durableId="450905415">
    <w:abstractNumId w:val="30"/>
  </w:num>
  <w:num w:numId="52" w16cid:durableId="663968386">
    <w:abstractNumId w:val="60"/>
  </w:num>
  <w:num w:numId="53" w16cid:durableId="860168457">
    <w:abstractNumId w:val="66"/>
  </w:num>
  <w:num w:numId="54" w16cid:durableId="459499350">
    <w:abstractNumId w:val="68"/>
  </w:num>
  <w:num w:numId="55" w16cid:durableId="6924144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52324903">
    <w:abstractNumId w:val="58"/>
  </w:num>
  <w:num w:numId="57" w16cid:durableId="389766703">
    <w:abstractNumId w:val="53"/>
  </w:num>
  <w:num w:numId="58" w16cid:durableId="1975134682">
    <w:abstractNumId w:val="73"/>
  </w:num>
  <w:num w:numId="59" w16cid:durableId="1089424567">
    <w:abstractNumId w:val="17"/>
  </w:num>
  <w:num w:numId="60" w16cid:durableId="1604612292">
    <w:abstractNumId w:val="61"/>
  </w:num>
  <w:num w:numId="61" w16cid:durableId="426508737">
    <w:abstractNumId w:val="46"/>
  </w:num>
  <w:num w:numId="62" w16cid:durableId="1789667207">
    <w:abstractNumId w:val="33"/>
  </w:num>
  <w:num w:numId="63" w16cid:durableId="337192754">
    <w:abstractNumId w:val="42"/>
  </w:num>
  <w:num w:numId="64" w16cid:durableId="1102722656">
    <w:abstractNumId w:val="67"/>
  </w:num>
  <w:num w:numId="65" w16cid:durableId="1750154832">
    <w:abstractNumId w:val="31"/>
  </w:num>
  <w:num w:numId="66" w16cid:durableId="1791632268">
    <w:abstractNumId w:val="29"/>
  </w:num>
  <w:num w:numId="67" w16cid:durableId="1509950899">
    <w:abstractNumId w:val="79"/>
  </w:num>
  <w:num w:numId="68" w16cid:durableId="2094205018">
    <w:abstractNumId w:val="74"/>
  </w:num>
  <w:num w:numId="69" w16cid:durableId="1941596670">
    <w:abstractNumId w:val="14"/>
  </w:num>
  <w:num w:numId="70" w16cid:durableId="1445147064">
    <w:abstractNumId w:val="63"/>
  </w:num>
  <w:num w:numId="71" w16cid:durableId="317804059">
    <w:abstractNumId w:val="54"/>
  </w:num>
  <w:num w:numId="72" w16cid:durableId="2004821011">
    <w:abstractNumId w:val="26"/>
  </w:num>
  <w:num w:numId="73" w16cid:durableId="56976592">
    <w:abstractNumId w:val="36"/>
  </w:num>
  <w:num w:numId="74" w16cid:durableId="1767265980">
    <w:abstractNumId w:val="40"/>
  </w:num>
  <w:num w:numId="75" w16cid:durableId="8459530">
    <w:abstractNumId w:val="24"/>
  </w:num>
  <w:num w:numId="76" w16cid:durableId="1916276485">
    <w:abstractNumId w:val="19"/>
  </w:num>
  <w:num w:numId="77" w16cid:durableId="2029410081">
    <w:abstractNumId w:val="28"/>
  </w:num>
  <w:num w:numId="78" w16cid:durableId="2119640657">
    <w:abstractNumId w:val="55"/>
  </w:num>
  <w:num w:numId="79" w16cid:durableId="937062567">
    <w:abstractNumId w:val="12"/>
  </w:num>
  <w:num w:numId="80" w16cid:durableId="605237113">
    <w:abstractNumId w:val="78"/>
  </w:num>
  <w:num w:numId="81" w16cid:durableId="817306108">
    <w:abstractNumId w:val="57"/>
  </w:num>
  <w:num w:numId="82" w16cid:durableId="1127312462">
    <w:abstractNumId w:val="4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C5B"/>
    <w:rsid w:val="00000287"/>
    <w:rsid w:val="00004061"/>
    <w:rsid w:val="00011D78"/>
    <w:rsid w:val="00016087"/>
    <w:rsid w:val="000162C1"/>
    <w:rsid w:val="00016381"/>
    <w:rsid w:val="00027EAD"/>
    <w:rsid w:val="000322CE"/>
    <w:rsid w:val="000368FD"/>
    <w:rsid w:val="00045203"/>
    <w:rsid w:val="000453FF"/>
    <w:rsid w:val="0004555D"/>
    <w:rsid w:val="00046101"/>
    <w:rsid w:val="00052A06"/>
    <w:rsid w:val="000605D0"/>
    <w:rsid w:val="00060917"/>
    <w:rsid w:val="00062E82"/>
    <w:rsid w:val="00063E67"/>
    <w:rsid w:val="000650F8"/>
    <w:rsid w:val="000776D6"/>
    <w:rsid w:val="000832ED"/>
    <w:rsid w:val="00090A65"/>
    <w:rsid w:val="00091203"/>
    <w:rsid w:val="000924BC"/>
    <w:rsid w:val="000929FC"/>
    <w:rsid w:val="00094285"/>
    <w:rsid w:val="0009566E"/>
    <w:rsid w:val="000A1611"/>
    <w:rsid w:val="000A698F"/>
    <w:rsid w:val="000B1F36"/>
    <w:rsid w:val="000C06B0"/>
    <w:rsid w:val="000C368E"/>
    <w:rsid w:val="000C6444"/>
    <w:rsid w:val="000D3DB2"/>
    <w:rsid w:val="000E2877"/>
    <w:rsid w:val="000E2B03"/>
    <w:rsid w:val="000E4476"/>
    <w:rsid w:val="000F1401"/>
    <w:rsid w:val="000F1F9A"/>
    <w:rsid w:val="000F3E8C"/>
    <w:rsid w:val="0010177A"/>
    <w:rsid w:val="00102657"/>
    <w:rsid w:val="00111FA5"/>
    <w:rsid w:val="00121A25"/>
    <w:rsid w:val="00121DFB"/>
    <w:rsid w:val="0012227B"/>
    <w:rsid w:val="00133D5A"/>
    <w:rsid w:val="0013488C"/>
    <w:rsid w:val="00136BEF"/>
    <w:rsid w:val="00137FE8"/>
    <w:rsid w:val="00140304"/>
    <w:rsid w:val="0014397E"/>
    <w:rsid w:val="00146BB5"/>
    <w:rsid w:val="001555FA"/>
    <w:rsid w:val="001618E9"/>
    <w:rsid w:val="00164C7C"/>
    <w:rsid w:val="00174EA4"/>
    <w:rsid w:val="00175AC2"/>
    <w:rsid w:val="001760F1"/>
    <w:rsid w:val="00180AF8"/>
    <w:rsid w:val="0019492A"/>
    <w:rsid w:val="00196B53"/>
    <w:rsid w:val="001973CA"/>
    <w:rsid w:val="001A5D86"/>
    <w:rsid w:val="001A753A"/>
    <w:rsid w:val="001B0A37"/>
    <w:rsid w:val="001B275F"/>
    <w:rsid w:val="001C120D"/>
    <w:rsid w:val="001C3AF6"/>
    <w:rsid w:val="001C3B47"/>
    <w:rsid w:val="001C7273"/>
    <w:rsid w:val="001D2FA3"/>
    <w:rsid w:val="001E7AF0"/>
    <w:rsid w:val="001F05A5"/>
    <w:rsid w:val="001F46DC"/>
    <w:rsid w:val="001F5686"/>
    <w:rsid w:val="00204957"/>
    <w:rsid w:val="00204C40"/>
    <w:rsid w:val="0020719F"/>
    <w:rsid w:val="00221B3D"/>
    <w:rsid w:val="00224EE1"/>
    <w:rsid w:val="00225C4F"/>
    <w:rsid w:val="00233FFC"/>
    <w:rsid w:val="00236EEE"/>
    <w:rsid w:val="00240758"/>
    <w:rsid w:val="0024396C"/>
    <w:rsid w:val="00250759"/>
    <w:rsid w:val="002546FE"/>
    <w:rsid w:val="002556E0"/>
    <w:rsid w:val="0025670A"/>
    <w:rsid w:val="0026054E"/>
    <w:rsid w:val="00271125"/>
    <w:rsid w:val="00274CA2"/>
    <w:rsid w:val="00283517"/>
    <w:rsid w:val="00284CBE"/>
    <w:rsid w:val="002974EE"/>
    <w:rsid w:val="002A3336"/>
    <w:rsid w:val="002A42B0"/>
    <w:rsid w:val="002A4BE2"/>
    <w:rsid w:val="002A6702"/>
    <w:rsid w:val="002B0B2B"/>
    <w:rsid w:val="002B1049"/>
    <w:rsid w:val="002B6696"/>
    <w:rsid w:val="002C05E1"/>
    <w:rsid w:val="002C4371"/>
    <w:rsid w:val="002D123F"/>
    <w:rsid w:val="002D48B3"/>
    <w:rsid w:val="002D4AD5"/>
    <w:rsid w:val="002D5C77"/>
    <w:rsid w:val="002E3354"/>
    <w:rsid w:val="002E63C3"/>
    <w:rsid w:val="002F288F"/>
    <w:rsid w:val="002F2C56"/>
    <w:rsid w:val="002F2FFB"/>
    <w:rsid w:val="00304EB9"/>
    <w:rsid w:val="00305BD9"/>
    <w:rsid w:val="003142FE"/>
    <w:rsid w:val="003321AC"/>
    <w:rsid w:val="003454BF"/>
    <w:rsid w:val="00352218"/>
    <w:rsid w:val="00360B4F"/>
    <w:rsid w:val="0036266E"/>
    <w:rsid w:val="00366322"/>
    <w:rsid w:val="00366E9B"/>
    <w:rsid w:val="003704F3"/>
    <w:rsid w:val="00371129"/>
    <w:rsid w:val="0037214B"/>
    <w:rsid w:val="00385794"/>
    <w:rsid w:val="00385D84"/>
    <w:rsid w:val="00391C83"/>
    <w:rsid w:val="003926A2"/>
    <w:rsid w:val="00393665"/>
    <w:rsid w:val="0039440B"/>
    <w:rsid w:val="003968EE"/>
    <w:rsid w:val="00397472"/>
    <w:rsid w:val="003A01DF"/>
    <w:rsid w:val="003A149B"/>
    <w:rsid w:val="003A4EC2"/>
    <w:rsid w:val="003B158A"/>
    <w:rsid w:val="003B29CB"/>
    <w:rsid w:val="003C2D05"/>
    <w:rsid w:val="003C5987"/>
    <w:rsid w:val="003D3CAE"/>
    <w:rsid w:val="003D4705"/>
    <w:rsid w:val="003D7CC0"/>
    <w:rsid w:val="003E497E"/>
    <w:rsid w:val="003E5B57"/>
    <w:rsid w:val="003F0493"/>
    <w:rsid w:val="003F3C1C"/>
    <w:rsid w:val="003F6CB8"/>
    <w:rsid w:val="00400B63"/>
    <w:rsid w:val="00403A66"/>
    <w:rsid w:val="0042314D"/>
    <w:rsid w:val="004337ED"/>
    <w:rsid w:val="00435A5C"/>
    <w:rsid w:val="00441023"/>
    <w:rsid w:val="00443680"/>
    <w:rsid w:val="00450E74"/>
    <w:rsid w:val="00451106"/>
    <w:rsid w:val="00451D18"/>
    <w:rsid w:val="00453E63"/>
    <w:rsid w:val="0045413E"/>
    <w:rsid w:val="0045564C"/>
    <w:rsid w:val="004675F0"/>
    <w:rsid w:val="00480575"/>
    <w:rsid w:val="00482C82"/>
    <w:rsid w:val="00483F04"/>
    <w:rsid w:val="004859F4"/>
    <w:rsid w:val="0048631B"/>
    <w:rsid w:val="00495653"/>
    <w:rsid w:val="004A52FF"/>
    <w:rsid w:val="004B1FEF"/>
    <w:rsid w:val="004B72F8"/>
    <w:rsid w:val="004B7898"/>
    <w:rsid w:val="004C2AC0"/>
    <w:rsid w:val="004C545F"/>
    <w:rsid w:val="004C60E1"/>
    <w:rsid w:val="004C75E7"/>
    <w:rsid w:val="004C7858"/>
    <w:rsid w:val="004D0681"/>
    <w:rsid w:val="004D2D1A"/>
    <w:rsid w:val="004D442A"/>
    <w:rsid w:val="004D62D0"/>
    <w:rsid w:val="004D6C40"/>
    <w:rsid w:val="004E1A8A"/>
    <w:rsid w:val="004E2FA4"/>
    <w:rsid w:val="004E733F"/>
    <w:rsid w:val="004E7C37"/>
    <w:rsid w:val="0050275B"/>
    <w:rsid w:val="00504544"/>
    <w:rsid w:val="00506381"/>
    <w:rsid w:val="0051043E"/>
    <w:rsid w:val="00510ED5"/>
    <w:rsid w:val="005112A3"/>
    <w:rsid w:val="00511471"/>
    <w:rsid w:val="005128E4"/>
    <w:rsid w:val="00515430"/>
    <w:rsid w:val="0051570E"/>
    <w:rsid w:val="00523495"/>
    <w:rsid w:val="0052633F"/>
    <w:rsid w:val="005311C5"/>
    <w:rsid w:val="00534890"/>
    <w:rsid w:val="00542843"/>
    <w:rsid w:val="00546E09"/>
    <w:rsid w:val="00547AC2"/>
    <w:rsid w:val="00553583"/>
    <w:rsid w:val="0055771A"/>
    <w:rsid w:val="005611B4"/>
    <w:rsid w:val="00561888"/>
    <w:rsid w:val="00562904"/>
    <w:rsid w:val="00563FCC"/>
    <w:rsid w:val="00566EA0"/>
    <w:rsid w:val="00567554"/>
    <w:rsid w:val="00571988"/>
    <w:rsid w:val="00580FF2"/>
    <w:rsid w:val="0058428E"/>
    <w:rsid w:val="00584867"/>
    <w:rsid w:val="00584C07"/>
    <w:rsid w:val="005862A4"/>
    <w:rsid w:val="0059102D"/>
    <w:rsid w:val="00591EA2"/>
    <w:rsid w:val="00594746"/>
    <w:rsid w:val="00595246"/>
    <w:rsid w:val="005A0F6B"/>
    <w:rsid w:val="005A1DF7"/>
    <w:rsid w:val="005A2B63"/>
    <w:rsid w:val="005B5947"/>
    <w:rsid w:val="005C0F00"/>
    <w:rsid w:val="005C1280"/>
    <w:rsid w:val="005C3ABE"/>
    <w:rsid w:val="005C4301"/>
    <w:rsid w:val="005C70DB"/>
    <w:rsid w:val="005D263C"/>
    <w:rsid w:val="005E08D4"/>
    <w:rsid w:val="005E0DF3"/>
    <w:rsid w:val="005F00E0"/>
    <w:rsid w:val="005F125F"/>
    <w:rsid w:val="005F2B19"/>
    <w:rsid w:val="005F6D2A"/>
    <w:rsid w:val="00600D4F"/>
    <w:rsid w:val="0060182D"/>
    <w:rsid w:val="00602085"/>
    <w:rsid w:val="00606CA6"/>
    <w:rsid w:val="006101D3"/>
    <w:rsid w:val="006114A3"/>
    <w:rsid w:val="00622008"/>
    <w:rsid w:val="00623957"/>
    <w:rsid w:val="00624CF0"/>
    <w:rsid w:val="00630EF8"/>
    <w:rsid w:val="006444A5"/>
    <w:rsid w:val="00644765"/>
    <w:rsid w:val="0065050D"/>
    <w:rsid w:val="0067046E"/>
    <w:rsid w:val="00671114"/>
    <w:rsid w:val="00675EC3"/>
    <w:rsid w:val="00685EEE"/>
    <w:rsid w:val="00693864"/>
    <w:rsid w:val="006B17DE"/>
    <w:rsid w:val="006B6975"/>
    <w:rsid w:val="006C542A"/>
    <w:rsid w:val="006C64A1"/>
    <w:rsid w:val="006C6805"/>
    <w:rsid w:val="006D740B"/>
    <w:rsid w:val="006E18F1"/>
    <w:rsid w:val="006E2E6D"/>
    <w:rsid w:val="006E31FA"/>
    <w:rsid w:val="006E3213"/>
    <w:rsid w:val="006E557F"/>
    <w:rsid w:val="006E7AEC"/>
    <w:rsid w:val="006F16CF"/>
    <w:rsid w:val="006F2247"/>
    <w:rsid w:val="006F22A7"/>
    <w:rsid w:val="00713414"/>
    <w:rsid w:val="00715119"/>
    <w:rsid w:val="0071532B"/>
    <w:rsid w:val="00720E96"/>
    <w:rsid w:val="007211B4"/>
    <w:rsid w:val="0072248F"/>
    <w:rsid w:val="00722C61"/>
    <w:rsid w:val="0073216A"/>
    <w:rsid w:val="00732593"/>
    <w:rsid w:val="00735C39"/>
    <w:rsid w:val="007369FD"/>
    <w:rsid w:val="0074676F"/>
    <w:rsid w:val="007468B1"/>
    <w:rsid w:val="00747B48"/>
    <w:rsid w:val="007541EB"/>
    <w:rsid w:val="00757686"/>
    <w:rsid w:val="007611B3"/>
    <w:rsid w:val="00761D8A"/>
    <w:rsid w:val="007622F0"/>
    <w:rsid w:val="0078365A"/>
    <w:rsid w:val="00790B47"/>
    <w:rsid w:val="00793AD0"/>
    <w:rsid w:val="00795740"/>
    <w:rsid w:val="007977F0"/>
    <w:rsid w:val="007A4566"/>
    <w:rsid w:val="007B16A5"/>
    <w:rsid w:val="007B21E3"/>
    <w:rsid w:val="007B414A"/>
    <w:rsid w:val="007B531E"/>
    <w:rsid w:val="007C12BA"/>
    <w:rsid w:val="007C7FBF"/>
    <w:rsid w:val="007D4427"/>
    <w:rsid w:val="007E0D58"/>
    <w:rsid w:val="007E2759"/>
    <w:rsid w:val="007E4264"/>
    <w:rsid w:val="007F116D"/>
    <w:rsid w:val="007F7987"/>
    <w:rsid w:val="00801F0A"/>
    <w:rsid w:val="008068A8"/>
    <w:rsid w:val="00813FA6"/>
    <w:rsid w:val="00840D37"/>
    <w:rsid w:val="00843586"/>
    <w:rsid w:val="0085418A"/>
    <w:rsid w:val="0085755B"/>
    <w:rsid w:val="008671A7"/>
    <w:rsid w:val="00880D2D"/>
    <w:rsid w:val="0088195A"/>
    <w:rsid w:val="00882219"/>
    <w:rsid w:val="00883C5B"/>
    <w:rsid w:val="00884922"/>
    <w:rsid w:val="00886D86"/>
    <w:rsid w:val="00892CF7"/>
    <w:rsid w:val="00895BFF"/>
    <w:rsid w:val="00897227"/>
    <w:rsid w:val="008B2F3F"/>
    <w:rsid w:val="008B3AA6"/>
    <w:rsid w:val="008C0A34"/>
    <w:rsid w:val="008C24DA"/>
    <w:rsid w:val="008C382D"/>
    <w:rsid w:val="008C7564"/>
    <w:rsid w:val="008D00F0"/>
    <w:rsid w:val="008D1760"/>
    <w:rsid w:val="008E08A6"/>
    <w:rsid w:val="008E25DA"/>
    <w:rsid w:val="008E717D"/>
    <w:rsid w:val="008F34D6"/>
    <w:rsid w:val="00903510"/>
    <w:rsid w:val="00905232"/>
    <w:rsid w:val="00920035"/>
    <w:rsid w:val="00921E49"/>
    <w:rsid w:val="00926DD0"/>
    <w:rsid w:val="00932890"/>
    <w:rsid w:val="00933B83"/>
    <w:rsid w:val="00934BFD"/>
    <w:rsid w:val="00935A51"/>
    <w:rsid w:val="00935DFD"/>
    <w:rsid w:val="00943989"/>
    <w:rsid w:val="0094741D"/>
    <w:rsid w:val="0094796B"/>
    <w:rsid w:val="00950298"/>
    <w:rsid w:val="009508CF"/>
    <w:rsid w:val="00952000"/>
    <w:rsid w:val="00954CA2"/>
    <w:rsid w:val="009559A1"/>
    <w:rsid w:val="00956D56"/>
    <w:rsid w:val="00960B80"/>
    <w:rsid w:val="00965057"/>
    <w:rsid w:val="00966F65"/>
    <w:rsid w:val="009729EA"/>
    <w:rsid w:val="009737A7"/>
    <w:rsid w:val="00974AEB"/>
    <w:rsid w:val="00982208"/>
    <w:rsid w:val="00984EB1"/>
    <w:rsid w:val="0099314E"/>
    <w:rsid w:val="00995D44"/>
    <w:rsid w:val="0099780D"/>
    <w:rsid w:val="009A42F5"/>
    <w:rsid w:val="009A7B3F"/>
    <w:rsid w:val="009B0C56"/>
    <w:rsid w:val="009B1AA8"/>
    <w:rsid w:val="009B5940"/>
    <w:rsid w:val="009B6197"/>
    <w:rsid w:val="009C1321"/>
    <w:rsid w:val="009C21D6"/>
    <w:rsid w:val="009C501A"/>
    <w:rsid w:val="009C5565"/>
    <w:rsid w:val="009C5A29"/>
    <w:rsid w:val="009C619A"/>
    <w:rsid w:val="009D2456"/>
    <w:rsid w:val="009E13FF"/>
    <w:rsid w:val="009F0B3C"/>
    <w:rsid w:val="009F3163"/>
    <w:rsid w:val="009F3A9E"/>
    <w:rsid w:val="009F3CB7"/>
    <w:rsid w:val="009F3CCD"/>
    <w:rsid w:val="009F66E6"/>
    <w:rsid w:val="00A002C9"/>
    <w:rsid w:val="00A04707"/>
    <w:rsid w:val="00A0702F"/>
    <w:rsid w:val="00A07685"/>
    <w:rsid w:val="00A128B4"/>
    <w:rsid w:val="00A12988"/>
    <w:rsid w:val="00A14671"/>
    <w:rsid w:val="00A176C1"/>
    <w:rsid w:val="00A2170B"/>
    <w:rsid w:val="00A21FFC"/>
    <w:rsid w:val="00A2719B"/>
    <w:rsid w:val="00A35222"/>
    <w:rsid w:val="00A3762B"/>
    <w:rsid w:val="00A412DD"/>
    <w:rsid w:val="00A5230B"/>
    <w:rsid w:val="00A62FA0"/>
    <w:rsid w:val="00A64140"/>
    <w:rsid w:val="00A720A0"/>
    <w:rsid w:val="00A722AD"/>
    <w:rsid w:val="00A775A2"/>
    <w:rsid w:val="00A83C7A"/>
    <w:rsid w:val="00A8416D"/>
    <w:rsid w:val="00A9798C"/>
    <w:rsid w:val="00AA0FF7"/>
    <w:rsid w:val="00AA1835"/>
    <w:rsid w:val="00AA327F"/>
    <w:rsid w:val="00AA56CF"/>
    <w:rsid w:val="00AB16CB"/>
    <w:rsid w:val="00AB3B1F"/>
    <w:rsid w:val="00AB4033"/>
    <w:rsid w:val="00AB4A3C"/>
    <w:rsid w:val="00AC36CB"/>
    <w:rsid w:val="00AC7604"/>
    <w:rsid w:val="00AE38A0"/>
    <w:rsid w:val="00AE611B"/>
    <w:rsid w:val="00B079FB"/>
    <w:rsid w:val="00B1333B"/>
    <w:rsid w:val="00B13A35"/>
    <w:rsid w:val="00B306EB"/>
    <w:rsid w:val="00B371C9"/>
    <w:rsid w:val="00B402EC"/>
    <w:rsid w:val="00B5182A"/>
    <w:rsid w:val="00B5756E"/>
    <w:rsid w:val="00B6410C"/>
    <w:rsid w:val="00B64A47"/>
    <w:rsid w:val="00B7251C"/>
    <w:rsid w:val="00B73410"/>
    <w:rsid w:val="00B74CC3"/>
    <w:rsid w:val="00B75112"/>
    <w:rsid w:val="00B75135"/>
    <w:rsid w:val="00B77FC3"/>
    <w:rsid w:val="00B82BC8"/>
    <w:rsid w:val="00B83EA7"/>
    <w:rsid w:val="00B91128"/>
    <w:rsid w:val="00B94BC7"/>
    <w:rsid w:val="00BA076E"/>
    <w:rsid w:val="00BA1A99"/>
    <w:rsid w:val="00BA372E"/>
    <w:rsid w:val="00BA7F88"/>
    <w:rsid w:val="00BB2DFA"/>
    <w:rsid w:val="00BC31E3"/>
    <w:rsid w:val="00BC4ADF"/>
    <w:rsid w:val="00BC6A57"/>
    <w:rsid w:val="00BD50A8"/>
    <w:rsid w:val="00BD5B66"/>
    <w:rsid w:val="00BD6CB3"/>
    <w:rsid w:val="00BD732B"/>
    <w:rsid w:val="00BE0879"/>
    <w:rsid w:val="00BE445C"/>
    <w:rsid w:val="00BF6D9C"/>
    <w:rsid w:val="00C01F3D"/>
    <w:rsid w:val="00C0684F"/>
    <w:rsid w:val="00C112C1"/>
    <w:rsid w:val="00C149AA"/>
    <w:rsid w:val="00C1588E"/>
    <w:rsid w:val="00C15B85"/>
    <w:rsid w:val="00C17A90"/>
    <w:rsid w:val="00C20791"/>
    <w:rsid w:val="00C2185E"/>
    <w:rsid w:val="00C255E0"/>
    <w:rsid w:val="00C27DDB"/>
    <w:rsid w:val="00C355CE"/>
    <w:rsid w:val="00C40D3D"/>
    <w:rsid w:val="00C416C8"/>
    <w:rsid w:val="00C4675A"/>
    <w:rsid w:val="00C521F2"/>
    <w:rsid w:val="00C5274F"/>
    <w:rsid w:val="00C548E2"/>
    <w:rsid w:val="00C54A86"/>
    <w:rsid w:val="00C63014"/>
    <w:rsid w:val="00C67801"/>
    <w:rsid w:val="00C7252C"/>
    <w:rsid w:val="00C763A0"/>
    <w:rsid w:val="00C76601"/>
    <w:rsid w:val="00C92642"/>
    <w:rsid w:val="00C93913"/>
    <w:rsid w:val="00CA1D28"/>
    <w:rsid w:val="00CA2BFE"/>
    <w:rsid w:val="00CB3935"/>
    <w:rsid w:val="00CB3E5B"/>
    <w:rsid w:val="00CB5915"/>
    <w:rsid w:val="00CB64CE"/>
    <w:rsid w:val="00CC342B"/>
    <w:rsid w:val="00CC62D5"/>
    <w:rsid w:val="00CE09FB"/>
    <w:rsid w:val="00CE45B7"/>
    <w:rsid w:val="00D017F7"/>
    <w:rsid w:val="00D04D08"/>
    <w:rsid w:val="00D04FFD"/>
    <w:rsid w:val="00D1347C"/>
    <w:rsid w:val="00D2096E"/>
    <w:rsid w:val="00D263F4"/>
    <w:rsid w:val="00D3032E"/>
    <w:rsid w:val="00D30BA2"/>
    <w:rsid w:val="00D32F52"/>
    <w:rsid w:val="00D3796C"/>
    <w:rsid w:val="00D45798"/>
    <w:rsid w:val="00D548EC"/>
    <w:rsid w:val="00D6513B"/>
    <w:rsid w:val="00D66299"/>
    <w:rsid w:val="00D676B2"/>
    <w:rsid w:val="00D709A5"/>
    <w:rsid w:val="00D77CF9"/>
    <w:rsid w:val="00D86AB8"/>
    <w:rsid w:val="00D91676"/>
    <w:rsid w:val="00D9262A"/>
    <w:rsid w:val="00D93A06"/>
    <w:rsid w:val="00D959EC"/>
    <w:rsid w:val="00DA23B7"/>
    <w:rsid w:val="00DA2AE2"/>
    <w:rsid w:val="00DB1EEF"/>
    <w:rsid w:val="00DB2454"/>
    <w:rsid w:val="00DB26A0"/>
    <w:rsid w:val="00DB5709"/>
    <w:rsid w:val="00DC529C"/>
    <w:rsid w:val="00DD20B0"/>
    <w:rsid w:val="00DD437B"/>
    <w:rsid w:val="00DD78DB"/>
    <w:rsid w:val="00DE19FA"/>
    <w:rsid w:val="00DE2B4A"/>
    <w:rsid w:val="00DE4661"/>
    <w:rsid w:val="00DF258E"/>
    <w:rsid w:val="00DF6566"/>
    <w:rsid w:val="00DF754A"/>
    <w:rsid w:val="00DF7833"/>
    <w:rsid w:val="00E0353A"/>
    <w:rsid w:val="00E04A73"/>
    <w:rsid w:val="00E0599B"/>
    <w:rsid w:val="00E06C99"/>
    <w:rsid w:val="00E12137"/>
    <w:rsid w:val="00E16104"/>
    <w:rsid w:val="00E2583B"/>
    <w:rsid w:val="00E30DA9"/>
    <w:rsid w:val="00E3279E"/>
    <w:rsid w:val="00E42CF5"/>
    <w:rsid w:val="00E436FB"/>
    <w:rsid w:val="00E43EF4"/>
    <w:rsid w:val="00E467E2"/>
    <w:rsid w:val="00E50697"/>
    <w:rsid w:val="00E50D87"/>
    <w:rsid w:val="00E54044"/>
    <w:rsid w:val="00E61CF8"/>
    <w:rsid w:val="00E62A8A"/>
    <w:rsid w:val="00E64D08"/>
    <w:rsid w:val="00E6655B"/>
    <w:rsid w:val="00E71426"/>
    <w:rsid w:val="00E77923"/>
    <w:rsid w:val="00E77A16"/>
    <w:rsid w:val="00E803C7"/>
    <w:rsid w:val="00E80E74"/>
    <w:rsid w:val="00E82C2A"/>
    <w:rsid w:val="00E849E3"/>
    <w:rsid w:val="00E87B31"/>
    <w:rsid w:val="00E903CF"/>
    <w:rsid w:val="00E91C6F"/>
    <w:rsid w:val="00E92453"/>
    <w:rsid w:val="00EA0F82"/>
    <w:rsid w:val="00EA6B2A"/>
    <w:rsid w:val="00EA71C2"/>
    <w:rsid w:val="00EB2A22"/>
    <w:rsid w:val="00EB385C"/>
    <w:rsid w:val="00EB390B"/>
    <w:rsid w:val="00EC0797"/>
    <w:rsid w:val="00EC158E"/>
    <w:rsid w:val="00EC7126"/>
    <w:rsid w:val="00ED5C36"/>
    <w:rsid w:val="00EE04A0"/>
    <w:rsid w:val="00EE6AED"/>
    <w:rsid w:val="00EE71B7"/>
    <w:rsid w:val="00EF1265"/>
    <w:rsid w:val="00EF5075"/>
    <w:rsid w:val="00F03939"/>
    <w:rsid w:val="00F04047"/>
    <w:rsid w:val="00F1195E"/>
    <w:rsid w:val="00F13795"/>
    <w:rsid w:val="00F17F03"/>
    <w:rsid w:val="00F20CB4"/>
    <w:rsid w:val="00F23BA2"/>
    <w:rsid w:val="00F30C6F"/>
    <w:rsid w:val="00F4002F"/>
    <w:rsid w:val="00F406BF"/>
    <w:rsid w:val="00F40FC2"/>
    <w:rsid w:val="00F41C6F"/>
    <w:rsid w:val="00F45B4F"/>
    <w:rsid w:val="00F52FAF"/>
    <w:rsid w:val="00F538B1"/>
    <w:rsid w:val="00F56C12"/>
    <w:rsid w:val="00F60D83"/>
    <w:rsid w:val="00F7238B"/>
    <w:rsid w:val="00F76826"/>
    <w:rsid w:val="00F80998"/>
    <w:rsid w:val="00F957D2"/>
    <w:rsid w:val="00F96CBF"/>
    <w:rsid w:val="00F9770D"/>
    <w:rsid w:val="00FA0174"/>
    <w:rsid w:val="00FA5ECB"/>
    <w:rsid w:val="00FD2F68"/>
    <w:rsid w:val="00FD35C0"/>
    <w:rsid w:val="00FD4615"/>
    <w:rsid w:val="00FE4E00"/>
    <w:rsid w:val="00FF1143"/>
    <w:rsid w:val="00FF2C53"/>
    <w:rsid w:val="00FF4F36"/>
    <w:rsid w:val="00FF6024"/>
    <w:rsid w:val="00FF7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7A69E"/>
  <w15:docId w15:val="{B92AF7D6-9461-486E-ACF9-CDF939357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52C"/>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uiPriority w:val="9"/>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uiPriority w:val="9"/>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qFormat/>
    <w:rsid w:val="00883C5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qFormat/>
    <w:rsid w:val="00883C5B"/>
  </w:style>
  <w:style w:type="paragraph" w:styleId="Rodap">
    <w:name w:val="footer"/>
    <w:basedOn w:val="Normal"/>
    <w:link w:val="RodapChar"/>
    <w:uiPriority w:val="99"/>
    <w:unhideWhenUsed/>
    <w:qFormat/>
    <w:rsid w:val="00883C5B"/>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9"/>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iPriority w:val="99"/>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qFormat/>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qFormat/>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uiPriority w:val="9"/>
    <w:qFormat/>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uiPriority w:val="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uiPriority w:val="99"/>
    <w:qFormat/>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qFormat/>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uiPriority w:val="99"/>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uiPriority w:val="99"/>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uiPriority w:val="99"/>
    <w:rsid w:val="000D3DB2"/>
    <w:rPr>
      <w:rFonts w:ascii="Times New Roman" w:eastAsia="Times New Roman" w:hAnsi="Times New Roman" w:cs="Times New Roman"/>
      <w:sz w:val="24"/>
      <w:szCs w:val="20"/>
      <w:lang w:eastAsia="pt-BR"/>
    </w:rPr>
  </w:style>
  <w:style w:type="paragraph" w:styleId="Ttulo">
    <w:name w:val="Title"/>
    <w:basedOn w:val="Normal"/>
    <w:link w:val="TtuloChar"/>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qFormat/>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uiPriority w:val="99"/>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0D3DB2"/>
    <w:rPr>
      <w:rFonts w:ascii="Times New Roman" w:eastAsia="Times New Roman" w:hAnsi="Times New Roman" w:cs="Times New Roman"/>
      <w:sz w:val="20"/>
      <w:szCs w:val="20"/>
      <w:lang w:eastAsia="pt-BR"/>
    </w:rPr>
  </w:style>
  <w:style w:type="character" w:styleId="Refdenotaderodap">
    <w:name w:val="footnote reference"/>
    <w:uiPriority w:val="99"/>
    <w:rsid w:val="000D3DB2"/>
    <w:rPr>
      <w:vertAlign w:val="superscript"/>
    </w:rPr>
  </w:style>
  <w:style w:type="paragraph" w:styleId="Corpodetexto3">
    <w:name w:val="Body Text 3"/>
    <w:basedOn w:val="Normal"/>
    <w:link w:val="Corpodetexto3Char"/>
    <w:uiPriority w:val="99"/>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D3DB2"/>
    <w:rPr>
      <w:rFonts w:ascii="Times New Roman" w:eastAsia="Times New Roman" w:hAnsi="Times New Roman" w:cs="Times New Roman"/>
      <w:sz w:val="16"/>
      <w:szCs w:val="16"/>
      <w:lang w:eastAsia="pt-BR"/>
    </w:rPr>
  </w:style>
  <w:style w:type="character" w:styleId="HiperlinkVisitado">
    <w:name w:val="FollowedHyperlink"/>
    <w:uiPriority w:val="99"/>
    <w:qFormat/>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uiPriority w:val="20"/>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qFormat/>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uiPriority w:val="99"/>
    <w:rsid w:val="003F0493"/>
    <w:pPr>
      <w:suppressAutoHyphens/>
    </w:pPr>
    <w:rPr>
      <w:rFonts w:ascii="Verdana" w:hAnsi="Verdana" w:cs="Tahoma"/>
      <w:szCs w:val="24"/>
      <w:lang w:eastAsia="ar-SA"/>
    </w:rPr>
  </w:style>
  <w:style w:type="paragraph" w:customStyle="1" w:styleId="Legenda1">
    <w:name w:val="Legenda1"/>
    <w:basedOn w:val="Normal"/>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uiPriority w:val="11"/>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3F0493"/>
    <w:pPr>
      <w:jc w:val="center"/>
    </w:pPr>
    <w:rPr>
      <w:b/>
      <w:bCs/>
      <w:i/>
      <w:iCs/>
    </w:rPr>
  </w:style>
  <w:style w:type="paragraph" w:customStyle="1" w:styleId="Contedodoquadro">
    <w:name w:val="Conteúdo do quadro"/>
    <w:basedOn w:val="Corpodetexto"/>
    <w:rsid w:val="003F0493"/>
    <w:pPr>
      <w:suppressAutoHyphens/>
    </w:pPr>
    <w:rPr>
      <w:rFonts w:ascii="Verdana" w:hAnsi="Verdana"/>
      <w:szCs w:val="24"/>
      <w:lang w:eastAsia="ar-SA"/>
    </w:rPr>
  </w:style>
  <w:style w:type="paragraph" w:customStyle="1" w:styleId="p7">
    <w:name w:val="p7"/>
    <w:basedOn w:val="Normal"/>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qForma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qFormat/>
    <w:rsid w:val="003F0493"/>
    <w:pPr>
      <w:jc w:val="both"/>
    </w:pPr>
    <w:rPr>
      <w:szCs w:val="20"/>
    </w:rPr>
  </w:style>
  <w:style w:type="paragraph" w:customStyle="1" w:styleId="paragraph">
    <w:name w:val="paragraph"/>
    <w:basedOn w:val="Normal"/>
    <w:qFormat/>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qFormat/>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unhideWhenUsed/>
    <w:qFormat/>
    <w:rsid w:val="003F0493"/>
    <w:rPr>
      <w:sz w:val="16"/>
      <w:szCs w:val="16"/>
    </w:rPr>
  </w:style>
  <w:style w:type="paragraph" w:styleId="Textodecomentrio">
    <w:name w:val="annotation text"/>
    <w:basedOn w:val="Normal"/>
    <w:link w:val="TextodecomentrioChar"/>
    <w:uiPriority w:val="99"/>
    <w:unhideWhenUsed/>
    <w:qFormat/>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qFormat/>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unhideWhenUsed/>
    <w:rsid w:val="003F0493"/>
    <w:rPr>
      <w:b/>
      <w:bCs/>
    </w:rPr>
  </w:style>
  <w:style w:type="character" w:customStyle="1" w:styleId="AssuntodocomentrioChar">
    <w:name w:val="Assunto do comentário Char"/>
    <w:basedOn w:val="TextodecomentrioChar"/>
    <w:link w:val="Assuntodocomentrio"/>
    <w:uiPriority w:val="99"/>
    <w:qFormat/>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1"/>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2"/>
      </w:numPr>
    </w:pPr>
  </w:style>
  <w:style w:type="paragraph" w:customStyle="1" w:styleId="PADRAO">
    <w:name w:val="PADRAO"/>
    <w:basedOn w:val="Normal"/>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3"/>
      </w:numPr>
    </w:pPr>
  </w:style>
  <w:style w:type="paragraph" w:customStyle="1" w:styleId="Nivel1">
    <w:name w:val="Nivel 1"/>
    <w:basedOn w:val="Nivel2"/>
    <w:next w:val="Nivel2"/>
    <w:qFormat/>
    <w:rsid w:val="00393665"/>
    <w:pPr>
      <w:ind w:left="858"/>
    </w:pPr>
    <w:rPr>
      <w:rFonts w:ascii="Ecofont_Spranq_eco_Sans" w:eastAsia="Arial Unicode MS" w:hAnsi="Ecofont_Spranq_eco_Sans"/>
      <w:b/>
      <w:color w:val="auto"/>
    </w:rPr>
  </w:style>
  <w:style w:type="paragraph" w:customStyle="1" w:styleId="Nivel5">
    <w:name w:val="Nivel 5"/>
    <w:basedOn w:val="Nivel4"/>
    <w:qFormat/>
    <w:rsid w:val="00393665"/>
    <w:pPr>
      <w:tabs>
        <w:tab w:val="num" w:pos="360"/>
        <w:tab w:val="num" w:pos="3600"/>
      </w:tabs>
      <w:ind w:left="3348" w:hanging="1080"/>
    </w:pPr>
    <w:rPr>
      <w:rFonts w:ascii="Ecofont_Spranq_eco_Sans" w:eastAsia="Arial Unicode MS" w:hAnsi="Ecofont_Spranq_eco_Sans"/>
    </w:rPr>
  </w:style>
  <w:style w:type="paragraph" w:customStyle="1" w:styleId="AlvaraCorpo">
    <w:name w:val="AlvaraCorpo"/>
    <w:basedOn w:val="Normal"/>
    <w:rsid w:val="00FF1143"/>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FF1143"/>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FF1143"/>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FF1143"/>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FF1143"/>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FF1143"/>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FF1143"/>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uiPriority w:val="99"/>
    <w:rsid w:val="00FF1143"/>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FF1143"/>
    <w:pPr>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rsid w:val="00FF1143"/>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Blockquote">
    <w:name w:val="Blockquote"/>
    <w:basedOn w:val="Normal"/>
    <w:rsid w:val="00FF1143"/>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qFormat/>
    <w:rsid w:val="00FF1143"/>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qFormat/>
    <w:rsid w:val="00FF1143"/>
    <w:rPr>
      <w:rFonts w:ascii="Arial" w:hAnsi="Arial" w:cs="Arial" w:hint="default"/>
      <w:strike w:val="0"/>
      <w:dstrike w:val="0"/>
      <w:sz w:val="24"/>
      <w:szCs w:val="24"/>
      <w:u w:val="none"/>
      <w:effect w:val="none"/>
    </w:rPr>
  </w:style>
  <w:style w:type="character" w:customStyle="1" w:styleId="apple-style-span">
    <w:name w:val="apple-style-span"/>
    <w:qFormat/>
    <w:rsid w:val="00FF1143"/>
  </w:style>
  <w:style w:type="paragraph" w:styleId="Citao">
    <w:name w:val="Quote"/>
    <w:basedOn w:val="Normal"/>
    <w:next w:val="Normal"/>
    <w:link w:val="CitaoChar"/>
    <w:uiPriority w:val="29"/>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pt-BR"/>
    </w:rPr>
  </w:style>
  <w:style w:type="character" w:customStyle="1" w:styleId="CitaoChar">
    <w:name w:val="Citação Char"/>
    <w:basedOn w:val="Fontepargpadro"/>
    <w:link w:val="Citao"/>
    <w:uiPriority w:val="29"/>
    <w:qFormat/>
    <w:rsid w:val="00FF1143"/>
    <w:rPr>
      <w:rFonts w:ascii="Arial" w:eastAsia="Calibri" w:hAnsi="Arial" w:cs="Tahoma"/>
      <w:i/>
      <w:iCs/>
      <w:color w:val="000000"/>
      <w:sz w:val="20"/>
      <w:szCs w:val="24"/>
      <w:shd w:val="clear" w:color="auto" w:fill="FFFFCC"/>
      <w:lang w:eastAsia="pt-BR"/>
    </w:rPr>
  </w:style>
  <w:style w:type="paragraph" w:styleId="Commarcadores5">
    <w:name w:val="List Bullet 5"/>
    <w:basedOn w:val="Normal"/>
    <w:uiPriority w:val="99"/>
    <w:qFormat/>
    <w:rsid w:val="00FF1143"/>
    <w:pPr>
      <w:numPr>
        <w:numId w:val="7"/>
      </w:numPr>
      <w:tabs>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FF1143"/>
  </w:style>
  <w:style w:type="character" w:customStyle="1" w:styleId="citao2Char">
    <w:name w:val="citação 2 Char"/>
    <w:link w:val="citao2"/>
    <w:rsid w:val="00FF1143"/>
    <w:rPr>
      <w:rFonts w:ascii="Arial" w:eastAsia="Calibri" w:hAnsi="Arial" w:cs="Tahoma"/>
      <w:i/>
      <w:iCs/>
      <w:color w:val="000000"/>
      <w:sz w:val="20"/>
      <w:szCs w:val="24"/>
      <w:shd w:val="clear" w:color="auto" w:fill="FFFFCC"/>
      <w:lang w:eastAsia="pt-BR"/>
    </w:rPr>
  </w:style>
  <w:style w:type="numbering" w:customStyle="1" w:styleId="Estilo1">
    <w:name w:val="Estilo1"/>
    <w:uiPriority w:val="99"/>
    <w:rsid w:val="00FF1143"/>
    <w:pPr>
      <w:numPr>
        <w:numId w:val="57"/>
      </w:numPr>
    </w:pPr>
  </w:style>
  <w:style w:type="numbering" w:customStyle="1" w:styleId="Estilo2">
    <w:name w:val="Estilo2"/>
    <w:uiPriority w:val="99"/>
    <w:rsid w:val="00FF1143"/>
    <w:pPr>
      <w:numPr>
        <w:numId w:val="58"/>
      </w:numPr>
    </w:pPr>
  </w:style>
  <w:style w:type="numbering" w:customStyle="1" w:styleId="Estilo3">
    <w:name w:val="Estilo3"/>
    <w:uiPriority w:val="99"/>
    <w:rsid w:val="00FF1143"/>
    <w:pPr>
      <w:numPr>
        <w:numId w:val="59"/>
      </w:numPr>
    </w:pPr>
  </w:style>
  <w:style w:type="numbering" w:customStyle="1" w:styleId="Estilo4">
    <w:name w:val="Estilo4"/>
    <w:uiPriority w:val="99"/>
    <w:rsid w:val="00FF1143"/>
    <w:pPr>
      <w:numPr>
        <w:numId w:val="60"/>
      </w:numPr>
    </w:pPr>
  </w:style>
  <w:style w:type="numbering" w:customStyle="1" w:styleId="Estilo5">
    <w:name w:val="Estilo5"/>
    <w:uiPriority w:val="99"/>
    <w:rsid w:val="00FF1143"/>
  </w:style>
  <w:style w:type="numbering" w:customStyle="1" w:styleId="Estilo6">
    <w:name w:val="Estilo6"/>
    <w:uiPriority w:val="99"/>
    <w:rsid w:val="00FF1143"/>
  </w:style>
  <w:style w:type="paragraph" w:customStyle="1" w:styleId="Nivel01Titulo">
    <w:name w:val="Nivel_01_Titulo"/>
    <w:basedOn w:val="Nivel01"/>
    <w:link w:val="Nivel01TituloChar"/>
    <w:qFormat/>
    <w:rsid w:val="00FF1143"/>
    <w:pPr>
      <w:tabs>
        <w:tab w:val="clear" w:pos="720"/>
      </w:tabs>
      <w:ind w:left="435" w:hanging="435"/>
      <w:jc w:val="left"/>
    </w:pPr>
    <w:rPr>
      <w:rFonts w:eastAsia="MS Gothic"/>
      <w:spacing w:val="5"/>
      <w:kern w:val="28"/>
      <w:sz w:val="52"/>
      <w:szCs w:val="52"/>
    </w:rPr>
  </w:style>
  <w:style w:type="character" w:customStyle="1" w:styleId="Nivel01TituloChar">
    <w:name w:val="Nivel_01_Titulo Char"/>
    <w:link w:val="Nivel01Titulo"/>
    <w:qFormat/>
    <w:rsid w:val="00FF1143"/>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qFormat/>
    <w:rsid w:val="00FF114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FF114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spellingerror">
    <w:name w:val="spellingerror"/>
    <w:qFormat/>
    <w:rsid w:val="00FF1143"/>
  </w:style>
  <w:style w:type="paragraph" w:customStyle="1" w:styleId="Nivel10">
    <w:name w:val="Nivel1"/>
    <w:basedOn w:val="Ttulo1"/>
    <w:link w:val="Nivel1Char"/>
    <w:qFormat/>
    <w:rsid w:val="00FF1143"/>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qFormat/>
    <w:rsid w:val="00FF1143"/>
    <w:rPr>
      <w:rFonts w:ascii="Arial" w:eastAsia="MS Gothic" w:hAnsi="Arial" w:cs="Arial"/>
      <w:b/>
      <w:color w:val="000000"/>
      <w:sz w:val="28"/>
      <w:szCs w:val="28"/>
      <w:lang w:eastAsia="pt-BR"/>
    </w:rPr>
  </w:style>
  <w:style w:type="paragraph" w:customStyle="1" w:styleId="PargrafodaLista1">
    <w:name w:val="Parágrafo da Lista1"/>
    <w:basedOn w:val="Normal"/>
    <w:qFormat/>
    <w:rsid w:val="00FF114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extbody0">
    <w:name w:val="textbody"/>
    <w:basedOn w:val="Normal"/>
    <w:qFormat/>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unhideWhenUsed/>
    <w:qFormat/>
    <w:rsid w:val="00FF1143"/>
    <w:rPr>
      <w:color w:val="605E5C"/>
      <w:shd w:val="clear" w:color="auto" w:fill="E1DFDD"/>
    </w:rPr>
  </w:style>
  <w:style w:type="paragraph" w:customStyle="1" w:styleId="WW-Corpodetexto3">
    <w:name w:val="WW-Corpo de texto 3"/>
    <w:basedOn w:val="Normal"/>
    <w:rsid w:val="00FF1143"/>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FF1143"/>
    <w:rPr>
      <w:rFonts w:hint="default"/>
    </w:rPr>
  </w:style>
  <w:style w:type="character" w:customStyle="1" w:styleId="WW8Num1z1">
    <w:name w:val="WW8Num1z1"/>
    <w:rsid w:val="00FF1143"/>
  </w:style>
  <w:style w:type="character" w:customStyle="1" w:styleId="WW8Num1z2">
    <w:name w:val="WW8Num1z2"/>
    <w:rsid w:val="00FF1143"/>
  </w:style>
  <w:style w:type="character" w:customStyle="1" w:styleId="WW8Num1z4">
    <w:name w:val="WW8Num1z4"/>
    <w:rsid w:val="00FF1143"/>
  </w:style>
  <w:style w:type="character" w:customStyle="1" w:styleId="WW8Num1z5">
    <w:name w:val="WW8Num1z5"/>
    <w:rsid w:val="00FF1143"/>
  </w:style>
  <w:style w:type="character" w:customStyle="1" w:styleId="WW8Num1z6">
    <w:name w:val="WW8Num1z6"/>
    <w:rsid w:val="00FF1143"/>
  </w:style>
  <w:style w:type="character" w:customStyle="1" w:styleId="WW8Num1z7">
    <w:name w:val="WW8Num1z7"/>
    <w:rsid w:val="00FF1143"/>
  </w:style>
  <w:style w:type="character" w:customStyle="1" w:styleId="WW8Num1z8">
    <w:name w:val="WW8Num1z8"/>
    <w:rsid w:val="00FF1143"/>
  </w:style>
  <w:style w:type="character" w:customStyle="1" w:styleId="WW8Num2z0">
    <w:name w:val="WW8Num2z0"/>
    <w:rsid w:val="00FF1143"/>
    <w:rPr>
      <w:rFonts w:ascii="Symbol" w:hAnsi="Symbol" w:cs="Symbol" w:hint="default"/>
    </w:rPr>
  </w:style>
  <w:style w:type="character" w:customStyle="1" w:styleId="WW8Num2z1">
    <w:name w:val="WW8Num2z1"/>
    <w:rsid w:val="00FF1143"/>
  </w:style>
  <w:style w:type="character" w:customStyle="1" w:styleId="WW8Num2z2">
    <w:name w:val="WW8Num2z2"/>
    <w:rsid w:val="00FF1143"/>
  </w:style>
  <w:style w:type="character" w:customStyle="1" w:styleId="WW8Num2z3">
    <w:name w:val="WW8Num2z3"/>
    <w:rsid w:val="00FF1143"/>
  </w:style>
  <w:style w:type="character" w:customStyle="1" w:styleId="WW8Num2z4">
    <w:name w:val="WW8Num2z4"/>
    <w:rsid w:val="00FF1143"/>
  </w:style>
  <w:style w:type="character" w:customStyle="1" w:styleId="WW8Num2z5">
    <w:name w:val="WW8Num2z5"/>
    <w:rsid w:val="00FF1143"/>
  </w:style>
  <w:style w:type="character" w:customStyle="1" w:styleId="WW8Num2z6">
    <w:name w:val="WW8Num2z6"/>
    <w:rsid w:val="00FF1143"/>
  </w:style>
  <w:style w:type="character" w:customStyle="1" w:styleId="WW8Num2z7">
    <w:name w:val="WW8Num2z7"/>
    <w:rsid w:val="00FF1143"/>
  </w:style>
  <w:style w:type="character" w:customStyle="1" w:styleId="WW8Num2z8">
    <w:name w:val="WW8Num2z8"/>
    <w:rsid w:val="00FF1143"/>
  </w:style>
  <w:style w:type="character" w:customStyle="1" w:styleId="WW8Num3z0">
    <w:name w:val="WW8Num3z0"/>
    <w:rsid w:val="00FF1143"/>
    <w:rPr>
      <w:rFonts w:hint="default"/>
    </w:rPr>
  </w:style>
  <w:style w:type="character" w:customStyle="1" w:styleId="WW8Num4z0">
    <w:name w:val="WW8Num4z0"/>
    <w:rsid w:val="00FF1143"/>
    <w:rPr>
      <w:rFonts w:ascii="Century Gothic" w:hAnsi="Century Gothic" w:cs="Tahoma" w:hint="default"/>
      <w:sz w:val="20"/>
      <w:szCs w:val="20"/>
    </w:rPr>
  </w:style>
  <w:style w:type="character" w:customStyle="1" w:styleId="WW8Num4z1">
    <w:name w:val="WW8Num4z1"/>
    <w:rsid w:val="00FF1143"/>
  </w:style>
  <w:style w:type="character" w:customStyle="1" w:styleId="WW8Num4z2">
    <w:name w:val="WW8Num4z2"/>
    <w:rsid w:val="00FF1143"/>
  </w:style>
  <w:style w:type="character" w:customStyle="1" w:styleId="WW8Num4z3">
    <w:name w:val="WW8Num4z3"/>
    <w:rsid w:val="00FF1143"/>
  </w:style>
  <w:style w:type="character" w:customStyle="1" w:styleId="WW8Num4z4">
    <w:name w:val="WW8Num4z4"/>
    <w:rsid w:val="00FF1143"/>
  </w:style>
  <w:style w:type="character" w:customStyle="1" w:styleId="WW8Num4z5">
    <w:name w:val="WW8Num4z5"/>
    <w:rsid w:val="00FF1143"/>
  </w:style>
  <w:style w:type="character" w:customStyle="1" w:styleId="WW8Num4z6">
    <w:name w:val="WW8Num4z6"/>
    <w:rsid w:val="00FF1143"/>
  </w:style>
  <w:style w:type="character" w:customStyle="1" w:styleId="WW8Num4z7">
    <w:name w:val="WW8Num4z7"/>
    <w:rsid w:val="00FF1143"/>
  </w:style>
  <w:style w:type="character" w:customStyle="1" w:styleId="WW8Num4z8">
    <w:name w:val="WW8Num4z8"/>
    <w:rsid w:val="00FF1143"/>
  </w:style>
  <w:style w:type="character" w:customStyle="1" w:styleId="WW8Num5z0">
    <w:name w:val="WW8Num5z0"/>
    <w:rsid w:val="00FF1143"/>
    <w:rPr>
      <w:rFonts w:ascii="Symbol" w:hAnsi="Symbol" w:cs="Symbol" w:hint="default"/>
    </w:rPr>
  </w:style>
  <w:style w:type="character" w:customStyle="1" w:styleId="WW8Num5z1">
    <w:name w:val="WW8Num5z1"/>
    <w:rsid w:val="00FF1143"/>
  </w:style>
  <w:style w:type="character" w:customStyle="1" w:styleId="WW8Num5z2">
    <w:name w:val="WW8Num5z2"/>
    <w:rsid w:val="00FF1143"/>
  </w:style>
  <w:style w:type="character" w:customStyle="1" w:styleId="WW8Num5z3">
    <w:name w:val="WW8Num5z3"/>
    <w:rsid w:val="00FF1143"/>
  </w:style>
  <w:style w:type="character" w:customStyle="1" w:styleId="WW8Num5z4">
    <w:name w:val="WW8Num5z4"/>
    <w:rsid w:val="00FF1143"/>
  </w:style>
  <w:style w:type="character" w:customStyle="1" w:styleId="WW8Num5z5">
    <w:name w:val="WW8Num5z5"/>
    <w:rsid w:val="00FF1143"/>
  </w:style>
  <w:style w:type="character" w:customStyle="1" w:styleId="WW8Num5z6">
    <w:name w:val="WW8Num5z6"/>
    <w:rsid w:val="00FF1143"/>
  </w:style>
  <w:style w:type="character" w:customStyle="1" w:styleId="WW8Num5z7">
    <w:name w:val="WW8Num5z7"/>
    <w:rsid w:val="00FF1143"/>
  </w:style>
  <w:style w:type="character" w:customStyle="1" w:styleId="WW8Num5z8">
    <w:name w:val="WW8Num5z8"/>
    <w:rsid w:val="00FF1143"/>
  </w:style>
  <w:style w:type="character" w:customStyle="1" w:styleId="WW8Num6z0">
    <w:name w:val="WW8Num6z0"/>
    <w:rsid w:val="00FF1143"/>
  </w:style>
  <w:style w:type="character" w:customStyle="1" w:styleId="WW8Num6z1">
    <w:name w:val="WW8Num6z1"/>
    <w:rsid w:val="00FF1143"/>
  </w:style>
  <w:style w:type="character" w:customStyle="1" w:styleId="WW8Num6z2">
    <w:name w:val="WW8Num6z2"/>
    <w:rsid w:val="00FF1143"/>
  </w:style>
  <w:style w:type="character" w:customStyle="1" w:styleId="WW8Num6z3">
    <w:name w:val="WW8Num6z3"/>
    <w:rsid w:val="00FF1143"/>
  </w:style>
  <w:style w:type="character" w:customStyle="1" w:styleId="WW8Num6z4">
    <w:name w:val="WW8Num6z4"/>
    <w:rsid w:val="00FF1143"/>
  </w:style>
  <w:style w:type="character" w:customStyle="1" w:styleId="WW8Num6z5">
    <w:name w:val="WW8Num6z5"/>
    <w:rsid w:val="00FF1143"/>
  </w:style>
  <w:style w:type="character" w:customStyle="1" w:styleId="WW8Num6z6">
    <w:name w:val="WW8Num6z6"/>
    <w:rsid w:val="00FF1143"/>
  </w:style>
  <w:style w:type="character" w:customStyle="1" w:styleId="WW8Num6z7">
    <w:name w:val="WW8Num6z7"/>
    <w:rsid w:val="00FF1143"/>
  </w:style>
  <w:style w:type="character" w:customStyle="1" w:styleId="WW8Num6z8">
    <w:name w:val="WW8Num6z8"/>
    <w:rsid w:val="00FF1143"/>
  </w:style>
  <w:style w:type="character" w:customStyle="1" w:styleId="WW8Num7z0">
    <w:name w:val="WW8Num7z0"/>
    <w:rsid w:val="00FF1143"/>
    <w:rPr>
      <w:rFonts w:hint="default"/>
      <w:b w:val="0"/>
      <w:u w:val="none"/>
    </w:rPr>
  </w:style>
  <w:style w:type="character" w:customStyle="1" w:styleId="WW8Num7z1">
    <w:name w:val="WW8Num7z1"/>
    <w:rsid w:val="00FF1143"/>
  </w:style>
  <w:style w:type="character" w:customStyle="1" w:styleId="WW8Num7z2">
    <w:name w:val="WW8Num7z2"/>
    <w:rsid w:val="00FF1143"/>
  </w:style>
  <w:style w:type="character" w:customStyle="1" w:styleId="WW8Num7z3">
    <w:name w:val="WW8Num7z3"/>
    <w:rsid w:val="00FF1143"/>
  </w:style>
  <w:style w:type="character" w:customStyle="1" w:styleId="WW8Num7z4">
    <w:name w:val="WW8Num7z4"/>
    <w:rsid w:val="00FF1143"/>
  </w:style>
  <w:style w:type="character" w:customStyle="1" w:styleId="WW8Num7z5">
    <w:name w:val="WW8Num7z5"/>
    <w:rsid w:val="00FF1143"/>
  </w:style>
  <w:style w:type="character" w:customStyle="1" w:styleId="WW8Num7z6">
    <w:name w:val="WW8Num7z6"/>
    <w:rsid w:val="00FF1143"/>
  </w:style>
  <w:style w:type="character" w:customStyle="1" w:styleId="WW8Num7z7">
    <w:name w:val="WW8Num7z7"/>
    <w:rsid w:val="00FF1143"/>
  </w:style>
  <w:style w:type="character" w:customStyle="1" w:styleId="WW8Num7z8">
    <w:name w:val="WW8Num7z8"/>
    <w:rsid w:val="00FF1143"/>
  </w:style>
  <w:style w:type="character" w:customStyle="1" w:styleId="WW8Num8z0">
    <w:name w:val="WW8Num8z0"/>
    <w:rsid w:val="00FF1143"/>
    <w:rPr>
      <w:rFonts w:hint="default"/>
      <w:b/>
    </w:rPr>
  </w:style>
  <w:style w:type="character" w:customStyle="1" w:styleId="WW8Num8z1">
    <w:name w:val="WW8Num8z1"/>
    <w:rsid w:val="00FF1143"/>
  </w:style>
  <w:style w:type="character" w:customStyle="1" w:styleId="WW8Num8z2">
    <w:name w:val="WW8Num8z2"/>
    <w:rsid w:val="00FF1143"/>
  </w:style>
  <w:style w:type="character" w:customStyle="1" w:styleId="WW8Num8z3">
    <w:name w:val="WW8Num8z3"/>
    <w:rsid w:val="00FF1143"/>
  </w:style>
  <w:style w:type="character" w:customStyle="1" w:styleId="WW8Num8z4">
    <w:name w:val="WW8Num8z4"/>
    <w:rsid w:val="00FF1143"/>
  </w:style>
  <w:style w:type="character" w:customStyle="1" w:styleId="WW8Num8z5">
    <w:name w:val="WW8Num8z5"/>
    <w:rsid w:val="00FF1143"/>
  </w:style>
  <w:style w:type="character" w:customStyle="1" w:styleId="WW8Num8z6">
    <w:name w:val="WW8Num8z6"/>
    <w:rsid w:val="00FF1143"/>
  </w:style>
  <w:style w:type="character" w:customStyle="1" w:styleId="WW8Num8z7">
    <w:name w:val="WW8Num8z7"/>
    <w:rsid w:val="00FF1143"/>
  </w:style>
  <w:style w:type="character" w:customStyle="1" w:styleId="WW8Num8z8">
    <w:name w:val="WW8Num8z8"/>
    <w:rsid w:val="00FF1143"/>
  </w:style>
  <w:style w:type="character" w:customStyle="1" w:styleId="WW8Num9z0">
    <w:name w:val="WW8Num9z0"/>
    <w:rsid w:val="00FF1143"/>
    <w:rPr>
      <w:rFonts w:hint="default"/>
    </w:rPr>
  </w:style>
  <w:style w:type="character" w:customStyle="1" w:styleId="WW8Num10z0">
    <w:name w:val="WW8Num10z0"/>
    <w:rsid w:val="00FF1143"/>
    <w:rPr>
      <w:rFonts w:ascii="Century Gothic" w:hAnsi="Century Gothic" w:cs="Century Gothic" w:hint="default"/>
      <w:sz w:val="20"/>
      <w:szCs w:val="20"/>
    </w:rPr>
  </w:style>
  <w:style w:type="character" w:customStyle="1" w:styleId="WW8Num11z0">
    <w:name w:val="WW8Num11z0"/>
    <w:rsid w:val="00FF1143"/>
    <w:rPr>
      <w:rFonts w:hint="default"/>
    </w:rPr>
  </w:style>
  <w:style w:type="character" w:customStyle="1" w:styleId="WW8Num11z1">
    <w:name w:val="WW8Num11z1"/>
    <w:rsid w:val="00FF1143"/>
  </w:style>
  <w:style w:type="character" w:customStyle="1" w:styleId="WW8Num11z2">
    <w:name w:val="WW8Num11z2"/>
    <w:rsid w:val="00FF1143"/>
  </w:style>
  <w:style w:type="character" w:customStyle="1" w:styleId="WW8Num11z3">
    <w:name w:val="WW8Num11z3"/>
    <w:rsid w:val="00FF1143"/>
  </w:style>
  <w:style w:type="character" w:customStyle="1" w:styleId="WW8Num11z4">
    <w:name w:val="WW8Num11z4"/>
    <w:rsid w:val="00FF1143"/>
  </w:style>
  <w:style w:type="character" w:customStyle="1" w:styleId="WW8Num11z5">
    <w:name w:val="WW8Num11z5"/>
    <w:rsid w:val="00FF1143"/>
  </w:style>
  <w:style w:type="character" w:customStyle="1" w:styleId="WW8Num11z6">
    <w:name w:val="WW8Num11z6"/>
    <w:rsid w:val="00FF1143"/>
  </w:style>
  <w:style w:type="character" w:customStyle="1" w:styleId="WW8Num11z7">
    <w:name w:val="WW8Num11z7"/>
    <w:rsid w:val="00FF1143"/>
  </w:style>
  <w:style w:type="character" w:customStyle="1" w:styleId="WW8Num11z8">
    <w:name w:val="WW8Num11z8"/>
    <w:rsid w:val="00FF1143"/>
  </w:style>
  <w:style w:type="character" w:customStyle="1" w:styleId="WW8Num12z0">
    <w:name w:val="WW8Num12z0"/>
    <w:rsid w:val="00FF1143"/>
    <w:rPr>
      <w:rFonts w:hint="default"/>
    </w:rPr>
  </w:style>
  <w:style w:type="character" w:customStyle="1" w:styleId="WW8Num13z0">
    <w:name w:val="WW8Num13z0"/>
    <w:rsid w:val="00FF1143"/>
    <w:rPr>
      <w:rFonts w:ascii="Century Gothic" w:hAnsi="Century Gothic" w:cs="Tahoma" w:hint="default"/>
      <w:b/>
      <w:sz w:val="20"/>
      <w:szCs w:val="20"/>
    </w:rPr>
  </w:style>
  <w:style w:type="character" w:customStyle="1" w:styleId="WW8Num13z1">
    <w:name w:val="WW8Num13z1"/>
    <w:rsid w:val="00FF1143"/>
  </w:style>
  <w:style w:type="character" w:customStyle="1" w:styleId="WW8Num13z2">
    <w:name w:val="WW8Num13z2"/>
    <w:rsid w:val="00FF1143"/>
  </w:style>
  <w:style w:type="character" w:customStyle="1" w:styleId="WW8Num13z3">
    <w:name w:val="WW8Num13z3"/>
    <w:rsid w:val="00FF1143"/>
  </w:style>
  <w:style w:type="character" w:customStyle="1" w:styleId="WW8Num13z4">
    <w:name w:val="WW8Num13z4"/>
    <w:rsid w:val="00FF1143"/>
  </w:style>
  <w:style w:type="character" w:customStyle="1" w:styleId="WW8Num13z5">
    <w:name w:val="WW8Num13z5"/>
    <w:rsid w:val="00FF1143"/>
  </w:style>
  <w:style w:type="character" w:customStyle="1" w:styleId="WW8Num13z6">
    <w:name w:val="WW8Num13z6"/>
    <w:rsid w:val="00FF1143"/>
  </w:style>
  <w:style w:type="character" w:customStyle="1" w:styleId="WW8Num13z7">
    <w:name w:val="WW8Num13z7"/>
    <w:rsid w:val="00FF1143"/>
  </w:style>
  <w:style w:type="character" w:customStyle="1" w:styleId="WW8Num13z8">
    <w:name w:val="WW8Num13z8"/>
    <w:rsid w:val="00FF1143"/>
  </w:style>
  <w:style w:type="character" w:customStyle="1" w:styleId="WW8Num14z0">
    <w:name w:val="WW8Num14z0"/>
    <w:rsid w:val="00FF1143"/>
    <w:rPr>
      <w:rFonts w:ascii="Symbol" w:hAnsi="Symbol" w:cs="Symbol" w:hint="default"/>
    </w:rPr>
  </w:style>
  <w:style w:type="character" w:customStyle="1" w:styleId="WW8Num14z1">
    <w:name w:val="WW8Num14z1"/>
    <w:rsid w:val="00FF1143"/>
  </w:style>
  <w:style w:type="character" w:customStyle="1" w:styleId="WW8Num14z2">
    <w:name w:val="WW8Num14z2"/>
    <w:rsid w:val="00FF1143"/>
  </w:style>
  <w:style w:type="character" w:customStyle="1" w:styleId="WW8Num14z3">
    <w:name w:val="WW8Num14z3"/>
    <w:rsid w:val="00FF1143"/>
  </w:style>
  <w:style w:type="character" w:customStyle="1" w:styleId="WW8Num14z4">
    <w:name w:val="WW8Num14z4"/>
    <w:rsid w:val="00FF1143"/>
  </w:style>
  <w:style w:type="character" w:customStyle="1" w:styleId="WW8Num14z5">
    <w:name w:val="WW8Num14z5"/>
    <w:rsid w:val="00FF1143"/>
  </w:style>
  <w:style w:type="character" w:customStyle="1" w:styleId="WW8Num14z6">
    <w:name w:val="WW8Num14z6"/>
    <w:rsid w:val="00FF1143"/>
  </w:style>
  <w:style w:type="character" w:customStyle="1" w:styleId="WW8Num14z7">
    <w:name w:val="WW8Num14z7"/>
    <w:rsid w:val="00FF1143"/>
  </w:style>
  <w:style w:type="character" w:customStyle="1" w:styleId="WW8Num14z8">
    <w:name w:val="WW8Num14z8"/>
    <w:rsid w:val="00FF1143"/>
  </w:style>
  <w:style w:type="character" w:customStyle="1" w:styleId="WW8Num15z0">
    <w:name w:val="WW8Num15z0"/>
    <w:rsid w:val="00FF1143"/>
    <w:rPr>
      <w:rFonts w:ascii="Symbol" w:hAnsi="Symbol" w:cs="Symbol" w:hint="default"/>
    </w:rPr>
  </w:style>
  <w:style w:type="character" w:customStyle="1" w:styleId="WW8Num15z1">
    <w:name w:val="WW8Num15z1"/>
    <w:rsid w:val="00FF1143"/>
  </w:style>
  <w:style w:type="character" w:customStyle="1" w:styleId="WW8Num15z2">
    <w:name w:val="WW8Num15z2"/>
    <w:rsid w:val="00FF1143"/>
  </w:style>
  <w:style w:type="character" w:customStyle="1" w:styleId="WW8Num15z3">
    <w:name w:val="WW8Num15z3"/>
    <w:rsid w:val="00FF1143"/>
  </w:style>
  <w:style w:type="character" w:customStyle="1" w:styleId="WW8Num15z4">
    <w:name w:val="WW8Num15z4"/>
    <w:rsid w:val="00FF1143"/>
  </w:style>
  <w:style w:type="character" w:customStyle="1" w:styleId="WW8Num15z5">
    <w:name w:val="WW8Num15z5"/>
    <w:rsid w:val="00FF1143"/>
  </w:style>
  <w:style w:type="character" w:customStyle="1" w:styleId="WW8Num15z6">
    <w:name w:val="WW8Num15z6"/>
    <w:rsid w:val="00FF1143"/>
  </w:style>
  <w:style w:type="character" w:customStyle="1" w:styleId="WW8Num15z7">
    <w:name w:val="WW8Num15z7"/>
    <w:rsid w:val="00FF1143"/>
  </w:style>
  <w:style w:type="character" w:customStyle="1" w:styleId="WW8Num15z8">
    <w:name w:val="WW8Num15z8"/>
    <w:rsid w:val="00FF1143"/>
  </w:style>
  <w:style w:type="character" w:customStyle="1" w:styleId="WW8Num16z0">
    <w:name w:val="WW8Num16z0"/>
    <w:rsid w:val="00FF1143"/>
    <w:rPr>
      <w:rFonts w:cs="Times New Roman" w:hint="default"/>
    </w:rPr>
  </w:style>
  <w:style w:type="character" w:customStyle="1" w:styleId="WW8Num16z1">
    <w:name w:val="WW8Num16z1"/>
    <w:rsid w:val="00FF1143"/>
    <w:rPr>
      <w:rFonts w:cs="Times New Roman" w:hint="default"/>
      <w:b w:val="0"/>
    </w:rPr>
  </w:style>
  <w:style w:type="character" w:customStyle="1" w:styleId="WW8Num17z0">
    <w:name w:val="WW8Num17z0"/>
    <w:rsid w:val="00FF1143"/>
    <w:rPr>
      <w:rFonts w:hint="default"/>
    </w:rPr>
  </w:style>
  <w:style w:type="character" w:customStyle="1" w:styleId="WW8Num17z1">
    <w:name w:val="WW8Num17z1"/>
    <w:rsid w:val="00FF1143"/>
  </w:style>
  <w:style w:type="character" w:customStyle="1" w:styleId="WW8Num17z2">
    <w:name w:val="WW8Num17z2"/>
    <w:rsid w:val="00FF1143"/>
  </w:style>
  <w:style w:type="character" w:customStyle="1" w:styleId="WW8Num17z3">
    <w:name w:val="WW8Num17z3"/>
    <w:rsid w:val="00FF1143"/>
  </w:style>
  <w:style w:type="character" w:customStyle="1" w:styleId="WW8Num17z4">
    <w:name w:val="WW8Num17z4"/>
    <w:rsid w:val="00FF1143"/>
  </w:style>
  <w:style w:type="character" w:customStyle="1" w:styleId="WW8Num17z5">
    <w:name w:val="WW8Num17z5"/>
    <w:rsid w:val="00FF1143"/>
  </w:style>
  <w:style w:type="character" w:customStyle="1" w:styleId="WW8Num17z6">
    <w:name w:val="WW8Num17z6"/>
    <w:rsid w:val="00FF1143"/>
  </w:style>
  <w:style w:type="character" w:customStyle="1" w:styleId="WW8Num17z7">
    <w:name w:val="WW8Num17z7"/>
    <w:rsid w:val="00FF1143"/>
  </w:style>
  <w:style w:type="character" w:customStyle="1" w:styleId="WW8Num17z8">
    <w:name w:val="WW8Num17z8"/>
    <w:rsid w:val="00FF1143"/>
  </w:style>
  <w:style w:type="character" w:customStyle="1" w:styleId="WW8Num18z0">
    <w:name w:val="WW8Num18z0"/>
    <w:rsid w:val="00FF1143"/>
    <w:rPr>
      <w:rFonts w:hint="default"/>
    </w:rPr>
  </w:style>
  <w:style w:type="character" w:customStyle="1" w:styleId="WW8Num18z1">
    <w:name w:val="WW8Num18z1"/>
    <w:rsid w:val="00FF1143"/>
  </w:style>
  <w:style w:type="character" w:customStyle="1" w:styleId="WW8Num18z2">
    <w:name w:val="WW8Num18z2"/>
    <w:rsid w:val="00FF1143"/>
  </w:style>
  <w:style w:type="character" w:customStyle="1" w:styleId="WW8Num18z3">
    <w:name w:val="WW8Num18z3"/>
    <w:rsid w:val="00FF1143"/>
  </w:style>
  <w:style w:type="character" w:customStyle="1" w:styleId="WW8Num18z4">
    <w:name w:val="WW8Num18z4"/>
    <w:rsid w:val="00FF1143"/>
  </w:style>
  <w:style w:type="character" w:customStyle="1" w:styleId="WW8Num18z5">
    <w:name w:val="WW8Num18z5"/>
    <w:rsid w:val="00FF1143"/>
  </w:style>
  <w:style w:type="character" w:customStyle="1" w:styleId="WW8Num18z6">
    <w:name w:val="WW8Num18z6"/>
    <w:rsid w:val="00FF1143"/>
  </w:style>
  <w:style w:type="character" w:customStyle="1" w:styleId="WW8Num18z7">
    <w:name w:val="WW8Num18z7"/>
    <w:rsid w:val="00FF1143"/>
  </w:style>
  <w:style w:type="character" w:customStyle="1" w:styleId="WW8Num18z8">
    <w:name w:val="WW8Num18z8"/>
    <w:rsid w:val="00FF1143"/>
  </w:style>
  <w:style w:type="character" w:customStyle="1" w:styleId="WW8Num19z0">
    <w:name w:val="WW8Num19z0"/>
    <w:rsid w:val="00FF1143"/>
    <w:rPr>
      <w:rFonts w:ascii="Wingdings" w:hAnsi="Wingdings" w:cs="Wingdings" w:hint="default"/>
      <w:sz w:val="20"/>
      <w:szCs w:val="20"/>
    </w:rPr>
  </w:style>
  <w:style w:type="character" w:customStyle="1" w:styleId="WW8Num19z1">
    <w:name w:val="WW8Num19z1"/>
    <w:rsid w:val="00FF1143"/>
    <w:rPr>
      <w:rFonts w:ascii="Courier New" w:hAnsi="Courier New" w:cs="Courier New" w:hint="default"/>
    </w:rPr>
  </w:style>
  <w:style w:type="character" w:customStyle="1" w:styleId="WW8Num19z3">
    <w:name w:val="WW8Num19z3"/>
    <w:rsid w:val="00FF1143"/>
    <w:rPr>
      <w:rFonts w:ascii="Symbol" w:hAnsi="Symbol" w:cs="Symbol" w:hint="default"/>
    </w:rPr>
  </w:style>
  <w:style w:type="character" w:customStyle="1" w:styleId="WW8Num20z0">
    <w:name w:val="WW8Num20z0"/>
    <w:rsid w:val="00FF1143"/>
    <w:rPr>
      <w:rFonts w:hint="default"/>
    </w:rPr>
  </w:style>
  <w:style w:type="character" w:customStyle="1" w:styleId="WW8Num21z0">
    <w:name w:val="WW8Num21z0"/>
    <w:rsid w:val="00FF1143"/>
    <w:rPr>
      <w:rFonts w:hint="default"/>
      <w:color w:val="000000"/>
    </w:rPr>
  </w:style>
  <w:style w:type="character" w:customStyle="1" w:styleId="WW8Num22z0">
    <w:name w:val="WW8Num22z0"/>
    <w:rsid w:val="00FF1143"/>
  </w:style>
  <w:style w:type="character" w:customStyle="1" w:styleId="WW8Num22z1">
    <w:name w:val="WW8Num22z1"/>
    <w:rsid w:val="00FF1143"/>
    <w:rPr>
      <w:rFonts w:hint="default"/>
    </w:rPr>
  </w:style>
  <w:style w:type="character" w:customStyle="1" w:styleId="WW8Num22z2">
    <w:name w:val="WW8Num22z2"/>
    <w:rsid w:val="00FF1143"/>
  </w:style>
  <w:style w:type="character" w:customStyle="1" w:styleId="WW8Num22z3">
    <w:name w:val="WW8Num22z3"/>
    <w:rsid w:val="00FF1143"/>
  </w:style>
  <w:style w:type="character" w:customStyle="1" w:styleId="WW8Num22z4">
    <w:name w:val="WW8Num22z4"/>
    <w:rsid w:val="00FF1143"/>
  </w:style>
  <w:style w:type="character" w:customStyle="1" w:styleId="WW8Num22z5">
    <w:name w:val="WW8Num22z5"/>
    <w:rsid w:val="00FF1143"/>
  </w:style>
  <w:style w:type="character" w:customStyle="1" w:styleId="WW8Num22z6">
    <w:name w:val="WW8Num22z6"/>
    <w:rsid w:val="00FF1143"/>
  </w:style>
  <w:style w:type="character" w:customStyle="1" w:styleId="WW8Num22z7">
    <w:name w:val="WW8Num22z7"/>
    <w:rsid w:val="00FF1143"/>
  </w:style>
  <w:style w:type="character" w:customStyle="1" w:styleId="WW8Num22z8">
    <w:name w:val="WW8Num22z8"/>
    <w:rsid w:val="00FF1143"/>
  </w:style>
  <w:style w:type="character" w:customStyle="1" w:styleId="WW8Num23z0">
    <w:name w:val="WW8Num23z0"/>
    <w:rsid w:val="00FF1143"/>
  </w:style>
  <w:style w:type="character" w:customStyle="1" w:styleId="WW8Num23z1">
    <w:name w:val="WW8Num23z1"/>
    <w:rsid w:val="00FF1143"/>
  </w:style>
  <w:style w:type="character" w:customStyle="1" w:styleId="WW8Num23z2">
    <w:name w:val="WW8Num23z2"/>
    <w:rsid w:val="00FF1143"/>
  </w:style>
  <w:style w:type="character" w:customStyle="1" w:styleId="WW8Num23z3">
    <w:name w:val="WW8Num23z3"/>
    <w:rsid w:val="00FF1143"/>
  </w:style>
  <w:style w:type="character" w:customStyle="1" w:styleId="WW8Num23z4">
    <w:name w:val="WW8Num23z4"/>
    <w:rsid w:val="00FF1143"/>
  </w:style>
  <w:style w:type="character" w:customStyle="1" w:styleId="WW8Num23z5">
    <w:name w:val="WW8Num23z5"/>
    <w:rsid w:val="00FF1143"/>
  </w:style>
  <w:style w:type="character" w:customStyle="1" w:styleId="WW8Num23z6">
    <w:name w:val="WW8Num23z6"/>
    <w:rsid w:val="00FF1143"/>
  </w:style>
  <w:style w:type="character" w:customStyle="1" w:styleId="WW8Num23z7">
    <w:name w:val="WW8Num23z7"/>
    <w:rsid w:val="00FF1143"/>
  </w:style>
  <w:style w:type="character" w:customStyle="1" w:styleId="WW8Num23z8">
    <w:name w:val="WW8Num23z8"/>
    <w:rsid w:val="00FF1143"/>
  </w:style>
  <w:style w:type="character" w:customStyle="1" w:styleId="WW8Num24z0">
    <w:name w:val="WW8Num24z0"/>
    <w:rsid w:val="00FF1143"/>
    <w:rPr>
      <w:rFonts w:hint="default"/>
    </w:rPr>
  </w:style>
  <w:style w:type="character" w:customStyle="1" w:styleId="WW8Num24z1">
    <w:name w:val="WW8Num24z1"/>
    <w:rsid w:val="00FF1143"/>
  </w:style>
  <w:style w:type="character" w:customStyle="1" w:styleId="WW8Num24z2">
    <w:name w:val="WW8Num24z2"/>
    <w:rsid w:val="00FF1143"/>
  </w:style>
  <w:style w:type="character" w:customStyle="1" w:styleId="WW8Num24z3">
    <w:name w:val="WW8Num24z3"/>
    <w:rsid w:val="00FF1143"/>
  </w:style>
  <w:style w:type="character" w:customStyle="1" w:styleId="WW8Num24z4">
    <w:name w:val="WW8Num24z4"/>
    <w:rsid w:val="00FF1143"/>
  </w:style>
  <w:style w:type="character" w:customStyle="1" w:styleId="WW8Num24z5">
    <w:name w:val="WW8Num24z5"/>
    <w:rsid w:val="00FF1143"/>
  </w:style>
  <w:style w:type="character" w:customStyle="1" w:styleId="WW8Num24z6">
    <w:name w:val="WW8Num24z6"/>
    <w:rsid w:val="00FF1143"/>
  </w:style>
  <w:style w:type="character" w:customStyle="1" w:styleId="WW8Num24z7">
    <w:name w:val="WW8Num24z7"/>
    <w:rsid w:val="00FF1143"/>
  </w:style>
  <w:style w:type="character" w:customStyle="1" w:styleId="WW8Num24z8">
    <w:name w:val="WW8Num24z8"/>
    <w:rsid w:val="00FF1143"/>
  </w:style>
  <w:style w:type="character" w:customStyle="1" w:styleId="WW8Num25z0">
    <w:name w:val="WW8Num25z0"/>
    <w:rsid w:val="00FF1143"/>
    <w:rPr>
      <w:rFonts w:hint="default"/>
    </w:rPr>
  </w:style>
  <w:style w:type="character" w:customStyle="1" w:styleId="WW8Num25z1">
    <w:name w:val="WW8Num25z1"/>
    <w:rsid w:val="00FF1143"/>
  </w:style>
  <w:style w:type="character" w:customStyle="1" w:styleId="WW8Num25z2">
    <w:name w:val="WW8Num25z2"/>
    <w:rsid w:val="00FF1143"/>
  </w:style>
  <w:style w:type="character" w:customStyle="1" w:styleId="WW8Num25z3">
    <w:name w:val="WW8Num25z3"/>
    <w:rsid w:val="00FF1143"/>
  </w:style>
  <w:style w:type="character" w:customStyle="1" w:styleId="WW8Num25z4">
    <w:name w:val="WW8Num25z4"/>
    <w:rsid w:val="00FF1143"/>
  </w:style>
  <w:style w:type="character" w:customStyle="1" w:styleId="WW8Num25z5">
    <w:name w:val="WW8Num25z5"/>
    <w:rsid w:val="00FF1143"/>
  </w:style>
  <w:style w:type="character" w:customStyle="1" w:styleId="WW8Num25z6">
    <w:name w:val="WW8Num25z6"/>
    <w:rsid w:val="00FF1143"/>
  </w:style>
  <w:style w:type="character" w:customStyle="1" w:styleId="WW8Num25z7">
    <w:name w:val="WW8Num25z7"/>
    <w:rsid w:val="00FF1143"/>
  </w:style>
  <w:style w:type="character" w:customStyle="1" w:styleId="WW8Num25z8">
    <w:name w:val="WW8Num25z8"/>
    <w:rsid w:val="00FF1143"/>
  </w:style>
  <w:style w:type="character" w:customStyle="1" w:styleId="Fontepargpadro2">
    <w:name w:val="Fonte parág. padrão2"/>
    <w:rsid w:val="00FF1143"/>
  </w:style>
  <w:style w:type="character" w:customStyle="1" w:styleId="Caracteresdenotaderodap">
    <w:name w:val="Caracteres de nota de rodapé"/>
    <w:rsid w:val="00FF1143"/>
    <w:rPr>
      <w:vertAlign w:val="superscript"/>
    </w:rPr>
  </w:style>
  <w:style w:type="character" w:customStyle="1" w:styleId="Refdecomentrio1">
    <w:name w:val="Ref. de comentário1"/>
    <w:rsid w:val="00FF1143"/>
    <w:rPr>
      <w:sz w:val="16"/>
      <w:szCs w:val="16"/>
    </w:rPr>
  </w:style>
  <w:style w:type="paragraph" w:styleId="Legenda">
    <w:name w:val="caption"/>
    <w:basedOn w:val="Normal"/>
    <w:uiPriority w:val="35"/>
    <w:qFormat/>
    <w:rsid w:val="00FF1143"/>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CabealhoeRodap">
    <w:name w:val="Cabeçalho e Rodapé"/>
    <w:basedOn w:val="Normal"/>
    <w:rsid w:val="00FF1143"/>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FF1143"/>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FF1143"/>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FF1143"/>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FF1143"/>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FF1143"/>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FF1143"/>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FF1143"/>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FF1143"/>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FF1143"/>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FF1143"/>
    <w:pPr>
      <w:widowControl w:val="0"/>
      <w:jc w:val="center"/>
    </w:pPr>
    <w:rPr>
      <w:b/>
      <w:bCs/>
      <w:lang w:eastAsia="zh-CN"/>
    </w:rPr>
  </w:style>
  <w:style w:type="paragraph" w:customStyle="1" w:styleId="ParagraphStyle">
    <w:name w:val="Paragraph Style"/>
    <w:qFormat/>
    <w:rsid w:val="00FF1143"/>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FF1143"/>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FF1143"/>
    <w:rPr>
      <w:lang w:eastAsia="zh-CN"/>
    </w:rPr>
  </w:style>
  <w:style w:type="paragraph" w:customStyle="1" w:styleId="xl65">
    <w:name w:val="xl65"/>
    <w:basedOn w:val="Normal"/>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rsid w:val="00FF1143"/>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6">
    <w:name w:val="xl76"/>
    <w:basedOn w:val="Normal"/>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7">
    <w:name w:val="xl77"/>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u w:val="single"/>
      <w:lang w:eastAsia="pt-BR"/>
    </w:rPr>
  </w:style>
  <w:style w:type="paragraph" w:customStyle="1" w:styleId="xl78">
    <w:name w:val="xl78"/>
    <w:basedOn w:val="Normal"/>
    <w:rsid w:val="00FF114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rsid w:val="00FF1143"/>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0">
    <w:name w:val="xl80"/>
    <w:basedOn w:val="Normal"/>
    <w:rsid w:val="00FF114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63">
    <w:name w:val="xl6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2">
    <w:name w:val="xl8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FF114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FF114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FF114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FF114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unhideWhenUsed/>
    <w:qFormat/>
    <w:rsid w:val="00FF1143"/>
    <w:rPr>
      <w:color w:val="605E5C"/>
      <w:shd w:val="clear" w:color="auto" w:fill="E1DFDD"/>
    </w:rPr>
  </w:style>
  <w:style w:type="paragraph" w:customStyle="1" w:styleId="msonormal0">
    <w:name w:val="msonormal"/>
    <w:basedOn w:val="Normal"/>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FF1143"/>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FF1143"/>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59"/>
    <w:rsid w:val="00FF1143"/>
    <w:pPr>
      <w:spacing w:after="0" w:line="240" w:lineRule="auto"/>
    </w:pPr>
    <w:rPr>
      <w:rFonts w:ascii="Calibri" w:eastAsia="Calibri" w:hAnsi="Calibri" w:cs="Times New Roman"/>
      <w:kern w:val="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unhideWhenUsed/>
    <w:qFormat/>
    <w:rsid w:val="00FF1143"/>
    <w:rPr>
      <w:color w:val="605E5C"/>
      <w:shd w:val="clear" w:color="auto" w:fill="E1DFDD"/>
    </w:rPr>
  </w:style>
  <w:style w:type="numbering" w:customStyle="1" w:styleId="Estilo10">
    <w:name w:val="Estilo10"/>
    <w:uiPriority w:val="99"/>
    <w:rsid w:val="003D3CAE"/>
    <w:pPr>
      <w:numPr>
        <w:numId w:val="8"/>
      </w:numPr>
    </w:pPr>
  </w:style>
  <w:style w:type="numbering" w:customStyle="1" w:styleId="Estilo12">
    <w:name w:val="Estilo12"/>
    <w:uiPriority w:val="99"/>
    <w:rsid w:val="006B17DE"/>
    <w:pPr>
      <w:numPr>
        <w:numId w:val="14"/>
      </w:numPr>
    </w:pPr>
  </w:style>
  <w:style w:type="numbering" w:customStyle="1" w:styleId="Estilo14">
    <w:name w:val="Estilo14"/>
    <w:uiPriority w:val="99"/>
    <w:rsid w:val="008C0A34"/>
    <w:pPr>
      <w:numPr>
        <w:numId w:val="16"/>
      </w:numPr>
    </w:pPr>
  </w:style>
  <w:style w:type="character" w:styleId="nfaseSutil">
    <w:name w:val="Subtle Emphasis"/>
    <w:uiPriority w:val="19"/>
    <w:qFormat/>
    <w:rsid w:val="005C0F00"/>
    <w:rPr>
      <w:rFonts w:cs="Times New Roman"/>
      <w:i/>
      <w:color w:val="808080"/>
    </w:rPr>
  </w:style>
  <w:style w:type="paragraph" w:customStyle="1" w:styleId="Nvel2-Red">
    <w:name w:val="Nível 2 -Red"/>
    <w:basedOn w:val="Nivel2"/>
    <w:link w:val="Nvel2-RedChar"/>
    <w:qFormat/>
    <w:rsid w:val="005C0F00"/>
    <w:pPr>
      <w:ind w:left="0" w:firstLine="0"/>
    </w:pPr>
    <w:rPr>
      <w:rFonts w:cs="Times New Roman"/>
      <w:i/>
      <w:iCs/>
      <w:color w:val="FF0000"/>
      <w:lang w:val="x-none" w:eastAsia="x-none"/>
    </w:rPr>
  </w:style>
  <w:style w:type="paragraph" w:customStyle="1" w:styleId="Index">
    <w:name w:val="Index"/>
    <w:basedOn w:val="Standard"/>
    <w:rsid w:val="005C0F00"/>
    <w:pPr>
      <w:suppressLineNumbers/>
      <w:autoSpaceDN w:val="0"/>
    </w:pPr>
    <w:rPr>
      <w:rFonts w:cs="Mangal"/>
      <w:kern w:val="3"/>
      <w:lang w:eastAsia="pt-BR"/>
    </w:rPr>
  </w:style>
  <w:style w:type="paragraph" w:customStyle="1" w:styleId="Ttulo11">
    <w:name w:val="Título 11"/>
    <w:basedOn w:val="Standard"/>
    <w:next w:val="Textbody"/>
    <w:rsid w:val="005C0F00"/>
    <w:pPr>
      <w:keepNext/>
      <w:autoSpaceDN w:val="0"/>
      <w:spacing w:line="360" w:lineRule="auto"/>
      <w:jc w:val="both"/>
      <w:outlineLvl w:val="0"/>
    </w:pPr>
    <w:rPr>
      <w:rFonts w:ascii="Arial" w:hAnsi="Arial" w:cs="Arial"/>
      <w:b/>
      <w:bCs/>
      <w:kern w:val="3"/>
      <w:lang w:eastAsia="pt-BR"/>
    </w:rPr>
  </w:style>
  <w:style w:type="paragraph" w:customStyle="1" w:styleId="Ttulo21">
    <w:name w:val="Título 21"/>
    <w:basedOn w:val="Standard"/>
    <w:next w:val="Textbody"/>
    <w:rsid w:val="005C0F00"/>
    <w:pPr>
      <w:keepNext/>
      <w:autoSpaceDN w:val="0"/>
      <w:spacing w:before="200"/>
      <w:outlineLvl w:val="1"/>
    </w:pPr>
    <w:rPr>
      <w:rFonts w:ascii="Cambria" w:hAnsi="Cambria" w:cs="F"/>
      <w:b/>
      <w:bCs/>
      <w:color w:val="4F81BD"/>
      <w:kern w:val="3"/>
      <w:sz w:val="26"/>
      <w:szCs w:val="26"/>
      <w:lang w:eastAsia="pt-BR"/>
    </w:rPr>
  </w:style>
  <w:style w:type="paragraph" w:customStyle="1" w:styleId="Ttulo31">
    <w:name w:val="Título 31"/>
    <w:basedOn w:val="Standard"/>
    <w:next w:val="Textbody"/>
    <w:rsid w:val="005C0F00"/>
    <w:pPr>
      <w:keepNext/>
      <w:autoSpaceDN w:val="0"/>
      <w:spacing w:before="200"/>
      <w:outlineLvl w:val="2"/>
    </w:pPr>
    <w:rPr>
      <w:rFonts w:ascii="Cambria" w:hAnsi="Cambria" w:cs="F"/>
      <w:b/>
      <w:bCs/>
      <w:color w:val="4F81BD"/>
      <w:kern w:val="3"/>
      <w:lang w:eastAsia="pt-BR"/>
    </w:rPr>
  </w:style>
  <w:style w:type="paragraph" w:customStyle="1" w:styleId="Ttulo51">
    <w:name w:val="Título 51"/>
    <w:basedOn w:val="Standard"/>
    <w:next w:val="Textbody"/>
    <w:rsid w:val="005C0F00"/>
    <w:pPr>
      <w:keepNext/>
      <w:autoSpaceDN w:val="0"/>
      <w:spacing w:before="200"/>
      <w:outlineLvl w:val="4"/>
    </w:pPr>
    <w:rPr>
      <w:rFonts w:ascii="Cambria" w:hAnsi="Cambria" w:cs="F"/>
      <w:color w:val="243F60"/>
      <w:kern w:val="3"/>
      <w:lang w:eastAsia="pt-BR"/>
    </w:rPr>
  </w:style>
  <w:style w:type="paragraph" w:customStyle="1" w:styleId="Ttulo81">
    <w:name w:val="Título 81"/>
    <w:basedOn w:val="Standard"/>
    <w:next w:val="Textbody"/>
    <w:rsid w:val="005C0F00"/>
    <w:pPr>
      <w:keepNext/>
      <w:autoSpaceDN w:val="0"/>
      <w:spacing w:before="200" w:line="276" w:lineRule="auto"/>
      <w:outlineLvl w:val="7"/>
    </w:pPr>
    <w:rPr>
      <w:rFonts w:ascii="Cambria" w:hAnsi="Cambria"/>
      <w:color w:val="404040"/>
      <w:kern w:val="3"/>
      <w:sz w:val="20"/>
      <w:szCs w:val="20"/>
      <w:lang w:eastAsia="en-US"/>
    </w:rPr>
  </w:style>
  <w:style w:type="paragraph" w:customStyle="1" w:styleId="Ttulo91">
    <w:name w:val="Título 91"/>
    <w:basedOn w:val="Standard"/>
    <w:next w:val="Textbody"/>
    <w:rsid w:val="005C0F00"/>
    <w:pPr>
      <w:keepNext/>
      <w:autoSpaceDN w:val="0"/>
      <w:spacing w:before="200"/>
      <w:outlineLvl w:val="8"/>
    </w:pPr>
    <w:rPr>
      <w:rFonts w:ascii="Cambria" w:hAnsi="Cambria" w:cs="F"/>
      <w:i/>
      <w:iCs/>
      <w:color w:val="404040"/>
      <w:kern w:val="3"/>
      <w:sz w:val="20"/>
      <w:szCs w:val="20"/>
      <w:lang w:eastAsia="pt-BR"/>
    </w:rPr>
  </w:style>
  <w:style w:type="paragraph" w:customStyle="1" w:styleId="Textbodyindent">
    <w:name w:val="Text body indent"/>
    <w:basedOn w:val="Standard"/>
    <w:rsid w:val="005C0F00"/>
    <w:pPr>
      <w:autoSpaceDN w:val="0"/>
      <w:spacing w:line="360" w:lineRule="auto"/>
      <w:ind w:left="2160" w:hanging="744"/>
      <w:jc w:val="both"/>
    </w:pPr>
    <w:rPr>
      <w:rFonts w:ascii="Arial" w:hAnsi="Arial" w:cs="Arial"/>
      <w:kern w:val="3"/>
      <w:lang w:eastAsia="pt-BR"/>
    </w:rPr>
  </w:style>
  <w:style w:type="paragraph" w:customStyle="1" w:styleId="Cabealho1">
    <w:name w:val="Cabeçalho1"/>
    <w:basedOn w:val="Standard"/>
    <w:rsid w:val="005C0F00"/>
    <w:pPr>
      <w:suppressLineNumbers/>
      <w:tabs>
        <w:tab w:val="center" w:pos="4419"/>
        <w:tab w:val="right" w:pos="8838"/>
      </w:tabs>
      <w:autoSpaceDN w:val="0"/>
    </w:pPr>
    <w:rPr>
      <w:kern w:val="3"/>
      <w:lang w:eastAsia="pt-BR"/>
    </w:rPr>
  </w:style>
  <w:style w:type="paragraph" w:customStyle="1" w:styleId="Rodap1">
    <w:name w:val="Rodapé1"/>
    <w:basedOn w:val="Standard"/>
    <w:rsid w:val="005C0F00"/>
    <w:pPr>
      <w:suppressLineNumbers/>
      <w:tabs>
        <w:tab w:val="center" w:pos="4252"/>
        <w:tab w:val="right" w:pos="8504"/>
      </w:tabs>
      <w:autoSpaceDN w:val="0"/>
    </w:pPr>
    <w:rPr>
      <w:kern w:val="3"/>
      <w:lang w:eastAsia="pt-BR"/>
    </w:rPr>
  </w:style>
  <w:style w:type="paragraph" w:customStyle="1" w:styleId="WW-Padro">
    <w:name w:val="WW-Padrão"/>
    <w:rsid w:val="005C0F00"/>
    <w:pPr>
      <w:widowControl w:val="0"/>
      <w:suppressAutoHyphens/>
      <w:autoSpaceDN w:val="0"/>
      <w:spacing w:after="0" w:line="240" w:lineRule="auto"/>
      <w:textAlignment w:val="baseline"/>
    </w:pPr>
    <w:rPr>
      <w:rFonts w:ascii="Calibri" w:eastAsia="SimSun" w:hAnsi="Calibri" w:cs="F"/>
      <w:kern w:val="3"/>
    </w:rPr>
  </w:style>
  <w:style w:type="paragraph" w:customStyle="1" w:styleId="nonormal">
    <w:name w:val="no normal"/>
    <w:rsid w:val="005C0F00"/>
    <w:pPr>
      <w:widowControl w:val="0"/>
      <w:suppressAutoHyphens/>
      <w:autoSpaceDN w:val="0"/>
      <w:spacing w:after="0" w:line="240" w:lineRule="auto"/>
      <w:textAlignment w:val="baseline"/>
    </w:pPr>
    <w:rPr>
      <w:rFonts w:ascii="Calibri" w:eastAsia="SimSun" w:hAnsi="Calibri" w:cs="F"/>
      <w:kern w:val="3"/>
    </w:rPr>
  </w:style>
  <w:style w:type="paragraph" w:customStyle="1" w:styleId="ecxmsonormal">
    <w:name w:val="ecxmsonormal"/>
    <w:basedOn w:val="Standard"/>
    <w:rsid w:val="005C0F00"/>
    <w:pPr>
      <w:autoSpaceDN w:val="0"/>
    </w:pPr>
    <w:rPr>
      <w:kern w:val="3"/>
      <w:lang w:eastAsia="pt-BR"/>
    </w:rPr>
  </w:style>
  <w:style w:type="paragraph" w:styleId="Pr-formataoHTML">
    <w:name w:val="HTML Preformatted"/>
    <w:basedOn w:val="Standard"/>
    <w:link w:val="Pr-formataoHTMLChar"/>
    <w:uiPriority w:val="99"/>
    <w:rsid w:val="005C0F00"/>
    <w:pPr>
      <w:autoSpaceDN w:val="0"/>
    </w:pPr>
    <w:rPr>
      <w:kern w:val="3"/>
      <w:lang w:eastAsia="pt-BR"/>
    </w:rPr>
  </w:style>
  <w:style w:type="character" w:customStyle="1" w:styleId="Pr-formataoHTMLChar">
    <w:name w:val="Pré-formatação HTML Char"/>
    <w:basedOn w:val="Fontepargpadro"/>
    <w:link w:val="Pr-formataoHTML"/>
    <w:uiPriority w:val="99"/>
    <w:rsid w:val="005C0F00"/>
    <w:rPr>
      <w:rFonts w:ascii="Times New Roman" w:eastAsia="Times New Roman" w:hAnsi="Times New Roman" w:cs="Times New Roman"/>
      <w:kern w:val="3"/>
      <w:sz w:val="24"/>
      <w:szCs w:val="24"/>
      <w:lang w:eastAsia="pt-BR"/>
    </w:rPr>
  </w:style>
  <w:style w:type="paragraph" w:customStyle="1" w:styleId="cabealhoencabezado0">
    <w:name w:val="cabealhoencabezado0"/>
    <w:basedOn w:val="Standard"/>
    <w:rsid w:val="005C0F00"/>
    <w:pPr>
      <w:autoSpaceDN w:val="0"/>
    </w:pPr>
    <w:rPr>
      <w:kern w:val="3"/>
      <w:lang w:eastAsia="pt-BR"/>
    </w:rPr>
  </w:style>
  <w:style w:type="paragraph" w:customStyle="1" w:styleId="western">
    <w:name w:val="western"/>
    <w:basedOn w:val="Standard"/>
    <w:rsid w:val="005C0F00"/>
    <w:pPr>
      <w:autoSpaceDN w:val="0"/>
    </w:pPr>
    <w:rPr>
      <w:kern w:val="3"/>
      <w:lang w:eastAsia="pt-BR"/>
    </w:rPr>
  </w:style>
  <w:style w:type="character" w:customStyle="1" w:styleId="ListLabel1">
    <w:name w:val="ListLabel 1"/>
    <w:rsid w:val="005C0F00"/>
    <w:rPr>
      <w:b/>
    </w:rPr>
  </w:style>
  <w:style w:type="character" w:customStyle="1" w:styleId="ListLabel2">
    <w:name w:val="ListLabel 2"/>
    <w:rsid w:val="005C0F00"/>
  </w:style>
  <w:style w:type="character" w:customStyle="1" w:styleId="ListLabel3">
    <w:name w:val="ListLabel 3"/>
    <w:rsid w:val="005C0F00"/>
  </w:style>
  <w:style w:type="character" w:customStyle="1" w:styleId="ListLabel4">
    <w:name w:val="ListLabel 4"/>
    <w:rsid w:val="005C0F00"/>
    <w:rPr>
      <w:b/>
      <w:color w:val="000000"/>
    </w:rPr>
  </w:style>
  <w:style w:type="character" w:customStyle="1" w:styleId="ListLabel5">
    <w:name w:val="ListLabel 5"/>
    <w:rsid w:val="005C0F00"/>
    <w:rPr>
      <w:color w:val="00000A"/>
      <w:sz w:val="22"/>
    </w:rPr>
  </w:style>
  <w:style w:type="character" w:customStyle="1" w:styleId="Internetlink">
    <w:name w:val="Internet link"/>
    <w:rsid w:val="005C0F00"/>
    <w:rPr>
      <w:rFonts w:cs="Times New Roman"/>
      <w:color w:val="0000FF"/>
      <w:u w:val="single"/>
    </w:rPr>
  </w:style>
  <w:style w:type="character" w:customStyle="1" w:styleId="StrongEmphasis">
    <w:name w:val="Strong Emphasis"/>
    <w:rsid w:val="005C0F00"/>
    <w:rPr>
      <w:rFonts w:cs="Times New Roman"/>
      <w:b/>
      <w:bCs/>
    </w:rPr>
  </w:style>
  <w:style w:type="character" w:customStyle="1" w:styleId="apple-converted-space">
    <w:name w:val="apple-converted-space"/>
    <w:rsid w:val="005C0F00"/>
    <w:rPr>
      <w:rFonts w:cs="Times New Roman"/>
    </w:rPr>
  </w:style>
  <w:style w:type="character" w:styleId="TextodoEspaoReservado">
    <w:name w:val="Placeholder Text"/>
    <w:uiPriority w:val="67"/>
    <w:qFormat/>
    <w:rsid w:val="005C0F00"/>
    <w:rPr>
      <w:rFonts w:cs="Times New Roman"/>
    </w:rPr>
  </w:style>
  <w:style w:type="character" w:customStyle="1" w:styleId="NumberingSymbols">
    <w:name w:val="Numbering Symbols"/>
    <w:rsid w:val="005C0F00"/>
  </w:style>
  <w:style w:type="character" w:customStyle="1" w:styleId="CabealhoChar1">
    <w:name w:val="Cabeçalho Char1"/>
    <w:aliases w:val="Cabeçalho superior Char1,Heading 1a Char1,h Char1,he Char1,HeaderNN Char1"/>
    <w:uiPriority w:val="99"/>
    <w:locked/>
    <w:rsid w:val="005C0F00"/>
    <w:rPr>
      <w:rFonts w:ascii="Calibri" w:eastAsia="SimSun" w:hAnsi="Calibri" w:cs="F"/>
      <w:kern w:val="3"/>
      <w:lang w:val="pt-BR" w:eastAsia="x-none"/>
    </w:rPr>
  </w:style>
  <w:style w:type="character" w:customStyle="1" w:styleId="Ttulo3Char1">
    <w:name w:val="Título 3 Char1"/>
    <w:rsid w:val="005C0F00"/>
    <w:rPr>
      <w:rFonts w:ascii="Cambria" w:hAnsi="Cambria" w:cs="Times New Roman"/>
      <w:b/>
      <w:bCs/>
      <w:color w:val="4F81BD"/>
    </w:rPr>
  </w:style>
  <w:style w:type="character" w:customStyle="1" w:styleId="RodapChar1">
    <w:name w:val="Rodapé Char1"/>
    <w:uiPriority w:val="99"/>
    <w:locked/>
    <w:rsid w:val="005C0F00"/>
    <w:rPr>
      <w:rFonts w:ascii="Calibri" w:eastAsia="SimSun" w:hAnsi="Calibri" w:cs="F"/>
      <w:kern w:val="3"/>
      <w:lang w:val="pt-BR" w:eastAsia="x-none"/>
    </w:rPr>
  </w:style>
  <w:style w:type="character" w:customStyle="1" w:styleId="Ttulo9Char1">
    <w:name w:val="Título 9 Char1"/>
    <w:uiPriority w:val="9"/>
    <w:semiHidden/>
    <w:rsid w:val="005C0F00"/>
    <w:rPr>
      <w:rFonts w:ascii="Calibri Light" w:eastAsia="Times New Roman" w:hAnsi="Calibri Light" w:cs="Times New Roman"/>
      <w:i/>
      <w:iCs/>
      <w:color w:val="404040"/>
      <w:sz w:val="20"/>
      <w:szCs w:val="20"/>
    </w:rPr>
  </w:style>
  <w:style w:type="character" w:customStyle="1" w:styleId="CorpodetextoChar1">
    <w:name w:val="Corpo de texto Char1"/>
    <w:uiPriority w:val="99"/>
    <w:locked/>
    <w:rsid w:val="005C0F00"/>
    <w:rPr>
      <w:rFonts w:ascii="Times New Roman" w:hAnsi="Times New Roman" w:cs="Times New Roman"/>
      <w:sz w:val="24"/>
      <w:szCs w:val="24"/>
      <w:lang w:val="pt-BR" w:eastAsia="pt-BR"/>
    </w:rPr>
  </w:style>
  <w:style w:type="paragraph" w:customStyle="1" w:styleId="04partenormativa">
    <w:name w:val="04partenormativa"/>
    <w:basedOn w:val="Normal"/>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5C0F00"/>
    <w:pPr>
      <w:widowControl w:val="0"/>
      <w:suppressAutoHyphens/>
      <w:autoSpaceDN w:val="0"/>
      <w:spacing w:after="0" w:line="240" w:lineRule="auto"/>
      <w:textAlignment w:val="baseline"/>
    </w:pPr>
    <w:rPr>
      <w:rFonts w:ascii="Calibri" w:eastAsia="SimSun" w:hAnsi="Calibri" w:cs="Times New Roman"/>
      <w:kern w:val="3"/>
      <w:sz w:val="20"/>
      <w:szCs w:val="20"/>
      <w:lang w:eastAsia="x-none"/>
    </w:rPr>
  </w:style>
  <w:style w:type="character" w:customStyle="1" w:styleId="TextodenotadefimChar">
    <w:name w:val="Texto de nota de fim Char"/>
    <w:basedOn w:val="Fontepargpadro"/>
    <w:link w:val="Textodenotadefim"/>
    <w:uiPriority w:val="99"/>
    <w:semiHidden/>
    <w:rsid w:val="005C0F00"/>
    <w:rPr>
      <w:rFonts w:ascii="Calibri" w:eastAsia="SimSun" w:hAnsi="Calibri" w:cs="Times New Roman"/>
      <w:kern w:val="3"/>
      <w:sz w:val="20"/>
      <w:szCs w:val="20"/>
      <w:lang w:eastAsia="x-none"/>
    </w:rPr>
  </w:style>
  <w:style w:type="character" w:styleId="Refdenotadefim">
    <w:name w:val="endnote reference"/>
    <w:uiPriority w:val="99"/>
    <w:semiHidden/>
    <w:unhideWhenUsed/>
    <w:rsid w:val="005C0F00"/>
    <w:rPr>
      <w:rFonts w:cs="Times New Roman"/>
      <w:vertAlign w:val="superscript"/>
    </w:rPr>
  </w:style>
  <w:style w:type="paragraph" w:customStyle="1" w:styleId="A3101075">
    <w:name w:val="_A3101075"/>
    <w:rsid w:val="005C0F00"/>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eastAsia="zh-CN"/>
    </w:rPr>
  </w:style>
  <w:style w:type="paragraph" w:customStyle="1" w:styleId="Textopadro">
    <w:name w:val="Texto padrão"/>
    <w:basedOn w:val="Normal"/>
    <w:rsid w:val="005C0F00"/>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5C0F00"/>
    <w:pPr>
      <w:widowControl w:val="0"/>
      <w:autoSpaceDE w:val="0"/>
      <w:autoSpaceDN w:val="0"/>
      <w:spacing w:after="0" w:line="240" w:lineRule="auto"/>
      <w:outlineLvl w:val="2"/>
    </w:pPr>
    <w:rPr>
      <w:rFonts w:ascii="Calibri" w:eastAsia="Times New Roman" w:hAnsi="Calibri" w:cs="Calibri"/>
      <w:b/>
      <w:bCs/>
      <w:sz w:val="20"/>
      <w:szCs w:val="20"/>
      <w:lang w:val="pt-PT" w:eastAsia="pt-PT"/>
    </w:rPr>
  </w:style>
  <w:style w:type="paragraph" w:customStyle="1" w:styleId="marcadores">
    <w:name w:val="marcadores"/>
    <w:basedOn w:val="Normal"/>
    <w:rsid w:val="005C0F00"/>
    <w:pPr>
      <w:numPr>
        <w:numId w:val="55"/>
      </w:numPr>
      <w:tabs>
        <w:tab w:val="num" w:pos="1134"/>
        <w:tab w:val="left" w:pos="3402"/>
      </w:tabs>
      <w:spacing w:after="0" w:line="240" w:lineRule="auto"/>
      <w:ind w:left="1134" w:hanging="425"/>
      <w:jc w:val="both"/>
    </w:pPr>
    <w:rPr>
      <w:rFonts w:ascii="Times New Roman" w:eastAsia="Times New Roman" w:hAnsi="Times New Roman" w:cs="Times New Roman"/>
      <w:lang w:eastAsia="pt-BR"/>
    </w:rPr>
  </w:style>
  <w:style w:type="character" w:customStyle="1" w:styleId="time">
    <w:name w:val="time"/>
    <w:rsid w:val="005C0F00"/>
    <w:rPr>
      <w:rFonts w:cs="Times New Roman"/>
    </w:rPr>
  </w:style>
  <w:style w:type="paragraph" w:customStyle="1" w:styleId="Normal1">
    <w:name w:val="Normal1"/>
    <w:basedOn w:val="Normal"/>
    <w:rsid w:val="005C0F00"/>
    <w:pPr>
      <w:suppressAutoHyphens/>
      <w:autoSpaceDE w:val="0"/>
      <w:spacing w:after="0" w:line="240" w:lineRule="auto"/>
    </w:pPr>
    <w:rPr>
      <w:rFonts w:ascii="Arial" w:eastAsia="Times New Roman" w:hAnsi="Arial" w:cs="Arial"/>
      <w:color w:val="000000"/>
      <w:kern w:val="2"/>
      <w:sz w:val="24"/>
      <w:szCs w:val="24"/>
      <w:lang w:eastAsia="zh-CN"/>
    </w:rPr>
  </w:style>
  <w:style w:type="paragraph" w:customStyle="1" w:styleId="NormalWeb1">
    <w:name w:val="Normal (Web)1"/>
    <w:basedOn w:val="Normal"/>
    <w:uiPriority w:val="7"/>
    <w:rsid w:val="005C0F00"/>
    <w:pPr>
      <w:spacing w:before="280" w:after="280" w:line="240" w:lineRule="auto"/>
    </w:pPr>
    <w:rPr>
      <w:rFonts w:ascii="Times New Roman" w:eastAsia="Times New Roman" w:hAnsi="Times New Roman" w:cs="Times New Roman"/>
      <w:sz w:val="24"/>
      <w:szCs w:val="24"/>
      <w:lang w:eastAsia="ar-SA"/>
    </w:rPr>
  </w:style>
  <w:style w:type="paragraph" w:customStyle="1" w:styleId="Ttulo12">
    <w:name w:val="Título 12"/>
    <w:basedOn w:val="Normal"/>
    <w:uiPriority w:val="1"/>
    <w:qFormat/>
    <w:rsid w:val="005C0F00"/>
    <w:pPr>
      <w:widowControl w:val="0"/>
      <w:autoSpaceDE w:val="0"/>
      <w:autoSpaceDN w:val="0"/>
      <w:spacing w:before="59" w:after="0" w:line="240" w:lineRule="auto"/>
      <w:outlineLvl w:val="1"/>
    </w:pPr>
    <w:rPr>
      <w:rFonts w:ascii="Calibri" w:eastAsia="Times New Roman" w:hAnsi="Calibri" w:cs="Calibri"/>
      <w:b/>
      <w:bCs/>
      <w:sz w:val="20"/>
      <w:szCs w:val="20"/>
      <w:lang w:val="pt-PT" w:eastAsia="pt-PT"/>
    </w:rPr>
  </w:style>
  <w:style w:type="paragraph" w:customStyle="1" w:styleId="Ttulo32">
    <w:name w:val="Título 32"/>
    <w:basedOn w:val="Normal"/>
    <w:uiPriority w:val="1"/>
    <w:qFormat/>
    <w:rsid w:val="005C0F00"/>
    <w:pPr>
      <w:widowControl w:val="0"/>
      <w:autoSpaceDE w:val="0"/>
      <w:autoSpaceDN w:val="0"/>
      <w:spacing w:after="0" w:line="276" w:lineRule="exact"/>
      <w:ind w:left="112"/>
      <w:outlineLvl w:val="3"/>
    </w:pPr>
    <w:rPr>
      <w:rFonts w:ascii="Times New Roman" w:eastAsia="Times New Roman" w:hAnsi="Times New Roman" w:cs="Times New Roman"/>
      <w:b/>
      <w:bCs/>
      <w:sz w:val="25"/>
      <w:szCs w:val="25"/>
      <w:lang w:val="pt-PT" w:eastAsia="pt-PT"/>
    </w:rPr>
  </w:style>
  <w:style w:type="character" w:customStyle="1" w:styleId="markedcontent">
    <w:name w:val="markedcontent"/>
    <w:rsid w:val="005C0F00"/>
  </w:style>
  <w:style w:type="paragraph" w:customStyle="1" w:styleId="Nvel3-R">
    <w:name w:val="Nível 3-R"/>
    <w:basedOn w:val="Nivel3"/>
    <w:link w:val="Nvel3-RChar"/>
    <w:qFormat/>
    <w:rsid w:val="005C0F00"/>
    <w:rPr>
      <w:rFonts w:cs="Times New Roman"/>
      <w:i/>
      <w:iCs/>
      <w:color w:val="FF0000"/>
      <w:lang w:val="x-none" w:eastAsia="x-none"/>
    </w:rPr>
  </w:style>
  <w:style w:type="character" w:customStyle="1" w:styleId="Nvel2-RedChar">
    <w:name w:val="Nível 2 -Red Char"/>
    <w:link w:val="Nvel2-Red"/>
    <w:qFormat/>
    <w:locked/>
    <w:rsid w:val="005C0F00"/>
    <w:rPr>
      <w:rFonts w:ascii="Arial" w:eastAsia="Times New Roman" w:hAnsi="Arial" w:cs="Times New Roman"/>
      <w:i/>
      <w:iCs/>
      <w:color w:val="FF0000"/>
      <w:sz w:val="20"/>
      <w:szCs w:val="20"/>
      <w:lang w:val="x-none" w:eastAsia="x-none"/>
    </w:rPr>
  </w:style>
  <w:style w:type="character" w:customStyle="1" w:styleId="Nvel3-RChar">
    <w:name w:val="Nível 3-R Char"/>
    <w:link w:val="Nvel3-R"/>
    <w:qFormat/>
    <w:locked/>
    <w:rsid w:val="005C0F00"/>
    <w:rPr>
      <w:rFonts w:ascii="Arial" w:eastAsia="Times New Roman" w:hAnsi="Arial" w:cs="Times New Roman"/>
      <w:i/>
      <w:iCs/>
      <w:color w:val="FF0000"/>
      <w:sz w:val="20"/>
      <w:szCs w:val="20"/>
      <w:lang w:val="x-none" w:eastAsia="x-none"/>
    </w:rPr>
  </w:style>
  <w:style w:type="paragraph" w:customStyle="1" w:styleId="Prembulo">
    <w:name w:val="Preâmbulo"/>
    <w:basedOn w:val="Normal"/>
    <w:link w:val="PrembuloChar"/>
    <w:qFormat/>
    <w:rsid w:val="005C0F00"/>
    <w:pPr>
      <w:spacing w:before="480" w:after="120" w:line="360" w:lineRule="auto"/>
      <w:ind w:left="4253" w:right="-17"/>
      <w:jc w:val="both"/>
    </w:pPr>
    <w:rPr>
      <w:rFonts w:ascii="Arial" w:eastAsia="Times New Roman" w:hAnsi="Arial" w:cs="Times New Roman"/>
      <w:bCs/>
      <w:sz w:val="20"/>
      <w:szCs w:val="20"/>
      <w:lang w:eastAsia="pt-BR"/>
    </w:rPr>
  </w:style>
  <w:style w:type="character" w:customStyle="1" w:styleId="PrembuloChar">
    <w:name w:val="Preâmbulo Char"/>
    <w:link w:val="Prembulo"/>
    <w:qFormat/>
    <w:locked/>
    <w:rsid w:val="005C0F00"/>
    <w:rPr>
      <w:rFonts w:ascii="Arial" w:eastAsia="Times New Roman" w:hAnsi="Arial" w:cs="Times New Roman"/>
      <w:bCs/>
      <w:sz w:val="20"/>
      <w:szCs w:val="20"/>
      <w:lang w:eastAsia="pt-BR"/>
    </w:rPr>
  </w:style>
  <w:style w:type="paragraph" w:styleId="Remetente">
    <w:name w:val="envelope return"/>
    <w:basedOn w:val="Normal"/>
    <w:uiPriority w:val="99"/>
    <w:rsid w:val="005C0F00"/>
    <w:pPr>
      <w:spacing w:after="0" w:line="240" w:lineRule="auto"/>
    </w:pPr>
    <w:rPr>
      <w:rFonts w:ascii="Arial" w:eastAsia="Times New Roman" w:hAnsi="Arial" w:cs="Times New Roman"/>
      <w:sz w:val="20"/>
      <w:szCs w:val="20"/>
      <w:lang w:eastAsia="pt-BR"/>
    </w:rPr>
  </w:style>
  <w:style w:type="paragraph" w:customStyle="1" w:styleId="Notaexplicativa">
    <w:name w:val="Nota explicativa"/>
    <w:basedOn w:val="Citao"/>
    <w:link w:val="NotaexplicativaChar"/>
    <w:qFormat/>
    <w:rsid w:val="005C0F00"/>
    <w:rPr>
      <w:rFonts w:eastAsia="Times New Roman" w:cs="Times New Roman"/>
      <w:iCs w:val="0"/>
      <w:szCs w:val="20"/>
      <w:lang w:eastAsia="x-none"/>
    </w:rPr>
  </w:style>
  <w:style w:type="character" w:customStyle="1" w:styleId="NotaexplicativaChar">
    <w:name w:val="Nota explicativa Char"/>
    <w:link w:val="Notaexplicativa"/>
    <w:qFormat/>
    <w:locked/>
    <w:rsid w:val="005C0F00"/>
    <w:rPr>
      <w:rFonts w:ascii="Arial" w:eastAsia="Times New Roman" w:hAnsi="Arial" w:cs="Times New Roman"/>
      <w:i/>
      <w:color w:val="000000"/>
      <w:sz w:val="20"/>
      <w:szCs w:val="20"/>
      <w:shd w:val="clear" w:color="auto" w:fill="FFFFCC"/>
      <w:lang w:eastAsia="x-none"/>
    </w:rPr>
  </w:style>
  <w:style w:type="paragraph" w:customStyle="1" w:styleId="em0020ementa">
    <w:name w:val="em_0020ementa"/>
    <w:basedOn w:val="Normal"/>
    <w:qFormat/>
    <w:rsid w:val="005C0F00"/>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qFormat/>
    <w:rsid w:val="005C0F00"/>
    <w:rPr>
      <w:rFonts w:ascii="Times New Roman" w:hAnsi="Times New Roman"/>
      <w:sz w:val="26"/>
      <w:u w:val="none"/>
    </w:rPr>
  </w:style>
  <w:style w:type="character" w:customStyle="1" w:styleId="em0020ementachar1">
    <w:name w:val="em_0020ementa__char1"/>
    <w:qFormat/>
    <w:rsid w:val="005C0F00"/>
    <w:rPr>
      <w:rFonts w:ascii="Times New Roman" w:hAnsi="Times New Roman"/>
      <w:sz w:val="28"/>
      <w:u w:val="none"/>
    </w:rPr>
  </w:style>
  <w:style w:type="paragraph" w:customStyle="1" w:styleId="Reviso1">
    <w:name w:val="Revisão1"/>
    <w:uiPriority w:val="99"/>
    <w:semiHidden/>
    <w:qFormat/>
    <w:rsid w:val="005C0F0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qFormat/>
    <w:rsid w:val="005C0F00"/>
    <w:rPr>
      <w:rFonts w:ascii="Arial" w:hAnsi="Arial"/>
      <w:color w:val="7030A0"/>
      <w:sz w:val="20"/>
    </w:rPr>
  </w:style>
  <w:style w:type="character" w:customStyle="1" w:styleId="ListLabel12">
    <w:name w:val="ListLabel 12"/>
    <w:qFormat/>
    <w:rsid w:val="005C0F00"/>
    <w:rPr>
      <w:b/>
    </w:rPr>
  </w:style>
  <w:style w:type="paragraph" w:customStyle="1" w:styleId="texto1">
    <w:name w:val="texto1"/>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5C0F0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Times New Roman" w:hAnsi="Arial" w:cs="Times New Roman"/>
      <w:i/>
      <w:color w:val="000000"/>
      <w:sz w:val="24"/>
      <w:szCs w:val="20"/>
      <w:lang w:eastAsia="x-none"/>
    </w:rPr>
  </w:style>
  <w:style w:type="character" w:customStyle="1" w:styleId="GradeColorida-nfase1Char">
    <w:name w:val="Grade Colorida - Ênfase 1 Char"/>
    <w:link w:val="GradeColorida-nfase11"/>
    <w:uiPriority w:val="29"/>
    <w:qFormat/>
    <w:locked/>
    <w:rsid w:val="005C0F00"/>
    <w:rPr>
      <w:rFonts w:ascii="Arial" w:eastAsia="Times New Roman" w:hAnsi="Arial" w:cs="Times New Roman"/>
      <w:i/>
      <w:color w:val="000000"/>
      <w:sz w:val="24"/>
      <w:szCs w:val="20"/>
      <w:shd w:val="clear" w:color="auto" w:fill="FFFFCC"/>
      <w:lang w:eastAsia="x-none"/>
    </w:rPr>
  </w:style>
  <w:style w:type="paragraph" w:customStyle="1" w:styleId="xwestern">
    <w:name w:val="x_western"/>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5C0F00"/>
    <w:pPr>
      <w:spacing w:after="0" w:line="240" w:lineRule="auto"/>
      <w:ind w:firstLine="1134"/>
      <w:jc w:val="both"/>
    </w:pPr>
    <w:rPr>
      <w:rFonts w:ascii="Times New Roman" w:eastAsia="Times New Roman" w:hAnsi="Times New Roman" w:cs="Times New Roman"/>
      <w:sz w:val="24"/>
    </w:rPr>
  </w:style>
  <w:style w:type="paragraph" w:customStyle="1" w:styleId="Normal10">
    <w:name w:val="Normal_1"/>
    <w:qFormat/>
    <w:rsid w:val="005C0F0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qFormat/>
    <w:rsid w:val="005C0F00"/>
  </w:style>
  <w:style w:type="paragraph" w:customStyle="1" w:styleId="textojustificado">
    <w:name w:val="texto_justificado"/>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5C0F00"/>
    <w:pPr>
      <w:ind w:left="432"/>
    </w:pPr>
    <w:rPr>
      <w:rFonts w:cs="Times New Roman"/>
      <w:i/>
      <w:color w:val="FF0000"/>
    </w:rPr>
  </w:style>
  <w:style w:type="character" w:customStyle="1" w:styleId="Nvel2OpcionalChar">
    <w:name w:val="Nível 2 Opcional Char"/>
    <w:link w:val="Nvel2Opcional"/>
    <w:qFormat/>
    <w:locked/>
    <w:rsid w:val="005C0F00"/>
    <w:rPr>
      <w:rFonts w:ascii="Arial" w:eastAsia="Times New Roman" w:hAnsi="Arial" w:cs="Times New Roman"/>
      <w:i/>
      <w:color w:val="FF0000"/>
      <w:sz w:val="20"/>
      <w:szCs w:val="20"/>
      <w:lang w:eastAsia="pt-BR"/>
    </w:rPr>
  </w:style>
  <w:style w:type="paragraph" w:customStyle="1" w:styleId="Nvel3Opcional">
    <w:name w:val="Nível 3 Opcional"/>
    <w:basedOn w:val="Nivel3"/>
    <w:link w:val="Nvel3OpcionalChar"/>
    <w:qFormat/>
    <w:rsid w:val="005C0F00"/>
    <w:pPr>
      <w:ind w:left="1072" w:hanging="504"/>
    </w:pPr>
    <w:rPr>
      <w:rFonts w:cs="Times New Roman"/>
      <w:i/>
      <w:color w:val="FF0000"/>
    </w:rPr>
  </w:style>
  <w:style w:type="character" w:customStyle="1" w:styleId="Nvel3OpcionalChar">
    <w:name w:val="Nível 3 Opcional Char"/>
    <w:link w:val="Nvel3Opcional"/>
    <w:qFormat/>
    <w:locked/>
    <w:rsid w:val="005C0F00"/>
    <w:rPr>
      <w:rFonts w:ascii="Arial" w:eastAsia="Times New Roman" w:hAnsi="Arial" w:cs="Times New Roman"/>
      <w:i/>
      <w:color w:val="FF0000"/>
      <w:sz w:val="20"/>
      <w:szCs w:val="20"/>
      <w:lang w:eastAsia="pt-BR"/>
    </w:rPr>
  </w:style>
  <w:style w:type="paragraph" w:customStyle="1" w:styleId="SombreamentoMdio1-nfase31">
    <w:name w:val="Sombreamento Médio 1 - Ênfase 31"/>
    <w:basedOn w:val="Normal"/>
    <w:next w:val="Normal"/>
    <w:qFormat/>
    <w:rsid w:val="005C0F0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Times New Roman" w:hAnsi="Ecofont_Spranq_eco_Sans" w:cs="Tahoma"/>
      <w:i/>
      <w:iCs/>
      <w:color w:val="000000"/>
      <w:sz w:val="20"/>
      <w:szCs w:val="24"/>
      <w:lang w:eastAsia="zh-CN"/>
    </w:rPr>
  </w:style>
  <w:style w:type="paragraph" w:customStyle="1" w:styleId="corpo">
    <w:name w:val="corpo"/>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4">
    <w:name w:val="Menção Pendente4"/>
    <w:uiPriority w:val="99"/>
    <w:unhideWhenUsed/>
    <w:qFormat/>
    <w:rsid w:val="005C0F00"/>
    <w:rPr>
      <w:color w:val="605E5C"/>
      <w:shd w:val="clear" w:color="auto" w:fill="E1DFDD"/>
    </w:rPr>
  </w:style>
  <w:style w:type="paragraph" w:customStyle="1" w:styleId="ou">
    <w:name w:val="ou"/>
    <w:basedOn w:val="PargrafodaLista"/>
    <w:link w:val="ouChar"/>
    <w:qFormat/>
    <w:rsid w:val="005C0F00"/>
    <w:pPr>
      <w:spacing w:before="60" w:after="60" w:line="259" w:lineRule="auto"/>
      <w:ind w:left="0"/>
      <w:contextualSpacing/>
      <w:jc w:val="center"/>
    </w:pPr>
    <w:rPr>
      <w:rFonts w:ascii="Arial" w:hAnsi="Arial"/>
      <w:b/>
      <w:i/>
      <w:color w:val="FF0000"/>
      <w:u w:val="single"/>
    </w:rPr>
  </w:style>
  <w:style w:type="character" w:customStyle="1" w:styleId="ouChar">
    <w:name w:val="ou Char"/>
    <w:link w:val="ou"/>
    <w:qFormat/>
    <w:locked/>
    <w:rsid w:val="005C0F00"/>
    <w:rPr>
      <w:rFonts w:ascii="Arial" w:eastAsia="Times New Roman" w:hAnsi="Arial" w:cs="Times New Roman"/>
      <w:b/>
      <w:i/>
      <w:color w:val="FF0000"/>
      <w:sz w:val="24"/>
      <w:szCs w:val="20"/>
      <w:u w:val="single"/>
      <w:lang w:eastAsia="pt-BR"/>
    </w:rPr>
  </w:style>
  <w:style w:type="paragraph" w:customStyle="1" w:styleId="dou-paragraph">
    <w:name w:val="dou-paragraph"/>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5C0F00"/>
    <w:rPr>
      <w:rFonts w:eastAsia="MS Mincho" w:cs="Times New Roman"/>
      <w:i/>
      <w:color w:val="FF0000"/>
    </w:rPr>
  </w:style>
  <w:style w:type="character" w:customStyle="1" w:styleId="Nvel4-RChar">
    <w:name w:val="Nível 4-R Char"/>
    <w:link w:val="Nvel4-R"/>
    <w:qFormat/>
    <w:locked/>
    <w:rsid w:val="005C0F00"/>
    <w:rPr>
      <w:rFonts w:ascii="Arial" w:eastAsia="MS Mincho" w:hAnsi="Arial" w:cs="Times New Roman"/>
      <w:i/>
      <w:color w:val="FF0000"/>
      <w:sz w:val="20"/>
      <w:szCs w:val="20"/>
      <w:lang w:eastAsia="pt-BR"/>
    </w:rPr>
  </w:style>
  <w:style w:type="paragraph" w:customStyle="1" w:styleId="Nvel1-SemNum">
    <w:name w:val="Nível 1-Sem Num"/>
    <w:basedOn w:val="Nivel01"/>
    <w:link w:val="Nvel1-SemNumChar"/>
    <w:qFormat/>
    <w:rsid w:val="005C0F00"/>
    <w:pPr>
      <w:numPr>
        <w:numId w:val="0"/>
      </w:numPr>
      <w:ind w:left="357"/>
      <w:outlineLvl w:val="1"/>
    </w:pPr>
    <w:rPr>
      <w:rFonts w:ascii="Arial" w:eastAsia="MS Gothic" w:hAnsi="Arial"/>
      <w:bCs w:val="0"/>
      <w:color w:val="FF0000"/>
    </w:rPr>
  </w:style>
  <w:style w:type="character" w:customStyle="1" w:styleId="Nvel1-SemNumChar">
    <w:name w:val="Nível 1-Sem Num Char"/>
    <w:link w:val="Nvel1-SemNum"/>
    <w:qFormat/>
    <w:locked/>
    <w:rsid w:val="005C0F00"/>
    <w:rPr>
      <w:rFonts w:ascii="Arial" w:eastAsia="MS Gothic" w:hAnsi="Arial" w:cs="Times New Roman"/>
      <w:b/>
      <w:color w:val="FF0000"/>
      <w:sz w:val="20"/>
      <w:szCs w:val="20"/>
      <w:lang w:eastAsia="pt-BR"/>
    </w:rPr>
  </w:style>
  <w:style w:type="character" w:customStyle="1" w:styleId="LinkdaInternet">
    <w:name w:val="Link da Internet"/>
    <w:uiPriority w:val="99"/>
    <w:unhideWhenUsed/>
    <w:qFormat/>
    <w:rsid w:val="005C0F00"/>
    <w:rPr>
      <w:color w:val="0000FF"/>
      <w:u w:val="single"/>
    </w:rPr>
  </w:style>
  <w:style w:type="character" w:customStyle="1" w:styleId="MenoPendente5">
    <w:name w:val="Menção Pendente5"/>
    <w:uiPriority w:val="99"/>
    <w:unhideWhenUsed/>
    <w:qFormat/>
    <w:rsid w:val="005C0F00"/>
    <w:rPr>
      <w:color w:val="605E5C"/>
      <w:shd w:val="clear" w:color="auto" w:fill="E1DFDD"/>
    </w:rPr>
  </w:style>
  <w:style w:type="character" w:customStyle="1" w:styleId="MenoPendente6">
    <w:name w:val="Menção Pendente6"/>
    <w:uiPriority w:val="99"/>
    <w:semiHidden/>
    <w:unhideWhenUsed/>
    <w:rsid w:val="005C0F00"/>
    <w:rPr>
      <w:color w:val="605E5C"/>
      <w:shd w:val="clear" w:color="auto" w:fill="E1DFDD"/>
    </w:rPr>
  </w:style>
  <w:style w:type="character" w:customStyle="1" w:styleId="Corpodetexto2Char1">
    <w:name w:val="Corpo de texto 2 Char1"/>
    <w:semiHidden/>
    <w:rsid w:val="005C0F00"/>
    <w:rPr>
      <w:rFonts w:ascii="Ecofont_Spranq_eco_Sans" w:hAnsi="Ecofont_Spranq_eco_Sans"/>
      <w:sz w:val="24"/>
    </w:rPr>
  </w:style>
  <w:style w:type="character" w:customStyle="1" w:styleId="st">
    <w:name w:val="st"/>
    <w:rsid w:val="005C0F00"/>
  </w:style>
  <w:style w:type="character" w:customStyle="1" w:styleId="MenoPendente7">
    <w:name w:val="Menção Pendente7"/>
    <w:uiPriority w:val="99"/>
    <w:semiHidden/>
    <w:unhideWhenUsed/>
    <w:rsid w:val="005C0F00"/>
    <w:rPr>
      <w:rFonts w:cs="Times New Roman"/>
      <w:color w:val="605E5C"/>
      <w:shd w:val="clear" w:color="auto" w:fill="E1DFDD"/>
    </w:rPr>
  </w:style>
  <w:style w:type="character" w:customStyle="1" w:styleId="SubttuloChar1">
    <w:name w:val="Subtítulo Char1"/>
    <w:rsid w:val="005C0F00"/>
    <w:rPr>
      <w:rFonts w:ascii="Arial" w:hAnsi="Arial"/>
      <w:b/>
      <w:color w:val="000000"/>
      <w:sz w:val="24"/>
      <w:lang w:val="x-none" w:eastAsia="zh-CN"/>
    </w:rPr>
  </w:style>
  <w:style w:type="numbering" w:customStyle="1" w:styleId="WWNum13">
    <w:name w:val="WWNum13"/>
    <w:rsid w:val="005C0F00"/>
    <w:pPr>
      <w:numPr>
        <w:numId w:val="30"/>
      </w:numPr>
    </w:pPr>
  </w:style>
  <w:style w:type="numbering" w:customStyle="1" w:styleId="WWNum19">
    <w:name w:val="WWNum19"/>
    <w:rsid w:val="005C0F00"/>
    <w:pPr>
      <w:numPr>
        <w:numId w:val="36"/>
      </w:numPr>
    </w:pPr>
  </w:style>
  <w:style w:type="numbering" w:customStyle="1" w:styleId="WWNum15">
    <w:name w:val="WWNum15"/>
    <w:rsid w:val="005C0F00"/>
    <w:pPr>
      <w:numPr>
        <w:numId w:val="32"/>
      </w:numPr>
    </w:pPr>
  </w:style>
  <w:style w:type="numbering" w:customStyle="1" w:styleId="WWNum22">
    <w:name w:val="WWNum22"/>
    <w:rsid w:val="005C0F00"/>
    <w:pPr>
      <w:numPr>
        <w:numId w:val="38"/>
      </w:numPr>
    </w:pPr>
  </w:style>
  <w:style w:type="numbering" w:customStyle="1" w:styleId="WWNum20">
    <w:name w:val="WWNum20"/>
    <w:rsid w:val="005C0F00"/>
    <w:pPr>
      <w:numPr>
        <w:numId w:val="37"/>
      </w:numPr>
    </w:pPr>
  </w:style>
  <w:style w:type="numbering" w:customStyle="1" w:styleId="WWNum3">
    <w:name w:val="WWNum3"/>
    <w:rsid w:val="005C0F00"/>
    <w:pPr>
      <w:numPr>
        <w:numId w:val="20"/>
      </w:numPr>
    </w:pPr>
  </w:style>
  <w:style w:type="numbering" w:customStyle="1" w:styleId="WWNum12">
    <w:name w:val="WWNum12"/>
    <w:rsid w:val="005C0F00"/>
    <w:pPr>
      <w:numPr>
        <w:numId w:val="29"/>
      </w:numPr>
    </w:pPr>
  </w:style>
  <w:style w:type="numbering" w:customStyle="1" w:styleId="WWNum14">
    <w:name w:val="WWNum14"/>
    <w:rsid w:val="005C0F00"/>
    <w:pPr>
      <w:numPr>
        <w:numId w:val="31"/>
      </w:numPr>
    </w:pPr>
  </w:style>
  <w:style w:type="numbering" w:customStyle="1" w:styleId="WWNum30">
    <w:name w:val="WWNum30"/>
    <w:rsid w:val="005C0F00"/>
    <w:pPr>
      <w:numPr>
        <w:numId w:val="45"/>
      </w:numPr>
    </w:pPr>
  </w:style>
  <w:style w:type="numbering" w:customStyle="1" w:styleId="WWNum32">
    <w:name w:val="WWNum32"/>
    <w:rsid w:val="005C0F00"/>
    <w:pPr>
      <w:numPr>
        <w:numId w:val="47"/>
      </w:numPr>
    </w:pPr>
  </w:style>
  <w:style w:type="numbering" w:customStyle="1" w:styleId="WWNum36">
    <w:name w:val="WWNum36"/>
    <w:rsid w:val="005C0F00"/>
    <w:pPr>
      <w:numPr>
        <w:numId w:val="51"/>
      </w:numPr>
    </w:pPr>
  </w:style>
  <w:style w:type="numbering" w:customStyle="1" w:styleId="WWNum17">
    <w:name w:val="WWNum17"/>
    <w:rsid w:val="005C0F00"/>
    <w:pPr>
      <w:numPr>
        <w:numId w:val="34"/>
      </w:numPr>
    </w:pPr>
  </w:style>
  <w:style w:type="numbering" w:customStyle="1" w:styleId="WWNum4">
    <w:name w:val="WWNum4"/>
    <w:rsid w:val="005C0F00"/>
    <w:pPr>
      <w:numPr>
        <w:numId w:val="21"/>
      </w:numPr>
    </w:pPr>
  </w:style>
  <w:style w:type="numbering" w:customStyle="1" w:styleId="WWNum33">
    <w:name w:val="WWNum33"/>
    <w:rsid w:val="005C0F00"/>
    <w:pPr>
      <w:numPr>
        <w:numId w:val="48"/>
      </w:numPr>
    </w:pPr>
  </w:style>
  <w:style w:type="numbering" w:customStyle="1" w:styleId="WWNum24">
    <w:name w:val="WWNum24"/>
    <w:rsid w:val="005C0F00"/>
    <w:pPr>
      <w:numPr>
        <w:numId w:val="40"/>
      </w:numPr>
    </w:pPr>
  </w:style>
  <w:style w:type="numbering" w:customStyle="1" w:styleId="WWNum34">
    <w:name w:val="WWNum34"/>
    <w:rsid w:val="005C0F00"/>
    <w:pPr>
      <w:numPr>
        <w:numId w:val="49"/>
      </w:numPr>
    </w:pPr>
  </w:style>
  <w:style w:type="numbering" w:customStyle="1" w:styleId="WWNum28">
    <w:name w:val="WWNum28"/>
    <w:rsid w:val="005C0F00"/>
    <w:pPr>
      <w:numPr>
        <w:numId w:val="43"/>
      </w:numPr>
    </w:pPr>
  </w:style>
  <w:style w:type="numbering" w:customStyle="1" w:styleId="WWNum1">
    <w:name w:val="WWNum1"/>
    <w:rsid w:val="005C0F00"/>
    <w:pPr>
      <w:numPr>
        <w:numId w:val="18"/>
      </w:numPr>
    </w:pPr>
  </w:style>
  <w:style w:type="numbering" w:customStyle="1" w:styleId="WWNum25">
    <w:name w:val="WWNum25"/>
    <w:rsid w:val="005C0F00"/>
    <w:pPr>
      <w:numPr>
        <w:numId w:val="41"/>
      </w:numPr>
    </w:pPr>
  </w:style>
  <w:style w:type="numbering" w:customStyle="1" w:styleId="WWNum6">
    <w:name w:val="WWNum6"/>
    <w:rsid w:val="005C0F00"/>
    <w:pPr>
      <w:numPr>
        <w:numId w:val="23"/>
      </w:numPr>
    </w:pPr>
  </w:style>
  <w:style w:type="numbering" w:customStyle="1" w:styleId="WWNum7">
    <w:name w:val="WWNum7"/>
    <w:rsid w:val="005C0F00"/>
    <w:pPr>
      <w:numPr>
        <w:numId w:val="24"/>
      </w:numPr>
    </w:pPr>
  </w:style>
  <w:style w:type="numbering" w:customStyle="1" w:styleId="WWNum29">
    <w:name w:val="WWNum29"/>
    <w:rsid w:val="005C0F00"/>
    <w:pPr>
      <w:numPr>
        <w:numId w:val="44"/>
      </w:numPr>
    </w:pPr>
  </w:style>
  <w:style w:type="numbering" w:customStyle="1" w:styleId="WWNum37">
    <w:name w:val="WWNum37"/>
    <w:rsid w:val="005C0F00"/>
    <w:pPr>
      <w:numPr>
        <w:numId w:val="52"/>
      </w:numPr>
    </w:pPr>
  </w:style>
  <w:style w:type="numbering" w:customStyle="1" w:styleId="WWNum8">
    <w:name w:val="WWNum8"/>
    <w:rsid w:val="005C0F00"/>
    <w:pPr>
      <w:numPr>
        <w:numId w:val="25"/>
      </w:numPr>
    </w:pPr>
  </w:style>
  <w:style w:type="numbering" w:customStyle="1" w:styleId="WWNum31">
    <w:name w:val="WWNum31"/>
    <w:rsid w:val="005C0F00"/>
    <w:pPr>
      <w:numPr>
        <w:numId w:val="46"/>
      </w:numPr>
    </w:pPr>
  </w:style>
  <w:style w:type="numbering" w:customStyle="1" w:styleId="WWNum38">
    <w:name w:val="WWNum38"/>
    <w:rsid w:val="005C0F00"/>
    <w:pPr>
      <w:numPr>
        <w:numId w:val="53"/>
      </w:numPr>
    </w:pPr>
  </w:style>
  <w:style w:type="numbering" w:customStyle="1" w:styleId="WWNum39">
    <w:name w:val="WWNum39"/>
    <w:rsid w:val="005C0F00"/>
    <w:pPr>
      <w:numPr>
        <w:numId w:val="54"/>
      </w:numPr>
    </w:pPr>
  </w:style>
  <w:style w:type="numbering" w:customStyle="1" w:styleId="WWNum5">
    <w:name w:val="WWNum5"/>
    <w:rsid w:val="005C0F00"/>
    <w:pPr>
      <w:numPr>
        <w:numId w:val="22"/>
      </w:numPr>
    </w:pPr>
  </w:style>
  <w:style w:type="numbering" w:customStyle="1" w:styleId="WWNum10">
    <w:name w:val="WWNum10"/>
    <w:rsid w:val="005C0F00"/>
    <w:pPr>
      <w:numPr>
        <w:numId w:val="27"/>
      </w:numPr>
    </w:pPr>
  </w:style>
  <w:style w:type="numbering" w:customStyle="1" w:styleId="WWNum27">
    <w:name w:val="WWNum27"/>
    <w:rsid w:val="005C0F00"/>
    <w:pPr>
      <w:numPr>
        <w:numId w:val="42"/>
      </w:numPr>
    </w:pPr>
  </w:style>
  <w:style w:type="numbering" w:customStyle="1" w:styleId="WWNum16">
    <w:name w:val="WWNum16"/>
    <w:rsid w:val="005C0F00"/>
    <w:pPr>
      <w:numPr>
        <w:numId w:val="33"/>
      </w:numPr>
    </w:pPr>
  </w:style>
  <w:style w:type="numbering" w:customStyle="1" w:styleId="WWNum9">
    <w:name w:val="WWNum9"/>
    <w:rsid w:val="005C0F00"/>
    <w:pPr>
      <w:numPr>
        <w:numId w:val="26"/>
      </w:numPr>
    </w:pPr>
  </w:style>
  <w:style w:type="numbering" w:customStyle="1" w:styleId="WWNum35">
    <w:name w:val="WWNum35"/>
    <w:rsid w:val="005C0F00"/>
    <w:pPr>
      <w:numPr>
        <w:numId w:val="50"/>
      </w:numPr>
    </w:pPr>
  </w:style>
  <w:style w:type="numbering" w:customStyle="1" w:styleId="WWNum2">
    <w:name w:val="WWNum2"/>
    <w:rsid w:val="005C0F00"/>
    <w:pPr>
      <w:numPr>
        <w:numId w:val="19"/>
      </w:numPr>
    </w:pPr>
  </w:style>
  <w:style w:type="numbering" w:customStyle="1" w:styleId="WWNum23">
    <w:name w:val="WWNum23"/>
    <w:rsid w:val="005C0F00"/>
    <w:pPr>
      <w:numPr>
        <w:numId w:val="39"/>
      </w:numPr>
    </w:pPr>
  </w:style>
  <w:style w:type="numbering" w:customStyle="1" w:styleId="WWNum18">
    <w:name w:val="WWNum18"/>
    <w:rsid w:val="005C0F00"/>
    <w:pPr>
      <w:numPr>
        <w:numId w:val="35"/>
      </w:numPr>
    </w:pPr>
  </w:style>
  <w:style w:type="numbering" w:customStyle="1" w:styleId="WWNum11">
    <w:name w:val="WWNum11"/>
    <w:rsid w:val="005C0F00"/>
    <w:pPr>
      <w:numPr>
        <w:numId w:val="28"/>
      </w:numPr>
    </w:pPr>
  </w:style>
  <w:style w:type="character" w:customStyle="1" w:styleId="MenoPendente8">
    <w:name w:val="Menção Pendente8"/>
    <w:uiPriority w:val="99"/>
    <w:semiHidden/>
    <w:unhideWhenUsed/>
    <w:rsid w:val="005C0F00"/>
    <w:rPr>
      <w:color w:val="605E5C"/>
      <w:shd w:val="clear" w:color="auto" w:fill="E1DFDD"/>
    </w:rPr>
  </w:style>
  <w:style w:type="numbering" w:customStyle="1" w:styleId="Estilo22">
    <w:name w:val="Estilo22"/>
    <w:uiPriority w:val="99"/>
    <w:rsid w:val="005C0F00"/>
    <w:pPr>
      <w:numPr>
        <w:numId w:val="6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46759">
      <w:bodyDiv w:val="1"/>
      <w:marLeft w:val="0"/>
      <w:marRight w:val="0"/>
      <w:marTop w:val="0"/>
      <w:marBottom w:val="0"/>
      <w:divBdr>
        <w:top w:val="none" w:sz="0" w:space="0" w:color="auto"/>
        <w:left w:val="none" w:sz="0" w:space="0" w:color="auto"/>
        <w:bottom w:val="none" w:sz="0" w:space="0" w:color="auto"/>
        <w:right w:val="none" w:sz="0" w:space="0" w:color="auto"/>
      </w:divBdr>
    </w:div>
    <w:div w:id="493957463">
      <w:bodyDiv w:val="1"/>
      <w:marLeft w:val="0"/>
      <w:marRight w:val="0"/>
      <w:marTop w:val="0"/>
      <w:marBottom w:val="0"/>
      <w:divBdr>
        <w:top w:val="none" w:sz="0" w:space="0" w:color="auto"/>
        <w:left w:val="none" w:sz="0" w:space="0" w:color="auto"/>
        <w:bottom w:val="none" w:sz="0" w:space="0" w:color="auto"/>
        <w:right w:val="none" w:sz="0" w:space="0" w:color="auto"/>
      </w:divBdr>
      <w:divsChild>
        <w:div w:id="1036271141">
          <w:marLeft w:val="0"/>
          <w:marRight w:val="0"/>
          <w:marTop w:val="0"/>
          <w:marBottom w:val="0"/>
          <w:divBdr>
            <w:top w:val="none" w:sz="0" w:space="0" w:color="auto"/>
            <w:left w:val="none" w:sz="0" w:space="0" w:color="auto"/>
            <w:bottom w:val="none" w:sz="0" w:space="0" w:color="auto"/>
            <w:right w:val="none" w:sz="0" w:space="0" w:color="auto"/>
          </w:divBdr>
        </w:div>
      </w:divsChild>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1128818605">
      <w:bodyDiv w:val="1"/>
      <w:marLeft w:val="0"/>
      <w:marRight w:val="0"/>
      <w:marTop w:val="0"/>
      <w:marBottom w:val="0"/>
      <w:divBdr>
        <w:top w:val="none" w:sz="0" w:space="0" w:color="auto"/>
        <w:left w:val="none" w:sz="0" w:space="0" w:color="auto"/>
        <w:bottom w:val="none" w:sz="0" w:space="0" w:color="auto"/>
        <w:right w:val="none" w:sz="0" w:space="0" w:color="auto"/>
      </w:divBdr>
    </w:div>
    <w:div w:id="125246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LEIS/L8666cons.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LEIS/L8666cons.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certidoes.cgu.gov.br/"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certidoes-apf.apps.tcu.gov.br/" TargetMode="External"/><Relationship Id="rId28" Type="http://schemas.openxmlformats.org/officeDocument/2006/relationships/header" Target="header1.xml"/><Relationship Id="rId10" Type="http://schemas.openxmlformats.org/officeDocument/2006/relationships/hyperlink" Target="https://bllcompras.com/Home/Login"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obato.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LEIS/L8666cons.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B06B1-A0A5-474C-A1CA-12CC4BB35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71</Pages>
  <Words>31292</Words>
  <Characters>168977</Characters>
  <Application>Microsoft Office Word</Application>
  <DocSecurity>0</DocSecurity>
  <Lines>1408</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Marli</cp:lastModifiedBy>
  <cp:revision>5</cp:revision>
  <cp:lastPrinted>2025-02-21T19:06:00Z</cp:lastPrinted>
  <dcterms:created xsi:type="dcterms:W3CDTF">2025-03-12T18:00:00Z</dcterms:created>
  <dcterms:modified xsi:type="dcterms:W3CDTF">2025-03-13T19:16:00Z</dcterms:modified>
</cp:coreProperties>
</file>