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1F2032A" w14:textId="77777777" w:rsidR="000E1E7E" w:rsidRDefault="004C30A0" w:rsidP="002830D4">
      <w:pPr>
        <w:jc w:val="center"/>
        <w:rPr>
          <w:rFonts w:ascii="Century Gothic" w:hAnsi="Century Gothic"/>
          <w:b/>
          <w:u w:val="single"/>
        </w:rPr>
      </w:pPr>
      <w:bookmarkStart w:id="0" w:name="_heading=h.9axdmgehv7hu" w:colFirst="0" w:colLast="0"/>
      <w:bookmarkEnd w:id="0"/>
      <w:r w:rsidRPr="00966BB5">
        <w:rPr>
          <w:rFonts w:ascii="Century Gothic" w:hAnsi="Century Gothic"/>
          <w:b/>
          <w:u w:val="single"/>
        </w:rPr>
        <w:t>ESTUDO TÉCNICO PRELIMINAR</w:t>
      </w:r>
    </w:p>
    <w:p w14:paraId="3C701343" w14:textId="77777777" w:rsidR="008D3EE7" w:rsidRPr="006401E1" w:rsidRDefault="008D3EE7" w:rsidP="00D103FC">
      <w:pPr>
        <w:pStyle w:val="Corpodetexto"/>
        <w:numPr>
          <w:ilvl w:val="0"/>
          <w:numId w:val="2"/>
        </w:numPr>
        <w:shd w:val="clear" w:color="auto" w:fill="D9D9D9" w:themeFill="background1" w:themeFillShade="D9"/>
        <w:tabs>
          <w:tab w:val="left" w:pos="284"/>
          <w:tab w:val="left" w:pos="384"/>
        </w:tabs>
        <w:ind w:left="0" w:firstLine="0"/>
        <w:jc w:val="both"/>
        <w:rPr>
          <w:rFonts w:ascii="Century Gothic" w:hAnsi="Century Gothic" w:cs="Arial"/>
          <w:b/>
          <w:sz w:val="20"/>
          <w:szCs w:val="20"/>
        </w:rPr>
      </w:pPr>
      <w:bookmarkStart w:id="1" w:name="_heading=h.uzwzz3wpbt94" w:colFirst="0" w:colLast="0"/>
      <w:bookmarkEnd w:id="1"/>
      <w:r w:rsidRPr="006401E1">
        <w:rPr>
          <w:rFonts w:ascii="Century Gothic" w:hAnsi="Century Gothic" w:cs="Arial"/>
          <w:b/>
          <w:sz w:val="20"/>
          <w:szCs w:val="20"/>
        </w:rPr>
        <w:t>INFORMAÇÕES BÁSICAS</w:t>
      </w:r>
    </w:p>
    <w:p w14:paraId="329FC33D" w14:textId="69D17771" w:rsidR="008D3EE7" w:rsidRPr="005712EB" w:rsidRDefault="008D3EE7" w:rsidP="008D3EE7">
      <w:pPr>
        <w:pStyle w:val="Ttulo1"/>
        <w:keepNext w:val="0"/>
        <w:widowControl w:val="0"/>
        <w:numPr>
          <w:ilvl w:val="0"/>
          <w:numId w:val="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284"/>
          <w:tab w:val="left" w:pos="567"/>
        </w:tabs>
        <w:autoSpaceDE w:val="0"/>
        <w:autoSpaceDN w:val="0"/>
        <w:spacing w:before="0" w:after="0"/>
        <w:rPr>
          <w:rFonts w:cs="Arial"/>
          <w:b/>
        </w:rPr>
      </w:pPr>
      <w:r w:rsidRPr="008D3EE7">
        <w:rPr>
          <w:rFonts w:cs="Arial"/>
          <w:b/>
        </w:rPr>
        <w:t>1.1.</w:t>
      </w:r>
      <w:r>
        <w:rPr>
          <w:rFonts w:cs="Arial"/>
        </w:rPr>
        <w:t xml:space="preserve"> </w:t>
      </w:r>
      <w:r w:rsidRPr="005712EB">
        <w:rPr>
          <w:rFonts w:cs="Arial"/>
        </w:rPr>
        <w:t xml:space="preserve">Trata-se de Estudo Técnico Preliminar elaborado em conformidade com o disposto no art. 18, I c/c § 1º da Lei nº 14.133/2021, que tem por objetivo identificar e analisar os cenários para atendimento da demanda de </w:t>
      </w:r>
      <w:r w:rsidR="006D30B3" w:rsidRPr="006D30B3">
        <w:rPr>
          <w:rFonts w:cs="Arial"/>
          <w:b/>
        </w:rPr>
        <w:t>aquisição de equipamentos e implementos para serviços de manutenção, limpeza e sinalização de espaços públicos do Município de Lobato/PR</w:t>
      </w:r>
      <w:r w:rsidR="00BB21E6">
        <w:rPr>
          <w:rFonts w:eastAsia="Calibri" w:cs="Calibri"/>
          <w:b/>
          <w:color w:val="000000"/>
        </w:rPr>
        <w:t>,</w:t>
      </w:r>
      <w:r w:rsidR="00905ADC" w:rsidRPr="00BB21E6">
        <w:rPr>
          <w:rFonts w:cs="Arial"/>
        </w:rPr>
        <w:t xml:space="preserve"> </w:t>
      </w:r>
      <w:r w:rsidR="00905ADC">
        <w:rPr>
          <w:rFonts w:cs="Arial"/>
        </w:rPr>
        <w:t>b</w:t>
      </w:r>
      <w:r w:rsidRPr="005712EB">
        <w:rPr>
          <w:rFonts w:cs="Arial"/>
        </w:rPr>
        <w:t xml:space="preserve">em como </w:t>
      </w:r>
      <w:r w:rsidR="00741892" w:rsidRPr="005712EB">
        <w:rPr>
          <w:rFonts w:cs="Arial"/>
        </w:rPr>
        <w:t>fornece</w:t>
      </w:r>
      <w:r w:rsidRPr="005712EB">
        <w:rPr>
          <w:rFonts w:cs="Arial"/>
        </w:rPr>
        <w:t xml:space="preserve"> as informações necessárias para subsidiar e embasar eventual Termo de Referência.</w:t>
      </w:r>
    </w:p>
    <w:p w14:paraId="3611DA18" w14:textId="77777777" w:rsidR="008D3EE7" w:rsidRDefault="008D3EE7" w:rsidP="008D3EE7">
      <w:pPr>
        <w:pStyle w:val="Ttulo1"/>
        <w:keepNext w:val="0"/>
        <w:widowControl w:val="0"/>
        <w:numPr>
          <w:ilvl w:val="0"/>
          <w:numId w:val="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284"/>
          <w:tab w:val="left" w:pos="567"/>
        </w:tabs>
        <w:autoSpaceDE w:val="0"/>
        <w:autoSpaceDN w:val="0"/>
        <w:spacing w:before="0" w:after="0"/>
        <w:rPr>
          <w:rFonts w:cs="Arial"/>
          <w:b/>
        </w:rPr>
      </w:pPr>
      <w:r w:rsidRPr="008D3EE7">
        <w:rPr>
          <w:rFonts w:cs="Arial"/>
          <w:b/>
        </w:rPr>
        <w:t>1.2.</w:t>
      </w:r>
      <w:r>
        <w:rPr>
          <w:rFonts w:cs="Arial"/>
        </w:rPr>
        <w:t xml:space="preserve"> </w:t>
      </w:r>
      <w:r w:rsidRPr="005712EB">
        <w:rPr>
          <w:rFonts w:cs="Arial"/>
        </w:rPr>
        <w:t>Neste sentido, o presente documento expõe resultados dos estudos realizados e busca descrever a solução que atenderá à necessidade especificada, caracterizando a primeira etapa da fase de planejamento de eventual contratação que venha a se mostrar adequada e necessária, em conformidade com as normas e princípios que regem a Administração Pública.</w:t>
      </w:r>
    </w:p>
    <w:p w14:paraId="65E8A9E0" w14:textId="472B722F" w:rsidR="008D3EE7" w:rsidRDefault="008D3EE7" w:rsidP="008D3EE7">
      <w:pPr>
        <w:pStyle w:val="Ttulo1"/>
        <w:keepNext w:val="0"/>
        <w:widowControl w:val="0"/>
        <w:numPr>
          <w:ilvl w:val="0"/>
          <w:numId w:val="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284"/>
          <w:tab w:val="left" w:pos="567"/>
        </w:tabs>
        <w:autoSpaceDE w:val="0"/>
        <w:autoSpaceDN w:val="0"/>
        <w:spacing w:before="0" w:after="0"/>
        <w:rPr>
          <w:rFonts w:cs="Arial"/>
        </w:rPr>
      </w:pPr>
      <w:r w:rsidRPr="008D3EE7">
        <w:rPr>
          <w:rFonts w:cs="Arial"/>
          <w:b/>
        </w:rPr>
        <w:t>1.3.</w:t>
      </w:r>
      <w:r>
        <w:rPr>
          <w:rFonts w:cs="Arial"/>
        </w:rPr>
        <w:t xml:space="preserve"> </w:t>
      </w:r>
      <w:r w:rsidRPr="008D3EE7">
        <w:rPr>
          <w:rFonts w:cs="Arial"/>
        </w:rPr>
        <w:t xml:space="preserve">ÁREA REQUISITANTE: </w:t>
      </w:r>
      <w:r w:rsidR="006319AA">
        <w:rPr>
          <w:rFonts w:cs="Arial"/>
        </w:rPr>
        <w:t>Secretaria de Esportes e Lazer.</w:t>
      </w:r>
    </w:p>
    <w:p w14:paraId="4233B263" w14:textId="3717D741" w:rsidR="00C755C6" w:rsidRPr="007D4843" w:rsidRDefault="008D3EE7" w:rsidP="00D00520">
      <w:pPr>
        <w:pStyle w:val="Ttulo1"/>
        <w:keepNext w:val="0"/>
        <w:widowControl w:val="0"/>
        <w:numPr>
          <w:ilvl w:val="0"/>
          <w:numId w:val="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284"/>
          <w:tab w:val="left" w:pos="567"/>
        </w:tabs>
        <w:autoSpaceDE w:val="0"/>
        <w:autoSpaceDN w:val="0"/>
        <w:spacing w:before="0"/>
        <w:rPr>
          <w:rFonts w:cs="Arial"/>
          <w:b/>
        </w:rPr>
      </w:pPr>
      <w:r w:rsidRPr="008D3EE7">
        <w:rPr>
          <w:rFonts w:cs="Arial"/>
          <w:b/>
        </w:rPr>
        <w:t>1.4.</w:t>
      </w:r>
      <w:r>
        <w:rPr>
          <w:rFonts w:cs="Arial"/>
        </w:rPr>
        <w:t xml:space="preserve"> </w:t>
      </w:r>
      <w:r w:rsidRPr="00C518D6">
        <w:rPr>
          <w:rFonts w:cs="Arial"/>
        </w:rPr>
        <w:t>RESPONSÁVEL</w:t>
      </w:r>
      <w:r>
        <w:rPr>
          <w:rFonts w:cs="Arial"/>
        </w:rPr>
        <w:t xml:space="preserve">: </w:t>
      </w:r>
      <w:r w:rsidR="006319AA" w:rsidRPr="006319AA">
        <w:rPr>
          <w:rFonts w:cs="Arial"/>
        </w:rPr>
        <w:t>ZAILSON LEMOS JUNIOR</w:t>
      </w:r>
      <w:r w:rsidR="006319AA">
        <w:rPr>
          <w:rFonts w:cs="Arial"/>
        </w:rPr>
        <w:t>.</w:t>
      </w:r>
    </w:p>
    <w:p w14:paraId="2162FDE2" w14:textId="113482D4" w:rsidR="007D047E" w:rsidRPr="007D047E" w:rsidRDefault="008D3EE7" w:rsidP="007D047E">
      <w:pPr>
        <w:pStyle w:val="Corpodetexto"/>
        <w:shd w:val="clear" w:color="auto" w:fill="D9D9D9" w:themeFill="background1" w:themeFillShade="D9"/>
        <w:tabs>
          <w:tab w:val="left" w:pos="284"/>
          <w:tab w:val="left" w:pos="384"/>
        </w:tabs>
        <w:jc w:val="both"/>
        <w:rPr>
          <w:rFonts w:ascii="Century Gothic" w:hAnsi="Century Gothic" w:cs="Arial"/>
          <w:b/>
          <w:sz w:val="20"/>
          <w:szCs w:val="20"/>
        </w:rPr>
      </w:pPr>
      <w:bookmarkStart w:id="2" w:name="_heading=h.dfmzee1j6706" w:colFirst="0" w:colLast="0"/>
      <w:bookmarkEnd w:id="2"/>
      <w:r>
        <w:rPr>
          <w:rFonts w:ascii="Century Gothic" w:hAnsi="Century Gothic" w:cs="Arial"/>
          <w:b/>
          <w:sz w:val="20"/>
          <w:szCs w:val="20"/>
        </w:rPr>
        <w:t xml:space="preserve">2. </w:t>
      </w:r>
      <w:r w:rsidRPr="006401E1">
        <w:rPr>
          <w:rFonts w:ascii="Century Gothic" w:hAnsi="Century Gothic" w:cs="Arial"/>
          <w:b/>
          <w:sz w:val="20"/>
          <w:szCs w:val="20"/>
        </w:rPr>
        <w:t>DESCRIÇÃO DA NECESSIDADE DA CONTRATAÇÃO, CONSIDERADO O PROBLEMA A SER RESOLVIDO SOB A PERSPECTIVA DO INTERESSE PÚBLICO</w:t>
      </w:r>
    </w:p>
    <w:p w14:paraId="4DDE4ED0" w14:textId="63BB5996" w:rsidR="007D047E" w:rsidRPr="007D047E" w:rsidRDefault="007D047E" w:rsidP="007D047E">
      <w:pPr>
        <w:shd w:val="clear" w:color="auto" w:fill="FFFFFF"/>
        <w:spacing w:before="0" w:after="0"/>
        <w:rPr>
          <w:rFonts w:ascii="Century Gothic" w:eastAsia="Times New Roman" w:hAnsi="Century Gothic" w:cs="Segoe UI"/>
          <w:color w:val="0D0D0D"/>
          <w:szCs w:val="24"/>
        </w:rPr>
      </w:pPr>
      <w:r w:rsidRPr="007D047E">
        <w:rPr>
          <w:rFonts w:ascii="Century Gothic" w:eastAsia="Times New Roman" w:hAnsi="Century Gothic" w:cs="Segoe UI"/>
          <w:b/>
          <w:bCs/>
          <w:color w:val="0D0D0D"/>
          <w:szCs w:val="24"/>
        </w:rPr>
        <w:t>2.1.</w:t>
      </w:r>
      <w:r w:rsidRPr="007D047E">
        <w:rPr>
          <w:rFonts w:ascii="Century Gothic" w:eastAsia="Times New Roman" w:hAnsi="Century Gothic" w:cs="Segoe UI"/>
          <w:color w:val="0D0D0D"/>
          <w:szCs w:val="24"/>
        </w:rPr>
        <w:t xml:space="preserve"> A presente </w:t>
      </w:r>
      <w:r w:rsidR="00C408A4">
        <w:rPr>
          <w:rFonts w:ascii="Century Gothic" w:eastAsia="Times New Roman" w:hAnsi="Century Gothic" w:cs="Segoe UI"/>
          <w:color w:val="0D0D0D"/>
          <w:szCs w:val="24"/>
        </w:rPr>
        <w:t>aquisição</w:t>
      </w:r>
      <w:bookmarkStart w:id="3" w:name="_GoBack"/>
      <w:bookmarkEnd w:id="3"/>
      <w:r w:rsidRPr="007D047E">
        <w:rPr>
          <w:rFonts w:ascii="Century Gothic" w:eastAsia="Times New Roman" w:hAnsi="Century Gothic" w:cs="Segoe UI"/>
          <w:color w:val="0D0D0D"/>
          <w:szCs w:val="24"/>
        </w:rPr>
        <w:t xml:space="preserve"> tem por finalidade suprir a necessidade do Município de Lobato/PR quanto à disponibilidade de equipamentos adequados para a execução dos serviços de manutenção, limpeza, conservação e sinalização dos espaços públicos municipais, incluindo praças, campos esportivos, quadras, áreas verdes, estacionamentos, vias, pátios e demais locais destinados ao uso da população.</w:t>
      </w:r>
    </w:p>
    <w:p w14:paraId="64825AA6" w14:textId="77777777" w:rsidR="007D047E" w:rsidRPr="007D047E" w:rsidRDefault="007D047E" w:rsidP="007D047E">
      <w:pPr>
        <w:shd w:val="clear" w:color="auto" w:fill="FFFFFF"/>
        <w:spacing w:before="0" w:after="0"/>
        <w:rPr>
          <w:rFonts w:ascii="Century Gothic" w:eastAsia="Times New Roman" w:hAnsi="Century Gothic" w:cs="Segoe UI"/>
          <w:color w:val="0D0D0D"/>
          <w:szCs w:val="24"/>
        </w:rPr>
      </w:pPr>
      <w:r w:rsidRPr="007D047E">
        <w:rPr>
          <w:rFonts w:ascii="Century Gothic" w:eastAsia="Times New Roman" w:hAnsi="Century Gothic" w:cs="Segoe UI"/>
          <w:b/>
          <w:bCs/>
          <w:color w:val="0D0D0D"/>
          <w:szCs w:val="24"/>
        </w:rPr>
        <w:t>2.2.</w:t>
      </w:r>
      <w:r w:rsidRPr="007D047E">
        <w:rPr>
          <w:rFonts w:ascii="Century Gothic" w:eastAsia="Times New Roman" w:hAnsi="Century Gothic" w:cs="Segoe UI"/>
          <w:color w:val="0D0D0D"/>
          <w:szCs w:val="24"/>
        </w:rPr>
        <w:t> Os espaços públicos municipais necessitam de manutenção periódica e adequada para garantir condições satisfatórias de conservação, segurança, higiene, acessibilidade e utilização pela população.</w:t>
      </w:r>
    </w:p>
    <w:p w14:paraId="77DC9161" w14:textId="77777777" w:rsidR="007D047E" w:rsidRPr="007D047E" w:rsidRDefault="007D047E" w:rsidP="007D047E">
      <w:pPr>
        <w:shd w:val="clear" w:color="auto" w:fill="FFFFFF"/>
        <w:spacing w:before="0" w:after="0"/>
        <w:rPr>
          <w:rFonts w:ascii="Century Gothic" w:eastAsia="Times New Roman" w:hAnsi="Century Gothic" w:cs="Segoe UI"/>
          <w:color w:val="0D0D0D"/>
          <w:szCs w:val="24"/>
        </w:rPr>
      </w:pPr>
      <w:r w:rsidRPr="007D047E">
        <w:rPr>
          <w:rFonts w:ascii="Century Gothic" w:eastAsia="Times New Roman" w:hAnsi="Century Gothic" w:cs="Segoe UI"/>
          <w:b/>
          <w:bCs/>
          <w:color w:val="0D0D0D"/>
          <w:szCs w:val="24"/>
        </w:rPr>
        <w:t>2.3.</w:t>
      </w:r>
      <w:r w:rsidRPr="007D047E">
        <w:rPr>
          <w:rFonts w:ascii="Century Gothic" w:eastAsia="Times New Roman" w:hAnsi="Century Gothic" w:cs="Segoe UI"/>
          <w:color w:val="0D0D0D"/>
          <w:szCs w:val="24"/>
        </w:rPr>
        <w:t> A inexistência ou insuficiência de equipamentos apropriados dificulta a execução dos serviços pelas equipes municipais, podendo ocasionar redução da eficiência operacional, aumento do tempo necessário para realização das atividades e elevação dos custos relacionados à manutenção corretiva e à contratação eventual de serviços de terceiros.</w:t>
      </w:r>
    </w:p>
    <w:p w14:paraId="63C238D6" w14:textId="77777777" w:rsidR="007D047E" w:rsidRPr="007D047E" w:rsidRDefault="007D047E" w:rsidP="007D047E">
      <w:pPr>
        <w:shd w:val="clear" w:color="auto" w:fill="FFFFFF"/>
        <w:spacing w:before="0" w:after="0"/>
        <w:rPr>
          <w:rFonts w:ascii="Century Gothic" w:eastAsia="Times New Roman" w:hAnsi="Century Gothic" w:cs="Segoe UI"/>
          <w:color w:val="0D0D0D"/>
          <w:szCs w:val="24"/>
        </w:rPr>
      </w:pPr>
      <w:r w:rsidRPr="007D047E">
        <w:rPr>
          <w:rFonts w:ascii="Century Gothic" w:eastAsia="Times New Roman" w:hAnsi="Century Gothic" w:cs="Segoe UI"/>
          <w:b/>
          <w:bCs/>
          <w:color w:val="0D0D0D"/>
          <w:szCs w:val="24"/>
        </w:rPr>
        <w:t>2.4.</w:t>
      </w:r>
      <w:r w:rsidRPr="007D047E">
        <w:rPr>
          <w:rFonts w:ascii="Century Gothic" w:eastAsia="Times New Roman" w:hAnsi="Century Gothic" w:cs="Segoe UI"/>
          <w:color w:val="0D0D0D"/>
          <w:szCs w:val="24"/>
        </w:rPr>
        <w:t> A aquisição dos equipamentos permitirá maior autonomia às equipes municipais, possibilitando a realização direta de atividades de corte de gramados, limpeza de pisos, remoção de folhas e resíduos leves e demarcação de espaços públicos.</w:t>
      </w:r>
    </w:p>
    <w:p w14:paraId="340D364D" w14:textId="4927A3A5" w:rsidR="007D047E" w:rsidRPr="007D047E" w:rsidRDefault="007D047E" w:rsidP="007D047E">
      <w:pPr>
        <w:shd w:val="clear" w:color="auto" w:fill="FFFFFF"/>
        <w:spacing w:before="0" w:after="0"/>
        <w:rPr>
          <w:rFonts w:ascii="Century Gothic" w:eastAsia="Times New Roman" w:hAnsi="Century Gothic" w:cs="Segoe UI"/>
          <w:color w:val="0D0D0D"/>
          <w:szCs w:val="24"/>
        </w:rPr>
      </w:pPr>
      <w:r w:rsidRPr="007D047E">
        <w:rPr>
          <w:rFonts w:ascii="Century Gothic" w:eastAsia="Times New Roman" w:hAnsi="Century Gothic" w:cs="Segoe UI"/>
          <w:b/>
          <w:bCs/>
          <w:color w:val="0D0D0D"/>
          <w:szCs w:val="24"/>
        </w:rPr>
        <w:t>2.5.</w:t>
      </w:r>
      <w:r w:rsidRPr="007D047E">
        <w:rPr>
          <w:rFonts w:ascii="Century Gothic" w:eastAsia="Times New Roman" w:hAnsi="Century Gothic" w:cs="Segoe UI"/>
          <w:color w:val="0D0D0D"/>
          <w:szCs w:val="24"/>
        </w:rPr>
        <w:t> Dessa forma, a contratação mostra-se necessária para assegurar a continuidade e a melhoria dos serviços públicos municipais, contribuindo para a conservação do patrimônio público, melhoria das condições de utilização dos espaços coletivos e atendimento ao interesse público.</w:t>
      </w:r>
    </w:p>
    <w:p w14:paraId="00A6C3AE" w14:textId="77777777" w:rsidR="002830D4" w:rsidRPr="008D3EE7" w:rsidRDefault="008D3EE7" w:rsidP="008D3EE7">
      <w:pPr>
        <w:pStyle w:val="Corpodetexto"/>
        <w:shd w:val="clear" w:color="auto" w:fill="D9D9D9" w:themeFill="background1" w:themeFillShade="D9"/>
        <w:tabs>
          <w:tab w:val="left" w:pos="284"/>
          <w:tab w:val="left" w:pos="384"/>
        </w:tabs>
        <w:jc w:val="both"/>
        <w:rPr>
          <w:rFonts w:ascii="Century Gothic" w:hAnsi="Century Gothic" w:cs="Arial"/>
          <w:b/>
          <w:sz w:val="20"/>
          <w:szCs w:val="20"/>
        </w:rPr>
      </w:pPr>
      <w:r w:rsidRPr="005712EB">
        <w:rPr>
          <w:rFonts w:ascii="Century Gothic" w:hAnsi="Century Gothic" w:cs="Arial"/>
          <w:b/>
          <w:sz w:val="20"/>
          <w:szCs w:val="20"/>
        </w:rPr>
        <w:t>3. DEMONSTRAÇÃO DA PREVISÃO DA CONTRATAÇÃO NO PLANO DE CONTRATAÇÕES ANUAL, SEMPRE QUE ELABORADO, DE MODO A INDICAR O SEU ALINHAMENTO COM O PLANEJAMENTO DA ADMINISTRAÇÃO</w:t>
      </w:r>
    </w:p>
    <w:p w14:paraId="30A1EB63" w14:textId="77777777" w:rsidR="007D047E" w:rsidRPr="007D047E" w:rsidRDefault="007D047E" w:rsidP="007D047E">
      <w:pPr>
        <w:shd w:val="clear" w:color="auto" w:fill="FFFFFF"/>
        <w:spacing w:before="0" w:after="0"/>
        <w:rPr>
          <w:rFonts w:ascii="Century Gothic" w:eastAsia="Times New Roman" w:hAnsi="Century Gothic" w:cs="Segoe UI"/>
          <w:color w:val="0D0D0D"/>
          <w:szCs w:val="24"/>
        </w:rPr>
      </w:pPr>
      <w:r w:rsidRPr="007D047E">
        <w:rPr>
          <w:rFonts w:ascii="Century Gothic" w:eastAsia="Times New Roman" w:hAnsi="Century Gothic" w:cs="Segoe UI"/>
          <w:b/>
          <w:bCs/>
          <w:color w:val="0D0D0D"/>
          <w:szCs w:val="24"/>
        </w:rPr>
        <w:t>3.1.</w:t>
      </w:r>
      <w:r w:rsidRPr="007D047E">
        <w:rPr>
          <w:rFonts w:ascii="Century Gothic" w:eastAsia="Times New Roman" w:hAnsi="Century Gothic" w:cs="Segoe UI"/>
          <w:color w:val="0D0D0D"/>
          <w:szCs w:val="24"/>
        </w:rPr>
        <w:t> No momento da elaboração deste Estudo Técnico Preliminar, o Município de Lobato/PR não dispõe de Plano de Contratações Anual formalizado para contemplar a presente aquisição.</w:t>
      </w:r>
    </w:p>
    <w:p w14:paraId="4ED01399" w14:textId="77777777" w:rsidR="007D047E" w:rsidRPr="007D047E" w:rsidRDefault="007D047E" w:rsidP="007D047E">
      <w:pPr>
        <w:shd w:val="clear" w:color="auto" w:fill="FFFFFF"/>
        <w:spacing w:before="0" w:after="0"/>
        <w:rPr>
          <w:rFonts w:ascii="Century Gothic" w:eastAsia="Times New Roman" w:hAnsi="Century Gothic" w:cs="Segoe UI"/>
          <w:color w:val="0D0D0D"/>
          <w:szCs w:val="24"/>
        </w:rPr>
      </w:pPr>
      <w:r w:rsidRPr="007D047E">
        <w:rPr>
          <w:rFonts w:ascii="Century Gothic" w:eastAsia="Times New Roman" w:hAnsi="Century Gothic" w:cs="Segoe UI"/>
          <w:b/>
          <w:bCs/>
          <w:color w:val="0D0D0D"/>
          <w:szCs w:val="24"/>
        </w:rPr>
        <w:t>3.2.</w:t>
      </w:r>
      <w:r w:rsidRPr="007D047E">
        <w:rPr>
          <w:rFonts w:ascii="Century Gothic" w:eastAsia="Times New Roman" w:hAnsi="Century Gothic" w:cs="Segoe UI"/>
          <w:color w:val="0D0D0D"/>
          <w:szCs w:val="24"/>
        </w:rPr>
        <w:t> Embora não haja previsão específica em Plano de Contratações Anual, a contratação encontra-se alinhada às necessidades e objetivos da Administração Municipal, especialmente quanto à manutenção adequada dos espaços públicos e à melhoria da prestação dos serviços de interesse coletivo.</w:t>
      </w:r>
    </w:p>
    <w:p w14:paraId="3058D209" w14:textId="71E92ECF" w:rsidR="007D047E" w:rsidRDefault="007D047E" w:rsidP="007D047E">
      <w:pPr>
        <w:shd w:val="clear" w:color="auto" w:fill="FFFFFF"/>
        <w:spacing w:before="0" w:after="0"/>
        <w:rPr>
          <w:rFonts w:ascii="Century Gothic" w:eastAsia="Times New Roman" w:hAnsi="Century Gothic" w:cs="Segoe UI"/>
          <w:color w:val="0D0D0D"/>
          <w:szCs w:val="24"/>
        </w:rPr>
      </w:pPr>
      <w:r w:rsidRPr="007D047E">
        <w:rPr>
          <w:rFonts w:ascii="Century Gothic" w:eastAsia="Times New Roman" w:hAnsi="Century Gothic" w:cs="Segoe UI"/>
          <w:b/>
          <w:bCs/>
          <w:color w:val="0D0D0D"/>
          <w:szCs w:val="24"/>
        </w:rPr>
        <w:t>3.3.</w:t>
      </w:r>
      <w:r w:rsidRPr="007D047E">
        <w:rPr>
          <w:rFonts w:ascii="Century Gothic" w:eastAsia="Times New Roman" w:hAnsi="Century Gothic" w:cs="Segoe UI"/>
          <w:color w:val="0D0D0D"/>
          <w:szCs w:val="24"/>
        </w:rPr>
        <w:t> A despesa deverá observar a disponibilidade orçamentária e financeira, bem como as demais exigências legais aplicáveis à realização da contratação.</w:t>
      </w:r>
    </w:p>
    <w:p w14:paraId="19B5BD0D" w14:textId="77777777" w:rsidR="007D047E" w:rsidRPr="007D047E" w:rsidRDefault="007D047E" w:rsidP="007D047E">
      <w:pPr>
        <w:shd w:val="clear" w:color="auto" w:fill="FFFFFF"/>
        <w:spacing w:before="0" w:after="0"/>
        <w:rPr>
          <w:rFonts w:ascii="Century Gothic" w:eastAsia="Times New Roman" w:hAnsi="Century Gothic" w:cs="Segoe UI"/>
          <w:color w:val="0D0D0D"/>
          <w:szCs w:val="24"/>
        </w:rPr>
      </w:pPr>
    </w:p>
    <w:p w14:paraId="1CA2D2A9" w14:textId="77777777" w:rsidR="008D3EE7" w:rsidRPr="004550D6" w:rsidRDefault="008D3EE7" w:rsidP="008D3EE7">
      <w:pPr>
        <w:pStyle w:val="Corpodetexto"/>
        <w:shd w:val="clear" w:color="auto" w:fill="D9D9D9" w:themeFill="background1" w:themeFillShade="D9"/>
        <w:tabs>
          <w:tab w:val="left" w:pos="284"/>
          <w:tab w:val="left" w:pos="384"/>
        </w:tabs>
        <w:jc w:val="both"/>
        <w:rPr>
          <w:rFonts w:ascii="Century Gothic" w:hAnsi="Century Gothic" w:cs="Arial"/>
          <w:b/>
          <w:sz w:val="20"/>
          <w:szCs w:val="20"/>
        </w:rPr>
      </w:pPr>
      <w:r w:rsidRPr="004550D6">
        <w:rPr>
          <w:rFonts w:ascii="Century Gothic" w:hAnsi="Century Gothic" w:cs="Arial"/>
          <w:b/>
          <w:sz w:val="20"/>
          <w:szCs w:val="20"/>
        </w:rPr>
        <w:t xml:space="preserve">4. REQUISITOS DA CONTRATAÇÃO </w:t>
      </w:r>
    </w:p>
    <w:p w14:paraId="1DBCA330" w14:textId="0A757FC9" w:rsidR="00214676" w:rsidRPr="00214676" w:rsidRDefault="008D3EE7" w:rsidP="00214676">
      <w:pPr>
        <w:spacing w:before="0" w:after="0"/>
        <w:jc w:val="both"/>
        <w:rPr>
          <w:rFonts w:ascii="Century Gothic" w:eastAsia="Times New Roman" w:hAnsi="Century Gothic" w:cs="Times New Roman"/>
        </w:rPr>
      </w:pPr>
      <w:r w:rsidRPr="004550D6">
        <w:rPr>
          <w:rFonts w:ascii="Century Gothic" w:eastAsia="Times New Roman" w:hAnsi="Century Gothic" w:cs="Times New Roman"/>
          <w:b/>
        </w:rPr>
        <w:t>4.1.</w:t>
      </w:r>
      <w:r>
        <w:rPr>
          <w:rFonts w:ascii="Century Gothic" w:eastAsia="Times New Roman" w:hAnsi="Century Gothic" w:cs="Times New Roman"/>
        </w:rPr>
        <w:t xml:space="preserve"> </w:t>
      </w:r>
      <w:r w:rsidR="00214676" w:rsidRPr="00214676">
        <w:rPr>
          <w:rFonts w:ascii="Century Gothic" w:eastAsia="Times New Roman" w:hAnsi="Century Gothic" w:cs="Times New Roman"/>
        </w:rPr>
        <w:t xml:space="preserve">A </w:t>
      </w:r>
      <w:r w:rsidR="006B5F16">
        <w:rPr>
          <w:rFonts w:ascii="Century Gothic" w:eastAsia="Times New Roman" w:hAnsi="Century Gothic" w:cs="Times New Roman"/>
        </w:rPr>
        <w:t>contratação</w:t>
      </w:r>
      <w:r w:rsidR="00214676" w:rsidRPr="00214676">
        <w:rPr>
          <w:rFonts w:ascii="Century Gothic" w:eastAsia="Times New Roman" w:hAnsi="Century Gothic" w:cs="Times New Roman"/>
        </w:rPr>
        <w:t xml:space="preserve"> deverá observar os seguintes requisitos:</w:t>
      </w:r>
    </w:p>
    <w:p w14:paraId="066A4837" w14:textId="7E5B7862" w:rsidR="006B5F16" w:rsidRPr="006B5F16" w:rsidRDefault="006B5F16" w:rsidP="00D103FC">
      <w:pPr>
        <w:numPr>
          <w:ilvl w:val="0"/>
          <w:numId w:val="5"/>
        </w:numPr>
        <w:shd w:val="clear" w:color="auto" w:fill="FFFFFF"/>
        <w:spacing w:before="100" w:beforeAutospacing="1" w:after="100" w:afterAutospacing="1"/>
        <w:ind w:left="0"/>
        <w:rPr>
          <w:rFonts w:ascii="Century Gothic" w:eastAsia="Times New Roman" w:hAnsi="Century Gothic" w:cs="Segoe UI"/>
          <w:color w:val="0D0D0D"/>
          <w:szCs w:val="24"/>
        </w:rPr>
      </w:pPr>
      <w:r w:rsidRPr="006B5F16">
        <w:rPr>
          <w:rFonts w:ascii="Century Gothic" w:eastAsia="Times New Roman" w:hAnsi="Century Gothic" w:cs="Segoe UI"/>
          <w:color w:val="0D0D0D"/>
          <w:szCs w:val="24"/>
        </w:rPr>
        <w:lastRenderedPageBreak/>
        <w:t>Fornecimento de equipamentos novos, sem uso anterior;</w:t>
      </w:r>
    </w:p>
    <w:p w14:paraId="366106F3" w14:textId="7219FB34" w:rsidR="006B5F16" w:rsidRPr="006B5F16" w:rsidRDefault="006B5F16" w:rsidP="00D103FC">
      <w:pPr>
        <w:numPr>
          <w:ilvl w:val="0"/>
          <w:numId w:val="5"/>
        </w:numPr>
        <w:shd w:val="clear" w:color="auto" w:fill="FFFFFF"/>
        <w:spacing w:before="100" w:beforeAutospacing="1" w:after="100" w:afterAutospacing="1"/>
        <w:ind w:left="0"/>
        <w:rPr>
          <w:rFonts w:ascii="Century Gothic" w:eastAsia="Times New Roman" w:hAnsi="Century Gothic" w:cs="Segoe UI"/>
          <w:color w:val="0D0D0D"/>
          <w:szCs w:val="24"/>
        </w:rPr>
      </w:pPr>
      <w:r w:rsidRPr="006B5F16">
        <w:rPr>
          <w:rFonts w:ascii="Century Gothic" w:eastAsia="Times New Roman" w:hAnsi="Century Gothic" w:cs="Segoe UI"/>
          <w:color w:val="0D0D0D"/>
          <w:szCs w:val="24"/>
        </w:rPr>
        <w:t>Atendimento integral às especificações técnicas estabelecidas no Termo de Referência;</w:t>
      </w:r>
    </w:p>
    <w:p w14:paraId="43546F1F" w14:textId="22526E4B" w:rsidR="006B5F16" w:rsidRPr="006B5F16" w:rsidRDefault="006B5F16" w:rsidP="00D103FC">
      <w:pPr>
        <w:numPr>
          <w:ilvl w:val="0"/>
          <w:numId w:val="5"/>
        </w:numPr>
        <w:shd w:val="clear" w:color="auto" w:fill="FFFFFF"/>
        <w:spacing w:before="100" w:beforeAutospacing="1" w:after="100" w:afterAutospacing="1"/>
        <w:ind w:left="0"/>
        <w:rPr>
          <w:rFonts w:ascii="Century Gothic" w:eastAsia="Times New Roman" w:hAnsi="Century Gothic" w:cs="Segoe UI"/>
          <w:color w:val="0D0D0D"/>
          <w:szCs w:val="24"/>
        </w:rPr>
      </w:pPr>
      <w:r w:rsidRPr="006B5F16">
        <w:rPr>
          <w:rFonts w:ascii="Century Gothic" w:eastAsia="Times New Roman" w:hAnsi="Century Gothic" w:cs="Segoe UI"/>
          <w:color w:val="0D0D0D"/>
          <w:szCs w:val="24"/>
        </w:rPr>
        <w:t>Fornecimento de todos os acessórios e componentes necessários ao funcionamento dos equipamentos, quando previstos nas especificações;</w:t>
      </w:r>
    </w:p>
    <w:p w14:paraId="1937BFBF" w14:textId="030207CF" w:rsidR="006B5F16" w:rsidRPr="006B5F16" w:rsidRDefault="006B5F16" w:rsidP="00D103FC">
      <w:pPr>
        <w:numPr>
          <w:ilvl w:val="0"/>
          <w:numId w:val="5"/>
        </w:numPr>
        <w:shd w:val="clear" w:color="auto" w:fill="FFFFFF"/>
        <w:spacing w:before="100" w:beforeAutospacing="1" w:after="100" w:afterAutospacing="1"/>
        <w:ind w:left="0"/>
        <w:rPr>
          <w:rFonts w:ascii="Century Gothic" w:eastAsia="Times New Roman" w:hAnsi="Century Gothic" w:cs="Segoe UI"/>
          <w:color w:val="0D0D0D"/>
          <w:szCs w:val="24"/>
        </w:rPr>
      </w:pPr>
      <w:r w:rsidRPr="006B5F16">
        <w:rPr>
          <w:rFonts w:ascii="Century Gothic" w:eastAsia="Times New Roman" w:hAnsi="Century Gothic" w:cs="Segoe UI"/>
          <w:color w:val="0D0D0D"/>
          <w:szCs w:val="24"/>
        </w:rPr>
        <w:t>Garantia mínima conforme estabelecido no instrumento convocatório e/ou proposta;</w:t>
      </w:r>
    </w:p>
    <w:p w14:paraId="0AC3C0CE" w14:textId="1D723974" w:rsidR="006B5F16" w:rsidRPr="006B5F16" w:rsidRDefault="006B5F16" w:rsidP="00D103FC">
      <w:pPr>
        <w:numPr>
          <w:ilvl w:val="0"/>
          <w:numId w:val="5"/>
        </w:numPr>
        <w:shd w:val="clear" w:color="auto" w:fill="FFFFFF"/>
        <w:spacing w:before="100" w:beforeAutospacing="1" w:after="100" w:afterAutospacing="1"/>
        <w:ind w:left="0"/>
        <w:rPr>
          <w:rFonts w:ascii="Century Gothic" w:eastAsia="Times New Roman" w:hAnsi="Century Gothic" w:cs="Segoe UI"/>
          <w:color w:val="0D0D0D"/>
          <w:szCs w:val="24"/>
        </w:rPr>
      </w:pPr>
      <w:r w:rsidRPr="006B5F16">
        <w:rPr>
          <w:rFonts w:ascii="Century Gothic" w:eastAsia="Times New Roman" w:hAnsi="Century Gothic" w:cs="Segoe UI"/>
          <w:color w:val="0D0D0D"/>
          <w:szCs w:val="24"/>
        </w:rPr>
        <w:t>Entrega dos equipamentos no local indicado pela Administração Municipal;</w:t>
      </w:r>
    </w:p>
    <w:p w14:paraId="12C85E14" w14:textId="5A2C9AE2" w:rsidR="006B5F16" w:rsidRPr="006B5F16" w:rsidRDefault="006B5F16" w:rsidP="00D103FC">
      <w:pPr>
        <w:numPr>
          <w:ilvl w:val="0"/>
          <w:numId w:val="5"/>
        </w:numPr>
        <w:shd w:val="clear" w:color="auto" w:fill="FFFFFF"/>
        <w:spacing w:before="100" w:beforeAutospacing="1" w:after="100" w:afterAutospacing="1"/>
        <w:ind w:left="0"/>
        <w:rPr>
          <w:rFonts w:ascii="Century Gothic" w:eastAsia="Times New Roman" w:hAnsi="Century Gothic" w:cs="Segoe UI"/>
          <w:color w:val="0D0D0D"/>
          <w:szCs w:val="24"/>
        </w:rPr>
      </w:pPr>
      <w:r w:rsidRPr="006B5F16">
        <w:rPr>
          <w:rFonts w:ascii="Century Gothic" w:eastAsia="Times New Roman" w:hAnsi="Century Gothic" w:cs="Segoe UI"/>
          <w:color w:val="0D0D0D"/>
          <w:szCs w:val="24"/>
        </w:rPr>
        <w:t>Responsabilidade da contratada pelo transporte, carga, descarga e entrega dos equipamentos;</w:t>
      </w:r>
    </w:p>
    <w:p w14:paraId="2BCDE46F" w14:textId="5317672B" w:rsidR="006B5F16" w:rsidRPr="006B5F16" w:rsidRDefault="006B5F16" w:rsidP="00D103FC">
      <w:pPr>
        <w:numPr>
          <w:ilvl w:val="0"/>
          <w:numId w:val="5"/>
        </w:numPr>
        <w:shd w:val="clear" w:color="auto" w:fill="FFFFFF"/>
        <w:spacing w:before="100" w:beforeAutospacing="1" w:after="100" w:afterAutospacing="1"/>
        <w:ind w:left="0"/>
        <w:rPr>
          <w:rFonts w:ascii="Century Gothic" w:eastAsia="Times New Roman" w:hAnsi="Century Gothic" w:cs="Segoe UI"/>
          <w:color w:val="0D0D0D"/>
          <w:szCs w:val="24"/>
        </w:rPr>
      </w:pPr>
      <w:r w:rsidRPr="006B5F16">
        <w:rPr>
          <w:rFonts w:ascii="Century Gothic" w:eastAsia="Times New Roman" w:hAnsi="Century Gothic" w:cs="Segoe UI"/>
          <w:color w:val="0D0D0D"/>
          <w:szCs w:val="24"/>
        </w:rPr>
        <w:t>Fornecimento de manuais de operação e manutenção em língua portuguesa;</w:t>
      </w:r>
    </w:p>
    <w:p w14:paraId="14C12E86" w14:textId="33391F11" w:rsidR="006B5F16" w:rsidRPr="006B5F16" w:rsidRDefault="006B5F16" w:rsidP="00D103FC">
      <w:pPr>
        <w:numPr>
          <w:ilvl w:val="0"/>
          <w:numId w:val="5"/>
        </w:numPr>
        <w:shd w:val="clear" w:color="auto" w:fill="FFFFFF"/>
        <w:spacing w:before="100" w:beforeAutospacing="1" w:after="100" w:afterAutospacing="1"/>
        <w:ind w:left="0"/>
        <w:rPr>
          <w:rFonts w:ascii="Century Gothic" w:eastAsia="Times New Roman" w:hAnsi="Century Gothic" w:cs="Segoe UI"/>
          <w:color w:val="0D0D0D"/>
          <w:szCs w:val="24"/>
        </w:rPr>
      </w:pPr>
      <w:r w:rsidRPr="006B5F16">
        <w:rPr>
          <w:rFonts w:ascii="Century Gothic" w:eastAsia="Times New Roman" w:hAnsi="Century Gothic" w:cs="Segoe UI"/>
          <w:color w:val="0D0D0D"/>
          <w:szCs w:val="24"/>
        </w:rPr>
        <w:t>Fornecimento de orientação operacional aos servidores responsáveis pela utilização dos equipamentos;</w:t>
      </w:r>
    </w:p>
    <w:p w14:paraId="522286FF" w14:textId="6A6B8750" w:rsidR="006B5F16" w:rsidRPr="006B5F16" w:rsidRDefault="006B5F16" w:rsidP="00D103FC">
      <w:pPr>
        <w:numPr>
          <w:ilvl w:val="0"/>
          <w:numId w:val="5"/>
        </w:numPr>
        <w:shd w:val="clear" w:color="auto" w:fill="FFFFFF"/>
        <w:spacing w:before="100" w:beforeAutospacing="1" w:after="100" w:afterAutospacing="1"/>
        <w:ind w:left="0"/>
        <w:rPr>
          <w:rFonts w:ascii="Century Gothic" w:eastAsia="Times New Roman" w:hAnsi="Century Gothic" w:cs="Segoe UI"/>
          <w:color w:val="0D0D0D"/>
          <w:szCs w:val="24"/>
        </w:rPr>
      </w:pPr>
      <w:r w:rsidRPr="006B5F16">
        <w:rPr>
          <w:rFonts w:ascii="Century Gothic" w:eastAsia="Times New Roman" w:hAnsi="Century Gothic" w:cs="Segoe UI"/>
          <w:color w:val="0D0D0D"/>
          <w:szCs w:val="24"/>
        </w:rPr>
        <w:t>Disponibilização de assistência técnica ou suporte técnico durante o período de garantia, conforme condições estabelecidas na contratação;</w:t>
      </w:r>
    </w:p>
    <w:p w14:paraId="11A1C6F2" w14:textId="655F83B7" w:rsidR="006B5F16" w:rsidRPr="006B5F16" w:rsidRDefault="006B5F16" w:rsidP="00D103FC">
      <w:pPr>
        <w:numPr>
          <w:ilvl w:val="0"/>
          <w:numId w:val="5"/>
        </w:numPr>
        <w:shd w:val="clear" w:color="auto" w:fill="FFFFFF"/>
        <w:spacing w:before="100" w:beforeAutospacing="1" w:after="100" w:afterAutospacing="1"/>
        <w:ind w:left="0"/>
        <w:rPr>
          <w:rFonts w:ascii="Century Gothic" w:eastAsia="Times New Roman" w:hAnsi="Century Gothic" w:cs="Segoe UI"/>
          <w:color w:val="0D0D0D"/>
          <w:szCs w:val="24"/>
        </w:rPr>
      </w:pPr>
      <w:r w:rsidRPr="006B5F16">
        <w:rPr>
          <w:rFonts w:ascii="Century Gothic" w:eastAsia="Times New Roman" w:hAnsi="Century Gothic" w:cs="Segoe UI"/>
          <w:color w:val="0D0D0D"/>
          <w:szCs w:val="24"/>
        </w:rPr>
        <w:t>Atendimento às normas técnicas, de segurança, qualidade e desempenho aplicáveis;</w:t>
      </w:r>
    </w:p>
    <w:p w14:paraId="0659F162" w14:textId="0E1F5320" w:rsidR="006B5F16" w:rsidRPr="006B5F16" w:rsidRDefault="006B5F16" w:rsidP="00D103FC">
      <w:pPr>
        <w:numPr>
          <w:ilvl w:val="0"/>
          <w:numId w:val="5"/>
        </w:numPr>
        <w:shd w:val="clear" w:color="auto" w:fill="FFFFFF"/>
        <w:spacing w:before="100" w:beforeAutospacing="1" w:after="100" w:afterAutospacing="1"/>
        <w:ind w:left="0"/>
        <w:rPr>
          <w:rFonts w:ascii="Century Gothic" w:eastAsia="Times New Roman" w:hAnsi="Century Gothic" w:cs="Segoe UI"/>
          <w:color w:val="0D0D0D"/>
          <w:szCs w:val="24"/>
        </w:rPr>
      </w:pPr>
      <w:r w:rsidRPr="006B5F16">
        <w:rPr>
          <w:rFonts w:ascii="Century Gothic" w:eastAsia="Times New Roman" w:hAnsi="Century Gothic" w:cs="Segoe UI"/>
          <w:color w:val="0D0D0D"/>
          <w:szCs w:val="24"/>
        </w:rPr>
        <w:t>Apresentação de equipamentos compatíveis com as especificações mínimas estabelecidas pela Administração;</w:t>
      </w:r>
    </w:p>
    <w:p w14:paraId="438DEA4F" w14:textId="071BFB24" w:rsidR="006B5F16" w:rsidRPr="006B5F16" w:rsidRDefault="006B5F16" w:rsidP="00D103FC">
      <w:pPr>
        <w:numPr>
          <w:ilvl w:val="0"/>
          <w:numId w:val="5"/>
        </w:numPr>
        <w:shd w:val="clear" w:color="auto" w:fill="FFFFFF"/>
        <w:spacing w:before="100" w:beforeAutospacing="1" w:after="100" w:afterAutospacing="1"/>
        <w:ind w:left="0"/>
        <w:rPr>
          <w:rFonts w:ascii="Century Gothic" w:eastAsia="Times New Roman" w:hAnsi="Century Gothic" w:cs="Segoe UI"/>
          <w:color w:val="0D0D0D"/>
          <w:szCs w:val="24"/>
        </w:rPr>
      </w:pPr>
      <w:r w:rsidRPr="006B5F16">
        <w:rPr>
          <w:rFonts w:ascii="Century Gothic" w:eastAsia="Times New Roman" w:hAnsi="Century Gothic" w:cs="Segoe UI"/>
          <w:color w:val="0D0D0D"/>
          <w:szCs w:val="24"/>
        </w:rPr>
        <w:t>Realização de testes de funcionamento no momento da entrega, quando aplicável.</w:t>
      </w:r>
    </w:p>
    <w:p w14:paraId="73485CB1" w14:textId="77777777" w:rsidR="00446999" w:rsidRPr="00EC6783" w:rsidRDefault="00446999" w:rsidP="00446999">
      <w:pPr>
        <w:spacing w:before="0" w:after="0"/>
        <w:jc w:val="both"/>
        <w:rPr>
          <w:rFonts w:ascii="Century Gothic" w:eastAsia="Times New Roman" w:hAnsi="Century Gothic" w:cs="Times New Roman"/>
        </w:rPr>
      </w:pPr>
    </w:p>
    <w:p w14:paraId="53F69F0C" w14:textId="77777777" w:rsidR="008D3EE7" w:rsidRPr="00C518D6" w:rsidRDefault="008D3EE7" w:rsidP="008D3EE7">
      <w:pPr>
        <w:pStyle w:val="Corpodetexto"/>
        <w:shd w:val="clear" w:color="auto" w:fill="D9D9D9" w:themeFill="background1" w:themeFillShade="D9"/>
        <w:tabs>
          <w:tab w:val="left" w:pos="284"/>
          <w:tab w:val="left" w:pos="384"/>
        </w:tabs>
        <w:jc w:val="both"/>
        <w:rPr>
          <w:rFonts w:ascii="Century Gothic" w:hAnsi="Century Gothic" w:cs="Arial"/>
          <w:b/>
          <w:sz w:val="20"/>
          <w:szCs w:val="20"/>
        </w:rPr>
      </w:pPr>
      <w:r w:rsidRPr="00C518D6">
        <w:rPr>
          <w:rFonts w:ascii="Century Gothic" w:hAnsi="Century Gothic" w:cs="Arial"/>
          <w:b/>
          <w:sz w:val="20"/>
          <w:szCs w:val="20"/>
        </w:rPr>
        <w:t>5. ESTIMATIVAS DAS QUANTIDADES PARA A CONTRATAÇÃO, ACOMPANHADAS DAS MEMÓRIAS DE CÁLCULO E DOS DOCUMENTOS QUE LHES DÃO SUPORTE, QUE CONSIDEREM INTERDEPENDÊNCIAS COM OUTRAS CONTRATAÇÕES, DE MODO A POSSIBILITAR ECONOMIA DE ESCALA</w:t>
      </w:r>
    </w:p>
    <w:p w14:paraId="37406980" w14:textId="595106D2" w:rsidR="000E1E7E" w:rsidRDefault="008D3EE7" w:rsidP="008D3EE7">
      <w:pPr>
        <w:pStyle w:val="PargrafodaLista"/>
        <w:spacing w:before="0" w:after="0"/>
        <w:ind w:left="0"/>
        <w:jc w:val="both"/>
        <w:rPr>
          <w:rFonts w:ascii="Century Gothic" w:hAnsi="Century Gothic" w:cs="Segoe UI"/>
          <w:color w:val="0D0D0D"/>
          <w:shd w:val="clear" w:color="auto" w:fill="FFFFFF"/>
        </w:rPr>
      </w:pPr>
      <w:r>
        <w:rPr>
          <w:rFonts w:ascii="Century Gothic" w:hAnsi="Century Gothic"/>
          <w:b/>
        </w:rPr>
        <w:t xml:space="preserve">5.1. </w:t>
      </w:r>
      <w:r w:rsidR="006E05B0" w:rsidRPr="006E05B0">
        <w:rPr>
          <w:rFonts w:ascii="Century Gothic" w:hAnsi="Century Gothic" w:cs="Segoe UI"/>
          <w:color w:val="0D0D0D"/>
          <w:shd w:val="clear" w:color="auto" w:fill="FFFFFF"/>
        </w:rPr>
        <w:t>As quantidades foram estabelecidas com base na demanda operacional apresentada pela Secretaria requisitante, considerando a natureza dos serviços a serem executados, a disponibilidade atual de equipamentos, a frequência de utilização e a necessidade de atendimento das atividades de manutenção, limpeza, conservação e sinalização dos espaços públicos municipais.</w:t>
      </w:r>
    </w:p>
    <w:p w14:paraId="147F7FD5" w14:textId="60AC08D1" w:rsidR="006E05B0" w:rsidRPr="006E05B0" w:rsidRDefault="006E05B0" w:rsidP="008D3EE7">
      <w:pPr>
        <w:pStyle w:val="PargrafodaLista"/>
        <w:spacing w:before="0" w:after="0"/>
        <w:ind w:left="0"/>
        <w:jc w:val="both"/>
        <w:rPr>
          <w:rFonts w:ascii="Century Gothic" w:hAnsi="Century Gothic"/>
        </w:rPr>
      </w:pPr>
      <w:r>
        <w:rPr>
          <w:rStyle w:val="Forte"/>
          <w:rFonts w:ascii="Segoe UI" w:hAnsi="Segoe UI" w:cs="Segoe UI"/>
          <w:color w:val="0D0D0D"/>
          <w:shd w:val="clear" w:color="auto" w:fill="FFFFFF"/>
        </w:rPr>
        <w:t>5.2.</w:t>
      </w:r>
      <w:r>
        <w:rPr>
          <w:rFonts w:ascii="Segoe UI" w:hAnsi="Segoe UI" w:cs="Segoe UI"/>
          <w:color w:val="0D0D0D"/>
          <w:shd w:val="clear" w:color="auto" w:fill="FFFFFF"/>
        </w:rPr>
        <w:t> </w:t>
      </w:r>
      <w:r w:rsidRPr="006E05B0">
        <w:rPr>
          <w:rFonts w:ascii="Century Gothic" w:hAnsi="Century Gothic" w:cs="Segoe UI"/>
          <w:color w:val="0D0D0D"/>
          <w:shd w:val="clear" w:color="auto" w:fill="FFFFFF"/>
        </w:rPr>
        <w:t>Para cada equipamento foi prevista a aquisição de 01 (uma) unidade, quantidade considerada suficiente para o atendimento da demanda atualmente</w:t>
      </w:r>
      <w:r w:rsidR="006B5F16">
        <w:rPr>
          <w:rFonts w:ascii="Century Gothic" w:hAnsi="Century Gothic" w:cs="Segoe UI"/>
          <w:color w:val="0D0D0D"/>
          <w:shd w:val="clear" w:color="auto" w:fill="FFFFFF"/>
        </w:rPr>
        <w:t xml:space="preserve"> identificada existente.</w:t>
      </w:r>
    </w:p>
    <w:p w14:paraId="308A0011" w14:textId="77777777" w:rsidR="00446999" w:rsidRPr="00C81D52" w:rsidRDefault="00446999" w:rsidP="008D3EE7">
      <w:pPr>
        <w:pStyle w:val="PargrafodaLista"/>
        <w:spacing w:before="0" w:after="0"/>
        <w:ind w:left="0"/>
        <w:jc w:val="both"/>
        <w:rPr>
          <w:rFonts w:ascii="Century Gothic" w:hAnsi="Century Gothic"/>
          <w:b/>
        </w:rPr>
      </w:pPr>
    </w:p>
    <w:tbl>
      <w:tblPr>
        <w:tblW w:w="94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79"/>
        <w:gridCol w:w="6120"/>
        <w:gridCol w:w="1134"/>
        <w:gridCol w:w="1559"/>
      </w:tblGrid>
      <w:tr w:rsidR="00665CC7" w:rsidRPr="006B5F16" w14:paraId="1C3FDF94" w14:textId="77777777" w:rsidTr="00665CC7">
        <w:trPr>
          <w:trHeight w:val="495"/>
        </w:trPr>
        <w:tc>
          <w:tcPr>
            <w:tcW w:w="679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336C4D6" w14:textId="77777777" w:rsidR="00665CC7" w:rsidRPr="006B5F16" w:rsidRDefault="00665CC7" w:rsidP="00DC12E9">
            <w:pPr>
              <w:suppressAutoHyphens/>
              <w:autoSpaceDN w:val="0"/>
              <w:spacing w:line="254" w:lineRule="auto"/>
              <w:jc w:val="center"/>
              <w:rPr>
                <w:rFonts w:ascii="Century Gothic" w:eastAsia="Times New Roman" w:hAnsi="Century Gothic" w:cstheme="majorHAnsi"/>
                <w:b/>
                <w:bCs/>
                <w:kern w:val="3"/>
                <w:szCs w:val="22"/>
                <w:lang w:bidi="hi-IN"/>
                <w14:ligatures w14:val="standardContextual"/>
              </w:rPr>
            </w:pPr>
            <w:r w:rsidRPr="006B5F16">
              <w:rPr>
                <w:rFonts w:ascii="Century Gothic" w:eastAsia="Times New Roman" w:hAnsi="Century Gothic" w:cstheme="majorHAnsi"/>
                <w:b/>
                <w:bCs/>
                <w:szCs w:val="22"/>
                <w14:ligatures w14:val="standardContextual"/>
              </w:rPr>
              <w:t>ITEM</w:t>
            </w:r>
          </w:p>
        </w:tc>
        <w:tc>
          <w:tcPr>
            <w:tcW w:w="6120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472A3C6E" w14:textId="0562784A" w:rsidR="00665CC7" w:rsidRPr="006B5F16" w:rsidRDefault="00665CC7" w:rsidP="00DC12E9">
            <w:pPr>
              <w:suppressAutoHyphens/>
              <w:autoSpaceDN w:val="0"/>
              <w:spacing w:line="254" w:lineRule="auto"/>
              <w:jc w:val="center"/>
              <w:rPr>
                <w:rFonts w:ascii="Century Gothic" w:eastAsia="Times New Roman" w:hAnsi="Century Gothic" w:cstheme="majorHAnsi"/>
                <w:b/>
                <w:bCs/>
                <w:kern w:val="3"/>
                <w:szCs w:val="22"/>
                <w:lang w:bidi="hi-IN"/>
                <w14:ligatures w14:val="standardContextual"/>
              </w:rPr>
            </w:pPr>
            <w:r w:rsidRPr="006B5F16">
              <w:rPr>
                <w:rFonts w:ascii="Century Gothic" w:eastAsia="Times New Roman" w:hAnsi="Century Gothic" w:cstheme="majorHAnsi"/>
                <w:b/>
                <w:bCs/>
                <w:szCs w:val="22"/>
                <w14:ligatures w14:val="standardContextual"/>
              </w:rPr>
              <w:t>PRODUTO/SERVIÇO</w:t>
            </w:r>
          </w:p>
        </w:tc>
        <w:tc>
          <w:tcPr>
            <w:tcW w:w="1134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3A5D1703" w14:textId="2531215B" w:rsidR="00665CC7" w:rsidRPr="006B5F16" w:rsidRDefault="00665CC7" w:rsidP="00DC12E9">
            <w:pPr>
              <w:suppressAutoHyphens/>
              <w:autoSpaceDN w:val="0"/>
              <w:spacing w:line="254" w:lineRule="auto"/>
              <w:jc w:val="center"/>
              <w:rPr>
                <w:rFonts w:ascii="Century Gothic" w:eastAsia="Times New Roman" w:hAnsi="Century Gothic" w:cstheme="majorHAnsi"/>
                <w:b/>
                <w:bCs/>
                <w:kern w:val="3"/>
                <w:szCs w:val="22"/>
                <w:lang w:bidi="hi-IN"/>
                <w14:ligatures w14:val="standardContextual"/>
              </w:rPr>
            </w:pPr>
            <w:r w:rsidRPr="006B5F16">
              <w:rPr>
                <w:rFonts w:ascii="Century Gothic" w:eastAsia="Times New Roman" w:hAnsi="Century Gothic" w:cstheme="majorHAnsi"/>
                <w:b/>
                <w:bCs/>
                <w:szCs w:val="22"/>
                <w14:ligatures w14:val="standardContextual"/>
              </w:rPr>
              <w:t>UNIDADE</w:t>
            </w:r>
          </w:p>
        </w:tc>
        <w:tc>
          <w:tcPr>
            <w:tcW w:w="1559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04899C5" w14:textId="5ADB302F" w:rsidR="00665CC7" w:rsidRPr="006B5F16" w:rsidRDefault="00665CC7" w:rsidP="00DC12E9">
            <w:pPr>
              <w:suppressAutoHyphens/>
              <w:autoSpaceDN w:val="0"/>
              <w:spacing w:line="254" w:lineRule="auto"/>
              <w:jc w:val="center"/>
              <w:rPr>
                <w:rFonts w:ascii="Century Gothic" w:eastAsia="Times New Roman" w:hAnsi="Century Gothic" w:cstheme="majorHAnsi"/>
                <w:b/>
                <w:bCs/>
                <w:kern w:val="3"/>
                <w:szCs w:val="22"/>
                <w:lang w:bidi="hi-IN"/>
                <w14:ligatures w14:val="standardContextual"/>
              </w:rPr>
            </w:pPr>
            <w:r w:rsidRPr="006B5F16">
              <w:rPr>
                <w:rFonts w:ascii="Century Gothic" w:eastAsia="Times New Roman" w:hAnsi="Century Gothic" w:cstheme="majorHAnsi"/>
                <w:b/>
                <w:bCs/>
                <w:szCs w:val="22"/>
                <w14:ligatures w14:val="standardContextual"/>
              </w:rPr>
              <w:t>QUANTIDADE</w:t>
            </w:r>
          </w:p>
        </w:tc>
      </w:tr>
      <w:tr w:rsidR="00665CC7" w:rsidRPr="006B5F16" w14:paraId="63B0F14B" w14:textId="77777777" w:rsidTr="00910BA7">
        <w:trPr>
          <w:trHeight w:val="300"/>
        </w:trPr>
        <w:tc>
          <w:tcPr>
            <w:tcW w:w="679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970EF68" w14:textId="77777777" w:rsidR="00665CC7" w:rsidRPr="006B5F16" w:rsidRDefault="00665CC7" w:rsidP="00DC12E9">
            <w:pPr>
              <w:suppressAutoHyphens/>
              <w:autoSpaceDN w:val="0"/>
              <w:spacing w:line="254" w:lineRule="auto"/>
              <w:jc w:val="center"/>
              <w:rPr>
                <w:rFonts w:ascii="Century Gothic" w:eastAsia="Times New Roman" w:hAnsi="Century Gothic" w:cstheme="majorHAnsi"/>
                <w:kern w:val="3"/>
                <w:szCs w:val="22"/>
                <w:lang w:bidi="hi-IN"/>
                <w14:ligatures w14:val="standardContextual"/>
              </w:rPr>
            </w:pPr>
            <w:r w:rsidRPr="006B5F16">
              <w:rPr>
                <w:rFonts w:ascii="Century Gothic" w:eastAsia="Times New Roman" w:hAnsi="Century Gothic" w:cstheme="majorHAnsi"/>
                <w:kern w:val="3"/>
                <w:szCs w:val="22"/>
                <w:lang w:bidi="hi-IN"/>
                <w14:ligatures w14:val="standardContextual"/>
              </w:rPr>
              <w:t>01</w:t>
            </w:r>
          </w:p>
        </w:tc>
        <w:tc>
          <w:tcPr>
            <w:tcW w:w="6120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15AB909" w14:textId="77777777" w:rsidR="006B5F16" w:rsidRPr="006B5F16" w:rsidRDefault="006B5F16" w:rsidP="006B5F16">
            <w:pPr>
              <w:shd w:val="clear" w:color="auto" w:fill="FFFFFF"/>
              <w:spacing w:before="0" w:after="0"/>
              <w:rPr>
                <w:rFonts w:ascii="Century Gothic" w:eastAsia="Times New Roman" w:hAnsi="Century Gothic" w:cs="Segoe UI"/>
                <w:color w:val="0D0D0D"/>
                <w:szCs w:val="24"/>
              </w:rPr>
            </w:pPr>
            <w:r w:rsidRPr="006B5F16">
              <w:rPr>
                <w:rFonts w:ascii="Century Gothic" w:eastAsia="Times New Roman" w:hAnsi="Century Gothic" w:cs="Segoe UI"/>
                <w:color w:val="0D0D0D"/>
                <w:szCs w:val="24"/>
              </w:rPr>
              <w:t>Roçador de grama operável internamente, equipado com motor de </w:t>
            </w:r>
            <w:r w:rsidRPr="006B5F16">
              <w:rPr>
                <w:rFonts w:ascii="Century Gothic" w:eastAsia="Times New Roman" w:hAnsi="Century Gothic" w:cs="Segoe UI"/>
                <w:b/>
                <w:bCs/>
                <w:color w:val="0D0D0D"/>
                <w:szCs w:val="24"/>
              </w:rPr>
              <w:t>550 cc</w:t>
            </w:r>
            <w:r w:rsidRPr="006B5F16">
              <w:rPr>
                <w:rFonts w:ascii="Century Gothic" w:eastAsia="Times New Roman" w:hAnsi="Century Gothic" w:cs="Segoe UI"/>
                <w:color w:val="0D0D0D"/>
                <w:szCs w:val="24"/>
              </w:rPr>
              <w:t>, monocilíndrico, sistema OHV, movido a gasolina, com sistema de lubrificação por bomba de óleo, transmissão manual de 10 velocidades, tanque de combustível com capacidade de 8 litros, 5 estágios de regulagem da altura de corte e equipado com faróis.</w:t>
            </w:r>
          </w:p>
          <w:p w14:paraId="10793144" w14:textId="77777777" w:rsidR="006B5F16" w:rsidRPr="006B5F16" w:rsidRDefault="006B5F16" w:rsidP="006B5F16">
            <w:pPr>
              <w:shd w:val="clear" w:color="auto" w:fill="FFFFFF"/>
              <w:spacing w:before="0" w:after="0"/>
              <w:rPr>
                <w:rFonts w:ascii="Century Gothic" w:eastAsia="Times New Roman" w:hAnsi="Century Gothic" w:cs="Segoe UI"/>
                <w:color w:val="0D0D0D"/>
                <w:szCs w:val="24"/>
              </w:rPr>
            </w:pPr>
            <w:r w:rsidRPr="006B5F16">
              <w:rPr>
                <w:rFonts w:ascii="Century Gothic" w:eastAsia="Times New Roman" w:hAnsi="Century Gothic" w:cs="Segoe UI"/>
                <w:color w:val="0D0D0D"/>
                <w:szCs w:val="24"/>
              </w:rPr>
              <w:t>Incluso no valor: fornecimento do equipamento, entrega, instalação, quando aplicável, e orientação quanto ao correto funcionamento e operação do equipamento pelo período de uma semana.</w:t>
            </w:r>
          </w:p>
          <w:p w14:paraId="5C9D3CED" w14:textId="70156F46" w:rsidR="00665CC7" w:rsidRPr="006B5F16" w:rsidRDefault="00665CC7" w:rsidP="00DC12E9">
            <w:pPr>
              <w:pStyle w:val="TableParagraph"/>
              <w:spacing w:line="249" w:lineRule="exact"/>
              <w:ind w:left="107"/>
              <w:jc w:val="both"/>
              <w:rPr>
                <w:rFonts w:ascii="Century Gothic" w:hAnsi="Century Gothic"/>
                <w:sz w:val="20"/>
              </w:rPr>
            </w:pPr>
          </w:p>
        </w:tc>
        <w:tc>
          <w:tcPr>
            <w:tcW w:w="1134" w:type="dxa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7372944" w14:textId="77777777" w:rsidR="00665CC7" w:rsidRPr="006B5F16" w:rsidRDefault="00665CC7" w:rsidP="00DC12E9">
            <w:pPr>
              <w:pStyle w:val="TableParagraph"/>
              <w:ind w:left="7" w:right="1"/>
              <w:jc w:val="center"/>
              <w:rPr>
                <w:rFonts w:ascii="Century Gothic" w:hAnsi="Century Gothic"/>
                <w:sz w:val="20"/>
              </w:rPr>
            </w:pPr>
            <w:r w:rsidRPr="006B5F16">
              <w:rPr>
                <w:rFonts w:ascii="Century Gothic" w:hAnsi="Century Gothic"/>
                <w:sz w:val="20"/>
              </w:rPr>
              <w:t>Unidade</w:t>
            </w:r>
          </w:p>
        </w:tc>
        <w:tc>
          <w:tcPr>
            <w:tcW w:w="1559" w:type="dxa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A36CF06" w14:textId="77777777" w:rsidR="00665CC7" w:rsidRPr="006B5F16" w:rsidRDefault="00665CC7" w:rsidP="00910BA7">
            <w:pPr>
              <w:pStyle w:val="TableParagraph"/>
              <w:ind w:left="7" w:right="1"/>
              <w:jc w:val="center"/>
              <w:rPr>
                <w:rFonts w:ascii="Century Gothic" w:hAnsi="Century Gothic"/>
                <w:sz w:val="20"/>
              </w:rPr>
            </w:pPr>
            <w:r w:rsidRPr="006B5F16">
              <w:rPr>
                <w:rFonts w:ascii="Century Gothic" w:hAnsi="Century Gothic"/>
                <w:sz w:val="20"/>
              </w:rPr>
              <w:t>01</w:t>
            </w:r>
          </w:p>
        </w:tc>
      </w:tr>
      <w:tr w:rsidR="00665CC7" w:rsidRPr="006B5F16" w14:paraId="0BDA99CA" w14:textId="77777777" w:rsidTr="00910BA7">
        <w:trPr>
          <w:trHeight w:val="300"/>
        </w:trPr>
        <w:tc>
          <w:tcPr>
            <w:tcW w:w="679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625BB77" w14:textId="77777777" w:rsidR="00665CC7" w:rsidRPr="006B5F16" w:rsidRDefault="00665CC7" w:rsidP="00DC12E9">
            <w:pPr>
              <w:suppressAutoHyphens/>
              <w:autoSpaceDN w:val="0"/>
              <w:spacing w:line="254" w:lineRule="auto"/>
              <w:jc w:val="center"/>
              <w:rPr>
                <w:rFonts w:ascii="Century Gothic" w:eastAsia="Times New Roman" w:hAnsi="Century Gothic" w:cstheme="majorHAnsi"/>
                <w:kern w:val="3"/>
                <w:szCs w:val="22"/>
                <w:lang w:bidi="hi-IN"/>
                <w14:ligatures w14:val="standardContextual"/>
              </w:rPr>
            </w:pPr>
            <w:r w:rsidRPr="006B5F16">
              <w:rPr>
                <w:rFonts w:ascii="Century Gothic" w:eastAsia="Times New Roman" w:hAnsi="Century Gothic" w:cstheme="majorHAnsi"/>
                <w:kern w:val="3"/>
                <w:szCs w:val="22"/>
                <w:lang w:bidi="hi-IN"/>
                <w14:ligatures w14:val="standardContextual"/>
              </w:rPr>
              <w:t>02</w:t>
            </w:r>
          </w:p>
        </w:tc>
        <w:tc>
          <w:tcPr>
            <w:tcW w:w="6120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130ED1B" w14:textId="77777777" w:rsidR="006B5F16" w:rsidRPr="006B5F16" w:rsidRDefault="006B5F16" w:rsidP="006B5F16">
            <w:pPr>
              <w:shd w:val="clear" w:color="auto" w:fill="FFFFFF"/>
              <w:spacing w:before="0" w:after="0"/>
              <w:rPr>
                <w:rFonts w:ascii="Century Gothic" w:eastAsia="Times New Roman" w:hAnsi="Century Gothic" w:cs="Segoe UI"/>
                <w:color w:val="0D0D0D"/>
                <w:szCs w:val="24"/>
              </w:rPr>
            </w:pPr>
            <w:r w:rsidRPr="006B5F16">
              <w:rPr>
                <w:rFonts w:ascii="Century Gothic" w:eastAsia="Times New Roman" w:hAnsi="Century Gothic" w:cs="Segoe UI"/>
                <w:color w:val="0D0D0D"/>
                <w:szCs w:val="24"/>
              </w:rPr>
              <w:t>Sanitizadora de piso com produtividade teórica mínima de </w:t>
            </w:r>
            <w:r w:rsidRPr="006B5F16">
              <w:rPr>
                <w:rFonts w:ascii="Century Gothic" w:eastAsia="Times New Roman" w:hAnsi="Century Gothic" w:cs="Segoe UI"/>
                <w:b/>
                <w:bCs/>
                <w:color w:val="0D0D0D"/>
                <w:szCs w:val="24"/>
              </w:rPr>
              <w:t>1.900 m²/h</w:t>
            </w:r>
            <w:r w:rsidRPr="006B5F16">
              <w:rPr>
                <w:rFonts w:ascii="Century Gothic" w:eastAsia="Times New Roman" w:hAnsi="Century Gothic" w:cs="Segoe UI"/>
                <w:color w:val="0D0D0D"/>
                <w:szCs w:val="24"/>
              </w:rPr>
              <w:t> e produtividade prática mínima de </w:t>
            </w:r>
            <w:r w:rsidRPr="006B5F16">
              <w:rPr>
                <w:rFonts w:ascii="Century Gothic" w:eastAsia="Times New Roman" w:hAnsi="Century Gothic" w:cs="Segoe UI"/>
                <w:b/>
                <w:bCs/>
                <w:color w:val="0D0D0D"/>
                <w:szCs w:val="24"/>
              </w:rPr>
              <w:t>1.020 m²/h</w:t>
            </w:r>
            <w:r w:rsidRPr="006B5F16">
              <w:rPr>
                <w:rFonts w:ascii="Century Gothic" w:eastAsia="Times New Roman" w:hAnsi="Century Gothic" w:cs="Segoe UI"/>
                <w:color w:val="0D0D0D"/>
                <w:szCs w:val="24"/>
              </w:rPr>
              <w:t>, faixa de trabalho mínima de </w:t>
            </w:r>
            <w:r w:rsidRPr="006B5F16">
              <w:rPr>
                <w:rFonts w:ascii="Century Gothic" w:eastAsia="Times New Roman" w:hAnsi="Century Gothic" w:cs="Segoe UI"/>
                <w:b/>
                <w:bCs/>
                <w:color w:val="0D0D0D"/>
                <w:szCs w:val="24"/>
              </w:rPr>
              <w:t>490 mm</w:t>
            </w:r>
            <w:r w:rsidRPr="006B5F16">
              <w:rPr>
                <w:rFonts w:ascii="Century Gothic" w:eastAsia="Times New Roman" w:hAnsi="Century Gothic" w:cs="Segoe UI"/>
                <w:color w:val="0D0D0D"/>
                <w:szCs w:val="24"/>
              </w:rPr>
              <w:t> e faixa de aspiração mínima de </w:t>
            </w:r>
            <w:r w:rsidRPr="006B5F16">
              <w:rPr>
                <w:rFonts w:ascii="Century Gothic" w:eastAsia="Times New Roman" w:hAnsi="Century Gothic" w:cs="Segoe UI"/>
                <w:b/>
                <w:bCs/>
                <w:color w:val="0D0D0D"/>
                <w:szCs w:val="24"/>
              </w:rPr>
              <w:t>800 mm</w:t>
            </w:r>
            <w:r w:rsidRPr="006B5F16">
              <w:rPr>
                <w:rFonts w:ascii="Century Gothic" w:eastAsia="Times New Roman" w:hAnsi="Century Gothic" w:cs="Segoe UI"/>
                <w:color w:val="0D0D0D"/>
                <w:szCs w:val="24"/>
              </w:rPr>
              <w:t>. Deverá possuir tanque de água limpa com capacidade mínima de </w:t>
            </w:r>
            <w:r w:rsidRPr="006B5F16">
              <w:rPr>
                <w:rFonts w:ascii="Century Gothic" w:eastAsia="Times New Roman" w:hAnsi="Century Gothic" w:cs="Segoe UI"/>
                <w:b/>
                <w:bCs/>
                <w:color w:val="0D0D0D"/>
                <w:szCs w:val="24"/>
              </w:rPr>
              <w:t>45 litros</w:t>
            </w:r>
            <w:r w:rsidRPr="006B5F16">
              <w:rPr>
                <w:rFonts w:ascii="Century Gothic" w:eastAsia="Times New Roman" w:hAnsi="Century Gothic" w:cs="Segoe UI"/>
                <w:color w:val="0D0D0D"/>
                <w:szCs w:val="24"/>
              </w:rPr>
              <w:t>, rotação da escova de, no mínimo, </w:t>
            </w:r>
            <w:r w:rsidRPr="006B5F16">
              <w:rPr>
                <w:rFonts w:ascii="Century Gothic" w:eastAsia="Times New Roman" w:hAnsi="Century Gothic" w:cs="Segoe UI"/>
                <w:b/>
                <w:bCs/>
                <w:color w:val="0D0D0D"/>
                <w:szCs w:val="24"/>
              </w:rPr>
              <w:t>130 rpm</w:t>
            </w:r>
            <w:r w:rsidRPr="006B5F16">
              <w:rPr>
                <w:rFonts w:ascii="Century Gothic" w:eastAsia="Times New Roman" w:hAnsi="Century Gothic" w:cs="Segoe UI"/>
                <w:color w:val="0D0D0D"/>
                <w:szCs w:val="24"/>
              </w:rPr>
              <w:t> e dimensões mínimas de </w:t>
            </w:r>
            <w:r w:rsidRPr="006B5F16">
              <w:rPr>
                <w:rFonts w:ascii="Century Gothic" w:eastAsia="Times New Roman" w:hAnsi="Century Gothic" w:cs="Segoe UI"/>
                <w:b/>
                <w:bCs/>
                <w:color w:val="0D0D0D"/>
                <w:szCs w:val="24"/>
              </w:rPr>
              <w:t>1.000 x 500 x 1.000 mm</w:t>
            </w:r>
            <w:r w:rsidRPr="006B5F16">
              <w:rPr>
                <w:rFonts w:ascii="Century Gothic" w:eastAsia="Times New Roman" w:hAnsi="Century Gothic" w:cs="Segoe UI"/>
                <w:color w:val="0D0D0D"/>
                <w:szCs w:val="24"/>
              </w:rPr>
              <w:t> (comprimento x largura x altura).</w:t>
            </w:r>
          </w:p>
          <w:p w14:paraId="5D051520" w14:textId="77777777" w:rsidR="006B5F16" w:rsidRPr="006B5F16" w:rsidRDefault="006B5F16" w:rsidP="006B5F16">
            <w:pPr>
              <w:shd w:val="clear" w:color="auto" w:fill="FFFFFF"/>
              <w:spacing w:before="0" w:after="0"/>
              <w:rPr>
                <w:rFonts w:ascii="Century Gothic" w:eastAsia="Times New Roman" w:hAnsi="Century Gothic" w:cs="Segoe UI"/>
                <w:color w:val="0D0D0D"/>
                <w:szCs w:val="24"/>
              </w:rPr>
            </w:pPr>
            <w:r w:rsidRPr="006B5F16">
              <w:rPr>
                <w:rFonts w:ascii="Century Gothic" w:eastAsia="Times New Roman" w:hAnsi="Century Gothic" w:cs="Segoe UI"/>
                <w:color w:val="0D0D0D"/>
                <w:szCs w:val="24"/>
              </w:rPr>
              <w:t xml:space="preserve">Incluso no valor: fornecimento do equipamento, entrega, instalação, quando aplicável, e orientação quanto ao </w:t>
            </w:r>
            <w:r w:rsidRPr="006B5F16">
              <w:rPr>
                <w:rFonts w:ascii="Century Gothic" w:eastAsia="Times New Roman" w:hAnsi="Century Gothic" w:cs="Segoe UI"/>
                <w:color w:val="0D0D0D"/>
                <w:szCs w:val="24"/>
              </w:rPr>
              <w:lastRenderedPageBreak/>
              <w:t>correto funcionamento e operação pelo período de uma semana.</w:t>
            </w:r>
          </w:p>
          <w:p w14:paraId="40958951" w14:textId="7AC420F2" w:rsidR="00665CC7" w:rsidRPr="006B5F16" w:rsidRDefault="00665CC7" w:rsidP="00DC12E9">
            <w:pPr>
              <w:pStyle w:val="TableParagraph"/>
              <w:spacing w:line="249" w:lineRule="exact"/>
              <w:ind w:left="107"/>
              <w:jc w:val="both"/>
              <w:rPr>
                <w:rFonts w:ascii="Century Gothic" w:hAnsi="Century Gothic"/>
                <w:sz w:val="20"/>
              </w:rPr>
            </w:pPr>
          </w:p>
        </w:tc>
        <w:tc>
          <w:tcPr>
            <w:tcW w:w="1134" w:type="dxa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3C1AE09" w14:textId="77777777" w:rsidR="00665CC7" w:rsidRPr="006B5F16" w:rsidRDefault="00665CC7" w:rsidP="00DC12E9">
            <w:pPr>
              <w:pStyle w:val="TableParagraph"/>
              <w:ind w:left="7" w:right="1"/>
              <w:jc w:val="center"/>
              <w:rPr>
                <w:rFonts w:ascii="Century Gothic" w:hAnsi="Century Gothic"/>
                <w:sz w:val="20"/>
              </w:rPr>
            </w:pPr>
            <w:r w:rsidRPr="006B5F16">
              <w:rPr>
                <w:rFonts w:ascii="Century Gothic" w:hAnsi="Century Gothic"/>
                <w:sz w:val="20"/>
              </w:rPr>
              <w:lastRenderedPageBreak/>
              <w:t>Unidade</w:t>
            </w:r>
          </w:p>
        </w:tc>
        <w:tc>
          <w:tcPr>
            <w:tcW w:w="1559" w:type="dxa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83E5F4A" w14:textId="77777777" w:rsidR="00665CC7" w:rsidRPr="006B5F16" w:rsidRDefault="00665CC7" w:rsidP="00910BA7">
            <w:pPr>
              <w:pStyle w:val="TableParagraph"/>
              <w:ind w:left="7" w:right="1"/>
              <w:jc w:val="center"/>
              <w:rPr>
                <w:rFonts w:ascii="Century Gothic" w:hAnsi="Century Gothic"/>
                <w:sz w:val="20"/>
              </w:rPr>
            </w:pPr>
            <w:r w:rsidRPr="006B5F16">
              <w:rPr>
                <w:rFonts w:ascii="Century Gothic" w:hAnsi="Century Gothic"/>
                <w:sz w:val="20"/>
              </w:rPr>
              <w:t>01</w:t>
            </w:r>
          </w:p>
        </w:tc>
      </w:tr>
      <w:tr w:rsidR="00665CC7" w:rsidRPr="006B5F16" w14:paraId="15E08F1E" w14:textId="77777777" w:rsidTr="00910BA7">
        <w:trPr>
          <w:trHeight w:val="300"/>
        </w:trPr>
        <w:tc>
          <w:tcPr>
            <w:tcW w:w="679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C4A9041" w14:textId="77777777" w:rsidR="00665CC7" w:rsidRPr="006B5F16" w:rsidRDefault="00665CC7" w:rsidP="00DC12E9">
            <w:pPr>
              <w:suppressAutoHyphens/>
              <w:autoSpaceDN w:val="0"/>
              <w:spacing w:line="254" w:lineRule="auto"/>
              <w:jc w:val="center"/>
              <w:rPr>
                <w:rFonts w:ascii="Century Gothic" w:eastAsia="Times New Roman" w:hAnsi="Century Gothic" w:cstheme="majorHAnsi"/>
                <w:kern w:val="3"/>
                <w:szCs w:val="22"/>
                <w:lang w:bidi="hi-IN"/>
                <w14:ligatures w14:val="standardContextual"/>
              </w:rPr>
            </w:pPr>
            <w:r w:rsidRPr="006B5F16">
              <w:rPr>
                <w:rFonts w:ascii="Century Gothic" w:eastAsia="Times New Roman" w:hAnsi="Century Gothic" w:cstheme="majorHAnsi"/>
                <w:kern w:val="3"/>
                <w:szCs w:val="22"/>
                <w:lang w:bidi="hi-IN"/>
                <w14:ligatures w14:val="standardContextual"/>
              </w:rPr>
              <w:lastRenderedPageBreak/>
              <w:t>03</w:t>
            </w:r>
          </w:p>
        </w:tc>
        <w:tc>
          <w:tcPr>
            <w:tcW w:w="6120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C968484" w14:textId="77777777" w:rsidR="006B5F16" w:rsidRPr="006B5F16" w:rsidRDefault="006B5F16" w:rsidP="006B5F16">
            <w:pPr>
              <w:shd w:val="clear" w:color="auto" w:fill="FFFFFF"/>
              <w:spacing w:before="0" w:after="0"/>
              <w:rPr>
                <w:rFonts w:ascii="Century Gothic" w:eastAsia="Times New Roman" w:hAnsi="Century Gothic" w:cs="Segoe UI"/>
                <w:color w:val="0D0D0D"/>
                <w:szCs w:val="24"/>
              </w:rPr>
            </w:pPr>
            <w:r w:rsidRPr="006B5F16">
              <w:rPr>
                <w:rFonts w:ascii="Century Gothic" w:eastAsia="Times New Roman" w:hAnsi="Century Gothic" w:cs="Segoe UI"/>
                <w:color w:val="0D0D0D"/>
                <w:szCs w:val="24"/>
              </w:rPr>
              <w:t>Soprador de folhas a bateria, com sistema de alimentação por bateria recarregável, indicado para limpeza de áreas externas, tais como calçadas, pátios, jardins, estacionamentos e demais áreas de pequeno e médio porte.</w:t>
            </w:r>
          </w:p>
          <w:p w14:paraId="25668EC0" w14:textId="77777777" w:rsidR="006B5F16" w:rsidRPr="006B5F16" w:rsidRDefault="006B5F16" w:rsidP="006B5F16">
            <w:pPr>
              <w:shd w:val="clear" w:color="auto" w:fill="FFFFFF"/>
              <w:spacing w:before="0" w:after="0"/>
              <w:rPr>
                <w:rFonts w:ascii="Century Gothic" w:eastAsia="Times New Roman" w:hAnsi="Century Gothic" w:cs="Segoe UI"/>
                <w:color w:val="0D0D0D"/>
                <w:szCs w:val="24"/>
              </w:rPr>
            </w:pPr>
            <w:r w:rsidRPr="006B5F16">
              <w:rPr>
                <w:rFonts w:ascii="Century Gothic" w:eastAsia="Times New Roman" w:hAnsi="Century Gothic" w:cs="Segoe UI"/>
                <w:color w:val="0D0D0D"/>
                <w:szCs w:val="24"/>
              </w:rPr>
              <w:t>Deverá possuir, no mínimo: vazão máxima de ar de </w:t>
            </w:r>
            <w:r w:rsidRPr="006B5F16">
              <w:rPr>
                <w:rFonts w:ascii="Century Gothic" w:eastAsia="Times New Roman" w:hAnsi="Century Gothic" w:cs="Segoe UI"/>
                <w:b/>
                <w:bCs/>
                <w:color w:val="0D0D0D"/>
                <w:szCs w:val="24"/>
              </w:rPr>
              <w:t>800 m³/h</w:t>
            </w:r>
            <w:r w:rsidRPr="006B5F16">
              <w:rPr>
                <w:rFonts w:ascii="Century Gothic" w:eastAsia="Times New Roman" w:hAnsi="Century Gothic" w:cs="Segoe UI"/>
                <w:color w:val="0D0D0D"/>
                <w:szCs w:val="24"/>
              </w:rPr>
              <w:t>, velocidade máxima do ar de </w:t>
            </w:r>
            <w:r w:rsidRPr="006B5F16">
              <w:rPr>
                <w:rFonts w:ascii="Century Gothic" w:eastAsia="Times New Roman" w:hAnsi="Century Gothic" w:cs="Segoe UI"/>
                <w:b/>
                <w:bCs/>
                <w:color w:val="0D0D0D"/>
                <w:szCs w:val="24"/>
              </w:rPr>
              <w:t>50 m/s</w:t>
            </w:r>
            <w:r w:rsidRPr="006B5F16">
              <w:rPr>
                <w:rFonts w:ascii="Century Gothic" w:eastAsia="Times New Roman" w:hAnsi="Century Gothic" w:cs="Segoe UI"/>
                <w:color w:val="0D0D0D"/>
                <w:szCs w:val="24"/>
              </w:rPr>
              <w:t>, peso máximo de </w:t>
            </w:r>
            <w:r w:rsidRPr="006B5F16">
              <w:rPr>
                <w:rFonts w:ascii="Century Gothic" w:eastAsia="Times New Roman" w:hAnsi="Century Gothic" w:cs="Segoe UI"/>
                <w:b/>
                <w:bCs/>
                <w:color w:val="0D0D0D"/>
                <w:szCs w:val="24"/>
              </w:rPr>
              <w:t>2 kg</w:t>
            </w:r>
            <w:r w:rsidRPr="006B5F16">
              <w:rPr>
                <w:rFonts w:ascii="Century Gothic" w:eastAsia="Times New Roman" w:hAnsi="Century Gothic" w:cs="Segoe UI"/>
                <w:color w:val="0D0D0D"/>
                <w:szCs w:val="24"/>
              </w:rPr>
              <w:t>, nível de pressão sonora máximo de </w:t>
            </w:r>
            <w:r w:rsidRPr="006B5F16">
              <w:rPr>
                <w:rFonts w:ascii="Century Gothic" w:eastAsia="Times New Roman" w:hAnsi="Century Gothic" w:cs="Segoe UI"/>
                <w:b/>
                <w:bCs/>
                <w:color w:val="0D0D0D"/>
                <w:szCs w:val="24"/>
              </w:rPr>
              <w:t>78 dB(A)</w:t>
            </w:r>
            <w:r w:rsidRPr="006B5F16">
              <w:rPr>
                <w:rFonts w:ascii="Century Gothic" w:eastAsia="Times New Roman" w:hAnsi="Century Gothic" w:cs="Segoe UI"/>
                <w:color w:val="0D0D0D"/>
                <w:szCs w:val="24"/>
              </w:rPr>
              <w:t>, nível de vibração máximo de </w:t>
            </w:r>
            <w:r w:rsidRPr="006B5F16">
              <w:rPr>
                <w:rFonts w:ascii="Century Gothic" w:eastAsia="Times New Roman" w:hAnsi="Century Gothic" w:cs="Segoe UI"/>
                <w:b/>
                <w:bCs/>
                <w:color w:val="0D0D0D"/>
                <w:szCs w:val="24"/>
              </w:rPr>
              <w:t>2,0 m/s²</w:t>
            </w:r>
            <w:r w:rsidRPr="006B5F16">
              <w:rPr>
                <w:rFonts w:ascii="Century Gothic" w:eastAsia="Times New Roman" w:hAnsi="Century Gothic" w:cs="Segoe UI"/>
                <w:color w:val="0D0D0D"/>
                <w:szCs w:val="24"/>
              </w:rPr>
              <w:t>, motor tipo DC e tensão nominal de </w:t>
            </w:r>
            <w:r w:rsidRPr="006B5F16">
              <w:rPr>
                <w:rFonts w:ascii="Century Gothic" w:eastAsia="Times New Roman" w:hAnsi="Century Gothic" w:cs="Segoe UI"/>
                <w:b/>
                <w:bCs/>
                <w:color w:val="0D0D0D"/>
                <w:szCs w:val="24"/>
              </w:rPr>
              <w:t>40 V</w:t>
            </w:r>
            <w:r w:rsidRPr="006B5F16">
              <w:rPr>
                <w:rFonts w:ascii="Century Gothic" w:eastAsia="Times New Roman" w:hAnsi="Century Gothic" w:cs="Segoe UI"/>
                <w:color w:val="0D0D0D"/>
                <w:szCs w:val="24"/>
              </w:rPr>
              <w:t>.</w:t>
            </w:r>
          </w:p>
          <w:p w14:paraId="6A7F2A93" w14:textId="77777777" w:rsidR="006B5F16" w:rsidRPr="006B5F16" w:rsidRDefault="006B5F16" w:rsidP="006B5F16">
            <w:pPr>
              <w:shd w:val="clear" w:color="auto" w:fill="FFFFFF"/>
              <w:spacing w:before="0" w:after="0"/>
              <w:rPr>
                <w:rFonts w:ascii="Century Gothic" w:eastAsia="Times New Roman" w:hAnsi="Century Gothic" w:cs="Segoe UI"/>
                <w:color w:val="0D0D0D"/>
                <w:szCs w:val="24"/>
              </w:rPr>
            </w:pPr>
            <w:r w:rsidRPr="006B5F16">
              <w:rPr>
                <w:rFonts w:ascii="Century Gothic" w:eastAsia="Times New Roman" w:hAnsi="Century Gothic" w:cs="Segoe UI"/>
                <w:color w:val="0D0D0D"/>
                <w:szCs w:val="24"/>
              </w:rPr>
              <w:t>Deverá possuir estrutura leve e ergonômica, força de sopro com regulagem variável para adaptação aos diferentes tipos de limpeza, acionamento por gatilho de fácil operação e tubo removível, facilitando o transporte e armazenamento.</w:t>
            </w:r>
          </w:p>
          <w:p w14:paraId="2B91268A" w14:textId="77777777" w:rsidR="006B5F16" w:rsidRPr="006B5F16" w:rsidRDefault="006B5F16" w:rsidP="006B5F16">
            <w:pPr>
              <w:shd w:val="clear" w:color="auto" w:fill="FFFFFF"/>
              <w:spacing w:before="0" w:after="0"/>
              <w:rPr>
                <w:rFonts w:ascii="Century Gothic" w:eastAsia="Times New Roman" w:hAnsi="Century Gothic" w:cs="Segoe UI"/>
                <w:color w:val="0D0D0D"/>
                <w:szCs w:val="24"/>
              </w:rPr>
            </w:pPr>
            <w:r w:rsidRPr="006B5F16">
              <w:rPr>
                <w:rFonts w:ascii="Century Gothic" w:eastAsia="Times New Roman" w:hAnsi="Century Gothic" w:cs="Segoe UI"/>
                <w:color w:val="0D0D0D"/>
                <w:szCs w:val="24"/>
              </w:rPr>
              <w:t>Inclusos no valor: 01 soprador de folhas a bateria, 01 bateria recarregável compatível, 01 carregador de bateria com alimentação em 220 V, manual de instruções, entrega e orientação quanto ao correto funcionamento e operação do equipamento pelo período de uma semana.</w:t>
            </w:r>
          </w:p>
          <w:p w14:paraId="338CFE75" w14:textId="4999CE92" w:rsidR="00665CC7" w:rsidRPr="006B5F16" w:rsidRDefault="00665CC7" w:rsidP="00DC12E9">
            <w:pPr>
              <w:pStyle w:val="TableParagraph"/>
              <w:spacing w:line="249" w:lineRule="exact"/>
              <w:ind w:left="107"/>
              <w:jc w:val="both"/>
              <w:rPr>
                <w:rFonts w:ascii="Century Gothic" w:hAnsi="Century Gothic"/>
                <w:sz w:val="20"/>
              </w:rPr>
            </w:pPr>
          </w:p>
        </w:tc>
        <w:tc>
          <w:tcPr>
            <w:tcW w:w="1134" w:type="dxa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30A971C" w14:textId="77777777" w:rsidR="00665CC7" w:rsidRPr="006B5F16" w:rsidRDefault="00665CC7" w:rsidP="00DC12E9">
            <w:pPr>
              <w:pStyle w:val="TableParagraph"/>
              <w:ind w:left="7" w:right="1"/>
              <w:jc w:val="center"/>
              <w:rPr>
                <w:rFonts w:ascii="Century Gothic" w:hAnsi="Century Gothic"/>
                <w:sz w:val="20"/>
              </w:rPr>
            </w:pPr>
            <w:r w:rsidRPr="006B5F16">
              <w:rPr>
                <w:rFonts w:ascii="Century Gothic" w:hAnsi="Century Gothic"/>
                <w:sz w:val="20"/>
              </w:rPr>
              <w:t>Unidade</w:t>
            </w:r>
          </w:p>
        </w:tc>
        <w:tc>
          <w:tcPr>
            <w:tcW w:w="1559" w:type="dxa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853E764" w14:textId="77777777" w:rsidR="00665CC7" w:rsidRPr="006B5F16" w:rsidRDefault="00665CC7" w:rsidP="00910BA7">
            <w:pPr>
              <w:pStyle w:val="TableParagraph"/>
              <w:ind w:left="7" w:right="1"/>
              <w:jc w:val="center"/>
              <w:rPr>
                <w:rFonts w:ascii="Century Gothic" w:hAnsi="Century Gothic"/>
                <w:sz w:val="20"/>
              </w:rPr>
            </w:pPr>
            <w:r w:rsidRPr="006B5F16">
              <w:rPr>
                <w:rFonts w:ascii="Century Gothic" w:hAnsi="Century Gothic"/>
                <w:sz w:val="20"/>
              </w:rPr>
              <w:t>01</w:t>
            </w:r>
          </w:p>
        </w:tc>
      </w:tr>
      <w:tr w:rsidR="00665CC7" w:rsidRPr="006B5F16" w14:paraId="77ADC862" w14:textId="77777777" w:rsidTr="00910BA7">
        <w:trPr>
          <w:trHeight w:val="300"/>
        </w:trPr>
        <w:tc>
          <w:tcPr>
            <w:tcW w:w="679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2DF36AE" w14:textId="77777777" w:rsidR="00665CC7" w:rsidRPr="006B5F16" w:rsidRDefault="00665CC7" w:rsidP="00DC12E9">
            <w:pPr>
              <w:suppressAutoHyphens/>
              <w:autoSpaceDN w:val="0"/>
              <w:spacing w:line="254" w:lineRule="auto"/>
              <w:jc w:val="center"/>
              <w:rPr>
                <w:rFonts w:ascii="Century Gothic" w:eastAsia="Times New Roman" w:hAnsi="Century Gothic" w:cstheme="majorHAnsi"/>
                <w:kern w:val="3"/>
                <w:szCs w:val="22"/>
                <w:lang w:bidi="hi-IN"/>
                <w14:ligatures w14:val="standardContextual"/>
              </w:rPr>
            </w:pPr>
            <w:r w:rsidRPr="006B5F16">
              <w:rPr>
                <w:rFonts w:ascii="Century Gothic" w:eastAsia="Times New Roman" w:hAnsi="Century Gothic" w:cstheme="majorHAnsi"/>
                <w:kern w:val="3"/>
                <w:szCs w:val="22"/>
                <w:lang w:bidi="hi-IN"/>
                <w14:ligatures w14:val="standardContextual"/>
              </w:rPr>
              <w:t>04</w:t>
            </w:r>
          </w:p>
        </w:tc>
        <w:tc>
          <w:tcPr>
            <w:tcW w:w="6120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0166E66" w14:textId="77777777" w:rsidR="006B5F16" w:rsidRPr="006B5F16" w:rsidRDefault="006B5F16" w:rsidP="006B5F16">
            <w:pPr>
              <w:shd w:val="clear" w:color="auto" w:fill="FFFFFF"/>
              <w:spacing w:before="0" w:after="0"/>
              <w:rPr>
                <w:rFonts w:ascii="Century Gothic" w:eastAsia="Times New Roman" w:hAnsi="Century Gothic" w:cs="Segoe UI"/>
                <w:color w:val="0D0D0D"/>
                <w:szCs w:val="24"/>
              </w:rPr>
            </w:pPr>
            <w:r w:rsidRPr="006B5F16">
              <w:rPr>
                <w:rFonts w:ascii="Century Gothic" w:eastAsia="Times New Roman" w:hAnsi="Century Gothic" w:cs="Segoe UI"/>
                <w:color w:val="0D0D0D"/>
                <w:szCs w:val="24"/>
              </w:rPr>
              <w:t>Máquina aplicadora de pintura para demarcação de solo, tipo semiautomática, operada por sistema de spray próprio, indicada para execução de riscos e sinalizações em superfícies como estacionamentos, vias, pátios, quadras e caminhos.</w:t>
            </w:r>
          </w:p>
          <w:p w14:paraId="57961DC3" w14:textId="77777777" w:rsidR="006B5F16" w:rsidRPr="006B5F16" w:rsidRDefault="006B5F16" w:rsidP="006B5F16">
            <w:pPr>
              <w:shd w:val="clear" w:color="auto" w:fill="FFFFFF"/>
              <w:spacing w:before="0" w:after="0"/>
              <w:rPr>
                <w:rFonts w:ascii="Century Gothic" w:eastAsia="Times New Roman" w:hAnsi="Century Gothic" w:cs="Segoe UI"/>
                <w:color w:val="0D0D0D"/>
                <w:szCs w:val="24"/>
              </w:rPr>
            </w:pPr>
            <w:r w:rsidRPr="006B5F16">
              <w:rPr>
                <w:rFonts w:ascii="Century Gothic" w:eastAsia="Times New Roman" w:hAnsi="Century Gothic" w:cs="Segoe UI"/>
                <w:color w:val="0D0D0D"/>
                <w:szCs w:val="24"/>
              </w:rPr>
              <w:t>O equipamento deverá possuir estrutura robusta em aço, rodas reforçadas adequadas para diferentes tipos de terreno, permitindo aplicação rápida, precisa e com linhas retas.</w:t>
            </w:r>
          </w:p>
          <w:p w14:paraId="3500B275" w14:textId="77777777" w:rsidR="006B5F16" w:rsidRPr="006B5F16" w:rsidRDefault="006B5F16" w:rsidP="006B5F16">
            <w:pPr>
              <w:shd w:val="clear" w:color="auto" w:fill="FFFFFF"/>
              <w:spacing w:before="0" w:after="0"/>
              <w:rPr>
                <w:rFonts w:ascii="Century Gothic" w:eastAsia="Times New Roman" w:hAnsi="Century Gothic" w:cs="Segoe UI"/>
                <w:color w:val="0D0D0D"/>
                <w:szCs w:val="24"/>
              </w:rPr>
            </w:pPr>
            <w:r w:rsidRPr="006B5F16">
              <w:rPr>
                <w:rFonts w:ascii="Century Gothic" w:eastAsia="Times New Roman" w:hAnsi="Century Gothic" w:cs="Segoe UI"/>
                <w:color w:val="0D0D0D"/>
                <w:szCs w:val="24"/>
              </w:rPr>
              <w:t>Deverá possibilitar regulagem da largura das linhas entre </w:t>
            </w:r>
            <w:r w:rsidRPr="006B5F16">
              <w:rPr>
                <w:rFonts w:ascii="Century Gothic" w:eastAsia="Times New Roman" w:hAnsi="Century Gothic" w:cs="Segoe UI"/>
                <w:b/>
                <w:bCs/>
                <w:color w:val="0D0D0D"/>
                <w:szCs w:val="24"/>
              </w:rPr>
              <w:t>7 cm e 18 cm</w:t>
            </w:r>
            <w:r w:rsidRPr="006B5F16">
              <w:rPr>
                <w:rFonts w:ascii="Century Gothic" w:eastAsia="Times New Roman" w:hAnsi="Century Gothic" w:cs="Segoe UI"/>
                <w:color w:val="0D0D0D"/>
                <w:szCs w:val="24"/>
              </w:rPr>
              <w:t>, possuir sistema de acionamento simples e alça dobrável para facilitar o transporte e armazenamento.</w:t>
            </w:r>
          </w:p>
          <w:p w14:paraId="76CB0C91" w14:textId="77777777" w:rsidR="006B5F16" w:rsidRPr="006B5F16" w:rsidRDefault="006B5F16" w:rsidP="006B5F16">
            <w:pPr>
              <w:shd w:val="clear" w:color="auto" w:fill="FFFFFF"/>
              <w:spacing w:before="0" w:after="0"/>
              <w:rPr>
                <w:rFonts w:ascii="Century Gothic" w:eastAsia="Times New Roman" w:hAnsi="Century Gothic" w:cs="Segoe UI"/>
                <w:color w:val="0D0D0D"/>
                <w:szCs w:val="24"/>
              </w:rPr>
            </w:pPr>
            <w:r w:rsidRPr="006B5F16">
              <w:rPr>
                <w:rFonts w:ascii="Century Gothic" w:eastAsia="Times New Roman" w:hAnsi="Century Gothic" w:cs="Segoe UI"/>
                <w:color w:val="0D0D0D"/>
                <w:szCs w:val="24"/>
              </w:rPr>
              <w:t>Deverá contar, ainda, com compartimento para armazenamento de latas de tinta, com capacidade mínima para </w:t>
            </w:r>
            <w:r w:rsidRPr="006B5F16">
              <w:rPr>
                <w:rFonts w:ascii="Century Gothic" w:eastAsia="Times New Roman" w:hAnsi="Century Gothic" w:cs="Segoe UI"/>
                <w:b/>
                <w:bCs/>
                <w:color w:val="0D0D0D"/>
                <w:szCs w:val="24"/>
              </w:rPr>
              <w:t>12 unidades</w:t>
            </w:r>
            <w:r w:rsidRPr="006B5F16">
              <w:rPr>
                <w:rFonts w:ascii="Century Gothic" w:eastAsia="Times New Roman" w:hAnsi="Century Gothic" w:cs="Segoe UI"/>
                <w:color w:val="0D0D0D"/>
                <w:szCs w:val="24"/>
              </w:rPr>
              <w:t>, proporcionando maior autonomia de trabalho e eficiência na demarcação de áreas.</w:t>
            </w:r>
          </w:p>
          <w:p w14:paraId="66ADFD40" w14:textId="77777777" w:rsidR="006B5F16" w:rsidRPr="006B5F16" w:rsidRDefault="006B5F16" w:rsidP="006B5F16">
            <w:pPr>
              <w:shd w:val="clear" w:color="auto" w:fill="FFFFFF"/>
              <w:spacing w:before="0" w:after="0"/>
              <w:rPr>
                <w:rFonts w:ascii="Century Gothic" w:eastAsia="Times New Roman" w:hAnsi="Century Gothic" w:cs="Segoe UI"/>
                <w:color w:val="0D0D0D"/>
                <w:szCs w:val="24"/>
              </w:rPr>
            </w:pPr>
            <w:r w:rsidRPr="006B5F16">
              <w:rPr>
                <w:rFonts w:ascii="Century Gothic" w:eastAsia="Times New Roman" w:hAnsi="Century Gothic" w:cs="Segoe UI"/>
                <w:color w:val="0D0D0D"/>
                <w:szCs w:val="24"/>
              </w:rPr>
              <w:t>Incluso no valor: fornecimento do equipamento, entrega e orientação quanto ao correto funcionamento e operação pelo período de uma semana.</w:t>
            </w:r>
          </w:p>
          <w:p w14:paraId="2841A7AD" w14:textId="2C9B624A" w:rsidR="00665CC7" w:rsidRPr="006B5F16" w:rsidRDefault="00665CC7" w:rsidP="00DC12E9">
            <w:pPr>
              <w:pStyle w:val="TableParagraph"/>
              <w:spacing w:line="249" w:lineRule="exact"/>
              <w:ind w:left="107"/>
              <w:jc w:val="both"/>
              <w:rPr>
                <w:rFonts w:ascii="Century Gothic" w:hAnsi="Century Gothic"/>
                <w:sz w:val="20"/>
              </w:rPr>
            </w:pPr>
          </w:p>
        </w:tc>
        <w:tc>
          <w:tcPr>
            <w:tcW w:w="1134" w:type="dxa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9CA51FD" w14:textId="77777777" w:rsidR="00665CC7" w:rsidRPr="006B5F16" w:rsidRDefault="00665CC7" w:rsidP="00DC12E9">
            <w:pPr>
              <w:pStyle w:val="TableParagraph"/>
              <w:ind w:left="7" w:right="1"/>
              <w:jc w:val="center"/>
              <w:rPr>
                <w:rFonts w:ascii="Century Gothic" w:hAnsi="Century Gothic"/>
                <w:sz w:val="20"/>
              </w:rPr>
            </w:pPr>
            <w:r w:rsidRPr="006B5F16">
              <w:rPr>
                <w:rFonts w:ascii="Century Gothic" w:hAnsi="Century Gothic"/>
                <w:sz w:val="20"/>
              </w:rPr>
              <w:t>Unidade</w:t>
            </w:r>
          </w:p>
        </w:tc>
        <w:tc>
          <w:tcPr>
            <w:tcW w:w="1559" w:type="dxa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1B85550" w14:textId="77777777" w:rsidR="00665CC7" w:rsidRPr="006B5F16" w:rsidRDefault="00665CC7" w:rsidP="00910BA7">
            <w:pPr>
              <w:pStyle w:val="TableParagraph"/>
              <w:ind w:left="-99" w:right="1"/>
              <w:jc w:val="center"/>
              <w:rPr>
                <w:rFonts w:ascii="Century Gothic" w:hAnsi="Century Gothic"/>
                <w:sz w:val="20"/>
              </w:rPr>
            </w:pPr>
            <w:r w:rsidRPr="006B5F16">
              <w:rPr>
                <w:rFonts w:ascii="Century Gothic" w:hAnsi="Century Gothic"/>
                <w:sz w:val="20"/>
              </w:rPr>
              <w:t>01</w:t>
            </w:r>
          </w:p>
        </w:tc>
      </w:tr>
    </w:tbl>
    <w:p w14:paraId="06110DEE" w14:textId="77777777" w:rsidR="008D3EE7" w:rsidRDefault="008D3EE7" w:rsidP="008D3EE7">
      <w:pPr>
        <w:ind w:left="1134"/>
        <w:jc w:val="both"/>
        <w:rPr>
          <w:rFonts w:ascii="Century Gothic" w:hAnsi="Century Gothic"/>
          <w:b/>
        </w:rPr>
      </w:pPr>
    </w:p>
    <w:p w14:paraId="57500FF8" w14:textId="77777777" w:rsidR="00811D33" w:rsidRPr="008D3EE7" w:rsidRDefault="008D3EE7" w:rsidP="008D3EE7">
      <w:pPr>
        <w:pStyle w:val="Corpodetexto"/>
        <w:shd w:val="clear" w:color="auto" w:fill="D9D9D9" w:themeFill="background1" w:themeFillShade="D9"/>
        <w:tabs>
          <w:tab w:val="left" w:pos="284"/>
          <w:tab w:val="left" w:pos="384"/>
        </w:tabs>
        <w:jc w:val="both"/>
        <w:rPr>
          <w:rFonts w:ascii="Century Gothic" w:hAnsi="Century Gothic" w:cs="Arial"/>
          <w:b/>
          <w:sz w:val="20"/>
          <w:szCs w:val="20"/>
        </w:rPr>
      </w:pPr>
      <w:r w:rsidRPr="00C518D6">
        <w:rPr>
          <w:rFonts w:ascii="Century Gothic" w:hAnsi="Century Gothic" w:cs="Arial"/>
          <w:b/>
          <w:sz w:val="20"/>
          <w:szCs w:val="20"/>
        </w:rPr>
        <w:t>6. LEVANTAMENTO DE MERCADO, QUE CONSISTE NA ANÁLISE DAS ALTERNATIVAS POSSÍVEIS, E JUSTIFICATIVA TÉCNICA E ECONÔMICA DA ESCOLHA DO TIPO DE SOLUÇÃO A CONTRATAR</w:t>
      </w:r>
    </w:p>
    <w:p w14:paraId="1191A7FC" w14:textId="77777777" w:rsidR="006B5F16" w:rsidRPr="006B5F16" w:rsidRDefault="00025199" w:rsidP="006B5F16">
      <w:pPr>
        <w:pStyle w:val="NormalWeb"/>
        <w:shd w:val="clear" w:color="auto" w:fill="FFFFFF"/>
        <w:spacing w:before="0" w:beforeAutospacing="0" w:after="0" w:afterAutospacing="0"/>
        <w:rPr>
          <w:rFonts w:ascii="Century Gothic" w:hAnsi="Century Gothic" w:cs="Segoe UI"/>
          <w:color w:val="0D0D0D"/>
          <w:sz w:val="22"/>
        </w:rPr>
      </w:pPr>
      <w:r w:rsidRPr="006B5F16">
        <w:rPr>
          <w:rFonts w:ascii="Century Gothic" w:hAnsi="Century Gothic"/>
          <w:b/>
          <w:sz w:val="22"/>
        </w:rPr>
        <w:t xml:space="preserve">6.1. </w:t>
      </w:r>
      <w:r w:rsidR="006B5F16" w:rsidRPr="006B5F16">
        <w:rPr>
          <w:rFonts w:ascii="Century Gothic" w:hAnsi="Century Gothic" w:cs="Segoe UI"/>
          <w:color w:val="0D0D0D"/>
          <w:sz w:val="22"/>
        </w:rPr>
        <w:t>Foram analisadas alternativas disponíveis no mercado para atendimento da necessidade, considerando aspectos técnicos, operacionais e econômicos.</w:t>
      </w:r>
    </w:p>
    <w:p w14:paraId="1BE63296" w14:textId="77777777" w:rsidR="006B5F16" w:rsidRPr="006B5F16" w:rsidRDefault="006B5F16" w:rsidP="006B5F16">
      <w:pPr>
        <w:pStyle w:val="Ttulo3"/>
        <w:shd w:val="clear" w:color="auto" w:fill="FFFFFF"/>
        <w:spacing w:before="0" w:after="0"/>
        <w:rPr>
          <w:rFonts w:ascii="Century Gothic" w:hAnsi="Century Gothic" w:cs="Segoe UI"/>
          <w:color w:val="0D0D0D"/>
          <w:sz w:val="18"/>
        </w:rPr>
      </w:pPr>
      <w:r w:rsidRPr="006B5F16">
        <w:rPr>
          <w:rFonts w:ascii="Century Gothic" w:hAnsi="Century Gothic" w:cs="Segoe UI"/>
          <w:color w:val="0D0D0D"/>
          <w:sz w:val="18"/>
        </w:rPr>
        <w:lastRenderedPageBreak/>
        <w:t>Alternativa 1 – Locação dos equipamentos</w:t>
      </w:r>
    </w:p>
    <w:p w14:paraId="692F5545" w14:textId="77777777" w:rsidR="006B5F16" w:rsidRPr="006B5F16" w:rsidRDefault="006B5F16" w:rsidP="006B5F16">
      <w:pPr>
        <w:pStyle w:val="NormalWeb"/>
        <w:shd w:val="clear" w:color="auto" w:fill="FFFFFF"/>
        <w:spacing w:before="0" w:beforeAutospacing="0" w:after="0" w:afterAutospacing="0"/>
        <w:rPr>
          <w:rFonts w:ascii="Century Gothic" w:hAnsi="Century Gothic" w:cs="Segoe UI"/>
          <w:color w:val="0D0D0D"/>
          <w:sz w:val="22"/>
        </w:rPr>
      </w:pPr>
      <w:r w:rsidRPr="006B5F16">
        <w:rPr>
          <w:rStyle w:val="Forte"/>
          <w:rFonts w:ascii="Century Gothic" w:eastAsia="Century Gothic" w:hAnsi="Century Gothic" w:cs="Segoe UI"/>
          <w:color w:val="0D0D0D"/>
          <w:sz w:val="22"/>
        </w:rPr>
        <w:t>6.2.</w:t>
      </w:r>
      <w:r w:rsidRPr="006B5F16">
        <w:rPr>
          <w:rFonts w:ascii="Century Gothic" w:hAnsi="Century Gothic" w:cs="Segoe UI"/>
          <w:color w:val="0D0D0D"/>
          <w:sz w:val="22"/>
        </w:rPr>
        <w:t> A locação possibilitaria a utilização dos equipamentos sem aquisição definitiva, reduzindo o investimento inicial.</w:t>
      </w:r>
    </w:p>
    <w:p w14:paraId="57E71B6C" w14:textId="77777777" w:rsidR="006B5F16" w:rsidRPr="006B5F16" w:rsidRDefault="006B5F16" w:rsidP="006B5F16">
      <w:pPr>
        <w:pStyle w:val="NormalWeb"/>
        <w:shd w:val="clear" w:color="auto" w:fill="FFFFFF"/>
        <w:spacing w:before="0" w:beforeAutospacing="0" w:after="0" w:afterAutospacing="0"/>
        <w:rPr>
          <w:rFonts w:ascii="Century Gothic" w:hAnsi="Century Gothic" w:cs="Segoe UI"/>
          <w:color w:val="0D0D0D"/>
          <w:sz w:val="22"/>
        </w:rPr>
      </w:pPr>
      <w:r w:rsidRPr="006B5F16">
        <w:rPr>
          <w:rStyle w:val="Forte"/>
          <w:rFonts w:ascii="Century Gothic" w:eastAsia="Century Gothic" w:hAnsi="Century Gothic" w:cs="Segoe UI"/>
          <w:color w:val="0D0D0D"/>
          <w:sz w:val="22"/>
        </w:rPr>
        <w:t>6.3.</w:t>
      </w:r>
      <w:r w:rsidRPr="006B5F16">
        <w:rPr>
          <w:rFonts w:ascii="Century Gothic" w:hAnsi="Century Gothic" w:cs="Segoe UI"/>
          <w:color w:val="0D0D0D"/>
          <w:sz w:val="22"/>
        </w:rPr>
        <w:t> Entretanto, essa alternativa implicaria pagamentos periódicos durante a utilização, dependência da disponibilidade da empresa contratada, necessidade de renovação ou manutenção do contrato e menor autonomia da Administração.</w:t>
      </w:r>
    </w:p>
    <w:p w14:paraId="5813D287" w14:textId="77777777" w:rsidR="006B5F16" w:rsidRPr="006B5F16" w:rsidRDefault="006B5F16" w:rsidP="006B5F16">
      <w:pPr>
        <w:pStyle w:val="NormalWeb"/>
        <w:shd w:val="clear" w:color="auto" w:fill="FFFFFF"/>
        <w:spacing w:before="0" w:beforeAutospacing="0" w:after="0" w:afterAutospacing="0"/>
        <w:rPr>
          <w:rFonts w:ascii="Century Gothic" w:hAnsi="Century Gothic" w:cs="Segoe UI"/>
          <w:color w:val="0D0D0D"/>
          <w:sz w:val="22"/>
        </w:rPr>
      </w:pPr>
      <w:r w:rsidRPr="006B5F16">
        <w:rPr>
          <w:rStyle w:val="Forte"/>
          <w:rFonts w:ascii="Century Gothic" w:eastAsia="Century Gothic" w:hAnsi="Century Gothic" w:cs="Segoe UI"/>
          <w:color w:val="0D0D0D"/>
          <w:sz w:val="22"/>
        </w:rPr>
        <w:t>6.4.</w:t>
      </w:r>
      <w:r w:rsidRPr="006B5F16">
        <w:rPr>
          <w:rFonts w:ascii="Century Gothic" w:hAnsi="Century Gothic" w:cs="Segoe UI"/>
          <w:color w:val="0D0D0D"/>
          <w:sz w:val="22"/>
        </w:rPr>
        <w:t> Considerando que os equipamentos serão utilizados de forma recorrente nas atividades municipais, a locação não se apresenta como a alternativa mais vantajosa em médio e longo prazo.</w:t>
      </w:r>
    </w:p>
    <w:p w14:paraId="0B806C26" w14:textId="77777777" w:rsidR="006B5F16" w:rsidRPr="006B5F16" w:rsidRDefault="006B5F16" w:rsidP="006B5F16">
      <w:pPr>
        <w:pStyle w:val="Ttulo3"/>
        <w:shd w:val="clear" w:color="auto" w:fill="FFFFFF"/>
        <w:spacing w:before="0" w:after="0"/>
        <w:rPr>
          <w:rFonts w:ascii="Century Gothic" w:hAnsi="Century Gothic" w:cs="Segoe UI"/>
          <w:color w:val="0D0D0D"/>
          <w:sz w:val="18"/>
        </w:rPr>
      </w:pPr>
      <w:r w:rsidRPr="006B5F16">
        <w:rPr>
          <w:rFonts w:ascii="Century Gothic" w:hAnsi="Century Gothic" w:cs="Segoe UI"/>
          <w:color w:val="0D0D0D"/>
          <w:sz w:val="18"/>
        </w:rPr>
        <w:t>Alternativa 2 – Terceirização dos serviços</w:t>
      </w:r>
    </w:p>
    <w:p w14:paraId="58C19EE2" w14:textId="77777777" w:rsidR="006B5F16" w:rsidRPr="006B5F16" w:rsidRDefault="006B5F16" w:rsidP="006B5F16">
      <w:pPr>
        <w:pStyle w:val="NormalWeb"/>
        <w:shd w:val="clear" w:color="auto" w:fill="FFFFFF"/>
        <w:spacing w:before="0" w:beforeAutospacing="0" w:after="0" w:afterAutospacing="0"/>
        <w:rPr>
          <w:rFonts w:ascii="Century Gothic" w:hAnsi="Century Gothic" w:cs="Segoe UI"/>
          <w:color w:val="0D0D0D"/>
          <w:sz w:val="22"/>
        </w:rPr>
      </w:pPr>
      <w:r w:rsidRPr="006B5F16">
        <w:rPr>
          <w:rStyle w:val="Forte"/>
          <w:rFonts w:ascii="Century Gothic" w:eastAsia="Century Gothic" w:hAnsi="Century Gothic" w:cs="Segoe UI"/>
          <w:color w:val="0D0D0D"/>
          <w:sz w:val="22"/>
        </w:rPr>
        <w:t>6.5.</w:t>
      </w:r>
      <w:r w:rsidRPr="006B5F16">
        <w:rPr>
          <w:rFonts w:ascii="Century Gothic" w:hAnsi="Century Gothic" w:cs="Segoe UI"/>
          <w:color w:val="0D0D0D"/>
          <w:sz w:val="22"/>
        </w:rPr>
        <w:t> Outra possibilidade seria a contratação de empresas especializadas para execução dos serviços de roçada, limpeza, remoção de folhas e demarcação.</w:t>
      </w:r>
    </w:p>
    <w:p w14:paraId="16F91CF8" w14:textId="77777777" w:rsidR="006B5F16" w:rsidRPr="006B5F16" w:rsidRDefault="006B5F16" w:rsidP="006B5F16">
      <w:pPr>
        <w:pStyle w:val="NormalWeb"/>
        <w:shd w:val="clear" w:color="auto" w:fill="FFFFFF"/>
        <w:spacing w:before="0" w:beforeAutospacing="0" w:after="0" w:afterAutospacing="0"/>
        <w:rPr>
          <w:rFonts w:ascii="Century Gothic" w:hAnsi="Century Gothic" w:cs="Segoe UI"/>
          <w:color w:val="0D0D0D"/>
          <w:sz w:val="22"/>
        </w:rPr>
      </w:pPr>
      <w:r w:rsidRPr="006B5F16">
        <w:rPr>
          <w:rStyle w:val="Forte"/>
          <w:rFonts w:ascii="Century Gothic" w:eastAsia="Century Gothic" w:hAnsi="Century Gothic" w:cs="Segoe UI"/>
          <w:color w:val="0D0D0D"/>
          <w:sz w:val="22"/>
        </w:rPr>
        <w:t>6.6.</w:t>
      </w:r>
      <w:r w:rsidRPr="006B5F16">
        <w:rPr>
          <w:rFonts w:ascii="Century Gothic" w:hAnsi="Century Gothic" w:cs="Segoe UI"/>
          <w:color w:val="0D0D0D"/>
          <w:sz w:val="22"/>
        </w:rPr>
        <w:t> Essa alternativa reduziria a necessidade de aquisição e operação direta dos equipamentos, porém implicaria contratação contínua de mão de obra e serviços, menor autonomia operacional e maior dependência de terceiros para atendimento das demandas.</w:t>
      </w:r>
    </w:p>
    <w:p w14:paraId="6DD919E7" w14:textId="77777777" w:rsidR="006B5F16" w:rsidRPr="006B5F16" w:rsidRDefault="006B5F16" w:rsidP="006B5F16">
      <w:pPr>
        <w:pStyle w:val="NormalWeb"/>
        <w:shd w:val="clear" w:color="auto" w:fill="FFFFFF"/>
        <w:spacing w:before="0" w:beforeAutospacing="0" w:after="0" w:afterAutospacing="0"/>
        <w:rPr>
          <w:rFonts w:ascii="Century Gothic" w:hAnsi="Century Gothic" w:cs="Segoe UI"/>
          <w:color w:val="0D0D0D"/>
          <w:sz w:val="22"/>
        </w:rPr>
      </w:pPr>
      <w:r w:rsidRPr="006B5F16">
        <w:rPr>
          <w:rStyle w:val="Forte"/>
          <w:rFonts w:ascii="Century Gothic" w:eastAsia="Century Gothic" w:hAnsi="Century Gothic" w:cs="Segoe UI"/>
          <w:color w:val="0D0D0D"/>
          <w:sz w:val="22"/>
        </w:rPr>
        <w:t>6.7.</w:t>
      </w:r>
      <w:r w:rsidRPr="006B5F16">
        <w:rPr>
          <w:rFonts w:ascii="Century Gothic" w:hAnsi="Century Gothic" w:cs="Segoe UI"/>
          <w:color w:val="0D0D0D"/>
          <w:sz w:val="22"/>
        </w:rPr>
        <w:t> Além disso, a Administração dispõe de servidores que podem executar as atividades, desde que disponibilizados os equipamentos apropriados.</w:t>
      </w:r>
    </w:p>
    <w:p w14:paraId="3CC39B85" w14:textId="77777777" w:rsidR="006B5F16" w:rsidRPr="006B5F16" w:rsidRDefault="006B5F16" w:rsidP="006B5F16">
      <w:pPr>
        <w:pStyle w:val="Ttulo3"/>
        <w:shd w:val="clear" w:color="auto" w:fill="FFFFFF"/>
        <w:spacing w:before="0" w:after="0"/>
        <w:rPr>
          <w:rFonts w:ascii="Century Gothic" w:hAnsi="Century Gothic" w:cs="Segoe UI"/>
          <w:color w:val="0D0D0D"/>
          <w:sz w:val="18"/>
        </w:rPr>
      </w:pPr>
      <w:r w:rsidRPr="006B5F16">
        <w:rPr>
          <w:rFonts w:ascii="Century Gothic" w:hAnsi="Century Gothic" w:cs="Segoe UI"/>
          <w:color w:val="0D0D0D"/>
          <w:sz w:val="18"/>
        </w:rPr>
        <w:t>Alternativa 3 – Aquisição dos equipamentos</w:t>
      </w:r>
    </w:p>
    <w:p w14:paraId="373206AC" w14:textId="77777777" w:rsidR="006B5F16" w:rsidRPr="006B5F16" w:rsidRDefault="006B5F16" w:rsidP="006B5F16">
      <w:pPr>
        <w:pStyle w:val="NormalWeb"/>
        <w:shd w:val="clear" w:color="auto" w:fill="FFFFFF"/>
        <w:spacing w:before="0" w:beforeAutospacing="0" w:after="0" w:afterAutospacing="0"/>
        <w:rPr>
          <w:rFonts w:ascii="Century Gothic" w:hAnsi="Century Gothic" w:cs="Segoe UI"/>
          <w:color w:val="0D0D0D"/>
          <w:sz w:val="22"/>
        </w:rPr>
      </w:pPr>
      <w:r w:rsidRPr="006B5F16">
        <w:rPr>
          <w:rStyle w:val="Forte"/>
          <w:rFonts w:ascii="Century Gothic" w:eastAsia="Century Gothic" w:hAnsi="Century Gothic" w:cs="Segoe UI"/>
          <w:color w:val="0D0D0D"/>
          <w:sz w:val="22"/>
        </w:rPr>
        <w:t>6.8.</w:t>
      </w:r>
      <w:r w:rsidRPr="006B5F16">
        <w:rPr>
          <w:rFonts w:ascii="Century Gothic" w:hAnsi="Century Gothic" w:cs="Segoe UI"/>
          <w:color w:val="0D0D0D"/>
          <w:sz w:val="22"/>
        </w:rPr>
        <w:t> A aquisição proporciona:</w:t>
      </w:r>
    </w:p>
    <w:p w14:paraId="1536C7A8" w14:textId="77777777" w:rsidR="006B5F16" w:rsidRPr="006B5F16" w:rsidRDefault="006B5F16" w:rsidP="00D103FC">
      <w:pPr>
        <w:numPr>
          <w:ilvl w:val="0"/>
          <w:numId w:val="6"/>
        </w:numPr>
        <w:shd w:val="clear" w:color="auto" w:fill="FFFFFF"/>
        <w:spacing w:before="100" w:beforeAutospacing="1" w:after="100" w:afterAutospacing="1"/>
        <w:ind w:left="0"/>
        <w:rPr>
          <w:rFonts w:ascii="Century Gothic" w:hAnsi="Century Gothic" w:cs="Segoe UI"/>
          <w:color w:val="0D0D0D"/>
        </w:rPr>
      </w:pPr>
      <w:r w:rsidRPr="006B5F16">
        <w:rPr>
          <w:rFonts w:ascii="Century Gothic" w:hAnsi="Century Gothic" w:cs="Segoe UI"/>
          <w:color w:val="0D0D0D"/>
        </w:rPr>
        <w:t>disponibilidade permanente dos equipamentos;</w:t>
      </w:r>
    </w:p>
    <w:p w14:paraId="71964355" w14:textId="77777777" w:rsidR="006B5F16" w:rsidRPr="006B5F16" w:rsidRDefault="006B5F16" w:rsidP="00D103FC">
      <w:pPr>
        <w:numPr>
          <w:ilvl w:val="0"/>
          <w:numId w:val="6"/>
        </w:numPr>
        <w:shd w:val="clear" w:color="auto" w:fill="FFFFFF"/>
        <w:spacing w:before="100" w:beforeAutospacing="1" w:after="100" w:afterAutospacing="1"/>
        <w:ind w:left="0"/>
        <w:rPr>
          <w:rFonts w:ascii="Century Gothic" w:hAnsi="Century Gothic" w:cs="Segoe UI"/>
          <w:color w:val="0D0D0D"/>
        </w:rPr>
      </w:pPr>
      <w:r w:rsidRPr="006B5F16">
        <w:rPr>
          <w:rFonts w:ascii="Century Gothic" w:hAnsi="Century Gothic" w:cs="Segoe UI"/>
          <w:color w:val="0D0D0D"/>
        </w:rPr>
        <w:t>maior autonomia operacional;</w:t>
      </w:r>
    </w:p>
    <w:p w14:paraId="2CA202C6" w14:textId="77777777" w:rsidR="006B5F16" w:rsidRPr="006B5F16" w:rsidRDefault="006B5F16" w:rsidP="00D103FC">
      <w:pPr>
        <w:numPr>
          <w:ilvl w:val="0"/>
          <w:numId w:val="6"/>
        </w:numPr>
        <w:shd w:val="clear" w:color="auto" w:fill="FFFFFF"/>
        <w:spacing w:before="100" w:beforeAutospacing="1" w:after="100" w:afterAutospacing="1"/>
        <w:ind w:left="0"/>
        <w:rPr>
          <w:rFonts w:ascii="Century Gothic" w:hAnsi="Century Gothic" w:cs="Segoe UI"/>
          <w:color w:val="0D0D0D"/>
        </w:rPr>
      </w:pPr>
      <w:r w:rsidRPr="006B5F16">
        <w:rPr>
          <w:rFonts w:ascii="Century Gothic" w:hAnsi="Century Gothic" w:cs="Segoe UI"/>
          <w:color w:val="0D0D0D"/>
        </w:rPr>
        <w:t>possibilidade de atendimento imediato das demandas;</w:t>
      </w:r>
    </w:p>
    <w:p w14:paraId="5E51392C" w14:textId="77777777" w:rsidR="006B5F16" w:rsidRPr="006B5F16" w:rsidRDefault="006B5F16" w:rsidP="00D103FC">
      <w:pPr>
        <w:numPr>
          <w:ilvl w:val="0"/>
          <w:numId w:val="6"/>
        </w:numPr>
        <w:shd w:val="clear" w:color="auto" w:fill="FFFFFF"/>
        <w:spacing w:before="100" w:beforeAutospacing="1" w:after="100" w:afterAutospacing="1"/>
        <w:ind w:left="0"/>
        <w:rPr>
          <w:rFonts w:ascii="Century Gothic" w:hAnsi="Century Gothic" w:cs="Segoe UI"/>
          <w:color w:val="0D0D0D"/>
        </w:rPr>
      </w:pPr>
      <w:r w:rsidRPr="006B5F16">
        <w:rPr>
          <w:rFonts w:ascii="Century Gothic" w:hAnsi="Century Gothic" w:cs="Segoe UI"/>
          <w:color w:val="0D0D0D"/>
        </w:rPr>
        <w:t>melhor aproveitamento da mão de obra municipal;</w:t>
      </w:r>
    </w:p>
    <w:p w14:paraId="6D0B459E" w14:textId="77777777" w:rsidR="006B5F16" w:rsidRPr="006B5F16" w:rsidRDefault="006B5F16" w:rsidP="00D103FC">
      <w:pPr>
        <w:numPr>
          <w:ilvl w:val="0"/>
          <w:numId w:val="6"/>
        </w:numPr>
        <w:shd w:val="clear" w:color="auto" w:fill="FFFFFF"/>
        <w:spacing w:before="100" w:beforeAutospacing="1" w:after="100" w:afterAutospacing="1"/>
        <w:ind w:left="0"/>
        <w:rPr>
          <w:rFonts w:ascii="Century Gothic" w:hAnsi="Century Gothic" w:cs="Segoe UI"/>
          <w:color w:val="0D0D0D"/>
        </w:rPr>
      </w:pPr>
      <w:r w:rsidRPr="006B5F16">
        <w:rPr>
          <w:rFonts w:ascii="Century Gothic" w:hAnsi="Century Gothic" w:cs="Segoe UI"/>
          <w:color w:val="0D0D0D"/>
        </w:rPr>
        <w:t>redução da dependência de empresas terceirizadas;</w:t>
      </w:r>
    </w:p>
    <w:p w14:paraId="647AA92B" w14:textId="77777777" w:rsidR="006B5F16" w:rsidRPr="006B5F16" w:rsidRDefault="006B5F16" w:rsidP="00D103FC">
      <w:pPr>
        <w:numPr>
          <w:ilvl w:val="0"/>
          <w:numId w:val="6"/>
        </w:numPr>
        <w:shd w:val="clear" w:color="auto" w:fill="FFFFFF"/>
        <w:spacing w:before="100" w:beforeAutospacing="1" w:after="100" w:afterAutospacing="1"/>
        <w:ind w:left="0"/>
        <w:rPr>
          <w:rFonts w:ascii="Century Gothic" w:hAnsi="Century Gothic" w:cs="Segoe UI"/>
          <w:color w:val="0D0D0D"/>
        </w:rPr>
      </w:pPr>
      <w:r w:rsidRPr="006B5F16">
        <w:rPr>
          <w:rFonts w:ascii="Century Gothic" w:hAnsi="Century Gothic" w:cs="Segoe UI"/>
          <w:color w:val="0D0D0D"/>
        </w:rPr>
        <w:t>possibilidade de utilização dos equipamentos durante sua vida útil;</w:t>
      </w:r>
    </w:p>
    <w:p w14:paraId="50B8D0AE" w14:textId="77777777" w:rsidR="006B5F16" w:rsidRPr="006B5F16" w:rsidRDefault="006B5F16" w:rsidP="00D103FC">
      <w:pPr>
        <w:numPr>
          <w:ilvl w:val="0"/>
          <w:numId w:val="6"/>
        </w:numPr>
        <w:shd w:val="clear" w:color="auto" w:fill="FFFFFF"/>
        <w:spacing w:before="100" w:beforeAutospacing="1" w:after="100" w:afterAutospacing="1"/>
        <w:ind w:left="0"/>
        <w:rPr>
          <w:rFonts w:ascii="Century Gothic" w:hAnsi="Century Gothic" w:cs="Segoe UI"/>
          <w:color w:val="0D0D0D"/>
        </w:rPr>
      </w:pPr>
      <w:r w:rsidRPr="006B5F16">
        <w:rPr>
          <w:rFonts w:ascii="Century Gothic" w:hAnsi="Century Gothic" w:cs="Segoe UI"/>
          <w:color w:val="0D0D0D"/>
        </w:rPr>
        <w:t>incorporação dos bens ao patrimônio municipal;</w:t>
      </w:r>
    </w:p>
    <w:p w14:paraId="5D2A78ED" w14:textId="77777777" w:rsidR="006B5F16" w:rsidRPr="006B5F16" w:rsidRDefault="006B5F16" w:rsidP="00D103FC">
      <w:pPr>
        <w:numPr>
          <w:ilvl w:val="0"/>
          <w:numId w:val="6"/>
        </w:numPr>
        <w:shd w:val="clear" w:color="auto" w:fill="FFFFFF"/>
        <w:spacing w:before="100" w:beforeAutospacing="1" w:after="100" w:afterAutospacing="1"/>
        <w:ind w:left="0"/>
        <w:rPr>
          <w:rFonts w:ascii="Century Gothic" w:hAnsi="Century Gothic" w:cs="Segoe UI"/>
          <w:color w:val="0D0D0D"/>
          <w:sz w:val="18"/>
        </w:rPr>
      </w:pPr>
      <w:r w:rsidRPr="006B5F16">
        <w:rPr>
          <w:rFonts w:ascii="Century Gothic" w:hAnsi="Century Gothic" w:cs="Segoe UI"/>
          <w:color w:val="0D0D0D"/>
        </w:rPr>
        <w:t>maior flexibilidade para planejamento das atividades</w:t>
      </w:r>
      <w:r w:rsidRPr="006B5F16">
        <w:rPr>
          <w:rFonts w:ascii="Century Gothic" w:hAnsi="Century Gothic" w:cs="Segoe UI"/>
          <w:color w:val="0D0D0D"/>
          <w:sz w:val="18"/>
        </w:rPr>
        <w:t>.</w:t>
      </w:r>
    </w:p>
    <w:p w14:paraId="416E1482" w14:textId="77777777" w:rsidR="006B5F16" w:rsidRPr="006B5F16" w:rsidRDefault="006B5F16" w:rsidP="006B5F16">
      <w:pPr>
        <w:pStyle w:val="NormalWeb"/>
        <w:shd w:val="clear" w:color="auto" w:fill="FFFFFF"/>
        <w:spacing w:before="0" w:beforeAutospacing="0" w:after="0" w:afterAutospacing="0"/>
        <w:rPr>
          <w:rFonts w:ascii="Century Gothic" w:hAnsi="Century Gothic" w:cs="Segoe UI"/>
          <w:color w:val="0D0D0D"/>
          <w:sz w:val="22"/>
        </w:rPr>
      </w:pPr>
      <w:r w:rsidRPr="006B5F16">
        <w:rPr>
          <w:rStyle w:val="Forte"/>
          <w:rFonts w:ascii="Century Gothic" w:eastAsia="Century Gothic" w:hAnsi="Century Gothic" w:cs="Segoe UI"/>
          <w:color w:val="0D0D0D"/>
          <w:sz w:val="22"/>
        </w:rPr>
        <w:t>6.9.</w:t>
      </w:r>
      <w:r w:rsidRPr="006B5F16">
        <w:rPr>
          <w:rFonts w:ascii="Century Gothic" w:hAnsi="Century Gothic" w:cs="Segoe UI"/>
          <w:color w:val="0D0D0D"/>
          <w:sz w:val="22"/>
        </w:rPr>
        <w:t> Após a análise das alternativas, conclui-se que a </w:t>
      </w:r>
      <w:r w:rsidRPr="006B5F16">
        <w:rPr>
          <w:rStyle w:val="Forte"/>
          <w:rFonts w:ascii="Century Gothic" w:eastAsia="Century Gothic" w:hAnsi="Century Gothic" w:cs="Segoe UI"/>
          <w:color w:val="0D0D0D"/>
          <w:sz w:val="22"/>
        </w:rPr>
        <w:t>aquisição dos equipamentos</w:t>
      </w:r>
      <w:r w:rsidRPr="006B5F16">
        <w:rPr>
          <w:rFonts w:ascii="Century Gothic" w:hAnsi="Century Gothic" w:cs="Segoe UI"/>
          <w:color w:val="0D0D0D"/>
          <w:sz w:val="22"/>
        </w:rPr>
        <w:t> apresenta-se como a solução mais adequada e vantajosa para o Município, considerando a necessidade de utilização recorrente, a autonomia operacional proporcionada e a relação custo-benefício ao longo da vida útil dos equipamentos.</w:t>
      </w:r>
    </w:p>
    <w:p w14:paraId="439CC12B" w14:textId="40C2F083" w:rsidR="00C102FB" w:rsidRPr="006B5F16" w:rsidRDefault="00C102FB" w:rsidP="006B5F16">
      <w:pPr>
        <w:pStyle w:val="PargrafodaLista"/>
        <w:ind w:left="0"/>
        <w:jc w:val="both"/>
        <w:rPr>
          <w:rFonts w:ascii="Century Gothic" w:hAnsi="Century Gothic"/>
          <w:bCs/>
          <w:sz w:val="18"/>
        </w:rPr>
      </w:pPr>
    </w:p>
    <w:p w14:paraId="1FA81758" w14:textId="77777777" w:rsidR="000E1E7E" w:rsidRPr="00DC6288" w:rsidRDefault="00DC6288" w:rsidP="00DC6288">
      <w:pPr>
        <w:pStyle w:val="Corpodetexto"/>
        <w:shd w:val="clear" w:color="auto" w:fill="D9D9D9" w:themeFill="background1" w:themeFillShade="D9"/>
        <w:tabs>
          <w:tab w:val="left" w:pos="284"/>
          <w:tab w:val="left" w:pos="384"/>
        </w:tabs>
        <w:jc w:val="both"/>
        <w:rPr>
          <w:rFonts w:ascii="Century Gothic" w:hAnsi="Century Gothic" w:cs="Arial"/>
          <w:b/>
          <w:sz w:val="20"/>
          <w:szCs w:val="20"/>
        </w:rPr>
      </w:pPr>
      <w:r w:rsidRPr="00C63C00">
        <w:rPr>
          <w:rFonts w:ascii="Century Gothic" w:hAnsi="Century Gothic" w:cs="Arial"/>
          <w:b/>
          <w:sz w:val="20"/>
          <w:szCs w:val="20"/>
        </w:rPr>
        <w:t>7. ESTIMATIVA DO VALOR DA CONTRATAÇÃO, ACOMPANHADA DOS PREÇOS UNITÁRIOS REFERENCIAIS, DAS MEMÓRIAS DE CÁLCULO E DOS DOCUMENTOS QUE LHE DÃO SUPORTE, QUE PODERÃO CONSTAR DE ANEXO CLASSIFICADO, SE A ADMINISTRAÇÃO OPTAR POR PRESERVAR O SEU SIGILO ATÉ A CONCLUSÃO DA LICITAÇÃO.</w:t>
      </w:r>
    </w:p>
    <w:p w14:paraId="0E943E26" w14:textId="27A397BF" w:rsidR="00DF18DA" w:rsidRPr="001A7E4D" w:rsidRDefault="00EC46E8" w:rsidP="00DF18DA">
      <w:pPr>
        <w:jc w:val="both"/>
        <w:rPr>
          <w:rFonts w:ascii="Century Gothic" w:hAnsi="Century Gothic"/>
        </w:rPr>
      </w:pPr>
      <w:r w:rsidRPr="00EC46E8">
        <w:rPr>
          <w:rFonts w:ascii="Century Gothic" w:hAnsi="Century Gothic"/>
          <w:b/>
        </w:rPr>
        <w:t>7.1.</w:t>
      </w:r>
      <w:r>
        <w:rPr>
          <w:rFonts w:ascii="Century Gothic" w:hAnsi="Century Gothic"/>
        </w:rPr>
        <w:t xml:space="preserve"> </w:t>
      </w:r>
      <w:r w:rsidR="006B5F16" w:rsidRPr="001A7E4D">
        <w:rPr>
          <w:rFonts w:ascii="Century Gothic" w:hAnsi="Century Gothic" w:cs="Segoe UI"/>
          <w:color w:val="0D0D0D"/>
          <w:shd w:val="clear" w:color="auto" w:fill="FFFFFF"/>
        </w:rPr>
        <w:t>Com base nas cotações de preços obtidas junto a fornecedores do ramo pertinente ao objeto, conforme documentos anexos ao processo, estima-se o valor global da contratação em </w:t>
      </w:r>
      <w:r w:rsidR="006B5F16" w:rsidRPr="001A7E4D">
        <w:rPr>
          <w:rStyle w:val="Forte"/>
          <w:rFonts w:ascii="Century Gothic" w:hAnsi="Century Gothic" w:cs="Segoe UI"/>
          <w:color w:val="0D0D0D"/>
          <w:shd w:val="clear" w:color="auto" w:fill="FFFFFF"/>
        </w:rPr>
        <w:t>R$ 65.199,67 (sessenta e cinco mil, cento e noventa e nove reais e sessenta e sete centavos)</w:t>
      </w:r>
      <w:r w:rsidR="006B5F16" w:rsidRPr="001A7E4D">
        <w:rPr>
          <w:rFonts w:ascii="Century Gothic" w:hAnsi="Century Gothic" w:cs="Segoe UI"/>
          <w:color w:val="0D0D0D"/>
          <w:shd w:val="clear" w:color="auto" w:fill="FFFFFF"/>
        </w:rPr>
        <w:t>.</w:t>
      </w:r>
    </w:p>
    <w:p w14:paraId="036F0C89" w14:textId="5DABC4A3" w:rsidR="002D07D8" w:rsidRPr="006E05B0" w:rsidRDefault="00DF18DA" w:rsidP="002D07D8">
      <w:pPr>
        <w:jc w:val="both"/>
        <w:rPr>
          <w:rFonts w:ascii="Century Gothic" w:hAnsi="Century Gothic"/>
        </w:rPr>
      </w:pPr>
      <w:r w:rsidRPr="006E05B0">
        <w:rPr>
          <w:rFonts w:ascii="Century Gothic" w:hAnsi="Century Gothic"/>
          <w:b/>
        </w:rPr>
        <w:t>7.2.</w:t>
      </w:r>
      <w:r w:rsidRPr="006E05B0">
        <w:rPr>
          <w:rFonts w:ascii="Century Gothic" w:hAnsi="Century Gothic"/>
        </w:rPr>
        <w:t xml:space="preserve"> </w:t>
      </w:r>
      <w:r w:rsidR="002D07D8" w:rsidRPr="006E05B0">
        <w:rPr>
          <w:rFonts w:ascii="Century Gothic" w:hAnsi="Century Gothic"/>
        </w:rPr>
        <w:t xml:space="preserve">Foram obtidos os seguintes orçamentos para fornecimento dos equipamentos objeto desta </w:t>
      </w:r>
      <w:r w:rsidR="00E746D0" w:rsidRPr="006E05B0">
        <w:rPr>
          <w:rFonts w:ascii="Century Gothic" w:hAnsi="Century Gothic"/>
        </w:rPr>
        <w:t>aquisição</w:t>
      </w:r>
      <w:r w:rsidR="00466219" w:rsidRPr="006E05B0">
        <w:rPr>
          <w:rFonts w:ascii="Century Gothic" w:hAnsi="Century Gothic"/>
        </w:rPr>
        <w:t xml:space="preserve"> (considerando valor global)</w:t>
      </w:r>
      <w:r w:rsidR="002D07D8" w:rsidRPr="006E05B0">
        <w:rPr>
          <w:rFonts w:ascii="Century Gothic" w:hAnsi="Century Gothic"/>
        </w:rPr>
        <w:t>:</w:t>
      </w:r>
    </w:p>
    <w:p w14:paraId="564085C9" w14:textId="2AD7A86A" w:rsidR="002D07D8" w:rsidRPr="006E05B0" w:rsidRDefault="002D07D8" w:rsidP="00D103FC">
      <w:pPr>
        <w:numPr>
          <w:ilvl w:val="0"/>
          <w:numId w:val="3"/>
        </w:numPr>
        <w:jc w:val="both"/>
        <w:rPr>
          <w:rFonts w:ascii="Century Gothic" w:hAnsi="Century Gothic"/>
        </w:rPr>
      </w:pPr>
      <w:r w:rsidRPr="006E05B0">
        <w:rPr>
          <w:rFonts w:ascii="Century Gothic" w:hAnsi="Century Gothic"/>
        </w:rPr>
        <w:t xml:space="preserve">PK Comunicações LTDA – CNPJ nº 50.739.376/0001-90: </w:t>
      </w:r>
      <w:r w:rsidR="00466219" w:rsidRPr="006E05B0">
        <w:rPr>
          <w:rFonts w:ascii="Century Gothic" w:hAnsi="Century Gothic"/>
        </w:rPr>
        <w:t>R$ 59.599,00</w:t>
      </w:r>
      <w:r w:rsidRPr="006E05B0">
        <w:rPr>
          <w:rFonts w:ascii="Century Gothic" w:hAnsi="Century Gothic"/>
        </w:rPr>
        <w:t xml:space="preserve">; </w:t>
      </w:r>
    </w:p>
    <w:p w14:paraId="04595BB2" w14:textId="79C1D1BE" w:rsidR="002D07D8" w:rsidRPr="006E05B0" w:rsidRDefault="002D07D8" w:rsidP="00D103FC">
      <w:pPr>
        <w:numPr>
          <w:ilvl w:val="0"/>
          <w:numId w:val="3"/>
        </w:numPr>
        <w:jc w:val="both"/>
        <w:rPr>
          <w:rFonts w:ascii="Century Gothic" w:hAnsi="Century Gothic"/>
        </w:rPr>
      </w:pPr>
      <w:r w:rsidRPr="006E05B0">
        <w:rPr>
          <w:rFonts w:ascii="Century Gothic" w:hAnsi="Century Gothic"/>
        </w:rPr>
        <w:lastRenderedPageBreak/>
        <w:t xml:space="preserve">Kairos Serviços e Negócios LTDA – CNPJ nº 47.200.879/0001-89: </w:t>
      </w:r>
      <w:r w:rsidR="00466219" w:rsidRPr="006E05B0">
        <w:rPr>
          <w:rFonts w:ascii="Century Gothic" w:hAnsi="Century Gothic"/>
        </w:rPr>
        <w:t>R$ 66.850,00</w:t>
      </w:r>
      <w:r w:rsidRPr="006E05B0">
        <w:rPr>
          <w:rFonts w:ascii="Century Gothic" w:hAnsi="Century Gothic"/>
        </w:rPr>
        <w:t xml:space="preserve">; </w:t>
      </w:r>
    </w:p>
    <w:p w14:paraId="731F6FD0" w14:textId="1A3E3A84" w:rsidR="002D07D8" w:rsidRPr="006E05B0" w:rsidRDefault="002D07D8" w:rsidP="00D103FC">
      <w:pPr>
        <w:numPr>
          <w:ilvl w:val="0"/>
          <w:numId w:val="3"/>
        </w:numPr>
        <w:jc w:val="both"/>
        <w:rPr>
          <w:rFonts w:ascii="Century Gothic" w:hAnsi="Century Gothic"/>
        </w:rPr>
      </w:pPr>
      <w:r w:rsidRPr="006E05B0">
        <w:rPr>
          <w:rFonts w:ascii="Century Gothic" w:hAnsi="Century Gothic"/>
        </w:rPr>
        <w:t xml:space="preserve">4 Sports Materiais Esportivos LTDA – CNPJ nº 61.924.994/0001-27: </w:t>
      </w:r>
      <w:r w:rsidR="00466219" w:rsidRPr="006E05B0">
        <w:rPr>
          <w:rFonts w:ascii="Century Gothic" w:hAnsi="Century Gothic"/>
        </w:rPr>
        <w:t>R$ 69.150,00</w:t>
      </w:r>
      <w:r w:rsidRPr="006E05B0">
        <w:rPr>
          <w:rFonts w:ascii="Century Gothic" w:hAnsi="Century Gothic"/>
        </w:rPr>
        <w:t xml:space="preserve">. </w:t>
      </w:r>
    </w:p>
    <w:p w14:paraId="524816D1" w14:textId="21507EAF" w:rsidR="00DF18DA" w:rsidRDefault="00460323" w:rsidP="002D07D8">
      <w:pPr>
        <w:jc w:val="both"/>
        <w:rPr>
          <w:rFonts w:ascii="Segoe UI" w:hAnsi="Segoe UI" w:cs="Segoe UI"/>
          <w:color w:val="0D0D0D"/>
          <w:shd w:val="clear" w:color="auto" w:fill="FFFFFF"/>
        </w:rPr>
      </w:pPr>
      <w:r w:rsidRPr="006E05B0">
        <w:rPr>
          <w:rFonts w:ascii="Century Gothic" w:hAnsi="Century Gothic"/>
          <w:b/>
        </w:rPr>
        <w:t>7.3.</w:t>
      </w:r>
      <w:r w:rsidRPr="006E05B0">
        <w:rPr>
          <w:rFonts w:ascii="Century Gothic" w:hAnsi="Century Gothic"/>
        </w:rPr>
        <w:t xml:space="preserve"> </w:t>
      </w:r>
      <w:r w:rsidR="006E05B0" w:rsidRPr="006E05B0">
        <w:rPr>
          <w:rFonts w:ascii="Century Gothic" w:hAnsi="Century Gothic" w:cs="Segoe UI"/>
          <w:color w:val="0D0D0D"/>
          <w:shd w:val="clear" w:color="auto" w:fill="FFFFFF"/>
        </w:rPr>
        <w:t>Considerando os três orçamentos válidos obtidos, a média aritmética simples corresponde ao valor de </w:t>
      </w:r>
      <w:r w:rsidR="006E05B0" w:rsidRPr="006E05B0">
        <w:rPr>
          <w:rStyle w:val="Forte"/>
          <w:rFonts w:ascii="Century Gothic" w:hAnsi="Century Gothic" w:cs="Segoe UI"/>
          <w:color w:val="0D0D0D"/>
          <w:shd w:val="clear" w:color="auto" w:fill="FFFFFF"/>
        </w:rPr>
        <w:t>R$ 65.199,67 (sessenta e cinco mil, cento e noventa e nove reais e sessenta e sete centavos</w:t>
      </w:r>
      <w:r w:rsidR="006E05B0">
        <w:rPr>
          <w:rStyle w:val="Forte"/>
          <w:rFonts w:ascii="Segoe UI" w:hAnsi="Segoe UI" w:cs="Segoe UI"/>
          <w:color w:val="0D0D0D"/>
          <w:shd w:val="clear" w:color="auto" w:fill="FFFFFF"/>
        </w:rPr>
        <w:t>)</w:t>
      </w:r>
      <w:r w:rsidR="006E05B0">
        <w:rPr>
          <w:rFonts w:ascii="Segoe UI" w:hAnsi="Segoe UI" w:cs="Segoe UI"/>
          <w:color w:val="0D0D0D"/>
          <w:shd w:val="clear" w:color="auto" w:fill="FFFFFF"/>
        </w:rPr>
        <w:t xml:space="preserve">. </w:t>
      </w:r>
    </w:p>
    <w:p w14:paraId="2818D24C" w14:textId="77777777" w:rsidR="006E05B0" w:rsidRPr="00DF18DA" w:rsidRDefault="006E05B0" w:rsidP="002D07D8">
      <w:pPr>
        <w:jc w:val="both"/>
        <w:rPr>
          <w:rFonts w:ascii="Century Gothic" w:hAnsi="Century Gothic"/>
        </w:rPr>
      </w:pPr>
    </w:p>
    <w:p w14:paraId="32A04304" w14:textId="77777777" w:rsidR="00DC6288" w:rsidRPr="00CF6356" w:rsidRDefault="00DC6288" w:rsidP="00DC6288">
      <w:pPr>
        <w:pStyle w:val="Corpodetexto"/>
        <w:shd w:val="clear" w:color="auto" w:fill="D9D9D9" w:themeFill="background1" w:themeFillShade="D9"/>
        <w:tabs>
          <w:tab w:val="left" w:pos="284"/>
          <w:tab w:val="left" w:pos="384"/>
        </w:tabs>
        <w:jc w:val="both"/>
        <w:rPr>
          <w:rFonts w:ascii="Century Gothic" w:hAnsi="Century Gothic" w:cs="Arial"/>
          <w:b/>
          <w:sz w:val="20"/>
          <w:szCs w:val="20"/>
        </w:rPr>
      </w:pPr>
      <w:bookmarkStart w:id="4" w:name="_heading=h.58rblmt8rm1m" w:colFirst="0" w:colLast="0"/>
      <w:bookmarkEnd w:id="4"/>
      <w:r w:rsidRPr="00CF6356">
        <w:rPr>
          <w:rFonts w:ascii="Century Gothic" w:hAnsi="Century Gothic" w:cs="Arial"/>
          <w:b/>
          <w:sz w:val="20"/>
          <w:szCs w:val="20"/>
        </w:rPr>
        <w:t>8. DESCRIÇÃO DA SOLUÇÃO COMO UM TODO</w:t>
      </w:r>
    </w:p>
    <w:p w14:paraId="0C529F34" w14:textId="77777777" w:rsidR="001A7E4D" w:rsidRDefault="001A7E4D" w:rsidP="006E05B0">
      <w:pPr>
        <w:pStyle w:val="NormalWeb"/>
        <w:shd w:val="clear" w:color="auto" w:fill="FFFFFF"/>
        <w:spacing w:before="0" w:beforeAutospacing="0" w:after="0" w:afterAutospacing="0"/>
        <w:rPr>
          <w:rFonts w:ascii="Century Gothic" w:hAnsi="Century Gothic"/>
          <w:b/>
          <w:sz w:val="20"/>
        </w:rPr>
      </w:pPr>
    </w:p>
    <w:p w14:paraId="4E1B71E0" w14:textId="77777777" w:rsidR="001A7E4D" w:rsidRPr="001A7E4D" w:rsidRDefault="001A7E4D" w:rsidP="001A7E4D">
      <w:pPr>
        <w:shd w:val="clear" w:color="auto" w:fill="FFFFFF"/>
        <w:spacing w:before="0" w:after="0"/>
        <w:rPr>
          <w:rFonts w:ascii="Century Gothic" w:eastAsia="Times New Roman" w:hAnsi="Century Gothic" w:cs="Segoe UI"/>
          <w:color w:val="0D0D0D"/>
          <w:szCs w:val="24"/>
        </w:rPr>
      </w:pPr>
      <w:r w:rsidRPr="001A7E4D">
        <w:rPr>
          <w:rFonts w:ascii="Century Gothic" w:eastAsia="Times New Roman" w:hAnsi="Century Gothic" w:cs="Segoe UI"/>
          <w:b/>
          <w:bCs/>
          <w:color w:val="0D0D0D"/>
          <w:szCs w:val="24"/>
        </w:rPr>
        <w:t>8.1.</w:t>
      </w:r>
      <w:r w:rsidRPr="001A7E4D">
        <w:rPr>
          <w:rFonts w:ascii="Century Gothic" w:eastAsia="Times New Roman" w:hAnsi="Century Gothic" w:cs="Segoe UI"/>
          <w:color w:val="0D0D0D"/>
          <w:szCs w:val="24"/>
        </w:rPr>
        <w:t> A solução consiste na aquisição de equipamentos novos destinados à execução direta, pelas equipes municipais, de serviços de manutenção, limpeza, conservação e sinalização dos espaços públicos do Município de Lobato/PR.</w:t>
      </w:r>
    </w:p>
    <w:p w14:paraId="0DEC7B11" w14:textId="77777777" w:rsidR="001A7E4D" w:rsidRPr="001A7E4D" w:rsidRDefault="001A7E4D" w:rsidP="001A7E4D">
      <w:pPr>
        <w:shd w:val="clear" w:color="auto" w:fill="FFFFFF"/>
        <w:spacing w:before="0" w:after="0"/>
        <w:rPr>
          <w:rFonts w:ascii="Century Gothic" w:eastAsia="Times New Roman" w:hAnsi="Century Gothic" w:cs="Segoe UI"/>
          <w:color w:val="0D0D0D"/>
          <w:szCs w:val="24"/>
        </w:rPr>
      </w:pPr>
      <w:r w:rsidRPr="001A7E4D">
        <w:rPr>
          <w:rFonts w:ascii="Century Gothic" w:eastAsia="Times New Roman" w:hAnsi="Century Gothic" w:cs="Segoe UI"/>
          <w:b/>
          <w:bCs/>
          <w:color w:val="0D0D0D"/>
          <w:szCs w:val="24"/>
        </w:rPr>
        <w:t>8.2.</w:t>
      </w:r>
      <w:r w:rsidRPr="001A7E4D">
        <w:rPr>
          <w:rFonts w:ascii="Century Gothic" w:eastAsia="Times New Roman" w:hAnsi="Century Gothic" w:cs="Segoe UI"/>
          <w:color w:val="0D0D0D"/>
          <w:szCs w:val="24"/>
        </w:rPr>
        <w:t> A solução compreende:</w:t>
      </w:r>
    </w:p>
    <w:p w14:paraId="4439E2BD" w14:textId="0E4401FD" w:rsidR="001A7E4D" w:rsidRPr="001A7E4D" w:rsidRDefault="001A7E4D" w:rsidP="00D103FC">
      <w:pPr>
        <w:numPr>
          <w:ilvl w:val="0"/>
          <w:numId w:val="7"/>
        </w:numPr>
        <w:shd w:val="clear" w:color="auto" w:fill="FFFFFF"/>
        <w:spacing w:before="100" w:beforeAutospacing="1" w:after="100" w:afterAutospacing="1"/>
        <w:ind w:left="0"/>
        <w:rPr>
          <w:rFonts w:ascii="Century Gothic" w:eastAsia="Times New Roman" w:hAnsi="Century Gothic" w:cs="Segoe UI"/>
          <w:color w:val="0D0D0D"/>
          <w:szCs w:val="24"/>
        </w:rPr>
      </w:pPr>
      <w:r w:rsidRPr="001A7E4D">
        <w:rPr>
          <w:rFonts w:ascii="Century Gothic" w:eastAsia="Times New Roman" w:hAnsi="Century Gothic" w:cs="Segoe UI"/>
          <w:color w:val="0D0D0D"/>
          <w:szCs w:val="24"/>
        </w:rPr>
        <w:t>Equipamento para manutenção e corte de gramados;</w:t>
      </w:r>
    </w:p>
    <w:p w14:paraId="7BBC42E6" w14:textId="5EC48647" w:rsidR="001A7E4D" w:rsidRPr="001A7E4D" w:rsidRDefault="001A7E4D" w:rsidP="00D103FC">
      <w:pPr>
        <w:numPr>
          <w:ilvl w:val="0"/>
          <w:numId w:val="7"/>
        </w:numPr>
        <w:shd w:val="clear" w:color="auto" w:fill="FFFFFF"/>
        <w:spacing w:before="100" w:beforeAutospacing="1" w:after="100" w:afterAutospacing="1"/>
        <w:ind w:left="0"/>
        <w:rPr>
          <w:rFonts w:ascii="Century Gothic" w:eastAsia="Times New Roman" w:hAnsi="Century Gothic" w:cs="Segoe UI"/>
          <w:color w:val="0D0D0D"/>
          <w:szCs w:val="24"/>
        </w:rPr>
      </w:pPr>
      <w:r w:rsidRPr="001A7E4D">
        <w:rPr>
          <w:rFonts w:ascii="Century Gothic" w:eastAsia="Times New Roman" w:hAnsi="Century Gothic" w:cs="Segoe UI"/>
          <w:color w:val="0D0D0D"/>
          <w:szCs w:val="24"/>
        </w:rPr>
        <w:t>Equipamento para limpeza mecanizada de pisos;</w:t>
      </w:r>
    </w:p>
    <w:p w14:paraId="005F7462" w14:textId="358D55CD" w:rsidR="001A7E4D" w:rsidRPr="001A7E4D" w:rsidRDefault="001A7E4D" w:rsidP="00D103FC">
      <w:pPr>
        <w:numPr>
          <w:ilvl w:val="0"/>
          <w:numId w:val="7"/>
        </w:numPr>
        <w:shd w:val="clear" w:color="auto" w:fill="FFFFFF"/>
        <w:spacing w:before="100" w:beforeAutospacing="1" w:after="100" w:afterAutospacing="1"/>
        <w:ind w:left="0"/>
        <w:rPr>
          <w:rFonts w:ascii="Century Gothic" w:eastAsia="Times New Roman" w:hAnsi="Century Gothic" w:cs="Segoe UI"/>
          <w:color w:val="0D0D0D"/>
          <w:szCs w:val="24"/>
        </w:rPr>
      </w:pPr>
      <w:r w:rsidRPr="001A7E4D">
        <w:rPr>
          <w:rFonts w:ascii="Century Gothic" w:eastAsia="Times New Roman" w:hAnsi="Century Gothic" w:cs="Segoe UI"/>
          <w:color w:val="0D0D0D"/>
          <w:szCs w:val="24"/>
        </w:rPr>
        <w:t>Soprador para remoção de folhas e resíduos leves;</w:t>
      </w:r>
    </w:p>
    <w:p w14:paraId="69008CC5" w14:textId="2423D8A0" w:rsidR="001A7E4D" w:rsidRPr="001A7E4D" w:rsidRDefault="001A7E4D" w:rsidP="00D103FC">
      <w:pPr>
        <w:numPr>
          <w:ilvl w:val="0"/>
          <w:numId w:val="7"/>
        </w:numPr>
        <w:shd w:val="clear" w:color="auto" w:fill="FFFFFF"/>
        <w:spacing w:before="100" w:beforeAutospacing="1" w:after="100" w:afterAutospacing="1"/>
        <w:ind w:left="0"/>
        <w:rPr>
          <w:rFonts w:ascii="Century Gothic" w:eastAsia="Times New Roman" w:hAnsi="Century Gothic" w:cs="Segoe UI"/>
          <w:color w:val="0D0D0D"/>
          <w:szCs w:val="24"/>
        </w:rPr>
      </w:pPr>
      <w:r w:rsidRPr="001A7E4D">
        <w:rPr>
          <w:rFonts w:ascii="Century Gothic" w:eastAsia="Times New Roman" w:hAnsi="Century Gothic" w:cs="Segoe UI"/>
          <w:color w:val="0D0D0D"/>
          <w:szCs w:val="24"/>
        </w:rPr>
        <w:t>Equipamento para demarcação e sinalização de áreas públicas.</w:t>
      </w:r>
    </w:p>
    <w:p w14:paraId="5525521C" w14:textId="77777777" w:rsidR="001A7E4D" w:rsidRPr="001A7E4D" w:rsidRDefault="001A7E4D" w:rsidP="001A7E4D">
      <w:pPr>
        <w:shd w:val="clear" w:color="auto" w:fill="FFFFFF"/>
        <w:spacing w:before="0" w:after="0"/>
        <w:rPr>
          <w:rFonts w:ascii="Century Gothic" w:eastAsia="Times New Roman" w:hAnsi="Century Gothic" w:cs="Segoe UI"/>
          <w:color w:val="0D0D0D"/>
          <w:szCs w:val="24"/>
        </w:rPr>
      </w:pPr>
      <w:r w:rsidRPr="001A7E4D">
        <w:rPr>
          <w:rFonts w:ascii="Century Gothic" w:eastAsia="Times New Roman" w:hAnsi="Century Gothic" w:cs="Segoe UI"/>
          <w:b/>
          <w:bCs/>
          <w:color w:val="0D0D0D"/>
          <w:szCs w:val="24"/>
        </w:rPr>
        <w:t>8.3.</w:t>
      </w:r>
      <w:r w:rsidRPr="001A7E4D">
        <w:rPr>
          <w:rFonts w:ascii="Century Gothic" w:eastAsia="Times New Roman" w:hAnsi="Century Gothic" w:cs="Segoe UI"/>
          <w:color w:val="0D0D0D"/>
          <w:szCs w:val="24"/>
        </w:rPr>
        <w:t> A contratação compreenderá o fornecimento dos equipamentos, entrega, descarga, garantia, manuais de operação e orientações iniciais quanto ao funcionamento e utilização adequada.</w:t>
      </w:r>
    </w:p>
    <w:p w14:paraId="13CBDDA8" w14:textId="77777777" w:rsidR="001A7E4D" w:rsidRPr="001A7E4D" w:rsidRDefault="001A7E4D" w:rsidP="001A7E4D">
      <w:pPr>
        <w:shd w:val="clear" w:color="auto" w:fill="FFFFFF"/>
        <w:spacing w:before="0" w:after="0"/>
        <w:rPr>
          <w:rFonts w:ascii="Century Gothic" w:eastAsia="Times New Roman" w:hAnsi="Century Gothic" w:cs="Segoe UI"/>
          <w:color w:val="0D0D0D"/>
          <w:szCs w:val="24"/>
        </w:rPr>
      </w:pPr>
      <w:r w:rsidRPr="001A7E4D">
        <w:rPr>
          <w:rFonts w:ascii="Century Gothic" w:eastAsia="Times New Roman" w:hAnsi="Century Gothic" w:cs="Segoe UI"/>
          <w:b/>
          <w:bCs/>
          <w:color w:val="0D0D0D"/>
          <w:szCs w:val="24"/>
        </w:rPr>
        <w:t>8.4.</w:t>
      </w:r>
      <w:r w:rsidRPr="001A7E4D">
        <w:rPr>
          <w:rFonts w:ascii="Century Gothic" w:eastAsia="Times New Roman" w:hAnsi="Century Gothic" w:cs="Segoe UI"/>
          <w:color w:val="0D0D0D"/>
          <w:szCs w:val="24"/>
        </w:rPr>
        <w:t> A solução permitirá maior eficiência das equipes municipais, redução da dependência de serviços terceirizados e melhoria das condições de conservação dos espaços públicos.</w:t>
      </w:r>
    </w:p>
    <w:p w14:paraId="3E498880" w14:textId="62F47111" w:rsidR="00811D33" w:rsidRPr="00E5378E" w:rsidRDefault="00811D33" w:rsidP="00811D33">
      <w:pPr>
        <w:pStyle w:val="PargrafodaLista"/>
        <w:ind w:left="0"/>
        <w:jc w:val="both"/>
        <w:rPr>
          <w:rFonts w:ascii="Century Gothic" w:hAnsi="Century Gothic"/>
          <w:b/>
        </w:rPr>
      </w:pPr>
    </w:p>
    <w:p w14:paraId="26066374" w14:textId="77777777" w:rsidR="00DC6288" w:rsidRPr="00CF6356" w:rsidRDefault="00DC6288" w:rsidP="00DC6288">
      <w:pPr>
        <w:pStyle w:val="Corpodetexto"/>
        <w:shd w:val="clear" w:color="auto" w:fill="D9D9D9" w:themeFill="background1" w:themeFillShade="D9"/>
        <w:tabs>
          <w:tab w:val="left" w:pos="284"/>
          <w:tab w:val="left" w:pos="384"/>
        </w:tabs>
        <w:jc w:val="both"/>
        <w:rPr>
          <w:rFonts w:ascii="Century Gothic" w:hAnsi="Century Gothic" w:cs="Arial"/>
          <w:b/>
          <w:sz w:val="20"/>
          <w:szCs w:val="20"/>
        </w:rPr>
      </w:pPr>
      <w:r w:rsidRPr="00CF6356">
        <w:rPr>
          <w:rFonts w:ascii="Century Gothic" w:hAnsi="Century Gothic" w:cs="Arial"/>
          <w:b/>
          <w:sz w:val="20"/>
          <w:szCs w:val="20"/>
        </w:rPr>
        <w:t xml:space="preserve">9. JUSTIFICATIVA PARA O PARCELAMENTO OU NÃO DA CONTRATAÇÃO </w:t>
      </w:r>
    </w:p>
    <w:p w14:paraId="7B39028A" w14:textId="77777777" w:rsidR="001A7E4D" w:rsidRDefault="001A7E4D" w:rsidP="00084548">
      <w:pPr>
        <w:shd w:val="clear" w:color="auto" w:fill="FFFFFF"/>
        <w:spacing w:before="0" w:after="0"/>
        <w:rPr>
          <w:rFonts w:ascii="Century Gothic" w:eastAsia="Times New Roman" w:hAnsi="Century Gothic" w:cs="Segoe UI"/>
          <w:b/>
          <w:bCs/>
          <w:color w:val="0D0D0D"/>
          <w:szCs w:val="24"/>
        </w:rPr>
      </w:pPr>
    </w:p>
    <w:p w14:paraId="539F9C85" w14:textId="77777777" w:rsidR="001A7E4D" w:rsidRPr="001A7E4D" w:rsidRDefault="001A7E4D" w:rsidP="001A7E4D">
      <w:pPr>
        <w:shd w:val="clear" w:color="auto" w:fill="FFFFFF"/>
        <w:spacing w:before="0" w:after="0"/>
        <w:rPr>
          <w:rFonts w:ascii="Century Gothic" w:eastAsia="Times New Roman" w:hAnsi="Century Gothic" w:cs="Segoe UI"/>
          <w:color w:val="0D0D0D"/>
          <w:szCs w:val="24"/>
        </w:rPr>
      </w:pPr>
      <w:r w:rsidRPr="001A7E4D">
        <w:rPr>
          <w:rFonts w:ascii="Century Gothic" w:eastAsia="Times New Roman" w:hAnsi="Century Gothic" w:cs="Segoe UI"/>
          <w:b/>
          <w:bCs/>
          <w:color w:val="0D0D0D"/>
          <w:szCs w:val="24"/>
        </w:rPr>
        <w:t>9.1.</w:t>
      </w:r>
      <w:r w:rsidRPr="001A7E4D">
        <w:rPr>
          <w:rFonts w:ascii="Century Gothic" w:eastAsia="Times New Roman" w:hAnsi="Century Gothic" w:cs="Segoe UI"/>
          <w:color w:val="0D0D0D"/>
          <w:szCs w:val="24"/>
        </w:rPr>
        <w:t> Considerando que os equipamentos possuem naturezas, características, finalidades e tecnologias distintas, são comercializados individualmente e podem ser fornecidos por empresas especializadas em diferentes segmentos, mostra-se tecnicamente viável o </w:t>
      </w:r>
      <w:r w:rsidRPr="001A7E4D">
        <w:rPr>
          <w:rFonts w:ascii="Century Gothic" w:eastAsia="Times New Roman" w:hAnsi="Century Gothic" w:cs="Segoe UI"/>
          <w:b/>
          <w:bCs/>
          <w:color w:val="0D0D0D"/>
          <w:szCs w:val="24"/>
        </w:rPr>
        <w:t>parcelamento da contratação por itens</w:t>
      </w:r>
      <w:r w:rsidRPr="001A7E4D">
        <w:rPr>
          <w:rFonts w:ascii="Century Gothic" w:eastAsia="Times New Roman" w:hAnsi="Century Gothic" w:cs="Segoe UI"/>
          <w:color w:val="0D0D0D"/>
          <w:szCs w:val="24"/>
        </w:rPr>
        <w:t>.</w:t>
      </w:r>
    </w:p>
    <w:p w14:paraId="2D448697" w14:textId="77777777" w:rsidR="001A7E4D" w:rsidRPr="001A7E4D" w:rsidRDefault="001A7E4D" w:rsidP="001A7E4D">
      <w:pPr>
        <w:shd w:val="clear" w:color="auto" w:fill="FFFFFF"/>
        <w:spacing w:before="0" w:after="0"/>
        <w:rPr>
          <w:rFonts w:ascii="Century Gothic" w:eastAsia="Times New Roman" w:hAnsi="Century Gothic" w:cs="Segoe UI"/>
          <w:color w:val="0D0D0D"/>
          <w:szCs w:val="24"/>
        </w:rPr>
      </w:pPr>
      <w:r w:rsidRPr="001A7E4D">
        <w:rPr>
          <w:rFonts w:ascii="Century Gothic" w:eastAsia="Times New Roman" w:hAnsi="Century Gothic" w:cs="Segoe UI"/>
          <w:b/>
          <w:bCs/>
          <w:color w:val="0D0D0D"/>
          <w:szCs w:val="24"/>
        </w:rPr>
        <w:t>9.2.</w:t>
      </w:r>
      <w:r w:rsidRPr="001A7E4D">
        <w:rPr>
          <w:rFonts w:ascii="Century Gothic" w:eastAsia="Times New Roman" w:hAnsi="Century Gothic" w:cs="Segoe UI"/>
          <w:color w:val="0D0D0D"/>
          <w:szCs w:val="24"/>
        </w:rPr>
        <w:t> O parcelamento por itens possibilita maior participação de fornecedores, amplia a competitividade e evita eventual restrição da disputa a empresas que comercializem simultaneamente todos os equipamentos.</w:t>
      </w:r>
    </w:p>
    <w:p w14:paraId="38EC1464" w14:textId="77777777" w:rsidR="001A7E4D" w:rsidRPr="001A7E4D" w:rsidRDefault="001A7E4D" w:rsidP="001A7E4D">
      <w:pPr>
        <w:shd w:val="clear" w:color="auto" w:fill="FFFFFF"/>
        <w:spacing w:before="0" w:after="0"/>
        <w:rPr>
          <w:rFonts w:ascii="Century Gothic" w:eastAsia="Times New Roman" w:hAnsi="Century Gothic" w:cs="Segoe UI"/>
          <w:color w:val="0D0D0D"/>
          <w:szCs w:val="24"/>
        </w:rPr>
      </w:pPr>
      <w:r w:rsidRPr="001A7E4D">
        <w:rPr>
          <w:rFonts w:ascii="Century Gothic" w:eastAsia="Times New Roman" w:hAnsi="Century Gothic" w:cs="Segoe UI"/>
          <w:b/>
          <w:bCs/>
          <w:color w:val="0D0D0D"/>
          <w:szCs w:val="24"/>
        </w:rPr>
        <w:t>9.3.</w:t>
      </w:r>
      <w:r w:rsidRPr="001A7E4D">
        <w:rPr>
          <w:rFonts w:ascii="Century Gothic" w:eastAsia="Times New Roman" w:hAnsi="Century Gothic" w:cs="Segoe UI"/>
          <w:color w:val="0D0D0D"/>
          <w:szCs w:val="24"/>
        </w:rPr>
        <w:t> Dessa forma, cada item poderá ser disputado individualmente, buscando-se a obtenção da proposta mais vantajosa para a Administração, observadas as condições estabelecidas no edital e no Termo de Referência.</w:t>
      </w:r>
    </w:p>
    <w:p w14:paraId="13B25E4F" w14:textId="7D4B3F3D" w:rsidR="00084548" w:rsidRPr="00084548" w:rsidRDefault="00084548" w:rsidP="00084548">
      <w:pPr>
        <w:shd w:val="clear" w:color="auto" w:fill="FFFFFF"/>
        <w:spacing w:before="0" w:after="0"/>
        <w:rPr>
          <w:rFonts w:ascii="Century Gothic" w:eastAsia="Times New Roman" w:hAnsi="Century Gothic" w:cs="Segoe UI"/>
          <w:color w:val="0D0D0D"/>
          <w:szCs w:val="24"/>
        </w:rPr>
      </w:pPr>
    </w:p>
    <w:p w14:paraId="2D185342" w14:textId="77777777" w:rsidR="00DC6288" w:rsidRPr="00AF7793" w:rsidRDefault="00DC6288" w:rsidP="00DC6288">
      <w:pPr>
        <w:pStyle w:val="Corpodetexto"/>
        <w:shd w:val="clear" w:color="auto" w:fill="D9D9D9" w:themeFill="background1" w:themeFillShade="D9"/>
        <w:tabs>
          <w:tab w:val="left" w:pos="284"/>
          <w:tab w:val="left" w:pos="384"/>
        </w:tabs>
        <w:jc w:val="both"/>
        <w:rPr>
          <w:rFonts w:ascii="Century Gothic" w:hAnsi="Century Gothic" w:cs="Arial"/>
          <w:b/>
          <w:sz w:val="20"/>
          <w:szCs w:val="20"/>
        </w:rPr>
      </w:pPr>
      <w:r w:rsidRPr="00AF7793">
        <w:rPr>
          <w:rFonts w:ascii="Century Gothic" w:hAnsi="Century Gothic" w:cs="Arial"/>
          <w:b/>
          <w:sz w:val="20"/>
          <w:szCs w:val="20"/>
        </w:rPr>
        <w:t>10. DEMONSTRATIVO DOS RESULTADOS PRETENDIDOS</w:t>
      </w:r>
    </w:p>
    <w:p w14:paraId="4E3E9C08" w14:textId="6B74F91A" w:rsidR="0008716B" w:rsidRDefault="00DC6288" w:rsidP="0008716B">
      <w:pPr>
        <w:pStyle w:val="PargrafodaLista"/>
        <w:spacing w:before="0" w:after="0"/>
        <w:ind w:left="0"/>
        <w:jc w:val="both"/>
        <w:rPr>
          <w:rFonts w:ascii="Century Gothic" w:hAnsi="Century Gothic"/>
        </w:rPr>
      </w:pPr>
      <w:r w:rsidRPr="00DC6288">
        <w:rPr>
          <w:rFonts w:ascii="Century Gothic" w:hAnsi="Century Gothic"/>
          <w:b/>
        </w:rPr>
        <w:t>10.1.</w:t>
      </w:r>
      <w:r>
        <w:rPr>
          <w:rFonts w:ascii="Century Gothic" w:hAnsi="Century Gothic"/>
        </w:rPr>
        <w:t xml:space="preserve"> </w:t>
      </w:r>
      <w:r w:rsidR="0008716B">
        <w:rPr>
          <w:rFonts w:ascii="Century Gothic" w:hAnsi="Century Gothic"/>
        </w:rPr>
        <w:t xml:space="preserve"> </w:t>
      </w:r>
      <w:r w:rsidR="0008716B" w:rsidRPr="0008716B">
        <w:rPr>
          <w:rFonts w:ascii="Century Gothic" w:hAnsi="Century Gothic"/>
        </w:rPr>
        <w:t xml:space="preserve">Com a </w:t>
      </w:r>
      <w:r w:rsidR="003E1280">
        <w:rPr>
          <w:rFonts w:ascii="Century Gothic" w:hAnsi="Century Gothic"/>
        </w:rPr>
        <w:t>aquisição</w:t>
      </w:r>
      <w:r w:rsidR="0008716B" w:rsidRPr="0008716B">
        <w:rPr>
          <w:rFonts w:ascii="Century Gothic" w:hAnsi="Century Gothic"/>
        </w:rPr>
        <w:t xml:space="preserve"> pretende-se:</w:t>
      </w:r>
    </w:p>
    <w:p w14:paraId="74B9878E" w14:textId="6E691035" w:rsidR="001A7E4D" w:rsidRPr="001A7E4D" w:rsidRDefault="001A7E4D" w:rsidP="00D103FC">
      <w:pPr>
        <w:numPr>
          <w:ilvl w:val="0"/>
          <w:numId w:val="8"/>
        </w:numPr>
        <w:shd w:val="clear" w:color="auto" w:fill="FFFFFF"/>
        <w:spacing w:before="100" w:beforeAutospacing="1" w:after="100" w:afterAutospacing="1"/>
        <w:ind w:left="0"/>
        <w:rPr>
          <w:rFonts w:ascii="Century Gothic" w:eastAsia="Times New Roman" w:hAnsi="Century Gothic" w:cs="Segoe UI"/>
          <w:color w:val="0D0D0D"/>
          <w:szCs w:val="24"/>
        </w:rPr>
      </w:pPr>
      <w:r w:rsidRPr="001A7E4D">
        <w:rPr>
          <w:rFonts w:ascii="Century Gothic" w:eastAsia="Times New Roman" w:hAnsi="Century Gothic" w:cs="Segoe UI"/>
          <w:color w:val="0D0D0D"/>
          <w:szCs w:val="24"/>
        </w:rPr>
        <w:t>Melhorar a conservação dos espaços públicos municipais;</w:t>
      </w:r>
    </w:p>
    <w:p w14:paraId="0C9242C2" w14:textId="183F7DEB" w:rsidR="001A7E4D" w:rsidRPr="001A7E4D" w:rsidRDefault="001A7E4D" w:rsidP="00D103FC">
      <w:pPr>
        <w:numPr>
          <w:ilvl w:val="0"/>
          <w:numId w:val="8"/>
        </w:numPr>
        <w:shd w:val="clear" w:color="auto" w:fill="FFFFFF"/>
        <w:spacing w:before="100" w:beforeAutospacing="1" w:after="100" w:afterAutospacing="1"/>
        <w:ind w:left="0"/>
        <w:rPr>
          <w:rFonts w:ascii="Century Gothic" w:eastAsia="Times New Roman" w:hAnsi="Century Gothic" w:cs="Segoe UI"/>
          <w:color w:val="0D0D0D"/>
          <w:szCs w:val="24"/>
        </w:rPr>
      </w:pPr>
      <w:r w:rsidRPr="001A7E4D">
        <w:rPr>
          <w:rFonts w:ascii="Century Gothic" w:eastAsia="Times New Roman" w:hAnsi="Century Gothic" w:cs="Segoe UI"/>
          <w:color w:val="0D0D0D"/>
          <w:szCs w:val="24"/>
        </w:rPr>
        <w:t>Aumentar a eficiência dos serviços de limpeza e manutenção;</w:t>
      </w:r>
    </w:p>
    <w:p w14:paraId="6217BCCE" w14:textId="6585586A" w:rsidR="001A7E4D" w:rsidRPr="001A7E4D" w:rsidRDefault="001A7E4D" w:rsidP="00D103FC">
      <w:pPr>
        <w:numPr>
          <w:ilvl w:val="0"/>
          <w:numId w:val="8"/>
        </w:numPr>
        <w:shd w:val="clear" w:color="auto" w:fill="FFFFFF"/>
        <w:spacing w:before="100" w:beforeAutospacing="1" w:after="100" w:afterAutospacing="1"/>
        <w:ind w:left="0"/>
        <w:rPr>
          <w:rFonts w:ascii="Century Gothic" w:eastAsia="Times New Roman" w:hAnsi="Century Gothic" w:cs="Segoe UI"/>
          <w:color w:val="0D0D0D"/>
          <w:szCs w:val="24"/>
        </w:rPr>
      </w:pPr>
      <w:r w:rsidRPr="001A7E4D">
        <w:rPr>
          <w:rFonts w:ascii="Century Gothic" w:eastAsia="Times New Roman" w:hAnsi="Century Gothic" w:cs="Segoe UI"/>
          <w:color w:val="0D0D0D"/>
          <w:szCs w:val="24"/>
        </w:rPr>
        <w:t>Proporcionar maior agilidade na execução das atividades;</w:t>
      </w:r>
    </w:p>
    <w:p w14:paraId="43B30ABF" w14:textId="62DA63CF" w:rsidR="001A7E4D" w:rsidRPr="001A7E4D" w:rsidRDefault="001A7E4D" w:rsidP="00D103FC">
      <w:pPr>
        <w:numPr>
          <w:ilvl w:val="0"/>
          <w:numId w:val="8"/>
        </w:numPr>
        <w:shd w:val="clear" w:color="auto" w:fill="FFFFFF"/>
        <w:spacing w:before="100" w:beforeAutospacing="1" w:after="100" w:afterAutospacing="1"/>
        <w:ind w:left="0"/>
        <w:rPr>
          <w:rFonts w:ascii="Century Gothic" w:eastAsia="Times New Roman" w:hAnsi="Century Gothic" w:cs="Segoe UI"/>
          <w:color w:val="0D0D0D"/>
          <w:szCs w:val="24"/>
        </w:rPr>
      </w:pPr>
      <w:r w:rsidRPr="001A7E4D">
        <w:rPr>
          <w:rFonts w:ascii="Century Gothic" w:eastAsia="Times New Roman" w:hAnsi="Century Gothic" w:cs="Segoe UI"/>
          <w:color w:val="0D0D0D"/>
          <w:szCs w:val="24"/>
        </w:rPr>
        <w:t>Reduzir a dependência de contratação de serviços terceirizados;</w:t>
      </w:r>
    </w:p>
    <w:p w14:paraId="46B0080B" w14:textId="5FFECD16" w:rsidR="001A7E4D" w:rsidRPr="001A7E4D" w:rsidRDefault="001A7E4D" w:rsidP="00D103FC">
      <w:pPr>
        <w:numPr>
          <w:ilvl w:val="0"/>
          <w:numId w:val="8"/>
        </w:numPr>
        <w:shd w:val="clear" w:color="auto" w:fill="FFFFFF"/>
        <w:spacing w:before="100" w:beforeAutospacing="1" w:after="100" w:afterAutospacing="1"/>
        <w:ind w:left="0"/>
        <w:rPr>
          <w:rFonts w:ascii="Century Gothic" w:eastAsia="Times New Roman" w:hAnsi="Century Gothic" w:cs="Segoe UI"/>
          <w:color w:val="0D0D0D"/>
          <w:szCs w:val="24"/>
        </w:rPr>
      </w:pPr>
      <w:r w:rsidRPr="001A7E4D">
        <w:rPr>
          <w:rFonts w:ascii="Century Gothic" w:eastAsia="Times New Roman" w:hAnsi="Century Gothic" w:cs="Segoe UI"/>
          <w:color w:val="0D0D0D"/>
          <w:szCs w:val="24"/>
        </w:rPr>
        <w:t>Reduzir despesas decorrentes de manutenções corretivas e serviços eventuais;</w:t>
      </w:r>
    </w:p>
    <w:p w14:paraId="6A3172D9" w14:textId="4B2FED52" w:rsidR="001A7E4D" w:rsidRPr="001A7E4D" w:rsidRDefault="001A7E4D" w:rsidP="00D103FC">
      <w:pPr>
        <w:numPr>
          <w:ilvl w:val="0"/>
          <w:numId w:val="8"/>
        </w:numPr>
        <w:shd w:val="clear" w:color="auto" w:fill="FFFFFF"/>
        <w:spacing w:before="100" w:beforeAutospacing="1" w:after="100" w:afterAutospacing="1"/>
        <w:ind w:left="0"/>
        <w:rPr>
          <w:rFonts w:ascii="Century Gothic" w:eastAsia="Times New Roman" w:hAnsi="Century Gothic" w:cs="Segoe UI"/>
          <w:color w:val="0D0D0D"/>
          <w:szCs w:val="24"/>
        </w:rPr>
      </w:pPr>
      <w:r w:rsidRPr="001A7E4D">
        <w:rPr>
          <w:rFonts w:ascii="Century Gothic" w:eastAsia="Times New Roman" w:hAnsi="Century Gothic" w:cs="Segoe UI"/>
          <w:color w:val="0D0D0D"/>
          <w:szCs w:val="24"/>
        </w:rPr>
        <w:t>Preservar o patrimônio público;</w:t>
      </w:r>
    </w:p>
    <w:p w14:paraId="060FDB68" w14:textId="371A603C" w:rsidR="001A7E4D" w:rsidRPr="001A7E4D" w:rsidRDefault="001A7E4D" w:rsidP="00D103FC">
      <w:pPr>
        <w:numPr>
          <w:ilvl w:val="0"/>
          <w:numId w:val="8"/>
        </w:numPr>
        <w:shd w:val="clear" w:color="auto" w:fill="FFFFFF"/>
        <w:spacing w:before="100" w:beforeAutospacing="1" w:after="100" w:afterAutospacing="1"/>
        <w:ind w:left="0"/>
        <w:rPr>
          <w:rFonts w:ascii="Century Gothic" w:eastAsia="Times New Roman" w:hAnsi="Century Gothic" w:cs="Segoe UI"/>
          <w:color w:val="0D0D0D"/>
          <w:szCs w:val="24"/>
        </w:rPr>
      </w:pPr>
      <w:r w:rsidRPr="001A7E4D">
        <w:rPr>
          <w:rFonts w:ascii="Century Gothic" w:eastAsia="Times New Roman" w:hAnsi="Century Gothic" w:cs="Segoe UI"/>
          <w:color w:val="0D0D0D"/>
          <w:szCs w:val="24"/>
        </w:rPr>
        <w:t>Melhorar as condições de segurança, higiene e acessibilidade dos espaços;</w:t>
      </w:r>
    </w:p>
    <w:p w14:paraId="2960DFD4" w14:textId="7F575C71" w:rsidR="001A7E4D" w:rsidRPr="001A7E4D" w:rsidRDefault="001A7E4D" w:rsidP="00D103FC">
      <w:pPr>
        <w:numPr>
          <w:ilvl w:val="0"/>
          <w:numId w:val="8"/>
        </w:numPr>
        <w:shd w:val="clear" w:color="auto" w:fill="FFFFFF"/>
        <w:spacing w:before="100" w:beforeAutospacing="1" w:after="100" w:afterAutospacing="1"/>
        <w:ind w:left="0"/>
        <w:rPr>
          <w:rFonts w:ascii="Century Gothic" w:eastAsia="Times New Roman" w:hAnsi="Century Gothic" w:cs="Segoe UI"/>
          <w:color w:val="0D0D0D"/>
          <w:szCs w:val="24"/>
        </w:rPr>
      </w:pPr>
      <w:r w:rsidRPr="001A7E4D">
        <w:rPr>
          <w:rFonts w:ascii="Century Gothic" w:eastAsia="Times New Roman" w:hAnsi="Century Gothic" w:cs="Segoe UI"/>
          <w:color w:val="0D0D0D"/>
          <w:szCs w:val="24"/>
        </w:rPr>
        <w:t>Proporcionar melhores condições para atividades esportivas, recreativas e de lazer;</w:t>
      </w:r>
    </w:p>
    <w:p w14:paraId="04778097" w14:textId="7738E9E1" w:rsidR="001A7E4D" w:rsidRPr="001A7E4D" w:rsidRDefault="001A7E4D" w:rsidP="00D103FC">
      <w:pPr>
        <w:numPr>
          <w:ilvl w:val="0"/>
          <w:numId w:val="8"/>
        </w:numPr>
        <w:shd w:val="clear" w:color="auto" w:fill="FFFFFF"/>
        <w:spacing w:before="100" w:beforeAutospacing="1" w:after="100" w:afterAutospacing="1"/>
        <w:ind w:left="0"/>
        <w:rPr>
          <w:rFonts w:ascii="Century Gothic" w:eastAsia="Times New Roman" w:hAnsi="Century Gothic" w:cs="Segoe UI"/>
          <w:color w:val="0D0D0D"/>
          <w:szCs w:val="24"/>
        </w:rPr>
      </w:pPr>
      <w:r w:rsidRPr="001A7E4D">
        <w:rPr>
          <w:rFonts w:ascii="Century Gothic" w:eastAsia="Times New Roman" w:hAnsi="Century Gothic" w:cs="Segoe UI"/>
          <w:color w:val="0D0D0D"/>
          <w:szCs w:val="24"/>
        </w:rPr>
        <w:lastRenderedPageBreak/>
        <w:t>Otimizar a utilização da mão de obra municipal;</w:t>
      </w:r>
    </w:p>
    <w:p w14:paraId="556AEE3F" w14:textId="2D1AACE1" w:rsidR="001A7E4D" w:rsidRPr="00F1549B" w:rsidRDefault="001A7E4D" w:rsidP="00F1549B">
      <w:pPr>
        <w:numPr>
          <w:ilvl w:val="0"/>
          <w:numId w:val="8"/>
        </w:numPr>
        <w:shd w:val="clear" w:color="auto" w:fill="FFFFFF"/>
        <w:spacing w:before="100" w:beforeAutospacing="1" w:after="100" w:afterAutospacing="1"/>
        <w:ind w:left="0"/>
        <w:rPr>
          <w:rFonts w:ascii="Century Gothic" w:eastAsia="Times New Roman" w:hAnsi="Century Gothic" w:cs="Segoe UI"/>
          <w:color w:val="0D0D0D"/>
          <w:szCs w:val="24"/>
        </w:rPr>
      </w:pPr>
      <w:r w:rsidRPr="001A7E4D">
        <w:rPr>
          <w:rFonts w:ascii="Century Gothic" w:eastAsia="Times New Roman" w:hAnsi="Century Gothic" w:cs="Segoe UI"/>
          <w:color w:val="0D0D0D"/>
          <w:szCs w:val="24"/>
        </w:rPr>
        <w:t>Ampliar a capacidade operacional das equipes responsáveis pela manutenção dos espaços públicos.</w:t>
      </w:r>
    </w:p>
    <w:p w14:paraId="0D01604F" w14:textId="13058AB9" w:rsidR="00084548" w:rsidRPr="00453B4F" w:rsidRDefault="00DC6288" w:rsidP="00DC6288">
      <w:pPr>
        <w:pStyle w:val="Corpodetexto"/>
        <w:shd w:val="clear" w:color="auto" w:fill="D9D9D9" w:themeFill="background1" w:themeFillShade="D9"/>
        <w:tabs>
          <w:tab w:val="left" w:pos="284"/>
          <w:tab w:val="left" w:pos="384"/>
        </w:tabs>
        <w:jc w:val="both"/>
        <w:rPr>
          <w:rFonts w:ascii="Century Gothic" w:hAnsi="Century Gothic" w:cs="Arial"/>
          <w:b/>
          <w:sz w:val="20"/>
          <w:szCs w:val="20"/>
        </w:rPr>
      </w:pPr>
      <w:r>
        <w:rPr>
          <w:rFonts w:ascii="Century Gothic" w:hAnsi="Century Gothic" w:cs="Arial"/>
          <w:b/>
          <w:sz w:val="20"/>
          <w:szCs w:val="20"/>
        </w:rPr>
        <w:t>11</w:t>
      </w:r>
      <w:r w:rsidRPr="005712EB">
        <w:rPr>
          <w:rFonts w:ascii="Century Gothic" w:hAnsi="Century Gothic" w:cs="Arial"/>
          <w:b/>
          <w:sz w:val="20"/>
          <w:szCs w:val="20"/>
        </w:rPr>
        <w:t xml:space="preserve">. </w:t>
      </w:r>
      <w:r w:rsidRPr="00AF7793">
        <w:rPr>
          <w:rFonts w:ascii="Century Gothic" w:hAnsi="Century Gothic" w:cs="Arial"/>
          <w:b/>
          <w:sz w:val="20"/>
          <w:szCs w:val="20"/>
        </w:rPr>
        <w:t xml:space="preserve">PROVIDÊNCIAS A SEREM ADOTADAS PELA ADMINISTRAÇÃO PREVIAMENTE À CELEBRAÇÃO DO CONTRATO, INCLUSIVE QUANTO À CAPACITAÇÃO DE SERVIDORES OU DE EMPREGADOS PARA FISCALIZAÇÃO E GESTÃO CONTRATUAL </w:t>
      </w:r>
    </w:p>
    <w:p w14:paraId="25EF26DD" w14:textId="77777777" w:rsidR="00084548" w:rsidRDefault="00084548" w:rsidP="00076A9E">
      <w:pPr>
        <w:pStyle w:val="PargrafodaLista"/>
        <w:spacing w:before="0" w:after="0"/>
        <w:ind w:left="0"/>
        <w:jc w:val="both"/>
        <w:rPr>
          <w:rFonts w:ascii="Century Gothic" w:hAnsi="Century Gothic"/>
          <w:b/>
        </w:rPr>
      </w:pPr>
    </w:p>
    <w:p w14:paraId="55E1EA54" w14:textId="77777777" w:rsidR="00084548" w:rsidRPr="00084548" w:rsidRDefault="00084548" w:rsidP="00084548">
      <w:pPr>
        <w:shd w:val="clear" w:color="auto" w:fill="FFFFFF"/>
        <w:spacing w:before="0" w:after="0"/>
        <w:rPr>
          <w:rFonts w:ascii="Century Gothic" w:eastAsia="Times New Roman" w:hAnsi="Century Gothic" w:cs="Segoe UI"/>
          <w:color w:val="0D0D0D"/>
          <w:szCs w:val="24"/>
        </w:rPr>
      </w:pPr>
      <w:r w:rsidRPr="00084548">
        <w:rPr>
          <w:rFonts w:ascii="Century Gothic" w:eastAsia="Times New Roman" w:hAnsi="Century Gothic" w:cs="Segoe UI"/>
          <w:b/>
          <w:bCs/>
          <w:color w:val="0D0D0D"/>
          <w:szCs w:val="24"/>
        </w:rPr>
        <w:t>11.1.</w:t>
      </w:r>
      <w:r w:rsidRPr="00084548">
        <w:rPr>
          <w:rFonts w:ascii="Century Gothic" w:eastAsia="Times New Roman" w:hAnsi="Century Gothic" w:cs="Segoe UI"/>
          <w:color w:val="0D0D0D"/>
          <w:szCs w:val="24"/>
        </w:rPr>
        <w:t> Previamente à contratação, a Administração deverá providenciar a designação dos responsáveis pela gestão e fiscalização contratual, bem como verificar a disponibilidade de local adequado para recebimento e armazenamento dos equipamentos.</w:t>
      </w:r>
    </w:p>
    <w:p w14:paraId="56E7762D" w14:textId="77777777" w:rsidR="00084548" w:rsidRPr="00084548" w:rsidRDefault="00084548" w:rsidP="00084548">
      <w:pPr>
        <w:shd w:val="clear" w:color="auto" w:fill="FFFFFF"/>
        <w:spacing w:before="0" w:after="0"/>
        <w:rPr>
          <w:rFonts w:ascii="Century Gothic" w:eastAsia="Times New Roman" w:hAnsi="Century Gothic" w:cs="Segoe UI"/>
          <w:color w:val="0D0D0D"/>
          <w:szCs w:val="24"/>
        </w:rPr>
      </w:pPr>
      <w:r w:rsidRPr="00084548">
        <w:rPr>
          <w:rFonts w:ascii="Century Gothic" w:eastAsia="Times New Roman" w:hAnsi="Century Gothic" w:cs="Segoe UI"/>
          <w:b/>
          <w:bCs/>
          <w:color w:val="0D0D0D"/>
          <w:szCs w:val="24"/>
        </w:rPr>
        <w:t>11.2.</w:t>
      </w:r>
      <w:r w:rsidRPr="00084548">
        <w:rPr>
          <w:rFonts w:ascii="Century Gothic" w:eastAsia="Times New Roman" w:hAnsi="Century Gothic" w:cs="Segoe UI"/>
          <w:color w:val="0D0D0D"/>
          <w:szCs w:val="24"/>
        </w:rPr>
        <w:t> Deverá ser assegurado que os servidores responsáveis pela utilização dos equipamentos recebam as orientações operacionais necessárias, especialmente quanto aos procedimentos de segurança, operação, limpeza e manutenção preventiva, conforme os manuais e instruções fornecidos pelos fabricantes.</w:t>
      </w:r>
    </w:p>
    <w:p w14:paraId="5B40C4D0" w14:textId="77777777" w:rsidR="00076A9E" w:rsidRPr="00252F46" w:rsidRDefault="00076A9E" w:rsidP="00076A9E">
      <w:pPr>
        <w:pStyle w:val="PargrafodaLista"/>
        <w:spacing w:before="0" w:after="0"/>
        <w:ind w:left="0"/>
        <w:jc w:val="both"/>
        <w:rPr>
          <w:rFonts w:ascii="Century Gothic" w:hAnsi="Century Gothic"/>
        </w:rPr>
      </w:pPr>
    </w:p>
    <w:p w14:paraId="3A628EEB" w14:textId="77777777" w:rsidR="00425F49" w:rsidRPr="00DC6288" w:rsidRDefault="00DC6288" w:rsidP="00DC6288">
      <w:pPr>
        <w:pStyle w:val="Corpodetexto"/>
        <w:shd w:val="clear" w:color="auto" w:fill="D9D9D9" w:themeFill="background1" w:themeFillShade="D9"/>
        <w:tabs>
          <w:tab w:val="left" w:pos="284"/>
          <w:tab w:val="left" w:pos="384"/>
        </w:tabs>
        <w:jc w:val="both"/>
        <w:rPr>
          <w:rFonts w:ascii="Century Gothic" w:eastAsia="Times New Roman" w:hAnsi="Century Gothic" w:cs="Arial"/>
          <w:b/>
          <w:bCs/>
          <w:sz w:val="20"/>
          <w:szCs w:val="20"/>
        </w:rPr>
      </w:pPr>
      <w:bookmarkStart w:id="5" w:name="_heading=h.yu37mis2rqr" w:colFirst="0" w:colLast="0"/>
      <w:bookmarkEnd w:id="5"/>
      <w:r>
        <w:rPr>
          <w:rFonts w:ascii="Century Gothic" w:hAnsi="Century Gothic" w:cs="Arial"/>
          <w:b/>
          <w:sz w:val="20"/>
          <w:szCs w:val="20"/>
        </w:rPr>
        <w:t>12</w:t>
      </w:r>
      <w:r w:rsidRPr="005712EB">
        <w:rPr>
          <w:rFonts w:ascii="Century Gothic" w:hAnsi="Century Gothic" w:cs="Arial"/>
          <w:b/>
          <w:sz w:val="20"/>
          <w:szCs w:val="20"/>
        </w:rPr>
        <w:t>. CONTRATAÇÕES</w:t>
      </w:r>
      <w:r w:rsidRPr="00CF6356">
        <w:rPr>
          <w:rFonts w:ascii="Century Gothic" w:hAnsi="Century Gothic" w:cs="Arial"/>
          <w:b/>
          <w:sz w:val="20"/>
          <w:szCs w:val="20"/>
        </w:rPr>
        <w:t xml:space="preserve"> </w:t>
      </w:r>
      <w:r w:rsidRPr="005712EB">
        <w:rPr>
          <w:rFonts w:ascii="Century Gothic" w:hAnsi="Century Gothic" w:cs="Arial"/>
          <w:b/>
          <w:sz w:val="20"/>
          <w:szCs w:val="20"/>
        </w:rPr>
        <w:t>CORRELATAS</w:t>
      </w:r>
      <w:r w:rsidRPr="00CF6356">
        <w:rPr>
          <w:rFonts w:ascii="Century Gothic" w:hAnsi="Century Gothic" w:cs="Arial"/>
          <w:b/>
          <w:sz w:val="20"/>
          <w:szCs w:val="20"/>
        </w:rPr>
        <w:t xml:space="preserve"> </w:t>
      </w:r>
      <w:r w:rsidRPr="005712EB">
        <w:rPr>
          <w:rFonts w:ascii="Century Gothic" w:hAnsi="Century Gothic" w:cs="Arial"/>
          <w:b/>
          <w:sz w:val="20"/>
          <w:szCs w:val="20"/>
        </w:rPr>
        <w:t>E/OU</w:t>
      </w:r>
      <w:r w:rsidRPr="00CF6356">
        <w:rPr>
          <w:rFonts w:ascii="Century Gothic" w:hAnsi="Century Gothic" w:cs="Arial"/>
          <w:b/>
          <w:sz w:val="20"/>
          <w:szCs w:val="20"/>
        </w:rPr>
        <w:t xml:space="preserve"> </w:t>
      </w:r>
      <w:r w:rsidRPr="005712EB">
        <w:rPr>
          <w:rFonts w:ascii="Century Gothic" w:hAnsi="Century Gothic" w:cs="Arial"/>
          <w:b/>
          <w:sz w:val="20"/>
          <w:szCs w:val="20"/>
        </w:rPr>
        <w:t xml:space="preserve">INTERDEPENDENTES </w:t>
      </w:r>
    </w:p>
    <w:p w14:paraId="72118E2E" w14:textId="534B69A3" w:rsidR="000E1E7E" w:rsidRPr="00C37522" w:rsidRDefault="00DC6288" w:rsidP="00DC6288">
      <w:pPr>
        <w:pStyle w:val="PargrafodaLista"/>
        <w:spacing w:before="0" w:after="0"/>
        <w:ind w:left="0"/>
        <w:jc w:val="both"/>
        <w:rPr>
          <w:rFonts w:ascii="Century Gothic" w:hAnsi="Century Gothic"/>
          <w:b/>
        </w:rPr>
      </w:pPr>
      <w:r w:rsidRPr="00DC6288">
        <w:rPr>
          <w:rFonts w:ascii="Century Gothic" w:hAnsi="Century Gothic"/>
          <w:b/>
        </w:rPr>
        <w:t>12.1.</w:t>
      </w:r>
      <w:r>
        <w:rPr>
          <w:rFonts w:ascii="Century Gothic" w:hAnsi="Century Gothic"/>
        </w:rPr>
        <w:t xml:space="preserve"> </w:t>
      </w:r>
      <w:r w:rsidR="00353091" w:rsidRPr="00353091">
        <w:rPr>
          <w:rFonts w:ascii="Century Gothic" w:hAnsi="Century Gothic"/>
        </w:rPr>
        <w:t>Não há contratações correlatas ou interdependentes</w:t>
      </w:r>
      <w:r w:rsidR="004C30A0" w:rsidRPr="000F0CD9">
        <w:rPr>
          <w:rFonts w:ascii="Century Gothic" w:hAnsi="Century Gothic"/>
        </w:rPr>
        <w:t>.</w:t>
      </w:r>
    </w:p>
    <w:p w14:paraId="26887F7C" w14:textId="77777777" w:rsidR="00C37522" w:rsidRPr="000F0CD9" w:rsidRDefault="00C37522" w:rsidP="00C37522">
      <w:pPr>
        <w:pStyle w:val="PargrafodaLista"/>
        <w:ind w:left="0"/>
        <w:jc w:val="both"/>
        <w:rPr>
          <w:rFonts w:ascii="Century Gothic" w:hAnsi="Century Gothic"/>
          <w:b/>
        </w:rPr>
      </w:pPr>
    </w:p>
    <w:p w14:paraId="5D8F8CCA" w14:textId="77777777" w:rsidR="00DC6288" w:rsidRPr="00CF6356" w:rsidRDefault="00DC6288" w:rsidP="00DC6288">
      <w:pPr>
        <w:pStyle w:val="Corpodetexto"/>
        <w:shd w:val="clear" w:color="auto" w:fill="D9D9D9" w:themeFill="background1" w:themeFillShade="D9"/>
        <w:tabs>
          <w:tab w:val="left" w:pos="284"/>
          <w:tab w:val="left" w:pos="384"/>
        </w:tabs>
        <w:jc w:val="both"/>
        <w:rPr>
          <w:rFonts w:ascii="Century Gothic" w:hAnsi="Century Gothic" w:cs="Arial"/>
          <w:b/>
          <w:sz w:val="20"/>
          <w:szCs w:val="20"/>
        </w:rPr>
      </w:pPr>
      <w:bookmarkStart w:id="6" w:name="_heading=h.l1txi829vk75" w:colFirst="0" w:colLast="0"/>
      <w:bookmarkStart w:id="7" w:name="_heading=h.8bvbtqr4q1jy" w:colFirst="0" w:colLast="0"/>
      <w:bookmarkEnd w:id="6"/>
      <w:bookmarkEnd w:id="7"/>
      <w:r>
        <w:rPr>
          <w:rFonts w:ascii="Century Gothic" w:hAnsi="Century Gothic" w:cs="Arial"/>
          <w:b/>
          <w:sz w:val="20"/>
          <w:szCs w:val="20"/>
        </w:rPr>
        <w:t>13</w:t>
      </w:r>
      <w:r w:rsidRPr="005712EB">
        <w:rPr>
          <w:rFonts w:ascii="Century Gothic" w:hAnsi="Century Gothic" w:cs="Arial"/>
          <w:b/>
          <w:sz w:val="20"/>
          <w:szCs w:val="20"/>
        </w:rPr>
        <w:t xml:space="preserve">. </w:t>
      </w:r>
      <w:r w:rsidRPr="00CF6356">
        <w:rPr>
          <w:rFonts w:ascii="Century Gothic" w:hAnsi="Century Gothic" w:cs="Arial"/>
          <w:b/>
          <w:sz w:val="20"/>
          <w:szCs w:val="20"/>
        </w:rPr>
        <w:t>DESCRIÇÃO DE POSSÍVEIS IMPACTOS AMBIENTAIS E RESPECTIVAS MEDIDAS MITIGADORAS, INCLUÍDOS REQUISITOS DE BAIXO CONSUMO DE ENERGIA E DE OUTROS RECURSOS, BEM COMO LOGÍSTICA REVERSA PARA DESFAZIMENTO E RECICLAGEM DE BENS E REFUGOS, QUANDO APLICÁVEL</w:t>
      </w:r>
    </w:p>
    <w:p w14:paraId="3EEDAE89" w14:textId="77777777" w:rsidR="00084548" w:rsidRPr="00084548" w:rsidRDefault="00DC6288" w:rsidP="00084548">
      <w:pPr>
        <w:pStyle w:val="NormalWeb"/>
        <w:shd w:val="clear" w:color="auto" w:fill="FFFFFF"/>
        <w:spacing w:before="0" w:beforeAutospacing="0" w:after="0" w:afterAutospacing="0"/>
        <w:rPr>
          <w:rFonts w:ascii="Century Gothic" w:hAnsi="Century Gothic" w:cs="Segoe UI"/>
          <w:color w:val="0D0D0D"/>
          <w:sz w:val="20"/>
        </w:rPr>
      </w:pPr>
      <w:r w:rsidRPr="00084548">
        <w:rPr>
          <w:rFonts w:ascii="Century Gothic" w:hAnsi="Century Gothic"/>
          <w:b/>
          <w:sz w:val="20"/>
        </w:rPr>
        <w:t>13.1.</w:t>
      </w:r>
      <w:r w:rsidRPr="00084548">
        <w:rPr>
          <w:rFonts w:ascii="Century Gothic" w:hAnsi="Century Gothic"/>
          <w:sz w:val="20"/>
        </w:rPr>
        <w:t xml:space="preserve"> </w:t>
      </w:r>
      <w:r w:rsidR="00084548" w:rsidRPr="00084548">
        <w:rPr>
          <w:rFonts w:ascii="Century Gothic" w:hAnsi="Century Gothic" w:cs="Segoe UI"/>
          <w:color w:val="0D0D0D"/>
          <w:sz w:val="20"/>
        </w:rPr>
        <w:t>Os possíveis impactos ambientais relacionados à contratação estão principalmente associados ao consumo de combustíveis, geração de emissões atmosféricas, consumo de energia elétrica, utilização e descarte de baterias, óleos lubrificantes, peças e embalagens.</w:t>
      </w:r>
    </w:p>
    <w:p w14:paraId="3F4D80FB" w14:textId="77777777" w:rsidR="00084548" w:rsidRPr="00084548" w:rsidRDefault="00084548" w:rsidP="00084548">
      <w:pPr>
        <w:shd w:val="clear" w:color="auto" w:fill="FFFFFF"/>
        <w:spacing w:before="0" w:after="0"/>
        <w:rPr>
          <w:rFonts w:ascii="Century Gothic" w:eastAsia="Times New Roman" w:hAnsi="Century Gothic" w:cs="Segoe UI"/>
          <w:color w:val="0D0D0D"/>
          <w:szCs w:val="24"/>
        </w:rPr>
      </w:pPr>
      <w:r w:rsidRPr="00084548">
        <w:rPr>
          <w:rFonts w:ascii="Century Gothic" w:eastAsia="Times New Roman" w:hAnsi="Century Gothic" w:cs="Segoe UI"/>
          <w:b/>
          <w:bCs/>
          <w:color w:val="0D0D0D"/>
          <w:szCs w:val="24"/>
        </w:rPr>
        <w:t>13.2.</w:t>
      </w:r>
      <w:r w:rsidRPr="00084548">
        <w:rPr>
          <w:rFonts w:ascii="Century Gothic" w:eastAsia="Times New Roman" w:hAnsi="Century Gothic" w:cs="Segoe UI"/>
          <w:color w:val="0D0D0D"/>
          <w:szCs w:val="24"/>
        </w:rPr>
        <w:t> Como medidas mitigadoras, deverão ser observados, sempre que aplicáveis:</w:t>
      </w:r>
    </w:p>
    <w:p w14:paraId="1B59F467" w14:textId="4CAB3B9D" w:rsidR="00084548" w:rsidRPr="00084548" w:rsidRDefault="001A7E4D" w:rsidP="00D103FC">
      <w:pPr>
        <w:numPr>
          <w:ilvl w:val="0"/>
          <w:numId w:val="4"/>
        </w:numPr>
        <w:shd w:val="clear" w:color="auto" w:fill="FFFFFF"/>
        <w:spacing w:before="100" w:beforeAutospacing="1" w:after="100" w:afterAutospacing="1"/>
        <w:ind w:left="0"/>
        <w:rPr>
          <w:rFonts w:ascii="Century Gothic" w:eastAsia="Times New Roman" w:hAnsi="Century Gothic" w:cs="Segoe UI"/>
          <w:color w:val="0D0D0D"/>
          <w:szCs w:val="24"/>
        </w:rPr>
      </w:pPr>
      <w:r w:rsidRPr="00084548">
        <w:rPr>
          <w:rFonts w:ascii="Century Gothic" w:eastAsia="Times New Roman" w:hAnsi="Century Gothic" w:cs="Segoe UI"/>
          <w:color w:val="0D0D0D"/>
          <w:szCs w:val="24"/>
        </w:rPr>
        <w:t>Utilização</w:t>
      </w:r>
      <w:r w:rsidR="00084548" w:rsidRPr="00084548">
        <w:rPr>
          <w:rFonts w:ascii="Century Gothic" w:eastAsia="Times New Roman" w:hAnsi="Century Gothic" w:cs="Segoe UI"/>
          <w:color w:val="0D0D0D"/>
          <w:szCs w:val="24"/>
        </w:rPr>
        <w:t xml:space="preserve"> racional dos equipamentos;</w:t>
      </w:r>
    </w:p>
    <w:p w14:paraId="6501D760" w14:textId="091BF5A6" w:rsidR="00084548" w:rsidRPr="00084548" w:rsidRDefault="001A7E4D" w:rsidP="00D103FC">
      <w:pPr>
        <w:numPr>
          <w:ilvl w:val="0"/>
          <w:numId w:val="4"/>
        </w:numPr>
        <w:shd w:val="clear" w:color="auto" w:fill="FFFFFF"/>
        <w:spacing w:before="100" w:beforeAutospacing="1" w:after="100" w:afterAutospacing="1"/>
        <w:ind w:left="0"/>
        <w:rPr>
          <w:rFonts w:ascii="Century Gothic" w:eastAsia="Times New Roman" w:hAnsi="Century Gothic" w:cs="Segoe UI"/>
          <w:color w:val="0D0D0D"/>
          <w:szCs w:val="24"/>
        </w:rPr>
      </w:pPr>
      <w:r w:rsidRPr="00084548">
        <w:rPr>
          <w:rFonts w:ascii="Century Gothic" w:eastAsia="Times New Roman" w:hAnsi="Century Gothic" w:cs="Segoe UI"/>
          <w:color w:val="0D0D0D"/>
          <w:szCs w:val="24"/>
        </w:rPr>
        <w:t>Realização</w:t>
      </w:r>
      <w:r w:rsidR="00084548" w:rsidRPr="00084548">
        <w:rPr>
          <w:rFonts w:ascii="Century Gothic" w:eastAsia="Times New Roman" w:hAnsi="Century Gothic" w:cs="Segoe UI"/>
          <w:color w:val="0D0D0D"/>
          <w:szCs w:val="24"/>
        </w:rPr>
        <w:t xml:space="preserve"> de manutenção preventiva e corretiva conforme orientação do fabricante;</w:t>
      </w:r>
    </w:p>
    <w:p w14:paraId="12B0746A" w14:textId="0BE5045E" w:rsidR="00084548" w:rsidRPr="00084548" w:rsidRDefault="001A7E4D" w:rsidP="00D103FC">
      <w:pPr>
        <w:numPr>
          <w:ilvl w:val="0"/>
          <w:numId w:val="4"/>
        </w:numPr>
        <w:shd w:val="clear" w:color="auto" w:fill="FFFFFF"/>
        <w:spacing w:before="100" w:beforeAutospacing="1" w:after="100" w:afterAutospacing="1"/>
        <w:ind w:left="0"/>
        <w:rPr>
          <w:rFonts w:ascii="Century Gothic" w:eastAsia="Times New Roman" w:hAnsi="Century Gothic" w:cs="Segoe UI"/>
          <w:color w:val="0D0D0D"/>
          <w:szCs w:val="24"/>
        </w:rPr>
      </w:pPr>
      <w:r w:rsidRPr="00084548">
        <w:rPr>
          <w:rFonts w:ascii="Century Gothic" w:eastAsia="Times New Roman" w:hAnsi="Century Gothic" w:cs="Segoe UI"/>
          <w:color w:val="0D0D0D"/>
          <w:szCs w:val="24"/>
        </w:rPr>
        <w:t>Adoção</w:t>
      </w:r>
      <w:r w:rsidR="00084548" w:rsidRPr="00084548">
        <w:rPr>
          <w:rFonts w:ascii="Century Gothic" w:eastAsia="Times New Roman" w:hAnsi="Century Gothic" w:cs="Segoe UI"/>
          <w:color w:val="0D0D0D"/>
          <w:szCs w:val="24"/>
        </w:rPr>
        <w:t xml:space="preserve"> de equipamentos com eficiência energética e operacional compatível com a finalidade pretendida;</w:t>
      </w:r>
    </w:p>
    <w:p w14:paraId="166EC7A0" w14:textId="6D4D87C2" w:rsidR="00084548" w:rsidRPr="00084548" w:rsidRDefault="001A7E4D" w:rsidP="00D103FC">
      <w:pPr>
        <w:numPr>
          <w:ilvl w:val="0"/>
          <w:numId w:val="4"/>
        </w:numPr>
        <w:shd w:val="clear" w:color="auto" w:fill="FFFFFF"/>
        <w:spacing w:before="100" w:beforeAutospacing="1" w:after="100" w:afterAutospacing="1"/>
        <w:ind w:left="0"/>
        <w:rPr>
          <w:rFonts w:ascii="Century Gothic" w:eastAsia="Times New Roman" w:hAnsi="Century Gothic" w:cs="Segoe UI"/>
          <w:color w:val="0D0D0D"/>
          <w:szCs w:val="24"/>
        </w:rPr>
      </w:pPr>
      <w:r w:rsidRPr="00084548">
        <w:rPr>
          <w:rFonts w:ascii="Century Gothic" w:eastAsia="Times New Roman" w:hAnsi="Century Gothic" w:cs="Segoe UI"/>
          <w:color w:val="0D0D0D"/>
          <w:szCs w:val="24"/>
        </w:rPr>
        <w:t>Destinação</w:t>
      </w:r>
      <w:r w:rsidR="00084548" w:rsidRPr="00084548">
        <w:rPr>
          <w:rFonts w:ascii="Century Gothic" w:eastAsia="Times New Roman" w:hAnsi="Century Gothic" w:cs="Segoe UI"/>
          <w:color w:val="0D0D0D"/>
          <w:szCs w:val="24"/>
        </w:rPr>
        <w:t xml:space="preserve"> ambientalmente adequada de baterias, óleos lubrificantes, peças, embalagens e demais resíduos;</w:t>
      </w:r>
    </w:p>
    <w:p w14:paraId="32ECF2AF" w14:textId="089538FF" w:rsidR="00084548" w:rsidRPr="00084548" w:rsidRDefault="001A7E4D" w:rsidP="00D103FC">
      <w:pPr>
        <w:numPr>
          <w:ilvl w:val="0"/>
          <w:numId w:val="4"/>
        </w:numPr>
        <w:shd w:val="clear" w:color="auto" w:fill="FFFFFF"/>
        <w:spacing w:before="100" w:beforeAutospacing="1" w:after="100" w:afterAutospacing="1"/>
        <w:ind w:left="0"/>
        <w:rPr>
          <w:rFonts w:ascii="Century Gothic" w:eastAsia="Times New Roman" w:hAnsi="Century Gothic" w:cs="Segoe UI"/>
          <w:color w:val="0D0D0D"/>
          <w:szCs w:val="24"/>
        </w:rPr>
      </w:pPr>
      <w:r w:rsidRPr="00084548">
        <w:rPr>
          <w:rFonts w:ascii="Century Gothic" w:eastAsia="Times New Roman" w:hAnsi="Century Gothic" w:cs="Segoe UI"/>
          <w:color w:val="0D0D0D"/>
          <w:szCs w:val="24"/>
        </w:rPr>
        <w:t>Observância</w:t>
      </w:r>
      <w:r w:rsidR="00084548" w:rsidRPr="00084548">
        <w:rPr>
          <w:rFonts w:ascii="Century Gothic" w:eastAsia="Times New Roman" w:hAnsi="Century Gothic" w:cs="Segoe UI"/>
          <w:color w:val="0D0D0D"/>
          <w:szCs w:val="24"/>
        </w:rPr>
        <w:t xml:space="preserve"> da legislação ambiental aplicável;</w:t>
      </w:r>
    </w:p>
    <w:p w14:paraId="27437324" w14:textId="562DF601" w:rsidR="00084548" w:rsidRPr="00084548" w:rsidRDefault="001A7E4D" w:rsidP="00D103FC">
      <w:pPr>
        <w:numPr>
          <w:ilvl w:val="0"/>
          <w:numId w:val="4"/>
        </w:numPr>
        <w:shd w:val="clear" w:color="auto" w:fill="FFFFFF"/>
        <w:spacing w:before="100" w:beforeAutospacing="1" w:after="100" w:afterAutospacing="1"/>
        <w:ind w:left="0"/>
        <w:rPr>
          <w:rFonts w:ascii="Segoe UI" w:eastAsia="Times New Roman" w:hAnsi="Segoe UI" w:cs="Segoe UI"/>
          <w:color w:val="0D0D0D"/>
          <w:sz w:val="24"/>
          <w:szCs w:val="24"/>
        </w:rPr>
      </w:pPr>
      <w:r w:rsidRPr="00084548">
        <w:rPr>
          <w:rFonts w:ascii="Century Gothic" w:eastAsia="Times New Roman" w:hAnsi="Century Gothic" w:cs="Segoe UI"/>
          <w:color w:val="0D0D0D"/>
          <w:szCs w:val="24"/>
        </w:rPr>
        <w:t>Adoção</w:t>
      </w:r>
      <w:r w:rsidR="00084548" w:rsidRPr="00084548">
        <w:rPr>
          <w:rFonts w:ascii="Century Gothic" w:eastAsia="Times New Roman" w:hAnsi="Century Gothic" w:cs="Segoe UI"/>
          <w:color w:val="0D0D0D"/>
          <w:szCs w:val="24"/>
        </w:rPr>
        <w:t xml:space="preserve"> de logística reversa para produtos e componentes sujeitos a esse procedimento</w:t>
      </w:r>
      <w:r w:rsidR="00084548" w:rsidRPr="00084548">
        <w:rPr>
          <w:rFonts w:ascii="Segoe UI" w:eastAsia="Times New Roman" w:hAnsi="Segoe UI" w:cs="Segoe UI"/>
          <w:color w:val="0D0D0D"/>
          <w:sz w:val="24"/>
          <w:szCs w:val="24"/>
        </w:rPr>
        <w:t>.</w:t>
      </w:r>
    </w:p>
    <w:p w14:paraId="0CCFE8E4" w14:textId="70D4C7CD" w:rsidR="00084548" w:rsidRPr="00CF6356" w:rsidRDefault="00084548" w:rsidP="00084548">
      <w:pPr>
        <w:pStyle w:val="Corpodetexto"/>
        <w:shd w:val="clear" w:color="auto" w:fill="D9D9D9" w:themeFill="background1" w:themeFillShade="D9"/>
        <w:tabs>
          <w:tab w:val="left" w:pos="284"/>
          <w:tab w:val="left" w:pos="384"/>
        </w:tabs>
        <w:jc w:val="both"/>
        <w:rPr>
          <w:rFonts w:ascii="Century Gothic" w:hAnsi="Century Gothic" w:cs="Arial"/>
          <w:b/>
          <w:sz w:val="20"/>
          <w:szCs w:val="20"/>
        </w:rPr>
      </w:pPr>
      <w:r>
        <w:rPr>
          <w:rFonts w:ascii="Century Gothic" w:hAnsi="Century Gothic" w:cs="Arial"/>
          <w:b/>
          <w:sz w:val="20"/>
          <w:szCs w:val="20"/>
        </w:rPr>
        <w:t>14. ANÁLISE DE RISCOS</w:t>
      </w:r>
    </w:p>
    <w:p w14:paraId="26A56CB1" w14:textId="77777777" w:rsidR="00084548" w:rsidRDefault="00084548" w:rsidP="00084548">
      <w:pPr>
        <w:shd w:val="clear" w:color="auto" w:fill="FFFFFF"/>
        <w:spacing w:before="0" w:after="0"/>
        <w:rPr>
          <w:rFonts w:ascii="Century Gothic" w:eastAsia="Times New Roman" w:hAnsi="Century Gothic" w:cs="Segoe UI"/>
          <w:b/>
          <w:bCs/>
          <w:color w:val="0D0D0D"/>
          <w:szCs w:val="24"/>
        </w:rPr>
      </w:pPr>
    </w:p>
    <w:p w14:paraId="0095455E" w14:textId="77777777" w:rsidR="001A7E4D" w:rsidRPr="001A7E4D" w:rsidRDefault="00084548" w:rsidP="001A7E4D">
      <w:pPr>
        <w:pStyle w:val="NormalWeb"/>
        <w:shd w:val="clear" w:color="auto" w:fill="FFFFFF"/>
        <w:spacing w:before="0" w:beforeAutospacing="0" w:after="0" w:afterAutospacing="0"/>
        <w:rPr>
          <w:rFonts w:ascii="Century Gothic" w:hAnsi="Century Gothic" w:cs="Segoe UI"/>
          <w:color w:val="0D0D0D"/>
          <w:sz w:val="20"/>
        </w:rPr>
      </w:pPr>
      <w:r w:rsidRPr="00084548">
        <w:rPr>
          <w:rFonts w:ascii="Century Gothic" w:hAnsi="Century Gothic" w:cs="Segoe UI"/>
          <w:b/>
          <w:bCs/>
          <w:color w:val="0D0D0D"/>
          <w:sz w:val="20"/>
        </w:rPr>
        <w:t>14.1.</w:t>
      </w:r>
      <w:r w:rsidRPr="00084548">
        <w:rPr>
          <w:rFonts w:ascii="Century Gothic" w:hAnsi="Century Gothic" w:cs="Segoe UI"/>
          <w:color w:val="0D0D0D"/>
          <w:sz w:val="20"/>
        </w:rPr>
        <w:t> </w:t>
      </w:r>
      <w:r w:rsidR="001A7E4D" w:rsidRPr="001A7E4D">
        <w:rPr>
          <w:rFonts w:ascii="Segoe UI" w:hAnsi="Segoe UI" w:cs="Segoe UI"/>
          <w:color w:val="0D0D0D"/>
        </w:rPr>
        <w:t> </w:t>
      </w:r>
      <w:r w:rsidR="001A7E4D" w:rsidRPr="001A7E4D">
        <w:rPr>
          <w:rFonts w:ascii="Century Gothic" w:hAnsi="Century Gothic" w:cs="Segoe UI"/>
          <w:color w:val="0D0D0D"/>
          <w:sz w:val="20"/>
        </w:rPr>
        <w:t>Foram identificados como principais riscos relacionados à contratação:</w:t>
      </w:r>
    </w:p>
    <w:p w14:paraId="7992E81C" w14:textId="1EFF1A54" w:rsidR="001A7E4D" w:rsidRPr="001A7E4D" w:rsidRDefault="001A7E4D" w:rsidP="00D103FC">
      <w:pPr>
        <w:numPr>
          <w:ilvl w:val="0"/>
          <w:numId w:val="9"/>
        </w:numPr>
        <w:shd w:val="clear" w:color="auto" w:fill="FFFFFF"/>
        <w:spacing w:before="100" w:beforeAutospacing="1" w:after="100" w:afterAutospacing="1"/>
        <w:ind w:left="0"/>
        <w:rPr>
          <w:rFonts w:ascii="Century Gothic" w:eastAsia="Times New Roman" w:hAnsi="Century Gothic" w:cs="Segoe UI"/>
          <w:color w:val="0D0D0D"/>
          <w:szCs w:val="24"/>
        </w:rPr>
      </w:pPr>
      <w:r w:rsidRPr="001A7E4D">
        <w:rPr>
          <w:rFonts w:ascii="Century Gothic" w:eastAsia="Times New Roman" w:hAnsi="Century Gothic" w:cs="Segoe UI"/>
          <w:color w:val="0D0D0D"/>
          <w:szCs w:val="24"/>
        </w:rPr>
        <w:t>Atraso na entrega dos equipamentos;</w:t>
      </w:r>
    </w:p>
    <w:p w14:paraId="13DF6686" w14:textId="0D135051" w:rsidR="001A7E4D" w:rsidRPr="001A7E4D" w:rsidRDefault="001A7E4D" w:rsidP="00D103FC">
      <w:pPr>
        <w:numPr>
          <w:ilvl w:val="0"/>
          <w:numId w:val="9"/>
        </w:numPr>
        <w:shd w:val="clear" w:color="auto" w:fill="FFFFFF"/>
        <w:spacing w:before="100" w:beforeAutospacing="1" w:after="100" w:afterAutospacing="1"/>
        <w:ind w:left="0"/>
        <w:rPr>
          <w:rFonts w:ascii="Century Gothic" w:eastAsia="Times New Roman" w:hAnsi="Century Gothic" w:cs="Segoe UI"/>
          <w:color w:val="0D0D0D"/>
          <w:szCs w:val="24"/>
        </w:rPr>
      </w:pPr>
      <w:r w:rsidRPr="001A7E4D">
        <w:rPr>
          <w:rFonts w:ascii="Century Gothic" w:eastAsia="Times New Roman" w:hAnsi="Century Gothic" w:cs="Segoe UI"/>
          <w:color w:val="0D0D0D"/>
          <w:szCs w:val="24"/>
        </w:rPr>
        <w:t>Fornecimento de equipamentos em desacordo com as especificações;</w:t>
      </w:r>
    </w:p>
    <w:p w14:paraId="7C6CD45B" w14:textId="1A220159" w:rsidR="001A7E4D" w:rsidRPr="001A7E4D" w:rsidRDefault="001A7E4D" w:rsidP="00D103FC">
      <w:pPr>
        <w:numPr>
          <w:ilvl w:val="0"/>
          <w:numId w:val="9"/>
        </w:numPr>
        <w:shd w:val="clear" w:color="auto" w:fill="FFFFFF"/>
        <w:spacing w:before="100" w:beforeAutospacing="1" w:after="100" w:afterAutospacing="1"/>
        <w:ind w:left="0"/>
        <w:rPr>
          <w:rFonts w:ascii="Century Gothic" w:eastAsia="Times New Roman" w:hAnsi="Century Gothic" w:cs="Segoe UI"/>
          <w:color w:val="0D0D0D"/>
          <w:szCs w:val="24"/>
        </w:rPr>
      </w:pPr>
      <w:r w:rsidRPr="001A7E4D">
        <w:rPr>
          <w:rFonts w:ascii="Century Gothic" w:eastAsia="Times New Roman" w:hAnsi="Century Gothic" w:cs="Segoe UI"/>
          <w:color w:val="0D0D0D"/>
          <w:szCs w:val="24"/>
        </w:rPr>
        <w:t>Entrega de equipamentos danificados;</w:t>
      </w:r>
    </w:p>
    <w:p w14:paraId="761B914E" w14:textId="26D53E08" w:rsidR="001A7E4D" w:rsidRPr="001A7E4D" w:rsidRDefault="001A7E4D" w:rsidP="00D103FC">
      <w:pPr>
        <w:numPr>
          <w:ilvl w:val="0"/>
          <w:numId w:val="9"/>
        </w:numPr>
        <w:shd w:val="clear" w:color="auto" w:fill="FFFFFF"/>
        <w:spacing w:before="100" w:beforeAutospacing="1" w:after="100" w:afterAutospacing="1"/>
        <w:ind w:left="0"/>
        <w:rPr>
          <w:rFonts w:ascii="Century Gothic" w:eastAsia="Times New Roman" w:hAnsi="Century Gothic" w:cs="Segoe UI"/>
          <w:color w:val="0D0D0D"/>
          <w:szCs w:val="24"/>
        </w:rPr>
      </w:pPr>
      <w:r w:rsidRPr="001A7E4D">
        <w:rPr>
          <w:rFonts w:ascii="Century Gothic" w:eastAsia="Times New Roman" w:hAnsi="Century Gothic" w:cs="Segoe UI"/>
          <w:color w:val="0D0D0D"/>
          <w:szCs w:val="24"/>
        </w:rPr>
        <w:t>Ausência de assistência técnica durante o período de garantia;</w:t>
      </w:r>
    </w:p>
    <w:p w14:paraId="1AA24D0E" w14:textId="2D0DEF07" w:rsidR="001A7E4D" w:rsidRPr="001A7E4D" w:rsidRDefault="001A7E4D" w:rsidP="00D103FC">
      <w:pPr>
        <w:numPr>
          <w:ilvl w:val="0"/>
          <w:numId w:val="9"/>
        </w:numPr>
        <w:shd w:val="clear" w:color="auto" w:fill="FFFFFF"/>
        <w:spacing w:before="100" w:beforeAutospacing="1" w:after="100" w:afterAutospacing="1"/>
        <w:ind w:left="0"/>
        <w:rPr>
          <w:rFonts w:ascii="Century Gothic" w:eastAsia="Times New Roman" w:hAnsi="Century Gothic" w:cs="Segoe UI"/>
          <w:color w:val="0D0D0D"/>
          <w:szCs w:val="24"/>
        </w:rPr>
      </w:pPr>
      <w:r w:rsidRPr="001A7E4D">
        <w:rPr>
          <w:rFonts w:ascii="Century Gothic" w:eastAsia="Times New Roman" w:hAnsi="Century Gothic" w:cs="Segoe UI"/>
          <w:color w:val="0D0D0D"/>
          <w:szCs w:val="24"/>
        </w:rPr>
        <w:t>Dificuldade de obtenção de peças ou componentes;</w:t>
      </w:r>
    </w:p>
    <w:p w14:paraId="5F72E554" w14:textId="30159FC4" w:rsidR="001A7E4D" w:rsidRPr="001A7E4D" w:rsidRDefault="001A7E4D" w:rsidP="00D103FC">
      <w:pPr>
        <w:numPr>
          <w:ilvl w:val="0"/>
          <w:numId w:val="9"/>
        </w:numPr>
        <w:shd w:val="clear" w:color="auto" w:fill="FFFFFF"/>
        <w:spacing w:before="100" w:beforeAutospacing="1" w:after="100" w:afterAutospacing="1"/>
        <w:ind w:left="0"/>
        <w:rPr>
          <w:rFonts w:ascii="Century Gothic" w:eastAsia="Times New Roman" w:hAnsi="Century Gothic" w:cs="Segoe UI"/>
          <w:color w:val="0D0D0D"/>
          <w:szCs w:val="24"/>
        </w:rPr>
      </w:pPr>
      <w:r w:rsidRPr="001A7E4D">
        <w:rPr>
          <w:rFonts w:ascii="Century Gothic" w:eastAsia="Times New Roman" w:hAnsi="Century Gothic" w:cs="Segoe UI"/>
          <w:color w:val="0D0D0D"/>
          <w:szCs w:val="24"/>
        </w:rPr>
        <w:t>Utilização inadequada dos equipamentos pelos usuários.</w:t>
      </w:r>
    </w:p>
    <w:p w14:paraId="55D4C026" w14:textId="77777777" w:rsidR="001A7E4D" w:rsidRPr="001A7E4D" w:rsidRDefault="001A7E4D" w:rsidP="001A7E4D">
      <w:pPr>
        <w:shd w:val="clear" w:color="auto" w:fill="FFFFFF"/>
        <w:spacing w:before="0" w:after="0"/>
        <w:rPr>
          <w:rFonts w:ascii="Century Gothic" w:eastAsia="Times New Roman" w:hAnsi="Century Gothic" w:cs="Segoe UI"/>
          <w:color w:val="0D0D0D"/>
          <w:szCs w:val="24"/>
        </w:rPr>
      </w:pPr>
      <w:r w:rsidRPr="001A7E4D">
        <w:rPr>
          <w:rFonts w:ascii="Century Gothic" w:eastAsia="Times New Roman" w:hAnsi="Century Gothic" w:cs="Segoe UI"/>
          <w:b/>
          <w:bCs/>
          <w:color w:val="0D0D0D"/>
          <w:szCs w:val="24"/>
        </w:rPr>
        <w:lastRenderedPageBreak/>
        <w:t>14.2.</w:t>
      </w:r>
      <w:r w:rsidRPr="001A7E4D">
        <w:rPr>
          <w:rFonts w:ascii="Century Gothic" w:eastAsia="Times New Roman" w:hAnsi="Century Gothic" w:cs="Segoe UI"/>
          <w:color w:val="0D0D0D"/>
          <w:szCs w:val="24"/>
        </w:rPr>
        <w:t> Como medidas preventivas e mitigadoras, deverão ser adotadas especificações técnicas claras, conferência dos equipamentos no recebimento, fiscalização da execução contratual, exigência de garantia, fornecimento de manuais e orientação aos usuários.</w:t>
      </w:r>
    </w:p>
    <w:p w14:paraId="5DDC5C93" w14:textId="77777777" w:rsidR="001A7E4D" w:rsidRPr="001A7E4D" w:rsidRDefault="001A7E4D" w:rsidP="001A7E4D">
      <w:pPr>
        <w:shd w:val="clear" w:color="auto" w:fill="FFFFFF"/>
        <w:spacing w:before="0" w:after="0"/>
        <w:rPr>
          <w:rFonts w:ascii="Century Gothic" w:eastAsia="Times New Roman" w:hAnsi="Century Gothic" w:cs="Segoe UI"/>
          <w:color w:val="0D0D0D"/>
          <w:szCs w:val="24"/>
        </w:rPr>
      </w:pPr>
      <w:r w:rsidRPr="001A7E4D">
        <w:rPr>
          <w:rFonts w:ascii="Century Gothic" w:eastAsia="Times New Roman" w:hAnsi="Century Gothic" w:cs="Segoe UI"/>
          <w:b/>
          <w:bCs/>
          <w:color w:val="0D0D0D"/>
          <w:szCs w:val="24"/>
        </w:rPr>
        <w:t>14.3.</w:t>
      </w:r>
      <w:r w:rsidRPr="001A7E4D">
        <w:rPr>
          <w:rFonts w:ascii="Century Gothic" w:eastAsia="Times New Roman" w:hAnsi="Century Gothic" w:cs="Segoe UI"/>
          <w:color w:val="0D0D0D"/>
          <w:szCs w:val="24"/>
        </w:rPr>
        <w:t> Em caso de descumprimento das obrigações assumidas, deverão ser adotadas as medidas administrativas previstas no instrumento contratual e na legislação aplicável.</w:t>
      </w:r>
    </w:p>
    <w:p w14:paraId="523C364A" w14:textId="18DEB518" w:rsidR="00084548" w:rsidRDefault="00084548" w:rsidP="001A7E4D">
      <w:pPr>
        <w:shd w:val="clear" w:color="auto" w:fill="FFFFFF"/>
        <w:spacing w:before="0" w:after="0"/>
        <w:rPr>
          <w:rFonts w:ascii="Century Gothic" w:eastAsia="Times New Roman" w:hAnsi="Century Gothic" w:cs="Segoe UI"/>
          <w:color w:val="0D0D0D"/>
          <w:szCs w:val="24"/>
        </w:rPr>
      </w:pPr>
    </w:p>
    <w:p w14:paraId="73497F19" w14:textId="77777777" w:rsidR="00084548" w:rsidRPr="00084548" w:rsidRDefault="00084548" w:rsidP="00084548">
      <w:pPr>
        <w:shd w:val="clear" w:color="auto" w:fill="FFFFFF"/>
        <w:spacing w:before="0" w:after="0"/>
        <w:rPr>
          <w:rFonts w:ascii="Century Gothic" w:eastAsia="Times New Roman" w:hAnsi="Century Gothic" w:cs="Segoe UI"/>
          <w:color w:val="0D0D0D"/>
          <w:szCs w:val="24"/>
        </w:rPr>
      </w:pPr>
    </w:p>
    <w:p w14:paraId="31180313" w14:textId="00B8764C" w:rsidR="00DC6288" w:rsidRPr="00CF6356" w:rsidRDefault="00DC6288" w:rsidP="00DC6288">
      <w:pPr>
        <w:pStyle w:val="Corpodetexto"/>
        <w:shd w:val="clear" w:color="auto" w:fill="D9D9D9" w:themeFill="background1" w:themeFillShade="D9"/>
        <w:tabs>
          <w:tab w:val="left" w:pos="284"/>
          <w:tab w:val="left" w:pos="384"/>
        </w:tabs>
        <w:jc w:val="both"/>
        <w:rPr>
          <w:rFonts w:ascii="Century Gothic" w:hAnsi="Century Gothic" w:cs="Arial"/>
          <w:b/>
          <w:sz w:val="20"/>
          <w:szCs w:val="20"/>
        </w:rPr>
      </w:pPr>
      <w:r>
        <w:rPr>
          <w:rFonts w:ascii="Century Gothic" w:hAnsi="Century Gothic" w:cs="Arial"/>
          <w:b/>
          <w:sz w:val="20"/>
          <w:szCs w:val="20"/>
        </w:rPr>
        <w:t>1</w:t>
      </w:r>
      <w:r w:rsidR="00084548">
        <w:rPr>
          <w:rFonts w:ascii="Century Gothic" w:hAnsi="Century Gothic" w:cs="Arial"/>
          <w:b/>
          <w:sz w:val="20"/>
          <w:szCs w:val="20"/>
        </w:rPr>
        <w:t>5</w:t>
      </w:r>
      <w:r>
        <w:rPr>
          <w:rFonts w:ascii="Century Gothic" w:hAnsi="Century Gothic" w:cs="Arial"/>
          <w:b/>
          <w:sz w:val="20"/>
          <w:szCs w:val="20"/>
        </w:rPr>
        <w:t xml:space="preserve">. </w:t>
      </w:r>
      <w:r w:rsidRPr="006348CB">
        <w:rPr>
          <w:rFonts w:ascii="Century Gothic" w:hAnsi="Century Gothic" w:cs="Arial"/>
          <w:b/>
          <w:sz w:val="20"/>
          <w:szCs w:val="20"/>
        </w:rPr>
        <w:t>POSICIONAMENTO CONCLUSIVO SOBRE A ADEQUAÇÃO DA CONTRATAÇÃO PARA O ATENDIMENTO DA NECESSIDADE A QUE SE DESTINA</w:t>
      </w:r>
    </w:p>
    <w:p w14:paraId="1AC45B69" w14:textId="77777777" w:rsidR="00230DAC" w:rsidRDefault="00230DAC" w:rsidP="00230DAC">
      <w:pPr>
        <w:pStyle w:val="NormalWeb"/>
        <w:shd w:val="clear" w:color="auto" w:fill="FFFFFF"/>
        <w:spacing w:before="0" w:beforeAutospacing="0" w:after="0" w:afterAutospacing="0"/>
        <w:rPr>
          <w:rFonts w:ascii="Century Gothic" w:hAnsi="Century Gothic"/>
          <w:b/>
          <w:sz w:val="20"/>
        </w:rPr>
      </w:pPr>
    </w:p>
    <w:p w14:paraId="43E22E3F" w14:textId="65A8E0C9" w:rsidR="00230DAC" w:rsidRPr="00230DAC" w:rsidRDefault="00084548" w:rsidP="00230DAC">
      <w:pPr>
        <w:pStyle w:val="NormalWeb"/>
        <w:shd w:val="clear" w:color="auto" w:fill="FFFFFF"/>
        <w:spacing w:before="0" w:beforeAutospacing="0" w:after="0" w:afterAutospacing="0"/>
        <w:rPr>
          <w:rFonts w:ascii="Century Gothic" w:hAnsi="Century Gothic" w:cs="Segoe UI"/>
          <w:color w:val="0D0D0D"/>
          <w:sz w:val="20"/>
        </w:rPr>
      </w:pPr>
      <w:r w:rsidRPr="00230DAC">
        <w:rPr>
          <w:rFonts w:ascii="Century Gothic" w:hAnsi="Century Gothic"/>
          <w:b/>
          <w:sz w:val="20"/>
        </w:rPr>
        <w:t>15</w:t>
      </w:r>
      <w:r w:rsidR="00DC6288" w:rsidRPr="00230DAC">
        <w:rPr>
          <w:rFonts w:ascii="Century Gothic" w:hAnsi="Century Gothic"/>
          <w:b/>
          <w:sz w:val="20"/>
        </w:rPr>
        <w:t>.1</w:t>
      </w:r>
      <w:r w:rsidR="00DC6288" w:rsidRPr="00C33E5C">
        <w:rPr>
          <w:rFonts w:ascii="Century Gothic" w:hAnsi="Century Gothic"/>
          <w:b/>
        </w:rPr>
        <w:t>.</w:t>
      </w:r>
      <w:r w:rsidR="00DC6288">
        <w:rPr>
          <w:rFonts w:ascii="Century Gothic" w:hAnsi="Century Gothic"/>
        </w:rPr>
        <w:t xml:space="preserve"> </w:t>
      </w:r>
      <w:r w:rsidR="00230DAC" w:rsidRPr="00230DAC">
        <w:rPr>
          <w:rFonts w:ascii="Century Gothic" w:hAnsi="Century Gothic" w:cs="Segoe UI"/>
          <w:color w:val="0D0D0D"/>
          <w:sz w:val="20"/>
        </w:rPr>
        <w:t>Após a análise da necessidade apresentada, dos requisitos técnicos, das alternativas disponíveis no mercado, das estimativas de quantidade e valor, bem como dos resultados pretendidos, conclui-se que a </w:t>
      </w:r>
      <w:r w:rsidR="00230DAC" w:rsidRPr="00230DAC">
        <w:rPr>
          <w:rFonts w:ascii="Century Gothic" w:hAnsi="Century Gothic" w:cs="Segoe UI"/>
          <w:b/>
          <w:bCs/>
          <w:color w:val="0D0D0D"/>
          <w:sz w:val="20"/>
        </w:rPr>
        <w:t>aquisição dos equipamentos é técnica e economicamente adequada</w:t>
      </w:r>
      <w:r w:rsidR="00230DAC" w:rsidRPr="00230DAC">
        <w:rPr>
          <w:rFonts w:ascii="Century Gothic" w:hAnsi="Century Gothic" w:cs="Segoe UI"/>
          <w:color w:val="0D0D0D"/>
          <w:sz w:val="20"/>
        </w:rPr>
        <w:t> para atendimento da necessidade do Município de Lobato/PR.</w:t>
      </w:r>
    </w:p>
    <w:p w14:paraId="5714F975" w14:textId="77777777" w:rsidR="00230DAC" w:rsidRPr="00230DAC" w:rsidRDefault="00230DAC" w:rsidP="00230DAC">
      <w:pPr>
        <w:shd w:val="clear" w:color="auto" w:fill="FFFFFF"/>
        <w:spacing w:before="0" w:after="0"/>
        <w:rPr>
          <w:rFonts w:ascii="Century Gothic" w:eastAsia="Times New Roman" w:hAnsi="Century Gothic" w:cs="Segoe UI"/>
          <w:color w:val="0D0D0D"/>
          <w:szCs w:val="24"/>
        </w:rPr>
      </w:pPr>
      <w:r w:rsidRPr="00230DAC">
        <w:rPr>
          <w:rFonts w:ascii="Century Gothic" w:eastAsia="Times New Roman" w:hAnsi="Century Gothic" w:cs="Segoe UI"/>
          <w:b/>
          <w:bCs/>
          <w:color w:val="0D0D0D"/>
          <w:szCs w:val="24"/>
        </w:rPr>
        <w:t>15.2.</w:t>
      </w:r>
      <w:r w:rsidRPr="00230DAC">
        <w:rPr>
          <w:rFonts w:ascii="Century Gothic" w:eastAsia="Times New Roman" w:hAnsi="Century Gothic" w:cs="Segoe UI"/>
          <w:color w:val="0D0D0D"/>
          <w:szCs w:val="24"/>
        </w:rPr>
        <w:t> A solução escolhida apresenta vantagens relacionadas à autonomia operacional, disponibilidade permanente dos equipamentos, melhoria da eficiência dos serviços municipais, conservação do patrimônio público e melhor aproveitamento da mão de obra disponível.</w:t>
      </w:r>
    </w:p>
    <w:p w14:paraId="5AB2DDC9" w14:textId="77777777" w:rsidR="00230DAC" w:rsidRPr="00230DAC" w:rsidRDefault="00230DAC" w:rsidP="00230DAC">
      <w:pPr>
        <w:shd w:val="clear" w:color="auto" w:fill="FFFFFF"/>
        <w:spacing w:before="0" w:after="0"/>
        <w:rPr>
          <w:rFonts w:ascii="Century Gothic" w:eastAsia="Times New Roman" w:hAnsi="Century Gothic" w:cs="Segoe UI"/>
          <w:color w:val="0D0D0D"/>
          <w:szCs w:val="24"/>
        </w:rPr>
      </w:pPr>
      <w:r w:rsidRPr="00230DAC">
        <w:rPr>
          <w:rFonts w:ascii="Century Gothic" w:eastAsia="Times New Roman" w:hAnsi="Century Gothic" w:cs="Segoe UI"/>
          <w:b/>
          <w:bCs/>
          <w:color w:val="0D0D0D"/>
          <w:szCs w:val="24"/>
        </w:rPr>
        <w:t>15.3.</w:t>
      </w:r>
      <w:r w:rsidRPr="00230DAC">
        <w:rPr>
          <w:rFonts w:ascii="Century Gothic" w:eastAsia="Times New Roman" w:hAnsi="Century Gothic" w:cs="Segoe UI"/>
          <w:color w:val="0D0D0D"/>
          <w:szCs w:val="24"/>
        </w:rPr>
        <w:t> O parcelamento por itens mostra-se adequado, considerando a natureza distinta dos equipamentos e a possibilidade de ampliação da competitividade entre fornecedores.</w:t>
      </w:r>
    </w:p>
    <w:p w14:paraId="77C57567" w14:textId="182919D6" w:rsidR="00897883" w:rsidRPr="00897883" w:rsidRDefault="00897883" w:rsidP="00230DAC">
      <w:pPr>
        <w:pStyle w:val="PargrafodaLista"/>
        <w:ind w:left="142"/>
        <w:jc w:val="both"/>
        <w:rPr>
          <w:rFonts w:ascii="Century Gothic" w:hAnsi="Century Gothic"/>
        </w:rPr>
      </w:pPr>
    </w:p>
    <w:p w14:paraId="4457F25B" w14:textId="6D35F94F" w:rsidR="000E1E7E" w:rsidRPr="000F0CD9" w:rsidRDefault="000E1E7E" w:rsidP="00DC6288">
      <w:pPr>
        <w:pStyle w:val="PargrafodaLista"/>
        <w:ind w:left="0"/>
        <w:jc w:val="both"/>
        <w:rPr>
          <w:rFonts w:ascii="Century Gothic" w:hAnsi="Century Gothic"/>
          <w:b/>
        </w:rPr>
      </w:pPr>
    </w:p>
    <w:p w14:paraId="271E601F" w14:textId="48994745" w:rsidR="000E1E7E" w:rsidRDefault="002C1C21" w:rsidP="009730B9">
      <w:pPr>
        <w:jc w:val="right"/>
        <w:rPr>
          <w:rFonts w:ascii="Century Gothic" w:hAnsi="Century Gothic"/>
        </w:rPr>
      </w:pPr>
      <w:bookmarkStart w:id="8" w:name="_heading=h.kyf4xrx0lzyb" w:colFirst="0" w:colLast="0"/>
      <w:bookmarkEnd w:id="8"/>
      <w:r>
        <w:rPr>
          <w:rFonts w:ascii="Century Gothic" w:hAnsi="Century Gothic"/>
        </w:rPr>
        <w:t xml:space="preserve">Lobato, </w:t>
      </w:r>
      <w:r w:rsidR="008B3664">
        <w:rPr>
          <w:rFonts w:ascii="Century Gothic" w:hAnsi="Century Gothic"/>
        </w:rPr>
        <w:t>18</w:t>
      </w:r>
      <w:r w:rsidR="00542EEC">
        <w:rPr>
          <w:rFonts w:ascii="Century Gothic" w:hAnsi="Century Gothic"/>
        </w:rPr>
        <w:t xml:space="preserve"> </w:t>
      </w:r>
      <w:r w:rsidR="00F1549B">
        <w:rPr>
          <w:rFonts w:ascii="Century Gothic" w:hAnsi="Century Gothic"/>
        </w:rPr>
        <w:t>de jul</w:t>
      </w:r>
      <w:r w:rsidR="00214651">
        <w:rPr>
          <w:rFonts w:ascii="Century Gothic" w:hAnsi="Century Gothic"/>
        </w:rPr>
        <w:t>ho</w:t>
      </w:r>
      <w:r w:rsidR="004B677B">
        <w:rPr>
          <w:rFonts w:ascii="Century Gothic" w:hAnsi="Century Gothic"/>
        </w:rPr>
        <w:t xml:space="preserve"> </w:t>
      </w:r>
      <w:r w:rsidR="00B75BCC">
        <w:rPr>
          <w:rFonts w:ascii="Century Gothic" w:hAnsi="Century Gothic"/>
        </w:rPr>
        <w:t>de</w:t>
      </w:r>
      <w:r w:rsidR="002B0DAC">
        <w:rPr>
          <w:rFonts w:ascii="Century Gothic" w:hAnsi="Century Gothic"/>
        </w:rPr>
        <w:t xml:space="preserve"> 2026</w:t>
      </w:r>
      <w:r w:rsidR="004C30A0" w:rsidRPr="00966BB5">
        <w:rPr>
          <w:rFonts w:ascii="Century Gothic" w:hAnsi="Century Gothic"/>
        </w:rPr>
        <w:t>.</w:t>
      </w:r>
      <w:r w:rsidR="00C33E5C">
        <w:rPr>
          <w:rFonts w:ascii="Century Gothic" w:hAnsi="Century Gothic"/>
        </w:rPr>
        <w:t xml:space="preserve"> </w:t>
      </w:r>
    </w:p>
    <w:p w14:paraId="535A4B52" w14:textId="77777777" w:rsidR="000B35A6" w:rsidRPr="00966BB5" w:rsidRDefault="000B35A6" w:rsidP="002830D4">
      <w:pPr>
        <w:jc w:val="both"/>
        <w:rPr>
          <w:rFonts w:ascii="Century Gothic" w:hAnsi="Century Gothic"/>
        </w:rPr>
      </w:pPr>
    </w:p>
    <w:p w14:paraId="4A085C42" w14:textId="77777777" w:rsidR="000E1E7E" w:rsidRPr="00966BB5" w:rsidRDefault="000E1E7E" w:rsidP="002830D4">
      <w:pPr>
        <w:jc w:val="both"/>
        <w:rPr>
          <w:rFonts w:ascii="Century Gothic" w:hAnsi="Century Gothic"/>
        </w:rPr>
      </w:pPr>
      <w:bookmarkStart w:id="9" w:name="_heading=h.czjukf15tv1z" w:colFirst="0" w:colLast="0"/>
      <w:bookmarkEnd w:id="9"/>
    </w:p>
    <w:p w14:paraId="3DC83727" w14:textId="77777777" w:rsidR="007E7A52" w:rsidRPr="00966BB5" w:rsidRDefault="007E7A52" w:rsidP="002830D4">
      <w:pPr>
        <w:jc w:val="both"/>
        <w:rPr>
          <w:rFonts w:ascii="Century Gothic" w:hAnsi="Century Gothic"/>
        </w:rPr>
        <w:sectPr w:rsidR="007E7A52" w:rsidRPr="00966BB5" w:rsidSect="00C755C6">
          <w:headerReference w:type="even" r:id="rId8"/>
          <w:headerReference w:type="default" r:id="rId9"/>
          <w:footerReference w:type="default" r:id="rId10"/>
          <w:headerReference w:type="first" r:id="rId11"/>
          <w:footerReference w:type="first" r:id="rId12"/>
          <w:pgSz w:w="11905" w:h="16837"/>
          <w:pgMar w:top="2410" w:right="992" w:bottom="1701" w:left="1418" w:header="720" w:footer="329" w:gutter="0"/>
          <w:pgNumType w:start="1"/>
          <w:cols w:space="720"/>
          <w:titlePg/>
        </w:sectPr>
      </w:pPr>
    </w:p>
    <w:p w14:paraId="44F8B194" w14:textId="77777777" w:rsidR="000E1E7E" w:rsidRPr="00966BB5" w:rsidRDefault="004C30A0" w:rsidP="00D33559">
      <w:pPr>
        <w:jc w:val="center"/>
        <w:rPr>
          <w:rFonts w:ascii="Century Gothic" w:hAnsi="Century Gothic"/>
        </w:rPr>
      </w:pPr>
      <w:r w:rsidRPr="00966BB5">
        <w:rPr>
          <w:rFonts w:ascii="Century Gothic" w:hAnsi="Century Gothic"/>
        </w:rPr>
        <w:lastRenderedPageBreak/>
        <w:t>_______________________________________</w:t>
      </w:r>
    </w:p>
    <w:p w14:paraId="13C14F83" w14:textId="77777777" w:rsidR="000E1E7E" w:rsidRPr="000B35A6" w:rsidRDefault="00DD76BD" w:rsidP="002724D2">
      <w:pPr>
        <w:spacing w:before="0" w:after="0"/>
        <w:jc w:val="center"/>
        <w:rPr>
          <w:rFonts w:ascii="Century Gothic" w:hAnsi="Century Gothic"/>
        </w:rPr>
      </w:pPr>
      <w:r w:rsidRPr="000B35A6">
        <w:rPr>
          <w:rFonts w:ascii="Century Gothic" w:hAnsi="Century Gothic"/>
        </w:rPr>
        <w:t>ZAILSON LEMOS JUNIOR</w:t>
      </w:r>
    </w:p>
    <w:p w14:paraId="7A1418C5" w14:textId="77777777" w:rsidR="007E7A52" w:rsidRPr="000B35A6" w:rsidRDefault="00DD76BD" w:rsidP="002724D2">
      <w:pPr>
        <w:spacing w:before="0" w:after="0"/>
        <w:jc w:val="center"/>
        <w:rPr>
          <w:rFonts w:ascii="Century Gothic" w:hAnsi="Century Gothic"/>
        </w:rPr>
      </w:pPr>
      <w:r w:rsidRPr="000B35A6">
        <w:rPr>
          <w:rFonts w:ascii="Century Gothic" w:hAnsi="Century Gothic"/>
        </w:rPr>
        <w:t>Secretário Municipal de Esportes</w:t>
      </w:r>
    </w:p>
    <w:p w14:paraId="70074901" w14:textId="77777777" w:rsidR="007E7A52" w:rsidRPr="000B35A6" w:rsidRDefault="007E7A52" w:rsidP="002724D2">
      <w:pPr>
        <w:spacing w:before="0"/>
        <w:jc w:val="center"/>
        <w:rPr>
          <w:rFonts w:ascii="Century Gothic" w:hAnsi="Century Gothic"/>
        </w:rPr>
      </w:pPr>
      <w:r w:rsidRPr="000B35A6">
        <w:rPr>
          <w:rFonts w:ascii="Century Gothic" w:hAnsi="Century Gothic"/>
        </w:rPr>
        <w:t xml:space="preserve">Matricula </w:t>
      </w:r>
      <w:r w:rsidR="00D33559" w:rsidRPr="000B35A6">
        <w:rPr>
          <w:rFonts w:ascii="Century Gothic" w:hAnsi="Century Gothic"/>
          <w:highlight w:val="white"/>
        </w:rPr>
        <w:t xml:space="preserve">Nº </w:t>
      </w:r>
      <w:r w:rsidR="00C75308" w:rsidRPr="000B35A6">
        <w:rPr>
          <w:rFonts w:ascii="Century Gothic" w:hAnsi="Century Gothic"/>
        </w:rPr>
        <w:t>201124</w:t>
      </w:r>
    </w:p>
    <w:sectPr w:rsidR="007E7A52" w:rsidRPr="000B35A6" w:rsidSect="007E7A52">
      <w:type w:val="continuous"/>
      <w:pgSz w:w="11905" w:h="16837"/>
      <w:pgMar w:top="2836" w:right="992" w:bottom="1701" w:left="1418" w:header="720" w:footer="329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D43B45D" w14:textId="77777777" w:rsidR="002E2A88" w:rsidRDefault="002E2A88">
      <w:r>
        <w:separator/>
      </w:r>
    </w:p>
  </w:endnote>
  <w:endnote w:type="continuationSeparator" w:id="0">
    <w:p w14:paraId="19CBC979" w14:textId="77777777" w:rsidR="002E2A88" w:rsidRDefault="002E2A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NewRoman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00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 MT">
    <w:altName w:val="Arial"/>
    <w:charset w:val="01"/>
    <w:family w:val="swiss"/>
    <w:pitch w:val="variable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8BBA4F" w14:textId="02EAB5D3" w:rsidR="000E1E7E" w:rsidRDefault="004C30A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ind w:right="-570"/>
      <w:jc w:val="right"/>
      <w:rPr>
        <w:color w:val="000000"/>
      </w:rPr>
    </w:pPr>
    <w:r>
      <w:rPr>
        <w:color w:val="000000"/>
      </w:rPr>
      <w:t xml:space="preserve">Página </w:t>
    </w:r>
    <w:r>
      <w:rPr>
        <w:b/>
        <w:color w:val="000000"/>
        <w:sz w:val="24"/>
        <w:szCs w:val="24"/>
      </w:rPr>
      <w:fldChar w:fldCharType="begin"/>
    </w:r>
    <w:r>
      <w:rPr>
        <w:b/>
        <w:color w:val="000000"/>
        <w:sz w:val="24"/>
        <w:szCs w:val="24"/>
      </w:rPr>
      <w:instrText>PAGE</w:instrText>
    </w:r>
    <w:r>
      <w:rPr>
        <w:b/>
        <w:color w:val="000000"/>
        <w:sz w:val="24"/>
        <w:szCs w:val="24"/>
      </w:rPr>
      <w:fldChar w:fldCharType="separate"/>
    </w:r>
    <w:r w:rsidR="00C408A4">
      <w:rPr>
        <w:b/>
        <w:noProof/>
        <w:color w:val="000000"/>
        <w:sz w:val="24"/>
        <w:szCs w:val="24"/>
      </w:rPr>
      <w:t>7</w:t>
    </w:r>
    <w:r>
      <w:rPr>
        <w:b/>
        <w:color w:val="000000"/>
        <w:sz w:val="24"/>
        <w:szCs w:val="24"/>
      </w:rPr>
      <w:fldChar w:fldCharType="end"/>
    </w:r>
    <w:r>
      <w:rPr>
        <w:color w:val="000000"/>
      </w:rPr>
      <w:t xml:space="preserve"> de </w:t>
    </w:r>
    <w:r>
      <w:rPr>
        <w:b/>
        <w:color w:val="000000"/>
        <w:sz w:val="24"/>
        <w:szCs w:val="24"/>
      </w:rPr>
      <w:fldChar w:fldCharType="begin"/>
    </w:r>
    <w:r>
      <w:rPr>
        <w:b/>
        <w:color w:val="000000"/>
        <w:sz w:val="24"/>
        <w:szCs w:val="24"/>
      </w:rPr>
      <w:instrText>NUMPAGES</w:instrText>
    </w:r>
    <w:r>
      <w:rPr>
        <w:b/>
        <w:color w:val="000000"/>
        <w:sz w:val="24"/>
        <w:szCs w:val="24"/>
      </w:rPr>
      <w:fldChar w:fldCharType="separate"/>
    </w:r>
    <w:r w:rsidR="00C408A4">
      <w:rPr>
        <w:b/>
        <w:noProof/>
        <w:color w:val="000000"/>
        <w:sz w:val="24"/>
        <w:szCs w:val="24"/>
      </w:rPr>
      <w:t>7</w:t>
    </w:r>
    <w:r>
      <w:rPr>
        <w:b/>
        <w:color w:val="000000"/>
        <w:sz w:val="24"/>
        <w:szCs w:val="24"/>
      </w:rPr>
      <w:fldChar w:fldCharType="end"/>
    </w:r>
    <w:r>
      <w:rPr>
        <w:noProof/>
      </w:rPr>
      <w:drawing>
        <wp:anchor distT="0" distB="0" distL="0" distR="0" simplePos="0" relativeHeight="251657728" behindDoc="1" locked="0" layoutInCell="1" hidden="0" allowOverlap="1" wp14:anchorId="69D13D0B" wp14:editId="1B1FBFEA">
          <wp:simplePos x="0" y="0"/>
          <wp:positionH relativeFrom="column">
            <wp:posOffset>-1585353</wp:posOffset>
          </wp:positionH>
          <wp:positionV relativeFrom="paragraph">
            <wp:posOffset>-872273</wp:posOffset>
          </wp:positionV>
          <wp:extent cx="7105650" cy="1485900"/>
          <wp:effectExtent l="0" t="0" r="0" b="0"/>
          <wp:wrapNone/>
          <wp:docPr id="415239818" name="image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105650" cy="14859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2E776B87" w14:textId="77777777" w:rsidR="000E1E7E" w:rsidRDefault="000E1E7E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both"/>
      <w:rPr>
        <w:rFonts w:ascii="Times New Roman" w:eastAsia="Times New Roman" w:hAnsi="Times New Roman" w:cs="Times New Roman"/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333D4A8" w14:textId="4680C7AB" w:rsidR="000E1E7E" w:rsidRDefault="004C30A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ind w:right="-428"/>
      <w:jc w:val="right"/>
      <w:rPr>
        <w:color w:val="000000"/>
      </w:rPr>
    </w:pPr>
    <w:r>
      <w:rPr>
        <w:color w:val="000000"/>
      </w:rPr>
      <w:t xml:space="preserve">Página </w:t>
    </w:r>
    <w:r>
      <w:rPr>
        <w:b/>
        <w:color w:val="000000"/>
        <w:sz w:val="24"/>
        <w:szCs w:val="24"/>
      </w:rPr>
      <w:fldChar w:fldCharType="begin"/>
    </w:r>
    <w:r>
      <w:rPr>
        <w:b/>
        <w:color w:val="000000"/>
        <w:sz w:val="24"/>
        <w:szCs w:val="24"/>
      </w:rPr>
      <w:instrText>PAGE</w:instrText>
    </w:r>
    <w:r>
      <w:rPr>
        <w:b/>
        <w:color w:val="000000"/>
        <w:sz w:val="24"/>
        <w:szCs w:val="24"/>
      </w:rPr>
      <w:fldChar w:fldCharType="separate"/>
    </w:r>
    <w:r w:rsidR="00C408A4">
      <w:rPr>
        <w:b/>
        <w:noProof/>
        <w:color w:val="000000"/>
        <w:sz w:val="24"/>
        <w:szCs w:val="24"/>
      </w:rPr>
      <w:t>1</w:t>
    </w:r>
    <w:r>
      <w:rPr>
        <w:b/>
        <w:color w:val="000000"/>
        <w:sz w:val="24"/>
        <w:szCs w:val="24"/>
      </w:rPr>
      <w:fldChar w:fldCharType="end"/>
    </w:r>
    <w:r>
      <w:rPr>
        <w:color w:val="000000"/>
      </w:rPr>
      <w:t xml:space="preserve"> de </w:t>
    </w:r>
    <w:r>
      <w:rPr>
        <w:b/>
        <w:color w:val="000000"/>
        <w:sz w:val="24"/>
        <w:szCs w:val="24"/>
      </w:rPr>
      <w:fldChar w:fldCharType="begin"/>
    </w:r>
    <w:r>
      <w:rPr>
        <w:b/>
        <w:color w:val="000000"/>
        <w:sz w:val="24"/>
        <w:szCs w:val="24"/>
      </w:rPr>
      <w:instrText>NUMPAGES</w:instrText>
    </w:r>
    <w:r>
      <w:rPr>
        <w:b/>
        <w:color w:val="000000"/>
        <w:sz w:val="24"/>
        <w:szCs w:val="24"/>
      </w:rPr>
      <w:fldChar w:fldCharType="separate"/>
    </w:r>
    <w:r w:rsidR="00C408A4">
      <w:rPr>
        <w:b/>
        <w:noProof/>
        <w:color w:val="000000"/>
        <w:sz w:val="24"/>
        <w:szCs w:val="24"/>
      </w:rPr>
      <w:t>7</w:t>
    </w:r>
    <w:r>
      <w:rPr>
        <w:b/>
        <w:color w:val="000000"/>
        <w:sz w:val="24"/>
        <w:szCs w:val="24"/>
      </w:rPr>
      <w:fldChar w:fldCharType="end"/>
    </w:r>
    <w:r>
      <w:rPr>
        <w:noProof/>
      </w:rPr>
      <w:drawing>
        <wp:anchor distT="0" distB="0" distL="0" distR="0" simplePos="0" relativeHeight="251658752" behindDoc="1" locked="0" layoutInCell="1" hidden="0" allowOverlap="1" wp14:anchorId="41E5363B" wp14:editId="115E5D10">
          <wp:simplePos x="0" y="0"/>
          <wp:positionH relativeFrom="column">
            <wp:posOffset>-1727856</wp:posOffset>
          </wp:positionH>
          <wp:positionV relativeFrom="paragraph">
            <wp:posOffset>-979786</wp:posOffset>
          </wp:positionV>
          <wp:extent cx="7105650" cy="1485900"/>
          <wp:effectExtent l="0" t="0" r="0" b="0"/>
          <wp:wrapNone/>
          <wp:docPr id="1624339345" name="image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105650" cy="14859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6671FA62" w14:textId="77777777" w:rsidR="000E1E7E" w:rsidRDefault="000E1E7E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E4C01AC" w14:textId="77777777" w:rsidR="002E2A88" w:rsidRDefault="002E2A88">
      <w:r>
        <w:separator/>
      </w:r>
    </w:p>
  </w:footnote>
  <w:footnote w:type="continuationSeparator" w:id="0">
    <w:p w14:paraId="076B206D" w14:textId="77777777" w:rsidR="002E2A88" w:rsidRDefault="002E2A8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0EEB2EF" w14:textId="77777777" w:rsidR="000E1E7E" w:rsidRDefault="002E2A88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  <w:r>
      <w:rPr>
        <w:color w:val="000000"/>
      </w:rPr>
      <w:pict w14:anchorId="031DBD5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alt="" style="position:absolute;margin-left:0;margin-top:0;width:439pt;height:286.25pt;z-index:-251656704;mso-position-horizontal:center;mso-position-horizontal-relative:margin;mso-position-vertical:center;mso-position-vertical-relative:margin">
          <v:imagedata r:id="rId1" o:title="image2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CBAB7B0" w14:textId="77777777" w:rsidR="000E1E7E" w:rsidRDefault="004C30A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  <w:r>
      <w:rPr>
        <w:noProof/>
      </w:rPr>
      <w:drawing>
        <wp:anchor distT="0" distB="0" distL="0" distR="0" simplePos="0" relativeHeight="251655680" behindDoc="1" locked="0" layoutInCell="1" hidden="0" allowOverlap="1" wp14:anchorId="26F5D294" wp14:editId="3F9C4A0A">
          <wp:simplePos x="0" y="0"/>
          <wp:positionH relativeFrom="column">
            <wp:posOffset>-391380</wp:posOffset>
          </wp:positionH>
          <wp:positionV relativeFrom="paragraph">
            <wp:posOffset>-456744</wp:posOffset>
          </wp:positionV>
          <wp:extent cx="7344461" cy="1454600"/>
          <wp:effectExtent l="0" t="0" r="0" b="0"/>
          <wp:wrapNone/>
          <wp:docPr id="40800159" name="image3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3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344461" cy="14546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8774796" w14:textId="77777777" w:rsidR="000E1E7E" w:rsidRDefault="004C30A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  <w:r>
      <w:rPr>
        <w:noProof/>
      </w:rPr>
      <w:drawing>
        <wp:anchor distT="0" distB="0" distL="0" distR="0" simplePos="0" relativeHeight="251656704" behindDoc="1" locked="0" layoutInCell="1" hidden="0" allowOverlap="1" wp14:anchorId="2C124395" wp14:editId="53B78138">
          <wp:simplePos x="0" y="0"/>
          <wp:positionH relativeFrom="column">
            <wp:posOffset>-587826</wp:posOffset>
          </wp:positionH>
          <wp:positionV relativeFrom="paragraph">
            <wp:posOffset>-451260</wp:posOffset>
          </wp:positionV>
          <wp:extent cx="7344461" cy="1454600"/>
          <wp:effectExtent l="0" t="0" r="0" b="0"/>
          <wp:wrapNone/>
          <wp:docPr id="1992906142" name="image3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3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344461" cy="14546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A01528"/>
    <w:multiLevelType w:val="multilevel"/>
    <w:tmpl w:val="9C6C7F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12045D9"/>
    <w:multiLevelType w:val="multilevel"/>
    <w:tmpl w:val="C5DAB5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32721B3"/>
    <w:multiLevelType w:val="multilevel"/>
    <w:tmpl w:val="F29E50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6D70CE8"/>
    <w:multiLevelType w:val="multilevel"/>
    <w:tmpl w:val="A8705ED0"/>
    <w:lvl w:ilvl="0">
      <w:start w:val="1"/>
      <w:numFmt w:val="bullet"/>
      <w:lvlText w:val=""/>
      <w:lvlJc w:val="left"/>
      <w:pPr>
        <w:tabs>
          <w:tab w:val="num" w:pos="502"/>
        </w:tabs>
        <w:ind w:left="502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18D5820"/>
    <w:multiLevelType w:val="multilevel"/>
    <w:tmpl w:val="38E2AF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7A523A2"/>
    <w:multiLevelType w:val="multilevel"/>
    <w:tmpl w:val="DB0E4250"/>
    <w:lvl w:ilvl="0">
      <w:start w:val="1"/>
      <w:numFmt w:val="decimal"/>
      <w:lvlText w:val="%1."/>
      <w:lvlJc w:val="left"/>
      <w:pPr>
        <w:ind w:left="4098" w:hanging="270"/>
      </w:pPr>
      <w:rPr>
        <w:rFonts w:ascii="Century Gothic" w:eastAsia="Times New Roman" w:hAnsi="Century Gothic" w:cs="Arial" w:hint="default"/>
        <w:b/>
        <w:bCs/>
        <w:w w:val="100"/>
        <w:sz w:val="20"/>
        <w:szCs w:val="20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588" w:hanging="475"/>
      </w:pPr>
      <w:rPr>
        <w:rFonts w:ascii="Century Gothic" w:eastAsia="Times New Roman" w:hAnsi="Century Gothic" w:cs="Arial" w:hint="default"/>
        <w:b/>
        <w:bCs/>
        <w:w w:val="100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1593" w:hanging="475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607" w:hanging="47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621" w:hanging="47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635" w:hanging="47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649" w:hanging="47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663" w:hanging="47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77" w:hanging="475"/>
      </w:pPr>
      <w:rPr>
        <w:rFonts w:hint="default"/>
        <w:lang w:val="pt-PT" w:eastAsia="en-US" w:bidi="ar-SA"/>
      </w:rPr>
    </w:lvl>
  </w:abstractNum>
  <w:abstractNum w:abstractNumId="6" w15:restartNumberingAfterBreak="0">
    <w:nsid w:val="5ED96919"/>
    <w:multiLevelType w:val="multilevel"/>
    <w:tmpl w:val="80467D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C71562A"/>
    <w:multiLevelType w:val="multilevel"/>
    <w:tmpl w:val="40E29860"/>
    <w:lvl w:ilvl="0">
      <w:start w:val="2"/>
      <w:numFmt w:val="decimal"/>
      <w:lvlText w:val="%1."/>
      <w:lvlJc w:val="left"/>
      <w:pPr>
        <w:ind w:left="1506" w:hanging="360"/>
      </w:pPr>
      <w:rPr>
        <w:rFonts w:hint="default"/>
        <w:b/>
      </w:rPr>
    </w:lvl>
    <w:lvl w:ilvl="1">
      <w:start w:val="3"/>
      <w:numFmt w:val="decimal"/>
      <w:pStyle w:val="Ttulo1"/>
      <w:lvlText w:val="%1.%2."/>
      <w:lvlJc w:val="left"/>
      <w:pPr>
        <w:ind w:left="720" w:hanging="720"/>
      </w:pPr>
      <w:rPr>
        <w:rFonts w:ascii="Century Gothic" w:eastAsia="Century Gothic" w:hAnsi="Century Gothic" w:cs="Century Gothic" w:hint="default"/>
        <w:b/>
      </w:rPr>
    </w:lvl>
    <w:lvl w:ilvl="2">
      <w:start w:val="1"/>
      <w:numFmt w:val="decimal"/>
      <w:lvlText w:val="%1.%2.%3."/>
      <w:lvlJc w:val="left"/>
      <w:pPr>
        <w:ind w:left="1866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2226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226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2586" w:hanging="1438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2586" w:hanging="1438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2946" w:hanging="1798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2946" w:hanging="1798"/>
      </w:pPr>
      <w:rPr>
        <w:rFonts w:hint="default"/>
        <w:b/>
      </w:rPr>
    </w:lvl>
  </w:abstractNum>
  <w:abstractNum w:abstractNumId="8" w15:restartNumberingAfterBreak="0">
    <w:nsid w:val="7DBD213C"/>
    <w:multiLevelType w:val="multilevel"/>
    <w:tmpl w:val="775454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7"/>
  </w:num>
  <w:num w:numId="2">
    <w:abstractNumId w:val="5"/>
  </w:num>
  <w:num w:numId="3">
    <w:abstractNumId w:val="0"/>
  </w:num>
  <w:num w:numId="4">
    <w:abstractNumId w:val="3"/>
  </w:num>
  <w:num w:numId="5">
    <w:abstractNumId w:val="1"/>
  </w:num>
  <w:num w:numId="6">
    <w:abstractNumId w:val="8"/>
  </w:num>
  <w:num w:numId="7">
    <w:abstractNumId w:val="2"/>
  </w:num>
  <w:num w:numId="8">
    <w:abstractNumId w:val="4"/>
  </w:num>
  <w:num w:numId="9">
    <w:abstractNumId w:val="6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defaultTabStop w:val="720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1E7E"/>
    <w:rsid w:val="00025199"/>
    <w:rsid w:val="00036A96"/>
    <w:rsid w:val="00040ACD"/>
    <w:rsid w:val="0007340C"/>
    <w:rsid w:val="00076A9E"/>
    <w:rsid w:val="00084548"/>
    <w:rsid w:val="00084D15"/>
    <w:rsid w:val="000865DC"/>
    <w:rsid w:val="0008716B"/>
    <w:rsid w:val="000B35A6"/>
    <w:rsid w:val="000C613F"/>
    <w:rsid w:val="000E1E7E"/>
    <w:rsid w:val="000F0CD9"/>
    <w:rsid w:val="000F0F33"/>
    <w:rsid w:val="001124F5"/>
    <w:rsid w:val="001135AE"/>
    <w:rsid w:val="00185312"/>
    <w:rsid w:val="00193670"/>
    <w:rsid w:val="00195413"/>
    <w:rsid w:val="001A114D"/>
    <w:rsid w:val="001A7E4D"/>
    <w:rsid w:val="001F28EE"/>
    <w:rsid w:val="00210BFB"/>
    <w:rsid w:val="002144EA"/>
    <w:rsid w:val="00214651"/>
    <w:rsid w:val="00214676"/>
    <w:rsid w:val="00221517"/>
    <w:rsid w:val="00225DDD"/>
    <w:rsid w:val="00230DAC"/>
    <w:rsid w:val="0023475C"/>
    <w:rsid w:val="0024268C"/>
    <w:rsid w:val="00242A39"/>
    <w:rsid w:val="00252F46"/>
    <w:rsid w:val="002724D2"/>
    <w:rsid w:val="00274479"/>
    <w:rsid w:val="002830D4"/>
    <w:rsid w:val="002B0DAC"/>
    <w:rsid w:val="002B7895"/>
    <w:rsid w:val="002C1C21"/>
    <w:rsid w:val="002C2A55"/>
    <w:rsid w:val="002C5777"/>
    <w:rsid w:val="002C68ED"/>
    <w:rsid w:val="002D07D8"/>
    <w:rsid w:val="002D3B2D"/>
    <w:rsid w:val="002E2A88"/>
    <w:rsid w:val="00324751"/>
    <w:rsid w:val="00324F07"/>
    <w:rsid w:val="00335D68"/>
    <w:rsid w:val="00353091"/>
    <w:rsid w:val="00381864"/>
    <w:rsid w:val="003C03D3"/>
    <w:rsid w:val="003C38B6"/>
    <w:rsid w:val="003E1280"/>
    <w:rsid w:val="004048AA"/>
    <w:rsid w:val="00425F49"/>
    <w:rsid w:val="004370AB"/>
    <w:rsid w:val="00442421"/>
    <w:rsid w:val="00445E5E"/>
    <w:rsid w:val="00446999"/>
    <w:rsid w:val="00457990"/>
    <w:rsid w:val="00460323"/>
    <w:rsid w:val="00466219"/>
    <w:rsid w:val="00470F02"/>
    <w:rsid w:val="00484F66"/>
    <w:rsid w:val="004A76F9"/>
    <w:rsid w:val="004B677B"/>
    <w:rsid w:val="004C30A0"/>
    <w:rsid w:val="004C3C96"/>
    <w:rsid w:val="004C7951"/>
    <w:rsid w:val="0051596B"/>
    <w:rsid w:val="00525F0B"/>
    <w:rsid w:val="00533DC3"/>
    <w:rsid w:val="00542EEC"/>
    <w:rsid w:val="00555449"/>
    <w:rsid w:val="0056153E"/>
    <w:rsid w:val="005659BF"/>
    <w:rsid w:val="005D06A2"/>
    <w:rsid w:val="005D5160"/>
    <w:rsid w:val="005D6CDD"/>
    <w:rsid w:val="005F13AC"/>
    <w:rsid w:val="00631484"/>
    <w:rsid w:val="006319AA"/>
    <w:rsid w:val="00640A4B"/>
    <w:rsid w:val="00651C37"/>
    <w:rsid w:val="00665CC7"/>
    <w:rsid w:val="0067093E"/>
    <w:rsid w:val="00676DD8"/>
    <w:rsid w:val="00686EF5"/>
    <w:rsid w:val="006B5F16"/>
    <w:rsid w:val="006D30B3"/>
    <w:rsid w:val="006D51DD"/>
    <w:rsid w:val="006D7800"/>
    <w:rsid w:val="006E05B0"/>
    <w:rsid w:val="006E36EE"/>
    <w:rsid w:val="006F2ABC"/>
    <w:rsid w:val="00710A07"/>
    <w:rsid w:val="00715BFC"/>
    <w:rsid w:val="00741892"/>
    <w:rsid w:val="00745DAB"/>
    <w:rsid w:val="0076006B"/>
    <w:rsid w:val="00774BD3"/>
    <w:rsid w:val="007812B8"/>
    <w:rsid w:val="007822AB"/>
    <w:rsid w:val="00782710"/>
    <w:rsid w:val="0078400F"/>
    <w:rsid w:val="00787192"/>
    <w:rsid w:val="0079751B"/>
    <w:rsid w:val="007A79DC"/>
    <w:rsid w:val="007C3954"/>
    <w:rsid w:val="007D047E"/>
    <w:rsid w:val="007D4843"/>
    <w:rsid w:val="007E28A8"/>
    <w:rsid w:val="007E7A52"/>
    <w:rsid w:val="00807DEF"/>
    <w:rsid w:val="00811D33"/>
    <w:rsid w:val="00835BF3"/>
    <w:rsid w:val="00866070"/>
    <w:rsid w:val="00890158"/>
    <w:rsid w:val="00893DFD"/>
    <w:rsid w:val="00897883"/>
    <w:rsid w:val="008B3664"/>
    <w:rsid w:val="008B6D23"/>
    <w:rsid w:val="008C56DF"/>
    <w:rsid w:val="008D2917"/>
    <w:rsid w:val="008D3EE7"/>
    <w:rsid w:val="00905ADC"/>
    <w:rsid w:val="00910BA7"/>
    <w:rsid w:val="00912698"/>
    <w:rsid w:val="0091301C"/>
    <w:rsid w:val="0091649A"/>
    <w:rsid w:val="00931A4A"/>
    <w:rsid w:val="00935F9B"/>
    <w:rsid w:val="00954809"/>
    <w:rsid w:val="00966BB5"/>
    <w:rsid w:val="009730B9"/>
    <w:rsid w:val="009916F8"/>
    <w:rsid w:val="009B6F9F"/>
    <w:rsid w:val="009C7809"/>
    <w:rsid w:val="009D1941"/>
    <w:rsid w:val="009F2186"/>
    <w:rsid w:val="00A12424"/>
    <w:rsid w:val="00A13C38"/>
    <w:rsid w:val="00A13E9B"/>
    <w:rsid w:val="00A66E62"/>
    <w:rsid w:val="00A7439F"/>
    <w:rsid w:val="00A84E06"/>
    <w:rsid w:val="00AA4C69"/>
    <w:rsid w:val="00AB2645"/>
    <w:rsid w:val="00AB7846"/>
    <w:rsid w:val="00B168FF"/>
    <w:rsid w:val="00B60A98"/>
    <w:rsid w:val="00B66CC5"/>
    <w:rsid w:val="00B75BCC"/>
    <w:rsid w:val="00B914EF"/>
    <w:rsid w:val="00BA7E16"/>
    <w:rsid w:val="00BB21E6"/>
    <w:rsid w:val="00BE11A3"/>
    <w:rsid w:val="00C102FB"/>
    <w:rsid w:val="00C27EEE"/>
    <w:rsid w:val="00C33E5C"/>
    <w:rsid w:val="00C37522"/>
    <w:rsid w:val="00C408A4"/>
    <w:rsid w:val="00C669A6"/>
    <w:rsid w:val="00C75308"/>
    <w:rsid w:val="00C755C6"/>
    <w:rsid w:val="00C81D52"/>
    <w:rsid w:val="00C87B77"/>
    <w:rsid w:val="00C941F4"/>
    <w:rsid w:val="00CA676A"/>
    <w:rsid w:val="00CA782E"/>
    <w:rsid w:val="00D00520"/>
    <w:rsid w:val="00D103FC"/>
    <w:rsid w:val="00D22581"/>
    <w:rsid w:val="00D24AC8"/>
    <w:rsid w:val="00D33559"/>
    <w:rsid w:val="00D6440D"/>
    <w:rsid w:val="00D672BA"/>
    <w:rsid w:val="00D83CB9"/>
    <w:rsid w:val="00D95BE2"/>
    <w:rsid w:val="00D96AB3"/>
    <w:rsid w:val="00DA5172"/>
    <w:rsid w:val="00DB1465"/>
    <w:rsid w:val="00DC6288"/>
    <w:rsid w:val="00DD76BD"/>
    <w:rsid w:val="00DD77C9"/>
    <w:rsid w:val="00DE7971"/>
    <w:rsid w:val="00DF18DA"/>
    <w:rsid w:val="00E113AF"/>
    <w:rsid w:val="00E24C9B"/>
    <w:rsid w:val="00E5378E"/>
    <w:rsid w:val="00E746D0"/>
    <w:rsid w:val="00E82027"/>
    <w:rsid w:val="00EA4A96"/>
    <w:rsid w:val="00EA6AD8"/>
    <w:rsid w:val="00EC46E8"/>
    <w:rsid w:val="00EC511E"/>
    <w:rsid w:val="00EC6783"/>
    <w:rsid w:val="00F1549B"/>
    <w:rsid w:val="00F224DB"/>
    <w:rsid w:val="00F342A7"/>
    <w:rsid w:val="00F47E1E"/>
    <w:rsid w:val="00F94AFF"/>
    <w:rsid w:val="00FC7A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5F3D94B7"/>
  <w15:docId w15:val="{540469C3-B2CE-49CF-87EE-4768CF9177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lang w:val="pt-BR" w:eastAsia="pt-BR" w:bidi="ar-SA"/>
      </w:rPr>
    </w:rPrDefault>
    <w:pPrDefault>
      <w:pPr>
        <w:spacing w:before="120" w:after="12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A2A32"/>
    <w:rPr>
      <w:rFonts w:cs="Arial"/>
    </w:rPr>
  </w:style>
  <w:style w:type="paragraph" w:styleId="Ttulo1">
    <w:name w:val="heading 1"/>
    <w:basedOn w:val="Normal"/>
    <w:next w:val="Normal"/>
    <w:link w:val="Ttulo1Char"/>
    <w:autoRedefine/>
    <w:uiPriority w:val="9"/>
    <w:qFormat/>
    <w:rsid w:val="00966BB5"/>
    <w:pPr>
      <w:keepNext/>
      <w:numPr>
        <w:ilvl w:val="1"/>
        <w:numId w:val="1"/>
      </w:numPr>
      <w:pBdr>
        <w:top w:val="nil"/>
        <w:left w:val="nil"/>
        <w:bottom w:val="nil"/>
        <w:right w:val="nil"/>
        <w:between w:val="nil"/>
      </w:pBdr>
      <w:spacing w:before="240" w:after="240"/>
      <w:jc w:val="both"/>
      <w:outlineLvl w:val="0"/>
    </w:pPr>
    <w:rPr>
      <w:rFonts w:ascii="Century Gothic" w:eastAsia="Century Gothic" w:hAnsi="Century Gothic" w:cs="Times New Roman"/>
      <w:bCs/>
      <w:kern w:val="32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DA5B7D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D63F02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CC3213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Ttulo1Char">
    <w:name w:val="Título 1 Char"/>
    <w:basedOn w:val="Fontepargpadro"/>
    <w:link w:val="Ttulo1"/>
    <w:uiPriority w:val="9"/>
    <w:rsid w:val="00966BB5"/>
    <w:rPr>
      <w:rFonts w:ascii="Century Gothic" w:eastAsia="Century Gothic" w:hAnsi="Century Gothic" w:cs="Times New Roman"/>
      <w:bCs/>
      <w:kern w:val="32"/>
    </w:rPr>
  </w:style>
  <w:style w:type="paragraph" w:styleId="Cabealho">
    <w:name w:val="header"/>
    <w:basedOn w:val="Normal"/>
    <w:link w:val="CabealhoChar"/>
    <w:uiPriority w:val="99"/>
    <w:unhideWhenUsed/>
    <w:rsid w:val="00BA2A3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A2A32"/>
    <w:rPr>
      <w:rFonts w:ascii="Calibri" w:eastAsia="Calibri" w:hAnsi="Calibri" w:cs="Arial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BA2A32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A2A32"/>
    <w:rPr>
      <w:rFonts w:ascii="Calibri" w:eastAsia="Calibri" w:hAnsi="Calibri" w:cs="Arial"/>
      <w:sz w:val="20"/>
      <w:szCs w:val="20"/>
      <w:lang w:eastAsia="pt-BR"/>
    </w:rPr>
  </w:style>
  <w:style w:type="paragraph" w:customStyle="1" w:styleId="Default">
    <w:name w:val="Default"/>
    <w:qFormat/>
    <w:rsid w:val="00BA2A32"/>
    <w:pPr>
      <w:suppressAutoHyphens/>
      <w:autoSpaceDE w:val="0"/>
    </w:pPr>
    <w:rPr>
      <w:rFonts w:ascii="TimesNewRoman" w:eastAsia="Arial" w:hAnsi="TimesNewRoman" w:cs="Times New Roman"/>
      <w:kern w:val="1"/>
      <w:lang w:eastAsia="ar-SA"/>
    </w:rPr>
  </w:style>
  <w:style w:type="paragraph" w:styleId="PargrafodaLista">
    <w:name w:val="List Paragraph"/>
    <w:basedOn w:val="Normal"/>
    <w:uiPriority w:val="34"/>
    <w:qFormat/>
    <w:rsid w:val="00BA2A32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BA2A32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uiPriority w:val="22"/>
    <w:qFormat/>
    <w:rsid w:val="00BA2A32"/>
    <w:rPr>
      <w:b/>
      <w:bCs/>
    </w:rPr>
  </w:style>
  <w:style w:type="character" w:styleId="Hyperlink">
    <w:name w:val="Hyperlink"/>
    <w:uiPriority w:val="99"/>
    <w:unhideWhenUsed/>
    <w:qFormat/>
    <w:rsid w:val="00BA2A32"/>
    <w:rPr>
      <w:color w:val="0000FF"/>
      <w:u w:val="single"/>
    </w:rPr>
  </w:style>
  <w:style w:type="paragraph" w:styleId="Sumrio1">
    <w:name w:val="toc 1"/>
    <w:basedOn w:val="Normal"/>
    <w:next w:val="Normal"/>
    <w:autoRedefine/>
    <w:uiPriority w:val="39"/>
    <w:unhideWhenUsed/>
    <w:rsid w:val="00BA2A32"/>
    <w:pPr>
      <w:spacing w:after="100" w:line="259" w:lineRule="auto"/>
    </w:pPr>
    <w:rPr>
      <w:rFonts w:asciiTheme="minorHAnsi" w:eastAsiaTheme="minorEastAsia" w:hAnsiTheme="minorHAnsi" w:cs="Times New Roman"/>
      <w:sz w:val="22"/>
      <w:szCs w:val="22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A2A3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A2A32"/>
    <w:rPr>
      <w:rFonts w:ascii="Tahoma" w:eastAsia="Calibri" w:hAnsi="Tahoma" w:cs="Tahoma"/>
      <w:sz w:val="16"/>
      <w:szCs w:val="16"/>
      <w:lang w:eastAsia="pt-BR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261932"/>
    <w:rPr>
      <w:color w:val="605E5C"/>
      <w:shd w:val="clear" w:color="auto" w:fill="E1DFDD"/>
    </w:rPr>
  </w:style>
  <w:style w:type="table" w:styleId="Tabelacomgrade">
    <w:name w:val="Table Grid"/>
    <w:basedOn w:val="Tabelanormal"/>
    <w:uiPriority w:val="59"/>
    <w:rsid w:val="00C44F0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6Char">
    <w:name w:val="Título 6 Char"/>
    <w:basedOn w:val="Fontepargpadro"/>
    <w:link w:val="Ttulo6"/>
    <w:uiPriority w:val="9"/>
    <w:semiHidden/>
    <w:rsid w:val="00CC3213"/>
    <w:rPr>
      <w:rFonts w:asciiTheme="majorHAnsi" w:eastAsiaTheme="majorEastAsia" w:hAnsiTheme="majorHAnsi" w:cstheme="majorBidi"/>
      <w:color w:val="243F60" w:themeColor="accent1" w:themeShade="7F"/>
      <w:sz w:val="20"/>
      <w:szCs w:val="20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semiHidden/>
    <w:rsid w:val="00DA5B7D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pt-BR"/>
    </w:rPr>
  </w:style>
  <w:style w:type="paragraph" w:customStyle="1" w:styleId="TableContents">
    <w:name w:val="Table Contents"/>
    <w:basedOn w:val="Normal"/>
    <w:rsid w:val="00822B44"/>
    <w:pPr>
      <w:widowControl w:val="0"/>
      <w:suppressLineNumbers/>
      <w:suppressAutoHyphens/>
      <w:autoSpaceDN w:val="0"/>
      <w:textAlignment w:val="baseline"/>
    </w:pPr>
    <w:rPr>
      <w:rFonts w:ascii="Liberation Serif" w:eastAsia="NSimSun" w:hAnsi="Liberation Serif" w:cs="Lucida Sans"/>
      <w:kern w:val="3"/>
      <w:sz w:val="24"/>
      <w:szCs w:val="24"/>
      <w:lang w:eastAsia="zh-CN" w:bidi="hi-IN"/>
    </w:rPr>
  </w:style>
  <w:style w:type="character" w:customStyle="1" w:styleId="normaltextrun">
    <w:name w:val="normaltextrun"/>
    <w:basedOn w:val="Fontepargpadro"/>
    <w:rsid w:val="00D63F02"/>
  </w:style>
  <w:style w:type="character" w:customStyle="1" w:styleId="eop">
    <w:name w:val="eop"/>
    <w:basedOn w:val="Fontepargpadro"/>
    <w:rsid w:val="00D63F02"/>
  </w:style>
  <w:style w:type="character" w:customStyle="1" w:styleId="Ttulo3Char">
    <w:name w:val="Título 3 Char"/>
    <w:basedOn w:val="Fontepargpadro"/>
    <w:link w:val="Ttulo3"/>
    <w:uiPriority w:val="9"/>
    <w:semiHidden/>
    <w:rsid w:val="00D63F02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eastAsia="pt-BR"/>
    </w:rPr>
  </w:style>
  <w:style w:type="paragraph" w:styleId="SemEspaamento">
    <w:name w:val="No Spacing"/>
    <w:link w:val="SemEspaamentoChar"/>
    <w:qFormat/>
    <w:rsid w:val="00D63F02"/>
    <w:rPr>
      <w:rFonts w:cs="Times New Roman"/>
    </w:rPr>
  </w:style>
  <w:style w:type="character" w:customStyle="1" w:styleId="SemEspaamentoChar">
    <w:name w:val="Sem Espaçamento Char"/>
    <w:link w:val="SemEspaamento"/>
    <w:rsid w:val="00D63F02"/>
    <w:rPr>
      <w:rFonts w:ascii="Calibri" w:eastAsia="Calibri" w:hAnsi="Calibri" w:cs="Times New Roman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0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0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sid w:val="008D3EE7"/>
    <w:pPr>
      <w:widowControl w:val="0"/>
      <w:autoSpaceDE w:val="0"/>
      <w:autoSpaceDN w:val="0"/>
      <w:spacing w:before="0" w:after="0"/>
    </w:pPr>
    <w:rPr>
      <w:rFonts w:ascii="Arial MT" w:eastAsia="Arial MT" w:hAnsi="Arial MT" w:cs="Arial MT"/>
      <w:sz w:val="18"/>
      <w:szCs w:val="18"/>
      <w:lang w:val="pt-PT" w:eastAsia="en-US"/>
    </w:rPr>
  </w:style>
  <w:style w:type="character" w:customStyle="1" w:styleId="CorpodetextoChar">
    <w:name w:val="Corpo de texto Char"/>
    <w:basedOn w:val="Fontepargpadro"/>
    <w:link w:val="Corpodetexto"/>
    <w:uiPriority w:val="1"/>
    <w:rsid w:val="008D3EE7"/>
    <w:rPr>
      <w:rFonts w:ascii="Arial MT" w:eastAsia="Arial MT" w:hAnsi="Arial MT" w:cs="Arial MT"/>
      <w:sz w:val="18"/>
      <w:szCs w:val="18"/>
      <w:lang w:val="pt-PT" w:eastAsia="en-US"/>
    </w:rPr>
  </w:style>
  <w:style w:type="paragraph" w:customStyle="1" w:styleId="TableParagraph">
    <w:name w:val="Table Paragraph"/>
    <w:basedOn w:val="Normal"/>
    <w:uiPriority w:val="1"/>
    <w:qFormat/>
    <w:rsid w:val="00E24C9B"/>
    <w:pPr>
      <w:widowControl w:val="0"/>
      <w:autoSpaceDE w:val="0"/>
      <w:autoSpaceDN w:val="0"/>
      <w:spacing w:before="0" w:after="0" w:line="255" w:lineRule="exact"/>
      <w:ind w:left="10"/>
    </w:pPr>
    <w:rPr>
      <w:rFonts w:ascii="Trebuchet MS" w:eastAsia="Trebuchet MS" w:hAnsi="Trebuchet MS" w:cs="Trebuchet MS"/>
      <w:sz w:val="22"/>
      <w:szCs w:val="22"/>
      <w:lang w:val="pt-PT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6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67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1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4318806">
          <w:blockQuote w:val="1"/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51183">
          <w:blockQuote w:val="1"/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19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5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794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1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24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125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107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10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9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9234741">
          <w:blockQuote w:val="1"/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164417">
          <w:blockQuote w:val="1"/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718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01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9774647">
          <w:blockQuote w:val="1"/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116669">
          <w:blockQuote w:val="1"/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6258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28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23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88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0856640">
          <w:blockQuote w:val="1"/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836946">
          <w:blockQuote w:val="1"/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271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78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986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07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9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9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9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651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77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98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03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8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74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50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81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73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015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3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6284083">
          <w:blockQuote w:val="1"/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617605">
          <w:blockQuote w:val="1"/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6747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27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90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91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13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151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8Jbf87HV/qyVwmgfRwBsXbmhVGw==">CgMxLjAyDmguOWF4ZG1nZWh2N2h1Mg5oLnV6d3p6M3dwYnQ5NDIOaC5kZm16ZWUxajY3MDYyDmguNThyYmxtdDhybTFtMg1oLnl1MzdtaXMycnFyMg5oLmwxdHhpODI5dms3NTIOaC44YnZidHFyNHExankyDmgua3lmNHhyeDBsenliMg5oLmN6anVrZjE1dHYxejgAciExX1JJRWJQcXhXSXBkMkw2ckhQZWt6MXp4RWl6WGx4NGo=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383</TotalTime>
  <Pages>1</Pages>
  <Words>2780</Words>
  <Characters>15012</Characters>
  <Application>Microsoft Office Word</Application>
  <DocSecurity>0</DocSecurity>
  <Lines>125</Lines>
  <Paragraphs>35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Licitação Dani</dc:creator>
  <cp:lastModifiedBy>Windows 11 Pro</cp:lastModifiedBy>
  <cp:revision>9</cp:revision>
  <cp:lastPrinted>2026-02-19T14:02:00Z</cp:lastPrinted>
  <dcterms:created xsi:type="dcterms:W3CDTF">2026-06-26T12:48:00Z</dcterms:created>
  <dcterms:modified xsi:type="dcterms:W3CDTF">2026-08-27T17:49:00Z</dcterms:modified>
</cp:coreProperties>
</file>