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E35300" w:rsidRPr="00E35300" w:rsidTr="002119A8">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21381C">
            <w:pPr>
              <w:rPr>
                <w:rFonts w:ascii="Cambria" w:hAnsi="Cambria" w:cs="Arial"/>
                <w:color w:val="000000" w:themeColor="text1"/>
                <w:sz w:val="24"/>
                <w:szCs w:val="24"/>
              </w:rPr>
            </w:pPr>
            <w:bookmarkStart w:id="0" w:name="_GoBack"/>
            <w:bookmarkEnd w:id="0"/>
            <w:r w:rsidRPr="00A40103">
              <w:rPr>
                <w:rFonts w:ascii="Cambria" w:hAnsi="Cambria" w:cs="Arial"/>
                <w:color w:val="000000" w:themeColor="text1"/>
              </w:rPr>
              <w:t xml:space="preserve">                </w:t>
            </w:r>
            <w:r w:rsidR="009B29C0" w:rsidRPr="00A40103">
              <w:rPr>
                <w:rFonts w:ascii="Cambria" w:hAnsi="Cambria" w:cs="Arial"/>
                <w:color w:val="000000" w:themeColor="text1"/>
              </w:rPr>
              <w:t xml:space="preserve">                                                    </w:t>
            </w:r>
            <w:r w:rsidRPr="00A40103">
              <w:rPr>
                <w:rFonts w:ascii="Cambria" w:hAnsi="Cambria" w:cs="Arial"/>
                <w:color w:val="000000" w:themeColor="text1"/>
              </w:rPr>
              <w:t xml:space="preserve"> </w:t>
            </w:r>
            <w:bookmarkStart w:id="1" w:name="_Hlk71540808"/>
            <w:r w:rsidRPr="00A40103">
              <w:rPr>
                <w:rFonts w:ascii="Cambria" w:hAnsi="Cambria" w:cs="Arial"/>
                <w:b/>
                <w:color w:val="000000" w:themeColor="text1"/>
                <w:sz w:val="24"/>
                <w:szCs w:val="24"/>
                <w:u w:val="single"/>
              </w:rPr>
              <w:t>AVISO DE LICITAÇÃO</w:t>
            </w:r>
          </w:p>
        </w:tc>
      </w:tr>
      <w:tr w:rsidR="00E35300" w:rsidRPr="00E35300" w:rsidTr="002119A8">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2119A8">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Objeto:</w:t>
            </w:r>
            <w:r w:rsidRPr="00A40103">
              <w:rPr>
                <w:rFonts w:asciiTheme="minorHAnsi" w:hAnsiTheme="minorHAnsi" w:cstheme="minorHAnsi"/>
                <w:bCs/>
                <w:color w:val="000000" w:themeColor="text1"/>
                <w:sz w:val="24"/>
                <w:szCs w:val="24"/>
              </w:rPr>
              <w:t xml:space="preserve"> </w:t>
            </w:r>
            <w:r w:rsidR="00A40103" w:rsidRPr="00A40103">
              <w:rPr>
                <w:rFonts w:ascii="Cambria" w:eastAsia="Calibri" w:hAnsi="Cambria" w:cs="Arial"/>
                <w:bCs/>
                <w:color w:val="000000" w:themeColor="text1"/>
                <w:sz w:val="24"/>
                <w:szCs w:val="24"/>
              </w:rPr>
              <w:t>Registro de preços visando futura e eventual contratação de empresa especializada na prestação de serviços de engenharia, nas áreas de topografia, laudo técnico, inventário ambiental e florestal em atendimento desta municipalidade.</w:t>
            </w:r>
          </w:p>
        </w:tc>
      </w:tr>
      <w:tr w:rsidR="00E35300" w:rsidRPr="00E35300" w:rsidTr="002119A8">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A40103">
            <w:pPr>
              <w:pStyle w:val="TableParagraph"/>
              <w:tabs>
                <w:tab w:val="left" w:pos="2177"/>
                <w:tab w:val="left" w:pos="3929"/>
                <w:tab w:val="left" w:pos="5771"/>
                <w:tab w:val="left" w:pos="6358"/>
                <w:tab w:val="left" w:pos="7598"/>
                <w:tab w:val="left" w:pos="8833"/>
              </w:tabs>
              <w:spacing w:before="0"/>
              <w:ind w:right="6"/>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Departamento Solicitante: </w:t>
            </w:r>
            <w:r w:rsidR="009B1522" w:rsidRPr="00A2562F">
              <w:rPr>
                <w:rFonts w:ascii="Cambria" w:hAnsi="Cambria" w:cs="Arial"/>
                <w:color w:val="000000" w:themeColor="text1"/>
                <w:sz w:val="24"/>
                <w:szCs w:val="24"/>
              </w:rPr>
              <w:t>Departamento Municipal de Obras e Serviços Públicos</w:t>
            </w:r>
          </w:p>
        </w:tc>
      </w:tr>
      <w:tr w:rsidR="00E35300" w:rsidRPr="00E35300" w:rsidTr="002119A8">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0773F0">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Processo Adm: </w:t>
            </w:r>
            <w:r w:rsidRPr="00A40103">
              <w:rPr>
                <w:rFonts w:ascii="Cambria" w:hAnsi="Cambria" w:cs="Arial"/>
                <w:color w:val="000000" w:themeColor="text1"/>
                <w:sz w:val="24"/>
                <w:szCs w:val="24"/>
              </w:rPr>
              <w:t>0</w:t>
            </w:r>
            <w:r w:rsidR="000773F0">
              <w:rPr>
                <w:rFonts w:ascii="Cambria" w:hAnsi="Cambria" w:cs="Arial"/>
                <w:color w:val="000000" w:themeColor="text1"/>
                <w:sz w:val="24"/>
                <w:szCs w:val="24"/>
              </w:rPr>
              <w:t>80</w:t>
            </w:r>
            <w:r w:rsidRPr="00A40103">
              <w:rPr>
                <w:rFonts w:ascii="Cambria" w:hAnsi="Cambria" w:cs="Arial"/>
                <w:color w:val="000000" w:themeColor="text1"/>
                <w:sz w:val="24"/>
                <w:szCs w:val="24"/>
              </w:rPr>
              <w:t>/2025</w:t>
            </w:r>
          </w:p>
        </w:tc>
      </w:tr>
      <w:tr w:rsidR="00E35300" w:rsidRPr="00E35300" w:rsidTr="002119A8">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A40103">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Modalidade: </w:t>
            </w:r>
            <w:r w:rsidRPr="00A40103">
              <w:rPr>
                <w:rFonts w:ascii="Cambria" w:hAnsi="Cambria" w:cs="Arial"/>
                <w:color w:val="000000" w:themeColor="text1"/>
                <w:sz w:val="24"/>
                <w:szCs w:val="24"/>
              </w:rPr>
              <w:t>Pregão nº 0</w:t>
            </w:r>
            <w:r w:rsidR="00A40103" w:rsidRPr="00A40103">
              <w:rPr>
                <w:rFonts w:ascii="Cambria" w:hAnsi="Cambria" w:cs="Arial"/>
                <w:color w:val="000000" w:themeColor="text1"/>
                <w:sz w:val="24"/>
                <w:szCs w:val="24"/>
              </w:rPr>
              <w:t>38</w:t>
            </w:r>
            <w:r w:rsidRPr="00A40103">
              <w:rPr>
                <w:rFonts w:ascii="Cambria" w:hAnsi="Cambria" w:cs="Arial"/>
                <w:color w:val="000000" w:themeColor="text1"/>
                <w:sz w:val="24"/>
                <w:szCs w:val="24"/>
              </w:rPr>
              <w:t>/2025</w:t>
            </w:r>
          </w:p>
        </w:tc>
      </w:tr>
      <w:tr w:rsidR="00E35300" w:rsidRPr="00E35300" w:rsidTr="002119A8">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2119A8">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Espécie: </w:t>
            </w:r>
            <w:r w:rsidRPr="00A40103">
              <w:rPr>
                <w:rFonts w:ascii="Cambria" w:hAnsi="Cambria" w:cs="Arial"/>
                <w:color w:val="000000" w:themeColor="text1"/>
                <w:sz w:val="24"/>
                <w:szCs w:val="24"/>
              </w:rPr>
              <w:t xml:space="preserve">Eletrônico - </w:t>
            </w:r>
            <w:r w:rsidRPr="00A40103">
              <w:rPr>
                <w:rFonts w:ascii="Cambria" w:eastAsia="Calibri" w:hAnsi="Cambria" w:cs="Arial"/>
                <w:b/>
                <w:color w:val="000000" w:themeColor="text1"/>
                <w:sz w:val="24"/>
                <w:szCs w:val="24"/>
              </w:rPr>
              <w:t>Licitação exclusiva para MEs, EPPs e MEIs – Âmbito Regional.</w:t>
            </w:r>
          </w:p>
        </w:tc>
      </w:tr>
      <w:tr w:rsidR="00E35300" w:rsidRPr="00E35300" w:rsidTr="002119A8">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2119A8">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Tipo: </w:t>
            </w:r>
            <w:r w:rsidRPr="00A40103">
              <w:rPr>
                <w:rFonts w:ascii="Cambria" w:hAnsi="Cambria" w:cs="Arial"/>
                <w:color w:val="000000" w:themeColor="text1"/>
                <w:sz w:val="24"/>
                <w:szCs w:val="24"/>
              </w:rPr>
              <w:t xml:space="preserve">Menor Preço por Lote </w:t>
            </w:r>
          </w:p>
        </w:tc>
      </w:tr>
      <w:tr w:rsidR="00E35300" w:rsidRPr="00E35300" w:rsidTr="002119A8">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9E3635">
            <w:pPr>
              <w:pStyle w:val="Standard"/>
              <w:spacing w:line="300" w:lineRule="exact"/>
              <w:jc w:val="both"/>
              <w:rPr>
                <w:rFonts w:ascii="Cambria" w:hAnsi="Cambria" w:cs="Arial"/>
                <w:color w:val="000000" w:themeColor="text1"/>
                <w:kern w:val="0"/>
                <w:lang w:eastAsia="en-US"/>
              </w:rPr>
            </w:pPr>
            <w:r w:rsidRPr="00A40103">
              <w:rPr>
                <w:rFonts w:ascii="Cambria" w:hAnsi="Cambria" w:cs="Arial"/>
                <w:b/>
                <w:color w:val="000000" w:themeColor="text1"/>
                <w:kern w:val="0"/>
                <w:lang w:eastAsia="en-US"/>
              </w:rPr>
              <w:t xml:space="preserve">Fundamentação Legal: </w:t>
            </w:r>
            <w:r w:rsidR="00A40103" w:rsidRPr="00A40103">
              <w:rPr>
                <w:rFonts w:ascii="Cambria" w:hAnsi="Cambria" w:cs="Arial"/>
                <w:color w:val="000000" w:themeColor="text1"/>
              </w:rPr>
              <w:t>Lei Federal nº 14.133, de 01 de abril de 2021, da Lei Complementar nº 123, de 14 de dezembro de 2006, alterada pela Lei Complementar Federal nº 147, de 07 de agosto de 2014, Lei Municipal nº 1363, de 01 de dezembro de 2023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E35300" w:rsidRPr="00E35300" w:rsidTr="002119A8">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BE4B6E">
            <w:pPr>
              <w:spacing w:line="300" w:lineRule="exact"/>
              <w:jc w:val="both"/>
              <w:rPr>
                <w:rFonts w:ascii="Cambria" w:hAnsi="Cambria" w:cs="Arial"/>
                <w:color w:val="000000" w:themeColor="text1"/>
                <w:sz w:val="24"/>
                <w:szCs w:val="24"/>
              </w:rPr>
            </w:pPr>
            <w:r w:rsidRPr="00A40103">
              <w:rPr>
                <w:rFonts w:ascii="Cambria" w:hAnsi="Cambria" w:cs="Arial"/>
                <w:b/>
                <w:color w:val="000000" w:themeColor="text1"/>
                <w:sz w:val="24"/>
                <w:szCs w:val="24"/>
              </w:rPr>
              <w:t xml:space="preserve">Data de Abertura: </w:t>
            </w:r>
            <w:r w:rsidR="00A40103" w:rsidRPr="00A40103">
              <w:rPr>
                <w:rFonts w:ascii="Cambria" w:hAnsi="Cambria" w:cs="Arial"/>
                <w:color w:val="000000" w:themeColor="text1"/>
                <w:sz w:val="24"/>
                <w:szCs w:val="24"/>
              </w:rPr>
              <w:t>1</w:t>
            </w:r>
            <w:r w:rsidR="00BE4B6E">
              <w:rPr>
                <w:rFonts w:ascii="Cambria" w:hAnsi="Cambria" w:cs="Arial"/>
                <w:color w:val="000000" w:themeColor="text1"/>
                <w:sz w:val="24"/>
                <w:szCs w:val="24"/>
              </w:rPr>
              <w:t xml:space="preserve">8 </w:t>
            </w:r>
            <w:r w:rsidRPr="00A40103">
              <w:rPr>
                <w:rFonts w:ascii="Cambria" w:hAnsi="Cambria" w:cs="Arial"/>
                <w:color w:val="000000" w:themeColor="text1"/>
                <w:sz w:val="24"/>
                <w:szCs w:val="24"/>
              </w:rPr>
              <w:t xml:space="preserve">de </w:t>
            </w:r>
            <w:r w:rsidR="00A40103" w:rsidRPr="00A40103">
              <w:rPr>
                <w:rFonts w:ascii="Cambria" w:hAnsi="Cambria" w:cs="Arial"/>
                <w:color w:val="000000" w:themeColor="text1"/>
                <w:sz w:val="24"/>
                <w:szCs w:val="24"/>
              </w:rPr>
              <w:t>Setembro</w:t>
            </w:r>
            <w:r w:rsidRPr="00A40103">
              <w:rPr>
                <w:rFonts w:ascii="Cambria" w:hAnsi="Cambria" w:cs="Arial"/>
                <w:color w:val="000000" w:themeColor="text1"/>
                <w:sz w:val="24"/>
                <w:szCs w:val="24"/>
              </w:rPr>
              <w:t xml:space="preserve"> de 2025</w:t>
            </w:r>
          </w:p>
        </w:tc>
      </w:tr>
      <w:tr w:rsidR="00E35300" w:rsidRPr="00E35300" w:rsidTr="002119A8">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F7E86" w:rsidRPr="00A40103" w:rsidRDefault="007F7E86" w:rsidP="002119A8">
            <w:pPr>
              <w:autoSpaceDE w:val="0"/>
              <w:spacing w:line="300" w:lineRule="exact"/>
              <w:jc w:val="both"/>
              <w:rPr>
                <w:rFonts w:ascii="Cambria" w:hAnsi="Cambria" w:cs="Arial"/>
                <w:b/>
                <w:bCs/>
                <w:color w:val="000000" w:themeColor="text1"/>
                <w:sz w:val="24"/>
                <w:szCs w:val="24"/>
                <w:u w:val="single"/>
              </w:rPr>
            </w:pPr>
            <w:r w:rsidRPr="00A40103">
              <w:rPr>
                <w:rFonts w:ascii="Cambria" w:hAnsi="Cambria" w:cs="Arial"/>
                <w:bCs/>
                <w:color w:val="000000" w:themeColor="text1"/>
                <w:sz w:val="24"/>
                <w:szCs w:val="24"/>
              </w:rPr>
              <w:t xml:space="preserve">RECEBIMENTO DAS PROPOSTAS E HABILITAÇÃO: </w:t>
            </w:r>
            <w:r w:rsidRPr="00A40103">
              <w:rPr>
                <w:rFonts w:ascii="Cambria" w:hAnsi="Cambria" w:cs="Arial"/>
                <w:b/>
                <w:bCs/>
                <w:color w:val="000000" w:themeColor="text1"/>
                <w:sz w:val="24"/>
                <w:szCs w:val="24"/>
                <w:u w:val="single"/>
              </w:rPr>
              <w:t xml:space="preserve">A partir do dia </w:t>
            </w:r>
            <w:r w:rsidR="00A40103" w:rsidRPr="00A40103">
              <w:rPr>
                <w:rFonts w:ascii="Cambria" w:hAnsi="Cambria" w:cs="Arial"/>
                <w:b/>
                <w:bCs/>
                <w:color w:val="000000" w:themeColor="text1"/>
                <w:sz w:val="24"/>
                <w:szCs w:val="24"/>
                <w:u w:val="single"/>
              </w:rPr>
              <w:t>0</w:t>
            </w:r>
            <w:r w:rsidR="00BE4B6E">
              <w:rPr>
                <w:rFonts w:ascii="Cambria" w:hAnsi="Cambria" w:cs="Arial"/>
                <w:b/>
                <w:bCs/>
                <w:color w:val="000000" w:themeColor="text1"/>
                <w:sz w:val="24"/>
                <w:szCs w:val="24"/>
                <w:u w:val="single"/>
              </w:rPr>
              <w:t>2</w:t>
            </w:r>
            <w:r w:rsidR="00A40103" w:rsidRPr="00A40103">
              <w:rPr>
                <w:rFonts w:ascii="Cambria" w:hAnsi="Cambria" w:cs="Arial"/>
                <w:b/>
                <w:bCs/>
                <w:color w:val="000000" w:themeColor="text1"/>
                <w:sz w:val="24"/>
                <w:szCs w:val="24"/>
                <w:u w:val="single"/>
              </w:rPr>
              <w:t>/09</w:t>
            </w:r>
            <w:r w:rsidRPr="00A40103">
              <w:rPr>
                <w:rFonts w:ascii="Cambria" w:hAnsi="Cambria" w:cs="Arial"/>
                <w:b/>
                <w:bCs/>
                <w:color w:val="000000" w:themeColor="text1"/>
                <w:sz w:val="24"/>
                <w:szCs w:val="24"/>
                <w:u w:val="single"/>
              </w:rPr>
              <w:t xml:space="preserve">/2025 até às 08:30hs do dia </w:t>
            </w:r>
            <w:r w:rsidR="00A40103" w:rsidRPr="00A40103">
              <w:rPr>
                <w:rFonts w:ascii="Cambria" w:hAnsi="Cambria" w:cs="Arial"/>
                <w:b/>
                <w:bCs/>
                <w:color w:val="000000" w:themeColor="text1"/>
                <w:sz w:val="24"/>
                <w:szCs w:val="24"/>
                <w:u w:val="single"/>
              </w:rPr>
              <w:t>1</w:t>
            </w:r>
            <w:r w:rsidR="00BE4B6E">
              <w:rPr>
                <w:rFonts w:ascii="Cambria" w:hAnsi="Cambria" w:cs="Arial"/>
                <w:b/>
                <w:bCs/>
                <w:color w:val="000000" w:themeColor="text1"/>
                <w:sz w:val="24"/>
                <w:szCs w:val="24"/>
                <w:u w:val="single"/>
              </w:rPr>
              <w:t>8</w:t>
            </w:r>
            <w:r w:rsidRPr="00A40103">
              <w:rPr>
                <w:rFonts w:ascii="Cambria" w:hAnsi="Cambria" w:cs="Arial"/>
                <w:b/>
                <w:bCs/>
                <w:color w:val="000000" w:themeColor="text1"/>
                <w:sz w:val="24"/>
                <w:szCs w:val="24"/>
                <w:u w:val="single"/>
              </w:rPr>
              <w:t>/0</w:t>
            </w:r>
            <w:r w:rsidR="00A40103" w:rsidRPr="00A40103">
              <w:rPr>
                <w:rFonts w:ascii="Cambria" w:hAnsi="Cambria" w:cs="Arial"/>
                <w:b/>
                <w:bCs/>
                <w:color w:val="000000" w:themeColor="text1"/>
                <w:sz w:val="24"/>
                <w:szCs w:val="24"/>
                <w:u w:val="single"/>
              </w:rPr>
              <w:t>9</w:t>
            </w:r>
            <w:r w:rsidRPr="00A40103">
              <w:rPr>
                <w:rFonts w:ascii="Cambria" w:hAnsi="Cambria" w:cs="Arial"/>
                <w:b/>
                <w:bCs/>
                <w:color w:val="000000" w:themeColor="text1"/>
                <w:sz w:val="24"/>
                <w:szCs w:val="24"/>
                <w:u w:val="single"/>
              </w:rPr>
              <w:t>/2025.</w:t>
            </w:r>
          </w:p>
          <w:p w:rsidR="007F7E86" w:rsidRPr="00A40103" w:rsidRDefault="007F7E86" w:rsidP="002119A8">
            <w:pPr>
              <w:autoSpaceDE w:val="0"/>
              <w:spacing w:line="300" w:lineRule="exact"/>
              <w:jc w:val="both"/>
              <w:rPr>
                <w:rFonts w:ascii="Cambria" w:hAnsi="Cambria" w:cs="Arial"/>
                <w:b/>
                <w:bCs/>
                <w:color w:val="000000" w:themeColor="text1"/>
                <w:sz w:val="24"/>
                <w:szCs w:val="24"/>
                <w:u w:val="single"/>
              </w:rPr>
            </w:pPr>
            <w:r w:rsidRPr="00A40103">
              <w:rPr>
                <w:rFonts w:ascii="Cambria" w:hAnsi="Cambria" w:cs="Arial"/>
                <w:bCs/>
                <w:color w:val="000000" w:themeColor="text1"/>
                <w:sz w:val="24"/>
                <w:szCs w:val="24"/>
              </w:rPr>
              <w:t xml:space="preserve">INÍCIO DA SESSÃO DE DISPUTA DE PREÇOS: às </w:t>
            </w:r>
            <w:r w:rsidRPr="00A40103">
              <w:rPr>
                <w:rFonts w:ascii="Cambria" w:hAnsi="Cambria" w:cs="Arial"/>
                <w:b/>
                <w:bCs/>
                <w:color w:val="000000" w:themeColor="text1"/>
                <w:sz w:val="24"/>
                <w:szCs w:val="24"/>
                <w:u w:val="single"/>
              </w:rPr>
              <w:t xml:space="preserve">09:00hs do dia </w:t>
            </w:r>
            <w:r w:rsidR="00A40103" w:rsidRPr="00A40103">
              <w:rPr>
                <w:rFonts w:ascii="Cambria" w:hAnsi="Cambria" w:cs="Arial"/>
                <w:b/>
                <w:bCs/>
                <w:color w:val="000000" w:themeColor="text1"/>
                <w:sz w:val="24"/>
                <w:szCs w:val="24"/>
                <w:u w:val="single"/>
              </w:rPr>
              <w:t>1</w:t>
            </w:r>
            <w:r w:rsidR="00BE4B6E">
              <w:rPr>
                <w:rFonts w:ascii="Cambria" w:hAnsi="Cambria" w:cs="Arial"/>
                <w:b/>
                <w:bCs/>
                <w:color w:val="000000" w:themeColor="text1"/>
                <w:sz w:val="24"/>
                <w:szCs w:val="24"/>
                <w:u w:val="single"/>
              </w:rPr>
              <w:t>8</w:t>
            </w:r>
            <w:r w:rsidRPr="00A40103">
              <w:rPr>
                <w:rFonts w:ascii="Cambria" w:hAnsi="Cambria" w:cs="Arial"/>
                <w:b/>
                <w:bCs/>
                <w:color w:val="000000" w:themeColor="text1"/>
                <w:sz w:val="24"/>
                <w:szCs w:val="24"/>
                <w:u w:val="single"/>
              </w:rPr>
              <w:t>/0</w:t>
            </w:r>
            <w:r w:rsidR="00A40103" w:rsidRPr="00A40103">
              <w:rPr>
                <w:rFonts w:ascii="Cambria" w:hAnsi="Cambria" w:cs="Arial"/>
                <w:b/>
                <w:bCs/>
                <w:color w:val="000000" w:themeColor="text1"/>
                <w:sz w:val="24"/>
                <w:szCs w:val="24"/>
                <w:u w:val="single"/>
              </w:rPr>
              <w:t>9</w:t>
            </w:r>
            <w:r w:rsidRPr="00A40103">
              <w:rPr>
                <w:rFonts w:ascii="Cambria" w:hAnsi="Cambria" w:cs="Arial"/>
                <w:b/>
                <w:bCs/>
                <w:color w:val="000000" w:themeColor="text1"/>
                <w:sz w:val="24"/>
                <w:szCs w:val="24"/>
                <w:u w:val="single"/>
              </w:rPr>
              <w:t>/2025.</w:t>
            </w:r>
          </w:p>
          <w:p w:rsidR="007F7E86" w:rsidRPr="00A40103" w:rsidRDefault="007F7E86" w:rsidP="002119A8">
            <w:pPr>
              <w:autoSpaceDE w:val="0"/>
              <w:spacing w:line="300" w:lineRule="exact"/>
              <w:jc w:val="both"/>
              <w:rPr>
                <w:rFonts w:ascii="Cambria" w:hAnsi="Cambria" w:cs="Arial"/>
                <w:bCs/>
                <w:color w:val="000000" w:themeColor="text1"/>
                <w:sz w:val="24"/>
                <w:szCs w:val="24"/>
              </w:rPr>
            </w:pPr>
            <w:r w:rsidRPr="00A40103">
              <w:rPr>
                <w:rFonts w:ascii="Cambria" w:hAnsi="Cambria" w:cs="Arial"/>
                <w:bCs/>
                <w:color w:val="000000" w:themeColor="text1"/>
                <w:sz w:val="24"/>
                <w:szCs w:val="24"/>
              </w:rPr>
              <w:t>REFERÊNCIA DE TEMPO: horário de Brasília (DF).</w:t>
            </w:r>
          </w:p>
          <w:p w:rsidR="007F7E86" w:rsidRPr="00A40103" w:rsidRDefault="007F7E86" w:rsidP="002119A8">
            <w:pPr>
              <w:spacing w:line="300" w:lineRule="exact"/>
              <w:jc w:val="both"/>
              <w:rPr>
                <w:rFonts w:ascii="Cambria" w:hAnsi="Cambria" w:cs="Arial"/>
                <w:color w:val="000000" w:themeColor="text1"/>
                <w:sz w:val="24"/>
                <w:szCs w:val="24"/>
              </w:rPr>
            </w:pPr>
            <w:r w:rsidRPr="00A40103">
              <w:rPr>
                <w:rFonts w:ascii="Cambria" w:hAnsi="Cambria" w:cs="Arial"/>
                <w:bCs/>
                <w:color w:val="000000" w:themeColor="text1"/>
                <w:sz w:val="24"/>
                <w:szCs w:val="24"/>
              </w:rPr>
              <w:t xml:space="preserve">LOCAL: </w:t>
            </w:r>
            <w:r w:rsidRPr="00A40103">
              <w:rPr>
                <w:rFonts w:ascii="Cambria" w:hAnsi="Cambria" w:cs="Arial"/>
                <w:color w:val="000000" w:themeColor="text1"/>
                <w:sz w:val="24"/>
                <w:szCs w:val="24"/>
              </w:rPr>
              <w:t xml:space="preserve">Por meio da utilização de recursos de tecnologia da informação – INTERNET, no endereço eletrônico: </w:t>
            </w:r>
            <w:hyperlink r:id="rId9" w:history="1">
              <w:r w:rsidRPr="00A40103">
                <w:rPr>
                  <w:rStyle w:val="Hyperlink"/>
                  <w:rFonts w:ascii="Cambria" w:hAnsi="Cambria" w:cs="Arial"/>
                  <w:color w:val="000000" w:themeColor="text1"/>
                  <w:sz w:val="24"/>
                  <w:szCs w:val="24"/>
                </w:rPr>
                <w:t>www.bnc.org.br</w:t>
              </w:r>
            </w:hyperlink>
            <w:r w:rsidRPr="00A40103">
              <w:rPr>
                <w:rFonts w:ascii="Cambria" w:hAnsi="Cambria" w:cs="Arial"/>
                <w:color w:val="000000" w:themeColor="text1"/>
                <w:sz w:val="24"/>
                <w:szCs w:val="24"/>
              </w:rPr>
              <w:t>”.</w:t>
            </w:r>
          </w:p>
        </w:tc>
      </w:tr>
      <w:tr w:rsidR="007F7E86" w:rsidRPr="00E35300" w:rsidTr="002119A8">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F7E86" w:rsidRPr="00E35300" w:rsidRDefault="007F7E86" w:rsidP="00BE4B6E">
            <w:pPr>
              <w:spacing w:line="300" w:lineRule="exact"/>
              <w:jc w:val="both"/>
              <w:rPr>
                <w:rFonts w:ascii="Cambria" w:hAnsi="Cambria" w:cs="Arial"/>
                <w:color w:val="FF0000"/>
                <w:sz w:val="24"/>
                <w:szCs w:val="24"/>
              </w:rPr>
            </w:pPr>
            <w:r w:rsidRPr="00A40103">
              <w:rPr>
                <w:rFonts w:ascii="Cambria" w:hAnsi="Cambria" w:cs="Arial"/>
                <w:b/>
                <w:color w:val="000000" w:themeColor="text1"/>
                <w:sz w:val="24"/>
                <w:szCs w:val="24"/>
              </w:rPr>
              <w:t xml:space="preserve">Informações: </w:t>
            </w:r>
            <w:r w:rsidRPr="00A40103">
              <w:rPr>
                <w:rFonts w:ascii="Cambria" w:hAnsi="Cambria" w:cs="Arial"/>
                <w:color w:val="000000" w:themeColor="text1"/>
                <w:sz w:val="24"/>
                <w:szCs w:val="24"/>
              </w:rPr>
              <w:t>O Edital de Licitação com detalhes do Pregão Eletrônico nº 0</w:t>
            </w:r>
            <w:r w:rsidR="00A40103" w:rsidRPr="00A40103">
              <w:rPr>
                <w:rFonts w:ascii="Cambria" w:hAnsi="Cambria" w:cs="Arial"/>
                <w:color w:val="000000" w:themeColor="text1"/>
                <w:sz w:val="24"/>
                <w:szCs w:val="24"/>
              </w:rPr>
              <w:t>38</w:t>
            </w:r>
            <w:r w:rsidRPr="00A40103">
              <w:rPr>
                <w:rFonts w:ascii="Cambria" w:hAnsi="Cambria" w:cs="Arial"/>
                <w:color w:val="000000" w:themeColor="text1"/>
                <w:sz w:val="24"/>
                <w:szCs w:val="24"/>
              </w:rPr>
              <w:t xml:space="preserve">/2025 estará à disposição dos interessados a partir do dia </w:t>
            </w:r>
            <w:r w:rsidR="00A40103" w:rsidRPr="00A40103">
              <w:rPr>
                <w:rFonts w:ascii="Cambria" w:hAnsi="Cambria" w:cs="Arial"/>
                <w:color w:val="000000" w:themeColor="text1"/>
                <w:sz w:val="24"/>
                <w:szCs w:val="24"/>
                <w:u w:val="single"/>
              </w:rPr>
              <w:t>0</w:t>
            </w:r>
            <w:r w:rsidR="00BE4B6E">
              <w:rPr>
                <w:rFonts w:ascii="Cambria" w:hAnsi="Cambria" w:cs="Arial"/>
                <w:color w:val="000000" w:themeColor="text1"/>
                <w:sz w:val="24"/>
                <w:szCs w:val="24"/>
                <w:u w:val="single"/>
              </w:rPr>
              <w:t>2</w:t>
            </w:r>
            <w:r w:rsidRPr="00A40103">
              <w:rPr>
                <w:rFonts w:ascii="Cambria" w:hAnsi="Cambria" w:cs="Arial"/>
                <w:color w:val="000000" w:themeColor="text1"/>
                <w:sz w:val="24"/>
                <w:szCs w:val="24"/>
                <w:u w:val="single"/>
              </w:rPr>
              <w:t xml:space="preserve"> de </w:t>
            </w:r>
            <w:r w:rsidR="00A40103" w:rsidRPr="00A40103">
              <w:rPr>
                <w:rFonts w:ascii="Cambria" w:hAnsi="Cambria" w:cs="Arial"/>
                <w:color w:val="000000" w:themeColor="text1"/>
                <w:sz w:val="24"/>
                <w:szCs w:val="24"/>
                <w:u w:val="single"/>
              </w:rPr>
              <w:t>Setembro</w:t>
            </w:r>
            <w:r w:rsidRPr="00A40103">
              <w:rPr>
                <w:rFonts w:ascii="Cambria" w:hAnsi="Cambria" w:cs="Arial"/>
                <w:color w:val="000000" w:themeColor="text1"/>
                <w:sz w:val="24"/>
                <w:szCs w:val="24"/>
                <w:u w:val="single"/>
              </w:rPr>
              <w:t xml:space="preserve"> de 2025</w:t>
            </w:r>
            <w:r w:rsidRPr="00A40103">
              <w:rPr>
                <w:rFonts w:ascii="Cambria" w:hAnsi="Cambria" w:cs="Arial"/>
                <w:color w:val="000000" w:themeColor="text1"/>
                <w:sz w:val="24"/>
                <w:szCs w:val="24"/>
              </w:rPr>
              <w:t xml:space="preserve">, no endereço eletrônico: </w:t>
            </w:r>
            <w:hyperlink r:id="rId10" w:history="1">
              <w:r w:rsidRPr="00A40103">
                <w:rPr>
                  <w:rStyle w:val="Hyperlink"/>
                  <w:rFonts w:ascii="Cambria" w:hAnsi="Cambria" w:cs="Arial"/>
                  <w:color w:val="000000" w:themeColor="text1"/>
                  <w:sz w:val="24"/>
                  <w:szCs w:val="24"/>
                </w:rPr>
                <w:t>www.bnc.org.br</w:t>
              </w:r>
            </w:hyperlink>
            <w:r w:rsidRPr="00A40103">
              <w:rPr>
                <w:rFonts w:ascii="Cambria" w:hAnsi="Cambria" w:cs="Arial"/>
                <w:color w:val="000000" w:themeColor="text1"/>
                <w:sz w:val="24"/>
                <w:szCs w:val="24"/>
              </w:rPr>
              <w:t xml:space="preserve">, no endereço eletrônico </w:t>
            </w:r>
            <w:hyperlink r:id="rId11" w:history="1">
              <w:r w:rsidRPr="00A40103">
                <w:rPr>
                  <w:rStyle w:val="Hyperlink"/>
                  <w:rFonts w:ascii="Cambria" w:hAnsi="Cambria" w:cs="Arial"/>
                  <w:color w:val="000000" w:themeColor="text1"/>
                  <w:sz w:val="24"/>
                  <w:szCs w:val="24"/>
                </w:rPr>
                <w:t>www.santoinacio.pr.gov.br</w:t>
              </w:r>
            </w:hyperlink>
            <w:r w:rsidRPr="00A40103">
              <w:rPr>
                <w:rFonts w:ascii="Cambria" w:hAnsi="Cambria" w:cs="Arial"/>
                <w:i/>
                <w:color w:val="000000" w:themeColor="text1"/>
                <w:sz w:val="24"/>
                <w:szCs w:val="24"/>
              </w:rPr>
              <w:t xml:space="preserve"> em “Portal da Transparência” e </w:t>
            </w:r>
            <w:r w:rsidRPr="00A40103">
              <w:rPr>
                <w:rFonts w:ascii="Cambria" w:hAnsi="Cambria" w:cs="Arial"/>
                <w:color w:val="000000" w:themeColor="text1"/>
                <w:sz w:val="24"/>
                <w:szCs w:val="24"/>
              </w:rPr>
              <w:t xml:space="preserve">na Divisão de Licitação situada no Paço Municipal ou através do e-mail </w:t>
            </w:r>
            <w:hyperlink r:id="rId12" w:history="1">
              <w:r w:rsidRPr="00A40103">
                <w:rPr>
                  <w:rStyle w:val="Hyperlink"/>
                  <w:rFonts w:ascii="Cambria" w:hAnsi="Cambria" w:cs="Arial"/>
                  <w:color w:val="000000" w:themeColor="text1"/>
                  <w:sz w:val="24"/>
                  <w:szCs w:val="24"/>
                </w:rPr>
                <w:t>licitacao@santoinacio.pr.gov.br</w:t>
              </w:r>
            </w:hyperlink>
            <w:r w:rsidRPr="00A40103">
              <w:rPr>
                <w:rStyle w:val="Hyperlink"/>
                <w:rFonts w:ascii="Cambria" w:hAnsi="Cambria" w:cs="Arial"/>
                <w:color w:val="000000" w:themeColor="text1"/>
                <w:sz w:val="24"/>
                <w:szCs w:val="24"/>
              </w:rPr>
              <w:t>.</w:t>
            </w:r>
          </w:p>
        </w:tc>
      </w:tr>
      <w:bookmarkEnd w:id="1"/>
    </w:tbl>
    <w:p w:rsidR="007F7E86" w:rsidRPr="00E35300" w:rsidRDefault="007F7E86" w:rsidP="007F7E86">
      <w:pPr>
        <w:spacing w:line="300" w:lineRule="exact"/>
        <w:jc w:val="center"/>
        <w:rPr>
          <w:rFonts w:ascii="Cambria" w:hAnsi="Cambria" w:cs="Arial"/>
          <w:color w:val="FF0000"/>
          <w:sz w:val="24"/>
          <w:szCs w:val="24"/>
        </w:rPr>
      </w:pPr>
    </w:p>
    <w:p w:rsidR="007F7E86" w:rsidRPr="00E35300" w:rsidRDefault="007F7E86" w:rsidP="007F7E86">
      <w:pPr>
        <w:spacing w:line="300" w:lineRule="exact"/>
        <w:jc w:val="center"/>
        <w:rPr>
          <w:rFonts w:ascii="Cambria" w:hAnsi="Cambria" w:cs="Arial"/>
          <w:color w:val="FF0000"/>
          <w:sz w:val="24"/>
          <w:szCs w:val="24"/>
        </w:rPr>
      </w:pPr>
    </w:p>
    <w:p w:rsidR="007F7E86" w:rsidRPr="002A4266" w:rsidRDefault="007F7E86" w:rsidP="007F7E86">
      <w:pPr>
        <w:spacing w:line="300" w:lineRule="exact"/>
        <w:jc w:val="center"/>
        <w:rPr>
          <w:rFonts w:ascii="Cambria" w:hAnsi="Cambria" w:cs="Arial"/>
          <w:color w:val="000000" w:themeColor="text1"/>
          <w:sz w:val="24"/>
          <w:szCs w:val="24"/>
        </w:rPr>
      </w:pPr>
      <w:r w:rsidRPr="002A4266">
        <w:rPr>
          <w:rFonts w:ascii="Cambria" w:hAnsi="Cambria" w:cs="Arial"/>
          <w:color w:val="000000" w:themeColor="text1"/>
          <w:sz w:val="24"/>
          <w:szCs w:val="24"/>
        </w:rPr>
        <w:t xml:space="preserve">Santo Inácio/PR, </w:t>
      </w:r>
      <w:r w:rsidR="00BE4B6E">
        <w:rPr>
          <w:rFonts w:ascii="Cambria" w:hAnsi="Cambria" w:cs="Arial"/>
          <w:color w:val="000000" w:themeColor="text1"/>
          <w:sz w:val="24"/>
          <w:szCs w:val="24"/>
        </w:rPr>
        <w:t>01</w:t>
      </w:r>
      <w:r w:rsidRPr="002A4266">
        <w:rPr>
          <w:rFonts w:ascii="Cambria" w:hAnsi="Cambria" w:cs="Arial"/>
          <w:color w:val="000000" w:themeColor="text1"/>
          <w:sz w:val="24"/>
          <w:szCs w:val="24"/>
        </w:rPr>
        <w:t xml:space="preserve"> de </w:t>
      </w:r>
      <w:r w:rsidR="00BE4B6E">
        <w:rPr>
          <w:rFonts w:ascii="Cambria" w:hAnsi="Cambria" w:cs="Arial"/>
          <w:color w:val="000000" w:themeColor="text1"/>
          <w:sz w:val="24"/>
          <w:szCs w:val="24"/>
        </w:rPr>
        <w:t>Setembro</w:t>
      </w:r>
      <w:r w:rsidRPr="002A4266">
        <w:rPr>
          <w:rFonts w:ascii="Cambria" w:hAnsi="Cambria" w:cs="Arial"/>
          <w:color w:val="000000" w:themeColor="text1"/>
          <w:sz w:val="24"/>
          <w:szCs w:val="24"/>
        </w:rPr>
        <w:t xml:space="preserve"> de 2025.</w:t>
      </w:r>
    </w:p>
    <w:p w:rsidR="007F7E86" w:rsidRPr="00E35300" w:rsidRDefault="007F7E86" w:rsidP="007F7E86">
      <w:pPr>
        <w:tabs>
          <w:tab w:val="left" w:pos="8789"/>
          <w:tab w:val="left" w:pos="8931"/>
        </w:tabs>
        <w:spacing w:line="300" w:lineRule="exact"/>
        <w:jc w:val="center"/>
        <w:rPr>
          <w:rFonts w:ascii="Cambria" w:hAnsi="Cambria" w:cs="Arial"/>
          <w:b/>
          <w:color w:val="FF0000"/>
          <w:sz w:val="24"/>
          <w:szCs w:val="24"/>
        </w:rPr>
      </w:pPr>
    </w:p>
    <w:p w:rsidR="007F7E86" w:rsidRPr="00E35300" w:rsidRDefault="007F7E86" w:rsidP="007F7E86">
      <w:pPr>
        <w:tabs>
          <w:tab w:val="left" w:pos="8789"/>
          <w:tab w:val="left" w:pos="8931"/>
        </w:tabs>
        <w:spacing w:line="300" w:lineRule="exact"/>
        <w:jc w:val="center"/>
        <w:rPr>
          <w:rFonts w:ascii="Cambria" w:hAnsi="Cambria" w:cs="Arial"/>
          <w:b/>
          <w:color w:val="FF0000"/>
          <w:sz w:val="24"/>
          <w:szCs w:val="24"/>
        </w:rPr>
      </w:pPr>
    </w:p>
    <w:p w:rsidR="007F7E86" w:rsidRPr="00E35300" w:rsidRDefault="007F7E86" w:rsidP="007F7E86">
      <w:pPr>
        <w:tabs>
          <w:tab w:val="left" w:pos="8789"/>
          <w:tab w:val="left" w:pos="8931"/>
        </w:tabs>
        <w:spacing w:line="300" w:lineRule="exact"/>
        <w:jc w:val="center"/>
        <w:rPr>
          <w:rFonts w:ascii="Cambria" w:hAnsi="Cambria" w:cs="Arial"/>
          <w:b/>
          <w:color w:val="FF0000"/>
          <w:sz w:val="24"/>
          <w:szCs w:val="24"/>
        </w:rPr>
      </w:pPr>
    </w:p>
    <w:p w:rsidR="007F7E86" w:rsidRPr="00BE4B6E" w:rsidRDefault="007F7E86" w:rsidP="007F7E86">
      <w:pPr>
        <w:tabs>
          <w:tab w:val="left" w:pos="8789"/>
          <w:tab w:val="left" w:pos="8931"/>
        </w:tabs>
        <w:spacing w:line="300" w:lineRule="exact"/>
        <w:jc w:val="center"/>
        <w:rPr>
          <w:rFonts w:ascii="Cambria" w:hAnsi="Cambria" w:cs="Arial"/>
          <w:b/>
          <w:color w:val="000000" w:themeColor="text1"/>
          <w:sz w:val="24"/>
          <w:szCs w:val="24"/>
        </w:rPr>
      </w:pPr>
      <w:r w:rsidRPr="00BE4B6E">
        <w:rPr>
          <w:rFonts w:ascii="Cambria" w:hAnsi="Cambria" w:cs="Arial"/>
          <w:b/>
          <w:color w:val="000000" w:themeColor="text1"/>
          <w:sz w:val="24"/>
          <w:szCs w:val="24"/>
        </w:rPr>
        <w:t>CIRO YUJI KOGA</w:t>
      </w:r>
    </w:p>
    <w:p w:rsidR="007F7E86" w:rsidRPr="00BE4B6E" w:rsidRDefault="007F7E86" w:rsidP="007F7E86">
      <w:pPr>
        <w:tabs>
          <w:tab w:val="left" w:pos="8789"/>
          <w:tab w:val="left" w:pos="8931"/>
        </w:tabs>
        <w:spacing w:line="300" w:lineRule="exact"/>
        <w:jc w:val="center"/>
        <w:rPr>
          <w:rFonts w:ascii="Cambria" w:hAnsi="Cambria" w:cs="Arial"/>
          <w:b/>
          <w:color w:val="000000" w:themeColor="text1"/>
          <w:sz w:val="24"/>
          <w:szCs w:val="24"/>
        </w:rPr>
      </w:pPr>
      <w:r w:rsidRPr="00BE4B6E">
        <w:rPr>
          <w:rFonts w:ascii="Cambria" w:hAnsi="Cambria" w:cs="Arial"/>
          <w:b/>
          <w:color w:val="000000" w:themeColor="text1"/>
          <w:sz w:val="24"/>
          <w:szCs w:val="24"/>
        </w:rPr>
        <w:t>Portaria nº 107/2025</w:t>
      </w:r>
    </w:p>
    <w:p w:rsidR="007F62A6" w:rsidRPr="00BE4B6E" w:rsidRDefault="007F7E86" w:rsidP="007F7E86">
      <w:pPr>
        <w:tabs>
          <w:tab w:val="left" w:pos="8789"/>
          <w:tab w:val="left" w:pos="8931"/>
        </w:tabs>
        <w:spacing w:line="300" w:lineRule="exact"/>
        <w:jc w:val="center"/>
        <w:rPr>
          <w:rFonts w:ascii="Cambria" w:hAnsi="Cambria" w:cs="Arial"/>
          <w:b/>
          <w:color w:val="000000" w:themeColor="text1"/>
          <w:sz w:val="24"/>
          <w:szCs w:val="24"/>
        </w:rPr>
      </w:pPr>
      <w:r w:rsidRPr="00BE4B6E">
        <w:rPr>
          <w:rFonts w:ascii="Cambria" w:hAnsi="Cambria" w:cs="Arial"/>
          <w:bCs/>
          <w:color w:val="000000" w:themeColor="text1"/>
          <w:kern w:val="0"/>
          <w:sz w:val="24"/>
          <w:szCs w:val="24"/>
          <w:lang w:eastAsia="pt-BR"/>
        </w:rPr>
        <w:t>Pregoeiro Municipal</w:t>
      </w:r>
    </w:p>
    <w:p w:rsidR="00FF3C3D" w:rsidRPr="00E35300" w:rsidRDefault="00FF3C3D" w:rsidP="00DD7859">
      <w:pPr>
        <w:tabs>
          <w:tab w:val="left" w:pos="8789"/>
          <w:tab w:val="left" w:pos="8931"/>
        </w:tabs>
        <w:spacing w:line="300" w:lineRule="exact"/>
        <w:jc w:val="center"/>
        <w:rPr>
          <w:rFonts w:ascii="Cambria" w:hAnsi="Cambria" w:cs="Arial"/>
          <w:b/>
          <w:color w:val="FF0000"/>
          <w:sz w:val="24"/>
          <w:szCs w:val="24"/>
        </w:rPr>
      </w:pPr>
    </w:p>
    <w:p w:rsidR="007F62A6" w:rsidRPr="00E35300" w:rsidRDefault="007F62A6" w:rsidP="007F62A6">
      <w:pPr>
        <w:pStyle w:val="Standard"/>
        <w:spacing w:line="276" w:lineRule="auto"/>
        <w:jc w:val="both"/>
        <w:rPr>
          <w:rFonts w:ascii="Cambria" w:eastAsia="SimSun" w:hAnsi="Cambria" w:cs="Arial"/>
          <w:b/>
          <w:color w:val="FF0000"/>
          <w:lang w:eastAsia="en-US"/>
        </w:rPr>
      </w:pPr>
    </w:p>
    <w:p w:rsidR="00B37C2D" w:rsidRPr="00E35300" w:rsidRDefault="00B37C2D">
      <w:pPr>
        <w:widowControl/>
        <w:suppressAutoHyphens w:val="0"/>
        <w:autoSpaceDN/>
        <w:spacing w:after="160" w:line="259" w:lineRule="auto"/>
        <w:textAlignment w:val="auto"/>
        <w:rPr>
          <w:rFonts w:ascii="Cambria" w:hAnsi="Cambria" w:cs="Arial"/>
          <w:color w:val="FF0000"/>
        </w:rPr>
      </w:pPr>
      <w:r w:rsidRPr="00E35300">
        <w:rPr>
          <w:rFonts w:ascii="Cambria" w:hAnsi="Cambria" w:cs="Arial"/>
          <w:color w:val="FF0000"/>
        </w:rPr>
        <w:br w:type="page"/>
      </w:r>
    </w:p>
    <w:p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EDITAL DE LICITAÇÃO, MODALIDADE PREGÃO ELETRÔNICO – DO TIPO MENOR PREÇO</w:t>
      </w:r>
      <w:r w:rsidR="003B6090">
        <w:rPr>
          <w:rFonts w:ascii="Cambria" w:hAnsi="Cambria" w:cs="Arial"/>
        </w:rPr>
        <w:t xml:space="preserve"> </w:t>
      </w:r>
      <w:r w:rsidR="000E7DD3">
        <w:rPr>
          <w:rFonts w:ascii="Cambria" w:hAnsi="Cambria" w:cs="Arial"/>
        </w:rPr>
        <w:t>POR LOTE</w:t>
      </w:r>
      <w:r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sidRPr="00BC2E1D">
        <w:rPr>
          <w:rFonts w:ascii="Cambria" w:hAnsi="Cambria" w:cs="Arial"/>
          <w:i w:val="0"/>
          <w:sz w:val="22"/>
          <w:szCs w:val="22"/>
        </w:rPr>
        <w:t>0</w:t>
      </w:r>
      <w:r w:rsidR="00A40103">
        <w:rPr>
          <w:rFonts w:ascii="Cambria" w:hAnsi="Cambria" w:cs="Arial"/>
          <w:i w:val="0"/>
          <w:sz w:val="22"/>
          <w:szCs w:val="22"/>
        </w:rPr>
        <w:t>38</w:t>
      </w:r>
      <w:r w:rsidRPr="00BC2E1D">
        <w:rPr>
          <w:rFonts w:ascii="Cambria" w:hAnsi="Cambria" w:cs="Arial"/>
          <w:i w:val="0"/>
          <w:sz w:val="22"/>
          <w:szCs w:val="22"/>
        </w:rPr>
        <w:t>/202</w:t>
      </w:r>
      <w:r w:rsidR="00BC2E1D" w:rsidRPr="00BC2E1D">
        <w:rPr>
          <w:rFonts w:ascii="Cambria" w:hAnsi="Cambria" w:cs="Arial"/>
          <w:i w:val="0"/>
          <w:sz w:val="22"/>
          <w:szCs w:val="22"/>
        </w:rPr>
        <w:t>5</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BC2E1D">
        <w:rPr>
          <w:rFonts w:ascii="Cambria" w:hAnsi="Cambria" w:cs="Arial"/>
          <w:i w:val="0"/>
          <w:sz w:val="22"/>
          <w:szCs w:val="22"/>
        </w:rPr>
        <w:t xml:space="preserve">PROCESSO ADMINISTRATIVO Nº </w:t>
      </w:r>
      <w:r w:rsidR="007E23AE" w:rsidRPr="00BC2E1D">
        <w:rPr>
          <w:rFonts w:ascii="Cambria" w:hAnsi="Cambria" w:cs="Arial"/>
          <w:i w:val="0"/>
          <w:sz w:val="22"/>
          <w:szCs w:val="22"/>
        </w:rPr>
        <w:t>0</w:t>
      </w:r>
      <w:r w:rsidR="000773F0">
        <w:rPr>
          <w:rFonts w:ascii="Cambria" w:hAnsi="Cambria" w:cs="Arial"/>
          <w:i w:val="0"/>
          <w:sz w:val="22"/>
          <w:szCs w:val="22"/>
        </w:rPr>
        <w:t>80</w:t>
      </w:r>
      <w:r w:rsidRPr="00BC2E1D">
        <w:rPr>
          <w:rFonts w:ascii="Cambria" w:hAnsi="Cambria" w:cs="Arial"/>
          <w:i w:val="0"/>
          <w:sz w:val="22"/>
          <w:szCs w:val="22"/>
        </w:rPr>
        <w:t>/202</w:t>
      </w:r>
      <w:r w:rsidR="00BC2E1D" w:rsidRPr="00BC2E1D">
        <w:rPr>
          <w:rFonts w:ascii="Cambria" w:hAnsi="Cambria" w:cs="Arial"/>
          <w:i w:val="0"/>
          <w:sz w:val="22"/>
          <w:szCs w:val="22"/>
        </w:rPr>
        <w:t>5</w:t>
      </w:r>
    </w:p>
    <w:p w:rsidR="002C4806" w:rsidRPr="00275AA1" w:rsidRDefault="002C4806" w:rsidP="0007592D">
      <w:pPr>
        <w:spacing w:line="276" w:lineRule="auto"/>
        <w:jc w:val="center"/>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A40103" w:rsidRPr="007D2500" w:rsidRDefault="002C4806" w:rsidP="00A40103">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A40103" w:rsidRPr="007D2500">
        <w:rPr>
          <w:rFonts w:ascii="Cambria" w:hAnsi="Cambria" w:cs="Arial"/>
          <w:b/>
        </w:rPr>
        <w:t>O</w:t>
      </w:r>
      <w:r w:rsidR="00A40103" w:rsidRPr="007D2500">
        <w:rPr>
          <w:rFonts w:ascii="Cambria" w:hAnsi="Cambria" w:cs="Arial"/>
        </w:rPr>
        <w:t xml:space="preserve"> </w:t>
      </w:r>
      <w:r w:rsidR="00A40103" w:rsidRPr="007D2500">
        <w:rPr>
          <w:rFonts w:ascii="Cambria" w:hAnsi="Cambria" w:cs="Arial"/>
          <w:b/>
        </w:rPr>
        <w:t>Município de Santo Inácio, Estado do Paraná</w:t>
      </w:r>
      <w:r w:rsidR="00A40103" w:rsidRPr="007D2500">
        <w:rPr>
          <w:rFonts w:ascii="Cambria" w:hAnsi="Cambria" w:cs="Calibri"/>
        </w:rPr>
        <w:t xml:space="preserve">, com sede à Rua Marcelino Alves de Alcântara, nº 133 – Centro, nesta cidade, </w:t>
      </w:r>
      <w:r w:rsidR="00A40103" w:rsidRPr="007D2500">
        <w:rPr>
          <w:rFonts w:ascii="Cambria" w:hAnsi="Cambria" w:cs="Arial"/>
        </w:rPr>
        <w:t>torna público para conhecimento dos interessados que fará realizar licitação na modalidade</w:t>
      </w:r>
      <w:r w:rsidR="00A40103" w:rsidRPr="007D2500">
        <w:rPr>
          <w:rFonts w:ascii="Cambria" w:hAnsi="Cambria" w:cs="Arial"/>
          <w:b/>
        </w:rPr>
        <w:t xml:space="preserve"> </w:t>
      </w:r>
      <w:r w:rsidR="00A40103" w:rsidRPr="007D2500">
        <w:rPr>
          <w:rFonts w:ascii="Cambria" w:hAnsi="Cambria" w:cs="Arial"/>
          <w:b/>
        </w:rPr>
        <w:fldChar w:fldCharType="begin"/>
      </w:r>
      <w:r w:rsidR="00A40103" w:rsidRPr="007D2500">
        <w:rPr>
          <w:rFonts w:ascii="Cambria" w:hAnsi="Cambria" w:cs="Arial"/>
          <w:b/>
        </w:rPr>
        <w:instrText xml:space="preserve"> MERGEFIELD  modalidade  \* MERGEFORMAT </w:instrText>
      </w:r>
      <w:r w:rsidR="00A40103" w:rsidRPr="007D2500">
        <w:rPr>
          <w:rFonts w:ascii="Cambria" w:hAnsi="Cambria" w:cs="Arial"/>
          <w:b/>
        </w:rPr>
        <w:fldChar w:fldCharType="separate"/>
      </w:r>
      <w:r w:rsidR="00A40103" w:rsidRPr="007D2500">
        <w:rPr>
          <w:rFonts w:ascii="Cambria" w:hAnsi="Cambria" w:cs="Arial"/>
          <w:b/>
          <w:noProof/>
        </w:rPr>
        <w:t>Pregão</w:t>
      </w:r>
      <w:r w:rsidR="00A40103" w:rsidRPr="007D2500">
        <w:rPr>
          <w:rFonts w:ascii="Cambria" w:hAnsi="Cambria" w:cs="Arial"/>
          <w:b/>
        </w:rPr>
        <w:fldChar w:fldCharType="end"/>
      </w:r>
      <w:r w:rsidR="00A40103" w:rsidRPr="007D2500">
        <w:rPr>
          <w:rFonts w:ascii="Cambria" w:hAnsi="Cambria" w:cs="Arial"/>
          <w:b/>
        </w:rPr>
        <w:t xml:space="preserve"> Eletrônico </w:t>
      </w:r>
      <w:r w:rsidR="00A40103"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A40103" w:rsidRPr="007D2500">
        <w:rPr>
          <w:rFonts w:ascii="Cambria" w:hAnsi="Cambria" w:cs="Arial"/>
          <w:b/>
        </w:rPr>
        <w:t>14.133</w:t>
      </w:r>
      <w:r w:rsidR="00A40103" w:rsidRPr="007D2500">
        <w:rPr>
          <w:rFonts w:ascii="Cambria" w:hAnsi="Cambria" w:cs="Arial"/>
          <w:color w:val="000000"/>
        </w:rPr>
        <w:t xml:space="preserve">, </w:t>
      </w:r>
      <w:r w:rsidR="00A40103" w:rsidRPr="007D2500">
        <w:rPr>
          <w:rFonts w:ascii="Cambria" w:hAnsi="Cambria" w:cs="Arial"/>
        </w:rPr>
        <w:t>de 01 de abril de 2021,</w:t>
      </w:r>
      <w:r w:rsidR="00A40103" w:rsidRPr="007D2500">
        <w:rPr>
          <w:rFonts w:ascii="Cambria" w:hAnsi="Cambria" w:cs="Arial"/>
          <w:color w:val="000000"/>
        </w:rPr>
        <w:t xml:space="preserve"> da Lei Complementar nº 123, de 14 de dezembro de 2006,</w:t>
      </w:r>
      <w:r w:rsidR="00A40103" w:rsidRPr="007D2500">
        <w:rPr>
          <w:rFonts w:ascii="Cambria" w:hAnsi="Cambria" w:cs="Arial"/>
        </w:rPr>
        <w:t xml:space="preserve"> alterada pela Lei Complementar Federal nº 147, de 07 de agosto de 2014, Lei Municipal nº 1363, de 01 de dezembro de 2023 e </w:t>
      </w:r>
      <w:r w:rsidR="00A40103"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A40103" w:rsidRPr="007D2500">
        <w:rPr>
          <w:rFonts w:ascii="Cambria" w:hAnsi="Cambria" w:cs="Arial"/>
        </w:rPr>
        <w:t>.</w:t>
      </w:r>
    </w:p>
    <w:p w:rsidR="00A40103" w:rsidRDefault="00A40103" w:rsidP="00A40103">
      <w:pPr>
        <w:spacing w:line="276" w:lineRule="auto"/>
        <w:jc w:val="both"/>
        <w:rPr>
          <w:rFonts w:ascii="Cambria" w:hAnsi="Cambria" w:cs="Arial"/>
          <w:b/>
          <w:bCs/>
          <w:color w:val="000000"/>
        </w:rPr>
      </w:pPr>
    </w:p>
    <w:p w:rsidR="002C4806" w:rsidRPr="00275AA1" w:rsidRDefault="002C4806" w:rsidP="00A40103">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rsidR="002C4806" w:rsidRPr="00923792"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ABERTURA E JULGAMENTO DAS PROPOSTAS</w:t>
      </w:r>
      <w:r w:rsidRPr="00923792">
        <w:rPr>
          <w:rFonts w:ascii="Cambria" w:hAnsi="Cambria" w:cs="Arial"/>
          <w:bCs/>
        </w:rPr>
        <w:t xml:space="preserve">: </w:t>
      </w:r>
      <w:r w:rsidRPr="00923792">
        <w:rPr>
          <w:rFonts w:ascii="Cambria" w:hAnsi="Cambria" w:cs="Arial"/>
          <w:b/>
          <w:bCs/>
          <w:u w:val="single"/>
        </w:rPr>
        <w:t xml:space="preserve">às </w:t>
      </w:r>
      <w:r w:rsidR="00055A22" w:rsidRPr="00923792">
        <w:rPr>
          <w:rFonts w:ascii="Cambria" w:hAnsi="Cambria" w:cs="Arial"/>
          <w:b/>
          <w:bCs/>
          <w:u w:val="single"/>
        </w:rPr>
        <w:t>08</w:t>
      </w:r>
      <w:r w:rsidRPr="00923792">
        <w:rPr>
          <w:rFonts w:ascii="Cambria" w:hAnsi="Cambria" w:cs="Arial"/>
          <w:b/>
          <w:bCs/>
          <w:u w:val="single"/>
        </w:rPr>
        <w:t xml:space="preserve">:30 horas do dia </w:t>
      </w:r>
      <w:r w:rsidR="00A40103">
        <w:rPr>
          <w:rFonts w:ascii="Cambria" w:hAnsi="Cambria" w:cs="Arial"/>
          <w:b/>
          <w:bCs/>
          <w:u w:val="single"/>
        </w:rPr>
        <w:t>1</w:t>
      </w:r>
      <w:r w:rsidR="00BE4B6E">
        <w:rPr>
          <w:rFonts w:ascii="Cambria" w:hAnsi="Cambria" w:cs="Arial"/>
          <w:b/>
          <w:bCs/>
          <w:u w:val="single"/>
        </w:rPr>
        <w:t>8</w:t>
      </w:r>
      <w:r w:rsidR="00923792" w:rsidRPr="00923792">
        <w:rPr>
          <w:rFonts w:ascii="Cambria" w:hAnsi="Cambria" w:cs="Arial"/>
          <w:b/>
          <w:bCs/>
          <w:u w:val="single"/>
        </w:rPr>
        <w:t>/0</w:t>
      </w:r>
      <w:r w:rsidR="00A40103">
        <w:rPr>
          <w:rFonts w:ascii="Cambria" w:hAnsi="Cambria" w:cs="Arial"/>
          <w:b/>
          <w:bCs/>
          <w:u w:val="single"/>
        </w:rPr>
        <w:t>9</w:t>
      </w:r>
      <w:r w:rsidR="00923792" w:rsidRPr="00923792">
        <w:rPr>
          <w:rFonts w:ascii="Cambria" w:hAnsi="Cambria" w:cs="Arial"/>
          <w:b/>
          <w:bCs/>
          <w:u w:val="single"/>
        </w:rPr>
        <w:t>/2025</w:t>
      </w:r>
      <w:r w:rsidR="000E7DD3">
        <w:rPr>
          <w:rFonts w:ascii="Cambria" w:hAnsi="Cambria" w:cs="Arial"/>
          <w:b/>
          <w:bCs/>
          <w:u w:val="single"/>
        </w:rPr>
        <w:t>.</w:t>
      </w:r>
    </w:p>
    <w:p w:rsidR="002C4806" w:rsidRPr="00923792" w:rsidRDefault="002C4806" w:rsidP="002C4806">
      <w:pPr>
        <w:autoSpaceDE w:val="0"/>
        <w:spacing w:line="276" w:lineRule="auto"/>
        <w:jc w:val="both"/>
        <w:rPr>
          <w:rFonts w:ascii="Cambria" w:hAnsi="Cambria" w:cs="Arial"/>
          <w:b/>
          <w:bCs/>
          <w:color w:val="000000"/>
          <w:u w:val="single"/>
        </w:rPr>
      </w:pPr>
      <w:r w:rsidRPr="00923792">
        <w:rPr>
          <w:rFonts w:ascii="Cambria" w:hAnsi="Cambria" w:cs="Arial"/>
          <w:b/>
          <w:bCs/>
          <w:color w:val="000000"/>
        </w:rPr>
        <w:t>1.2.3</w:t>
      </w:r>
      <w:r w:rsidRPr="00923792">
        <w:rPr>
          <w:rFonts w:ascii="Cambria" w:hAnsi="Cambria" w:cs="Arial"/>
          <w:bCs/>
          <w:color w:val="000000"/>
        </w:rPr>
        <w:t xml:space="preserve"> </w:t>
      </w:r>
      <w:r w:rsidRPr="00923792">
        <w:rPr>
          <w:rFonts w:ascii="Cambria" w:hAnsi="Cambria" w:cs="Arial"/>
          <w:b/>
        </w:rPr>
        <w:t xml:space="preserve">– </w:t>
      </w:r>
      <w:r w:rsidRPr="00923792">
        <w:rPr>
          <w:rFonts w:ascii="Cambria" w:hAnsi="Cambria" w:cs="Arial"/>
          <w:bCs/>
          <w:color w:val="000000"/>
        </w:rPr>
        <w:t xml:space="preserve">INÍCIO DA SESSÃO DE DISPUTA DE PREÇOS: </w:t>
      </w:r>
      <w:r w:rsidRPr="00923792">
        <w:rPr>
          <w:rFonts w:ascii="Cambria" w:hAnsi="Cambria" w:cs="Arial"/>
          <w:b/>
          <w:bCs/>
          <w:color w:val="000000"/>
          <w:u w:val="single"/>
        </w:rPr>
        <w:t>às</w:t>
      </w:r>
      <w:r w:rsidRPr="00923792">
        <w:rPr>
          <w:rFonts w:ascii="Cambria" w:hAnsi="Cambria" w:cs="Arial"/>
          <w:bCs/>
          <w:color w:val="000000"/>
          <w:u w:val="single"/>
        </w:rPr>
        <w:t xml:space="preserve"> </w:t>
      </w:r>
      <w:r w:rsidR="00055A22" w:rsidRPr="00923792">
        <w:rPr>
          <w:rFonts w:ascii="Cambria" w:hAnsi="Cambria" w:cs="Arial"/>
          <w:b/>
          <w:bCs/>
          <w:color w:val="000000"/>
          <w:u w:val="single"/>
        </w:rPr>
        <w:t>09</w:t>
      </w:r>
      <w:r w:rsidRPr="00923792">
        <w:rPr>
          <w:rFonts w:ascii="Cambria" w:hAnsi="Cambria" w:cs="Arial"/>
          <w:b/>
          <w:bCs/>
          <w:color w:val="000000"/>
          <w:u w:val="single"/>
        </w:rPr>
        <w:t xml:space="preserve">:00 horas do dia </w:t>
      </w:r>
      <w:r w:rsidR="00A40103">
        <w:rPr>
          <w:rFonts w:ascii="Cambria" w:hAnsi="Cambria" w:cs="Arial"/>
          <w:b/>
          <w:bCs/>
          <w:color w:val="000000"/>
          <w:u w:val="single"/>
        </w:rPr>
        <w:t>1</w:t>
      </w:r>
      <w:r w:rsidR="00BE4B6E">
        <w:rPr>
          <w:rFonts w:ascii="Cambria" w:hAnsi="Cambria" w:cs="Arial"/>
          <w:b/>
          <w:bCs/>
          <w:color w:val="000000"/>
          <w:u w:val="single"/>
        </w:rPr>
        <w:t>8</w:t>
      </w:r>
      <w:r w:rsidRPr="00923792">
        <w:rPr>
          <w:rFonts w:ascii="Cambria" w:hAnsi="Cambria" w:cs="Arial"/>
          <w:b/>
          <w:bCs/>
          <w:color w:val="000000"/>
          <w:u w:val="single"/>
        </w:rPr>
        <w:t>/</w:t>
      </w:r>
      <w:r w:rsidR="00B12835" w:rsidRPr="00923792">
        <w:rPr>
          <w:rFonts w:ascii="Cambria" w:hAnsi="Cambria" w:cs="Arial"/>
          <w:b/>
          <w:bCs/>
          <w:color w:val="000000"/>
          <w:u w:val="single"/>
        </w:rPr>
        <w:t>0</w:t>
      </w:r>
      <w:r w:rsidR="00A40103">
        <w:rPr>
          <w:rFonts w:ascii="Cambria" w:hAnsi="Cambria" w:cs="Arial"/>
          <w:b/>
          <w:bCs/>
          <w:color w:val="000000"/>
          <w:u w:val="single"/>
        </w:rPr>
        <w:t>9</w:t>
      </w:r>
      <w:r w:rsidRPr="00923792">
        <w:rPr>
          <w:rFonts w:ascii="Cambria" w:hAnsi="Cambria" w:cs="Arial"/>
          <w:b/>
          <w:bCs/>
          <w:color w:val="000000"/>
          <w:u w:val="single"/>
        </w:rPr>
        <w:t>/202</w:t>
      </w:r>
      <w:r w:rsidR="00923792" w:rsidRPr="00923792">
        <w:rPr>
          <w:rFonts w:ascii="Cambria" w:hAnsi="Cambria" w:cs="Arial"/>
          <w:b/>
          <w:bCs/>
          <w:color w:val="000000"/>
          <w:u w:val="single"/>
        </w:rPr>
        <w:t>5</w:t>
      </w:r>
      <w:r w:rsidRPr="00923792">
        <w:rPr>
          <w:rFonts w:ascii="Cambria" w:hAnsi="Cambria" w:cs="Arial"/>
          <w:b/>
          <w:bCs/>
          <w:color w:val="000000"/>
          <w:u w:val="single"/>
        </w:rPr>
        <w:t>.</w:t>
      </w:r>
    </w:p>
    <w:p w:rsidR="002C4806" w:rsidRPr="00923792"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1.2.4 </w:t>
      </w:r>
      <w:r w:rsidRPr="00923792">
        <w:rPr>
          <w:rFonts w:ascii="Cambria" w:hAnsi="Cambria" w:cs="Arial"/>
          <w:b/>
        </w:rPr>
        <w:t xml:space="preserve">– </w:t>
      </w:r>
      <w:r w:rsidRPr="00923792">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1.2.5 </w:t>
      </w:r>
      <w:r w:rsidRPr="00923792">
        <w:rPr>
          <w:rFonts w:ascii="Cambria" w:hAnsi="Cambria" w:cs="Arial"/>
          <w:b/>
        </w:rPr>
        <w:t xml:space="preserve">– </w:t>
      </w:r>
      <w:r w:rsidRPr="00923792">
        <w:rPr>
          <w:rFonts w:ascii="Cambria" w:hAnsi="Cambria" w:cstheme="minorHAnsi"/>
          <w:bCs/>
          <w:color w:val="000000"/>
        </w:rPr>
        <w:t xml:space="preserve">LOCAL: </w:t>
      </w:r>
      <w:hyperlink r:id="rId13" w:history="1">
        <w:r w:rsidR="00923792" w:rsidRPr="00923792">
          <w:rPr>
            <w:rStyle w:val="Hyperlink"/>
            <w:rFonts w:ascii="Cambria" w:hAnsi="Cambria" w:cstheme="minorHAnsi"/>
            <w:bCs/>
          </w:rPr>
          <w:t>https://bnc.org.br/</w:t>
        </w:r>
      </w:hyperlink>
      <w:r w:rsidRPr="00923792">
        <w:rPr>
          <w:rFonts w:ascii="Cambria" w:hAnsi="Cambria" w:cstheme="minorHAnsi"/>
          <w:bCs/>
          <w:color w:val="000000"/>
        </w:rPr>
        <w:t xml:space="preserve"> </w:t>
      </w:r>
      <w:hyperlink r:id="rId14" w:history="1">
        <w:r w:rsidRPr="00923792">
          <w:rPr>
            <w:rStyle w:val="Hyperlink"/>
            <w:rFonts w:ascii="Cambria" w:hAnsi="Cambria" w:cstheme="minorHAnsi"/>
          </w:rPr>
          <w:t xml:space="preserve"> </w:t>
        </w:r>
      </w:hyperlink>
      <w:r w:rsidRPr="00923792">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r w:rsidR="001978D1">
        <w:rPr>
          <w:rFonts w:ascii="Cambria" w:hAnsi="Cambria" w:cs="Arial"/>
          <w:bCs/>
          <w:color w:val="000000"/>
        </w:rPr>
        <w:t xml:space="preserve"> </w:t>
      </w:r>
      <w:r w:rsidR="001978D1" w:rsidRPr="005D4F2E">
        <w:rPr>
          <w:rFonts w:ascii="Cambria" w:hAnsi="Cambria" w:cs="Arial"/>
          <w:sz w:val="24"/>
          <w:szCs w:val="24"/>
        </w:rPr>
        <w:t>por Lote</w:t>
      </w:r>
      <w:r w:rsidRPr="00275AA1">
        <w:rPr>
          <w:rFonts w:ascii="Cambria" w:hAnsi="Cambria" w:cs="Arial"/>
          <w:bCs/>
          <w:color w:val="000000"/>
        </w:rPr>
        <w:t>.</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605E41"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605E41">
        <w:rPr>
          <w:rFonts w:ascii="Cambria" w:hAnsi="Cambria" w:cs="Arial"/>
          <w:bCs/>
          <w:color w:val="000000"/>
        </w:rPr>
        <w:t xml:space="preserve">Endereço: </w:t>
      </w:r>
      <w:r w:rsidR="000D1813" w:rsidRPr="00605E41">
        <w:rPr>
          <w:rFonts w:ascii="Cambria" w:hAnsi="Cambria" w:cstheme="minorHAnsi"/>
        </w:rPr>
        <w:t>Rua Marcelino Alves de Alcântara, nº 133 – Centro</w:t>
      </w:r>
      <w:r w:rsidRPr="00605E41">
        <w:rPr>
          <w:rFonts w:ascii="Cambria" w:hAnsi="Cambria" w:cstheme="minorHAnsi"/>
        </w:rPr>
        <w:t xml:space="preserve">, </w:t>
      </w:r>
      <w:r w:rsidR="000D1813" w:rsidRPr="00605E41">
        <w:rPr>
          <w:rFonts w:ascii="Cambria" w:hAnsi="Cambria" w:cstheme="minorHAnsi"/>
        </w:rPr>
        <w:t>Santo Inácio</w:t>
      </w:r>
      <w:r w:rsidRPr="00605E41">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923792">
        <w:rPr>
          <w:rFonts w:ascii="Cambria" w:hAnsi="Cambria" w:cs="Arial"/>
          <w:color w:val="000000" w:themeColor="text1"/>
        </w:rPr>
        <w:t xml:space="preserve">Portaria nº </w:t>
      </w:r>
      <w:r w:rsidR="00386010">
        <w:rPr>
          <w:rFonts w:ascii="Cambria" w:hAnsi="Cambria" w:cs="Arial"/>
          <w:color w:val="000000" w:themeColor="text1"/>
        </w:rPr>
        <w:t>107</w:t>
      </w:r>
      <w:r w:rsidRPr="00923792">
        <w:rPr>
          <w:rFonts w:ascii="Cambria" w:hAnsi="Cambria" w:cs="Arial"/>
          <w:color w:val="000000" w:themeColor="text1"/>
        </w:rPr>
        <w:t>/202</w:t>
      </w:r>
      <w:r w:rsidR="00923792" w:rsidRPr="00923792">
        <w:rPr>
          <w:rFonts w:ascii="Cambria" w:hAnsi="Cambria" w:cs="Arial"/>
          <w:color w:val="000000" w:themeColor="text1"/>
        </w:rPr>
        <w:t>5</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5"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CD0C7F" w:rsidRDefault="00CD0C7F" w:rsidP="00CD0C7F">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rsidR="00280254" w:rsidRDefault="00CD0C7F" w:rsidP="00CD0C7F">
      <w:pPr>
        <w:autoSpaceDE w:val="0"/>
        <w:spacing w:line="276" w:lineRule="auto"/>
        <w:jc w:val="both"/>
        <w:rPr>
          <w:rFonts w:ascii="Cambria" w:hAnsi="Cambria" w:cs="Arial"/>
        </w:rPr>
      </w:pPr>
      <w:r w:rsidRPr="00A33AE5">
        <w:rPr>
          <w:rFonts w:ascii="Cambria" w:hAnsi="Cambria"/>
          <w:b/>
        </w:rPr>
        <w:t>1</w:t>
      </w:r>
      <w:r w:rsidR="00A33AE5">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Itaguajé, Cafeara, Lupionópolis, Centenário do Sul. (Art. 1º, §3º, inciso II da </w:t>
      </w:r>
      <w:r w:rsidRPr="0056767B">
        <w:rPr>
          <w:rFonts w:ascii="Cambria" w:hAnsi="Cambria" w:cs="Arial"/>
        </w:rPr>
        <w:t>Lei Municipal nº 1363, de 01 de dezembro de 2023).</w:t>
      </w:r>
    </w:p>
    <w:p w:rsidR="00CD0C7F" w:rsidRDefault="00CD0C7F" w:rsidP="00CD0C7F">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821655" w:rsidRDefault="002C4806" w:rsidP="00821655">
      <w:pPr>
        <w:pStyle w:val="Standard"/>
        <w:spacing w:line="276" w:lineRule="auto"/>
        <w:jc w:val="both"/>
        <w:rPr>
          <w:rFonts w:ascii="Cambria" w:eastAsia="Calibri" w:hAnsi="Cambria" w:cs="Arial"/>
          <w:bCs/>
          <w:color w:val="000000" w:themeColor="text1"/>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w:t>
      </w:r>
      <w:r w:rsidR="0061476D">
        <w:rPr>
          <w:rFonts w:ascii="Cambria" w:hAnsi="Cambria" w:cs="Arial"/>
          <w:sz w:val="22"/>
          <w:szCs w:val="22"/>
        </w:rPr>
        <w:t xml:space="preserve">a proposta mais vantajosa </w:t>
      </w:r>
      <w:r w:rsidR="008113F6">
        <w:rPr>
          <w:rFonts w:ascii="Cambria" w:hAnsi="Cambria" w:cs="Arial"/>
          <w:sz w:val="22"/>
          <w:szCs w:val="22"/>
        </w:rPr>
        <w:t xml:space="preserve">para </w:t>
      </w:r>
      <w:r w:rsidRPr="00275AA1">
        <w:rPr>
          <w:rFonts w:ascii="Cambria" w:hAnsi="Cambria" w:cs="Arial"/>
          <w:sz w:val="22"/>
          <w:szCs w:val="22"/>
        </w:rPr>
        <w:t xml:space="preserve">mediante </w:t>
      </w:r>
      <w:r w:rsidR="00821655" w:rsidRPr="00A40103">
        <w:rPr>
          <w:rFonts w:ascii="Cambria" w:eastAsia="Calibri" w:hAnsi="Cambria" w:cs="Arial"/>
          <w:bCs/>
          <w:color w:val="000000" w:themeColor="text1"/>
        </w:rPr>
        <w:t>Registro de preços visando futura e eventual contratação de empresa especializada na prestação de serviços de engenharia, nas áreas de topografia, laudo técnico, inventário ambiental e florestal em atendimento desta municipalidade.</w:t>
      </w:r>
    </w:p>
    <w:p w:rsidR="002C4806" w:rsidRPr="00275AA1" w:rsidRDefault="002C4806" w:rsidP="00821655">
      <w:pPr>
        <w:pStyle w:val="Standard"/>
        <w:spacing w:line="276" w:lineRule="auto"/>
        <w:jc w:val="both"/>
        <w:rPr>
          <w:rFonts w:ascii="Cambria" w:hAnsi="Cambria"/>
          <w:sz w:val="22"/>
          <w:szCs w:val="22"/>
        </w:rPr>
      </w:pPr>
      <w:r w:rsidRPr="00275AA1">
        <w:rPr>
          <w:rFonts w:ascii="Cambria" w:hAnsi="Cambria"/>
          <w:b/>
          <w:sz w:val="22"/>
          <w:szCs w:val="22"/>
        </w:rPr>
        <w:t xml:space="preserve">2.2- </w:t>
      </w:r>
      <w:r w:rsidRPr="00275AA1">
        <w:rPr>
          <w:rFonts w:ascii="Cambria" w:hAnsi="Cambria"/>
          <w:sz w:val="22"/>
          <w:szCs w:val="22"/>
        </w:rPr>
        <w:t>A licitação será dividida em itens, conforme tabela constante do Termo de Referência, facultando-se ao licitante a participação em quantos itens for de seu interesse.</w:t>
      </w:r>
      <w:r w:rsidR="00AB3153">
        <w:rPr>
          <w:rFonts w:ascii="Cambria" w:hAnsi="Cambria"/>
          <w:sz w:val="22"/>
          <w:szCs w:val="22"/>
        </w:rPr>
        <w:t xml:space="preserve"> </w:t>
      </w:r>
    </w:p>
    <w:p w:rsidR="00821655" w:rsidRDefault="002C4806" w:rsidP="00821655">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821655" w:rsidRDefault="002C4806" w:rsidP="00821655">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w:t>
      </w:r>
      <w:r w:rsidRPr="009841D3">
        <w:rPr>
          <w:rFonts w:ascii="Cambria" w:hAnsi="Cambria" w:cs="Arial"/>
          <w:sz w:val="22"/>
          <w:szCs w:val="22"/>
        </w:rPr>
        <w:t xml:space="preserve">referida </w:t>
      </w:r>
      <w:r w:rsidR="00386010">
        <w:rPr>
          <w:rFonts w:ascii="Cambria" w:hAnsi="Cambria" w:cs="Arial"/>
          <w:sz w:val="22"/>
          <w:szCs w:val="22"/>
        </w:rPr>
        <w:t>contrata</w:t>
      </w:r>
      <w:r w:rsidRPr="009841D3">
        <w:rPr>
          <w:rFonts w:ascii="Cambria" w:hAnsi="Cambria" w:cs="Arial"/>
          <w:sz w:val="22"/>
          <w:szCs w:val="22"/>
        </w:rPr>
        <w:t xml:space="preserve">ção será de </w:t>
      </w:r>
      <w:r w:rsidRPr="009841D3">
        <w:rPr>
          <w:rFonts w:ascii="Cambria" w:hAnsi="Cambria" w:cs="Arial"/>
          <w:b/>
          <w:color w:val="000000" w:themeColor="text1"/>
          <w:sz w:val="22"/>
          <w:szCs w:val="22"/>
        </w:rPr>
        <w:t xml:space="preserve">R$ </w:t>
      </w:r>
      <w:r w:rsidR="00821655">
        <w:rPr>
          <w:rFonts w:ascii="Cambria" w:hAnsi="Cambria" w:cs="Arial"/>
          <w:b/>
          <w:color w:val="000000" w:themeColor="text1"/>
          <w:sz w:val="22"/>
          <w:szCs w:val="22"/>
        </w:rPr>
        <w:t>267.500,01</w:t>
      </w:r>
      <w:r w:rsidR="00DA5DFA" w:rsidRPr="007C0899">
        <w:rPr>
          <w:rFonts w:ascii="Cambria" w:hAnsi="Cambria" w:cs="Arial"/>
          <w:b/>
          <w:color w:val="000000" w:themeColor="text1"/>
          <w:sz w:val="22"/>
          <w:szCs w:val="22"/>
        </w:rPr>
        <w:t xml:space="preserve"> (</w:t>
      </w:r>
      <w:r w:rsidR="00821655" w:rsidRPr="00821655">
        <w:rPr>
          <w:rFonts w:ascii="Cambria" w:hAnsi="Cambria" w:cs="Arial"/>
          <w:b/>
          <w:color w:val="000000" w:themeColor="text1"/>
          <w:sz w:val="22"/>
          <w:szCs w:val="22"/>
        </w:rPr>
        <w:t>duzentos e sessenta e sete mil e quinhentos reais e um centavo</w:t>
      </w:r>
      <w:r w:rsidRPr="007C0899">
        <w:rPr>
          <w:rFonts w:ascii="Cambria" w:hAnsi="Cambria" w:cs="Arial"/>
          <w:bCs/>
          <w:color w:val="000000" w:themeColor="text1"/>
          <w:sz w:val="22"/>
          <w:szCs w:val="22"/>
        </w:rPr>
        <w:t xml:space="preserve">, </w:t>
      </w:r>
      <w:r w:rsidRPr="009841D3">
        <w:rPr>
          <w:rFonts w:ascii="Cambria" w:hAnsi="Cambria" w:cs="Arial"/>
          <w:sz w:val="22"/>
          <w:szCs w:val="22"/>
        </w:rPr>
        <w:t>em</w:t>
      </w:r>
      <w:r w:rsidRPr="00275AA1">
        <w:rPr>
          <w:rFonts w:ascii="Cambria" w:hAnsi="Cambria" w:cs="Arial"/>
          <w:sz w:val="22"/>
          <w:szCs w:val="22"/>
        </w:rPr>
        <w:t xml:space="preserve"> conformidade com o Termo de Referência - Anexo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FA05B4"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w:t>
      </w:r>
      <w:r w:rsidRPr="00FA05B4">
        <w:rPr>
          <w:rFonts w:ascii="Cambria" w:hAnsi="Cambria" w:cs="Arial"/>
          <w:color w:val="000000" w:themeColor="text1"/>
          <w:sz w:val="22"/>
          <w:szCs w:val="22"/>
        </w:rPr>
        <w:t>orçamentária</w:t>
      </w:r>
      <w:r w:rsidR="002571E1" w:rsidRPr="00FA05B4">
        <w:rPr>
          <w:rFonts w:ascii="Cambria" w:hAnsi="Cambria" w:cs="Arial"/>
          <w:color w:val="000000" w:themeColor="text1"/>
          <w:sz w:val="22"/>
          <w:szCs w:val="22"/>
        </w:rPr>
        <w:t>s</w:t>
      </w:r>
      <w:r w:rsidRPr="00FA05B4">
        <w:rPr>
          <w:rFonts w:ascii="Cambria" w:hAnsi="Cambria" w:cs="Arial"/>
          <w:color w:val="000000" w:themeColor="text1"/>
          <w:sz w:val="22"/>
          <w:szCs w:val="22"/>
        </w:rPr>
        <w:t>:</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05 DEPARTAMENTO DE OBRAS, VIAÇÃO E SERVIÇOS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001 Divisão de Obras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15.451.0011.2041 Manutenção da Divisão de Obras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00555 3.3.90.39.00.00 - 000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00560 3.3.90.39.00.00 - 504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00565 3.3.90.39.00.00 - 511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00570 3.3.90.39.00.00 - 1045 Outros Serviços de Terceiros - Pessoa Jurídica</w:t>
      </w:r>
    </w:p>
    <w:p w:rsidR="00821655" w:rsidRPr="00956D32" w:rsidRDefault="00821655" w:rsidP="00821655">
      <w:pPr>
        <w:pStyle w:val="Standard"/>
        <w:shd w:val="clear" w:color="auto" w:fill="FFFFFF"/>
        <w:tabs>
          <w:tab w:val="left" w:pos="8505"/>
          <w:tab w:val="left" w:pos="9781"/>
        </w:tabs>
        <w:spacing w:line="276" w:lineRule="auto"/>
        <w:jc w:val="both"/>
        <w:rPr>
          <w:rFonts w:ascii="Cambria" w:hAnsi="Cambria" w:cs="Arial"/>
          <w:b/>
          <w:color w:val="FF0000"/>
          <w:sz w:val="22"/>
          <w:szCs w:val="22"/>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rsidR="00710815" w:rsidRPr="00022622" w:rsidRDefault="00710815" w:rsidP="00710815">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rsidR="00710815" w:rsidRPr="00022622" w:rsidRDefault="00710815" w:rsidP="00710815">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Município de Santo Inácio,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rsidR="00710815" w:rsidRPr="00022622" w:rsidRDefault="00710815" w:rsidP="00710815">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rsidR="00710815" w:rsidRPr="00022622" w:rsidRDefault="00710815" w:rsidP="00710815">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rsidR="00710815" w:rsidRPr="006D177D" w:rsidRDefault="00710815" w:rsidP="00710815">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rsidR="00710815" w:rsidRPr="006D177D" w:rsidRDefault="00710815" w:rsidP="00710815">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710815" w:rsidRPr="006D177D" w:rsidRDefault="00710815" w:rsidP="00710815">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lastRenderedPageBreak/>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rsidR="00710815" w:rsidRPr="006D177D" w:rsidRDefault="00710815" w:rsidP="00710815">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rsidR="00710815" w:rsidRPr="006D177D" w:rsidRDefault="00710815" w:rsidP="00710815">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 xml:space="preserve"> (ANEXO </w:t>
      </w:r>
      <w:r>
        <w:rPr>
          <w:rFonts w:ascii="Cambria" w:hAnsi="Cambria" w:cs="Arial"/>
          <w:b/>
          <w:sz w:val="22"/>
          <w:szCs w:val="22"/>
        </w:rPr>
        <w:t>V</w:t>
      </w:r>
      <w:r w:rsidRPr="006D177D">
        <w:rPr>
          <w:rFonts w:ascii="Cambria" w:hAnsi="Cambria" w:cs="Arial"/>
          <w:b/>
          <w:sz w:val="22"/>
          <w:szCs w:val="22"/>
        </w:rPr>
        <w:t>).</w:t>
      </w:r>
    </w:p>
    <w:p w:rsidR="00835404" w:rsidRPr="002119A8" w:rsidRDefault="00710815" w:rsidP="002119A8">
      <w:pPr>
        <w:pStyle w:val="PargrafodaLista"/>
        <w:overflowPunct w:val="0"/>
        <w:autoSpaceDE w:val="0"/>
        <w:adjustRightInd w:val="0"/>
        <w:spacing w:line="276" w:lineRule="auto"/>
        <w:ind w:left="360"/>
        <w:jc w:val="both"/>
        <w:rPr>
          <w:rFonts w:ascii="Cambria" w:eastAsia="Arial" w:hAnsi="Cambria" w:cstheme="minorHAnsi"/>
        </w:rPr>
      </w:pPr>
      <w:r w:rsidRPr="0076188E">
        <w:rPr>
          <w:rFonts w:ascii="Cambria" w:hAnsi="Cambria" w:cs="Arial"/>
          <w:b/>
          <w:sz w:val="22"/>
          <w:szCs w:val="22"/>
        </w:rPr>
        <w:t>b)</w:t>
      </w:r>
      <w:r w:rsidRPr="0076188E">
        <w:rPr>
          <w:rFonts w:ascii="Cambria" w:hAnsi="Cambria" w:cs="Arial"/>
          <w:sz w:val="22"/>
          <w:szCs w:val="22"/>
        </w:rPr>
        <w:t xml:space="preserve"> </w:t>
      </w:r>
      <w:r w:rsidRPr="0076188E">
        <w:rPr>
          <w:rFonts w:ascii="Cambria" w:hAnsi="Cambria" w:cs="Arial"/>
          <w:b/>
          <w:sz w:val="22"/>
          <w:szCs w:val="22"/>
        </w:rPr>
        <w:t>Declaração de seu pleno conhecimento</w:t>
      </w:r>
      <w:r w:rsidRPr="0076188E">
        <w:rPr>
          <w:rFonts w:ascii="Cambria" w:hAnsi="Cambria" w:cs="Arial"/>
          <w:sz w:val="22"/>
          <w:szCs w:val="22"/>
        </w:rPr>
        <w:t>, de aceitação e de atendimento às exigências de h</w:t>
      </w:r>
      <w:r w:rsidR="002119A8">
        <w:rPr>
          <w:rFonts w:ascii="Cambria" w:hAnsi="Cambria" w:cs="Arial"/>
          <w:sz w:val="22"/>
          <w:szCs w:val="22"/>
        </w:rPr>
        <w:t>abilitação previstas no Edital.</w:t>
      </w: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lastRenderedPageBreak/>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F51418">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w:t>
      </w:r>
      <w:r w:rsidRPr="00FC62E4">
        <w:rPr>
          <w:rFonts w:ascii="Cambria" w:hAnsi="Cambria" w:cs="Arial"/>
          <w:i/>
        </w:rPr>
        <w:t xml:space="preserve">em </w:t>
      </w:r>
      <w:hyperlink r:id="rId21" w:history="1">
        <w:r w:rsidRPr="00FC62E4">
          <w:rPr>
            <w:rStyle w:val="Hyperlink"/>
            <w:rFonts w:ascii="Cambria" w:hAnsi="Cambria" w:cs="Arial"/>
          </w:rPr>
          <w:t>(</w:t>
        </w:r>
      </w:hyperlink>
      <w:hyperlink r:id="rId22" w:history="1">
        <w:r w:rsidR="00FC62E4" w:rsidRPr="00FC62E4">
          <w:rPr>
            <w:rStyle w:val="Hyperlink"/>
            <w:rFonts w:ascii="Cambria" w:hAnsi="Cambria" w:cs="Arial"/>
          </w:rPr>
          <w:t>www.bnc.org.br</w:t>
        </w:r>
      </w:hyperlink>
      <w:hyperlink r:id="rId23" w:history="1">
        <w:r w:rsidRPr="00FC62E4">
          <w:rPr>
            <w:rStyle w:val="Hyperlink"/>
            <w:rFonts w:ascii="Cambria" w:hAnsi="Cambria" w:cs="Arial"/>
          </w:rPr>
          <w:t>)</w:t>
        </w:r>
      </w:hyperlink>
      <w:r w:rsidRPr="00FC62E4">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 xml:space="preserve">estará disponível nos sites supracitados, cabendo aos interessados inteira responsabilidade em acompanhar as informações prestadas pelo Município e </w:t>
      </w:r>
      <w:r w:rsidRPr="00FC62E4">
        <w:rPr>
          <w:rFonts w:ascii="Cambria" w:hAnsi="Cambria" w:cs="Arial"/>
          <w:b/>
          <w:bCs/>
          <w:iCs/>
          <w:color w:val="000000"/>
          <w:lang w:eastAsia="pt-BR"/>
        </w:rPr>
        <w:t xml:space="preserve">pela </w:t>
      </w:r>
      <w:r w:rsidR="00FC62E4" w:rsidRPr="00FC62E4">
        <w:rPr>
          <w:rFonts w:ascii="Cambria" w:hAnsi="Cambria" w:cs="Arial"/>
          <w:b/>
          <w:bCs/>
          <w:iCs/>
          <w:color w:val="000000"/>
          <w:lang w:eastAsia="pt-BR"/>
        </w:rPr>
        <w:t>BNC</w:t>
      </w:r>
      <w:r w:rsidRPr="00FC62E4">
        <w:rPr>
          <w:rFonts w:ascii="Cambria" w:hAnsi="Cambria" w:cs="Arial"/>
          <w:bCs/>
          <w:iCs/>
          <w:color w:val="000000"/>
          <w:lang w:eastAsia="pt-BR"/>
        </w:rPr>
        <w:t>,</w:t>
      </w:r>
      <w:r w:rsidRPr="00275AA1">
        <w:rPr>
          <w:rFonts w:ascii="Cambria" w:hAnsi="Cambria" w:cs="Arial"/>
          <w:bCs/>
          <w:iCs/>
          <w:color w:val="000000"/>
          <w:lang w:eastAsia="pt-BR"/>
        </w:rPr>
        <w:t xml:space="preserve">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lastRenderedPageBreak/>
        <w:t>DA APRESENTAÇÃO DA PROPOSTA E DOS DOCUMENTOS DE HABILITAÇÃO</w:t>
      </w:r>
      <w:bookmarkEnd w:id="10"/>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F51418">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69436B">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8113F6">
        <w:rPr>
          <w:rFonts w:ascii="Cambria" w:hAnsi="Cambria"/>
          <w:b/>
          <w:i/>
          <w:iCs/>
          <w:color w:val="auto"/>
          <w:sz w:val="22"/>
          <w:szCs w:val="22"/>
        </w:rPr>
        <w:t>10</w:t>
      </w:r>
      <w:r w:rsidR="00B719EE">
        <w:rPr>
          <w:rFonts w:ascii="Cambria" w:hAnsi="Cambria"/>
          <w:b/>
          <w:i/>
          <w:iCs/>
          <w:color w:val="auto"/>
          <w:sz w:val="22"/>
          <w:szCs w:val="22"/>
        </w:rPr>
        <w:t xml:space="preserve">,00 </w:t>
      </w:r>
      <w:r w:rsidRPr="00837E85">
        <w:rPr>
          <w:rFonts w:ascii="Cambria" w:hAnsi="Cambria"/>
          <w:b/>
          <w:i/>
          <w:iCs/>
          <w:color w:val="auto"/>
          <w:sz w:val="22"/>
          <w:szCs w:val="22"/>
        </w:rPr>
        <w:t>(</w:t>
      </w:r>
      <w:r w:rsidR="008113F6">
        <w:rPr>
          <w:rFonts w:ascii="Cambria" w:hAnsi="Cambria"/>
          <w:b/>
          <w:i/>
          <w:iCs/>
          <w:color w:val="auto"/>
          <w:sz w:val="22"/>
          <w:szCs w:val="22"/>
        </w:rPr>
        <w:t>dez</w:t>
      </w:r>
      <w:r w:rsidR="00B719EE">
        <w:rPr>
          <w:rFonts w:ascii="Cambria" w:hAnsi="Cambria"/>
          <w:b/>
          <w:i/>
          <w:iCs/>
          <w:color w:val="auto"/>
          <w:sz w:val="22"/>
          <w:szCs w:val="22"/>
        </w:rPr>
        <w:t xml:space="preserve"> reais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38"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39"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0"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 xml:space="preserve">Ao licitante provisoriamente classificado em primeiro lugar declarado como ME/EPPs,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F51418">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1"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Em contratação de serviços de engenharia, além das disposições acima, a análise de exequibilidade e sobrepreço considerará o seguinte:</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Nos regimes de execução por tarefa, empreitada por preço global ou empreitada integral, semi-integrada ou integrada, a caracterização do sobrepreço se dará pela superação do valor global estimado;</w:t>
      </w:r>
    </w:p>
    <w:p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sobrepreço se dará pela superação do valor global estimado e </w:t>
      </w:r>
      <w:r w:rsidRPr="00275AA1">
        <w:rPr>
          <w:rFonts w:ascii="Cambria" w:hAnsi="Cambria"/>
          <w:i/>
          <w:iCs/>
          <w:color w:val="auto"/>
          <w:sz w:val="22"/>
          <w:szCs w:val="22"/>
        </w:rPr>
        <w:t>pela superação de custo unitário tido como relevante, conforme planilha anexa ao edital;</w:t>
      </w:r>
    </w:p>
    <w:p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lastRenderedPageBreak/>
        <w:t>No caso de serviços de engenharia, serão consideradas inexequíveis as propostas cujos valores forem inferiores a 75% (setenta e cinco por cento) do valor orçado pela Administração, independentemente do regime de execução.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2"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1C2BF0">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A32E1" w:rsidRPr="002A32E1" w:rsidRDefault="002A32E1" w:rsidP="002A32E1">
      <w:pPr>
        <w:keepNext/>
        <w:widowControl/>
        <w:numPr>
          <w:ilvl w:val="0"/>
          <w:numId w:val="57"/>
        </w:numPr>
        <w:suppressAutoHyphens w:val="0"/>
        <w:autoSpaceDN/>
        <w:jc w:val="both"/>
        <w:textAlignment w:val="auto"/>
        <w:outlineLvl w:val="2"/>
        <w:rPr>
          <w:rFonts w:ascii="Cambria" w:eastAsia="Times New Roman" w:hAnsi="Cambria" w:cs="Times New Roman"/>
          <w:bCs/>
          <w:kern w:val="0"/>
          <w:lang w:eastAsia="pt-BR"/>
        </w:rPr>
      </w:pPr>
      <w:r w:rsidRPr="002A32E1">
        <w:rPr>
          <w:rFonts w:ascii="Cambria" w:eastAsia="Times New Roman" w:hAnsi="Cambria" w:cs="Times New Roman"/>
          <w:bCs/>
          <w:kern w:val="0"/>
          <w:lang w:eastAsia="pt-BR"/>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2A32E1" w:rsidRPr="002A32E1" w:rsidRDefault="002A32E1" w:rsidP="002A32E1">
      <w:pPr>
        <w:widowControl/>
        <w:numPr>
          <w:ilvl w:val="0"/>
          <w:numId w:val="57"/>
        </w:numPr>
        <w:suppressAutoHyphens w:val="0"/>
        <w:autoSpaceDE w:val="0"/>
        <w:adjustRightInd w:val="0"/>
        <w:jc w:val="both"/>
        <w:textAlignment w:val="auto"/>
        <w:rPr>
          <w:rFonts w:ascii="Cambria" w:eastAsia="Times New Roman" w:hAnsi="Cambria" w:cs="Arial"/>
          <w:kern w:val="0"/>
          <w:lang w:eastAsia="pt-BR"/>
        </w:rPr>
      </w:pPr>
      <w:r w:rsidRPr="002A32E1">
        <w:rPr>
          <w:rFonts w:ascii="Cambria" w:eastAsia="Times New Roman" w:hAnsi="Cambria" w:cs="Arial"/>
          <w:lang w:eastAsia="pt-BR"/>
        </w:rPr>
        <w:t>Certidão Negativa de Prova de registro no Conselho Regional de Engenharia e Agronomia ou Conselho de Arquitetura e Urbanismo – CREA/CAU.</w:t>
      </w:r>
    </w:p>
    <w:p w:rsidR="002A32E1" w:rsidRPr="002A32E1" w:rsidRDefault="002A32E1" w:rsidP="002A32E1">
      <w:pPr>
        <w:widowControl/>
        <w:numPr>
          <w:ilvl w:val="0"/>
          <w:numId w:val="57"/>
        </w:numPr>
        <w:suppressAutoHyphens w:val="0"/>
        <w:autoSpaceDE w:val="0"/>
        <w:adjustRightInd w:val="0"/>
        <w:jc w:val="both"/>
        <w:textAlignment w:val="auto"/>
        <w:rPr>
          <w:rFonts w:ascii="Cambria" w:eastAsia="Times New Roman" w:hAnsi="Cambria" w:cs="Arial"/>
          <w:lang w:eastAsia="pt-BR"/>
        </w:rPr>
      </w:pPr>
      <w:r w:rsidRPr="002A32E1">
        <w:rPr>
          <w:rFonts w:ascii="Cambria" w:eastAsia="Times New Roman" w:hAnsi="Cambria" w:cs="Arial"/>
          <w:lang w:eastAsia="pt-BR"/>
        </w:rPr>
        <w:t>Certidão Negativa de Prova de registro no Conselho Regional de Engenharia e Agronomia ou Conselho de Arquitetura e Urbanismo – CREA/CAU do técnico responsável, (conforme discriminação das atividades profissionais determinadas através da Resolução nº 218 de 29/06/1973 – CONFEA, ou pela Resolução nº 21 de 05/04/2012 - CAU).</w:t>
      </w:r>
    </w:p>
    <w:p w:rsidR="002A32E1" w:rsidRPr="002A32E1" w:rsidRDefault="002A32E1" w:rsidP="002A32E1">
      <w:pPr>
        <w:widowControl/>
        <w:numPr>
          <w:ilvl w:val="0"/>
          <w:numId w:val="57"/>
        </w:numPr>
        <w:autoSpaceDE w:val="0"/>
        <w:adjustRightInd w:val="0"/>
        <w:jc w:val="both"/>
        <w:textAlignment w:val="auto"/>
        <w:rPr>
          <w:rFonts w:ascii="Cambria" w:eastAsia="Times New Roman" w:hAnsi="Cambria" w:cs="Arial"/>
          <w:lang w:eastAsia="pt-BR"/>
        </w:rPr>
      </w:pPr>
      <w:r w:rsidRPr="002A32E1">
        <w:rPr>
          <w:rFonts w:ascii="Cambria" w:eastAsia="Times New Roman" w:hAnsi="Cambria" w:cs="Arial"/>
          <w:lang w:eastAsia="pt-BR"/>
        </w:rPr>
        <w:t>Comprovação de que o responsável técnico faz parte do quadro permanente da proponente:</w:t>
      </w:r>
    </w:p>
    <w:p w:rsidR="002A32E1" w:rsidRDefault="002A32E1" w:rsidP="002A32E1">
      <w:pPr>
        <w:autoSpaceDE w:val="0"/>
        <w:adjustRightInd w:val="0"/>
        <w:ind w:left="567"/>
        <w:jc w:val="both"/>
        <w:rPr>
          <w:rFonts w:ascii="Cambria" w:hAnsi="Cambria" w:cs="Arial"/>
        </w:rPr>
      </w:pPr>
      <w:r w:rsidRPr="002A32E1">
        <w:rPr>
          <w:rFonts w:ascii="Cambria" w:hAnsi="Cambria" w:cs="Arial"/>
          <w:b/>
          <w:bCs/>
        </w:rPr>
        <w:t>d.1)</w:t>
      </w:r>
      <w:r w:rsidRPr="002A32E1">
        <w:rPr>
          <w:rFonts w:ascii="Cambria" w:hAnsi="Cambria" w:cs="Arial"/>
        </w:rPr>
        <w:t xml:space="preserve"> A comprovação se fará mediante: a) apresentação de vínculo trabalhista (registro em carteira de trabalho e previdência social – CTPS e ficha de empregado) em sendo o profissional empregado do licitante; b) apresentação de contrato social, em sendo o profissional integrante do quadro </w:t>
      </w:r>
      <w:r w:rsidRPr="002A32E1">
        <w:rPr>
          <w:rFonts w:ascii="Cambria" w:hAnsi="Cambria" w:cs="Arial"/>
        </w:rPr>
        <w:lastRenderedPageBreak/>
        <w:t xml:space="preserve">societário do licitante; c) apresentação de contrato de prestação de serviço regido pela legislação civil, celebrado entre o profissional e o licitante; </w:t>
      </w:r>
    </w:p>
    <w:p w:rsidR="002A32E1" w:rsidRPr="002A32E1" w:rsidRDefault="002A32E1" w:rsidP="002A32E1">
      <w:pPr>
        <w:autoSpaceDE w:val="0"/>
        <w:adjustRightInd w:val="0"/>
        <w:ind w:left="567"/>
        <w:jc w:val="both"/>
        <w:rPr>
          <w:rFonts w:ascii="Cambria" w:hAnsi="Cambria" w:cs="Arial"/>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3"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4"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icitante conferir a exatidão dos seus dados cadastrais no Sicaf</w:t>
      </w:r>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5"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6"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48"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49"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70319"/>
      <w:r w:rsidRPr="00275AA1">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0"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2"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3"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5"/>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9"/>
      <w:r w:rsidRPr="00275AA1">
        <w:rPr>
          <w:rFonts w:ascii="Cambria" w:hAnsi="Cambria"/>
          <w:sz w:val="22"/>
          <w:szCs w:val="22"/>
        </w:rPr>
        <w:t>apresentar declaração ou documentação falsa exigida para o certame ou prestar declaração falsa durante a licitação</w:t>
      </w:r>
      <w:bookmarkEnd w:id="39"/>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5"/>
      <w:r w:rsidRPr="00275AA1">
        <w:rPr>
          <w:rFonts w:ascii="Cambria" w:hAnsi="Cambria"/>
          <w:sz w:val="22"/>
          <w:szCs w:val="22"/>
        </w:rPr>
        <w:t>fraudar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7"/>
      <w:r w:rsidRPr="00275AA1">
        <w:rPr>
          <w:rFonts w:ascii="Cambria" w:hAnsi="Cambria"/>
          <w:sz w:val="22"/>
          <w:szCs w:val="22"/>
        </w:rPr>
        <w:t>comportar-se de modo inidôneo ou cometer fraude de qualquer natureza, em especial quando:</w:t>
      </w:r>
      <w:bookmarkEnd w:id="41"/>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1"/>
      <w:r w:rsidRPr="00275AA1">
        <w:rPr>
          <w:rFonts w:ascii="Cambria" w:hAnsi="Cambria"/>
          <w:sz w:val="22"/>
          <w:szCs w:val="22"/>
        </w:rPr>
        <w:t>praticar atos ilícitos com vistas a frustrar os objetivos da licitação</w:t>
      </w:r>
      <w:bookmarkEnd w:id="42"/>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2"/>
      <w:r w:rsidRPr="00275AA1">
        <w:rPr>
          <w:rFonts w:ascii="Cambria" w:hAnsi="Cambria"/>
          <w:sz w:val="22"/>
          <w:szCs w:val="22"/>
        </w:rPr>
        <w:t xml:space="preserve">praticar ato lesivo previsto no </w:t>
      </w:r>
      <w:hyperlink r:id="rId54"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bookmarkEnd w:id="36"/>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5"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D,E,F,G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6"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7"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 recurso e o pedido de reconsideração terão efeito suspensivo do ato ou da decisão recorrida até que sobrevenha decisão final da autoridade competente.</w:t>
      </w:r>
    </w:p>
    <w:p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FA35B3" w:rsidRPr="00275AA1" w:rsidRDefault="00FA35B3" w:rsidP="00FA35B3">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FA35B3" w:rsidRPr="00275AA1" w:rsidRDefault="00FA35B3" w:rsidP="00FA35B3">
      <w:pPr>
        <w:pStyle w:val="Nivel2"/>
        <w:spacing w:before="10" w:after="10"/>
        <w:ind w:left="0" w:firstLine="0"/>
        <w:rPr>
          <w:rFonts w:ascii="Cambria" w:hAnsi="Cambria"/>
          <w:sz w:val="22"/>
          <w:szCs w:val="22"/>
        </w:rPr>
      </w:pPr>
    </w:p>
    <w:p w:rsidR="002C4806" w:rsidRPr="00275AA1" w:rsidRDefault="002C4806" w:rsidP="00FA35B3">
      <w:pPr>
        <w:pStyle w:val="PargrafodaLista"/>
        <w:numPr>
          <w:ilvl w:val="0"/>
          <w:numId w:val="50"/>
        </w:numPr>
        <w:spacing w:line="276" w:lineRule="auto"/>
        <w:ind w:left="0" w:firstLine="0"/>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rsidR="002C4806" w:rsidRDefault="002C4806" w:rsidP="002C4806">
      <w:pPr>
        <w:spacing w:before="10" w:after="10" w:line="276" w:lineRule="auto"/>
        <w:jc w:val="both"/>
        <w:rPr>
          <w:rFonts w:ascii="Cambria" w:hAnsi="Cambria" w:cs="Arial"/>
        </w:rPr>
      </w:pPr>
      <w:r w:rsidRPr="00275AA1">
        <w:rPr>
          <w:rFonts w:ascii="Cambria" w:hAnsi="Cambria" w:cs="Arial"/>
        </w:rPr>
        <w:lastRenderedPageBreak/>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t>DAS DISPOSIÇÕES GERAIS</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9"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0"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15CFC" w:rsidRPr="00275AA1" w:rsidRDefault="00415CFC" w:rsidP="00415CFC">
      <w:pPr>
        <w:pStyle w:val="Nivel3"/>
        <w:spacing w:before="10" w:after="10"/>
        <w:ind w:left="0"/>
        <w:rPr>
          <w:rFonts w:ascii="Cambria" w:hAnsi="Cambria"/>
          <w:sz w:val="22"/>
          <w:szCs w:val="22"/>
        </w:rPr>
      </w:pPr>
      <w:r w:rsidRPr="00275AA1">
        <w:rPr>
          <w:rFonts w:ascii="Cambria" w:hAnsi="Cambria"/>
          <w:b/>
          <w:sz w:val="22"/>
          <w:szCs w:val="22"/>
        </w:rPr>
        <w:t xml:space="preserve">ANEXO </w:t>
      </w:r>
      <w:r>
        <w:rPr>
          <w:rFonts w:ascii="Cambria" w:hAnsi="Cambria"/>
          <w:b/>
          <w:sz w:val="22"/>
          <w:szCs w:val="22"/>
        </w:rPr>
        <w:t>I</w:t>
      </w:r>
      <w:r w:rsidRPr="00275AA1">
        <w:rPr>
          <w:rFonts w:ascii="Cambria" w:hAnsi="Cambria"/>
          <w:sz w:val="22"/>
          <w:szCs w:val="22"/>
        </w:rPr>
        <w:t xml:space="preserve"> - Termo de Referência</w:t>
      </w:r>
      <w:r>
        <w:rPr>
          <w:rFonts w:ascii="Cambria" w:hAnsi="Cambria"/>
          <w:sz w:val="22"/>
          <w:szCs w:val="22"/>
        </w:rPr>
        <w:t xml:space="preserve"> </w:t>
      </w:r>
    </w:p>
    <w:p w:rsidR="00415CFC" w:rsidRPr="00275AA1" w:rsidRDefault="00415CFC" w:rsidP="00415CFC">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Pr>
          <w:rFonts w:ascii="Cambria" w:hAnsi="Cambria" w:cstheme="minorHAnsi"/>
        </w:rPr>
        <w:t>Mo</w:t>
      </w:r>
      <w:r w:rsidRPr="00275AA1">
        <w:rPr>
          <w:rFonts w:ascii="Cambria" w:hAnsi="Cambria" w:cstheme="minorHAnsi"/>
        </w:rPr>
        <w:t xml:space="preserve">delo de </w:t>
      </w:r>
      <w:r>
        <w:rPr>
          <w:rFonts w:ascii="Cambria" w:hAnsi="Cambria" w:cstheme="minorHAnsi"/>
        </w:rPr>
        <w:t>P</w:t>
      </w:r>
      <w:r w:rsidRPr="00275AA1">
        <w:rPr>
          <w:rFonts w:ascii="Cambria" w:hAnsi="Cambria" w:cstheme="minorHAnsi"/>
        </w:rPr>
        <w:t xml:space="preserve">roposta </w:t>
      </w:r>
      <w:r>
        <w:rPr>
          <w:rFonts w:ascii="Cambria" w:hAnsi="Cambria" w:cstheme="minorHAnsi"/>
        </w:rPr>
        <w:t>C</w:t>
      </w:r>
      <w:r w:rsidRPr="00275AA1">
        <w:rPr>
          <w:rFonts w:ascii="Cambria" w:hAnsi="Cambria" w:cstheme="minorHAnsi"/>
        </w:rPr>
        <w:t xml:space="preserve">omercial </w:t>
      </w:r>
      <w:r>
        <w:rPr>
          <w:rFonts w:ascii="Cambria" w:hAnsi="Cambria" w:cstheme="minorHAnsi"/>
        </w:rPr>
        <w:t>F</w:t>
      </w:r>
      <w:r w:rsidRPr="00275AA1">
        <w:rPr>
          <w:rFonts w:ascii="Cambria" w:hAnsi="Cambria" w:cstheme="minorHAnsi"/>
        </w:rPr>
        <w:t>inal (licitante vencedor)</w:t>
      </w:r>
      <w:r w:rsidRPr="00275AA1">
        <w:rPr>
          <w:rFonts w:ascii="Cambria" w:hAnsi="Cambria" w:cstheme="minorHAnsi"/>
          <w:b/>
          <w:bCs/>
        </w:rPr>
        <w:t xml:space="preserve"> </w:t>
      </w:r>
    </w:p>
    <w:p w:rsidR="00415CFC" w:rsidRDefault="00415CFC" w:rsidP="00415CFC">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U</w:t>
      </w:r>
      <w:r w:rsidRPr="00275AA1">
        <w:rPr>
          <w:rFonts w:ascii="Cambria" w:hAnsi="Cambria"/>
          <w:bCs/>
        </w:rPr>
        <w:t>nificada</w:t>
      </w:r>
    </w:p>
    <w:p w:rsidR="00415CFC" w:rsidRPr="00392827" w:rsidRDefault="00415CFC" w:rsidP="00415CFC">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Pr>
          <w:rFonts w:ascii="Cambria" w:hAnsi="Cambria" w:cs="Arial"/>
        </w:rPr>
        <w:t>M</w:t>
      </w:r>
      <w:r w:rsidRPr="00392827">
        <w:rPr>
          <w:rFonts w:ascii="Cambria" w:hAnsi="Cambria" w:cs="Arial"/>
        </w:rPr>
        <w:t xml:space="preserve">odelo de </w:t>
      </w:r>
      <w:r>
        <w:rPr>
          <w:rFonts w:ascii="Cambria" w:hAnsi="Cambria" w:cs="Arial"/>
        </w:rPr>
        <w:t>D</w:t>
      </w:r>
      <w:r w:rsidRPr="00392827">
        <w:rPr>
          <w:rFonts w:ascii="Cambria" w:hAnsi="Cambria" w:cs="Arial"/>
        </w:rPr>
        <w:t xml:space="preserve">eclaração de </w:t>
      </w:r>
      <w:r>
        <w:rPr>
          <w:rFonts w:ascii="Cambria" w:hAnsi="Cambria" w:cs="Arial"/>
        </w:rPr>
        <w:t>E</w:t>
      </w:r>
      <w:r w:rsidRPr="00392827">
        <w:rPr>
          <w:rFonts w:ascii="Cambria" w:hAnsi="Cambria" w:cs="Arial"/>
        </w:rPr>
        <w:t xml:space="preserve">nquadramento como </w:t>
      </w:r>
      <w:r>
        <w:rPr>
          <w:rFonts w:ascii="Cambria" w:hAnsi="Cambria" w:cs="Arial"/>
        </w:rPr>
        <w:t>M</w:t>
      </w:r>
      <w:r w:rsidRPr="00392827">
        <w:rPr>
          <w:rFonts w:ascii="Cambria" w:hAnsi="Cambria" w:cs="Arial"/>
        </w:rPr>
        <w:t xml:space="preserve">icroempresa, </w:t>
      </w:r>
      <w:r>
        <w:rPr>
          <w:rFonts w:ascii="Cambria" w:hAnsi="Cambria" w:cs="Arial"/>
        </w:rPr>
        <w:t>E</w:t>
      </w:r>
      <w:r w:rsidRPr="00392827">
        <w:rPr>
          <w:rFonts w:ascii="Cambria" w:hAnsi="Cambria" w:cs="Arial"/>
        </w:rPr>
        <w:t xml:space="preserve">mpresa de </w:t>
      </w:r>
      <w:r>
        <w:rPr>
          <w:rFonts w:ascii="Cambria" w:hAnsi="Cambria" w:cs="Arial"/>
        </w:rPr>
        <w:t>P</w:t>
      </w:r>
      <w:r w:rsidRPr="00392827">
        <w:rPr>
          <w:rFonts w:ascii="Cambria" w:hAnsi="Cambria" w:cs="Arial"/>
        </w:rPr>
        <w:t xml:space="preserve">equeno </w:t>
      </w:r>
      <w:r>
        <w:rPr>
          <w:rFonts w:ascii="Cambria" w:hAnsi="Cambria" w:cs="Arial"/>
        </w:rPr>
        <w:t>P</w:t>
      </w:r>
      <w:r w:rsidRPr="00392827">
        <w:rPr>
          <w:rFonts w:ascii="Cambria" w:hAnsi="Cambria" w:cs="Arial"/>
        </w:rPr>
        <w:t xml:space="preserve">orte e </w:t>
      </w:r>
      <w:r>
        <w:rPr>
          <w:rFonts w:ascii="Cambria" w:hAnsi="Cambria" w:cs="Arial"/>
        </w:rPr>
        <w:t>M</w:t>
      </w:r>
      <w:r w:rsidRPr="00392827">
        <w:rPr>
          <w:rFonts w:ascii="Cambria" w:hAnsi="Cambria" w:cs="Arial"/>
        </w:rPr>
        <w:t xml:space="preserve">icroempreendedor </w:t>
      </w:r>
      <w:r>
        <w:rPr>
          <w:rFonts w:ascii="Cambria" w:hAnsi="Cambria" w:cs="Arial"/>
        </w:rPr>
        <w:t>I</w:t>
      </w:r>
      <w:r w:rsidRPr="00392827">
        <w:rPr>
          <w:rFonts w:ascii="Cambria" w:hAnsi="Cambria" w:cs="Arial"/>
        </w:rPr>
        <w:t>ndividual</w:t>
      </w:r>
    </w:p>
    <w:p w:rsidR="00415CFC" w:rsidRPr="00275AA1" w:rsidRDefault="00415CFC" w:rsidP="00415CFC">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Pr>
          <w:rFonts w:ascii="Cambria" w:hAnsi="Cambria" w:cstheme="minorHAnsi"/>
        </w:rPr>
        <w:t>M</w:t>
      </w:r>
      <w:r w:rsidRPr="00275AA1">
        <w:rPr>
          <w:rFonts w:ascii="Cambria" w:hAnsi="Cambria" w:cstheme="minorHAnsi"/>
        </w:rPr>
        <w:t>inuta</w:t>
      </w:r>
      <w:r>
        <w:rPr>
          <w:rFonts w:ascii="Cambria" w:hAnsi="Cambria" w:cstheme="minorHAnsi"/>
        </w:rPr>
        <w:t xml:space="preserve"> da Ata de Registro de Preços</w:t>
      </w:r>
    </w:p>
    <w:p w:rsidR="00415CFC" w:rsidRPr="00983135" w:rsidRDefault="00415CFC" w:rsidP="00415CFC">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 xml:space="preserve">I </w:t>
      </w:r>
      <w:r>
        <w:rPr>
          <w:rFonts w:ascii="Cambria" w:hAnsi="Cambria" w:cs="Arial"/>
          <w:b/>
          <w:bCs/>
        </w:rPr>
        <w:t xml:space="preserve"> - </w:t>
      </w:r>
      <w:r w:rsidRPr="00983135">
        <w:rPr>
          <w:rFonts w:ascii="Cambria" w:hAnsi="Cambria" w:cs="Arial"/>
          <w:bCs/>
          <w:color w:val="000000" w:themeColor="text1"/>
        </w:rPr>
        <w:t xml:space="preserve">Modelo </w:t>
      </w:r>
      <w:r>
        <w:rPr>
          <w:rFonts w:ascii="Cambria" w:hAnsi="Cambria" w:cs="Arial"/>
          <w:bCs/>
          <w:color w:val="000000" w:themeColor="text1"/>
        </w:rPr>
        <w:t>d</w:t>
      </w:r>
      <w:r w:rsidRPr="00983135">
        <w:rPr>
          <w:rFonts w:ascii="Cambria" w:hAnsi="Cambria" w:cs="Arial"/>
          <w:bCs/>
          <w:color w:val="000000" w:themeColor="text1"/>
        </w:rPr>
        <w:t xml:space="preserve">e Termo </w:t>
      </w:r>
      <w:r>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rsidR="001C2BF0" w:rsidRDefault="001C2BF0" w:rsidP="002C4806">
      <w:pPr>
        <w:spacing w:line="276" w:lineRule="auto"/>
        <w:jc w:val="both"/>
        <w:rPr>
          <w:rFonts w:ascii="Cambria" w:hAnsi="Cambria" w:cs="Arial"/>
        </w:rPr>
      </w:pPr>
    </w:p>
    <w:p w:rsidR="002C4806" w:rsidRPr="00275AA1" w:rsidRDefault="003115EC" w:rsidP="002C4806">
      <w:pPr>
        <w:spacing w:line="276" w:lineRule="auto"/>
        <w:jc w:val="both"/>
        <w:rPr>
          <w:rFonts w:ascii="Cambria" w:hAnsi="Cambria" w:cs="Arial"/>
        </w:rPr>
      </w:pPr>
      <w:r w:rsidRPr="00D1200D">
        <w:rPr>
          <w:rFonts w:ascii="Cambria" w:hAnsi="Cambria" w:cs="Arial"/>
        </w:rPr>
        <w:t>Santo Inácio</w:t>
      </w:r>
      <w:r w:rsidR="002C4806" w:rsidRPr="00D1200D">
        <w:rPr>
          <w:rFonts w:ascii="Cambria" w:hAnsi="Cambria" w:cs="Arial"/>
        </w:rPr>
        <w:t xml:space="preserve">/PR, </w:t>
      </w:r>
      <w:r w:rsidR="001C2BF0">
        <w:rPr>
          <w:rFonts w:ascii="Cambria" w:hAnsi="Cambria" w:cs="Arial"/>
        </w:rPr>
        <w:t>01</w:t>
      </w:r>
      <w:r w:rsidR="002C4806" w:rsidRPr="00D1200D">
        <w:rPr>
          <w:rFonts w:ascii="Cambria" w:hAnsi="Cambria" w:cs="Arial"/>
        </w:rPr>
        <w:t xml:space="preserve"> de </w:t>
      </w:r>
      <w:r w:rsidR="001C2BF0">
        <w:rPr>
          <w:rFonts w:ascii="Cambria" w:hAnsi="Cambria" w:cs="Arial"/>
        </w:rPr>
        <w:t>Setembro</w:t>
      </w:r>
      <w:r w:rsidR="002C4806" w:rsidRPr="00D1200D">
        <w:rPr>
          <w:rFonts w:ascii="Cambria" w:hAnsi="Cambria" w:cs="Arial"/>
        </w:rPr>
        <w:t xml:space="preserve"> de 202</w:t>
      </w:r>
      <w:r w:rsidR="00D1200D" w:rsidRPr="00D1200D">
        <w:rPr>
          <w:rFonts w:ascii="Cambria" w:hAnsi="Cambria" w:cs="Arial"/>
        </w:rPr>
        <w:t>5</w:t>
      </w:r>
      <w:r w:rsidR="002C4806" w:rsidRPr="00D1200D">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D93FA4">
          <w:headerReference w:type="default" r:id="rId61"/>
          <w:footerReference w:type="default" r:id="rId62"/>
          <w:pgSz w:w="11907" w:h="16840"/>
          <w:pgMar w:top="1134" w:right="851" w:bottom="851" w:left="1134" w:header="709" w:footer="6" w:gutter="0"/>
          <w:cols w:space="720"/>
        </w:sectPr>
      </w:pPr>
    </w:p>
    <w:p w:rsidR="00D93FA4" w:rsidRDefault="00D93FA4" w:rsidP="002C4806">
      <w:pPr>
        <w:spacing w:line="276" w:lineRule="auto"/>
        <w:jc w:val="center"/>
        <w:rPr>
          <w:rFonts w:ascii="Cambria" w:hAnsi="Cambria" w:cs="Arial"/>
          <w:bCs/>
        </w:rPr>
      </w:pPr>
    </w:p>
    <w:p w:rsidR="001C2BF0" w:rsidRDefault="001C2BF0" w:rsidP="002C4806">
      <w:pPr>
        <w:spacing w:line="276" w:lineRule="auto"/>
        <w:jc w:val="center"/>
        <w:rPr>
          <w:rFonts w:ascii="Cambria" w:hAnsi="Cambria" w:cs="Arial"/>
          <w:bCs/>
        </w:rPr>
      </w:pPr>
    </w:p>
    <w:p w:rsidR="001C2BF0" w:rsidRDefault="001C2BF0" w:rsidP="002C4806">
      <w:pPr>
        <w:spacing w:line="276" w:lineRule="auto"/>
        <w:jc w:val="center"/>
        <w:rPr>
          <w:rFonts w:ascii="Cambria" w:hAnsi="Cambria" w:cs="Arial"/>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D1200D">
        <w:rPr>
          <w:rFonts w:ascii="Cambria" w:hAnsi="Cambria" w:cs="Arial"/>
          <w:bCs/>
        </w:rPr>
        <w:t xml:space="preserve">Portaria </w:t>
      </w:r>
      <w:r w:rsidR="00956D32">
        <w:rPr>
          <w:rFonts w:ascii="Cambria" w:hAnsi="Cambria" w:cs="Arial"/>
          <w:bCs/>
        </w:rPr>
        <w:t>107</w:t>
      </w:r>
      <w:r w:rsidR="00D1200D" w:rsidRPr="00D1200D">
        <w:rPr>
          <w:rFonts w:ascii="Cambria" w:hAnsi="Cambria" w:cs="Arial"/>
          <w:bCs/>
        </w:rPr>
        <w:t>/2025</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3"/>
          <w:footerReference w:type="default" r:id="rId64"/>
          <w:type w:val="continuous"/>
          <w:pgSz w:w="11907" w:h="16840"/>
          <w:pgMar w:top="1418" w:right="1701" w:bottom="851" w:left="1701" w:header="709" w:footer="709" w:gutter="0"/>
          <w:cols w:space="720"/>
        </w:sectPr>
      </w:pPr>
    </w:p>
    <w:p w:rsidR="002C4806" w:rsidRPr="00AF447C" w:rsidRDefault="002C4806" w:rsidP="002C4806">
      <w:pPr>
        <w:pStyle w:val="Ttulo10"/>
        <w:pageBreakBefore/>
        <w:widowControl/>
        <w:spacing w:line="276" w:lineRule="auto"/>
        <w:jc w:val="center"/>
        <w:rPr>
          <w:rFonts w:ascii="Cambria" w:hAnsi="Cambria" w:cs="Arial"/>
          <w:b/>
          <w:color w:val="000000" w:themeColor="text1"/>
        </w:rPr>
      </w:pPr>
      <w:r w:rsidRPr="00AF447C">
        <w:rPr>
          <w:rFonts w:ascii="Cambria" w:hAnsi="Cambria" w:cs="Arial"/>
          <w:b/>
          <w:color w:val="000000" w:themeColor="text1"/>
          <w:u w:val="single"/>
        </w:rPr>
        <w:lastRenderedPageBreak/>
        <w:t>ANEXO</w:t>
      </w:r>
      <w:r w:rsidRPr="00AF447C">
        <w:rPr>
          <w:rFonts w:ascii="Cambria" w:eastAsia="Arial" w:hAnsi="Cambria" w:cs="Arial"/>
          <w:b/>
          <w:color w:val="000000" w:themeColor="text1"/>
          <w:u w:val="single"/>
        </w:rPr>
        <w:t xml:space="preserve"> </w:t>
      </w:r>
      <w:r w:rsidR="003F5B80" w:rsidRPr="00AF447C">
        <w:rPr>
          <w:rFonts w:ascii="Cambria" w:eastAsia="Arial" w:hAnsi="Cambria" w:cs="Arial"/>
          <w:b/>
          <w:color w:val="000000" w:themeColor="text1"/>
          <w:u w:val="single"/>
        </w:rPr>
        <w:t>I</w:t>
      </w:r>
    </w:p>
    <w:p w:rsidR="002C4806" w:rsidRPr="00AF447C" w:rsidRDefault="002C4806" w:rsidP="002C4806">
      <w:pPr>
        <w:pStyle w:val="WW-Padro"/>
        <w:widowControl/>
        <w:spacing w:line="276" w:lineRule="auto"/>
        <w:jc w:val="center"/>
        <w:rPr>
          <w:rFonts w:ascii="Cambria" w:hAnsi="Cambria" w:cs="Arial"/>
          <w:b/>
          <w:bCs/>
          <w:color w:val="FF0000"/>
          <w:u w:val="single"/>
        </w:rPr>
      </w:pPr>
    </w:p>
    <w:p w:rsidR="00AF447C" w:rsidRPr="00AF447C" w:rsidRDefault="00AF447C" w:rsidP="00AF447C">
      <w:pPr>
        <w:spacing w:line="276" w:lineRule="auto"/>
        <w:ind w:right="142"/>
        <w:jc w:val="center"/>
        <w:rPr>
          <w:rFonts w:ascii="Cambria" w:eastAsia="Times New Roman" w:hAnsi="Cambria" w:cs="Arial"/>
          <w:b/>
          <w:color w:val="000000"/>
          <w:w w:val="105"/>
          <w:kern w:val="0"/>
          <w:lang w:eastAsia="pt-BR"/>
        </w:rPr>
      </w:pPr>
      <w:r w:rsidRPr="00AF447C">
        <w:rPr>
          <w:rFonts w:ascii="Cambria" w:eastAsia="Times New Roman" w:hAnsi="Cambria" w:cs="Arial"/>
          <w:b/>
          <w:color w:val="000000"/>
          <w:spacing w:val="-1"/>
          <w:w w:val="105"/>
          <w:kern w:val="0"/>
          <w:lang w:eastAsia="pt-BR"/>
        </w:rPr>
        <w:t>TERMO</w:t>
      </w:r>
      <w:r w:rsidRPr="00AF447C">
        <w:rPr>
          <w:rFonts w:ascii="Cambria" w:eastAsia="Times New Roman" w:hAnsi="Cambria" w:cs="Arial"/>
          <w:b/>
          <w:color w:val="000000"/>
          <w:spacing w:val="-15"/>
          <w:w w:val="105"/>
          <w:kern w:val="0"/>
          <w:lang w:eastAsia="pt-BR"/>
        </w:rPr>
        <w:t xml:space="preserve"> </w:t>
      </w:r>
      <w:r w:rsidRPr="00AF447C">
        <w:rPr>
          <w:rFonts w:ascii="Cambria" w:eastAsia="Times New Roman" w:hAnsi="Cambria" w:cs="Arial"/>
          <w:b/>
          <w:color w:val="000000"/>
          <w:w w:val="105"/>
          <w:kern w:val="0"/>
          <w:lang w:eastAsia="pt-BR"/>
        </w:rPr>
        <w:t>DE</w:t>
      </w:r>
      <w:r w:rsidRPr="00AF447C">
        <w:rPr>
          <w:rFonts w:ascii="Cambria" w:eastAsia="Times New Roman" w:hAnsi="Cambria" w:cs="Arial"/>
          <w:b/>
          <w:color w:val="000000"/>
          <w:spacing w:val="-16"/>
          <w:w w:val="105"/>
          <w:kern w:val="0"/>
          <w:lang w:eastAsia="pt-BR"/>
        </w:rPr>
        <w:t xml:space="preserve"> </w:t>
      </w:r>
      <w:r w:rsidRPr="00AF447C">
        <w:rPr>
          <w:rFonts w:ascii="Cambria" w:eastAsia="Times New Roman" w:hAnsi="Cambria" w:cs="Arial"/>
          <w:b/>
          <w:color w:val="000000"/>
          <w:w w:val="105"/>
          <w:kern w:val="0"/>
          <w:lang w:eastAsia="pt-BR"/>
        </w:rPr>
        <w:t>REFERÊNCIA</w:t>
      </w:r>
    </w:p>
    <w:p w:rsidR="00AF447C" w:rsidRPr="00AF447C" w:rsidRDefault="00AF447C" w:rsidP="00AF447C">
      <w:pPr>
        <w:widowControl/>
        <w:suppressAutoHyphens w:val="0"/>
        <w:autoSpaceDN/>
        <w:spacing w:line="276" w:lineRule="auto"/>
        <w:ind w:right="142"/>
        <w:jc w:val="center"/>
        <w:textAlignment w:val="auto"/>
        <w:rPr>
          <w:rFonts w:ascii="Cambria" w:eastAsia="Times New Roman" w:hAnsi="Cambria" w:cs="Arial"/>
          <w:b/>
          <w:color w:val="000000"/>
          <w:kern w:val="0"/>
          <w:lang w:eastAsia="pt-BR"/>
        </w:rPr>
      </w:pPr>
    </w:p>
    <w:p w:rsidR="00AF447C" w:rsidRPr="00AF447C" w:rsidRDefault="00AF447C" w:rsidP="00AF447C">
      <w:pPr>
        <w:keepNext/>
        <w:keepLines/>
        <w:widowControl/>
        <w:tabs>
          <w:tab w:val="left" w:pos="0"/>
          <w:tab w:val="right" w:pos="9072"/>
        </w:tabs>
        <w:suppressAutoHyphens w:val="0"/>
        <w:autoSpaceDN/>
        <w:spacing w:line="276" w:lineRule="auto"/>
        <w:ind w:right="-1"/>
        <w:jc w:val="both"/>
        <w:textAlignment w:val="auto"/>
        <w:outlineLvl w:val="0"/>
        <w:rPr>
          <w:rFonts w:ascii="Cambria" w:eastAsia="Times New Roman" w:hAnsi="Cambria" w:cs="Arial"/>
          <w:bCs/>
          <w:color w:val="000000"/>
          <w:kern w:val="0"/>
          <w:lang w:eastAsia="pt-BR"/>
        </w:rPr>
      </w:pPr>
      <w:r w:rsidRPr="00AF447C">
        <w:rPr>
          <w:rFonts w:ascii="Cambria" w:eastAsia="Times New Roman" w:hAnsi="Cambria" w:cs="Arial"/>
          <w:b/>
          <w:bCs/>
          <w:color w:val="000000"/>
          <w:kern w:val="0"/>
          <w:lang w:eastAsia="pt-BR"/>
        </w:rPr>
        <w:t>1 – OBJETO:</w:t>
      </w:r>
      <w:r w:rsidRPr="00AF447C">
        <w:rPr>
          <w:rFonts w:ascii="Cambria" w:eastAsia="Times New Roman" w:hAnsi="Cambria" w:cs="Arial"/>
          <w:b/>
          <w:bCs/>
          <w:kern w:val="0"/>
          <w:lang w:eastAsia="pt-BR"/>
        </w:rPr>
        <w:t xml:space="preserve"> </w:t>
      </w:r>
      <w:r w:rsidRPr="00AF447C">
        <w:rPr>
          <w:rFonts w:ascii="Cambria" w:eastAsia="Times New Roman" w:hAnsi="Cambria" w:cs="Arial"/>
          <w:bCs/>
          <w:kern w:val="0"/>
          <w:lang w:eastAsia="pt-BR"/>
        </w:rPr>
        <w:t>Registro de preços visando futura e eventual</w:t>
      </w:r>
      <w:r w:rsidRPr="00AF447C">
        <w:rPr>
          <w:rFonts w:ascii="Cambria" w:eastAsia="Times New Roman" w:hAnsi="Cambria" w:cs="Arial"/>
          <w:b/>
          <w:bCs/>
          <w:kern w:val="0"/>
          <w:lang w:eastAsia="pt-BR"/>
        </w:rPr>
        <w:t xml:space="preserve"> </w:t>
      </w:r>
      <w:r w:rsidRPr="00AF447C">
        <w:rPr>
          <w:rFonts w:ascii="Cambria" w:eastAsia="Times New Roman" w:hAnsi="Cambria" w:cs="Arial"/>
          <w:bCs/>
          <w:spacing w:val="8"/>
          <w:kern w:val="0"/>
          <w:lang w:eastAsia="pt-BR"/>
        </w:rPr>
        <w:t xml:space="preserve">contratação de empresa especializada </w:t>
      </w:r>
      <w:r w:rsidRPr="00AF447C">
        <w:rPr>
          <w:rFonts w:ascii="Cambria" w:eastAsia="Times New Roman" w:hAnsi="Cambria" w:cs="Arial"/>
          <w:bCs/>
          <w:kern w:val="0"/>
          <w:lang w:eastAsia="pt-BR"/>
        </w:rPr>
        <w:t>na prestação de serviços de engenharia, nas áreas de topografia, laudo técnico, inventário ambiental e florestal em atendimento desta municipalidade.</w:t>
      </w:r>
    </w:p>
    <w:p w:rsidR="00AF447C" w:rsidRPr="00AF447C" w:rsidRDefault="00AF447C" w:rsidP="00AF447C">
      <w:pPr>
        <w:widowControl/>
        <w:numPr>
          <w:ilvl w:val="1"/>
          <w:numId w:val="72"/>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AF447C">
        <w:rPr>
          <w:rFonts w:ascii="Cambria" w:eastAsia="Times New Roman" w:hAnsi="Cambria" w:cs="Arial"/>
          <w:b/>
          <w:color w:val="000000"/>
          <w:kern w:val="0"/>
          <w:lang w:eastAsia="pt-BR"/>
        </w:rPr>
        <w:t>– DETALHAMENTO DO OBJETO</w:t>
      </w:r>
    </w:p>
    <w:tbl>
      <w:tblPr>
        <w:tblW w:w="10363" w:type="dxa"/>
        <w:tblInd w:w="55" w:type="dxa"/>
        <w:tblCellMar>
          <w:left w:w="70" w:type="dxa"/>
          <w:right w:w="70" w:type="dxa"/>
        </w:tblCellMar>
        <w:tblLook w:val="04A0" w:firstRow="1" w:lastRow="0" w:firstColumn="1" w:lastColumn="0" w:noHBand="0" w:noVBand="1"/>
      </w:tblPr>
      <w:tblGrid>
        <w:gridCol w:w="687"/>
        <w:gridCol w:w="4857"/>
        <w:gridCol w:w="850"/>
        <w:gridCol w:w="992"/>
        <w:gridCol w:w="1469"/>
        <w:gridCol w:w="1508"/>
      </w:tblGrid>
      <w:tr w:rsidR="00AF447C" w:rsidRPr="00AF447C" w:rsidTr="00415CFC">
        <w:trPr>
          <w:trHeight w:val="300"/>
        </w:trPr>
        <w:tc>
          <w:tcPr>
            <w:tcW w:w="687" w:type="dxa"/>
            <w:tcBorders>
              <w:top w:val="single" w:sz="4" w:space="0" w:color="auto"/>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ITEM</w:t>
            </w:r>
          </w:p>
        </w:tc>
        <w:tc>
          <w:tcPr>
            <w:tcW w:w="4857" w:type="dxa"/>
            <w:tcBorders>
              <w:top w:val="single" w:sz="4" w:space="0" w:color="auto"/>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DESCRIÇÃO</w:t>
            </w:r>
          </w:p>
        </w:tc>
        <w:tc>
          <w:tcPr>
            <w:tcW w:w="850" w:type="dxa"/>
            <w:tcBorders>
              <w:top w:val="single" w:sz="4" w:space="0" w:color="auto"/>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UNID</w:t>
            </w:r>
          </w:p>
        </w:tc>
        <w:tc>
          <w:tcPr>
            <w:tcW w:w="992" w:type="dxa"/>
            <w:tcBorders>
              <w:top w:val="single" w:sz="4" w:space="0" w:color="auto"/>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QTDE</w:t>
            </w:r>
          </w:p>
        </w:tc>
        <w:tc>
          <w:tcPr>
            <w:tcW w:w="1469" w:type="dxa"/>
            <w:tcBorders>
              <w:top w:val="single" w:sz="4" w:space="0" w:color="auto"/>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V. UNIT</w:t>
            </w:r>
          </w:p>
        </w:tc>
        <w:tc>
          <w:tcPr>
            <w:tcW w:w="1508" w:type="dxa"/>
            <w:tcBorders>
              <w:top w:val="single" w:sz="4" w:space="0" w:color="auto"/>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V. TOTAL</w:t>
            </w:r>
          </w:p>
        </w:tc>
      </w:tr>
      <w:tr w:rsidR="00AF447C" w:rsidRPr="00AF447C" w:rsidTr="00415CFC">
        <w:trPr>
          <w:trHeight w:val="856"/>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LEVANTAMENTO TOPOGRÁFICO PLANIALTIMÉTRICO E CADASTRAL GEORREFERENCIADO.</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M2</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150000</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R$ 0,35</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R$ 52.500,00</w:t>
            </w:r>
          </w:p>
        </w:tc>
      </w:tr>
      <w:tr w:rsidR="00AF447C" w:rsidRPr="00AF447C" w:rsidTr="00415CFC">
        <w:trPr>
          <w:trHeight w:val="1427"/>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2</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LEVANTAMENTO PLANIALTIMÉTRICO E CADASTRAL EM VIAS PÚBLICAS, INCLÚINDO CALÇADAS, RUAS, CANTEIRO CENTRAL, ALINHAMENTO PREDIAL E TODAS AS INTERFERÊNCIAS EXISTENTES.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M</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20000</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R$ 1,55</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R$ 31.000,00</w:t>
            </w:r>
          </w:p>
        </w:tc>
      </w:tr>
      <w:tr w:rsidR="00AF447C" w:rsidRPr="00AF447C" w:rsidTr="00415CFC">
        <w:trPr>
          <w:trHeight w:val="571"/>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3</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IMPLANTAÇAO DE MARCOS GEORREFERENCIADOS COM GPS.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5</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R$ 450,00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R$ 2.250,00</w:t>
            </w:r>
          </w:p>
        </w:tc>
      </w:tr>
      <w:tr w:rsidR="00AF447C" w:rsidRPr="00AF447C" w:rsidTr="00415CFC">
        <w:trPr>
          <w:trHeight w:val="1427"/>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4</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DIÁRIAS DE EQUIPE DE TOPOGRAFIA COMPOSTA POR TOPÓGRAFO E AUXILIAR, EQÚIPAMENTO TOPOGRÁFICO DE PRECISÃO, E MATERIAIS DE APOIO NECESSÁRIOS, COMO MARRETA, ESTACAS, PREGOS, TINTA, ETC.</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15</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R$ 1.900,00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R$ 28.500,00</w:t>
            </w:r>
          </w:p>
        </w:tc>
      </w:tr>
      <w:tr w:rsidR="00AF447C" w:rsidRPr="00AF447C" w:rsidTr="00415CFC">
        <w:trPr>
          <w:trHeight w:val="1712"/>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5</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CERTIFICAÇÃO DE IMÓVEL RURAL JUNTO AO INCRA EM ACORDO COM A LEI 10.267/2001, COLETA DE ANUÊNCIA DAS CONFRONTAÇÕES E POSTERIOR REGISTRO JUNTO AO CARTÓRIO DE REGISTOS DE IMÓVEIS.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R$ 5.250,00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R$ 5.250,00</w:t>
            </w:r>
          </w:p>
        </w:tc>
      </w:tr>
      <w:tr w:rsidR="00AF447C" w:rsidRPr="00AF447C" w:rsidTr="00415CFC">
        <w:trPr>
          <w:trHeight w:val="571"/>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6</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CADASTRO AMBIENTAL RURAL DE PROPRIEDADES.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3</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R$ 1.766,67</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R$ 5.300,01</w:t>
            </w:r>
          </w:p>
        </w:tc>
      </w:tr>
      <w:tr w:rsidR="00AF447C" w:rsidRPr="00AF447C" w:rsidTr="00415CFC">
        <w:trPr>
          <w:trHeight w:val="571"/>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7</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ELABORAÇÃO DE LAUDO TÉCNICO DE AVALIAÇÃO DE IMÓVEIS RURAIS.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R$ 15.400,00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R$ 15.400,00</w:t>
            </w:r>
          </w:p>
        </w:tc>
      </w:tr>
      <w:tr w:rsidR="00AF447C" w:rsidRPr="00AF447C" w:rsidTr="00415CFC">
        <w:trPr>
          <w:trHeight w:val="571"/>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8</w:t>
            </w:r>
          </w:p>
        </w:tc>
        <w:tc>
          <w:tcPr>
            <w:tcW w:w="4857" w:type="dxa"/>
            <w:tcBorders>
              <w:top w:val="nil"/>
              <w:left w:val="nil"/>
              <w:bottom w:val="single" w:sz="4" w:space="0" w:color="auto"/>
              <w:right w:val="single" w:sz="4" w:space="0" w:color="auto"/>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ELABORAÇÃO DE LAUDOS, ESTUDOS E RELATÓRIOS AMBIENTAIS.</w:t>
            </w:r>
          </w:p>
        </w:tc>
        <w:tc>
          <w:tcPr>
            <w:tcW w:w="850"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8</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R$ 8.350,00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R$ 66.800,00</w:t>
            </w:r>
          </w:p>
        </w:tc>
      </w:tr>
      <w:tr w:rsidR="00AF447C" w:rsidRPr="00AF447C" w:rsidTr="00415CFC">
        <w:trPr>
          <w:trHeight w:val="1712"/>
        </w:trPr>
        <w:tc>
          <w:tcPr>
            <w:tcW w:w="687"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9</w:t>
            </w:r>
          </w:p>
        </w:tc>
        <w:tc>
          <w:tcPr>
            <w:tcW w:w="4857" w:type="dxa"/>
            <w:tcBorders>
              <w:top w:val="nil"/>
              <w:left w:val="nil"/>
              <w:bottom w:val="single" w:sz="4" w:space="0" w:color="auto"/>
              <w:right w:val="nil"/>
            </w:tcBorders>
            <w:hideMark/>
          </w:tcPr>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SERVIÇOS DE CONSULTORIA TÉCNICA NA ÁREA DE REGISTROS IMOBILIÁRIOS, TOPOGRAFIA, GEOPROCESSAMENTO E MEIO AMBIENTE, PARA FINS DE REGULARIZAÇÃO DE IMÓVEIS E EMPREENDIMENTOS DO MUNICÍPIO.</w:t>
            </w:r>
          </w:p>
        </w:tc>
        <w:tc>
          <w:tcPr>
            <w:tcW w:w="850" w:type="dxa"/>
            <w:tcBorders>
              <w:top w:val="nil"/>
              <w:left w:val="single" w:sz="4" w:space="0" w:color="auto"/>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HR</w:t>
            </w:r>
          </w:p>
        </w:tc>
        <w:tc>
          <w:tcPr>
            <w:tcW w:w="992"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100</w:t>
            </w:r>
          </w:p>
        </w:tc>
        <w:tc>
          <w:tcPr>
            <w:tcW w:w="1469"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R$ 605,00</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R$ 60.500,00</w:t>
            </w:r>
          </w:p>
        </w:tc>
      </w:tr>
      <w:tr w:rsidR="00AF447C" w:rsidRPr="00AF447C" w:rsidTr="00415CFC">
        <w:trPr>
          <w:trHeight w:val="300"/>
        </w:trPr>
        <w:tc>
          <w:tcPr>
            <w:tcW w:w="687" w:type="dxa"/>
            <w:tcBorders>
              <w:top w:val="nil"/>
              <w:left w:val="single" w:sz="4" w:space="0" w:color="auto"/>
              <w:bottom w:val="single" w:sz="4" w:space="0" w:color="auto"/>
              <w:right w:val="single" w:sz="4" w:space="0" w:color="auto"/>
            </w:tcBorders>
            <w:noWrap/>
            <w:vAlign w:val="bottom"/>
            <w:hideMark/>
          </w:tcPr>
          <w:p w:rsidR="00AF447C" w:rsidRPr="00AF447C" w:rsidRDefault="00AF447C" w:rsidP="00AF447C">
            <w:pPr>
              <w:widowControl/>
              <w:suppressAutoHyphens w:val="0"/>
              <w:autoSpaceDN/>
              <w:spacing w:line="276" w:lineRule="auto"/>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 </w:t>
            </w:r>
          </w:p>
        </w:tc>
        <w:tc>
          <w:tcPr>
            <w:tcW w:w="4857" w:type="dxa"/>
            <w:tcBorders>
              <w:top w:val="nil"/>
              <w:left w:val="nil"/>
              <w:bottom w:val="single" w:sz="4" w:space="0" w:color="auto"/>
              <w:right w:val="nil"/>
            </w:tcBorders>
            <w:noWrap/>
            <w:vAlign w:val="bottom"/>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Total</w:t>
            </w:r>
          </w:p>
        </w:tc>
        <w:tc>
          <w:tcPr>
            <w:tcW w:w="850" w:type="dxa"/>
            <w:tcBorders>
              <w:top w:val="nil"/>
              <w:left w:val="single" w:sz="4" w:space="0" w:color="auto"/>
              <w:bottom w:val="single" w:sz="4" w:space="0" w:color="auto"/>
              <w:right w:val="single" w:sz="4" w:space="0" w:color="auto"/>
            </w:tcBorders>
            <w:noWrap/>
            <w:vAlign w:val="bottom"/>
            <w:hideMark/>
          </w:tcPr>
          <w:p w:rsidR="00AF447C" w:rsidRPr="00AF447C" w:rsidRDefault="00AF447C" w:rsidP="00AF447C">
            <w:pPr>
              <w:widowControl/>
              <w:suppressAutoHyphens w:val="0"/>
              <w:autoSpaceDN/>
              <w:spacing w:line="276" w:lineRule="auto"/>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 </w:t>
            </w:r>
          </w:p>
        </w:tc>
        <w:tc>
          <w:tcPr>
            <w:tcW w:w="992" w:type="dxa"/>
            <w:tcBorders>
              <w:top w:val="nil"/>
              <w:left w:val="nil"/>
              <w:bottom w:val="single" w:sz="4" w:space="0" w:color="auto"/>
              <w:right w:val="single" w:sz="4" w:space="0" w:color="auto"/>
            </w:tcBorders>
            <w:noWrap/>
            <w:vAlign w:val="bottom"/>
            <w:hideMark/>
          </w:tcPr>
          <w:p w:rsidR="00AF447C" w:rsidRPr="00AF447C" w:rsidRDefault="00AF447C" w:rsidP="00AF447C">
            <w:pPr>
              <w:widowControl/>
              <w:suppressAutoHyphens w:val="0"/>
              <w:autoSpaceDN/>
              <w:spacing w:line="276" w:lineRule="auto"/>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 </w:t>
            </w:r>
          </w:p>
        </w:tc>
        <w:tc>
          <w:tcPr>
            <w:tcW w:w="1469" w:type="dxa"/>
            <w:tcBorders>
              <w:top w:val="nil"/>
              <w:left w:val="nil"/>
              <w:bottom w:val="single" w:sz="4" w:space="0" w:color="auto"/>
              <w:right w:val="single" w:sz="4" w:space="0" w:color="auto"/>
            </w:tcBorders>
            <w:noWrap/>
            <w:vAlign w:val="bottom"/>
            <w:hideMark/>
          </w:tcPr>
          <w:p w:rsidR="00AF447C" w:rsidRPr="00AF447C" w:rsidRDefault="00AF447C" w:rsidP="00AF447C">
            <w:pPr>
              <w:widowControl/>
              <w:suppressAutoHyphens w:val="0"/>
              <w:autoSpaceDN/>
              <w:spacing w:line="276" w:lineRule="auto"/>
              <w:textAlignment w:val="auto"/>
              <w:rPr>
                <w:rFonts w:ascii="Cambria" w:eastAsia="Times New Roman" w:hAnsi="Cambria" w:cs="Arial"/>
                <w:color w:val="000000"/>
                <w:kern w:val="0"/>
                <w:lang w:eastAsia="pt-BR"/>
              </w:rPr>
            </w:pPr>
            <w:r w:rsidRPr="00AF447C">
              <w:rPr>
                <w:rFonts w:ascii="Cambria" w:eastAsia="Times New Roman" w:hAnsi="Cambria" w:cs="Arial"/>
                <w:color w:val="000000"/>
                <w:kern w:val="0"/>
                <w:lang w:eastAsia="pt-BR"/>
              </w:rPr>
              <w:t> </w:t>
            </w:r>
          </w:p>
        </w:tc>
        <w:tc>
          <w:tcPr>
            <w:tcW w:w="1508" w:type="dxa"/>
            <w:tcBorders>
              <w:top w:val="nil"/>
              <w:left w:val="nil"/>
              <w:bottom w:val="single" w:sz="4" w:space="0" w:color="auto"/>
              <w:right w:val="single" w:sz="4" w:space="0" w:color="auto"/>
            </w:tcBorders>
            <w:noWrap/>
            <w:vAlign w:val="center"/>
            <w:hideMark/>
          </w:tcPr>
          <w:p w:rsidR="00AF447C" w:rsidRPr="00AF447C" w:rsidRDefault="00AF447C" w:rsidP="00AF447C">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AF447C">
              <w:rPr>
                <w:rFonts w:ascii="Cambria" w:eastAsia="Times New Roman" w:hAnsi="Cambria" w:cs="Arial"/>
                <w:b/>
                <w:bCs/>
                <w:color w:val="000000"/>
                <w:kern w:val="0"/>
                <w:lang w:eastAsia="pt-BR"/>
              </w:rPr>
              <w:t>R$ 267.500,01</w:t>
            </w:r>
          </w:p>
        </w:tc>
      </w:tr>
    </w:tbl>
    <w:p w:rsidR="00AF447C" w:rsidRPr="00AF447C" w:rsidRDefault="00AF447C" w:rsidP="00AF447C">
      <w:pPr>
        <w:widowControl/>
        <w:tabs>
          <w:tab w:val="left" w:pos="284"/>
          <w:tab w:val="right" w:pos="9214"/>
        </w:tabs>
        <w:suppressAutoHyphens w:val="0"/>
        <w:autoSpaceDN/>
        <w:spacing w:line="276" w:lineRule="auto"/>
        <w:ind w:left="396" w:right="142"/>
        <w:jc w:val="both"/>
        <w:textAlignment w:val="auto"/>
        <w:rPr>
          <w:rFonts w:ascii="Cambria" w:eastAsia="Times New Roman" w:hAnsi="Cambria" w:cs="Arial"/>
          <w:b/>
          <w:color w:val="000000"/>
          <w:kern w:val="0"/>
          <w:lang w:eastAsia="pt-BR"/>
        </w:rPr>
      </w:pP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lastRenderedPageBreak/>
        <w:t xml:space="preserve">1.2 </w:t>
      </w:r>
      <w:r w:rsidRPr="00AF447C">
        <w:rPr>
          <w:rFonts w:ascii="Cambria" w:eastAsia="Times New Roman" w:hAnsi="Cambria" w:cs="Arial"/>
          <w:b/>
          <w:color w:val="000000"/>
          <w:kern w:val="0"/>
          <w:lang w:eastAsia="pt-BR"/>
        </w:rPr>
        <w:t xml:space="preserve">– </w:t>
      </w:r>
      <w:r w:rsidRPr="00AF447C">
        <w:rPr>
          <w:rFonts w:ascii="Cambria" w:eastAsia="Times New Roman" w:hAnsi="Cambria" w:cs="Arial"/>
          <w:kern w:val="0"/>
          <w:lang w:eastAsia="pt-BR"/>
        </w:rPr>
        <w:t xml:space="preserve">O objeto desta contratação não se enquadra como sendo de bens de luxo, conforme </w:t>
      </w:r>
      <w:r w:rsidRPr="00AF447C">
        <w:rPr>
          <w:rFonts w:ascii="Cambria" w:eastAsia="Times New Roman" w:hAnsi="Cambria" w:cs="Arial"/>
          <w:bCs/>
          <w:kern w:val="0"/>
          <w:lang w:eastAsia="pt-BR"/>
        </w:rPr>
        <w:t>Decreto nº 10.818, de 27 de setembro de 2021 e o Decreto Municipal nº 05/2024.</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t xml:space="preserve">1.3 </w:t>
      </w:r>
      <w:r w:rsidRPr="00AF447C">
        <w:rPr>
          <w:rFonts w:ascii="Cambria" w:eastAsia="Times New Roman" w:hAnsi="Cambria" w:cs="Arial"/>
          <w:b/>
          <w:color w:val="000000"/>
          <w:kern w:val="0"/>
          <w:lang w:eastAsia="pt-BR"/>
        </w:rPr>
        <w:t xml:space="preserve">– </w:t>
      </w:r>
      <w:r w:rsidRPr="00AF447C">
        <w:rPr>
          <w:rFonts w:ascii="Cambria" w:eastAsia="Times New Roman" w:hAnsi="Cambria" w:cs="Arial"/>
          <w:kern w:val="0"/>
          <w:lang w:eastAsia="pt-BR"/>
        </w:rPr>
        <w:t>A contratação é caracterizada como comum, conforme justificativa constante do Estudo Técnico Preliminar.</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AF447C">
        <w:rPr>
          <w:rFonts w:ascii="Cambria" w:eastAsia="Times New Roman" w:hAnsi="Cambria" w:cs="Arial"/>
          <w:b/>
          <w:bCs/>
          <w:color w:val="000000"/>
          <w:kern w:val="0"/>
          <w:lang w:eastAsia="pt-BR"/>
        </w:rPr>
        <w:t xml:space="preserve">1.4 </w:t>
      </w:r>
      <w:r w:rsidRPr="00AF447C">
        <w:rPr>
          <w:rFonts w:ascii="Cambria" w:eastAsia="Times New Roman" w:hAnsi="Cambria" w:cs="Arial"/>
          <w:b/>
          <w:color w:val="000000"/>
          <w:kern w:val="0"/>
          <w:lang w:eastAsia="pt-BR"/>
        </w:rPr>
        <w:t xml:space="preserve">– </w:t>
      </w:r>
      <w:r w:rsidRPr="00AF447C">
        <w:rPr>
          <w:rFonts w:ascii="Cambria" w:eastAsia="Times New Roman" w:hAnsi="Cambria" w:cs="Arial"/>
          <w:color w:val="000000"/>
          <w:kern w:val="0"/>
          <w:lang w:eastAsia="pt-BR"/>
        </w:rPr>
        <w:t>A contratação do objeto, se dará pelo Menor Preço por item, visto ser uma abordagem comum baseada no princípio de buscar a proposta mais econômica para a contratação dos serviços</w:t>
      </w:r>
      <w:r w:rsidRPr="00AF447C">
        <w:rPr>
          <w:rFonts w:ascii="Cambria" w:eastAsia="Times New Roman" w:hAnsi="Cambria" w:cs="Arial"/>
          <w:iCs/>
          <w:color w:val="000000"/>
          <w:kern w:val="0"/>
          <w:lang w:eastAsia="pt-BR"/>
        </w:rPr>
        <w:t xml:space="preserve">. </w:t>
      </w:r>
      <w:r w:rsidRPr="00AF447C">
        <w:rPr>
          <w:rFonts w:ascii="Cambria" w:eastAsia="Times New Roman" w:hAnsi="Cambria" w:cs="Arial"/>
          <w:color w:val="000000"/>
          <w:kern w:val="0"/>
          <w:lang w:eastAsia="pt-BR"/>
        </w:rPr>
        <w:t>A seleção da proposta com o menor preço unitário tende a resultar em economia de recursos públicos.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spacing w:val="-1"/>
          <w:w w:val="110"/>
          <w:kern w:val="0"/>
        </w:rPr>
        <w:t xml:space="preserve">2 </w:t>
      </w:r>
      <w:r w:rsidRPr="00AF447C">
        <w:rPr>
          <w:rFonts w:ascii="Cambria" w:eastAsia="Calibri" w:hAnsi="Cambria" w:cs="Arial"/>
          <w:b/>
          <w:bCs/>
          <w:color w:val="000000"/>
          <w:kern w:val="0"/>
        </w:rPr>
        <w:t xml:space="preserve">– </w:t>
      </w:r>
      <w:r w:rsidRPr="00AF447C">
        <w:rPr>
          <w:rFonts w:ascii="Cambria" w:eastAsia="Calibri" w:hAnsi="Cambria" w:cs="Arial"/>
          <w:b/>
          <w:color w:val="000000"/>
          <w:kern w:val="0"/>
        </w:rPr>
        <w:t>DA LEI 123/2006 – MICRO E PEQUENA EMPRESA</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rPr>
      </w:pPr>
      <w:r w:rsidRPr="00AF447C">
        <w:rPr>
          <w:rFonts w:ascii="Cambria" w:eastAsia="Arial" w:hAnsi="Cambria" w:cs="Arial"/>
          <w:color w:val="000000"/>
          <w:spacing w:val="-1"/>
          <w:w w:val="110"/>
          <w:kern w:val="0"/>
        </w:rPr>
        <w:t>(    ) ampla Concorrência</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rPr>
      </w:pPr>
      <w:r w:rsidRPr="00AF447C">
        <w:rPr>
          <w:rFonts w:ascii="Cambria" w:eastAsia="Arial" w:hAnsi="Cambria" w:cs="Arial"/>
          <w:color w:val="000000"/>
          <w:spacing w:val="-1"/>
          <w:w w:val="110"/>
          <w:kern w:val="0"/>
        </w:rPr>
        <w:t>(    ) licitação com cota reservada para ME e EPP</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rPr>
      </w:pPr>
      <w:r w:rsidRPr="00AF447C">
        <w:rPr>
          <w:rFonts w:ascii="Cambria" w:eastAsia="Arial" w:hAnsi="Cambria" w:cs="Arial"/>
          <w:color w:val="000000"/>
          <w:spacing w:val="-1"/>
          <w:w w:val="110"/>
          <w:kern w:val="0"/>
        </w:rPr>
        <w:t>( X ) licitação exclusiva para ME e EPP</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rPr>
      </w:pP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rPr>
      </w:pPr>
      <w:r w:rsidRPr="00AF447C">
        <w:rPr>
          <w:rFonts w:ascii="Cambria" w:eastAsia="Arial" w:hAnsi="Cambria" w:cs="Arial"/>
          <w:b/>
          <w:bCs/>
          <w:color w:val="000000"/>
          <w:spacing w:val="-1"/>
          <w:w w:val="110"/>
          <w:kern w:val="0"/>
        </w:rPr>
        <w:t>Se a licitação for exclusiva para ME e EPP:</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lang w:val="pt-PT"/>
        </w:rPr>
      </w:pPr>
      <w:r w:rsidRPr="00AF447C">
        <w:rPr>
          <w:rFonts w:ascii="Cambria" w:eastAsia="Arial" w:hAnsi="Cambria" w:cs="Arial"/>
          <w:color w:val="000000"/>
          <w:spacing w:val="-1"/>
          <w:w w:val="110"/>
          <w:kern w:val="0"/>
          <w:lang w:val="pt-PT"/>
        </w:rPr>
        <w:t>(    ) local</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lang w:val="pt-PT"/>
        </w:rPr>
      </w:pPr>
      <w:r w:rsidRPr="00AF447C">
        <w:rPr>
          <w:rFonts w:ascii="Cambria" w:eastAsia="Arial" w:hAnsi="Cambria" w:cs="Arial"/>
          <w:color w:val="000000"/>
          <w:spacing w:val="-1"/>
          <w:w w:val="110"/>
          <w:kern w:val="0"/>
          <w:lang w:val="pt-PT"/>
        </w:rPr>
        <w:t>( X ) regional</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lang w:val="pt-PT"/>
        </w:rPr>
      </w:pPr>
      <w:r w:rsidRPr="00AF447C">
        <w:rPr>
          <w:rFonts w:ascii="Cambria" w:eastAsia="Arial" w:hAnsi="Cambria" w:cs="Arial"/>
          <w:color w:val="000000"/>
          <w:spacing w:val="-1"/>
          <w:w w:val="110"/>
          <w:kern w:val="0"/>
          <w:lang w:val="pt-PT"/>
        </w:rPr>
        <w:t>(    ) sem restrição territorial</w:t>
      </w:r>
    </w:p>
    <w:p w:rsidR="00AF447C" w:rsidRPr="00AF447C" w:rsidRDefault="00AF447C" w:rsidP="00AF447C">
      <w:pPr>
        <w:tabs>
          <w:tab w:val="left" w:pos="957"/>
          <w:tab w:val="left" w:pos="958"/>
        </w:tabs>
        <w:suppressAutoHyphens w:val="0"/>
        <w:autoSpaceDE w:val="0"/>
        <w:spacing w:line="276" w:lineRule="auto"/>
        <w:ind w:right="4"/>
        <w:textAlignment w:val="auto"/>
        <w:outlineLvl w:val="2"/>
        <w:rPr>
          <w:rFonts w:ascii="Cambria" w:eastAsia="Arial" w:hAnsi="Cambria" w:cs="Arial"/>
          <w:color w:val="000000"/>
          <w:spacing w:val="-1"/>
          <w:w w:val="110"/>
          <w:kern w:val="0"/>
          <w:lang w:val="pt-PT"/>
        </w:rPr>
      </w:pP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A licitação se dará na forma exclusiva para ME e EPP, uma vez que o valor dos itens não ultrapassa o limite estabelecido no artigo 48, I da Lei Complementar 123/2006, conforme entendimento do Acórdão 2.122/2019 do Tribunal Pleno TCE-PR.</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A realização de uma licitação restrita a fornecedores de municípios que fazem fronteira com Santo Inácio, Paraná, com base na Lei Municipal nº 1363/2023 e em conformidade com a Lei Geral da Microempresa, é justificada pelos seguintes motivos: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 Estímulo à economia local: A restrição a fornecedores locais e regionais incentiva o desenvolvimento econômico das regiões limítrofes a Santo Inácio, gerando empregos e fortalecendo as empresas já estabelecidas nesses municípios.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 Redução de custos logísticos: Ao optar por fornecedores próximos geograficamente, há uma redução nos custos logísticos, o que pode resultar em economia para o poder público.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 Fomento ao desenvolvimento regional: A preferência por fornecedores locais/regionais promove o desenvolvimento equilibrado das regiões fronteiriças, distribuindo os benefícios econômicos de forma mais ampla e contribuindo para a redução das desigualdades regionais.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regional. Além dos motivos já mencionados, é importante ressaltar que, no caso de serviços topográficos, a quantidade de itens necessários para a Prefeitura de Santo Inácio pode ser bastante significativa. Nesse contexto, a necessidade de adquirir tais serviços em prazo rápido e em pouca quantidade torna-se ainda mais crucial.</w:t>
      </w:r>
    </w:p>
    <w:p w:rsidR="00AF447C" w:rsidRPr="00AF447C" w:rsidRDefault="00AF447C" w:rsidP="00AF447C">
      <w:pPr>
        <w:tabs>
          <w:tab w:val="left" w:pos="957"/>
          <w:tab w:val="left" w:pos="958"/>
        </w:tabs>
        <w:suppressAutoHyphens w:val="0"/>
        <w:autoSpaceDE w:val="0"/>
        <w:spacing w:line="276" w:lineRule="auto"/>
        <w:ind w:right="6"/>
        <w:jc w:val="both"/>
        <w:textAlignment w:val="auto"/>
        <w:outlineLvl w:val="2"/>
        <w:rPr>
          <w:rFonts w:ascii="Cambria" w:eastAsia="Arial" w:hAnsi="Cambria" w:cs="Arial"/>
          <w:bCs/>
          <w:kern w:val="0"/>
          <w:lang w:val="pt-PT"/>
        </w:rPr>
      </w:pPr>
      <w:r w:rsidRPr="00AF447C">
        <w:rPr>
          <w:rFonts w:ascii="Cambria" w:eastAsia="Arial" w:hAnsi="Cambria" w:cs="Arial"/>
          <w:bCs/>
          <w:kern w:val="0"/>
          <w:lang w:val="pt-PT"/>
        </w:rPr>
        <w:t xml:space="preserve">Portanto, restringir a licitação a fornecedores </w:t>
      </w:r>
      <w:r w:rsidRPr="00AF447C">
        <w:rPr>
          <w:rFonts w:ascii="Cambria" w:eastAsia="Times New Roman" w:hAnsi="Cambria" w:cs="Arial"/>
          <w:bCs/>
          <w:kern w:val="0"/>
          <w:lang w:val="pt-PT" w:eastAsia="pt-BR"/>
        </w:rPr>
        <w:t>fronteiriços com Santo Inácio,</w:t>
      </w:r>
      <w:r w:rsidRPr="00AF447C">
        <w:rPr>
          <w:rFonts w:ascii="Cambria" w:eastAsia="Arial" w:hAnsi="Cambria" w:cs="Arial"/>
          <w:bCs/>
          <w:kern w:val="0"/>
          <w:lang w:val="pt-PT"/>
        </w:rPr>
        <w:t xml:space="preserve"> não apenas promove o </w:t>
      </w:r>
      <w:r w:rsidRPr="00AF447C">
        <w:rPr>
          <w:rFonts w:ascii="Cambria" w:eastAsia="Arial" w:hAnsi="Cambria" w:cs="Arial"/>
          <w:bCs/>
          <w:kern w:val="0"/>
          <w:lang w:val="pt-PT"/>
        </w:rPr>
        <w:lastRenderedPageBreak/>
        <w:t>desenvolvimento econômico regional, está de acordo com os princípios da legalidade, eficiência, eficácia, interesse público, celeridade, planejamento e assegura que a administração pública tenha acesso rápido e eficiente aos serviços de topografia necessários para o atendimento dos serviços públicos.</w:t>
      </w:r>
    </w:p>
    <w:p w:rsidR="00AF447C" w:rsidRPr="00AF447C" w:rsidRDefault="00AF447C" w:rsidP="00AF447C">
      <w:pPr>
        <w:tabs>
          <w:tab w:val="left" w:pos="957"/>
          <w:tab w:val="left" w:pos="958"/>
        </w:tabs>
        <w:suppressAutoHyphens w:val="0"/>
        <w:autoSpaceDE w:val="0"/>
        <w:spacing w:line="276" w:lineRule="auto"/>
        <w:ind w:right="6"/>
        <w:jc w:val="both"/>
        <w:textAlignment w:val="auto"/>
        <w:outlineLvl w:val="2"/>
        <w:rPr>
          <w:rFonts w:ascii="Cambria" w:eastAsia="Arial" w:hAnsi="Cambria" w:cs="Arial"/>
          <w:color w:val="000000"/>
          <w:spacing w:val="-1"/>
          <w:w w:val="110"/>
          <w:kern w:val="0"/>
          <w:lang w:val="pt-PT"/>
        </w:rPr>
      </w:pPr>
    </w:p>
    <w:p w:rsidR="00AF447C" w:rsidRPr="00AF447C" w:rsidRDefault="00AF447C" w:rsidP="00AF447C">
      <w:pPr>
        <w:tabs>
          <w:tab w:val="left" w:pos="957"/>
          <w:tab w:val="left" w:pos="958"/>
        </w:tabs>
        <w:suppressAutoHyphens w:val="0"/>
        <w:autoSpaceDE w:val="0"/>
        <w:spacing w:line="276" w:lineRule="auto"/>
        <w:textAlignment w:val="auto"/>
        <w:outlineLvl w:val="2"/>
        <w:rPr>
          <w:rFonts w:ascii="Cambria" w:eastAsia="Arial" w:hAnsi="Cambria" w:cs="Arial"/>
          <w:b/>
          <w:bCs/>
          <w:color w:val="000000"/>
          <w:kern w:val="0"/>
          <w:lang w:val="pt-PT"/>
        </w:rPr>
      </w:pPr>
      <w:r w:rsidRPr="00AF447C">
        <w:rPr>
          <w:rFonts w:ascii="Cambria" w:eastAsia="Arial" w:hAnsi="Cambria" w:cs="Arial"/>
          <w:b/>
          <w:bCs/>
          <w:color w:val="000000"/>
          <w:spacing w:val="-1"/>
          <w:w w:val="110"/>
          <w:kern w:val="0"/>
          <w:lang w:val="pt-PT"/>
        </w:rPr>
        <w:t xml:space="preserve">3 </w:t>
      </w:r>
      <w:r w:rsidRPr="00AF447C">
        <w:rPr>
          <w:rFonts w:ascii="Cambria" w:eastAsia="Arial" w:hAnsi="Cambria" w:cs="Arial"/>
          <w:b/>
          <w:bCs/>
          <w:color w:val="000000"/>
          <w:kern w:val="0"/>
          <w:lang w:val="pt-PT"/>
        </w:rPr>
        <w:t xml:space="preserve">– </w:t>
      </w:r>
      <w:r w:rsidRPr="00AF447C">
        <w:rPr>
          <w:rFonts w:ascii="Cambria" w:eastAsia="Arial" w:hAnsi="Cambria" w:cs="Arial"/>
          <w:b/>
          <w:bCs/>
          <w:color w:val="000000"/>
          <w:spacing w:val="-1"/>
          <w:w w:val="110"/>
          <w:kern w:val="0"/>
          <w:lang w:val="pt-PT"/>
        </w:rPr>
        <w:t>FUNDAMENTAÇÃO E</w:t>
      </w:r>
      <w:r w:rsidRPr="00AF447C">
        <w:rPr>
          <w:rFonts w:ascii="Cambria" w:eastAsia="Arial" w:hAnsi="Cambria" w:cs="Arial"/>
          <w:b/>
          <w:bCs/>
          <w:color w:val="000000"/>
          <w:spacing w:val="2"/>
          <w:w w:val="110"/>
          <w:kern w:val="0"/>
          <w:lang w:val="pt-PT"/>
        </w:rPr>
        <w:t xml:space="preserve"> </w:t>
      </w:r>
      <w:r w:rsidRPr="00AF447C">
        <w:rPr>
          <w:rFonts w:ascii="Cambria" w:eastAsia="Arial" w:hAnsi="Cambria" w:cs="Arial"/>
          <w:b/>
          <w:bCs/>
          <w:color w:val="000000"/>
          <w:spacing w:val="-1"/>
          <w:w w:val="110"/>
          <w:kern w:val="0"/>
          <w:lang w:val="pt-PT"/>
        </w:rPr>
        <w:t xml:space="preserve">DESCRIÇÃO </w:t>
      </w:r>
      <w:r w:rsidRPr="00AF447C">
        <w:rPr>
          <w:rFonts w:ascii="Cambria" w:eastAsia="Arial" w:hAnsi="Cambria" w:cs="Arial"/>
          <w:b/>
          <w:bCs/>
          <w:color w:val="000000"/>
          <w:w w:val="110"/>
          <w:kern w:val="0"/>
          <w:lang w:val="pt-PT"/>
        </w:rPr>
        <w:t>DA</w:t>
      </w:r>
      <w:r w:rsidRPr="00AF447C">
        <w:rPr>
          <w:rFonts w:ascii="Cambria" w:eastAsia="Arial" w:hAnsi="Cambria" w:cs="Arial"/>
          <w:b/>
          <w:bCs/>
          <w:color w:val="000000"/>
          <w:spacing w:val="-15"/>
          <w:w w:val="110"/>
          <w:kern w:val="0"/>
          <w:lang w:val="pt-PT"/>
        </w:rPr>
        <w:t xml:space="preserve"> </w:t>
      </w:r>
      <w:r w:rsidRPr="00AF447C">
        <w:rPr>
          <w:rFonts w:ascii="Cambria" w:eastAsia="Arial" w:hAnsi="Cambria" w:cs="Arial"/>
          <w:b/>
          <w:bCs/>
          <w:color w:val="000000"/>
          <w:w w:val="110"/>
          <w:kern w:val="0"/>
          <w:lang w:val="pt-PT"/>
        </w:rPr>
        <w:t>NECESSIDADE</w:t>
      </w:r>
      <w:r w:rsidRPr="00AF447C">
        <w:rPr>
          <w:rFonts w:ascii="Cambria" w:eastAsia="Arial" w:hAnsi="Cambria" w:cs="Arial"/>
          <w:b/>
          <w:bCs/>
          <w:color w:val="000000"/>
          <w:spacing w:val="4"/>
          <w:w w:val="110"/>
          <w:kern w:val="0"/>
          <w:lang w:val="pt-PT"/>
        </w:rPr>
        <w:t xml:space="preserve"> </w:t>
      </w:r>
      <w:r w:rsidRPr="00AF447C">
        <w:rPr>
          <w:rFonts w:ascii="Cambria" w:eastAsia="Arial" w:hAnsi="Cambria" w:cs="Arial"/>
          <w:b/>
          <w:bCs/>
          <w:color w:val="000000"/>
          <w:w w:val="110"/>
          <w:kern w:val="0"/>
          <w:lang w:val="pt-PT"/>
        </w:rPr>
        <w:t>DA</w:t>
      </w:r>
      <w:r w:rsidRPr="00AF447C">
        <w:rPr>
          <w:rFonts w:ascii="Cambria" w:eastAsia="Arial" w:hAnsi="Cambria" w:cs="Arial"/>
          <w:b/>
          <w:bCs/>
          <w:color w:val="000000"/>
          <w:spacing w:val="-6"/>
          <w:w w:val="110"/>
          <w:kern w:val="0"/>
          <w:lang w:val="pt-PT"/>
        </w:rPr>
        <w:t xml:space="preserve"> </w:t>
      </w:r>
      <w:r w:rsidRPr="00AF447C">
        <w:rPr>
          <w:rFonts w:ascii="Cambria" w:eastAsia="Arial" w:hAnsi="Cambria" w:cs="Arial"/>
          <w:b/>
          <w:bCs/>
          <w:color w:val="000000"/>
          <w:w w:val="110"/>
          <w:kern w:val="0"/>
          <w:lang w:val="pt-PT"/>
        </w:rPr>
        <w:t>CONTRATAÇÃO</w:t>
      </w:r>
    </w:p>
    <w:p w:rsidR="00AF447C" w:rsidRPr="00AF447C" w:rsidRDefault="00AF447C" w:rsidP="00AF447C">
      <w:pPr>
        <w:widowControl/>
        <w:suppressAutoHyphens w:val="0"/>
        <w:autoSpaceDN/>
        <w:spacing w:line="276" w:lineRule="auto"/>
        <w:ind w:rightChars="-17" w:right="-37"/>
        <w:contextualSpacing/>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Visando a melhoria das condições de trabalho e o cumprimento das exigências para aprovação de projetos e execução de projetos municipais, especialmente os de grande porte, torna-se fundamental a contratação de serviços especializados nas áreas de topografia, laudo técnico, inventário ambiental e florestal em atendimento desta municipalidade.</w:t>
      </w:r>
    </w:p>
    <w:p w:rsidR="00AF447C" w:rsidRPr="00AF447C" w:rsidRDefault="00AF447C" w:rsidP="00AF447C">
      <w:pPr>
        <w:widowControl/>
        <w:suppressAutoHyphens w:val="0"/>
        <w:autoSpaceDN/>
        <w:spacing w:line="276" w:lineRule="auto"/>
        <w:ind w:rightChars="-17" w:right="-37"/>
        <w:contextualSpacing/>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Para realizar esses serviços, é imprescindível o uso de equipamentos específicos como estação total, GPS, entre outros. No entanto, o município não dispõe desses recursos técnicos. Portanto, a terceirização dos serviços se faz necessária, permitindo que uma empresa contratada execute os trabalhos com equipe técnica especializada e equipamentos adequados. Os serviços deverão ser contratados para um período de 12 (doze) meses a partir da assinatura da Ata de Registro de Preço.</w:t>
      </w:r>
    </w:p>
    <w:p w:rsidR="00AF447C" w:rsidRPr="00AF447C" w:rsidRDefault="00AF447C" w:rsidP="00AF447C">
      <w:pPr>
        <w:widowControl/>
        <w:suppressAutoHyphens w:val="0"/>
        <w:autoSpaceDN/>
        <w:spacing w:line="276" w:lineRule="auto"/>
        <w:ind w:rightChars="-17" w:right="-37"/>
        <w:contextualSpacing/>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Essa medida não apenas garante a conformidade com as normas técnicas e ambientais, mas também otimiza a utilização dos recursos públicos ao evitar investimentos em equipamentos que poderiam ser subutilizados. Além disso, reforça o compromisso da administração municipal com a eficiência na gestão de projetos e na promoção do desenvolvimento sustentável da região.</w:t>
      </w:r>
    </w:p>
    <w:p w:rsidR="00AF447C" w:rsidRPr="00AF447C" w:rsidRDefault="00AF447C" w:rsidP="00AF447C">
      <w:pPr>
        <w:widowControl/>
        <w:suppressAutoHyphens w:val="0"/>
        <w:autoSpaceDN/>
        <w:spacing w:line="276" w:lineRule="auto"/>
        <w:ind w:rightChars="-17" w:right="-37"/>
        <w:contextualSpacing/>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A contratação de serviços de engenharia nas áreas de topografia e meio ambiente é, portanto, um passo estratégico para assegurar a qualidade e a viabilidade dos projetos municipais, alinhando-se aos melhores padrões técnicos e práticas ambientais.</w:t>
      </w:r>
    </w:p>
    <w:p w:rsidR="00AF447C" w:rsidRPr="00AF447C" w:rsidRDefault="00AF447C" w:rsidP="00AF447C">
      <w:pPr>
        <w:widowControl/>
        <w:suppressAutoHyphens w:val="0"/>
        <w:autoSpaceDN/>
        <w:spacing w:line="276" w:lineRule="auto"/>
        <w:ind w:rightChars="-17" w:right="-37"/>
        <w:contextualSpacing/>
        <w:jc w:val="both"/>
        <w:textAlignment w:val="auto"/>
        <w:rPr>
          <w:rFonts w:ascii="Cambria" w:eastAsia="Times New Roman" w:hAnsi="Cambria" w:cs="Arial"/>
          <w:kern w:val="0"/>
          <w:lang w:eastAsia="pt-BR"/>
        </w:rPr>
      </w:pPr>
    </w:p>
    <w:p w:rsidR="00AF447C" w:rsidRPr="00AF447C" w:rsidRDefault="00AF447C" w:rsidP="00AF447C">
      <w:pPr>
        <w:tabs>
          <w:tab w:val="left" w:pos="519"/>
        </w:tabs>
        <w:suppressAutoHyphens w:val="0"/>
        <w:autoSpaceDE w:val="0"/>
        <w:spacing w:line="276" w:lineRule="auto"/>
        <w:jc w:val="both"/>
        <w:textAlignment w:val="auto"/>
        <w:outlineLvl w:val="2"/>
        <w:rPr>
          <w:rFonts w:ascii="Cambria" w:eastAsia="Arial" w:hAnsi="Cambria" w:cs="Arial"/>
          <w:b/>
          <w:bCs/>
          <w:color w:val="000000"/>
          <w:w w:val="115"/>
          <w:kern w:val="0"/>
          <w:lang w:val="pt-PT"/>
        </w:rPr>
      </w:pPr>
      <w:r w:rsidRPr="00AF447C">
        <w:rPr>
          <w:rFonts w:ascii="Cambria" w:eastAsia="Arial" w:hAnsi="Cambria" w:cs="Arial"/>
          <w:b/>
          <w:bCs/>
          <w:color w:val="000000"/>
          <w:w w:val="115"/>
          <w:kern w:val="0"/>
          <w:lang w:val="pt-PT"/>
        </w:rPr>
        <w:t xml:space="preserve">4 </w:t>
      </w:r>
      <w:r w:rsidRPr="00AF447C">
        <w:rPr>
          <w:rFonts w:ascii="Cambria" w:eastAsia="Arial" w:hAnsi="Cambria" w:cs="Arial"/>
          <w:b/>
          <w:bCs/>
          <w:color w:val="000000"/>
          <w:kern w:val="0"/>
          <w:lang w:val="pt-PT"/>
        </w:rPr>
        <w:t xml:space="preserve">– </w:t>
      </w:r>
      <w:r w:rsidRPr="00AF447C">
        <w:rPr>
          <w:rFonts w:ascii="Cambria" w:eastAsia="Arial" w:hAnsi="Cambria" w:cs="Arial"/>
          <w:b/>
          <w:bCs/>
          <w:color w:val="000000"/>
          <w:w w:val="115"/>
          <w:kern w:val="0"/>
          <w:lang w:val="pt-PT"/>
        </w:rPr>
        <w:t>DESCRIÇÃO</w:t>
      </w:r>
      <w:r w:rsidRPr="00AF447C">
        <w:rPr>
          <w:rFonts w:ascii="Cambria" w:eastAsia="Arial" w:hAnsi="Cambria" w:cs="Arial"/>
          <w:b/>
          <w:bCs/>
          <w:color w:val="000000"/>
          <w:spacing w:val="21"/>
          <w:w w:val="115"/>
          <w:kern w:val="0"/>
          <w:lang w:val="pt-PT"/>
        </w:rPr>
        <w:t xml:space="preserve"> </w:t>
      </w:r>
      <w:r w:rsidRPr="00AF447C">
        <w:rPr>
          <w:rFonts w:ascii="Cambria" w:eastAsia="Arial" w:hAnsi="Cambria" w:cs="Arial"/>
          <w:b/>
          <w:bCs/>
          <w:color w:val="000000"/>
          <w:w w:val="115"/>
          <w:kern w:val="0"/>
          <w:lang w:val="pt-PT"/>
        </w:rPr>
        <w:t>DA</w:t>
      </w:r>
      <w:r w:rsidRPr="00AF447C">
        <w:rPr>
          <w:rFonts w:ascii="Cambria" w:eastAsia="Arial" w:hAnsi="Cambria" w:cs="Arial"/>
          <w:b/>
          <w:bCs/>
          <w:color w:val="000000"/>
          <w:spacing w:val="19"/>
          <w:w w:val="115"/>
          <w:kern w:val="0"/>
          <w:lang w:val="pt-PT"/>
        </w:rPr>
        <w:t xml:space="preserve"> </w:t>
      </w:r>
      <w:r w:rsidRPr="00AF447C">
        <w:rPr>
          <w:rFonts w:ascii="Cambria" w:eastAsia="Arial" w:hAnsi="Cambria" w:cs="Arial"/>
          <w:b/>
          <w:bCs/>
          <w:color w:val="000000"/>
          <w:w w:val="115"/>
          <w:kern w:val="0"/>
          <w:lang w:val="pt-PT"/>
        </w:rPr>
        <w:t>SOLUÇÃO</w:t>
      </w:r>
      <w:r w:rsidRPr="00AF447C">
        <w:rPr>
          <w:rFonts w:ascii="Cambria" w:eastAsia="Arial" w:hAnsi="Cambria" w:cs="Arial"/>
          <w:b/>
          <w:bCs/>
          <w:color w:val="000000"/>
          <w:spacing w:val="18"/>
          <w:w w:val="115"/>
          <w:kern w:val="0"/>
          <w:lang w:val="pt-PT"/>
        </w:rPr>
        <w:t xml:space="preserve"> </w:t>
      </w:r>
      <w:r w:rsidRPr="00AF447C">
        <w:rPr>
          <w:rFonts w:ascii="Cambria" w:eastAsia="Arial" w:hAnsi="Cambria" w:cs="Arial"/>
          <w:b/>
          <w:bCs/>
          <w:color w:val="000000"/>
          <w:w w:val="115"/>
          <w:kern w:val="0"/>
          <w:lang w:val="pt-PT"/>
        </w:rPr>
        <w:t>COMO</w:t>
      </w:r>
      <w:r w:rsidRPr="00AF447C">
        <w:rPr>
          <w:rFonts w:ascii="Cambria" w:eastAsia="Arial" w:hAnsi="Cambria" w:cs="Arial"/>
          <w:b/>
          <w:bCs/>
          <w:color w:val="000000"/>
          <w:spacing w:val="22"/>
          <w:w w:val="115"/>
          <w:kern w:val="0"/>
          <w:lang w:val="pt-PT"/>
        </w:rPr>
        <w:t xml:space="preserve"> </w:t>
      </w:r>
      <w:r w:rsidRPr="00AF447C">
        <w:rPr>
          <w:rFonts w:ascii="Cambria" w:eastAsia="Arial" w:hAnsi="Cambria" w:cs="Arial"/>
          <w:b/>
          <w:bCs/>
          <w:color w:val="000000"/>
          <w:w w:val="115"/>
          <w:kern w:val="0"/>
          <w:lang w:val="pt-PT"/>
        </w:rPr>
        <w:t>UM</w:t>
      </w:r>
      <w:r w:rsidRPr="00AF447C">
        <w:rPr>
          <w:rFonts w:ascii="Cambria" w:eastAsia="Arial" w:hAnsi="Cambria" w:cs="Arial"/>
          <w:b/>
          <w:bCs/>
          <w:color w:val="000000"/>
          <w:spacing w:val="19"/>
          <w:w w:val="115"/>
          <w:kern w:val="0"/>
          <w:lang w:val="pt-PT"/>
        </w:rPr>
        <w:t xml:space="preserve"> </w:t>
      </w:r>
      <w:r w:rsidRPr="00AF447C">
        <w:rPr>
          <w:rFonts w:ascii="Cambria" w:eastAsia="Arial" w:hAnsi="Cambria" w:cs="Arial"/>
          <w:b/>
          <w:bCs/>
          <w:color w:val="000000"/>
          <w:w w:val="115"/>
          <w:kern w:val="0"/>
          <w:lang w:val="pt-PT"/>
        </w:rPr>
        <w:t>TODO</w:t>
      </w:r>
      <w:r w:rsidRPr="00AF447C">
        <w:rPr>
          <w:rFonts w:ascii="Cambria" w:eastAsia="Arial" w:hAnsi="Cambria" w:cs="Arial"/>
          <w:b/>
          <w:bCs/>
          <w:color w:val="000000"/>
          <w:spacing w:val="21"/>
          <w:w w:val="115"/>
          <w:kern w:val="0"/>
          <w:lang w:val="pt-PT"/>
        </w:rPr>
        <w:t xml:space="preserve"> </w:t>
      </w:r>
      <w:r w:rsidRPr="00AF447C">
        <w:rPr>
          <w:rFonts w:ascii="Cambria" w:eastAsia="Arial" w:hAnsi="Cambria" w:cs="Arial"/>
          <w:b/>
          <w:bCs/>
          <w:color w:val="000000"/>
          <w:w w:val="115"/>
          <w:kern w:val="0"/>
          <w:lang w:val="pt-PT"/>
        </w:rPr>
        <w:t>CONSIDERADO</w:t>
      </w:r>
      <w:r w:rsidRPr="00AF447C">
        <w:rPr>
          <w:rFonts w:ascii="Cambria" w:eastAsia="Arial" w:hAnsi="Cambria" w:cs="Arial"/>
          <w:b/>
          <w:bCs/>
          <w:color w:val="000000"/>
          <w:spacing w:val="18"/>
          <w:w w:val="115"/>
          <w:kern w:val="0"/>
          <w:lang w:val="pt-PT"/>
        </w:rPr>
        <w:t xml:space="preserve"> </w:t>
      </w:r>
      <w:r w:rsidRPr="00AF447C">
        <w:rPr>
          <w:rFonts w:ascii="Cambria" w:eastAsia="Arial" w:hAnsi="Cambria" w:cs="Arial"/>
          <w:b/>
          <w:bCs/>
          <w:color w:val="000000"/>
          <w:w w:val="115"/>
          <w:kern w:val="0"/>
          <w:lang w:val="pt-PT"/>
        </w:rPr>
        <w:t>O</w:t>
      </w:r>
      <w:r w:rsidRPr="00AF447C">
        <w:rPr>
          <w:rFonts w:ascii="Cambria" w:eastAsia="Arial" w:hAnsi="Cambria" w:cs="Arial"/>
          <w:b/>
          <w:bCs/>
          <w:color w:val="000000"/>
          <w:spacing w:val="22"/>
          <w:w w:val="115"/>
          <w:kern w:val="0"/>
          <w:lang w:val="pt-PT"/>
        </w:rPr>
        <w:t xml:space="preserve"> </w:t>
      </w:r>
      <w:r w:rsidRPr="00AF447C">
        <w:rPr>
          <w:rFonts w:ascii="Cambria" w:eastAsia="Arial" w:hAnsi="Cambria" w:cs="Arial"/>
          <w:b/>
          <w:bCs/>
          <w:color w:val="000000"/>
          <w:w w:val="115"/>
          <w:kern w:val="0"/>
          <w:lang w:val="pt-PT"/>
        </w:rPr>
        <w:t>CICLO</w:t>
      </w:r>
      <w:r w:rsidRPr="00AF447C">
        <w:rPr>
          <w:rFonts w:ascii="Cambria" w:eastAsia="Arial" w:hAnsi="Cambria" w:cs="Arial"/>
          <w:b/>
          <w:bCs/>
          <w:color w:val="000000"/>
          <w:spacing w:val="22"/>
          <w:w w:val="115"/>
          <w:kern w:val="0"/>
          <w:lang w:val="pt-PT"/>
        </w:rPr>
        <w:t xml:space="preserve"> </w:t>
      </w:r>
      <w:r w:rsidRPr="00AF447C">
        <w:rPr>
          <w:rFonts w:ascii="Cambria" w:eastAsia="Arial" w:hAnsi="Cambria" w:cs="Arial"/>
          <w:b/>
          <w:bCs/>
          <w:color w:val="000000"/>
          <w:w w:val="115"/>
          <w:kern w:val="0"/>
          <w:lang w:val="pt-PT"/>
        </w:rPr>
        <w:t>DE</w:t>
      </w:r>
      <w:r w:rsidRPr="00AF447C">
        <w:rPr>
          <w:rFonts w:ascii="Cambria" w:eastAsia="Arial" w:hAnsi="Cambria" w:cs="Arial"/>
          <w:b/>
          <w:bCs/>
          <w:color w:val="000000"/>
          <w:spacing w:val="21"/>
          <w:w w:val="115"/>
          <w:kern w:val="0"/>
          <w:lang w:val="pt-PT"/>
        </w:rPr>
        <w:t xml:space="preserve"> </w:t>
      </w:r>
      <w:r w:rsidRPr="00AF447C">
        <w:rPr>
          <w:rFonts w:ascii="Cambria" w:eastAsia="Arial" w:hAnsi="Cambria" w:cs="Arial"/>
          <w:b/>
          <w:bCs/>
          <w:color w:val="000000"/>
          <w:w w:val="115"/>
          <w:kern w:val="0"/>
          <w:lang w:val="pt-PT"/>
        </w:rPr>
        <w:t>VIDA</w:t>
      </w:r>
      <w:r w:rsidRPr="00AF447C">
        <w:rPr>
          <w:rFonts w:ascii="Cambria" w:eastAsia="Arial" w:hAnsi="Cambria" w:cs="Arial"/>
          <w:b/>
          <w:bCs/>
          <w:color w:val="000000"/>
          <w:spacing w:val="21"/>
          <w:w w:val="115"/>
          <w:kern w:val="0"/>
          <w:lang w:val="pt-PT"/>
        </w:rPr>
        <w:t xml:space="preserve"> </w:t>
      </w:r>
      <w:r w:rsidRPr="00AF447C">
        <w:rPr>
          <w:rFonts w:ascii="Cambria" w:eastAsia="Arial" w:hAnsi="Cambria" w:cs="Arial"/>
          <w:b/>
          <w:bCs/>
          <w:color w:val="000000"/>
          <w:w w:val="115"/>
          <w:kern w:val="0"/>
          <w:lang w:val="pt-PT"/>
        </w:rPr>
        <w:t>DO</w:t>
      </w:r>
      <w:r w:rsidRPr="00AF447C">
        <w:rPr>
          <w:rFonts w:ascii="Cambria" w:eastAsia="Arial" w:hAnsi="Cambria" w:cs="Arial"/>
          <w:b/>
          <w:bCs/>
          <w:color w:val="000000"/>
          <w:spacing w:val="-61"/>
          <w:w w:val="115"/>
          <w:kern w:val="0"/>
          <w:lang w:val="pt-PT"/>
        </w:rPr>
        <w:t xml:space="preserve">  </w:t>
      </w:r>
      <w:r w:rsidRPr="00AF447C">
        <w:rPr>
          <w:rFonts w:ascii="Cambria" w:eastAsia="Arial" w:hAnsi="Cambria" w:cs="Arial"/>
          <w:b/>
          <w:bCs/>
          <w:color w:val="000000"/>
          <w:w w:val="115"/>
          <w:kern w:val="0"/>
          <w:lang w:val="pt-PT"/>
        </w:rPr>
        <w:t>OBJETO</w:t>
      </w:r>
      <w:r w:rsidRPr="00AF447C">
        <w:rPr>
          <w:rFonts w:ascii="Cambria" w:eastAsia="Arial" w:hAnsi="Cambria" w:cs="Arial"/>
          <w:b/>
          <w:bCs/>
          <w:color w:val="000000"/>
          <w:spacing w:val="-7"/>
          <w:w w:val="115"/>
          <w:kern w:val="0"/>
          <w:lang w:val="pt-PT"/>
        </w:rPr>
        <w:t xml:space="preserve"> </w:t>
      </w:r>
      <w:r w:rsidRPr="00AF447C">
        <w:rPr>
          <w:rFonts w:ascii="Cambria" w:eastAsia="Arial" w:hAnsi="Cambria" w:cs="Arial"/>
          <w:b/>
          <w:bCs/>
          <w:color w:val="000000"/>
          <w:w w:val="115"/>
          <w:kern w:val="0"/>
          <w:lang w:val="pt-PT"/>
        </w:rPr>
        <w:t>E ESPECIFICAÇÃO</w:t>
      </w:r>
      <w:r w:rsidRPr="00AF447C">
        <w:rPr>
          <w:rFonts w:ascii="Cambria" w:eastAsia="Arial" w:hAnsi="Cambria" w:cs="Arial"/>
          <w:b/>
          <w:bCs/>
          <w:color w:val="000000"/>
          <w:spacing w:val="-6"/>
          <w:w w:val="115"/>
          <w:kern w:val="0"/>
          <w:lang w:val="pt-PT"/>
        </w:rPr>
        <w:t xml:space="preserve"> </w:t>
      </w:r>
      <w:r w:rsidRPr="00AF447C">
        <w:rPr>
          <w:rFonts w:ascii="Cambria" w:eastAsia="Arial" w:hAnsi="Cambria" w:cs="Arial"/>
          <w:b/>
          <w:bCs/>
          <w:color w:val="000000"/>
          <w:w w:val="115"/>
          <w:kern w:val="0"/>
          <w:lang w:val="pt-PT"/>
        </w:rPr>
        <w:t>DO</w:t>
      </w:r>
      <w:r w:rsidRPr="00AF447C">
        <w:rPr>
          <w:rFonts w:ascii="Cambria" w:eastAsia="Arial" w:hAnsi="Cambria" w:cs="Arial"/>
          <w:b/>
          <w:bCs/>
          <w:color w:val="000000"/>
          <w:spacing w:val="-8"/>
          <w:w w:val="115"/>
          <w:kern w:val="0"/>
          <w:lang w:val="pt-PT"/>
        </w:rPr>
        <w:t xml:space="preserve"> </w:t>
      </w:r>
      <w:r w:rsidRPr="00AF447C">
        <w:rPr>
          <w:rFonts w:ascii="Cambria" w:eastAsia="Arial" w:hAnsi="Cambria" w:cs="Arial"/>
          <w:b/>
          <w:bCs/>
          <w:color w:val="000000"/>
          <w:w w:val="115"/>
          <w:kern w:val="0"/>
          <w:lang w:val="pt-PT"/>
        </w:rPr>
        <w:t>PRODUTO</w:t>
      </w:r>
    </w:p>
    <w:p w:rsidR="00AF447C" w:rsidRPr="00AF447C" w:rsidRDefault="00AF447C" w:rsidP="00AF447C">
      <w:pPr>
        <w:widowControl/>
        <w:tabs>
          <w:tab w:val="right" w:pos="9072"/>
        </w:tabs>
        <w:suppressAutoHyphens w:val="0"/>
        <w:autoSpaceDN/>
        <w:spacing w:line="276" w:lineRule="auto"/>
        <w:jc w:val="both"/>
        <w:textAlignment w:val="auto"/>
        <w:rPr>
          <w:rFonts w:ascii="Cambria" w:eastAsia="Arial" w:hAnsi="Cambria" w:cs="Arial"/>
          <w:b/>
          <w:color w:val="000000"/>
          <w:kern w:val="0"/>
          <w:lang w:eastAsia="pt-BR"/>
        </w:rPr>
      </w:pPr>
      <w:r w:rsidRPr="00AF447C">
        <w:rPr>
          <w:rFonts w:ascii="Cambria" w:eastAsia="Times New Roman" w:hAnsi="Cambria" w:cs="Arial"/>
          <w:kern w:val="0"/>
          <w:lang w:eastAsia="pt-BR"/>
        </w:rPr>
        <w:t xml:space="preserve">Considerando o fato de se tornar inviável operacionalmente a contratação de todos os serviços de uma só vez, uma vez que a demanda não é sazonal, bem como a necessidade de contratações frequentes, a previsão da prestação dos serviços de forma parcelada, a impossibilidade de definir previamente o quantitativo a ser demandado pela Administração e levando-se em conta as características do objeto a ser contratado, uma vez que, enquadra-se na categoria de serviços comuns de engenharia, </w:t>
      </w:r>
      <w:r w:rsidRPr="00AF447C">
        <w:rPr>
          <w:rFonts w:ascii="Cambria" w:eastAsia="Times New Roman" w:hAnsi="Cambria" w:cs="Arial"/>
          <w:kern w:val="0"/>
          <w:lang w:eastAsia="x-none"/>
        </w:rPr>
        <w:t xml:space="preserve">tendo em vista que nos termos da </w:t>
      </w:r>
      <w:r w:rsidRPr="00AF447C">
        <w:rPr>
          <w:rFonts w:ascii="Cambria" w:eastAsia="Times New Roman" w:hAnsi="Cambria" w:cs="Arial"/>
          <w:kern w:val="0"/>
          <w:lang w:eastAsia="pt-BR"/>
        </w:rPr>
        <w:t>alínea “a” do inciso XXI do caput do art. 6º da Lei nº 14133/2021</w:t>
      </w:r>
      <w:r w:rsidRPr="00AF447C">
        <w:rPr>
          <w:rFonts w:ascii="Cambria" w:eastAsia="Times New Roman" w:hAnsi="Cambria" w:cs="Arial"/>
          <w:kern w:val="0"/>
          <w:lang w:eastAsia="x-none"/>
        </w:rPr>
        <w:t>, enquadra-se como serviços comuns de engenharia todo serviço de engenharia que tem por objeto ações, objetivamente padronizáveis em termos de desempenho e qualidade, de manutenção, de adequação e de adaptação de bens móveis e imóveis, com preservação das características originais dos bens</w:t>
      </w:r>
      <w:r w:rsidRPr="00AF447C">
        <w:rPr>
          <w:rFonts w:ascii="Cambria" w:eastAsia="Times New Roman" w:hAnsi="Cambria" w:cs="Arial"/>
          <w:kern w:val="0"/>
          <w:lang w:eastAsia="pt-BR"/>
        </w:rPr>
        <w:t xml:space="preserve">, entende-se que melhor solução para a contratação, é a contratação através da realização de processo licitatório, na modalidade Pregão Eletrônico por meio do Sistema de Registro de Preços, que se caracteriza pelo conjunto de procedimentos para registro formal de preços relativos à prestação de serviços para contratações futuras, </w:t>
      </w:r>
      <w:r w:rsidRPr="00AF447C">
        <w:rPr>
          <w:rFonts w:ascii="Cambria" w:eastAsia="Times New Roman" w:hAnsi="Cambria" w:cs="Arial"/>
          <w:color w:val="000000"/>
          <w:kern w:val="0"/>
          <w:lang w:eastAsia="pt-BR"/>
        </w:rPr>
        <w:t xml:space="preserve">com adoção do critério de julgamento pelo </w:t>
      </w:r>
      <w:r w:rsidRPr="00AF447C">
        <w:rPr>
          <w:rFonts w:ascii="Cambria" w:eastAsia="Arial" w:hAnsi="Cambria" w:cs="Arial"/>
          <w:bCs/>
          <w:color w:val="000000"/>
          <w:kern w:val="0"/>
          <w:lang w:eastAsia="pt-BR"/>
        </w:rPr>
        <w:t xml:space="preserve">MENOR PREÇO POR </w:t>
      </w:r>
      <w:r w:rsidR="002938FF">
        <w:rPr>
          <w:rFonts w:ascii="Cambria" w:eastAsia="Arial" w:hAnsi="Cambria" w:cs="Arial"/>
          <w:bCs/>
          <w:color w:val="000000"/>
          <w:kern w:val="0"/>
          <w:lang w:eastAsia="pt-BR"/>
        </w:rPr>
        <w:t>LOTE</w:t>
      </w:r>
      <w:r w:rsidRPr="00AF447C">
        <w:rPr>
          <w:rFonts w:ascii="Cambria" w:eastAsia="Arial" w:hAnsi="Cambria" w:cs="Arial"/>
          <w:bCs/>
          <w:color w:val="000000"/>
          <w:kern w:val="0"/>
          <w:lang w:eastAsia="pt-BR"/>
        </w:rPr>
        <w:t>.</w:t>
      </w:r>
    </w:p>
    <w:p w:rsidR="00AF447C" w:rsidRPr="00AF447C" w:rsidRDefault="00AF447C" w:rsidP="00AF447C">
      <w:pPr>
        <w:tabs>
          <w:tab w:val="left" w:pos="661"/>
        </w:tabs>
        <w:suppressAutoHyphens w:val="0"/>
        <w:autoSpaceDE w:val="0"/>
        <w:spacing w:line="276" w:lineRule="auto"/>
        <w:jc w:val="both"/>
        <w:textAlignment w:val="auto"/>
        <w:rPr>
          <w:rFonts w:ascii="Cambria" w:eastAsia="Arial MT" w:hAnsi="Cambria" w:cs="Arial"/>
          <w:kern w:val="0"/>
          <w:lang w:val="pt-PT"/>
        </w:rPr>
      </w:pPr>
      <w:r w:rsidRPr="00AF447C">
        <w:rPr>
          <w:rFonts w:ascii="Cambria" w:eastAsia="Arial MT" w:hAnsi="Cambria" w:cs="Arial"/>
          <w:w w:val="105"/>
          <w:kern w:val="0"/>
          <w:lang w:val="pt-PT"/>
        </w:rPr>
        <w:t>A</w:t>
      </w:r>
      <w:r w:rsidRPr="00AF447C">
        <w:rPr>
          <w:rFonts w:ascii="Cambria" w:eastAsia="Arial MT" w:hAnsi="Cambria" w:cs="Arial"/>
          <w:spacing w:val="44"/>
          <w:w w:val="105"/>
          <w:kern w:val="0"/>
          <w:lang w:val="pt-PT"/>
        </w:rPr>
        <w:t xml:space="preserve"> </w:t>
      </w:r>
      <w:r w:rsidRPr="00AF447C">
        <w:rPr>
          <w:rFonts w:ascii="Cambria" w:eastAsia="Arial MT" w:hAnsi="Cambria" w:cs="Arial"/>
          <w:w w:val="105"/>
          <w:kern w:val="0"/>
          <w:lang w:val="pt-PT"/>
        </w:rPr>
        <w:t>descrição</w:t>
      </w:r>
      <w:r w:rsidRPr="00AF447C">
        <w:rPr>
          <w:rFonts w:ascii="Cambria" w:eastAsia="Arial MT" w:hAnsi="Cambria" w:cs="Arial"/>
          <w:spacing w:val="45"/>
          <w:w w:val="105"/>
          <w:kern w:val="0"/>
          <w:lang w:val="pt-PT"/>
        </w:rPr>
        <w:t xml:space="preserve"> </w:t>
      </w:r>
      <w:r w:rsidRPr="00AF447C">
        <w:rPr>
          <w:rFonts w:ascii="Cambria" w:eastAsia="Arial MT" w:hAnsi="Cambria" w:cs="Arial"/>
          <w:w w:val="105"/>
          <w:kern w:val="0"/>
          <w:lang w:val="pt-PT"/>
        </w:rPr>
        <w:t>da</w:t>
      </w:r>
      <w:r w:rsidRPr="00AF447C">
        <w:rPr>
          <w:rFonts w:ascii="Cambria" w:eastAsia="Arial MT" w:hAnsi="Cambria" w:cs="Arial"/>
          <w:spacing w:val="47"/>
          <w:w w:val="105"/>
          <w:kern w:val="0"/>
          <w:lang w:val="pt-PT"/>
        </w:rPr>
        <w:t xml:space="preserve"> </w:t>
      </w:r>
      <w:r w:rsidRPr="00AF447C">
        <w:rPr>
          <w:rFonts w:ascii="Cambria" w:eastAsia="Arial MT" w:hAnsi="Cambria" w:cs="Arial"/>
          <w:w w:val="105"/>
          <w:kern w:val="0"/>
          <w:lang w:val="pt-PT"/>
        </w:rPr>
        <w:t>solução</w:t>
      </w:r>
      <w:r w:rsidRPr="00AF447C">
        <w:rPr>
          <w:rFonts w:ascii="Cambria" w:eastAsia="Arial MT" w:hAnsi="Cambria" w:cs="Arial"/>
          <w:spacing w:val="44"/>
          <w:w w:val="105"/>
          <w:kern w:val="0"/>
          <w:lang w:val="pt-PT"/>
        </w:rPr>
        <w:t xml:space="preserve"> </w:t>
      </w:r>
      <w:r w:rsidRPr="00AF447C">
        <w:rPr>
          <w:rFonts w:ascii="Cambria" w:eastAsia="Arial MT" w:hAnsi="Cambria" w:cs="Arial"/>
          <w:w w:val="105"/>
          <w:kern w:val="0"/>
          <w:lang w:val="pt-PT"/>
        </w:rPr>
        <w:t>como</w:t>
      </w:r>
      <w:r w:rsidRPr="00AF447C">
        <w:rPr>
          <w:rFonts w:ascii="Cambria" w:eastAsia="Arial MT" w:hAnsi="Cambria" w:cs="Arial"/>
          <w:spacing w:val="50"/>
          <w:w w:val="105"/>
          <w:kern w:val="0"/>
          <w:lang w:val="pt-PT"/>
        </w:rPr>
        <w:t xml:space="preserve"> </w:t>
      </w:r>
      <w:r w:rsidRPr="00AF447C">
        <w:rPr>
          <w:rFonts w:ascii="Cambria" w:eastAsia="Arial MT" w:hAnsi="Cambria" w:cs="Arial"/>
          <w:w w:val="105"/>
          <w:kern w:val="0"/>
          <w:lang w:val="pt-PT"/>
        </w:rPr>
        <w:t>um</w:t>
      </w:r>
      <w:r w:rsidRPr="00AF447C">
        <w:rPr>
          <w:rFonts w:ascii="Cambria" w:eastAsia="Arial MT" w:hAnsi="Cambria" w:cs="Arial"/>
          <w:spacing w:val="43"/>
          <w:w w:val="105"/>
          <w:kern w:val="0"/>
          <w:lang w:val="pt-PT"/>
        </w:rPr>
        <w:t xml:space="preserve"> </w:t>
      </w:r>
      <w:r w:rsidRPr="00AF447C">
        <w:rPr>
          <w:rFonts w:ascii="Cambria" w:eastAsia="Arial MT" w:hAnsi="Cambria" w:cs="Arial"/>
          <w:w w:val="105"/>
          <w:kern w:val="0"/>
          <w:lang w:val="pt-PT"/>
        </w:rPr>
        <w:t>todo</w:t>
      </w:r>
      <w:r w:rsidRPr="00AF447C">
        <w:rPr>
          <w:rFonts w:ascii="Cambria" w:eastAsia="Arial MT" w:hAnsi="Cambria" w:cs="Arial"/>
          <w:spacing w:val="42"/>
          <w:w w:val="105"/>
          <w:kern w:val="0"/>
          <w:lang w:val="pt-PT"/>
        </w:rPr>
        <w:t xml:space="preserve"> </w:t>
      </w:r>
      <w:r w:rsidRPr="00AF447C">
        <w:rPr>
          <w:rFonts w:ascii="Cambria" w:eastAsia="Arial MT" w:hAnsi="Cambria" w:cs="Arial"/>
          <w:w w:val="105"/>
          <w:kern w:val="0"/>
          <w:lang w:val="pt-PT"/>
        </w:rPr>
        <w:t>encontra-se</w:t>
      </w:r>
      <w:r w:rsidRPr="00AF447C">
        <w:rPr>
          <w:rFonts w:ascii="Cambria" w:eastAsia="Arial MT" w:hAnsi="Cambria" w:cs="Arial"/>
          <w:spacing w:val="43"/>
          <w:w w:val="105"/>
          <w:kern w:val="0"/>
          <w:lang w:val="pt-PT"/>
        </w:rPr>
        <w:t xml:space="preserve"> </w:t>
      </w:r>
      <w:r w:rsidRPr="00AF447C">
        <w:rPr>
          <w:rFonts w:ascii="Cambria" w:eastAsia="Arial MT" w:hAnsi="Cambria" w:cs="Arial"/>
          <w:w w:val="105"/>
          <w:kern w:val="0"/>
          <w:lang w:val="pt-PT"/>
        </w:rPr>
        <w:t>pormenorizada</w:t>
      </w:r>
      <w:r w:rsidRPr="00AF447C">
        <w:rPr>
          <w:rFonts w:ascii="Cambria" w:eastAsia="Arial MT" w:hAnsi="Cambria" w:cs="Arial"/>
          <w:spacing w:val="49"/>
          <w:w w:val="105"/>
          <w:kern w:val="0"/>
          <w:lang w:val="pt-PT"/>
        </w:rPr>
        <w:t xml:space="preserve"> </w:t>
      </w:r>
      <w:r w:rsidRPr="00AF447C">
        <w:rPr>
          <w:rFonts w:ascii="Cambria" w:eastAsia="Arial MT" w:hAnsi="Cambria" w:cs="Arial"/>
          <w:w w:val="105"/>
          <w:kern w:val="0"/>
          <w:lang w:val="pt-PT"/>
        </w:rPr>
        <w:t>em</w:t>
      </w:r>
      <w:r w:rsidRPr="00AF447C">
        <w:rPr>
          <w:rFonts w:ascii="Cambria" w:eastAsia="Arial MT" w:hAnsi="Cambria" w:cs="Arial"/>
          <w:spacing w:val="43"/>
          <w:w w:val="105"/>
          <w:kern w:val="0"/>
          <w:lang w:val="pt-PT"/>
        </w:rPr>
        <w:t xml:space="preserve"> </w:t>
      </w:r>
      <w:r w:rsidRPr="00AF447C">
        <w:rPr>
          <w:rFonts w:ascii="Cambria" w:eastAsia="Arial MT" w:hAnsi="Cambria" w:cs="Arial"/>
          <w:w w:val="105"/>
          <w:kern w:val="0"/>
          <w:lang w:val="pt-PT"/>
        </w:rPr>
        <w:t>tópico</w:t>
      </w:r>
      <w:r w:rsidRPr="00AF447C">
        <w:rPr>
          <w:rFonts w:ascii="Cambria" w:eastAsia="Arial MT" w:hAnsi="Cambria" w:cs="Arial"/>
          <w:spacing w:val="47"/>
          <w:w w:val="105"/>
          <w:kern w:val="0"/>
          <w:lang w:val="pt-PT"/>
        </w:rPr>
        <w:t xml:space="preserve"> </w:t>
      </w:r>
      <w:r w:rsidRPr="00AF447C">
        <w:rPr>
          <w:rFonts w:ascii="Cambria" w:eastAsia="Arial MT" w:hAnsi="Cambria" w:cs="Arial"/>
          <w:w w:val="105"/>
          <w:kern w:val="0"/>
          <w:lang w:val="pt-PT"/>
        </w:rPr>
        <w:t>específico</w:t>
      </w:r>
      <w:r w:rsidRPr="00AF447C">
        <w:rPr>
          <w:rFonts w:ascii="Cambria" w:eastAsia="Arial MT" w:hAnsi="Cambria" w:cs="Arial"/>
          <w:spacing w:val="43"/>
          <w:w w:val="105"/>
          <w:kern w:val="0"/>
          <w:lang w:val="pt-PT"/>
        </w:rPr>
        <w:t xml:space="preserve"> </w:t>
      </w:r>
      <w:r w:rsidRPr="00AF447C">
        <w:rPr>
          <w:rFonts w:ascii="Cambria" w:eastAsia="Arial MT" w:hAnsi="Cambria" w:cs="Arial"/>
          <w:w w:val="105"/>
          <w:kern w:val="0"/>
          <w:lang w:val="pt-PT"/>
        </w:rPr>
        <w:t>dos</w:t>
      </w:r>
      <w:r w:rsidRPr="00AF447C">
        <w:rPr>
          <w:rFonts w:ascii="Cambria" w:eastAsia="Arial MT" w:hAnsi="Cambria" w:cs="Arial"/>
          <w:spacing w:val="-56"/>
          <w:w w:val="105"/>
          <w:kern w:val="0"/>
          <w:lang w:val="pt-PT"/>
        </w:rPr>
        <w:t xml:space="preserve">  </w:t>
      </w:r>
      <w:r w:rsidR="008A5A1C">
        <w:rPr>
          <w:rFonts w:ascii="Cambria" w:eastAsia="Arial MT" w:hAnsi="Cambria" w:cs="Arial"/>
          <w:spacing w:val="-56"/>
          <w:w w:val="105"/>
          <w:kern w:val="0"/>
          <w:lang w:val="pt-PT"/>
        </w:rPr>
        <w:t xml:space="preserve"> </w:t>
      </w:r>
      <w:r w:rsidRPr="00AF447C">
        <w:rPr>
          <w:rFonts w:ascii="Cambria" w:eastAsia="Arial MT" w:hAnsi="Cambria" w:cs="Arial"/>
          <w:w w:val="105"/>
          <w:kern w:val="0"/>
          <w:lang w:val="pt-PT"/>
        </w:rPr>
        <w:t>Estudos</w:t>
      </w:r>
      <w:r w:rsidRPr="00AF447C">
        <w:rPr>
          <w:rFonts w:ascii="Cambria" w:eastAsia="Arial MT" w:hAnsi="Cambria" w:cs="Arial"/>
          <w:spacing w:val="8"/>
          <w:w w:val="105"/>
          <w:kern w:val="0"/>
          <w:lang w:val="pt-PT"/>
        </w:rPr>
        <w:t xml:space="preserve"> </w:t>
      </w:r>
      <w:r w:rsidRPr="00AF447C">
        <w:rPr>
          <w:rFonts w:ascii="Cambria" w:eastAsia="Arial MT" w:hAnsi="Cambria" w:cs="Arial"/>
          <w:w w:val="105"/>
          <w:kern w:val="0"/>
          <w:lang w:val="pt-PT"/>
        </w:rPr>
        <w:t>Técnicos</w:t>
      </w:r>
      <w:r w:rsidRPr="00AF447C">
        <w:rPr>
          <w:rFonts w:ascii="Cambria" w:eastAsia="Arial MT" w:hAnsi="Cambria" w:cs="Arial"/>
          <w:spacing w:val="6"/>
          <w:w w:val="105"/>
          <w:kern w:val="0"/>
          <w:lang w:val="pt-PT"/>
        </w:rPr>
        <w:t xml:space="preserve"> </w:t>
      </w:r>
      <w:r w:rsidRPr="00AF447C">
        <w:rPr>
          <w:rFonts w:ascii="Cambria" w:eastAsia="Arial MT" w:hAnsi="Cambria" w:cs="Arial"/>
          <w:w w:val="105"/>
          <w:kern w:val="0"/>
          <w:lang w:val="pt-PT"/>
        </w:rPr>
        <w:t>Preliminares,</w:t>
      </w:r>
      <w:r w:rsidRPr="00AF447C">
        <w:rPr>
          <w:rFonts w:ascii="Cambria" w:eastAsia="Arial MT" w:hAnsi="Cambria" w:cs="Arial"/>
          <w:spacing w:val="11"/>
          <w:w w:val="105"/>
          <w:kern w:val="0"/>
          <w:lang w:val="pt-PT"/>
        </w:rPr>
        <w:t xml:space="preserve"> </w:t>
      </w:r>
      <w:r w:rsidRPr="00AF447C">
        <w:rPr>
          <w:rFonts w:ascii="Cambria" w:eastAsia="Arial MT" w:hAnsi="Cambria" w:cs="Arial"/>
          <w:w w:val="105"/>
          <w:kern w:val="0"/>
          <w:lang w:val="pt-PT"/>
        </w:rPr>
        <w:t>apêndice</w:t>
      </w:r>
      <w:r w:rsidRPr="00AF447C">
        <w:rPr>
          <w:rFonts w:ascii="Cambria" w:eastAsia="Arial MT" w:hAnsi="Cambria" w:cs="Arial"/>
          <w:spacing w:val="3"/>
          <w:w w:val="105"/>
          <w:kern w:val="0"/>
          <w:lang w:val="pt-PT"/>
        </w:rPr>
        <w:t xml:space="preserve"> </w:t>
      </w:r>
      <w:r w:rsidRPr="00AF447C">
        <w:rPr>
          <w:rFonts w:ascii="Cambria" w:eastAsia="Arial MT" w:hAnsi="Cambria" w:cs="Arial"/>
          <w:w w:val="105"/>
          <w:kern w:val="0"/>
          <w:lang w:val="pt-PT"/>
        </w:rPr>
        <w:t>deste</w:t>
      </w:r>
      <w:r w:rsidRPr="00AF447C">
        <w:rPr>
          <w:rFonts w:ascii="Cambria" w:eastAsia="Arial MT" w:hAnsi="Cambria" w:cs="Arial"/>
          <w:spacing w:val="3"/>
          <w:w w:val="105"/>
          <w:kern w:val="0"/>
          <w:lang w:val="pt-PT"/>
        </w:rPr>
        <w:t xml:space="preserve"> </w:t>
      </w:r>
      <w:r w:rsidRPr="00AF447C">
        <w:rPr>
          <w:rFonts w:ascii="Cambria" w:eastAsia="Arial MT" w:hAnsi="Cambria" w:cs="Arial"/>
          <w:w w:val="105"/>
          <w:kern w:val="0"/>
          <w:lang w:val="pt-PT"/>
        </w:rPr>
        <w:t>Termo</w:t>
      </w:r>
      <w:r w:rsidRPr="00AF447C">
        <w:rPr>
          <w:rFonts w:ascii="Cambria" w:eastAsia="Arial MT" w:hAnsi="Cambria" w:cs="Arial"/>
          <w:spacing w:val="3"/>
          <w:w w:val="105"/>
          <w:kern w:val="0"/>
          <w:lang w:val="pt-PT"/>
        </w:rPr>
        <w:t xml:space="preserve"> </w:t>
      </w:r>
      <w:r w:rsidRPr="00AF447C">
        <w:rPr>
          <w:rFonts w:ascii="Cambria" w:eastAsia="Arial MT" w:hAnsi="Cambria" w:cs="Arial"/>
          <w:w w:val="105"/>
          <w:kern w:val="0"/>
          <w:lang w:val="pt-PT"/>
        </w:rPr>
        <w:t>de</w:t>
      </w:r>
      <w:r w:rsidRPr="00AF447C">
        <w:rPr>
          <w:rFonts w:ascii="Cambria" w:eastAsia="Arial MT" w:hAnsi="Cambria" w:cs="Arial"/>
          <w:spacing w:val="5"/>
          <w:w w:val="105"/>
          <w:kern w:val="0"/>
          <w:lang w:val="pt-PT"/>
        </w:rPr>
        <w:t xml:space="preserve"> </w:t>
      </w:r>
      <w:r w:rsidRPr="00AF447C">
        <w:rPr>
          <w:rFonts w:ascii="Cambria" w:eastAsia="Arial MT" w:hAnsi="Cambria" w:cs="Arial"/>
          <w:w w:val="105"/>
          <w:kern w:val="0"/>
          <w:lang w:val="pt-PT"/>
        </w:rPr>
        <w:t>Referência.</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b/>
          <w:color w:val="000000"/>
          <w:kern w:val="0"/>
          <w:lang w:eastAsia="pt-BR"/>
        </w:rPr>
      </w:pPr>
      <w:r w:rsidRPr="00AF447C">
        <w:rPr>
          <w:rFonts w:ascii="Cambria" w:eastAsia="Times New Roman" w:hAnsi="Cambria" w:cs="Arial"/>
          <w:b/>
          <w:bCs/>
          <w:color w:val="000000"/>
          <w:kern w:val="0"/>
          <w:lang w:eastAsia="pt-BR"/>
        </w:rPr>
        <w:t>5</w:t>
      </w:r>
      <w:r w:rsidRPr="00AF447C">
        <w:rPr>
          <w:rFonts w:ascii="Cambria" w:eastAsia="Times New Roman" w:hAnsi="Cambria" w:cs="Arial"/>
          <w:b/>
          <w:color w:val="000000"/>
          <w:kern w:val="0"/>
          <w:lang w:eastAsia="pt-BR"/>
        </w:rPr>
        <w:t xml:space="preserve"> –</w:t>
      </w:r>
      <w:r w:rsidRPr="00AF447C">
        <w:rPr>
          <w:rFonts w:ascii="Cambria" w:eastAsia="Times New Roman" w:hAnsi="Cambria" w:cs="Arial"/>
          <w:color w:val="000000"/>
          <w:kern w:val="0"/>
          <w:lang w:eastAsia="pt-BR"/>
        </w:rPr>
        <w:t xml:space="preserve"> </w:t>
      </w:r>
      <w:r w:rsidRPr="00AF447C">
        <w:rPr>
          <w:rFonts w:ascii="Cambria" w:eastAsia="Times New Roman" w:hAnsi="Cambria" w:cs="Arial"/>
          <w:b/>
          <w:color w:val="000000"/>
          <w:kern w:val="0"/>
          <w:lang w:eastAsia="pt-BR"/>
        </w:rPr>
        <w:t>REQUISITOS</w:t>
      </w:r>
      <w:r w:rsidRPr="00AF447C">
        <w:rPr>
          <w:rFonts w:ascii="Cambria" w:eastAsia="Times New Roman" w:hAnsi="Cambria" w:cs="Arial"/>
          <w:b/>
          <w:color w:val="000000"/>
          <w:spacing w:val="-3"/>
          <w:kern w:val="0"/>
          <w:lang w:eastAsia="pt-BR"/>
        </w:rPr>
        <w:t xml:space="preserve"> </w:t>
      </w:r>
      <w:r w:rsidRPr="00AF447C">
        <w:rPr>
          <w:rFonts w:ascii="Cambria" w:eastAsia="Times New Roman" w:hAnsi="Cambria" w:cs="Arial"/>
          <w:b/>
          <w:color w:val="000000"/>
          <w:kern w:val="0"/>
          <w:lang w:eastAsia="pt-BR"/>
        </w:rPr>
        <w:t>DA</w:t>
      </w:r>
      <w:r w:rsidRPr="00AF447C">
        <w:rPr>
          <w:rFonts w:ascii="Cambria" w:eastAsia="Times New Roman" w:hAnsi="Cambria" w:cs="Arial"/>
          <w:b/>
          <w:color w:val="000000"/>
          <w:spacing w:val="-3"/>
          <w:kern w:val="0"/>
          <w:lang w:eastAsia="pt-BR"/>
        </w:rPr>
        <w:t xml:space="preserve"> </w:t>
      </w:r>
      <w:r w:rsidRPr="00AF447C">
        <w:rPr>
          <w:rFonts w:ascii="Cambria" w:eastAsia="Times New Roman" w:hAnsi="Cambria" w:cs="Arial"/>
          <w:b/>
          <w:color w:val="000000"/>
          <w:kern w:val="0"/>
          <w:lang w:eastAsia="pt-BR"/>
        </w:rPr>
        <w:t>CONTRATAÇÃO: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x-none"/>
        </w:rPr>
      </w:pPr>
      <w:r w:rsidRPr="00AF447C">
        <w:rPr>
          <w:rFonts w:ascii="Cambria" w:eastAsia="Times New Roman" w:hAnsi="Cambria" w:cs="Arial"/>
          <w:kern w:val="0"/>
          <w:lang w:eastAsia="x-none"/>
        </w:rPr>
        <w:t xml:space="preserve">O objeto tem natureza de serviços comuns de engenharia, tendo em vista que nos termos </w:t>
      </w:r>
      <w:r w:rsidRPr="00AF447C">
        <w:rPr>
          <w:rFonts w:ascii="Cambria" w:eastAsia="Times New Roman" w:hAnsi="Cambria" w:cs="Arial"/>
          <w:kern w:val="0"/>
          <w:lang w:eastAsia="pt-BR"/>
        </w:rPr>
        <w:t>alínea “a” do inciso XXI do caput do art. 6º da Lei nº 14133/2021</w:t>
      </w:r>
      <w:r w:rsidRPr="00AF447C">
        <w:rPr>
          <w:rFonts w:ascii="Cambria" w:eastAsia="Times New Roman" w:hAnsi="Cambria" w:cs="Arial"/>
          <w:kern w:val="0"/>
          <w:lang w:eastAsia="x-none"/>
        </w:rPr>
        <w:t xml:space="preserve">da Lei Federal nº 14.133/2021, enquadra-se como serviços comuns de engenharia todo serviço de engenharia que tem por objeto ações, objetivamente </w:t>
      </w:r>
      <w:r w:rsidRPr="00AF447C">
        <w:rPr>
          <w:rFonts w:ascii="Cambria" w:eastAsia="Times New Roman" w:hAnsi="Cambria" w:cs="Arial"/>
          <w:kern w:val="0"/>
          <w:lang w:eastAsia="x-none"/>
        </w:rPr>
        <w:lastRenderedPageBreak/>
        <w:t>padronizáveis em termos de desempenho e qualidade, de manutenção, de adequação e de adaptação de bens móveis e imóveis, com preservação das características originais dos bens.</w:t>
      </w:r>
    </w:p>
    <w:p w:rsidR="00AF447C" w:rsidRPr="00AF447C" w:rsidRDefault="00AF447C" w:rsidP="00AF447C">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AF447C">
        <w:rPr>
          <w:rFonts w:ascii="Cambria" w:eastAsia="Times New Roman" w:hAnsi="Cambria" w:cs="Arial"/>
          <w:b/>
          <w:bCs/>
          <w:color w:val="000000"/>
          <w:kern w:val="0"/>
          <w:lang w:eastAsia="pt-BR"/>
        </w:rPr>
        <w:t xml:space="preserve">5.1 – </w:t>
      </w:r>
      <w:r w:rsidRPr="00AF447C">
        <w:rPr>
          <w:rFonts w:ascii="Cambria" w:eastAsia="Times New Roman" w:hAnsi="Cambria" w:cs="Arial"/>
          <w:b/>
          <w:color w:val="000000"/>
          <w:kern w:val="0"/>
          <w:lang w:eastAsia="pt-BR"/>
        </w:rPr>
        <w:t>A</w:t>
      </w:r>
      <w:r w:rsidRPr="00AF447C">
        <w:rPr>
          <w:rFonts w:ascii="Cambria" w:eastAsia="Times New Roman" w:hAnsi="Cambria" w:cs="Arial"/>
          <w:b/>
          <w:color w:val="000000"/>
          <w:spacing w:val="-4"/>
          <w:kern w:val="0"/>
          <w:lang w:eastAsia="pt-BR"/>
        </w:rPr>
        <w:t xml:space="preserve"> </w:t>
      </w:r>
      <w:r w:rsidRPr="00AF447C">
        <w:rPr>
          <w:rFonts w:ascii="Cambria" w:eastAsia="Times New Roman" w:hAnsi="Cambria" w:cs="Arial"/>
          <w:b/>
          <w:color w:val="000000"/>
          <w:kern w:val="0"/>
          <w:lang w:eastAsia="pt-BR"/>
        </w:rPr>
        <w:t>contratação</w:t>
      </w:r>
      <w:r w:rsidRPr="00AF447C">
        <w:rPr>
          <w:rFonts w:ascii="Cambria" w:eastAsia="Times New Roman" w:hAnsi="Cambria" w:cs="Arial"/>
          <w:b/>
          <w:color w:val="000000"/>
          <w:spacing w:val="-3"/>
          <w:kern w:val="0"/>
          <w:lang w:eastAsia="pt-BR"/>
        </w:rPr>
        <w:t xml:space="preserve"> </w:t>
      </w:r>
      <w:r w:rsidRPr="00AF447C">
        <w:rPr>
          <w:rFonts w:ascii="Cambria" w:eastAsia="Times New Roman" w:hAnsi="Cambria" w:cs="Arial"/>
          <w:b/>
          <w:color w:val="000000"/>
          <w:kern w:val="0"/>
          <w:lang w:eastAsia="pt-BR"/>
        </w:rPr>
        <w:t>objeto</w:t>
      </w:r>
      <w:r w:rsidRPr="00AF447C">
        <w:rPr>
          <w:rFonts w:ascii="Cambria" w:eastAsia="Times New Roman" w:hAnsi="Cambria" w:cs="Arial"/>
          <w:b/>
          <w:color w:val="000000"/>
          <w:spacing w:val="-5"/>
          <w:kern w:val="0"/>
          <w:lang w:eastAsia="pt-BR"/>
        </w:rPr>
        <w:t xml:space="preserve"> </w:t>
      </w:r>
      <w:r w:rsidRPr="00AF447C">
        <w:rPr>
          <w:rFonts w:ascii="Cambria" w:eastAsia="Times New Roman" w:hAnsi="Cambria" w:cs="Arial"/>
          <w:b/>
          <w:color w:val="000000"/>
          <w:kern w:val="0"/>
          <w:lang w:eastAsia="pt-BR"/>
        </w:rPr>
        <w:t>deste</w:t>
      </w:r>
      <w:r w:rsidRPr="00AF447C">
        <w:rPr>
          <w:rFonts w:ascii="Cambria" w:eastAsia="Times New Roman" w:hAnsi="Cambria" w:cs="Arial"/>
          <w:b/>
          <w:color w:val="000000"/>
          <w:spacing w:val="-2"/>
          <w:kern w:val="0"/>
          <w:lang w:eastAsia="pt-BR"/>
        </w:rPr>
        <w:t xml:space="preserve"> </w:t>
      </w:r>
      <w:r w:rsidRPr="00AF447C">
        <w:rPr>
          <w:rFonts w:ascii="Cambria" w:eastAsia="Times New Roman" w:hAnsi="Cambria" w:cs="Arial"/>
          <w:b/>
          <w:color w:val="000000"/>
          <w:kern w:val="0"/>
          <w:lang w:eastAsia="pt-BR"/>
        </w:rPr>
        <w:t>termo de referência</w:t>
      </w:r>
      <w:r w:rsidRPr="00AF447C">
        <w:rPr>
          <w:rFonts w:ascii="Cambria" w:eastAsia="Times New Roman" w:hAnsi="Cambria" w:cs="Arial"/>
          <w:b/>
          <w:color w:val="000000"/>
          <w:spacing w:val="-4"/>
          <w:kern w:val="0"/>
          <w:lang w:eastAsia="pt-BR"/>
        </w:rPr>
        <w:t xml:space="preserve"> </w:t>
      </w:r>
      <w:r w:rsidRPr="00AF447C">
        <w:rPr>
          <w:rFonts w:ascii="Cambria" w:eastAsia="Times New Roman" w:hAnsi="Cambria" w:cs="Arial"/>
          <w:b/>
          <w:color w:val="000000"/>
          <w:kern w:val="0"/>
          <w:lang w:eastAsia="pt-BR"/>
        </w:rPr>
        <w:t>apresenta</w:t>
      </w:r>
      <w:r w:rsidRPr="00AF447C">
        <w:rPr>
          <w:rFonts w:ascii="Cambria" w:eastAsia="Times New Roman" w:hAnsi="Cambria" w:cs="Arial"/>
          <w:b/>
          <w:color w:val="000000"/>
          <w:spacing w:val="-4"/>
          <w:kern w:val="0"/>
          <w:lang w:eastAsia="pt-BR"/>
        </w:rPr>
        <w:t xml:space="preserve"> </w:t>
      </w:r>
      <w:r w:rsidRPr="00AF447C">
        <w:rPr>
          <w:rFonts w:ascii="Cambria" w:eastAsia="Times New Roman" w:hAnsi="Cambria" w:cs="Arial"/>
          <w:b/>
          <w:color w:val="000000"/>
          <w:kern w:val="0"/>
          <w:lang w:eastAsia="pt-BR"/>
        </w:rPr>
        <w:t>os</w:t>
      </w:r>
      <w:r w:rsidRPr="00AF447C">
        <w:rPr>
          <w:rFonts w:ascii="Cambria" w:eastAsia="Times New Roman" w:hAnsi="Cambria" w:cs="Arial"/>
          <w:b/>
          <w:color w:val="000000"/>
          <w:spacing w:val="-2"/>
          <w:kern w:val="0"/>
          <w:lang w:eastAsia="pt-BR"/>
        </w:rPr>
        <w:t xml:space="preserve"> </w:t>
      </w:r>
      <w:r w:rsidRPr="00AF447C">
        <w:rPr>
          <w:rFonts w:ascii="Cambria" w:eastAsia="Times New Roman" w:hAnsi="Cambria" w:cs="Arial"/>
          <w:b/>
          <w:color w:val="000000"/>
          <w:kern w:val="0"/>
          <w:lang w:eastAsia="pt-BR"/>
        </w:rPr>
        <w:t>seguintes</w:t>
      </w:r>
      <w:r w:rsidRPr="00AF447C">
        <w:rPr>
          <w:rFonts w:ascii="Cambria" w:eastAsia="Times New Roman" w:hAnsi="Cambria" w:cs="Arial"/>
          <w:b/>
          <w:color w:val="000000"/>
          <w:spacing w:val="-2"/>
          <w:kern w:val="0"/>
          <w:lang w:eastAsia="pt-BR"/>
        </w:rPr>
        <w:t xml:space="preserve"> </w:t>
      </w:r>
      <w:r w:rsidRPr="00AF447C">
        <w:rPr>
          <w:rFonts w:ascii="Cambria" w:eastAsia="Times New Roman" w:hAnsi="Cambria" w:cs="Arial"/>
          <w:b/>
          <w:color w:val="000000"/>
          <w:kern w:val="0"/>
          <w:lang w:eastAsia="pt-BR"/>
        </w:rPr>
        <w:t>requisitos: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b/>
          <w:kern w:val="0"/>
          <w:lang w:eastAsia="pt-BR"/>
        </w:rPr>
      </w:pPr>
      <w:r w:rsidRPr="00AF447C">
        <w:rPr>
          <w:rFonts w:ascii="Cambria" w:eastAsia="Times New Roman" w:hAnsi="Cambria" w:cs="Arial"/>
          <w:b/>
          <w:kern w:val="0"/>
          <w:lang w:eastAsia="pt-BR"/>
        </w:rPr>
        <w:t xml:space="preserve">5.1.1 </w:t>
      </w:r>
      <w:r w:rsidRPr="00AF447C">
        <w:rPr>
          <w:rFonts w:ascii="Cambria" w:eastAsia="Times New Roman" w:hAnsi="Cambria" w:cs="Arial"/>
          <w:b/>
          <w:bCs/>
          <w:kern w:val="0"/>
          <w:lang w:eastAsia="pt-BR"/>
        </w:rPr>
        <w:t>–</w:t>
      </w:r>
      <w:r w:rsidRPr="00AF447C">
        <w:rPr>
          <w:rFonts w:ascii="Cambria" w:eastAsia="Times New Roman" w:hAnsi="Cambria" w:cs="Arial"/>
          <w:b/>
          <w:kern w:val="0"/>
          <w:lang w:eastAsia="pt-BR"/>
        </w:rPr>
        <w:t xml:space="preserve"> Encargos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As despesas de transporte, tributos, frete, encargos trabalhistas e previdenciários e outros custos decorrentes direta e indiretamente da prestação dos serviços do objeto, correrão por conta exclusiva da detentora.</w:t>
      </w:r>
    </w:p>
    <w:p w:rsidR="00AF447C" w:rsidRPr="00AF447C" w:rsidRDefault="00AF447C" w:rsidP="00AF447C">
      <w:pPr>
        <w:widowControl/>
        <w:tabs>
          <w:tab w:val="left" w:pos="8080"/>
        </w:tabs>
        <w:suppressAutoHyphens w:val="0"/>
        <w:autoSpaceDN/>
        <w:spacing w:line="276" w:lineRule="auto"/>
        <w:textAlignment w:val="auto"/>
        <w:rPr>
          <w:rFonts w:ascii="Cambria" w:eastAsia="Times New Roman" w:hAnsi="Cambria" w:cs="Arial"/>
          <w:color w:val="000000"/>
          <w:kern w:val="0"/>
          <w:lang w:eastAsia="pt-BR"/>
        </w:rPr>
      </w:pPr>
    </w:p>
    <w:p w:rsidR="00AF447C" w:rsidRPr="00AF447C" w:rsidRDefault="00AF447C" w:rsidP="00AF447C">
      <w:pPr>
        <w:widowControl/>
        <w:suppressAutoHyphens w:val="0"/>
        <w:autoSpaceDN/>
        <w:spacing w:line="276" w:lineRule="auto"/>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t xml:space="preserve">5.1.2 – </w:t>
      </w:r>
      <w:r w:rsidRPr="00AF447C">
        <w:rPr>
          <w:rFonts w:ascii="Cambria" w:eastAsia="Times New Roman" w:hAnsi="Cambria" w:cs="Arial"/>
          <w:b/>
          <w:bCs/>
          <w:kern w:val="0"/>
          <w:lang w:eastAsia="pt-BR"/>
        </w:rPr>
        <w:t>Vigência da Ata de Registro de Preço</w:t>
      </w:r>
      <w:r w:rsidRPr="00AF447C">
        <w:rPr>
          <w:rFonts w:ascii="Cambria" w:eastAsia="Times New Roman" w:hAnsi="Cambria" w:cs="Arial"/>
          <w:kern w:val="0"/>
          <w:lang w:eastAsia="pt-BR"/>
        </w:rPr>
        <w:t xml:space="preserve"> </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A vigência da Ata de Registro de Preço será de 12 (doze) meses, podendo ser prorrogada para mais 12 meses, nos termos do Art. 84 da Lei Federal 14.133/2021.</w:t>
      </w:r>
    </w:p>
    <w:p w:rsidR="00AF447C" w:rsidRPr="00AF447C" w:rsidRDefault="00AF447C" w:rsidP="00AF447C">
      <w:pPr>
        <w:widowControl/>
        <w:suppressAutoHyphens w:val="0"/>
        <w:autoSpaceDN/>
        <w:spacing w:line="276" w:lineRule="auto"/>
        <w:textAlignment w:val="auto"/>
        <w:rPr>
          <w:rFonts w:ascii="Cambria" w:eastAsia="Times New Roman" w:hAnsi="Cambria" w:cs="Arial"/>
          <w:b/>
          <w:bCs/>
          <w:color w:val="000000"/>
          <w:kern w:val="0"/>
          <w:lang w:eastAsia="pt-BR"/>
        </w:rPr>
      </w:pPr>
    </w:p>
    <w:p w:rsidR="00AF447C" w:rsidRPr="00AF447C" w:rsidRDefault="00AF447C" w:rsidP="00AF447C">
      <w:pPr>
        <w:widowControl/>
        <w:suppressAutoHyphens w:val="0"/>
        <w:autoSpaceDN/>
        <w:spacing w:line="276" w:lineRule="auto"/>
        <w:textAlignment w:val="auto"/>
        <w:rPr>
          <w:rFonts w:ascii="Cambria" w:eastAsia="Times New Roman" w:hAnsi="Cambria" w:cs="Arial"/>
          <w:b/>
          <w:kern w:val="0"/>
          <w:lang w:eastAsia="pt-BR"/>
        </w:rPr>
      </w:pPr>
      <w:r w:rsidRPr="00AF447C">
        <w:rPr>
          <w:rFonts w:ascii="Cambria" w:eastAsia="Times New Roman" w:hAnsi="Cambria" w:cs="Arial"/>
          <w:b/>
          <w:bCs/>
          <w:color w:val="000000"/>
          <w:kern w:val="0"/>
          <w:lang w:eastAsia="pt-BR"/>
        </w:rPr>
        <w:t xml:space="preserve">5.1.3 – </w:t>
      </w:r>
      <w:r w:rsidRPr="00AF447C">
        <w:rPr>
          <w:rFonts w:ascii="Cambria" w:eastAsia="Times New Roman" w:hAnsi="Cambria" w:cs="Arial"/>
          <w:b/>
          <w:kern w:val="0"/>
          <w:lang w:eastAsia="pt-BR"/>
        </w:rPr>
        <w:t>Da Fiscalização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kern w:val="0"/>
          <w:lang w:eastAsia="pt-BR"/>
        </w:rPr>
        <w:t xml:space="preserve">A fiscalização é de responsabilidade do servidor designado pela </w:t>
      </w:r>
      <w:r w:rsidRPr="00AF447C">
        <w:rPr>
          <w:rFonts w:ascii="Cambria" w:eastAsia="Times New Roman" w:hAnsi="Cambria" w:cs="Arial"/>
          <w:bCs/>
          <w:kern w:val="0"/>
          <w:lang w:eastAsia="pt-BR"/>
        </w:rPr>
        <w:t xml:space="preserve">Secretaria </w:t>
      </w:r>
      <w:r w:rsidRPr="00AF447C">
        <w:rPr>
          <w:rFonts w:ascii="Cambria" w:eastAsia="Times New Roman" w:hAnsi="Cambria" w:cs="Arial"/>
          <w:kern w:val="0"/>
          <w:lang w:eastAsia="pt-BR"/>
        </w:rPr>
        <w:t>Municipal de Obras e Serviços Urbanos para tal função.</w:t>
      </w:r>
    </w:p>
    <w:p w:rsidR="00AF447C" w:rsidRPr="00AF447C" w:rsidRDefault="00AF447C" w:rsidP="00AF447C">
      <w:pPr>
        <w:widowControl/>
        <w:suppressAutoHyphens w:val="0"/>
        <w:autoSpaceDN/>
        <w:spacing w:line="276" w:lineRule="auto"/>
        <w:textAlignment w:val="auto"/>
        <w:rPr>
          <w:rFonts w:ascii="Cambria" w:eastAsia="Times New Roman" w:hAnsi="Cambria" w:cs="Arial"/>
          <w:b/>
          <w:kern w:val="0"/>
          <w:lang w:eastAsia="pt-BR"/>
        </w:rPr>
      </w:pPr>
    </w:p>
    <w:p w:rsidR="00AF447C" w:rsidRPr="00AF447C" w:rsidRDefault="00AF447C" w:rsidP="00AF447C">
      <w:pPr>
        <w:widowControl/>
        <w:suppressAutoHyphens w:val="0"/>
        <w:autoSpaceDN/>
        <w:spacing w:line="276" w:lineRule="auto"/>
        <w:textAlignment w:val="auto"/>
        <w:rPr>
          <w:rFonts w:ascii="Cambria" w:eastAsia="Times New Roman" w:hAnsi="Cambria" w:cs="Arial"/>
          <w:b/>
          <w:bCs/>
          <w:color w:val="000000"/>
          <w:kern w:val="0"/>
          <w:lang w:eastAsia="pt-BR"/>
        </w:rPr>
      </w:pPr>
      <w:r w:rsidRPr="00AF447C">
        <w:rPr>
          <w:rFonts w:ascii="Cambria" w:eastAsia="Times New Roman" w:hAnsi="Cambria" w:cs="Arial"/>
          <w:b/>
          <w:kern w:val="0"/>
          <w:lang w:eastAsia="pt-BR"/>
        </w:rPr>
        <w:t xml:space="preserve">5.1.4 </w:t>
      </w:r>
      <w:r w:rsidRPr="00AF447C">
        <w:rPr>
          <w:rFonts w:ascii="Cambria" w:eastAsia="Times New Roman" w:hAnsi="Cambria" w:cs="Arial"/>
          <w:b/>
          <w:bCs/>
          <w:color w:val="000000"/>
          <w:kern w:val="0"/>
          <w:lang w:eastAsia="pt-BR"/>
        </w:rPr>
        <w:t xml:space="preserve">– </w:t>
      </w:r>
      <w:r w:rsidRPr="00AF447C">
        <w:rPr>
          <w:rFonts w:ascii="Cambria" w:eastAsia="Times New Roman" w:hAnsi="Cambria" w:cs="Arial"/>
          <w:b/>
          <w:kern w:val="0"/>
          <w:lang w:eastAsia="pt-BR"/>
        </w:rPr>
        <w:t>Subcontratação</w:t>
      </w:r>
    </w:p>
    <w:p w:rsidR="00AF447C" w:rsidRPr="00AF447C" w:rsidRDefault="00AF447C" w:rsidP="00AF447C">
      <w:pPr>
        <w:widowControl/>
        <w:suppressAutoHyphens w:val="0"/>
        <w:autoSpaceDN/>
        <w:spacing w:line="276" w:lineRule="auto"/>
        <w:textAlignment w:val="auto"/>
        <w:rPr>
          <w:rFonts w:ascii="Cambria" w:eastAsia="Times New Roman" w:hAnsi="Cambria" w:cs="Arial"/>
          <w:b/>
          <w:kern w:val="0"/>
          <w:u w:val="single"/>
          <w:lang w:eastAsia="pt-BR"/>
        </w:rPr>
      </w:pPr>
      <w:r w:rsidRPr="00AF447C">
        <w:rPr>
          <w:rFonts w:ascii="Cambria" w:eastAsia="Times New Roman" w:hAnsi="Cambria" w:cs="Arial"/>
          <w:kern w:val="0"/>
          <w:lang w:eastAsia="pt-BR"/>
        </w:rPr>
        <w:t>Não é admitida a subcontratação do objeto contratual.</w:t>
      </w:r>
    </w:p>
    <w:p w:rsidR="00AF447C" w:rsidRPr="00AF447C" w:rsidRDefault="00AF447C" w:rsidP="00AF447C">
      <w:pPr>
        <w:widowControl/>
        <w:suppressAutoHyphens w:val="0"/>
        <w:autoSpaceDN/>
        <w:spacing w:line="276" w:lineRule="auto"/>
        <w:textAlignment w:val="auto"/>
        <w:rPr>
          <w:rFonts w:ascii="Cambria" w:eastAsia="Times New Roman" w:hAnsi="Cambria" w:cs="Arial"/>
          <w:b/>
          <w:kern w:val="0"/>
          <w:lang w:eastAsia="pt-BR"/>
        </w:rPr>
      </w:pPr>
    </w:p>
    <w:p w:rsidR="00AF447C" w:rsidRPr="00AF447C" w:rsidRDefault="00AF447C" w:rsidP="00AF447C">
      <w:pPr>
        <w:widowControl/>
        <w:suppressAutoHyphens w:val="0"/>
        <w:autoSpaceDN/>
        <w:spacing w:line="276" w:lineRule="auto"/>
        <w:textAlignment w:val="auto"/>
        <w:rPr>
          <w:rFonts w:ascii="Cambria" w:eastAsia="Times New Roman" w:hAnsi="Cambria" w:cs="Arial"/>
          <w:b/>
          <w:bCs/>
          <w:kern w:val="0"/>
          <w:lang w:eastAsia="pt-BR"/>
        </w:rPr>
      </w:pPr>
      <w:r w:rsidRPr="00AF447C">
        <w:rPr>
          <w:rFonts w:ascii="Cambria" w:eastAsia="Times New Roman" w:hAnsi="Cambria" w:cs="Arial"/>
          <w:b/>
          <w:kern w:val="0"/>
          <w:lang w:eastAsia="pt-BR"/>
        </w:rPr>
        <w:t xml:space="preserve">5.1.5 </w:t>
      </w:r>
      <w:r w:rsidRPr="00AF447C">
        <w:rPr>
          <w:rFonts w:ascii="Cambria" w:eastAsia="Times New Roman" w:hAnsi="Cambria" w:cs="Arial"/>
          <w:b/>
          <w:bCs/>
          <w:color w:val="000000"/>
          <w:kern w:val="0"/>
          <w:lang w:eastAsia="pt-BR"/>
        </w:rPr>
        <w:t xml:space="preserve">– </w:t>
      </w:r>
      <w:r w:rsidRPr="00AF447C">
        <w:rPr>
          <w:rFonts w:ascii="Cambria" w:eastAsia="Times New Roman" w:hAnsi="Cambria" w:cs="Arial"/>
          <w:b/>
          <w:bCs/>
          <w:kern w:val="0"/>
          <w:lang w:eastAsia="pt-BR"/>
        </w:rPr>
        <w:t>Garantia da contratação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bCs/>
          <w:iCs/>
          <w:kern w:val="0"/>
          <w:lang w:eastAsia="pt-BR"/>
        </w:rPr>
      </w:pPr>
      <w:r w:rsidRPr="00AF447C">
        <w:rPr>
          <w:rFonts w:ascii="Cambria" w:eastAsia="Times New Roman" w:hAnsi="Cambria" w:cs="Arial"/>
          <w:bCs/>
          <w:iCs/>
          <w:kern w:val="0"/>
          <w:lang w:eastAsia="pt-BR"/>
        </w:rPr>
        <w:t>Não haverá exigência da garantia da contratação dos artigos 96 e seguintes da Lei nº 14.133, de 2021.</w:t>
      </w:r>
    </w:p>
    <w:p w:rsidR="00AF447C" w:rsidRPr="00AF447C" w:rsidRDefault="00AF447C" w:rsidP="00AF447C">
      <w:pPr>
        <w:widowControl/>
        <w:suppressAutoHyphens w:val="0"/>
        <w:autoSpaceDN/>
        <w:spacing w:line="276" w:lineRule="auto"/>
        <w:textAlignment w:val="auto"/>
        <w:rPr>
          <w:rFonts w:ascii="Cambria" w:eastAsia="Times New Roman" w:hAnsi="Cambria" w:cs="Arial"/>
          <w:kern w:val="0"/>
          <w:lang w:eastAsia="pt-BR"/>
        </w:rPr>
      </w:pP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b/>
          <w:kern w:val="0"/>
          <w:lang w:eastAsia="pt-BR"/>
        </w:rPr>
      </w:pPr>
      <w:r w:rsidRPr="00AF447C">
        <w:rPr>
          <w:rFonts w:ascii="Cambria" w:eastAsia="Times New Roman" w:hAnsi="Cambria" w:cs="Arial"/>
          <w:b/>
          <w:kern w:val="0"/>
          <w:lang w:eastAsia="pt-BR"/>
        </w:rPr>
        <w:t xml:space="preserve">6 </w:t>
      </w:r>
      <w:r w:rsidRPr="00AF447C">
        <w:rPr>
          <w:rFonts w:ascii="Cambria" w:eastAsia="Times New Roman" w:hAnsi="Cambria" w:cs="Arial"/>
          <w:b/>
          <w:bCs/>
          <w:color w:val="000000"/>
          <w:kern w:val="0"/>
          <w:lang w:eastAsia="pt-BR"/>
        </w:rPr>
        <w:t xml:space="preserve">– </w:t>
      </w:r>
      <w:r w:rsidRPr="00AF447C">
        <w:rPr>
          <w:rFonts w:ascii="Cambria" w:eastAsia="Times New Roman" w:hAnsi="Cambria" w:cs="Arial"/>
          <w:b/>
          <w:kern w:val="0"/>
          <w:lang w:eastAsia="pt-BR"/>
        </w:rPr>
        <w:t>DA EXECUÇÃO DO OBJETO</w:t>
      </w:r>
    </w:p>
    <w:p w:rsidR="00AF447C" w:rsidRPr="00AF447C" w:rsidRDefault="00AF447C" w:rsidP="00AF447C">
      <w:pPr>
        <w:widowControl/>
        <w:tabs>
          <w:tab w:val="left" w:pos="9923"/>
        </w:tabs>
        <w:suppressAutoHyphens w:val="0"/>
        <w:autoSpaceDN/>
        <w:spacing w:line="276" w:lineRule="auto"/>
        <w:ind w:rightChars="-15" w:right="-33"/>
        <w:jc w:val="both"/>
        <w:textAlignment w:val="auto"/>
        <w:rPr>
          <w:rFonts w:ascii="Cambria" w:eastAsia="Times New Roman" w:hAnsi="Cambria" w:cs="Arial"/>
          <w:kern w:val="0"/>
          <w:lang w:eastAsia="pt-BR"/>
        </w:rPr>
      </w:pPr>
      <w:r w:rsidRPr="00AF447C">
        <w:rPr>
          <w:rFonts w:ascii="Cambria" w:eastAsia="Times New Roman" w:hAnsi="Cambria" w:cs="Arial"/>
          <w:b/>
          <w:kern w:val="0"/>
          <w:lang w:eastAsia="pt-BR"/>
        </w:rPr>
        <w:t>6</w:t>
      </w:r>
      <w:r w:rsidRPr="00AF447C">
        <w:rPr>
          <w:rFonts w:ascii="Cambria" w:eastAsia="Times New Roman" w:hAnsi="Cambria" w:cs="Arial"/>
          <w:b/>
          <w:bCs/>
          <w:kern w:val="0"/>
          <w:lang w:eastAsia="pt-BR"/>
        </w:rPr>
        <w:t xml:space="preserve">.1 – </w:t>
      </w:r>
      <w:r w:rsidRPr="00AF447C">
        <w:rPr>
          <w:rFonts w:ascii="Cambria" w:eastAsia="Times New Roman" w:hAnsi="Cambria" w:cs="Arial"/>
          <w:kern w:val="0"/>
          <w:lang w:eastAsia="pt-BR"/>
        </w:rPr>
        <w:t>O objeto deverá ser prestado mediante a expedição da ordem de serviço ou documento equivalente.</w:t>
      </w:r>
    </w:p>
    <w:p w:rsidR="00AF447C" w:rsidRPr="00AF447C" w:rsidRDefault="00AF447C" w:rsidP="00AF447C">
      <w:pPr>
        <w:widowControl/>
        <w:tabs>
          <w:tab w:val="left" w:pos="9923"/>
        </w:tabs>
        <w:suppressAutoHyphens w:val="0"/>
        <w:autoSpaceDN/>
        <w:spacing w:line="276" w:lineRule="auto"/>
        <w:ind w:rightChars="-15" w:right="-33"/>
        <w:jc w:val="both"/>
        <w:textAlignment w:val="auto"/>
        <w:rPr>
          <w:rFonts w:ascii="Cambria" w:eastAsia="Times New Roman" w:hAnsi="Cambria" w:cs="Arial"/>
          <w:kern w:val="0"/>
          <w:lang w:eastAsia="pt-BR"/>
        </w:rPr>
      </w:pPr>
      <w:r w:rsidRPr="00AF447C">
        <w:rPr>
          <w:rFonts w:ascii="Cambria" w:eastAsia="Times New Roman" w:hAnsi="Cambria" w:cs="Arial"/>
          <w:b/>
          <w:kern w:val="0"/>
          <w:lang w:eastAsia="pt-BR"/>
        </w:rPr>
        <w:t xml:space="preserve">6.2 </w:t>
      </w:r>
      <w:r w:rsidRPr="00AF447C">
        <w:rPr>
          <w:rFonts w:ascii="Cambria" w:eastAsia="Times New Roman" w:hAnsi="Cambria" w:cs="Arial"/>
          <w:b/>
          <w:bCs/>
          <w:color w:val="000000"/>
          <w:kern w:val="0"/>
          <w:lang w:eastAsia="pt-BR"/>
        </w:rPr>
        <w:t>–</w:t>
      </w:r>
      <w:r w:rsidRPr="00AF447C">
        <w:rPr>
          <w:rFonts w:ascii="Cambria" w:eastAsia="Times New Roman" w:hAnsi="Cambria" w:cs="Arial"/>
          <w:b/>
          <w:kern w:val="0"/>
          <w:lang w:eastAsia="pt-BR"/>
        </w:rPr>
        <w:t xml:space="preserve"> </w:t>
      </w:r>
      <w:r w:rsidRPr="00AF447C">
        <w:rPr>
          <w:rFonts w:ascii="Cambria" w:eastAsia="Times New Roman" w:hAnsi="Cambria" w:cs="Arial"/>
          <w:bCs/>
          <w:kern w:val="0"/>
          <w:lang w:eastAsia="pt-BR"/>
        </w:rPr>
        <w:t>A empresa detentora deverá concluir os serviços em até</w:t>
      </w:r>
      <w:r w:rsidRPr="00AF447C">
        <w:rPr>
          <w:rFonts w:ascii="Cambria" w:eastAsia="Times New Roman" w:hAnsi="Cambria" w:cs="Arial"/>
          <w:b/>
          <w:kern w:val="0"/>
          <w:lang w:eastAsia="pt-BR"/>
        </w:rPr>
        <w:t xml:space="preserve"> </w:t>
      </w:r>
      <w:r w:rsidRPr="00AF447C">
        <w:rPr>
          <w:rFonts w:ascii="Cambria" w:eastAsia="Times New Roman" w:hAnsi="Cambria" w:cs="Arial"/>
          <w:kern w:val="0"/>
          <w:lang w:eastAsia="pt-BR"/>
        </w:rPr>
        <w:t>60 (sessenta) dias contados a partir da expedição da ordem de serviço ou documento equivalente.</w:t>
      </w:r>
    </w:p>
    <w:p w:rsidR="00AF447C" w:rsidRPr="00AF447C" w:rsidRDefault="00AF447C" w:rsidP="00AF447C">
      <w:pPr>
        <w:widowControl/>
        <w:suppressAutoHyphens w:val="0"/>
        <w:autoSpaceDE w:val="0"/>
        <w:adjustRightInd w:val="0"/>
        <w:spacing w:line="276" w:lineRule="auto"/>
        <w:ind w:rightChars="-15" w:right="-33"/>
        <w:jc w:val="both"/>
        <w:textAlignment w:val="auto"/>
        <w:rPr>
          <w:rFonts w:ascii="Cambria" w:eastAsia="Times New Roman" w:hAnsi="Cambria" w:cs="Arial"/>
          <w:color w:val="000000"/>
          <w:kern w:val="0"/>
          <w:lang w:eastAsia="pt-BR"/>
        </w:rPr>
      </w:pPr>
      <w:r w:rsidRPr="00AF447C">
        <w:rPr>
          <w:rFonts w:ascii="Cambria" w:eastAsia="Times New Roman" w:hAnsi="Cambria" w:cs="Arial"/>
          <w:b/>
          <w:color w:val="000000"/>
          <w:kern w:val="0"/>
          <w:lang w:eastAsia="pt-BR"/>
        </w:rPr>
        <w:t xml:space="preserve">6.3 </w:t>
      </w:r>
      <w:r w:rsidRPr="00AF447C">
        <w:rPr>
          <w:rFonts w:ascii="Cambria" w:eastAsia="Times New Roman" w:hAnsi="Cambria" w:cs="Arial"/>
          <w:b/>
          <w:bCs/>
          <w:color w:val="000000"/>
          <w:kern w:val="0"/>
          <w:lang w:eastAsia="pt-BR"/>
        </w:rPr>
        <w:t xml:space="preserve">– </w:t>
      </w:r>
      <w:r w:rsidRPr="00AF447C">
        <w:rPr>
          <w:rFonts w:ascii="Cambria" w:eastAsia="Times New Roman" w:hAnsi="Cambria" w:cs="Arial"/>
          <w:color w:val="000000"/>
          <w:kern w:val="0"/>
          <w:lang w:eastAsia="pt-BR"/>
        </w:rPr>
        <w:t xml:space="preserve">A detentora será responsável pelo </w:t>
      </w:r>
      <w:r w:rsidRPr="00AF447C">
        <w:rPr>
          <w:rFonts w:ascii="Cambria" w:eastAsia="Times New Roman" w:hAnsi="Cambria" w:cs="Arial"/>
          <w:bCs/>
          <w:color w:val="000000"/>
          <w:kern w:val="0"/>
          <w:lang w:eastAsia="pt-BR"/>
        </w:rPr>
        <w:t>recolhimento de ART do CREA ou CAU e p</w:t>
      </w:r>
      <w:r w:rsidRPr="00AF447C">
        <w:rPr>
          <w:rFonts w:ascii="Cambria" w:eastAsia="Times New Roman" w:hAnsi="Cambria" w:cs="Arial"/>
          <w:color w:val="000000"/>
          <w:kern w:val="0"/>
          <w:lang w:eastAsia="pt-BR"/>
        </w:rPr>
        <w:t>rover toda a mão de obra, materiais, ferramentas convencionais ou especiais e outros meios necessários à total e perfeita execução dos serviços objeto da contratação, através de profissionais habilitados e qualificados.</w:t>
      </w:r>
    </w:p>
    <w:p w:rsidR="00AF447C" w:rsidRPr="00AF447C" w:rsidRDefault="00AF447C" w:rsidP="00AF447C">
      <w:pPr>
        <w:suppressAutoHyphens w:val="0"/>
        <w:autoSpaceDE w:val="0"/>
        <w:spacing w:line="276" w:lineRule="auto"/>
        <w:ind w:right="6" w:firstLine="1"/>
        <w:jc w:val="both"/>
        <w:textAlignment w:val="auto"/>
        <w:rPr>
          <w:rFonts w:ascii="Cambria" w:eastAsia="Times New Roman" w:hAnsi="Cambria" w:cs="Arial"/>
          <w:bCs/>
          <w:iCs/>
          <w:kern w:val="0"/>
        </w:rPr>
      </w:pPr>
      <w:r w:rsidRPr="00AF447C">
        <w:rPr>
          <w:rFonts w:ascii="Cambria" w:eastAsia="Times New Roman" w:hAnsi="Cambria" w:cs="Arial"/>
          <w:b/>
          <w:bCs/>
          <w:iCs/>
          <w:kern w:val="0"/>
        </w:rPr>
        <w:t>6.4</w:t>
      </w:r>
      <w:r w:rsidRPr="00AF447C">
        <w:rPr>
          <w:rFonts w:ascii="Cambria" w:eastAsia="Times New Roman" w:hAnsi="Cambria" w:cs="Arial"/>
          <w:bCs/>
          <w:iCs/>
          <w:kern w:val="0"/>
        </w:rPr>
        <w:t xml:space="preserve"> </w:t>
      </w:r>
      <w:r w:rsidRPr="00AF447C">
        <w:rPr>
          <w:rFonts w:ascii="Cambria" w:eastAsia="Times New Roman" w:hAnsi="Cambria" w:cs="Arial"/>
          <w:b/>
          <w:color w:val="000000"/>
          <w:kern w:val="0"/>
          <w:lang w:eastAsia="pt-BR"/>
        </w:rPr>
        <w:t>–</w:t>
      </w:r>
      <w:r w:rsidRPr="00AF447C">
        <w:rPr>
          <w:rFonts w:ascii="Cambria" w:eastAsia="Times New Roman" w:hAnsi="Cambria" w:cs="Arial"/>
          <w:bCs/>
          <w:iCs/>
          <w:kern w:val="0"/>
        </w:rPr>
        <w:t xml:space="preserve"> A detentora é responsável pela prestação dos serviços no prazo e com a qualidade exigida pelo município, de acordo com os Serviço exigidos, devendo utilizar equipe técnica qualificada na quantidade necessária para a prestação dos serviços de acordo com o volume e complexidade de demandas.</w:t>
      </w:r>
    </w:p>
    <w:p w:rsidR="00AF447C" w:rsidRPr="00AF447C" w:rsidRDefault="00AF447C" w:rsidP="00AF447C">
      <w:pPr>
        <w:widowControl/>
        <w:suppressAutoHyphens w:val="0"/>
        <w:autoSpaceDN/>
        <w:spacing w:line="276" w:lineRule="auto"/>
        <w:ind w:rightChars="-17" w:right="-37"/>
        <w:jc w:val="both"/>
        <w:textAlignment w:val="auto"/>
        <w:rPr>
          <w:rFonts w:ascii="Cambria" w:eastAsia="Times New Roman" w:hAnsi="Cambria" w:cs="Arial"/>
          <w:kern w:val="0"/>
          <w:lang w:eastAsia="pt-BR"/>
        </w:rPr>
      </w:pPr>
      <w:r w:rsidRPr="00AF447C">
        <w:rPr>
          <w:rFonts w:ascii="Cambria" w:eastAsia="Times New Roman" w:hAnsi="Cambria" w:cs="Arial"/>
          <w:b/>
          <w:bCs/>
          <w:iCs/>
          <w:kern w:val="0"/>
        </w:rPr>
        <w:t>6.5</w:t>
      </w:r>
      <w:r w:rsidRPr="00AF447C">
        <w:rPr>
          <w:rFonts w:ascii="Cambria" w:eastAsia="Times New Roman" w:hAnsi="Cambria" w:cs="Arial"/>
          <w:bCs/>
          <w:iCs/>
          <w:kern w:val="0"/>
        </w:rPr>
        <w:t xml:space="preserve"> </w:t>
      </w:r>
      <w:r w:rsidRPr="00AF447C">
        <w:rPr>
          <w:rFonts w:ascii="Cambria" w:eastAsia="Times New Roman" w:hAnsi="Cambria" w:cs="Arial"/>
          <w:b/>
          <w:color w:val="000000"/>
          <w:kern w:val="0"/>
          <w:lang w:eastAsia="pt-BR"/>
        </w:rPr>
        <w:t>–</w:t>
      </w:r>
      <w:r w:rsidRPr="00AF447C">
        <w:rPr>
          <w:rFonts w:ascii="Cambria" w:eastAsia="Times New Roman" w:hAnsi="Cambria" w:cs="Arial"/>
          <w:bCs/>
          <w:iCs/>
          <w:kern w:val="0"/>
        </w:rPr>
        <w:t xml:space="preserve"> </w:t>
      </w:r>
      <w:r w:rsidRPr="00AF447C">
        <w:rPr>
          <w:rFonts w:ascii="Cambria" w:eastAsia="Times New Roman" w:hAnsi="Cambria" w:cs="Arial"/>
          <w:kern w:val="0"/>
          <w:lang w:eastAsia="pt-BR"/>
        </w:rPr>
        <w:t>Os serviços, uma vez solicitados deverão ser prestados, conforme cronograma ou necessidade do órgão, de forma parcelada, de acordo com as quantidades e especificações contidas na ordem de serviço ou documento equivalente, a ele cabendo a total responsabilidade quanto ao correto atendimento, no tocante às especificações, condições e obrigações.</w:t>
      </w:r>
    </w:p>
    <w:p w:rsidR="00AF447C" w:rsidRPr="00AF447C" w:rsidRDefault="00AF447C" w:rsidP="00AF447C">
      <w:pPr>
        <w:widowControl/>
        <w:tabs>
          <w:tab w:val="left" w:pos="9923"/>
        </w:tabs>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kern w:val="0"/>
          <w:lang w:eastAsia="pt-BR"/>
        </w:rPr>
        <w:t>6</w:t>
      </w:r>
      <w:r w:rsidRPr="00AF447C">
        <w:rPr>
          <w:rFonts w:ascii="Cambria" w:eastAsia="Times New Roman" w:hAnsi="Cambria" w:cs="Arial"/>
          <w:b/>
          <w:bCs/>
          <w:kern w:val="0"/>
          <w:lang w:eastAsia="pt-BR"/>
        </w:rPr>
        <w:t xml:space="preserve">.6 – </w:t>
      </w:r>
      <w:r w:rsidRPr="00AF447C">
        <w:rPr>
          <w:rFonts w:ascii="Cambria" w:eastAsia="Times New Roman" w:hAnsi="Cambria" w:cs="Arial"/>
          <w:kern w:val="0"/>
          <w:lang w:eastAsia="pt-BR"/>
        </w:rPr>
        <w:t>Os serviços</w:t>
      </w:r>
      <w:r w:rsidRPr="00AF447C">
        <w:rPr>
          <w:rFonts w:ascii="Cambria" w:eastAsia="Times New Roman" w:hAnsi="Cambria" w:cs="Arial"/>
          <w:b/>
          <w:bCs/>
          <w:kern w:val="0"/>
          <w:lang w:eastAsia="pt-BR"/>
        </w:rPr>
        <w:t xml:space="preserve"> </w:t>
      </w:r>
      <w:r w:rsidRPr="00AF447C">
        <w:rPr>
          <w:rFonts w:ascii="Cambria" w:eastAsia="Times New Roman" w:hAnsi="Cambria" w:cs="Arial"/>
          <w:color w:val="000000"/>
          <w:kern w:val="0"/>
          <w:lang w:eastAsia="pt-BR"/>
        </w:rPr>
        <w:t>deverão ser prestados, em condições ideais para o uso</w:t>
      </w:r>
      <w:r w:rsidRPr="00AF447C">
        <w:rPr>
          <w:rFonts w:ascii="Cambria" w:eastAsia="Times New Roman" w:hAnsi="Cambria" w:cs="Arial"/>
          <w:kern w:val="0"/>
          <w:lang w:eastAsia="pt-BR"/>
        </w:rPr>
        <w:t>, dentro das especificações, sem adulteração, obedecendo rigorosamente a todas as legislações, normas e padrões técnicos aplicáveis, atentando-se o proponente, principalmente para as prescrições contidas no art. 39, VIII, da Lei n°. 8.078/90 (Código de Defesa do Consumidor).</w:t>
      </w:r>
    </w:p>
    <w:p w:rsidR="00AF447C" w:rsidRPr="00AF447C" w:rsidRDefault="00AF447C" w:rsidP="00AF447C">
      <w:pPr>
        <w:widowControl/>
        <w:suppressAutoHyphens w:val="0"/>
        <w:autoSpaceDE w:val="0"/>
        <w:adjustRightInd w:val="0"/>
        <w:spacing w:line="276" w:lineRule="auto"/>
        <w:ind w:rightChars="-16" w:right="-35"/>
        <w:jc w:val="both"/>
        <w:textAlignment w:val="auto"/>
        <w:rPr>
          <w:rFonts w:ascii="Cambria" w:eastAsia="Times New Roman" w:hAnsi="Cambria" w:cs="Arial"/>
          <w:color w:val="000000"/>
          <w:kern w:val="0"/>
          <w:lang w:eastAsia="pt-BR"/>
        </w:rPr>
      </w:pPr>
      <w:r w:rsidRPr="00AF447C">
        <w:rPr>
          <w:rFonts w:ascii="Cambria" w:eastAsia="Times New Roman" w:hAnsi="Cambria" w:cs="Arial"/>
          <w:b/>
          <w:color w:val="000000"/>
          <w:kern w:val="0"/>
          <w:lang w:eastAsia="pt-BR"/>
        </w:rPr>
        <w:t xml:space="preserve">6.7 </w:t>
      </w:r>
      <w:r w:rsidRPr="00AF447C">
        <w:rPr>
          <w:rFonts w:ascii="Cambria" w:eastAsia="Times New Roman" w:hAnsi="Cambria" w:cs="Arial"/>
          <w:b/>
          <w:bCs/>
          <w:color w:val="000000"/>
          <w:kern w:val="0"/>
          <w:lang w:eastAsia="pt-BR"/>
        </w:rPr>
        <w:t>–</w:t>
      </w:r>
      <w:r w:rsidRPr="00AF447C">
        <w:rPr>
          <w:rFonts w:ascii="Cambria" w:eastAsia="Times New Roman" w:hAnsi="Cambria" w:cs="Arial"/>
          <w:color w:val="000000"/>
          <w:kern w:val="0"/>
          <w:lang w:eastAsia="pt-BR"/>
        </w:rPr>
        <w:t xml:space="preserve"> A licitante vencedora será a única responsável pela qualidade dos serviços prestados.</w:t>
      </w:r>
    </w:p>
    <w:p w:rsidR="00AF447C" w:rsidRPr="00AF447C" w:rsidRDefault="00AF447C" w:rsidP="00AF447C">
      <w:pPr>
        <w:widowControl/>
        <w:suppressAutoHyphens w:val="0"/>
        <w:autoSpaceDN/>
        <w:spacing w:line="276" w:lineRule="auto"/>
        <w:ind w:right="4"/>
        <w:jc w:val="both"/>
        <w:textAlignment w:val="auto"/>
        <w:rPr>
          <w:rFonts w:ascii="Cambria" w:eastAsia="Times New Roman" w:hAnsi="Cambria" w:cs="Arial"/>
          <w:kern w:val="0"/>
          <w:lang w:eastAsia="pt-BR"/>
        </w:rPr>
      </w:pPr>
      <w:r w:rsidRPr="00AF447C">
        <w:rPr>
          <w:rFonts w:ascii="Cambria" w:eastAsia="Times New Roman" w:hAnsi="Cambria" w:cs="Arial"/>
          <w:b/>
          <w:kern w:val="0"/>
          <w:lang w:eastAsia="pt-BR"/>
        </w:rPr>
        <w:t xml:space="preserve">6.8 </w:t>
      </w:r>
      <w:r w:rsidRPr="00AF447C">
        <w:rPr>
          <w:rFonts w:ascii="Cambria" w:eastAsia="Times New Roman" w:hAnsi="Cambria" w:cs="Arial"/>
          <w:b/>
          <w:bCs/>
          <w:kern w:val="0"/>
          <w:lang w:eastAsia="pt-BR"/>
        </w:rPr>
        <w:t>–</w:t>
      </w:r>
      <w:r w:rsidRPr="00AF447C">
        <w:rPr>
          <w:rFonts w:ascii="Cambria" w:eastAsia="Times New Roman" w:hAnsi="Cambria" w:cs="Arial"/>
          <w:kern w:val="0"/>
          <w:lang w:eastAsia="pt-BR"/>
        </w:rPr>
        <w:t xml:space="preserve"> Os serviços poderão ser rejeitados se estiverem em desacordo com as especificações e condições estabelecidas neste documento e na Ata de Registro de Preço, ficando a detentora obrigada a substituir e/ou reparar os itens irregulares, caso os serviços sejam prestados em desacordo com os requisitos estabelecidos pela Prefeitura, ou em quantidade inferior ao estabelecido, a empresa deverá substituí-los ou </w:t>
      </w:r>
      <w:r w:rsidRPr="00AF447C">
        <w:rPr>
          <w:rFonts w:ascii="Cambria" w:eastAsia="Times New Roman" w:hAnsi="Cambria" w:cs="Arial"/>
          <w:kern w:val="0"/>
          <w:lang w:eastAsia="pt-BR"/>
        </w:rPr>
        <w:lastRenderedPageBreak/>
        <w:t>complementá-las no prazo de 05 (cinco) dias a contar do comunicado. Caso a substituição/reparação dos serviços não ocorra no prazo determinado, estará a detentora incorrendo em atraso na prestação dos serviços e sujeita à aplicação de sanções.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p>
    <w:p w:rsidR="00AF447C" w:rsidRPr="00AF447C" w:rsidRDefault="00AF447C" w:rsidP="00AF447C">
      <w:pPr>
        <w:keepNext/>
        <w:keepLines/>
        <w:widowControl/>
        <w:tabs>
          <w:tab w:val="left" w:pos="567"/>
          <w:tab w:val="right" w:pos="9072"/>
        </w:tabs>
        <w:suppressAutoHyphens w:val="0"/>
        <w:autoSpaceDN/>
        <w:spacing w:line="276" w:lineRule="auto"/>
        <w:jc w:val="both"/>
        <w:textAlignment w:val="auto"/>
        <w:outlineLvl w:val="0"/>
        <w:rPr>
          <w:rFonts w:ascii="Cambria" w:eastAsia="Times New Roman" w:hAnsi="Cambria" w:cs="Arial"/>
          <w:b/>
          <w:bCs/>
          <w:kern w:val="0"/>
          <w:lang w:eastAsia="pt-BR"/>
        </w:rPr>
      </w:pPr>
      <w:r w:rsidRPr="00AF447C">
        <w:rPr>
          <w:rFonts w:ascii="Cambria" w:eastAsia="Times New Roman" w:hAnsi="Cambria" w:cs="Arial"/>
          <w:b/>
          <w:bCs/>
          <w:kern w:val="0"/>
          <w:lang w:eastAsia="pt-BR"/>
        </w:rPr>
        <w:t>7 – MODELO DE GESTÃO DA ATA DE REGISTRO DE PREÇO/CONTRATO</w:t>
      </w:r>
    </w:p>
    <w:p w:rsidR="00AF447C" w:rsidRPr="00AF447C" w:rsidRDefault="00AF447C" w:rsidP="00AF447C">
      <w:pPr>
        <w:keepNext/>
        <w:keepLines/>
        <w:widowControl/>
        <w:tabs>
          <w:tab w:val="left" w:pos="567"/>
          <w:tab w:val="right" w:pos="9072"/>
        </w:tabs>
        <w:suppressAutoHyphens w:val="0"/>
        <w:autoSpaceDN/>
        <w:spacing w:line="276" w:lineRule="auto"/>
        <w:jc w:val="both"/>
        <w:textAlignment w:val="auto"/>
        <w:outlineLvl w:val="0"/>
        <w:rPr>
          <w:rFonts w:ascii="Cambria" w:eastAsia="Arial" w:hAnsi="Cambria" w:cs="Arial"/>
          <w:bCs/>
          <w:kern w:val="0"/>
          <w:lang w:eastAsia="pt-BR"/>
        </w:rPr>
      </w:pPr>
      <w:r w:rsidRPr="00AF447C">
        <w:rPr>
          <w:rFonts w:ascii="Cambria" w:eastAsia="Times New Roman" w:hAnsi="Cambria" w:cs="Arial"/>
          <w:b/>
          <w:kern w:val="0"/>
          <w:lang w:eastAsia="pt-BR"/>
        </w:rPr>
        <w:t>7.1 –</w:t>
      </w:r>
      <w:r w:rsidRPr="00AF447C">
        <w:rPr>
          <w:rFonts w:ascii="Cambria" w:eastAsia="Times New Roman" w:hAnsi="Cambria" w:cs="Arial"/>
          <w:b/>
          <w:bCs/>
          <w:kern w:val="0"/>
          <w:lang w:eastAsia="pt-BR"/>
        </w:rPr>
        <w:t xml:space="preserve"> </w:t>
      </w:r>
      <w:r w:rsidRPr="00AF447C">
        <w:rPr>
          <w:rFonts w:ascii="Cambria" w:eastAsia="Arial" w:hAnsi="Cambria" w:cs="Arial"/>
          <w:bCs/>
          <w:kern w:val="0"/>
          <w:lang w:eastAsia="pt-BR"/>
        </w:rPr>
        <w:t xml:space="preserve">A Ata de Registro de Preço </w:t>
      </w:r>
      <w:r w:rsidRPr="00AF447C">
        <w:rPr>
          <w:rFonts w:ascii="Cambria" w:eastAsia="Times New Roman" w:hAnsi="Cambria" w:cs="Arial"/>
          <w:kern w:val="0"/>
          <w:lang w:eastAsia="pt-BR"/>
        </w:rPr>
        <w:t>e o Contrato advindo da ARP</w:t>
      </w:r>
      <w:r w:rsidRPr="00AF447C">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p>
    <w:p w:rsidR="00AF447C" w:rsidRPr="00AF447C" w:rsidRDefault="00AF447C" w:rsidP="00AF447C">
      <w:pPr>
        <w:keepNext/>
        <w:keepLines/>
        <w:widowControl/>
        <w:tabs>
          <w:tab w:val="left" w:pos="567"/>
          <w:tab w:val="right" w:pos="9072"/>
        </w:tabs>
        <w:suppressAutoHyphens w:val="0"/>
        <w:autoSpaceDN/>
        <w:spacing w:line="276" w:lineRule="auto"/>
        <w:jc w:val="both"/>
        <w:textAlignment w:val="auto"/>
        <w:outlineLvl w:val="0"/>
        <w:rPr>
          <w:rFonts w:ascii="Cambria" w:eastAsia="Times New Roman" w:hAnsi="Cambria" w:cs="Arial"/>
          <w:color w:val="000000"/>
          <w:w w:val="110"/>
          <w:kern w:val="0"/>
          <w:lang w:eastAsia="pt-BR"/>
        </w:rPr>
      </w:pPr>
      <w:r w:rsidRPr="00AF447C">
        <w:rPr>
          <w:rFonts w:ascii="Cambria" w:eastAsia="Times New Roman" w:hAnsi="Cambria" w:cs="Arial"/>
          <w:b/>
          <w:kern w:val="0"/>
          <w:lang w:eastAsia="pt-BR"/>
        </w:rPr>
        <w:t>7.2 –</w:t>
      </w:r>
      <w:r w:rsidRPr="00AF447C">
        <w:rPr>
          <w:rFonts w:ascii="Cambria" w:eastAsia="Times New Roman" w:hAnsi="Cambria" w:cs="Arial"/>
          <w:b/>
          <w:bCs/>
          <w:kern w:val="0"/>
          <w:lang w:eastAsia="pt-BR"/>
        </w:rPr>
        <w:t xml:space="preserve"> </w:t>
      </w:r>
      <w:r w:rsidRPr="00AF447C">
        <w:rPr>
          <w:rFonts w:ascii="Cambria" w:eastAsia="Times New Roman" w:hAnsi="Cambria" w:cs="Arial"/>
          <w:color w:val="000000"/>
          <w:w w:val="110"/>
          <w:kern w:val="0"/>
          <w:lang w:eastAsia="pt-BR"/>
        </w:rPr>
        <w:t>As comunicações entre o Município e a detentora devem ser realizadas por escrito sempre que o ato exigir tal formalidade, admitindo-se o uso de mensagem eletrônica para esse fim.</w:t>
      </w:r>
    </w:p>
    <w:p w:rsidR="00AF447C" w:rsidRPr="00AF447C" w:rsidRDefault="00AF447C" w:rsidP="00AF447C">
      <w:pPr>
        <w:suppressAutoHyphens w:val="0"/>
        <w:autoSpaceDE w:val="0"/>
        <w:spacing w:line="276" w:lineRule="auto"/>
        <w:jc w:val="both"/>
        <w:textAlignment w:val="auto"/>
        <w:outlineLvl w:val="2"/>
        <w:rPr>
          <w:rFonts w:ascii="Cambria" w:eastAsia="Arial" w:hAnsi="Cambria" w:cs="Arial"/>
          <w:color w:val="000000"/>
          <w:w w:val="110"/>
          <w:kern w:val="0"/>
        </w:rPr>
      </w:pPr>
      <w:r w:rsidRPr="00AF447C">
        <w:rPr>
          <w:rFonts w:ascii="Cambria" w:eastAsia="Arial" w:hAnsi="Cambria" w:cs="Arial"/>
          <w:b/>
          <w:kern w:val="0"/>
          <w:lang w:val="pt-PT"/>
        </w:rPr>
        <w:t>7.3 –</w:t>
      </w:r>
      <w:r w:rsidRPr="00AF447C">
        <w:rPr>
          <w:rFonts w:ascii="Cambria" w:eastAsia="Arial" w:hAnsi="Cambria" w:cs="Arial"/>
          <w:b/>
          <w:bCs/>
          <w:kern w:val="0"/>
          <w:lang w:val="pt-PT"/>
        </w:rPr>
        <w:t xml:space="preserve"> </w:t>
      </w:r>
      <w:r w:rsidRPr="00AF447C">
        <w:rPr>
          <w:rFonts w:ascii="Cambria" w:eastAsia="Arial" w:hAnsi="Cambria" w:cs="Arial"/>
          <w:color w:val="000000"/>
          <w:w w:val="110"/>
          <w:kern w:val="0"/>
        </w:rPr>
        <w:t xml:space="preserve">A execução da </w:t>
      </w:r>
      <w:r w:rsidRPr="00AF447C">
        <w:rPr>
          <w:rFonts w:ascii="Cambria" w:eastAsia="Arial" w:hAnsi="Cambria" w:cs="Arial"/>
          <w:bCs/>
          <w:kern w:val="0"/>
          <w:lang w:val="pt-PT"/>
        </w:rPr>
        <w:t xml:space="preserve">Ata de Registro de Preço </w:t>
      </w:r>
      <w:r w:rsidRPr="00AF447C">
        <w:rPr>
          <w:rFonts w:ascii="Cambria" w:eastAsia="Arial" w:hAnsi="Cambria" w:cs="Arial"/>
          <w:kern w:val="0"/>
          <w:lang w:val="pt-PT"/>
        </w:rPr>
        <w:t>e o contrato advindo da ARP</w:t>
      </w:r>
      <w:r w:rsidRPr="00AF447C">
        <w:rPr>
          <w:rFonts w:ascii="Cambria" w:eastAsia="Arial" w:hAnsi="Cambria" w:cs="Arial"/>
          <w:bCs/>
          <w:kern w:val="0"/>
          <w:lang w:val="pt-PT"/>
        </w:rPr>
        <w:t xml:space="preserve"> </w:t>
      </w:r>
      <w:r w:rsidRPr="00AF447C">
        <w:rPr>
          <w:rFonts w:ascii="Cambria" w:eastAsia="Arial" w:hAnsi="Cambria" w:cs="Arial"/>
          <w:color w:val="000000"/>
          <w:w w:val="110"/>
          <w:kern w:val="0"/>
        </w:rPr>
        <w:t>deverá ser acompanhada e fiscalizada pelo(s) fiscal(is) do contrato, ou pelos respectivos substitutos.</w:t>
      </w:r>
    </w:p>
    <w:p w:rsidR="00AF447C" w:rsidRPr="00AF447C" w:rsidRDefault="00AF447C" w:rsidP="00AF447C">
      <w:pPr>
        <w:suppressAutoHyphens w:val="0"/>
        <w:autoSpaceDE w:val="0"/>
        <w:spacing w:line="276" w:lineRule="auto"/>
        <w:jc w:val="both"/>
        <w:textAlignment w:val="auto"/>
        <w:outlineLvl w:val="2"/>
        <w:rPr>
          <w:rFonts w:ascii="Cambria" w:eastAsia="Arial" w:hAnsi="Cambria" w:cs="Arial"/>
          <w:color w:val="000000"/>
          <w:w w:val="110"/>
          <w:kern w:val="0"/>
        </w:rPr>
      </w:pPr>
      <w:r w:rsidRPr="00AF447C">
        <w:rPr>
          <w:rFonts w:ascii="Cambria" w:eastAsia="Arial" w:hAnsi="Cambria" w:cs="Arial"/>
          <w:b/>
          <w:kern w:val="0"/>
          <w:lang w:val="pt-PT"/>
        </w:rPr>
        <w:t>7.3.1 –</w:t>
      </w:r>
      <w:r w:rsidRPr="00AF447C">
        <w:rPr>
          <w:rFonts w:ascii="Cambria" w:eastAsia="Arial" w:hAnsi="Cambria" w:cs="Arial"/>
          <w:b/>
          <w:bCs/>
          <w:kern w:val="0"/>
          <w:lang w:val="pt-PT"/>
        </w:rPr>
        <w:t xml:space="preserve"> </w:t>
      </w:r>
      <w:r w:rsidRPr="00AF447C">
        <w:rPr>
          <w:rFonts w:ascii="Cambria" w:eastAsia="Arial" w:hAnsi="Cambria" w:cs="Arial"/>
          <w:color w:val="000000"/>
          <w:w w:val="110"/>
          <w:kern w:val="0"/>
        </w:rPr>
        <w:t>Responsáveis pela gestão e fiscalização:</w:t>
      </w:r>
    </w:p>
    <w:p w:rsidR="00AF447C" w:rsidRPr="00AF447C" w:rsidRDefault="00AF447C" w:rsidP="00AF447C">
      <w:pPr>
        <w:suppressAutoHyphens w:val="0"/>
        <w:autoSpaceDE w:val="0"/>
        <w:spacing w:line="276" w:lineRule="auto"/>
        <w:jc w:val="both"/>
        <w:textAlignment w:val="auto"/>
        <w:outlineLvl w:val="2"/>
        <w:rPr>
          <w:rFonts w:ascii="Cambria" w:eastAsia="Arial" w:hAnsi="Cambria" w:cs="Arial"/>
          <w:color w:val="000000"/>
          <w:w w:val="110"/>
          <w:kern w:val="0"/>
        </w:rPr>
      </w:pPr>
      <w:r w:rsidRPr="008A78C0">
        <w:rPr>
          <w:rFonts w:ascii="Cambria" w:eastAsia="Arial" w:hAnsi="Cambria" w:cs="Arial"/>
          <w:b/>
          <w:color w:val="000000"/>
          <w:kern w:val="0"/>
          <w:lang w:val="pt-PT"/>
        </w:rPr>
        <w:t>Gustavo Marrafon de Jesus</w:t>
      </w:r>
      <w:r w:rsidRPr="008A78C0">
        <w:rPr>
          <w:rFonts w:ascii="Cambria" w:eastAsia="Arial" w:hAnsi="Cambria" w:cs="Arial"/>
          <w:b/>
          <w:color w:val="000000"/>
          <w:w w:val="110"/>
          <w:kern w:val="0"/>
        </w:rPr>
        <w:t>, CPF nº: 039.547.779-40</w:t>
      </w:r>
      <w:r w:rsidRPr="00AF447C">
        <w:rPr>
          <w:rFonts w:ascii="Cambria" w:eastAsia="Arial" w:hAnsi="Cambria" w:cs="Arial"/>
          <w:color w:val="000000"/>
          <w:w w:val="110"/>
          <w:kern w:val="0"/>
        </w:rPr>
        <w:t xml:space="preserve"> - Gestor do Contrato: Servidor com atribuições gerenciais, designada para coordenar e comandar o processo de gestão e fiscalização da execução contratual, indicado por autoridade competente;</w:t>
      </w:r>
    </w:p>
    <w:p w:rsidR="00AF447C" w:rsidRPr="00AF447C" w:rsidRDefault="00AF447C" w:rsidP="00AF447C">
      <w:pPr>
        <w:suppressAutoHyphens w:val="0"/>
        <w:autoSpaceDE w:val="0"/>
        <w:spacing w:line="276" w:lineRule="auto"/>
        <w:jc w:val="both"/>
        <w:textAlignment w:val="auto"/>
        <w:outlineLvl w:val="2"/>
        <w:rPr>
          <w:rFonts w:ascii="Cambria" w:eastAsia="Arial" w:hAnsi="Cambria" w:cs="Arial"/>
          <w:color w:val="000000"/>
          <w:w w:val="110"/>
          <w:kern w:val="0"/>
        </w:rPr>
      </w:pPr>
      <w:r w:rsidRPr="00AF447C">
        <w:rPr>
          <w:rFonts w:ascii="Cambria" w:eastAsia="Arial" w:hAnsi="Cambria" w:cs="Arial"/>
          <w:b/>
          <w:bCs/>
          <w:color w:val="000000"/>
          <w:kern w:val="0"/>
          <w:shd w:val="clear" w:color="auto" w:fill="FFFFFF"/>
          <w:lang w:val="pt-PT"/>
        </w:rPr>
        <w:t xml:space="preserve">Rafaela Dias, </w:t>
      </w:r>
      <w:r w:rsidRPr="008A78C0">
        <w:rPr>
          <w:rFonts w:ascii="Cambria" w:eastAsia="Arial" w:hAnsi="Cambria" w:cs="Arial"/>
          <w:b/>
          <w:kern w:val="0"/>
          <w:lang w:val="pt-PT"/>
        </w:rPr>
        <w:t>CPF: 087.009.919-10</w:t>
      </w:r>
      <w:r w:rsidRPr="00AF447C">
        <w:rPr>
          <w:rFonts w:ascii="Cambria" w:eastAsia="Arial" w:hAnsi="Cambria" w:cs="Arial"/>
          <w:kern w:val="0"/>
          <w:lang w:val="pt-PT"/>
        </w:rPr>
        <w:t xml:space="preserve"> </w:t>
      </w:r>
      <w:r w:rsidRPr="00AF447C">
        <w:rPr>
          <w:rFonts w:ascii="Cambria" w:eastAsia="Arial" w:hAnsi="Cambria" w:cs="Arial"/>
          <w:color w:val="000000"/>
          <w:w w:val="110"/>
          <w:kern w:val="0"/>
        </w:rPr>
        <w:t>- Fiscal: Servidor</w:t>
      </w:r>
      <w:r w:rsidR="008A78C0">
        <w:rPr>
          <w:rFonts w:ascii="Cambria" w:eastAsia="Arial" w:hAnsi="Cambria" w:cs="Arial"/>
          <w:color w:val="000000"/>
          <w:w w:val="110"/>
          <w:kern w:val="0"/>
        </w:rPr>
        <w:t>a</w:t>
      </w:r>
      <w:r w:rsidRPr="00AF447C">
        <w:rPr>
          <w:rFonts w:ascii="Cambria" w:eastAsia="Arial" w:hAnsi="Cambria" w:cs="Arial"/>
          <w:color w:val="000000"/>
          <w:w w:val="110"/>
          <w:kern w:val="0"/>
        </w:rPr>
        <w:t xml:space="preserve"> indicad</w:t>
      </w:r>
      <w:r w:rsidR="008A78C0">
        <w:rPr>
          <w:rFonts w:ascii="Cambria" w:eastAsia="Arial" w:hAnsi="Cambria" w:cs="Arial"/>
          <w:color w:val="000000"/>
          <w:w w:val="110"/>
          <w:kern w:val="0"/>
        </w:rPr>
        <w:t>a</w:t>
      </w:r>
      <w:r w:rsidRPr="00AF447C">
        <w:rPr>
          <w:rFonts w:ascii="Cambria" w:eastAsia="Arial" w:hAnsi="Cambria" w:cs="Arial"/>
          <w:color w:val="000000"/>
          <w:w w:val="110"/>
          <w:kern w:val="0"/>
        </w:rPr>
        <w:t xml:space="preserve"> pela autoridade competente para fiscalizar o contrato do ponto de vista funcional e quanto aos aspectos administrativos.</w:t>
      </w:r>
    </w:p>
    <w:p w:rsidR="00AF447C" w:rsidRPr="00AF447C" w:rsidRDefault="00AF447C" w:rsidP="00AF447C">
      <w:pPr>
        <w:widowControl/>
        <w:spacing w:line="276" w:lineRule="auto"/>
        <w:jc w:val="both"/>
        <w:textAlignment w:val="auto"/>
        <w:rPr>
          <w:rFonts w:ascii="Cambria" w:eastAsia="NSimSun" w:hAnsi="Cambria" w:cs="Arial"/>
          <w:lang w:eastAsia="zh-CN" w:bidi="hi-IN"/>
        </w:rPr>
      </w:pPr>
    </w:p>
    <w:p w:rsidR="00AF447C" w:rsidRPr="00AF447C" w:rsidRDefault="00AF447C" w:rsidP="00AF447C">
      <w:pPr>
        <w:tabs>
          <w:tab w:val="left" w:pos="1014"/>
          <w:tab w:val="left" w:pos="1016"/>
        </w:tabs>
        <w:suppressAutoHyphens w:val="0"/>
        <w:autoSpaceDE w:val="0"/>
        <w:spacing w:line="276" w:lineRule="auto"/>
        <w:jc w:val="both"/>
        <w:textAlignment w:val="auto"/>
        <w:outlineLvl w:val="2"/>
        <w:rPr>
          <w:rFonts w:ascii="Cambria" w:eastAsia="Arial" w:hAnsi="Cambria" w:cs="Arial"/>
          <w:bCs/>
          <w:color w:val="000000"/>
          <w:kern w:val="0"/>
          <w:u w:val="single"/>
          <w:lang w:val="pt-PT"/>
        </w:rPr>
      </w:pPr>
      <w:r w:rsidRPr="00AF447C">
        <w:rPr>
          <w:rFonts w:ascii="Cambria" w:eastAsia="Arial" w:hAnsi="Cambria" w:cs="Arial"/>
          <w:b/>
          <w:bCs/>
          <w:color w:val="000000"/>
          <w:w w:val="110"/>
          <w:kern w:val="0"/>
          <w:lang w:val="pt-PT"/>
        </w:rPr>
        <w:t xml:space="preserve">8 </w:t>
      </w:r>
      <w:r w:rsidRPr="00AF447C">
        <w:rPr>
          <w:rFonts w:ascii="Cambria" w:eastAsia="Arial" w:hAnsi="Cambria" w:cs="Arial"/>
          <w:b/>
          <w:bCs/>
          <w:color w:val="000000"/>
          <w:kern w:val="0"/>
          <w:lang w:val="pt-PT"/>
        </w:rPr>
        <w:t>– CRITÉRIOS DE PAGAMENTO</w:t>
      </w: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AF447C">
        <w:rPr>
          <w:rFonts w:ascii="Cambria" w:eastAsia="Times New Roman" w:hAnsi="Cambria" w:cs="Arial"/>
          <w:b/>
          <w:bCs/>
          <w:color w:val="000000"/>
          <w:kern w:val="0"/>
          <w:u w:val="single" w:color="000000"/>
        </w:rPr>
        <w:t>Recebimento do Objeto</w:t>
      </w:r>
    </w:p>
    <w:p w:rsidR="00AF447C" w:rsidRPr="00AF447C" w:rsidRDefault="00AF447C" w:rsidP="00AF447C">
      <w:pPr>
        <w:widowControl/>
        <w:tabs>
          <w:tab w:val="num" w:pos="360"/>
        </w:tabs>
        <w:suppressAutoHyphens w:val="0"/>
        <w:autoSpaceDN/>
        <w:spacing w:line="276" w:lineRule="auto"/>
        <w:ind w:right="-1"/>
        <w:jc w:val="both"/>
        <w:textAlignment w:val="auto"/>
        <w:rPr>
          <w:rFonts w:ascii="Cambria" w:eastAsia="Calibri" w:hAnsi="Cambria" w:cs="Arial"/>
          <w:color w:val="000000"/>
          <w:kern w:val="0"/>
        </w:rPr>
      </w:pPr>
      <w:r w:rsidRPr="00AF447C">
        <w:rPr>
          <w:rFonts w:ascii="Cambria" w:eastAsia="Calibri" w:hAnsi="Cambria" w:cs="Arial"/>
          <w:b/>
          <w:bCs/>
          <w:color w:val="000000"/>
          <w:kern w:val="0"/>
        </w:rPr>
        <w:t>8.1 –</w:t>
      </w:r>
      <w:r w:rsidRPr="00AF447C">
        <w:rPr>
          <w:rFonts w:ascii="Cambria" w:eastAsia="Calibri" w:hAnsi="Cambria" w:cs="Arial"/>
          <w:color w:val="000000"/>
          <w:kern w:val="0"/>
        </w:rPr>
        <w:t xml:space="preserve"> Os serviços serão recebidos pela </w:t>
      </w:r>
      <w:r w:rsidRPr="00AF447C">
        <w:rPr>
          <w:rFonts w:ascii="Cambria" w:eastAsia="Calibri" w:hAnsi="Cambria" w:cs="Arial"/>
          <w:bCs/>
          <w:color w:val="000000"/>
          <w:kern w:val="0"/>
        </w:rPr>
        <w:t xml:space="preserve">Secretaria </w:t>
      </w:r>
      <w:r w:rsidRPr="00AF447C">
        <w:rPr>
          <w:rFonts w:ascii="Cambria" w:eastAsia="Calibri" w:hAnsi="Cambria" w:cs="Arial"/>
          <w:color w:val="000000"/>
          <w:kern w:val="0"/>
        </w:rPr>
        <w:t>Municipal de Obras e Serviços Urbanos, podendo ser rejeitados, no todo ou em parte, quando em desacordo com as especificações constantes neste Termo de Referência e na proposta, da seguinte forma:</w:t>
      </w:r>
    </w:p>
    <w:p w:rsidR="00AF447C" w:rsidRPr="00AF447C" w:rsidRDefault="00AF447C" w:rsidP="00AF447C">
      <w:pPr>
        <w:widowControl/>
        <w:numPr>
          <w:ilvl w:val="0"/>
          <w:numId w:val="74"/>
        </w:numPr>
        <w:suppressAutoHyphens w:val="0"/>
        <w:autoSpaceDN/>
        <w:spacing w:line="276" w:lineRule="auto"/>
        <w:ind w:right="-1"/>
        <w:jc w:val="both"/>
        <w:textAlignment w:val="auto"/>
        <w:rPr>
          <w:rFonts w:ascii="Cambria" w:eastAsia="Calibri" w:hAnsi="Cambria" w:cs="Arial"/>
          <w:color w:val="000000"/>
          <w:kern w:val="0"/>
        </w:rPr>
      </w:pPr>
      <w:r w:rsidRPr="00AF447C">
        <w:rPr>
          <w:rFonts w:ascii="Cambria" w:eastAsia="Calibri" w:hAnsi="Cambria" w:cs="Arial"/>
          <w:color w:val="000000"/>
          <w:kern w:val="0"/>
        </w:rPr>
        <w:t xml:space="preserve">Em caráter provisório, para efeito de posterior verificação da conformidade dos serviços com as especificações técnicas, pelo prazo de máximo de 05 (cinco) dias do período de provisoriedade; </w:t>
      </w:r>
    </w:p>
    <w:p w:rsidR="00AF447C" w:rsidRPr="00AF447C" w:rsidRDefault="00AF447C" w:rsidP="00AF447C">
      <w:pPr>
        <w:widowControl/>
        <w:numPr>
          <w:ilvl w:val="0"/>
          <w:numId w:val="74"/>
        </w:numPr>
        <w:suppressAutoHyphens w:val="0"/>
        <w:autoSpaceDN/>
        <w:spacing w:line="276" w:lineRule="auto"/>
        <w:ind w:right="-1"/>
        <w:jc w:val="both"/>
        <w:textAlignment w:val="auto"/>
        <w:rPr>
          <w:rFonts w:ascii="Cambria" w:eastAsia="Calibri" w:hAnsi="Cambria" w:cs="Arial"/>
          <w:color w:val="000000"/>
          <w:kern w:val="0"/>
        </w:rPr>
      </w:pPr>
      <w:r w:rsidRPr="00AF447C">
        <w:rPr>
          <w:rFonts w:ascii="Cambria" w:eastAsia="Calibri" w:hAnsi="Cambria" w:cs="Arial"/>
          <w:color w:val="000000"/>
          <w:kern w:val="0"/>
        </w:rPr>
        <w:t>Definitivamente, após a verificação da qualidade, quantidade e consequente aceitação dos serviços pelo fiscal da Ata de Registro de Preço.</w:t>
      </w:r>
    </w:p>
    <w:p w:rsidR="00AF447C" w:rsidRPr="00AF447C" w:rsidRDefault="00AF447C" w:rsidP="00AF447C">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kern w:val="0"/>
        </w:rPr>
        <w:t>8.2 –</w:t>
      </w:r>
      <w:r w:rsidRPr="00AF447C">
        <w:rPr>
          <w:rFonts w:ascii="Cambria" w:eastAsia="Calibri" w:hAnsi="Cambria" w:cs="Arial"/>
          <w:color w:val="000000"/>
          <w:kern w:val="0"/>
        </w:rPr>
        <w:t xml:space="preserve"> No caso de controvérsia sobre a execução do objeto, quanto à dimensão, qualidade e quantidade, deverá ser observado o teor do </w:t>
      </w:r>
      <w:hyperlink r:id="rId65" w:anchor="art143" w:history="1">
        <w:r w:rsidRPr="00AF447C">
          <w:rPr>
            <w:rFonts w:ascii="Cambria" w:eastAsia="Calibri" w:hAnsi="Cambria" w:cs="Arial"/>
            <w:color w:val="000080"/>
            <w:kern w:val="0"/>
            <w:u w:val="single"/>
          </w:rPr>
          <w:t>art. 143 da Lei nº 14.133, de 2021</w:t>
        </w:r>
      </w:hyperlink>
      <w:r w:rsidRPr="00AF447C">
        <w:rPr>
          <w:rFonts w:ascii="Cambria" w:eastAsia="Calibri" w:hAnsi="Cambria" w:cs="Arial"/>
          <w:color w:val="000000"/>
          <w:kern w:val="0"/>
        </w:rPr>
        <w:t>, comunicando-se à empresa para emissão de Nota Fiscal no que pertence à parcela incontroversa da execução do objeto, para efeito de liquidação e pagamento.</w:t>
      </w:r>
    </w:p>
    <w:p w:rsidR="00AF447C" w:rsidRPr="00AF447C" w:rsidRDefault="00AF447C" w:rsidP="00AF447C">
      <w:pPr>
        <w:widowControl/>
        <w:tabs>
          <w:tab w:val="num" w:pos="360"/>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kern w:val="0"/>
        </w:rPr>
        <w:t>8.3 –</w:t>
      </w:r>
      <w:r w:rsidRPr="00AF447C">
        <w:rPr>
          <w:rFonts w:ascii="Cambria" w:eastAsia="Calibri" w:hAnsi="Cambria" w:cs="Arial"/>
          <w:color w:val="000000"/>
          <w:kern w:val="0"/>
        </w:rPr>
        <w:t xml:space="preserve"> O prazo para a solução, pela detentora,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AF447C">
        <w:rPr>
          <w:rFonts w:ascii="Cambria" w:eastAsia="Times New Roman" w:hAnsi="Cambria" w:cs="Arial"/>
          <w:b/>
          <w:bCs/>
          <w:color w:val="000000"/>
          <w:kern w:val="0"/>
          <w:u w:val="single" w:color="000000"/>
        </w:rPr>
        <w:t>Liquidação</w:t>
      </w:r>
    </w:p>
    <w:p w:rsidR="00AF447C" w:rsidRPr="00AF447C" w:rsidRDefault="00AF447C" w:rsidP="00AF447C">
      <w:pPr>
        <w:widowControl/>
        <w:suppressAutoHyphens w:val="0"/>
        <w:autoSpaceDN/>
        <w:spacing w:line="276" w:lineRule="auto"/>
        <w:contextualSpacing/>
        <w:jc w:val="both"/>
        <w:textAlignment w:val="auto"/>
        <w:rPr>
          <w:rFonts w:ascii="Cambria" w:eastAsia="Times New Roman" w:hAnsi="Cambria" w:cs="Arial"/>
          <w:color w:val="000000"/>
          <w:kern w:val="0"/>
          <w:lang w:eastAsia="pt-BR"/>
        </w:rPr>
      </w:pPr>
      <w:r w:rsidRPr="00AF447C">
        <w:rPr>
          <w:rFonts w:ascii="Cambria" w:eastAsia="Times New Roman" w:hAnsi="Cambria" w:cs="Arial"/>
          <w:b/>
          <w:bCs/>
          <w:color w:val="000000"/>
          <w:w w:val="110"/>
          <w:kern w:val="0"/>
          <w:lang w:eastAsia="pt-BR"/>
        </w:rPr>
        <w:t xml:space="preserve">8.4 </w:t>
      </w:r>
      <w:r w:rsidRPr="00AF447C">
        <w:rPr>
          <w:rFonts w:ascii="Cambria" w:eastAsia="Times New Roman" w:hAnsi="Cambria" w:cs="Arial"/>
          <w:b/>
          <w:bCs/>
          <w:color w:val="000000"/>
          <w:kern w:val="0"/>
          <w:lang w:eastAsia="pt-BR"/>
        </w:rPr>
        <w:t>–</w:t>
      </w:r>
      <w:r w:rsidRPr="00AF447C">
        <w:rPr>
          <w:rFonts w:ascii="Cambria" w:eastAsia="Times New Roman" w:hAnsi="Cambria" w:cs="Arial"/>
          <w:color w:val="000000"/>
          <w:kern w:val="0"/>
          <w:lang w:eastAsia="pt-BR"/>
        </w:rPr>
        <w:t xml:space="preserve"> </w:t>
      </w:r>
      <w:r w:rsidRPr="00AF447C">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t>O prazo de validade;</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t xml:space="preserve">A data da emissão; </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t xml:space="preserve">Os dados da </w:t>
      </w:r>
      <w:r w:rsidRPr="00AF447C">
        <w:rPr>
          <w:rFonts w:ascii="Cambria" w:eastAsia="Arial MT" w:hAnsi="Cambria" w:cs="Arial"/>
          <w:bCs/>
          <w:kern w:val="0"/>
          <w:lang w:val="pt-PT"/>
        </w:rPr>
        <w:t>Ata de Registro de Preço</w:t>
      </w:r>
      <w:r w:rsidRPr="00AF447C">
        <w:rPr>
          <w:rFonts w:ascii="Cambria" w:eastAsia="Arial MT" w:hAnsi="Cambria" w:cs="Arial"/>
          <w:color w:val="000000"/>
          <w:kern w:val="0"/>
          <w:lang w:val="pt-PT"/>
        </w:rPr>
        <w:t xml:space="preserve"> e do órgão contratante; </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t xml:space="preserve">O período respectivo de execução da </w:t>
      </w:r>
      <w:r w:rsidRPr="00AF447C">
        <w:rPr>
          <w:rFonts w:ascii="Cambria" w:eastAsia="Arial MT" w:hAnsi="Cambria" w:cs="Arial"/>
          <w:bCs/>
          <w:kern w:val="0"/>
          <w:lang w:val="pt-PT"/>
        </w:rPr>
        <w:t>Ata de Registro de Preço</w:t>
      </w:r>
      <w:r w:rsidRPr="00AF447C">
        <w:rPr>
          <w:rFonts w:ascii="Cambria" w:eastAsia="Arial MT" w:hAnsi="Cambria" w:cs="Arial"/>
          <w:color w:val="000000"/>
          <w:kern w:val="0"/>
          <w:lang w:val="pt-PT"/>
        </w:rPr>
        <w:t xml:space="preserve">; </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t xml:space="preserve">O valor a pagar; e </w:t>
      </w:r>
    </w:p>
    <w:p w:rsidR="00AF447C" w:rsidRPr="00AF447C" w:rsidRDefault="00AF447C" w:rsidP="00AF447C">
      <w:pPr>
        <w:widowControl/>
        <w:numPr>
          <w:ilvl w:val="0"/>
          <w:numId w:val="70"/>
        </w:numPr>
        <w:suppressAutoHyphens w:val="0"/>
        <w:autoSpaceDE w:val="0"/>
        <w:autoSpaceDN/>
        <w:spacing w:line="276" w:lineRule="auto"/>
        <w:jc w:val="both"/>
        <w:textAlignment w:val="auto"/>
        <w:rPr>
          <w:rFonts w:ascii="Cambria" w:eastAsia="Arial MT" w:hAnsi="Cambria" w:cs="Arial"/>
          <w:color w:val="000000"/>
          <w:kern w:val="0"/>
          <w:lang w:val="pt-PT"/>
        </w:rPr>
      </w:pPr>
      <w:r w:rsidRPr="00AF447C">
        <w:rPr>
          <w:rFonts w:ascii="Cambria" w:eastAsia="Arial MT" w:hAnsi="Cambria" w:cs="Arial"/>
          <w:color w:val="000000"/>
          <w:kern w:val="0"/>
          <w:lang w:val="pt-PT"/>
        </w:rPr>
        <w:lastRenderedPageBreak/>
        <w:t>Eventual destaque do valor de retenções tributárias cabíveis.</w:t>
      </w:r>
    </w:p>
    <w:p w:rsidR="00AF447C" w:rsidRPr="00AF447C" w:rsidRDefault="00AF447C" w:rsidP="00AF447C">
      <w:pPr>
        <w:widowControl/>
        <w:tabs>
          <w:tab w:val="left" w:pos="708"/>
        </w:tabs>
        <w:suppressAutoHyphens w:val="0"/>
        <w:autoSpaceDN/>
        <w:spacing w:line="276" w:lineRule="auto"/>
        <w:jc w:val="both"/>
        <w:textAlignment w:val="auto"/>
        <w:rPr>
          <w:rFonts w:ascii="Cambria" w:eastAsia="MS Mincho" w:hAnsi="Cambria" w:cs="Arial"/>
          <w:color w:val="000000"/>
          <w:kern w:val="0"/>
        </w:rPr>
      </w:pPr>
      <w:r w:rsidRPr="00AF447C">
        <w:rPr>
          <w:rFonts w:ascii="Cambria" w:eastAsia="Calibri" w:hAnsi="Cambria" w:cs="Arial"/>
          <w:b/>
          <w:bCs/>
          <w:color w:val="000000"/>
          <w:w w:val="110"/>
          <w:kern w:val="0"/>
        </w:rPr>
        <w:t xml:space="preserve">8.5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a detentora providencie as medidas saneadoras, reiniciando-se o prazo após a comprovação da regularização da situação, sem ônus ao contratante;</w:t>
      </w:r>
    </w:p>
    <w:p w:rsidR="00AF447C" w:rsidRPr="00AF447C" w:rsidRDefault="00AF447C" w:rsidP="00AF447C">
      <w:pPr>
        <w:widowControl/>
        <w:tabs>
          <w:tab w:val="left" w:pos="708"/>
        </w:tabs>
        <w:suppressAutoHyphens w:val="0"/>
        <w:autoSpaceDN/>
        <w:spacing w:line="276" w:lineRule="auto"/>
        <w:jc w:val="both"/>
        <w:textAlignment w:val="auto"/>
        <w:rPr>
          <w:rFonts w:ascii="Cambria" w:eastAsia="Times New Roman" w:hAnsi="Cambria" w:cs="Arial"/>
          <w:color w:val="000000"/>
          <w:kern w:val="0"/>
        </w:rPr>
      </w:pPr>
      <w:r w:rsidRPr="00AF447C">
        <w:rPr>
          <w:rFonts w:ascii="Cambria" w:eastAsia="Calibri" w:hAnsi="Cambria" w:cs="Arial"/>
          <w:b/>
          <w:bCs/>
          <w:color w:val="000000"/>
          <w:w w:val="110"/>
          <w:kern w:val="0"/>
        </w:rPr>
        <w:t xml:space="preserve">8.6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6" w:anchor="art68" w:history="1">
        <w:r w:rsidRPr="00AF447C">
          <w:rPr>
            <w:rFonts w:ascii="Cambria" w:eastAsia="Calibri" w:hAnsi="Cambria" w:cs="Arial"/>
            <w:color w:val="000000"/>
            <w:kern w:val="0"/>
            <w:u w:val="single"/>
          </w:rPr>
          <w:t xml:space="preserve">art. 68 da Lei nº 14.133, de 2021.  </w:t>
        </w:r>
      </w:hyperlink>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8.7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A Administração deverá realizar consulta para: </w:t>
      </w:r>
    </w:p>
    <w:p w:rsidR="00AF447C" w:rsidRPr="00AF447C" w:rsidRDefault="00AF447C" w:rsidP="00AF447C">
      <w:pPr>
        <w:widowControl/>
        <w:numPr>
          <w:ilvl w:val="0"/>
          <w:numId w:val="71"/>
        </w:numPr>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color w:val="000000"/>
          <w:kern w:val="0"/>
        </w:rPr>
        <w:t xml:space="preserve">verificar a manutenção das condições de habilitação exigidas no edital; </w:t>
      </w:r>
    </w:p>
    <w:p w:rsidR="00AF447C" w:rsidRPr="00AF447C" w:rsidRDefault="00AF447C" w:rsidP="00AF447C">
      <w:pPr>
        <w:widowControl/>
        <w:numPr>
          <w:ilvl w:val="0"/>
          <w:numId w:val="71"/>
        </w:numPr>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color w:val="000000"/>
          <w:kern w:val="0"/>
        </w:rPr>
        <w:t>identificar possível razão que impeça a participação em licitação, no âmbito do órgão ou entidade, que implique proibição de contratar com o Poder Público, bem como ocorrências impeditivas indiretas;</w:t>
      </w:r>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8.8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Constatando-se, a situação de irregularidade da detentora, será providenciada sua notificação, por escrito, para que, no prazo de 5 (cinco) dias úteis, regularize sua situação ou, no mesmo prazo, apresente sua defesa. O prazo poderá ser prorrogado uma vez, por igual período, a critério do contratante;</w:t>
      </w:r>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8.9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da detentora, bem como quanto à existência de pagamento a ser efetuado, para que sejam acionados os meios pertinentes e necessários para garantir o recebimento de seus créditos;</w:t>
      </w:r>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8.10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 detentora a ampla defesa;</w:t>
      </w:r>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8.11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Havendo a efetiva execução do objeto, os pagamentos serão realizados normalmente, até que se decida pela rescisão da </w:t>
      </w:r>
      <w:r w:rsidRPr="00AF447C">
        <w:rPr>
          <w:rFonts w:ascii="Cambria" w:eastAsia="Calibri" w:hAnsi="Cambria" w:cs="Arial"/>
          <w:bCs/>
          <w:color w:val="000000"/>
          <w:kern w:val="0"/>
        </w:rPr>
        <w:t>Ata de Registro de Preço</w:t>
      </w:r>
      <w:r w:rsidRPr="00AF447C">
        <w:rPr>
          <w:rFonts w:ascii="Cambria" w:eastAsia="Calibri" w:hAnsi="Cambria" w:cs="Arial"/>
          <w:color w:val="000000"/>
          <w:kern w:val="0"/>
        </w:rPr>
        <w:t xml:space="preserve">, caso a detentora não regularize sua situação no que se refere a regularidade fiscal.  </w:t>
      </w:r>
    </w:p>
    <w:p w:rsidR="00AF447C" w:rsidRPr="00AF447C" w:rsidRDefault="00AF447C" w:rsidP="00AF447C">
      <w:pPr>
        <w:widowControl/>
        <w:tabs>
          <w:tab w:val="left" w:pos="708"/>
        </w:tabs>
        <w:suppressAutoHyphens w:val="0"/>
        <w:autoSpaceDN/>
        <w:spacing w:line="276" w:lineRule="auto"/>
        <w:jc w:val="both"/>
        <w:textAlignment w:val="auto"/>
        <w:rPr>
          <w:rFonts w:ascii="Cambria" w:eastAsia="Calibri" w:hAnsi="Cambria" w:cs="Arial"/>
          <w:color w:val="000000"/>
          <w:kern w:val="0"/>
        </w:rPr>
      </w:pP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AF447C">
        <w:rPr>
          <w:rFonts w:ascii="Cambria" w:eastAsia="Times New Roman" w:hAnsi="Cambria" w:cs="Arial"/>
          <w:b/>
          <w:bCs/>
          <w:color w:val="000000"/>
          <w:kern w:val="0"/>
          <w:u w:val="single" w:color="000000"/>
        </w:rPr>
        <w:t>Prazo de pagamento</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8.12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O pagamento será efetuado no prazo de até 30 (trinta) dias </w:t>
      </w:r>
      <w:r w:rsidRPr="00AF447C">
        <w:rPr>
          <w:rFonts w:ascii="Cambria" w:eastAsia="Calibri" w:hAnsi="Cambria" w:cs="Arial"/>
          <w:bCs/>
          <w:color w:val="000000"/>
          <w:kern w:val="0"/>
        </w:rPr>
        <w:t>contados a partir do atesto da Nota Fiscal, por meio de liquidação, após comprovadas o adimplemento da detentora em todas as suas obrigações, já deduzidas as glosas e notas de débitos</w:t>
      </w:r>
      <w:r w:rsidRPr="00AF447C">
        <w:rPr>
          <w:rFonts w:ascii="Cambria" w:eastAsia="Calibri" w:hAnsi="Cambria" w:cs="Arial"/>
          <w:color w:val="000000"/>
          <w:kern w:val="0"/>
        </w:rPr>
        <w:t>.</w:t>
      </w: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p>
    <w:p w:rsidR="00AF447C" w:rsidRPr="00AF447C" w:rsidRDefault="00AF447C" w:rsidP="00AF447C">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kern w:val="0"/>
          <w:u w:val="single" w:color="000000"/>
        </w:rPr>
      </w:pPr>
      <w:r w:rsidRPr="00AF447C">
        <w:rPr>
          <w:rFonts w:ascii="Cambria" w:eastAsia="Times New Roman" w:hAnsi="Cambria" w:cs="Arial"/>
          <w:b/>
          <w:bCs/>
          <w:color w:val="000000"/>
          <w:kern w:val="0"/>
          <w:u w:val="single" w:color="000000"/>
        </w:rPr>
        <w:t>Forma de pagamento</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8.13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O pagamento será realizado por meio de ordem bancária, para crédito em banco, agência e conta corrente indicado pela detentora na nota fiscal ou instrumento equivalente.</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8.14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Será considerada data do pagamento o dia em que constar como emitida a ordem bancária para pagamento.</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8.15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Quanto ao pagamento, será efetuada a retenção tributária prevista na legislação aplicável.</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8.15.1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w w:val="110"/>
          <w:kern w:val="0"/>
        </w:rPr>
        <w:t xml:space="preserve">8.16 </w:t>
      </w:r>
      <w:r w:rsidRPr="00AF447C">
        <w:rPr>
          <w:rFonts w:ascii="Cambria" w:eastAsia="Calibri" w:hAnsi="Cambria" w:cs="Arial"/>
          <w:b/>
          <w:bCs/>
          <w:color w:val="000000"/>
          <w:kern w:val="0"/>
        </w:rPr>
        <w:t>–</w:t>
      </w:r>
      <w:r w:rsidRPr="00AF447C">
        <w:rPr>
          <w:rFonts w:ascii="Cambria" w:eastAsia="Calibri" w:hAnsi="Cambria" w:cs="Arial"/>
          <w:color w:val="000000"/>
          <w:kern w:val="0"/>
        </w:rPr>
        <w:t xml:space="preserve"> A detentora regularmente optante pelo Simples Nacional, nos termos da </w:t>
      </w:r>
      <w:hyperlink r:id="rId67" w:history="1">
        <w:r w:rsidRPr="00AF447C">
          <w:rPr>
            <w:rFonts w:ascii="Cambria" w:eastAsia="Calibri" w:hAnsi="Cambria" w:cs="Arial"/>
            <w:color w:val="000000"/>
            <w:kern w:val="0"/>
            <w:u w:val="single"/>
          </w:rPr>
          <w:t>Lei Complementar nº 123, de 2006</w:t>
        </w:r>
      </w:hyperlink>
      <w:r w:rsidRPr="00AF447C">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color w:val="000000"/>
          <w:kern w:val="0"/>
          <w:lang w:eastAsia="pt-BR"/>
        </w:rPr>
      </w:pPr>
    </w:p>
    <w:p w:rsidR="00AF447C" w:rsidRPr="00AF447C" w:rsidRDefault="00AF447C" w:rsidP="00AF447C">
      <w:pPr>
        <w:tabs>
          <w:tab w:val="left" w:pos="1014"/>
          <w:tab w:val="left" w:pos="1016"/>
        </w:tabs>
        <w:suppressAutoHyphens w:val="0"/>
        <w:autoSpaceDE w:val="0"/>
        <w:spacing w:line="276" w:lineRule="auto"/>
        <w:ind w:right="-1"/>
        <w:jc w:val="both"/>
        <w:textAlignment w:val="auto"/>
        <w:outlineLvl w:val="2"/>
        <w:rPr>
          <w:rFonts w:ascii="Cambria" w:eastAsia="Arial" w:hAnsi="Cambria" w:cs="Arial"/>
          <w:b/>
          <w:bCs/>
          <w:color w:val="000000"/>
          <w:kern w:val="0"/>
          <w:lang w:val="pt-PT"/>
        </w:rPr>
      </w:pPr>
      <w:r w:rsidRPr="00AF447C">
        <w:rPr>
          <w:rFonts w:ascii="Cambria" w:eastAsia="Arial" w:hAnsi="Cambria" w:cs="Arial"/>
          <w:b/>
          <w:bCs/>
          <w:color w:val="000000"/>
          <w:w w:val="110"/>
          <w:kern w:val="0"/>
          <w:lang w:val="pt-PT"/>
        </w:rPr>
        <w:lastRenderedPageBreak/>
        <w:t xml:space="preserve">9 </w:t>
      </w:r>
      <w:r w:rsidRPr="00AF447C">
        <w:rPr>
          <w:rFonts w:ascii="Cambria" w:eastAsia="Arial" w:hAnsi="Cambria" w:cs="Arial"/>
          <w:b/>
          <w:bCs/>
          <w:color w:val="000000"/>
          <w:kern w:val="0"/>
          <w:lang w:val="pt-PT"/>
        </w:rPr>
        <w:t xml:space="preserve">– </w:t>
      </w:r>
      <w:r w:rsidRPr="00AF447C">
        <w:rPr>
          <w:rFonts w:ascii="Cambria" w:eastAsia="Arial" w:hAnsi="Cambria" w:cs="Arial"/>
          <w:b/>
          <w:bCs/>
          <w:color w:val="000000"/>
          <w:w w:val="110"/>
          <w:kern w:val="0"/>
          <w:lang w:val="pt-PT"/>
        </w:rPr>
        <w:t>FORMA</w:t>
      </w:r>
      <w:r w:rsidRPr="00AF447C">
        <w:rPr>
          <w:rFonts w:ascii="Cambria" w:eastAsia="Arial" w:hAnsi="Cambria" w:cs="Arial"/>
          <w:b/>
          <w:bCs/>
          <w:color w:val="000000"/>
          <w:spacing w:val="-12"/>
          <w:w w:val="110"/>
          <w:kern w:val="0"/>
          <w:lang w:val="pt-PT"/>
        </w:rPr>
        <w:t xml:space="preserve"> </w:t>
      </w:r>
      <w:r w:rsidRPr="00AF447C">
        <w:rPr>
          <w:rFonts w:ascii="Cambria" w:eastAsia="Arial" w:hAnsi="Cambria" w:cs="Arial"/>
          <w:b/>
          <w:bCs/>
          <w:color w:val="000000"/>
          <w:w w:val="110"/>
          <w:kern w:val="0"/>
          <w:lang w:val="pt-PT"/>
        </w:rPr>
        <w:t>E</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w w:val="110"/>
          <w:kern w:val="0"/>
          <w:lang w:val="pt-PT"/>
        </w:rPr>
        <w:t>CRITÉRIOS</w:t>
      </w:r>
      <w:r w:rsidRPr="00AF447C">
        <w:rPr>
          <w:rFonts w:ascii="Cambria" w:eastAsia="Arial" w:hAnsi="Cambria" w:cs="Arial"/>
          <w:b/>
          <w:bCs/>
          <w:color w:val="000000"/>
          <w:spacing w:val="6"/>
          <w:w w:val="110"/>
          <w:kern w:val="0"/>
          <w:lang w:val="pt-PT"/>
        </w:rPr>
        <w:t xml:space="preserve"> </w:t>
      </w:r>
      <w:r w:rsidRPr="00AF447C">
        <w:rPr>
          <w:rFonts w:ascii="Cambria" w:eastAsia="Arial" w:hAnsi="Cambria" w:cs="Arial"/>
          <w:b/>
          <w:bCs/>
          <w:color w:val="000000"/>
          <w:w w:val="110"/>
          <w:kern w:val="0"/>
          <w:lang w:val="pt-PT"/>
        </w:rPr>
        <w:t>DE SELEÇÃO</w:t>
      </w:r>
      <w:r w:rsidRPr="00AF447C">
        <w:rPr>
          <w:rFonts w:ascii="Cambria" w:eastAsia="Arial" w:hAnsi="Cambria" w:cs="Arial"/>
          <w:b/>
          <w:bCs/>
          <w:color w:val="000000"/>
          <w:spacing w:val="-1"/>
          <w:w w:val="110"/>
          <w:kern w:val="0"/>
          <w:lang w:val="pt-PT"/>
        </w:rPr>
        <w:t xml:space="preserve"> </w:t>
      </w:r>
      <w:r w:rsidRPr="00AF447C">
        <w:rPr>
          <w:rFonts w:ascii="Cambria" w:eastAsia="Arial" w:hAnsi="Cambria" w:cs="Arial"/>
          <w:b/>
          <w:bCs/>
          <w:color w:val="000000"/>
          <w:w w:val="110"/>
          <w:kern w:val="0"/>
          <w:lang w:val="pt-PT"/>
        </w:rPr>
        <w:t>DO</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kern w:val="0"/>
          <w:lang w:val="pt-PT"/>
        </w:rPr>
        <w:t>PRESTADOR DE SERVIÇO</w:t>
      </w:r>
    </w:p>
    <w:p w:rsidR="00AF447C" w:rsidRPr="00AF447C" w:rsidRDefault="00AF447C" w:rsidP="00AF447C">
      <w:pPr>
        <w:widowControl/>
        <w:tabs>
          <w:tab w:val="right" w:pos="9072"/>
        </w:tabs>
        <w:suppressAutoHyphens w:val="0"/>
        <w:autoSpaceDN/>
        <w:spacing w:line="276" w:lineRule="auto"/>
        <w:ind w:right="-1"/>
        <w:jc w:val="both"/>
        <w:textAlignment w:val="auto"/>
        <w:rPr>
          <w:rFonts w:ascii="Cambria" w:eastAsia="Arial" w:hAnsi="Cambria" w:cs="Arial"/>
          <w:color w:val="000000"/>
          <w:kern w:val="0"/>
          <w:u w:val="single"/>
          <w:lang w:eastAsia="pt-BR"/>
        </w:rPr>
      </w:pPr>
      <w:r w:rsidRPr="00AF447C">
        <w:rPr>
          <w:rFonts w:ascii="Cambria" w:eastAsia="Times New Roman" w:hAnsi="Cambria" w:cs="Arial"/>
          <w:b/>
          <w:bCs/>
          <w:color w:val="000000"/>
          <w:kern w:val="0"/>
          <w:lang w:eastAsia="pt-BR"/>
        </w:rPr>
        <w:t xml:space="preserve">9.1 – </w:t>
      </w:r>
      <w:r w:rsidRPr="00AF447C">
        <w:rPr>
          <w:rFonts w:ascii="Cambria" w:eastAsia="Times New Roman" w:hAnsi="Cambria" w:cs="Arial"/>
          <w:color w:val="000000"/>
          <w:kern w:val="0"/>
          <w:lang w:eastAsia="pt-BR"/>
        </w:rPr>
        <w:t xml:space="preserve">O prestador de serviço será selecionado por meio da realização de procedimento de licitação, na modalidade PREGÃO, sob a forma ELETRÔNICA, com adoção do critério de julgamento pelo </w:t>
      </w:r>
      <w:r w:rsidRPr="00AF447C">
        <w:rPr>
          <w:rFonts w:ascii="Cambria" w:eastAsia="Arial" w:hAnsi="Cambria" w:cs="Arial"/>
          <w:color w:val="000000"/>
          <w:kern w:val="0"/>
          <w:u w:val="single"/>
          <w:lang w:eastAsia="pt-BR"/>
        </w:rPr>
        <w:t>MENOR PREÇO POR ITEM.</w:t>
      </w:r>
    </w:p>
    <w:p w:rsidR="00AF447C" w:rsidRPr="00AF447C" w:rsidRDefault="00AF447C" w:rsidP="00AF447C">
      <w:pPr>
        <w:widowControl/>
        <w:tabs>
          <w:tab w:val="left" w:pos="426"/>
        </w:tabs>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spacing w:val="-1"/>
          <w:kern w:val="0"/>
        </w:rPr>
        <w:t xml:space="preserve">9.2 </w:t>
      </w:r>
      <w:r w:rsidRPr="00AF447C">
        <w:rPr>
          <w:rFonts w:ascii="Cambria" w:eastAsia="Calibri" w:hAnsi="Cambria" w:cs="Arial"/>
          <w:b/>
          <w:color w:val="000000"/>
          <w:kern w:val="0"/>
        </w:rPr>
        <w:t>–</w:t>
      </w:r>
      <w:r w:rsidRPr="00AF447C">
        <w:rPr>
          <w:rFonts w:ascii="Cambria" w:eastAsia="Calibri" w:hAnsi="Cambria" w:cs="Arial"/>
          <w:color w:val="000000"/>
          <w:kern w:val="0"/>
        </w:rPr>
        <w:t xml:space="preserve"> Poderão participar do processo empresas que atendam o ramo de atividade do objeto da licitação, comprovando experiência e qualidade no fornecimento do objeto.</w:t>
      </w:r>
    </w:p>
    <w:p w:rsidR="00AF447C" w:rsidRPr="00AF447C" w:rsidRDefault="00AF447C" w:rsidP="00AF447C">
      <w:pPr>
        <w:shd w:val="clear" w:color="auto" w:fill="FFFFFF"/>
        <w:autoSpaceDE w:val="0"/>
        <w:autoSpaceDN/>
        <w:spacing w:line="276" w:lineRule="auto"/>
        <w:jc w:val="both"/>
        <w:rPr>
          <w:rFonts w:ascii="Cambria" w:eastAsia="Calibri" w:hAnsi="Cambria" w:cs="Arial"/>
          <w:kern w:val="0"/>
        </w:rPr>
      </w:pPr>
      <w:r w:rsidRPr="00AF447C">
        <w:rPr>
          <w:rFonts w:ascii="Cambria" w:eastAsia="Calibri" w:hAnsi="Cambria" w:cs="Arial"/>
          <w:b/>
          <w:bCs/>
          <w:color w:val="000000"/>
          <w:kern w:val="0"/>
        </w:rPr>
        <w:t xml:space="preserve">9.3 – </w:t>
      </w:r>
      <w:r w:rsidRPr="00AF447C">
        <w:rPr>
          <w:rFonts w:ascii="Cambria" w:eastAsia="Calibri" w:hAnsi="Cambria" w:cs="Arial"/>
          <w:color w:val="000000"/>
          <w:kern w:val="0"/>
        </w:rPr>
        <w:t xml:space="preserve">Para fins de habilitação, deverá o licitante comprovar os requisitos constantes no artigo n° 62 ao 69 da Lei 14.133/2021, </w:t>
      </w:r>
      <w:r w:rsidRPr="00AF447C">
        <w:rPr>
          <w:rFonts w:ascii="Cambria" w:eastAsia="Calibri" w:hAnsi="Cambria" w:cs="Arial"/>
          <w:kern w:val="0"/>
        </w:rPr>
        <w:t>e ainda os documentos de qualificação técnica, conforme segue:</w:t>
      </w:r>
    </w:p>
    <w:p w:rsidR="00AF447C" w:rsidRPr="00AF447C" w:rsidRDefault="00AF447C" w:rsidP="00AF447C">
      <w:pPr>
        <w:widowControl/>
        <w:numPr>
          <w:ilvl w:val="0"/>
          <w:numId w:val="73"/>
        </w:numPr>
        <w:suppressAutoHyphens w:val="0"/>
        <w:autoSpaceDE w:val="0"/>
        <w:autoSpaceDN/>
        <w:spacing w:line="276" w:lineRule="auto"/>
        <w:jc w:val="both"/>
        <w:textAlignment w:val="auto"/>
        <w:rPr>
          <w:rFonts w:ascii="Cambria" w:eastAsia="Arial MT" w:hAnsi="Cambria" w:cs="Arial"/>
          <w:kern w:val="0"/>
          <w:lang w:val="pt-PT"/>
        </w:rPr>
      </w:pPr>
      <w:r w:rsidRPr="00AF447C">
        <w:rPr>
          <w:rFonts w:ascii="Cambria" w:eastAsia="Arial MT" w:hAnsi="Cambria" w:cs="Arial"/>
          <w:kern w:val="0"/>
          <w:lang w:val="pt-PT"/>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p>
    <w:p w:rsidR="00AF447C" w:rsidRPr="00AF447C" w:rsidRDefault="00AF447C" w:rsidP="00AF447C">
      <w:pPr>
        <w:widowControl/>
        <w:numPr>
          <w:ilvl w:val="0"/>
          <w:numId w:val="73"/>
        </w:numPr>
        <w:suppressAutoHyphens w:val="0"/>
        <w:autoSpaceDE w:val="0"/>
        <w:autoSpaceDN/>
        <w:spacing w:line="276" w:lineRule="auto"/>
        <w:jc w:val="both"/>
        <w:textAlignment w:val="auto"/>
        <w:rPr>
          <w:rFonts w:ascii="Cambria" w:eastAsia="Arial MT" w:hAnsi="Cambria" w:cs="Arial"/>
          <w:kern w:val="0"/>
          <w:lang w:val="pt-PT"/>
        </w:rPr>
      </w:pPr>
      <w:r w:rsidRPr="00AF447C">
        <w:rPr>
          <w:rFonts w:ascii="Cambria" w:eastAsia="Arial MT" w:hAnsi="Cambria" w:cs="Arial"/>
          <w:kern w:val="0"/>
          <w:lang w:val="pt-PT"/>
        </w:rPr>
        <w:t xml:space="preserve">Certidão de Registro da empresa junto ao </w:t>
      </w:r>
      <w:r w:rsidRPr="00AF447C">
        <w:rPr>
          <w:rFonts w:ascii="Cambria" w:eastAsia="Arial MT" w:hAnsi="Cambria" w:cs="Arial"/>
          <w:color w:val="000000"/>
          <w:kern w:val="0"/>
          <w:lang w:val="pt-PT"/>
        </w:rPr>
        <w:t>Conselho Regional de Engenharia e Agronomia – CREA e/ou Conselho de Arquitetura e Urbanismo – CAU</w:t>
      </w:r>
      <w:r w:rsidRPr="00AF447C">
        <w:rPr>
          <w:rFonts w:ascii="Cambria" w:eastAsia="Arial MT" w:hAnsi="Cambria" w:cs="Arial"/>
          <w:kern w:val="0"/>
          <w:lang w:val="pt-PT"/>
        </w:rPr>
        <w:t xml:space="preserve"> em plena validade;</w:t>
      </w:r>
    </w:p>
    <w:p w:rsidR="00AF447C" w:rsidRPr="00AF447C" w:rsidRDefault="00AF447C" w:rsidP="00AF447C">
      <w:pPr>
        <w:widowControl/>
        <w:numPr>
          <w:ilvl w:val="0"/>
          <w:numId w:val="73"/>
        </w:numPr>
        <w:suppressAutoHyphens w:val="0"/>
        <w:autoSpaceDE w:val="0"/>
        <w:autoSpaceDN/>
        <w:spacing w:line="276" w:lineRule="auto"/>
        <w:jc w:val="both"/>
        <w:textAlignment w:val="auto"/>
        <w:rPr>
          <w:rFonts w:ascii="Cambria" w:eastAsia="Arial MT" w:hAnsi="Cambria" w:cs="Arial"/>
          <w:kern w:val="0"/>
          <w:lang w:val="pt-PT"/>
        </w:rPr>
      </w:pPr>
      <w:r w:rsidRPr="00AF447C">
        <w:rPr>
          <w:rFonts w:ascii="Cambria" w:eastAsia="Arial MT" w:hAnsi="Cambria" w:cs="Arial"/>
          <w:kern w:val="0"/>
          <w:lang w:val="pt-PT"/>
        </w:rPr>
        <w:t xml:space="preserve">Certidão de Registro do responsável técnico junto ao </w:t>
      </w:r>
      <w:r w:rsidRPr="00AF447C">
        <w:rPr>
          <w:rFonts w:ascii="Cambria" w:eastAsia="Arial MT" w:hAnsi="Cambria" w:cs="Arial"/>
          <w:color w:val="000000"/>
          <w:kern w:val="0"/>
          <w:lang w:val="pt-PT"/>
        </w:rPr>
        <w:t>Conselho Regional de Engenharia e Agronomia – CREA e/ou Conselho de Arquitetura e Urbanismo – CAU</w:t>
      </w:r>
      <w:r w:rsidRPr="00AF447C">
        <w:rPr>
          <w:rFonts w:ascii="Cambria" w:eastAsia="Arial MT" w:hAnsi="Cambria" w:cs="Arial"/>
          <w:kern w:val="0"/>
          <w:lang w:val="pt-PT"/>
        </w:rPr>
        <w:t xml:space="preserve"> em plena validade;</w:t>
      </w:r>
    </w:p>
    <w:p w:rsidR="00AF447C" w:rsidRPr="00AF447C" w:rsidRDefault="00AF447C" w:rsidP="00AF447C">
      <w:pPr>
        <w:widowControl/>
        <w:numPr>
          <w:ilvl w:val="0"/>
          <w:numId w:val="73"/>
        </w:numPr>
        <w:suppressAutoHyphens w:val="0"/>
        <w:autoSpaceDE w:val="0"/>
        <w:autoSpaceDN/>
        <w:spacing w:line="276" w:lineRule="auto"/>
        <w:jc w:val="both"/>
        <w:textAlignment w:val="auto"/>
        <w:rPr>
          <w:rFonts w:ascii="Cambria" w:eastAsia="Arial MT" w:hAnsi="Cambria" w:cs="Arial"/>
          <w:kern w:val="0"/>
          <w:lang w:val="pt-PT"/>
        </w:rPr>
      </w:pPr>
      <w:r w:rsidRPr="00AF447C">
        <w:rPr>
          <w:rFonts w:ascii="Cambria" w:eastAsia="Arial MT" w:hAnsi="Cambria" w:cs="Arial"/>
          <w:kern w:val="0"/>
          <w:lang w:val="pt-PT"/>
        </w:rPr>
        <w:t>Comprovação de vínculo empregatício entre o responsável técnico e a proponente, mediante registro em carteira de trabalho e ficha de registro da empresa ou contrato de prestação de serviços. Para dirigente ou sócio da empresa, tal comprovação poderá ser feita através da cópia da ata da assembleia de sua investidura no cargo ou contrato social.</w:t>
      </w:r>
    </w:p>
    <w:p w:rsidR="00AF447C" w:rsidRPr="00AF447C" w:rsidRDefault="00AF447C" w:rsidP="00AF447C">
      <w:pPr>
        <w:suppressAutoHyphens w:val="0"/>
        <w:autoSpaceDE w:val="0"/>
        <w:spacing w:line="276" w:lineRule="auto"/>
        <w:ind w:left="720"/>
        <w:jc w:val="both"/>
        <w:textAlignment w:val="auto"/>
        <w:rPr>
          <w:rFonts w:ascii="Cambria" w:eastAsia="Arial MT" w:hAnsi="Cambria" w:cs="Arial"/>
          <w:kern w:val="0"/>
          <w:lang w:val="pt-PT"/>
        </w:rPr>
      </w:pPr>
    </w:p>
    <w:p w:rsidR="00AF447C" w:rsidRPr="00AF447C" w:rsidRDefault="00AF447C" w:rsidP="00AF447C">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kern w:val="0"/>
          <w:lang w:val="pt-PT"/>
        </w:rPr>
      </w:pPr>
      <w:r w:rsidRPr="00AF447C">
        <w:rPr>
          <w:rFonts w:ascii="Cambria" w:eastAsia="Arial" w:hAnsi="Cambria" w:cs="Arial"/>
          <w:b/>
          <w:bCs/>
          <w:color w:val="000000"/>
          <w:w w:val="110"/>
          <w:kern w:val="0"/>
          <w:lang w:val="pt-PT"/>
        </w:rPr>
        <w:t xml:space="preserve">10 </w:t>
      </w:r>
      <w:r w:rsidRPr="00AF447C">
        <w:rPr>
          <w:rFonts w:ascii="Cambria" w:eastAsia="Arial" w:hAnsi="Cambria" w:cs="Arial"/>
          <w:b/>
          <w:bCs/>
          <w:color w:val="000000"/>
          <w:kern w:val="0"/>
          <w:lang w:val="pt-PT"/>
        </w:rPr>
        <w:t xml:space="preserve">– </w:t>
      </w:r>
      <w:r w:rsidRPr="00AF447C">
        <w:rPr>
          <w:rFonts w:ascii="Cambria" w:eastAsia="Arial" w:hAnsi="Cambria" w:cs="Arial"/>
          <w:b/>
          <w:bCs/>
          <w:color w:val="000000"/>
          <w:w w:val="110"/>
          <w:kern w:val="0"/>
          <w:lang w:val="pt-PT"/>
        </w:rPr>
        <w:t>ESTIMATIVAS</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w w:val="110"/>
          <w:kern w:val="0"/>
          <w:lang w:val="pt-PT"/>
        </w:rPr>
        <w:t>DO</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w w:val="110"/>
          <w:kern w:val="0"/>
          <w:lang w:val="pt-PT"/>
        </w:rPr>
        <w:t>VALOR</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w w:val="110"/>
          <w:kern w:val="0"/>
          <w:lang w:val="pt-PT"/>
        </w:rPr>
        <w:t>DA</w:t>
      </w:r>
      <w:r w:rsidRPr="00AF447C">
        <w:rPr>
          <w:rFonts w:ascii="Cambria" w:eastAsia="Arial" w:hAnsi="Cambria" w:cs="Arial"/>
          <w:b/>
          <w:bCs/>
          <w:color w:val="000000"/>
          <w:spacing w:val="2"/>
          <w:w w:val="110"/>
          <w:kern w:val="0"/>
          <w:lang w:val="pt-PT"/>
        </w:rPr>
        <w:t xml:space="preserve"> </w:t>
      </w:r>
      <w:r w:rsidRPr="00AF447C">
        <w:rPr>
          <w:rFonts w:ascii="Cambria" w:eastAsia="Arial" w:hAnsi="Cambria" w:cs="Arial"/>
          <w:b/>
          <w:bCs/>
          <w:color w:val="000000"/>
          <w:w w:val="110"/>
          <w:kern w:val="0"/>
          <w:lang w:val="pt-PT"/>
        </w:rPr>
        <w:t>CONTRATAÇÃO</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t>10.1 –</w:t>
      </w:r>
      <w:r w:rsidRPr="00AF447C">
        <w:rPr>
          <w:rFonts w:ascii="Cambria" w:eastAsia="Times New Roman" w:hAnsi="Cambria" w:cs="Arial"/>
          <w:kern w:val="0"/>
          <w:lang w:eastAsia="pt-BR"/>
        </w:rPr>
        <w:t xml:space="preserve"> O valor total estimado </w:t>
      </w:r>
      <w:r w:rsidRPr="00AF447C">
        <w:rPr>
          <w:rFonts w:ascii="Cambria" w:eastAsia="Times New Roman" w:hAnsi="Cambria" w:cs="Arial"/>
          <w:color w:val="000000"/>
          <w:kern w:val="0"/>
          <w:lang w:eastAsia="pt-BR"/>
        </w:rPr>
        <w:t>da contratação ora pretendida</w:t>
      </w:r>
      <w:r w:rsidRPr="00AF447C">
        <w:rPr>
          <w:rFonts w:ascii="Cambria" w:eastAsia="Times New Roman" w:hAnsi="Cambria" w:cs="Arial"/>
          <w:kern w:val="0"/>
          <w:lang w:eastAsia="pt-BR"/>
        </w:rPr>
        <w:t xml:space="preserve"> é de R$ 267.500,01 (duzentos e sessenta e sete mil, quinhentos reais e um centavo), com base na pesquisa de preços realizada conforme Decreto Municipal nº 38/2025.</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t>10.2 –</w:t>
      </w:r>
      <w:r w:rsidRPr="00AF447C">
        <w:rPr>
          <w:rFonts w:ascii="Cambria" w:eastAsia="Times New Roman" w:hAnsi="Cambria" w:cs="Arial"/>
          <w:kern w:val="0"/>
          <w:lang w:eastAsia="pt-BR"/>
        </w:rPr>
        <w:t xml:space="preserve"> A pesquisa de preços, visando economicidade e eficiência conforme Decreto Municipal nº 38/2025, utilizou as seguintes fontes:</w:t>
      </w:r>
    </w:p>
    <w:p w:rsidR="00AF447C" w:rsidRPr="00AF447C" w:rsidRDefault="00AF447C" w:rsidP="00AF447C">
      <w:pPr>
        <w:tabs>
          <w:tab w:val="left" w:pos="1985"/>
        </w:tabs>
        <w:suppressAutoHyphens w:val="0"/>
        <w:autoSpaceDE w:val="0"/>
        <w:jc w:val="both"/>
        <w:textAlignment w:val="auto"/>
        <w:rPr>
          <w:rFonts w:ascii="Cambria" w:eastAsia="Arial MT" w:hAnsi="Cambria" w:cs="Arial"/>
          <w:b/>
          <w:bCs/>
          <w:color w:val="000000"/>
          <w:kern w:val="0"/>
          <w:lang w:val="pt-PT"/>
        </w:rPr>
      </w:pPr>
    </w:p>
    <w:p w:rsidR="00AF447C" w:rsidRPr="00AF447C" w:rsidRDefault="00AF447C" w:rsidP="00AF447C">
      <w:pPr>
        <w:tabs>
          <w:tab w:val="left" w:pos="1985"/>
        </w:tabs>
        <w:suppressAutoHyphens w:val="0"/>
        <w:autoSpaceDE w:val="0"/>
        <w:jc w:val="both"/>
        <w:textAlignment w:val="auto"/>
        <w:rPr>
          <w:rFonts w:ascii="Cambria" w:eastAsia="Arial MT" w:hAnsi="Cambria" w:cs="Arial"/>
          <w:b/>
          <w:bCs/>
          <w:color w:val="000000"/>
          <w:kern w:val="0"/>
          <w:lang w:val="pt-PT"/>
        </w:rPr>
      </w:pPr>
      <w:r w:rsidRPr="00AF447C">
        <w:rPr>
          <w:rFonts w:ascii="Cambria" w:eastAsia="Arial MT" w:hAnsi="Cambria" w:cs="Arial"/>
          <w:b/>
          <w:bCs/>
          <w:color w:val="000000"/>
          <w:kern w:val="0"/>
          <w:lang w:val="pt-PT"/>
        </w:rPr>
        <w:t>- ORÇAMENTOS</w:t>
      </w:r>
    </w:p>
    <w:p w:rsidR="00AF447C" w:rsidRPr="00AF447C" w:rsidRDefault="00AF447C" w:rsidP="00AF447C">
      <w:pPr>
        <w:widowControl/>
        <w:numPr>
          <w:ilvl w:val="0"/>
          <w:numId w:val="75"/>
        </w:numPr>
        <w:suppressAutoHyphens w:val="0"/>
        <w:autoSpaceDN/>
        <w:spacing w:line="276" w:lineRule="auto"/>
        <w:contextualSpacing/>
        <w:jc w:val="both"/>
        <w:textAlignment w:val="auto"/>
        <w:rPr>
          <w:rFonts w:ascii="Cambria" w:eastAsia="Arial MT" w:hAnsi="Cambria" w:cs="Arial"/>
          <w:kern w:val="0"/>
          <w:lang w:val="pt-PT"/>
        </w:rPr>
      </w:pPr>
      <w:r w:rsidRPr="00AF447C">
        <w:rPr>
          <w:rFonts w:ascii="Cambria" w:eastAsia="Arial MT" w:hAnsi="Cambria" w:cs="Arial"/>
          <w:kern w:val="0"/>
          <w:lang w:val="pt-PT"/>
        </w:rPr>
        <w:t>ALCANTARA ENGENHARIA E CONSULTORIA LTDA / CNPJ:09.580.774/0001-03</w:t>
      </w:r>
    </w:p>
    <w:p w:rsidR="00AF447C" w:rsidRPr="00AF447C" w:rsidRDefault="00AF447C" w:rsidP="00AF447C">
      <w:pPr>
        <w:widowControl/>
        <w:numPr>
          <w:ilvl w:val="0"/>
          <w:numId w:val="75"/>
        </w:numPr>
        <w:suppressAutoHyphens w:val="0"/>
        <w:autoSpaceDN/>
        <w:spacing w:line="276" w:lineRule="auto"/>
        <w:contextualSpacing/>
        <w:jc w:val="both"/>
        <w:textAlignment w:val="auto"/>
        <w:rPr>
          <w:rFonts w:ascii="Cambria" w:eastAsia="Arial MT" w:hAnsi="Cambria" w:cs="Arial"/>
          <w:bCs/>
          <w:color w:val="000000"/>
          <w:kern w:val="0"/>
          <w:lang w:val="pt-PT"/>
        </w:rPr>
      </w:pPr>
      <w:r w:rsidRPr="00AF447C">
        <w:rPr>
          <w:rFonts w:ascii="Cambria" w:eastAsia="Arial MT" w:hAnsi="Cambria" w:cs="Arial"/>
          <w:bCs/>
          <w:color w:val="000000"/>
          <w:kern w:val="0"/>
          <w:lang w:val="pt-PT"/>
        </w:rPr>
        <w:t>SALK TOPOGRAFIA E ENGENHARIA LTDA / CNPJ: 29.802.921/0001-50</w:t>
      </w:r>
    </w:p>
    <w:p w:rsidR="00AF447C" w:rsidRPr="00AF447C" w:rsidRDefault="00AF447C" w:rsidP="00AF447C">
      <w:pPr>
        <w:widowControl/>
        <w:numPr>
          <w:ilvl w:val="0"/>
          <w:numId w:val="75"/>
        </w:numPr>
        <w:suppressAutoHyphens w:val="0"/>
        <w:autoSpaceDN/>
        <w:spacing w:line="276" w:lineRule="auto"/>
        <w:contextualSpacing/>
        <w:jc w:val="both"/>
        <w:textAlignment w:val="auto"/>
        <w:rPr>
          <w:rFonts w:ascii="Cambria" w:eastAsia="Arial MT" w:hAnsi="Cambria" w:cs="Arial"/>
          <w:bCs/>
          <w:color w:val="000000"/>
          <w:kern w:val="0"/>
          <w:lang w:val="pt-PT"/>
        </w:rPr>
      </w:pPr>
      <w:r w:rsidRPr="00AF447C">
        <w:rPr>
          <w:rFonts w:ascii="Cambria" w:eastAsia="Arial MT" w:hAnsi="Cambria" w:cs="Arial"/>
          <w:bCs/>
          <w:color w:val="000000"/>
          <w:kern w:val="0"/>
          <w:lang w:val="pt-PT"/>
        </w:rPr>
        <w:t>TOPOMAPA TOPOGRAFIA E ENGENHARIA LTDA / CNPJ: 55.474.635/0001-12</w:t>
      </w:r>
    </w:p>
    <w:p w:rsidR="00AF447C" w:rsidRPr="00AF447C" w:rsidRDefault="00AF447C" w:rsidP="00AF447C">
      <w:pPr>
        <w:widowControl/>
        <w:suppressAutoHyphens w:val="0"/>
        <w:autoSpaceDN/>
        <w:jc w:val="both"/>
        <w:textAlignment w:val="auto"/>
        <w:rPr>
          <w:rFonts w:ascii="Cambria" w:eastAsia="Times New Roman" w:hAnsi="Cambria" w:cs="Arial"/>
          <w:b/>
          <w:bCs/>
          <w:color w:val="000000"/>
          <w:kern w:val="0"/>
          <w:lang w:eastAsia="pt-BR"/>
        </w:rPr>
      </w:pPr>
      <w:r w:rsidRPr="00AF447C">
        <w:rPr>
          <w:rFonts w:ascii="Cambria" w:eastAsia="Times New Roman" w:hAnsi="Cambria" w:cs="Arial"/>
          <w:b/>
          <w:bCs/>
          <w:color w:val="000000"/>
          <w:kern w:val="0"/>
          <w:lang w:eastAsia="pt-BR"/>
        </w:rPr>
        <w:t>- BANCO DE PREÇOS</w:t>
      </w:r>
    </w:p>
    <w:p w:rsidR="00AF447C" w:rsidRPr="00AF447C" w:rsidRDefault="00AF447C" w:rsidP="00AF447C">
      <w:pPr>
        <w:widowControl/>
        <w:suppressAutoHyphens w:val="0"/>
        <w:autoSpaceDN/>
        <w:spacing w:line="276" w:lineRule="auto"/>
        <w:jc w:val="both"/>
        <w:textAlignment w:val="auto"/>
        <w:rPr>
          <w:rFonts w:ascii="Cambria" w:eastAsia="Times New Roman" w:hAnsi="Cambria" w:cs="Arial"/>
          <w:kern w:val="0"/>
          <w:lang w:eastAsia="pt-BR"/>
        </w:rPr>
      </w:pPr>
      <w:r w:rsidRPr="00AF447C">
        <w:rPr>
          <w:rFonts w:ascii="Cambria" w:eastAsia="Times New Roman" w:hAnsi="Cambria" w:cs="Arial"/>
          <w:b/>
          <w:bCs/>
          <w:color w:val="000000"/>
          <w:kern w:val="0"/>
          <w:lang w:eastAsia="pt-BR"/>
        </w:rPr>
        <w:t>10.3 –</w:t>
      </w:r>
      <w:r w:rsidRPr="00AF447C">
        <w:rPr>
          <w:rFonts w:ascii="Cambria" w:eastAsia="Times New Roman" w:hAnsi="Cambria" w:cs="Arial"/>
          <w:color w:val="000000"/>
          <w:kern w:val="0"/>
          <w:lang w:eastAsia="pt-BR"/>
        </w:rPr>
        <w:t xml:space="preserve"> </w:t>
      </w:r>
      <w:r w:rsidRPr="00AF447C">
        <w:rPr>
          <w:rFonts w:ascii="Cambria" w:eastAsia="Times New Roman" w:hAnsi="Cambria" w:cs="Arial"/>
          <w:kern w:val="0"/>
          <w:lang w:eastAsia="pt-BR"/>
        </w:rPr>
        <w:t xml:space="preserve">Responsáveis pelas Pesquisas de preços: </w:t>
      </w:r>
      <w:r w:rsidRPr="00AF447C">
        <w:rPr>
          <w:rFonts w:ascii="Cambria" w:eastAsia="Times New Roman" w:hAnsi="Cambria" w:cs="Arial"/>
          <w:kern w:val="0"/>
          <w:lang w:val="pt-PT"/>
        </w:rPr>
        <w:t>Rafaela Dias</w:t>
      </w:r>
    </w:p>
    <w:p w:rsidR="00AF447C" w:rsidRPr="00AF447C" w:rsidRDefault="00AF447C" w:rsidP="00AF447C">
      <w:pPr>
        <w:tabs>
          <w:tab w:val="left" w:pos="1014"/>
          <w:tab w:val="left" w:pos="1016"/>
        </w:tabs>
        <w:suppressAutoHyphens w:val="0"/>
        <w:autoSpaceDE w:val="0"/>
        <w:spacing w:line="276" w:lineRule="auto"/>
        <w:jc w:val="center"/>
        <w:textAlignment w:val="auto"/>
        <w:outlineLvl w:val="2"/>
        <w:rPr>
          <w:rFonts w:ascii="Cambria" w:eastAsia="Arial" w:hAnsi="Cambria" w:cs="Arial"/>
          <w:b/>
          <w:bCs/>
          <w:color w:val="000000"/>
          <w:spacing w:val="-1"/>
          <w:w w:val="110"/>
          <w:kern w:val="0"/>
          <w:lang w:val="pt-PT"/>
        </w:rPr>
      </w:pPr>
    </w:p>
    <w:p w:rsidR="00AF447C" w:rsidRPr="00AF447C" w:rsidRDefault="00AF447C" w:rsidP="00AF447C">
      <w:pPr>
        <w:tabs>
          <w:tab w:val="left" w:pos="1014"/>
          <w:tab w:val="left" w:pos="1016"/>
        </w:tabs>
        <w:suppressAutoHyphens w:val="0"/>
        <w:autoSpaceDE w:val="0"/>
        <w:spacing w:line="276" w:lineRule="auto"/>
        <w:jc w:val="both"/>
        <w:textAlignment w:val="auto"/>
        <w:outlineLvl w:val="2"/>
        <w:rPr>
          <w:rFonts w:ascii="Cambria" w:eastAsia="Arial" w:hAnsi="Cambria" w:cs="Arial"/>
          <w:b/>
          <w:bCs/>
          <w:color w:val="000000"/>
          <w:w w:val="110"/>
          <w:kern w:val="0"/>
          <w:lang w:val="pt-PT"/>
        </w:rPr>
      </w:pPr>
      <w:r w:rsidRPr="00AF447C">
        <w:rPr>
          <w:rFonts w:ascii="Cambria" w:eastAsia="Arial" w:hAnsi="Cambria" w:cs="Arial"/>
          <w:b/>
          <w:bCs/>
          <w:color w:val="000000"/>
          <w:spacing w:val="-1"/>
          <w:w w:val="110"/>
          <w:kern w:val="0"/>
          <w:lang w:val="pt-PT"/>
        </w:rPr>
        <w:t xml:space="preserve">11 </w:t>
      </w:r>
      <w:r w:rsidRPr="00AF447C">
        <w:rPr>
          <w:rFonts w:ascii="Cambria" w:eastAsia="Arial" w:hAnsi="Cambria" w:cs="Arial"/>
          <w:b/>
          <w:bCs/>
          <w:color w:val="000000"/>
          <w:kern w:val="0"/>
          <w:lang w:val="pt-PT"/>
        </w:rPr>
        <w:t xml:space="preserve">– </w:t>
      </w:r>
      <w:r w:rsidRPr="00AF447C">
        <w:rPr>
          <w:rFonts w:ascii="Cambria" w:eastAsia="Arial" w:hAnsi="Cambria" w:cs="Arial"/>
          <w:b/>
          <w:bCs/>
          <w:color w:val="000000"/>
          <w:spacing w:val="-1"/>
          <w:w w:val="110"/>
          <w:kern w:val="0"/>
          <w:lang w:val="pt-PT"/>
        </w:rPr>
        <w:t>ADEQUAÇÃO</w:t>
      </w:r>
      <w:r w:rsidRPr="00AF447C">
        <w:rPr>
          <w:rFonts w:ascii="Cambria" w:eastAsia="Arial" w:hAnsi="Cambria" w:cs="Arial"/>
          <w:b/>
          <w:bCs/>
          <w:color w:val="000000"/>
          <w:spacing w:val="3"/>
          <w:w w:val="110"/>
          <w:kern w:val="0"/>
          <w:lang w:val="pt-PT"/>
        </w:rPr>
        <w:t xml:space="preserve"> </w:t>
      </w:r>
      <w:r w:rsidRPr="00AF447C">
        <w:rPr>
          <w:rFonts w:ascii="Cambria" w:eastAsia="Arial" w:hAnsi="Cambria" w:cs="Arial"/>
          <w:b/>
          <w:bCs/>
          <w:color w:val="000000"/>
          <w:w w:val="110"/>
          <w:kern w:val="0"/>
          <w:lang w:val="pt-PT"/>
        </w:rPr>
        <w:t>ORÇAMENTÁRIA</w:t>
      </w:r>
    </w:p>
    <w:p w:rsidR="00AF447C" w:rsidRDefault="00AF447C" w:rsidP="00AF447C">
      <w:pPr>
        <w:widowControl/>
        <w:suppressAutoHyphens w:val="0"/>
        <w:autoSpaceDN/>
        <w:spacing w:line="276" w:lineRule="auto"/>
        <w:jc w:val="both"/>
        <w:textAlignment w:val="auto"/>
        <w:rPr>
          <w:rFonts w:ascii="Cambria" w:eastAsia="Arial" w:hAnsi="Cambria" w:cs="Arial"/>
          <w:color w:val="000000"/>
          <w:kern w:val="0"/>
        </w:rPr>
      </w:pPr>
      <w:r w:rsidRPr="00AF447C">
        <w:rPr>
          <w:rFonts w:ascii="Cambria" w:eastAsia="Calibri" w:hAnsi="Cambria" w:cs="Arial"/>
          <w:b/>
          <w:bCs/>
          <w:color w:val="000000"/>
          <w:kern w:val="0"/>
        </w:rPr>
        <w:t xml:space="preserve">11.1 – </w:t>
      </w:r>
      <w:r w:rsidRPr="00AF447C">
        <w:rPr>
          <w:rFonts w:ascii="Cambria" w:eastAsia="Arial" w:hAnsi="Cambria" w:cs="Arial"/>
          <w:color w:val="000000"/>
          <w:kern w:val="0"/>
        </w:rPr>
        <w:t>As despesas decorrentes da presente contratação correrão à conta de recursos específicos apresentados mediante parecer contábil/financeiro.</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AF447C">
        <w:rPr>
          <w:rFonts w:ascii="Cambria" w:hAnsi="Cambria" w:cs="Arial"/>
          <w:b/>
          <w:color w:val="000000" w:themeColor="text1"/>
          <w:sz w:val="22"/>
          <w:szCs w:val="22"/>
        </w:rPr>
        <w:t>05 DEPARTAMENTO DE OBRAS, VIAÇÃO E SERVIÇOS</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AF447C">
        <w:rPr>
          <w:rFonts w:ascii="Cambria" w:hAnsi="Cambria" w:cs="Arial"/>
          <w:b/>
          <w:color w:val="000000" w:themeColor="text1"/>
          <w:sz w:val="22"/>
          <w:szCs w:val="22"/>
        </w:rPr>
        <w:t>001 Divisão de Obras</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AF447C">
        <w:rPr>
          <w:rFonts w:ascii="Cambria" w:hAnsi="Cambria" w:cs="Arial"/>
          <w:b/>
          <w:color w:val="000000" w:themeColor="text1"/>
          <w:sz w:val="22"/>
          <w:szCs w:val="22"/>
        </w:rPr>
        <w:t>15.451.0011.2041 Manutenção da Divisão de Obras</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AF447C">
        <w:rPr>
          <w:rFonts w:ascii="Cambria" w:hAnsi="Cambria" w:cs="Arial"/>
          <w:color w:val="000000" w:themeColor="text1"/>
          <w:sz w:val="22"/>
          <w:szCs w:val="22"/>
        </w:rPr>
        <w:t>00555 3.3.90.39.00.00 - 000 Outros Serviços de Terceiros - Pessoa Jurídica</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AF447C">
        <w:rPr>
          <w:rFonts w:ascii="Cambria" w:hAnsi="Cambria" w:cs="Arial"/>
          <w:color w:val="000000" w:themeColor="text1"/>
          <w:sz w:val="22"/>
          <w:szCs w:val="22"/>
        </w:rPr>
        <w:t>00560 3.3.90.39.00.00 - 504 Outros Serviços de Terceiros - Pessoa Jurídica</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AF447C">
        <w:rPr>
          <w:rFonts w:ascii="Cambria" w:hAnsi="Cambria" w:cs="Arial"/>
          <w:color w:val="000000" w:themeColor="text1"/>
          <w:sz w:val="22"/>
          <w:szCs w:val="22"/>
        </w:rPr>
        <w:t>00565 3.3.90.39.00.00 - 511 Outros Serviços de Terceiros - Pessoa Jurídica</w:t>
      </w:r>
    </w:p>
    <w:p w:rsidR="005A4134" w:rsidRPr="00AF447C" w:rsidRDefault="005A4134" w:rsidP="005A4134">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AF447C">
        <w:rPr>
          <w:rFonts w:ascii="Cambria" w:hAnsi="Cambria" w:cs="Arial"/>
          <w:color w:val="000000" w:themeColor="text1"/>
          <w:sz w:val="22"/>
          <w:szCs w:val="22"/>
        </w:rPr>
        <w:t>00570 3.3.90.39.00.00 - 1045 Outros Serviços de Terceiros - Pessoa Jurídica</w:t>
      </w:r>
    </w:p>
    <w:p w:rsidR="005A4134" w:rsidRPr="00AF447C" w:rsidRDefault="005A4134" w:rsidP="00AF447C">
      <w:pPr>
        <w:widowControl/>
        <w:suppressAutoHyphens w:val="0"/>
        <w:autoSpaceDN/>
        <w:spacing w:line="276" w:lineRule="auto"/>
        <w:jc w:val="both"/>
        <w:textAlignment w:val="auto"/>
        <w:rPr>
          <w:rFonts w:ascii="Cambria" w:eastAsia="Arial" w:hAnsi="Cambria" w:cs="Arial"/>
          <w:color w:val="000000"/>
          <w:kern w:val="0"/>
        </w:rPr>
      </w:pPr>
    </w:p>
    <w:p w:rsidR="00AF447C" w:rsidRPr="00AF447C" w:rsidRDefault="00AF447C" w:rsidP="00AF447C">
      <w:pPr>
        <w:widowControl/>
        <w:suppressAutoHyphens w:val="0"/>
        <w:autoSpaceDN/>
        <w:spacing w:line="276" w:lineRule="auto"/>
        <w:jc w:val="both"/>
        <w:textAlignment w:val="auto"/>
        <w:rPr>
          <w:rFonts w:ascii="Cambria" w:eastAsia="Calibri" w:hAnsi="Cambria" w:cs="Arial"/>
          <w:color w:val="000000"/>
          <w:kern w:val="0"/>
        </w:rPr>
      </w:pPr>
      <w:r w:rsidRPr="00AF447C">
        <w:rPr>
          <w:rFonts w:ascii="Cambria" w:eastAsia="Calibri" w:hAnsi="Cambria" w:cs="Arial"/>
          <w:b/>
          <w:bCs/>
          <w:color w:val="000000"/>
          <w:kern w:val="0"/>
        </w:rPr>
        <w:lastRenderedPageBreak/>
        <w:t xml:space="preserve">11.2 – </w:t>
      </w:r>
      <w:r w:rsidRPr="00AF447C">
        <w:rPr>
          <w:rFonts w:ascii="Cambria" w:eastAsia="Calibri" w:hAnsi="Cambria" w:cs="Arial"/>
          <w:color w:val="000000"/>
          <w:kern w:val="0"/>
        </w:rPr>
        <w:t>A dotação relativa aos exercícios financeiros subsequentes será indicada após aprovação da Lei Orçamentária respectiva e liberação dos créditos correspondentes, mediante apostilamento.</w:t>
      </w:r>
    </w:p>
    <w:p w:rsidR="00AF447C" w:rsidRPr="00AF447C" w:rsidRDefault="00AF447C" w:rsidP="00AF447C">
      <w:pPr>
        <w:widowControl/>
        <w:suppressAutoHyphens w:val="0"/>
        <w:autoSpaceDN/>
        <w:spacing w:line="276" w:lineRule="auto"/>
        <w:jc w:val="right"/>
        <w:textAlignment w:val="auto"/>
        <w:rPr>
          <w:rFonts w:ascii="Cambria" w:eastAsia="Times New Roman" w:hAnsi="Cambria" w:cs="Arial"/>
          <w:b/>
          <w:bCs/>
          <w:kern w:val="0"/>
          <w:lang w:eastAsia="pt-BR"/>
        </w:rPr>
      </w:pPr>
    </w:p>
    <w:p w:rsidR="00AF447C" w:rsidRPr="00AF447C" w:rsidRDefault="00AF447C" w:rsidP="00AF447C">
      <w:pPr>
        <w:widowControl/>
        <w:suppressAutoHyphens w:val="0"/>
        <w:autoSpaceDN/>
        <w:spacing w:line="276" w:lineRule="auto"/>
        <w:ind w:left="426"/>
        <w:jc w:val="center"/>
        <w:textAlignment w:val="auto"/>
        <w:rPr>
          <w:rFonts w:ascii="Cambria" w:eastAsia="Times New Roman" w:hAnsi="Cambria" w:cs="Arial"/>
          <w:b/>
          <w:bCs/>
          <w:color w:val="000000"/>
          <w:kern w:val="0"/>
          <w:lang w:eastAsia="pt-BR"/>
        </w:rPr>
      </w:pPr>
    </w:p>
    <w:p w:rsidR="00AF447C" w:rsidRPr="00AF447C" w:rsidRDefault="00AF447C" w:rsidP="00AF447C">
      <w:pPr>
        <w:widowControl/>
        <w:suppressAutoHyphens w:val="0"/>
        <w:autoSpaceDN/>
        <w:spacing w:line="276" w:lineRule="auto"/>
        <w:ind w:left="426"/>
        <w:jc w:val="center"/>
        <w:textAlignment w:val="auto"/>
        <w:rPr>
          <w:rFonts w:ascii="Cambria" w:eastAsia="Times New Roman" w:hAnsi="Cambria" w:cs="Arial"/>
          <w:b/>
          <w:bCs/>
          <w:color w:val="000000"/>
          <w:kern w:val="0"/>
          <w:lang w:eastAsia="pt-BR"/>
        </w:rPr>
      </w:pPr>
    </w:p>
    <w:p w:rsidR="00AF447C" w:rsidRPr="00AF447C" w:rsidRDefault="00AF447C" w:rsidP="00AF447C">
      <w:pPr>
        <w:widowControl/>
        <w:suppressAutoHyphens w:val="0"/>
        <w:autoSpaceDN/>
        <w:spacing w:line="276" w:lineRule="auto"/>
        <w:ind w:left="426"/>
        <w:jc w:val="center"/>
        <w:textAlignment w:val="auto"/>
        <w:rPr>
          <w:rFonts w:ascii="Cambria" w:eastAsia="Times New Roman" w:hAnsi="Cambria" w:cs="Arial"/>
          <w:b/>
          <w:bCs/>
          <w:color w:val="000000"/>
          <w:kern w:val="0"/>
          <w:lang w:eastAsia="pt-BR"/>
        </w:rPr>
      </w:pPr>
    </w:p>
    <w:p w:rsidR="00AF447C" w:rsidRPr="00AF447C" w:rsidRDefault="00AF447C" w:rsidP="00AF447C">
      <w:pPr>
        <w:widowControl/>
        <w:suppressAutoHyphens w:val="0"/>
        <w:autoSpaceDN/>
        <w:spacing w:line="276" w:lineRule="auto"/>
        <w:jc w:val="center"/>
        <w:textAlignment w:val="auto"/>
        <w:rPr>
          <w:rFonts w:ascii="Cambria" w:eastAsia="Times New Roman" w:hAnsi="Cambria" w:cs="Arial"/>
          <w:b/>
          <w:bCs/>
          <w:color w:val="000000"/>
          <w:kern w:val="0"/>
          <w:lang w:eastAsia="pt-BR"/>
        </w:rPr>
      </w:pPr>
      <w:r w:rsidRPr="00AF447C">
        <w:rPr>
          <w:rFonts w:ascii="Cambria" w:eastAsia="Times New Roman" w:hAnsi="Cambria" w:cs="Arial"/>
          <w:b/>
          <w:bCs/>
          <w:color w:val="000000"/>
          <w:kern w:val="0"/>
          <w:lang w:eastAsia="pt-BR"/>
        </w:rPr>
        <w:t>GUSTAVO MARRAFON DE JESUS</w:t>
      </w:r>
    </w:p>
    <w:p w:rsidR="00AF447C" w:rsidRPr="00AF447C" w:rsidRDefault="00AF447C" w:rsidP="00AF447C">
      <w:pPr>
        <w:widowControl/>
        <w:suppressAutoHyphens w:val="0"/>
        <w:autoSpaceDN/>
        <w:spacing w:line="276" w:lineRule="auto"/>
        <w:jc w:val="center"/>
        <w:textAlignment w:val="auto"/>
        <w:rPr>
          <w:rFonts w:ascii="Cambria" w:eastAsia="Times New Roman" w:hAnsi="Cambria" w:cs="Arial"/>
          <w:kern w:val="0"/>
          <w:highlight w:val="yellow"/>
          <w:lang w:eastAsia="pt-BR"/>
        </w:rPr>
      </w:pPr>
      <w:r w:rsidRPr="00AF447C">
        <w:rPr>
          <w:rFonts w:ascii="Cambria" w:eastAsia="Times New Roman" w:hAnsi="Cambria" w:cs="Arial"/>
          <w:kern w:val="0"/>
          <w:lang w:eastAsia="pt-BR"/>
        </w:rPr>
        <w:t>Secretário Municipal de Obras e Serviços Urbanos</w:t>
      </w:r>
    </w:p>
    <w:p w:rsidR="00AF447C" w:rsidRPr="00AF447C" w:rsidRDefault="00AF447C" w:rsidP="00AF447C">
      <w:pPr>
        <w:widowControl/>
        <w:suppressAutoHyphens w:val="0"/>
        <w:autoSpaceDN/>
        <w:spacing w:line="276" w:lineRule="auto"/>
        <w:ind w:left="426"/>
        <w:jc w:val="center"/>
        <w:textAlignment w:val="auto"/>
        <w:rPr>
          <w:rFonts w:ascii="Cambria" w:eastAsia="Times New Roman" w:hAnsi="Cambria" w:cs="Arial"/>
          <w:bCs/>
          <w:kern w:val="0"/>
          <w:lang w:eastAsia="pt-BR"/>
        </w:rPr>
      </w:pPr>
    </w:p>
    <w:p w:rsidR="00AF447C" w:rsidRPr="00AF447C" w:rsidRDefault="00AF447C" w:rsidP="00AF447C">
      <w:pPr>
        <w:widowControl/>
        <w:suppressAutoHyphens w:val="0"/>
        <w:autoSpaceDN/>
        <w:spacing w:line="276" w:lineRule="auto"/>
        <w:jc w:val="center"/>
        <w:textAlignment w:val="auto"/>
        <w:rPr>
          <w:rFonts w:ascii="Cambria" w:eastAsia="Times New Roman" w:hAnsi="Cambria" w:cs="Arial"/>
          <w:color w:val="000000"/>
          <w:kern w:val="0"/>
          <w:lang w:eastAsia="pt-BR"/>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AF447C">
      <w:pPr>
        <w:widowControl/>
        <w:suppressAutoHyphens w:val="0"/>
        <w:autoSpaceDN/>
        <w:spacing w:after="160" w:line="259" w:lineRule="auto"/>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9E166A">
      <w:pPr>
        <w:widowControl/>
        <w:suppressAutoHyphens w:val="0"/>
        <w:autoSpaceDN/>
        <w:spacing w:after="160" w:line="259" w:lineRule="auto"/>
        <w:jc w:val="center"/>
        <w:textAlignment w:val="auto"/>
        <w:rPr>
          <w:rFonts w:ascii="Cambria" w:hAnsi="Cambria" w:cs="Arial"/>
          <w:b/>
          <w:u w:val="single"/>
        </w:rPr>
      </w:pPr>
    </w:p>
    <w:p w:rsidR="00AF447C" w:rsidRDefault="00AF447C" w:rsidP="00AF447C">
      <w:pPr>
        <w:widowControl/>
        <w:suppressAutoHyphens w:val="0"/>
        <w:autoSpaceDN/>
        <w:spacing w:after="160" w:line="259" w:lineRule="auto"/>
        <w:textAlignment w:val="auto"/>
        <w:rPr>
          <w:rFonts w:ascii="Cambria" w:hAnsi="Cambria" w:cs="Arial"/>
          <w:b/>
          <w:u w:val="single"/>
        </w:rPr>
      </w:pPr>
    </w:p>
    <w:p w:rsidR="00386010" w:rsidRDefault="00386010">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2C4806" w:rsidRPr="00275AA1" w:rsidRDefault="002C4806" w:rsidP="009E166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rsidR="009E166A" w:rsidRDefault="009E166A" w:rsidP="002C4806">
      <w:pPr>
        <w:overflowPunct w:val="0"/>
        <w:autoSpaceDE w:val="0"/>
        <w:adjustRightInd w:val="0"/>
        <w:spacing w:line="276" w:lineRule="auto"/>
        <w:ind w:firstLine="708"/>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7841E8" w:rsidRPr="007841E8">
        <w:rPr>
          <w:rFonts w:ascii="Cambria" w:hAnsi="Cambria" w:cstheme="minorHAnsi"/>
          <w:b/>
          <w:bCs/>
        </w:rPr>
        <w:t>0</w:t>
      </w:r>
      <w:r w:rsidR="00AF447C">
        <w:rPr>
          <w:rFonts w:ascii="Cambria" w:hAnsi="Cambria" w:cstheme="minorHAnsi"/>
          <w:b/>
          <w:bCs/>
        </w:rPr>
        <w:t>38</w:t>
      </w:r>
      <w:r w:rsidR="007841E8" w:rsidRPr="007841E8">
        <w:rPr>
          <w:rFonts w:ascii="Cambria" w:hAnsi="Cambria" w:cstheme="minorHAnsi"/>
          <w:b/>
          <w:bCs/>
        </w:rPr>
        <w:t>/2025</w:t>
      </w:r>
      <w:r w:rsidRPr="007841E8">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7841E8">
        <w:rPr>
          <w:rFonts w:ascii="Cambria" w:hAnsi="Cambria" w:cstheme="minorHAnsi"/>
          <w:b/>
          <w:sz w:val="22"/>
          <w:szCs w:val="22"/>
        </w:rPr>
        <w:t>n</w:t>
      </w:r>
      <w:r w:rsidRPr="007841E8">
        <w:rPr>
          <w:rFonts w:ascii="Cambria" w:hAnsi="Cambria" w:cstheme="minorHAnsi"/>
          <w:b/>
          <w:bCs/>
          <w:sz w:val="22"/>
          <w:szCs w:val="22"/>
        </w:rPr>
        <w:t xml:space="preserve">º </w:t>
      </w:r>
      <w:r w:rsidR="00111667" w:rsidRPr="007841E8">
        <w:rPr>
          <w:rFonts w:ascii="Cambria" w:hAnsi="Cambria" w:cstheme="minorHAnsi"/>
          <w:b/>
          <w:bCs/>
          <w:sz w:val="22"/>
          <w:szCs w:val="22"/>
        </w:rPr>
        <w:t>0</w:t>
      </w:r>
      <w:r w:rsidR="00AF447C">
        <w:rPr>
          <w:rFonts w:ascii="Cambria" w:hAnsi="Cambria" w:cstheme="minorHAnsi"/>
          <w:b/>
          <w:bCs/>
          <w:sz w:val="22"/>
          <w:szCs w:val="22"/>
        </w:rPr>
        <w:t>38</w:t>
      </w:r>
      <w:r w:rsidRPr="007841E8">
        <w:rPr>
          <w:rFonts w:ascii="Cambria" w:hAnsi="Cambria" w:cstheme="minorHAnsi"/>
          <w:b/>
          <w:bCs/>
          <w:sz w:val="22"/>
          <w:szCs w:val="22"/>
        </w:rPr>
        <w:t>/202</w:t>
      </w:r>
      <w:r w:rsidR="007841E8">
        <w:rPr>
          <w:rFonts w:ascii="Cambria" w:hAnsi="Cambria" w:cstheme="minorHAnsi"/>
          <w:b/>
          <w:bCs/>
          <w:sz w:val="22"/>
          <w:szCs w:val="22"/>
        </w:rPr>
        <w:t>5</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7841E8"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Os preços ofertados são para pagamento em até </w:t>
      </w:r>
      <w:r w:rsidRPr="007841E8">
        <w:rPr>
          <w:rFonts w:ascii="Cambria" w:hAnsi="Cambria" w:cstheme="minorHAnsi"/>
          <w:sz w:val="22"/>
          <w:szCs w:val="22"/>
          <w:u w:val="single"/>
        </w:rPr>
        <w:t>30 (trinta) dias</w:t>
      </w:r>
      <w:r w:rsidRPr="007841E8">
        <w:rPr>
          <w:rFonts w:ascii="Cambria" w:hAnsi="Cambria" w:cstheme="minorHAnsi"/>
          <w:sz w:val="22"/>
          <w:szCs w:val="22"/>
        </w:rPr>
        <w:t>, contados do recebimento definitivo dos produtos pelas unidades requisitantes. Nos preços estão inclusas todas as despesas com o fornecimento, inclusive</w:t>
      </w:r>
      <w:r w:rsidRPr="007841E8">
        <w:rPr>
          <w:rFonts w:ascii="Cambria" w:hAnsi="Cambria" w:cstheme="minorHAnsi"/>
          <w:spacing w:val="-7"/>
          <w:sz w:val="22"/>
          <w:szCs w:val="22"/>
        </w:rPr>
        <w:t xml:space="preserve"> </w:t>
      </w:r>
      <w:r w:rsidRPr="007841E8">
        <w:rPr>
          <w:rFonts w:ascii="Cambria" w:hAnsi="Cambria" w:cstheme="minorHAnsi"/>
          <w:sz w:val="22"/>
          <w:szCs w:val="22"/>
        </w:rPr>
        <w:t>embalagens,</w:t>
      </w:r>
      <w:r w:rsidRPr="007841E8">
        <w:rPr>
          <w:rFonts w:ascii="Cambria" w:hAnsi="Cambria" w:cstheme="minorHAnsi"/>
          <w:spacing w:val="-6"/>
          <w:sz w:val="22"/>
          <w:szCs w:val="22"/>
        </w:rPr>
        <w:t xml:space="preserve"> </w:t>
      </w:r>
      <w:r w:rsidRPr="007841E8">
        <w:rPr>
          <w:rFonts w:ascii="Cambria" w:hAnsi="Cambria" w:cstheme="minorHAnsi"/>
          <w:sz w:val="22"/>
          <w:szCs w:val="22"/>
        </w:rPr>
        <w:t>fretes,</w:t>
      </w:r>
      <w:r w:rsidRPr="007841E8">
        <w:rPr>
          <w:rFonts w:ascii="Cambria" w:hAnsi="Cambria" w:cstheme="minorHAnsi"/>
          <w:spacing w:val="-5"/>
          <w:sz w:val="22"/>
          <w:szCs w:val="22"/>
        </w:rPr>
        <w:t xml:space="preserve"> </w:t>
      </w:r>
      <w:r w:rsidRPr="007841E8">
        <w:rPr>
          <w:rFonts w:ascii="Cambria" w:hAnsi="Cambria" w:cstheme="minorHAnsi"/>
          <w:sz w:val="22"/>
          <w:szCs w:val="22"/>
        </w:rPr>
        <w:t>descarregamento,</w:t>
      </w:r>
      <w:r w:rsidRPr="007841E8">
        <w:rPr>
          <w:rFonts w:ascii="Cambria" w:hAnsi="Cambria" w:cstheme="minorHAnsi"/>
          <w:spacing w:val="-6"/>
          <w:sz w:val="22"/>
          <w:szCs w:val="22"/>
        </w:rPr>
        <w:t xml:space="preserve"> </w:t>
      </w:r>
      <w:r w:rsidRPr="007841E8">
        <w:rPr>
          <w:rFonts w:ascii="Cambria" w:hAnsi="Cambria" w:cstheme="minorHAnsi"/>
          <w:sz w:val="22"/>
          <w:szCs w:val="22"/>
        </w:rPr>
        <w:t>tributos,</w:t>
      </w:r>
      <w:r w:rsidRPr="007841E8">
        <w:rPr>
          <w:rFonts w:ascii="Cambria" w:hAnsi="Cambria" w:cstheme="minorHAnsi"/>
          <w:spacing w:val="-6"/>
          <w:sz w:val="22"/>
          <w:szCs w:val="22"/>
        </w:rPr>
        <w:t xml:space="preserve"> </w:t>
      </w:r>
      <w:r w:rsidRPr="007841E8">
        <w:rPr>
          <w:rFonts w:ascii="Cambria" w:hAnsi="Cambria" w:cstheme="minorHAnsi"/>
          <w:sz w:val="22"/>
          <w:szCs w:val="22"/>
        </w:rPr>
        <w:t>encargos</w:t>
      </w:r>
      <w:r w:rsidRPr="007841E8">
        <w:rPr>
          <w:rFonts w:ascii="Cambria" w:hAnsi="Cambria" w:cstheme="minorHAnsi"/>
          <w:spacing w:val="-6"/>
          <w:sz w:val="22"/>
          <w:szCs w:val="22"/>
        </w:rPr>
        <w:t xml:space="preserve"> </w:t>
      </w:r>
      <w:r w:rsidRPr="007841E8">
        <w:rPr>
          <w:rFonts w:ascii="Cambria" w:hAnsi="Cambria" w:cstheme="minorHAnsi"/>
          <w:sz w:val="22"/>
          <w:szCs w:val="22"/>
        </w:rPr>
        <w:t>e</w:t>
      </w:r>
      <w:r w:rsidRPr="007841E8">
        <w:rPr>
          <w:rFonts w:ascii="Cambria" w:hAnsi="Cambria" w:cstheme="minorHAnsi"/>
          <w:spacing w:val="-7"/>
          <w:sz w:val="22"/>
          <w:szCs w:val="22"/>
        </w:rPr>
        <w:t xml:space="preserve"> </w:t>
      </w:r>
      <w:r w:rsidRPr="007841E8">
        <w:rPr>
          <w:rFonts w:ascii="Cambria" w:hAnsi="Cambria" w:cstheme="minorHAnsi"/>
          <w:sz w:val="22"/>
          <w:szCs w:val="22"/>
        </w:rPr>
        <w:t>todas</w:t>
      </w:r>
      <w:r w:rsidRPr="007841E8">
        <w:rPr>
          <w:rFonts w:ascii="Cambria" w:hAnsi="Cambria" w:cstheme="minorHAnsi"/>
          <w:spacing w:val="-7"/>
          <w:sz w:val="22"/>
          <w:szCs w:val="22"/>
        </w:rPr>
        <w:t xml:space="preserve"> </w:t>
      </w:r>
      <w:r w:rsidRPr="007841E8">
        <w:rPr>
          <w:rFonts w:ascii="Cambria" w:hAnsi="Cambria" w:cstheme="minorHAnsi"/>
          <w:sz w:val="22"/>
          <w:szCs w:val="22"/>
        </w:rPr>
        <w:t>as</w:t>
      </w:r>
      <w:r w:rsidRPr="007841E8">
        <w:rPr>
          <w:rFonts w:ascii="Cambria" w:hAnsi="Cambria" w:cstheme="minorHAnsi"/>
          <w:spacing w:val="-6"/>
          <w:sz w:val="22"/>
          <w:szCs w:val="22"/>
        </w:rPr>
        <w:t xml:space="preserve"> </w:t>
      </w:r>
      <w:r w:rsidRPr="007841E8">
        <w:rPr>
          <w:rFonts w:ascii="Cambria" w:hAnsi="Cambria" w:cstheme="minorHAnsi"/>
          <w:sz w:val="22"/>
          <w:szCs w:val="22"/>
        </w:rPr>
        <w:t>demais</w:t>
      </w:r>
      <w:r w:rsidRPr="007841E8">
        <w:rPr>
          <w:rFonts w:ascii="Cambria" w:hAnsi="Cambria" w:cstheme="minorHAnsi"/>
          <w:spacing w:val="-7"/>
          <w:sz w:val="22"/>
          <w:szCs w:val="22"/>
        </w:rPr>
        <w:t xml:space="preserve"> </w:t>
      </w:r>
      <w:r w:rsidRPr="007841E8">
        <w:rPr>
          <w:rFonts w:ascii="Cambria" w:hAnsi="Cambria" w:cstheme="minorHAnsi"/>
          <w:sz w:val="22"/>
          <w:szCs w:val="22"/>
        </w:rPr>
        <w:t>despesas</w:t>
      </w:r>
      <w:r w:rsidRPr="007841E8">
        <w:rPr>
          <w:rFonts w:ascii="Cambria" w:hAnsi="Cambria" w:cstheme="minorHAnsi"/>
          <w:spacing w:val="-6"/>
          <w:sz w:val="22"/>
          <w:szCs w:val="22"/>
        </w:rPr>
        <w:t xml:space="preserve"> </w:t>
      </w:r>
      <w:r w:rsidRPr="007841E8">
        <w:rPr>
          <w:rFonts w:ascii="Cambria" w:hAnsi="Cambria" w:cstheme="minorHAnsi"/>
          <w:sz w:val="22"/>
          <w:szCs w:val="22"/>
        </w:rPr>
        <w:t>e/ou</w:t>
      </w:r>
      <w:r w:rsidRPr="007841E8">
        <w:rPr>
          <w:rFonts w:ascii="Cambria" w:hAnsi="Cambria" w:cstheme="minorHAnsi"/>
          <w:spacing w:val="-5"/>
          <w:sz w:val="22"/>
          <w:szCs w:val="22"/>
        </w:rPr>
        <w:t xml:space="preserve"> </w:t>
      </w:r>
      <w:r w:rsidRPr="007841E8">
        <w:rPr>
          <w:rFonts w:ascii="Cambria" w:hAnsi="Cambria" w:cstheme="minorHAnsi"/>
          <w:sz w:val="22"/>
          <w:szCs w:val="22"/>
        </w:rPr>
        <w:t>descontos que porventura possam recair sobre o</w:t>
      </w:r>
      <w:r w:rsidRPr="007841E8">
        <w:rPr>
          <w:rFonts w:ascii="Cambria" w:hAnsi="Cambria" w:cstheme="minorHAnsi"/>
          <w:spacing w:val="-2"/>
          <w:sz w:val="22"/>
          <w:szCs w:val="22"/>
        </w:rPr>
        <w:t xml:space="preserve"> </w:t>
      </w:r>
      <w:r w:rsidRPr="007841E8">
        <w:rPr>
          <w:rFonts w:ascii="Cambria" w:hAnsi="Cambria" w:cstheme="minorHAnsi"/>
          <w:sz w:val="22"/>
          <w:szCs w:val="22"/>
        </w:rPr>
        <w:t>fornecimento.</w:t>
      </w:r>
    </w:p>
    <w:p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Declaramos que temos amplo conhecimento do local de entrega dos </w:t>
      </w:r>
      <w:r w:rsidR="005A4134">
        <w:rPr>
          <w:rFonts w:ascii="Cambria" w:hAnsi="Cambria" w:cstheme="minorHAnsi"/>
          <w:sz w:val="22"/>
          <w:szCs w:val="22"/>
        </w:rPr>
        <w:t>serviços</w:t>
      </w:r>
      <w:r w:rsidRPr="007841E8">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7841E8">
        <w:rPr>
          <w:rFonts w:ascii="Cambria" w:hAnsi="Cambria" w:cstheme="minorHAnsi"/>
          <w:spacing w:val="-4"/>
          <w:sz w:val="22"/>
          <w:szCs w:val="22"/>
        </w:rPr>
        <w:t xml:space="preserve"> </w:t>
      </w:r>
      <w:r w:rsidRPr="007841E8">
        <w:rPr>
          <w:rFonts w:ascii="Cambria" w:hAnsi="Cambria" w:cstheme="minorHAnsi"/>
          <w:sz w:val="22"/>
          <w:szCs w:val="22"/>
        </w:rPr>
        <w:t>equivalente.</w:t>
      </w:r>
    </w:p>
    <w:p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7841E8">
        <w:rPr>
          <w:rFonts w:ascii="Cambria" w:hAnsi="Cambria" w:cstheme="minorHAnsi"/>
          <w:sz w:val="22"/>
          <w:szCs w:val="22"/>
        </w:rPr>
        <w:t xml:space="preserve">- O prazo de validade da proposta é de </w:t>
      </w:r>
      <w:r w:rsidRPr="007841E8">
        <w:rPr>
          <w:rFonts w:ascii="Cambria" w:hAnsi="Cambria" w:cstheme="minorHAnsi"/>
          <w:sz w:val="22"/>
          <w:szCs w:val="22"/>
          <w:u w:val="single"/>
        </w:rPr>
        <w:t>60 (sessenta) dias</w:t>
      </w:r>
      <w:r w:rsidRPr="007841E8">
        <w:rPr>
          <w:rFonts w:ascii="Cambria" w:hAnsi="Cambria" w:cstheme="minorHAnsi"/>
          <w:sz w:val="22"/>
          <w:szCs w:val="22"/>
        </w:rPr>
        <w:t>, contados do recebimento definitivo do</w:t>
      </w:r>
      <w:r w:rsidRPr="007841E8">
        <w:rPr>
          <w:rFonts w:ascii="Cambria" w:hAnsi="Cambria" w:cstheme="minorHAnsi"/>
          <w:spacing w:val="-16"/>
          <w:sz w:val="22"/>
          <w:szCs w:val="22"/>
        </w:rPr>
        <w:t xml:space="preserve"> </w:t>
      </w:r>
      <w:r w:rsidRPr="007841E8">
        <w:rPr>
          <w:rFonts w:ascii="Cambria" w:hAnsi="Cambria" w:cstheme="minorHAnsi"/>
          <w:sz w:val="22"/>
          <w:szCs w:val="22"/>
        </w:rPr>
        <w:t>objeto.</w:t>
      </w:r>
    </w:p>
    <w:p w:rsidR="002C4806" w:rsidRPr="0014435E"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w:t>
      </w:r>
      <w:r w:rsidRPr="0014435E">
        <w:rPr>
          <w:rFonts w:ascii="Cambria" w:hAnsi="Cambria" w:cstheme="minorHAnsi"/>
          <w:sz w:val="22"/>
          <w:szCs w:val="22"/>
        </w:rPr>
        <w:t xml:space="preserve">O prazo para entrega </w:t>
      </w:r>
      <w:r w:rsidR="003104EA" w:rsidRPr="0014435E">
        <w:rPr>
          <w:rFonts w:ascii="Cambria" w:hAnsi="Cambria" w:cstheme="minorHAnsi"/>
          <w:sz w:val="22"/>
          <w:szCs w:val="22"/>
        </w:rPr>
        <w:t>d</w:t>
      </w:r>
      <w:r w:rsidR="00386010" w:rsidRPr="0014435E">
        <w:rPr>
          <w:rFonts w:ascii="Cambria" w:hAnsi="Cambria" w:cstheme="minorHAnsi"/>
          <w:sz w:val="22"/>
          <w:szCs w:val="22"/>
        </w:rPr>
        <w:t>os</w:t>
      </w:r>
      <w:r w:rsidR="003104EA" w:rsidRPr="0014435E">
        <w:rPr>
          <w:rFonts w:ascii="Cambria" w:hAnsi="Cambria" w:cstheme="minorHAnsi"/>
          <w:sz w:val="22"/>
          <w:szCs w:val="22"/>
        </w:rPr>
        <w:t xml:space="preserve"> </w:t>
      </w:r>
      <w:r w:rsidR="00386010" w:rsidRPr="0014435E">
        <w:rPr>
          <w:rFonts w:ascii="Cambria" w:hAnsi="Cambria" w:cstheme="minorHAnsi"/>
          <w:sz w:val="22"/>
          <w:szCs w:val="22"/>
        </w:rPr>
        <w:t xml:space="preserve">serviços será </w:t>
      </w:r>
      <w:r w:rsidR="00386010" w:rsidRPr="0014435E">
        <w:rPr>
          <w:rFonts w:ascii="Cambria" w:hAnsi="Cambria" w:cs="Arial"/>
          <w:bCs/>
          <w:kern w:val="0"/>
          <w:sz w:val="22"/>
          <w:szCs w:val="22"/>
        </w:rPr>
        <w:t>em até</w:t>
      </w:r>
      <w:r w:rsidR="00386010" w:rsidRPr="0014435E">
        <w:rPr>
          <w:rFonts w:ascii="Cambria" w:hAnsi="Cambria" w:cs="Arial"/>
          <w:b/>
          <w:kern w:val="0"/>
          <w:sz w:val="22"/>
          <w:szCs w:val="22"/>
        </w:rPr>
        <w:t xml:space="preserve"> </w:t>
      </w:r>
      <w:r w:rsidR="00386010" w:rsidRPr="0014435E">
        <w:rPr>
          <w:rFonts w:ascii="Cambria" w:hAnsi="Cambria" w:cs="Arial"/>
          <w:kern w:val="0"/>
          <w:sz w:val="22"/>
          <w:szCs w:val="22"/>
        </w:rPr>
        <w:t>60 (sessenta) dias contados a partir da expedição da ordem de serviço ou documento equivalente</w:t>
      </w:r>
      <w:r w:rsidRPr="0014435E">
        <w:rPr>
          <w:rFonts w:ascii="Cambria" w:hAnsi="Cambria" w:cstheme="minorHAnsi"/>
          <w:sz w:val="22"/>
          <w:szCs w:val="22"/>
        </w:rPr>
        <w:t xml:space="preserve">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14435E">
        <w:rPr>
          <w:rFonts w:ascii="Cambria" w:hAnsi="Cambria" w:cstheme="minorHAnsi"/>
          <w:spacing w:val="-2"/>
          <w:sz w:val="22"/>
          <w:szCs w:val="22"/>
        </w:rPr>
        <w:t xml:space="preserve"> </w:t>
      </w:r>
      <w:r w:rsidRPr="0014435E">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14435E">
        <w:rPr>
          <w:rFonts w:ascii="Cambria" w:hAnsi="Cambria" w:cstheme="minorHAnsi"/>
        </w:rPr>
        <w:tab/>
      </w:r>
    </w:p>
    <w:p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68"/>
          <w:footerReference w:type="default" r:id="rId69"/>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w:t>
      </w:r>
      <w:r w:rsidRPr="007841E8">
        <w:rPr>
          <w:rFonts w:ascii="Cambria" w:hAnsi="Cambria" w:cstheme="minorHAnsi"/>
          <w:b/>
        </w:rPr>
        <w:t xml:space="preserve">nº </w:t>
      </w:r>
      <w:r w:rsidR="007841E8">
        <w:rPr>
          <w:rFonts w:ascii="Cambria" w:hAnsi="Cambria" w:cstheme="minorHAnsi"/>
          <w:b/>
        </w:rPr>
        <w:t>0</w:t>
      </w:r>
      <w:r w:rsidR="00AF447C">
        <w:rPr>
          <w:rFonts w:ascii="Cambria" w:hAnsi="Cambria" w:cstheme="minorHAnsi"/>
          <w:b/>
        </w:rPr>
        <w:t>38</w:t>
      </w:r>
      <w:r w:rsidR="007841E8">
        <w:rPr>
          <w:rFonts w:ascii="Cambria" w:hAnsi="Cambria" w:cstheme="minorHAnsi"/>
          <w:b/>
        </w:rPr>
        <w:t>/2025</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r w:rsidRPr="00275AA1">
        <w:rPr>
          <w:rFonts w:ascii="Cambria" w:hAnsi="Cambria" w:cstheme="minorHAnsi"/>
          <w:sz w:val="22"/>
          <w:szCs w:val="22"/>
        </w:rPr>
        <w:t xml:space="preserve">(     )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 cuja função/cargo é..................................................(sócio administrador/procurador/diretor/etc),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r w:rsidRPr="003909DE">
        <w:rPr>
          <w:rFonts w:ascii="Cambria" w:hAnsi="Cambria" w:cs="Arial"/>
          <w:color w:val="000000"/>
          <w:sz w:val="22"/>
          <w:szCs w:val="22"/>
        </w:rPr>
        <w:t>(   )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r w:rsidRPr="003909DE">
        <w:rPr>
          <w:rFonts w:ascii="Cambria" w:hAnsi="Cambria" w:cs="Arial"/>
          <w:color w:val="000000"/>
          <w:sz w:val="22"/>
          <w:szCs w:val="22"/>
        </w:rPr>
        <w:t>(   )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referente ao Pregão Eletrônico n.</w:t>
      </w:r>
      <w:r w:rsidRPr="007841E8">
        <w:rPr>
          <w:rFonts w:ascii="Cambria" w:hAnsi="Cambria" w:cstheme="minorHAnsi"/>
          <w:sz w:val="22"/>
          <w:szCs w:val="22"/>
        </w:rPr>
        <w:t xml:space="preserve">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849F5" w:rsidRPr="007841E8">
            <w:rPr>
              <w:rFonts w:ascii="Cambria" w:hAnsi="Cambria" w:cstheme="minorHAnsi"/>
              <w:bCs/>
              <w:sz w:val="22"/>
              <w:szCs w:val="22"/>
            </w:rPr>
            <w:t>0</w:t>
          </w:r>
          <w:r w:rsidR="00043C3E">
            <w:rPr>
              <w:rFonts w:ascii="Cambria" w:hAnsi="Cambria" w:cstheme="minorHAnsi"/>
              <w:bCs/>
              <w:sz w:val="22"/>
              <w:szCs w:val="22"/>
            </w:rPr>
            <w:t>38</w:t>
          </w:r>
          <w:r w:rsidR="007841E8">
            <w:rPr>
              <w:rFonts w:ascii="Cambria" w:hAnsi="Cambria" w:cstheme="minorHAnsi"/>
              <w:bCs/>
              <w:sz w:val="22"/>
              <w:szCs w:val="22"/>
            </w:rPr>
            <w:t>/2025</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7841E8">
        <w:rPr>
          <w:rFonts w:ascii="Cambria" w:hAnsi="Cambria" w:cstheme="minorHAnsi"/>
        </w:rPr>
        <w:t>5</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A32A77" w:rsidRDefault="00A32A77"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rsidR="003A4B8B" w:rsidRDefault="003A4B8B">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043C3E">
        <w:rPr>
          <w:rFonts w:ascii="Cambria" w:hAnsi="Cambria" w:cs="Arial"/>
          <w:i w:val="0"/>
          <w:sz w:val="22"/>
          <w:szCs w:val="22"/>
        </w:rPr>
        <w:t>38</w:t>
      </w:r>
      <w:r w:rsidR="007841E8">
        <w:rPr>
          <w:rFonts w:ascii="Cambria" w:hAnsi="Cambria" w:cs="Arial"/>
          <w:i w:val="0"/>
          <w:sz w:val="22"/>
          <w:szCs w:val="22"/>
        </w:rPr>
        <w:t>/2025</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r w:rsidRPr="00D35538">
        <w:rPr>
          <w:rFonts w:ascii="Cambria" w:hAnsi="Cambria" w:cs="Arial"/>
        </w:rPr>
        <w:t>(  )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w:t>
      </w:r>
      <w:r w:rsidR="007841E8">
        <w:rPr>
          <w:rFonts w:ascii="Cambria" w:hAnsi="Cambria" w:cs="Arial"/>
          <w:sz w:val="22"/>
          <w:szCs w:val="22"/>
        </w:rPr>
        <w:t>........................ de 2025</w:t>
      </w:r>
      <w:r w:rsidRPr="00D35538">
        <w:rPr>
          <w:rFonts w:ascii="Cambria" w:hAnsi="Cambria" w:cs="Arial"/>
          <w:sz w:val="22"/>
          <w:szCs w:val="22"/>
        </w:rPr>
        <w:t>.</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415CFC" w:rsidRPr="00392827" w:rsidRDefault="00415CFC" w:rsidP="00415CFC">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rsidR="00415CFC" w:rsidRPr="00275AA1" w:rsidRDefault="00415CFC" w:rsidP="00415CFC">
      <w:pPr>
        <w:overflowPunct w:val="0"/>
        <w:autoSpaceDE w:val="0"/>
        <w:adjustRightInd w:val="0"/>
        <w:spacing w:line="276" w:lineRule="auto"/>
        <w:jc w:val="center"/>
        <w:rPr>
          <w:rFonts w:ascii="Cambria" w:hAnsi="Cambria" w:cs="Arial"/>
          <w:b/>
          <w:bCs/>
        </w:rPr>
      </w:pPr>
    </w:p>
    <w:p w:rsidR="00415CFC" w:rsidRPr="00275AA1" w:rsidRDefault="00415CFC" w:rsidP="00415CFC">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5</w:t>
      </w:r>
    </w:p>
    <w:p w:rsidR="00415CFC" w:rsidRPr="00275AA1" w:rsidRDefault="00415CFC" w:rsidP="00415CFC">
      <w:pPr>
        <w:overflowPunct w:val="0"/>
        <w:autoSpaceDE w:val="0"/>
        <w:adjustRightInd w:val="0"/>
        <w:spacing w:line="276" w:lineRule="auto"/>
        <w:jc w:val="center"/>
        <w:rPr>
          <w:rFonts w:ascii="Cambria" w:hAnsi="Cambria" w:cs="Arial"/>
          <w:b/>
          <w:bCs/>
        </w:rPr>
      </w:pPr>
    </w:p>
    <w:p w:rsidR="00415CFC" w:rsidRPr="00275AA1" w:rsidRDefault="00415CFC" w:rsidP="00415CFC">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03</w:t>
      </w:r>
      <w:r w:rsidR="008A78C0">
        <w:rPr>
          <w:rFonts w:ascii="Cambria" w:eastAsia="MS Mincho" w:hAnsi="Cambria" w:cs="Arial"/>
          <w:b/>
        </w:rPr>
        <w:t>8</w:t>
      </w:r>
      <w:r w:rsidRPr="00275AA1">
        <w:rPr>
          <w:rFonts w:ascii="Cambria" w:hAnsi="Cambria"/>
          <w:b/>
        </w:rPr>
        <w:t>/202</w:t>
      </w:r>
      <w:r>
        <w:rPr>
          <w:rFonts w:ascii="Cambria" w:hAnsi="Cambria"/>
          <w:b/>
        </w:rPr>
        <w:t>5</w:t>
      </w:r>
      <w:r w:rsidRPr="00275AA1">
        <w:rPr>
          <w:rFonts w:ascii="Cambria" w:eastAsia="MS Mincho" w:hAnsi="Cambria" w:cs="Arial"/>
          <w:b/>
        </w:rPr>
        <w:t>- REGISTRO DE PREÇOS</w:t>
      </w:r>
    </w:p>
    <w:p w:rsidR="00415CFC" w:rsidRPr="00275AA1" w:rsidRDefault="00415CFC" w:rsidP="00415CFC">
      <w:pPr>
        <w:keepNext/>
        <w:overflowPunct w:val="0"/>
        <w:autoSpaceDE w:val="0"/>
        <w:adjustRightInd w:val="0"/>
        <w:spacing w:line="276" w:lineRule="auto"/>
        <w:jc w:val="both"/>
        <w:outlineLvl w:val="8"/>
        <w:rPr>
          <w:rFonts w:ascii="Cambria" w:eastAsia="MS Mincho" w:hAnsi="Cambria" w:cs="Arial"/>
          <w:b/>
        </w:rPr>
      </w:pPr>
    </w:p>
    <w:p w:rsidR="00415CFC" w:rsidRPr="00275AA1" w:rsidRDefault="00415CFC" w:rsidP="00415CFC">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415CFC" w:rsidRPr="00275AA1" w:rsidRDefault="00415CFC" w:rsidP="00415CFC">
      <w:pPr>
        <w:overflowPunct w:val="0"/>
        <w:autoSpaceDE w:val="0"/>
        <w:adjustRightInd w:val="0"/>
        <w:spacing w:line="276" w:lineRule="auto"/>
        <w:jc w:val="both"/>
        <w:rPr>
          <w:rFonts w:ascii="Cambria" w:hAnsi="Cambria" w:cs="Arial"/>
          <w:b/>
          <w:bCs/>
        </w:rPr>
      </w:pPr>
    </w:p>
    <w:p w:rsidR="00415CFC" w:rsidRPr="007D2500" w:rsidRDefault="00415CFC" w:rsidP="00415CF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Pr>
          <w:rFonts w:ascii="Cambria" w:hAnsi="Cambria"/>
          <w:b/>
        </w:rPr>
        <w:t>38</w:t>
      </w:r>
      <w:r w:rsidRPr="007D2500">
        <w:rPr>
          <w:rFonts w:ascii="Cambria" w:hAnsi="Cambria"/>
          <w:b/>
        </w:rPr>
        <w:t>/2025</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rsidR="00415CFC" w:rsidRPr="00275AA1" w:rsidRDefault="00415CFC" w:rsidP="00415CFC">
      <w:pPr>
        <w:overflowPunct w:val="0"/>
        <w:autoSpaceDE w:val="0"/>
        <w:adjustRightInd w:val="0"/>
        <w:spacing w:line="276" w:lineRule="auto"/>
        <w:jc w:val="both"/>
        <w:rPr>
          <w:rFonts w:ascii="Cambria" w:eastAsia="MS Mincho" w:hAnsi="Cambria" w:cs="Arial"/>
        </w:rPr>
      </w:pPr>
    </w:p>
    <w:p w:rsidR="00415CFC" w:rsidRPr="00275AA1" w:rsidRDefault="00415CFC" w:rsidP="00415CFC">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Pr="006D7B28">
        <w:rPr>
          <w:rFonts w:ascii="Cambria" w:hAnsi="Cambria" w:cs="Arial"/>
        </w:rPr>
        <w:t xml:space="preserve"> </w:t>
      </w:r>
      <w:r w:rsidR="008A78C0" w:rsidRPr="008A78C0">
        <w:rPr>
          <w:rFonts w:ascii="Cambria" w:hAnsi="Cambria" w:cs="Arial"/>
          <w:color w:val="000000" w:themeColor="text1"/>
        </w:rPr>
        <w:t>contratação de empresa especializada na prestação de serviços de engenharia, nas áreas de topografia, laudo técnico, inventário ambiental e florestal em atendimento desta municipalidade</w:t>
      </w:r>
      <w:r>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03</w:t>
      </w:r>
      <w:r w:rsidR="008A78C0">
        <w:rPr>
          <w:rFonts w:ascii="Cambria" w:hAnsi="Cambria"/>
          <w:b/>
        </w:rPr>
        <w:t>8</w:t>
      </w:r>
      <w:r w:rsidRPr="00275AA1">
        <w:rPr>
          <w:rFonts w:ascii="Cambria" w:hAnsi="Cambria"/>
          <w:b/>
        </w:rPr>
        <w:t>/202</w:t>
      </w:r>
      <w:r>
        <w:rPr>
          <w:rFonts w:ascii="Cambria" w:hAnsi="Cambria"/>
          <w:b/>
        </w:rPr>
        <w:t>5</w:t>
      </w:r>
      <w:r w:rsidRPr="00275AA1">
        <w:rPr>
          <w:rFonts w:ascii="Cambria" w:eastAsia="MS Mincho" w:hAnsi="Cambria" w:cs="Arial"/>
          <w:bCs/>
        </w:rPr>
        <w:t>, que é parte integrante desta Ata, assim como a proposta vencedora, independentemente de transcrição.</w:t>
      </w:r>
    </w:p>
    <w:p w:rsidR="00415CFC" w:rsidRPr="00275AA1" w:rsidRDefault="00415CFC" w:rsidP="00415CFC">
      <w:pPr>
        <w:overflowPunct w:val="0"/>
        <w:autoSpaceDE w:val="0"/>
        <w:adjustRightInd w:val="0"/>
        <w:spacing w:line="276" w:lineRule="auto"/>
        <w:jc w:val="both"/>
        <w:rPr>
          <w:rFonts w:ascii="Cambria" w:eastAsia="MS Mincho" w:hAnsi="Cambria" w:cs="Arial"/>
        </w:rPr>
      </w:pPr>
    </w:p>
    <w:p w:rsidR="00415CFC" w:rsidRPr="00D07C52" w:rsidRDefault="00415CFC" w:rsidP="00415CFC">
      <w:pPr>
        <w:pStyle w:val="PargrafodaLista"/>
        <w:keepNext/>
        <w:numPr>
          <w:ilvl w:val="0"/>
          <w:numId w:val="76"/>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por seu representante legal, o Sr(a) ____________________, CPF ________________, RG_______________ao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55"/>
        <w:gridCol w:w="4566"/>
        <w:gridCol w:w="658"/>
        <w:gridCol w:w="695"/>
        <w:gridCol w:w="1287"/>
        <w:gridCol w:w="1287"/>
        <w:gridCol w:w="1196"/>
      </w:tblGrid>
      <w:tr w:rsidR="00415CFC" w:rsidRPr="00F27779" w:rsidTr="00415CFC">
        <w:trPr>
          <w:trHeight w:val="301"/>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415CFC" w:rsidRPr="00F27779" w:rsidTr="00415CFC">
        <w:trPr>
          <w:trHeight w:val="903"/>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shd w:val="clear" w:color="auto" w:fill="auto"/>
            <w:vAlign w:val="center"/>
            <w:hideMark/>
          </w:tcPr>
          <w:p w:rsidR="00415CFC" w:rsidRPr="00F27779" w:rsidRDefault="00415CFC" w:rsidP="00415CFC">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415CFC" w:rsidRPr="00F27779" w:rsidTr="00415CFC">
        <w:trPr>
          <w:trHeight w:val="294"/>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rsidR="00415CFC" w:rsidRPr="00275AA1" w:rsidRDefault="00415CFC" w:rsidP="00415CFC">
      <w:pPr>
        <w:keepNext/>
        <w:overflowPunct w:val="0"/>
        <w:autoSpaceDE w:val="0"/>
        <w:adjustRightInd w:val="0"/>
        <w:spacing w:line="276" w:lineRule="auto"/>
        <w:jc w:val="both"/>
        <w:outlineLvl w:val="8"/>
        <w:rPr>
          <w:rFonts w:ascii="Cambria" w:eastAsia="MS Mincho" w:hAnsi="Cambria" w:cs="Arial"/>
          <w:b/>
          <w:bCs/>
        </w:rPr>
      </w:pPr>
    </w:p>
    <w:p w:rsidR="00415CFC" w:rsidRPr="00553061" w:rsidRDefault="00415CFC" w:rsidP="00415CFC">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Pr>
          <w:rFonts w:ascii="Cambria" w:eastAsia="MS Mincho" w:hAnsi="Cambria" w:cs="Arial"/>
          <w:bCs/>
          <w:sz w:val="24"/>
          <w:szCs w:val="24"/>
        </w:rPr>
        <w:t>a</w:t>
      </w:r>
      <w:r w:rsidRPr="00AE138E">
        <w:rPr>
          <w:rFonts w:ascii="Cambria" w:eastAsia="MS Mincho" w:hAnsi="Cambria" w:cs="Arial"/>
          <w:bCs/>
          <w:sz w:val="24"/>
          <w:szCs w:val="24"/>
        </w:rPr>
        <w:t xml:space="preserve"> </w:t>
      </w:r>
      <w:r>
        <w:rPr>
          <w:rFonts w:ascii="Cambria" w:eastAsia="MS Mincho" w:hAnsi="Cambria" w:cs="Arial"/>
          <w:bCs/>
          <w:sz w:val="24"/>
          <w:szCs w:val="24"/>
        </w:rPr>
        <w:t>Secretaria de Obras e Serviços Públicos</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Pr>
          <w:rFonts w:ascii="Cambria" w:eastAsia="MS Mincho" w:hAnsi="Cambria" w:cs="Arial"/>
          <w:b/>
          <w:bCs/>
          <w:sz w:val="24"/>
          <w:szCs w:val="24"/>
        </w:rPr>
        <w:t>3</w:t>
      </w:r>
      <w:r w:rsidR="00054B39">
        <w:rPr>
          <w:rFonts w:ascii="Cambria" w:eastAsia="MS Mincho" w:hAnsi="Cambria" w:cs="Arial"/>
          <w:b/>
          <w:bCs/>
          <w:sz w:val="24"/>
          <w:szCs w:val="24"/>
        </w:rPr>
        <w:t>8</w:t>
      </w:r>
      <w:r w:rsidRPr="00553061">
        <w:rPr>
          <w:rFonts w:ascii="Cambria" w:hAnsi="Cambria"/>
          <w:b/>
          <w:sz w:val="24"/>
          <w:szCs w:val="24"/>
        </w:rPr>
        <w:t>/2025</w:t>
      </w:r>
      <w:r w:rsidRPr="00553061">
        <w:rPr>
          <w:rFonts w:ascii="Cambria" w:eastAsia="MS Mincho" w:hAnsi="Cambria" w:cs="Arial"/>
          <w:bCs/>
          <w:sz w:val="24"/>
          <w:szCs w:val="24"/>
        </w:rPr>
        <w:t>.</w:t>
      </w:r>
    </w:p>
    <w:p w:rsidR="00415CFC" w:rsidRPr="00553061" w:rsidRDefault="00415CFC" w:rsidP="00415CFC">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w:t>
      </w:r>
      <w:r w:rsidRPr="00553061">
        <w:rPr>
          <w:rFonts w:ascii="Cambria" w:hAnsi="Cambria"/>
          <w:sz w:val="24"/>
          <w:szCs w:val="24"/>
        </w:rPr>
        <w:lastRenderedPageBreak/>
        <w:t xml:space="preserve">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Pr>
          <w:rFonts w:ascii="Cambria" w:hAnsi="Cambria"/>
          <w:b/>
          <w:sz w:val="24"/>
          <w:szCs w:val="24"/>
        </w:rPr>
        <w:t>3</w:t>
      </w:r>
      <w:r w:rsidR="00054B39">
        <w:rPr>
          <w:rFonts w:ascii="Cambria" w:hAnsi="Cambria"/>
          <w:b/>
          <w:sz w:val="24"/>
          <w:szCs w:val="24"/>
        </w:rPr>
        <w:t>8</w:t>
      </w:r>
      <w:r w:rsidRPr="00553061">
        <w:rPr>
          <w:rFonts w:ascii="Cambria" w:hAnsi="Cambria"/>
          <w:b/>
          <w:sz w:val="24"/>
          <w:szCs w:val="24"/>
        </w:rPr>
        <w:t>/2025</w:t>
      </w:r>
      <w:r w:rsidRPr="00553061">
        <w:rPr>
          <w:rFonts w:ascii="Cambria" w:hAnsi="Cambria"/>
          <w:sz w:val="24"/>
          <w:szCs w:val="24"/>
        </w:rPr>
        <w:t>.</w:t>
      </w:r>
    </w:p>
    <w:p w:rsidR="00415CFC" w:rsidRPr="00553061" w:rsidRDefault="00415CFC" w:rsidP="00415CFC">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415CFC" w:rsidRPr="00275AA1" w:rsidRDefault="00415CFC" w:rsidP="00415CFC">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w:t>
      </w:r>
      <w:r w:rsidR="005662E7">
        <w:rPr>
          <w:rFonts w:ascii="Cambria" w:hAnsi="Cambria" w:cs="Arial"/>
          <w:color w:val="000000"/>
        </w:rPr>
        <w:t>serviço</w:t>
      </w:r>
      <w:r w:rsidRPr="00275AA1">
        <w:rPr>
          <w:rFonts w:ascii="Cambria" w:hAnsi="Cambria" w:cs="Arial"/>
          <w:color w:val="000000"/>
        </w:rPr>
        <w:t xml:space="preserve"> será de acordo com especificado no edital </w:t>
      </w:r>
      <w:r>
        <w:rPr>
          <w:rFonts w:ascii="Cambria" w:hAnsi="Cambria" w:cs="Arial"/>
          <w:color w:val="000000"/>
        </w:rPr>
        <w:t>do Pregão Eletrônico nº 03</w:t>
      </w:r>
      <w:r w:rsidR="00054B39">
        <w:rPr>
          <w:rFonts w:ascii="Cambria" w:hAnsi="Cambria" w:cs="Arial"/>
          <w:color w:val="000000"/>
        </w:rPr>
        <w:t>8</w:t>
      </w:r>
      <w:r>
        <w:rPr>
          <w:rFonts w:ascii="Cambria" w:hAnsi="Cambria" w:cs="Arial"/>
          <w:color w:val="000000"/>
        </w:rPr>
        <w:t>/2025</w:t>
      </w:r>
      <w:r w:rsidRPr="00275AA1">
        <w:rPr>
          <w:rFonts w:ascii="Cambria" w:hAnsi="Cambria" w:cs="Arial"/>
          <w:color w:val="000000"/>
        </w:rPr>
        <w:t>.</w:t>
      </w:r>
    </w:p>
    <w:p w:rsidR="00415CFC" w:rsidRPr="00275AA1" w:rsidRDefault="00415CFC" w:rsidP="00415CFC">
      <w:pPr>
        <w:autoSpaceDE w:val="0"/>
        <w:adjustRightInd w:val="0"/>
        <w:spacing w:line="276" w:lineRule="auto"/>
        <w:jc w:val="both"/>
        <w:rPr>
          <w:rFonts w:ascii="Cambria" w:hAnsi="Cambria" w:cs="Arial"/>
        </w:rPr>
      </w:pPr>
    </w:p>
    <w:p w:rsidR="00415CFC" w:rsidRPr="007D2500" w:rsidRDefault="00415CFC" w:rsidP="00415CFC">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Pr="007D2500">
        <w:rPr>
          <w:rFonts w:ascii="Cambria" w:hAnsi="Cambria"/>
        </w:rPr>
        <w:t>O Município de Santo Inácio adotará todos os atos necessários ao controle e administração da presente Ata.</w:t>
      </w:r>
    </w:p>
    <w:p w:rsidR="00415CFC" w:rsidRPr="007D2500" w:rsidRDefault="00415CFC" w:rsidP="00415CFC">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rsidR="00415CFC" w:rsidRPr="00275AA1" w:rsidRDefault="00415CFC" w:rsidP="00415CFC">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fiscal(is) em nome da Contratante.</w:t>
      </w:r>
    </w:p>
    <w:p w:rsidR="00415CFC" w:rsidRPr="00EE70F1" w:rsidRDefault="00415CFC" w:rsidP="00415CFC">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rsidR="00415CFC" w:rsidRPr="00275AA1" w:rsidRDefault="00415CFC" w:rsidP="00415CFC">
      <w:pPr>
        <w:overflowPunct w:val="0"/>
        <w:autoSpaceDE w:val="0"/>
        <w:adjustRightInd w:val="0"/>
        <w:spacing w:line="276" w:lineRule="auto"/>
        <w:jc w:val="both"/>
        <w:rPr>
          <w:rFonts w:ascii="Cambria" w:hAnsi="Cambria"/>
        </w:rPr>
      </w:pP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rsidR="00415CFC" w:rsidRPr="00275AA1" w:rsidRDefault="00415CFC" w:rsidP="00415CFC">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415CFC" w:rsidRPr="00275AA1" w:rsidRDefault="00415CFC" w:rsidP="00415CFC">
      <w:pPr>
        <w:overflowPunct w:val="0"/>
        <w:autoSpaceDE w:val="0"/>
        <w:adjustRightInd w:val="0"/>
        <w:spacing w:line="276" w:lineRule="auto"/>
        <w:jc w:val="both"/>
        <w:rPr>
          <w:rFonts w:ascii="Cambria" w:hAnsi="Cambria"/>
        </w:rPr>
      </w:pPr>
    </w:p>
    <w:p w:rsidR="00415CFC" w:rsidRPr="00275AA1" w:rsidRDefault="00415CFC" w:rsidP="00415CFC">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cancelar o registro.</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liberar o fornecedor do compromisso, mediante solicitação com justificativa.</w:t>
      </w:r>
    </w:p>
    <w:p w:rsidR="00415CFC" w:rsidRPr="00275AA1" w:rsidRDefault="00415CFC" w:rsidP="00415CFC">
      <w:pPr>
        <w:overflowPunct w:val="0"/>
        <w:autoSpaceDE w:val="0"/>
        <w:adjustRightInd w:val="0"/>
        <w:spacing w:line="276" w:lineRule="auto"/>
        <w:jc w:val="both"/>
        <w:rPr>
          <w:rFonts w:ascii="Cambria" w:hAnsi="Cambria"/>
        </w:rPr>
      </w:pPr>
    </w:p>
    <w:p w:rsidR="00415CFC" w:rsidRPr="00275AA1" w:rsidRDefault="00415CFC" w:rsidP="00415CFC">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415CFC" w:rsidRPr="00275AA1" w:rsidRDefault="00415CFC" w:rsidP="00415CFC">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rsidR="00415CFC" w:rsidRPr="00275AA1" w:rsidRDefault="00415CFC" w:rsidP="00415CFC">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415CFC" w:rsidRPr="00275AA1" w:rsidRDefault="00415CFC" w:rsidP="00415CFC">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415CFC" w:rsidRPr="00275AA1" w:rsidRDefault="00415CFC" w:rsidP="00415CFC">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5</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415CFC" w:rsidRPr="00275AA1" w:rsidRDefault="00415CFC" w:rsidP="00415CFC">
      <w:pPr>
        <w:spacing w:line="276" w:lineRule="auto"/>
        <w:ind w:right="-141"/>
        <w:jc w:val="both"/>
        <w:rPr>
          <w:rFonts w:ascii="Cambria" w:hAnsi="Cambria"/>
          <w:b/>
        </w:rPr>
      </w:pPr>
    </w:p>
    <w:p w:rsidR="00415CFC" w:rsidRPr="00275AA1" w:rsidRDefault="00415CFC" w:rsidP="00415CFC">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415CFC" w:rsidRPr="00275AA1" w:rsidRDefault="00415CFC" w:rsidP="00415CFC">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415CFC" w:rsidRPr="00275AA1" w:rsidRDefault="00415CFC" w:rsidP="00415CFC">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415CFC" w:rsidRPr="00275AA1" w:rsidRDefault="00415CFC" w:rsidP="00415CFC">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415CFC" w:rsidRPr="00275AA1" w:rsidRDefault="00415CFC" w:rsidP="00415CFC">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415CFC" w:rsidRPr="00275AA1" w:rsidRDefault="00415CFC" w:rsidP="00415CFC">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415CFC" w:rsidRPr="00275AA1" w:rsidRDefault="00415CFC" w:rsidP="00415CFC">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415CFC" w:rsidRPr="00275AA1" w:rsidRDefault="00415CFC" w:rsidP="00415CFC">
      <w:pPr>
        <w:autoSpaceDE w:val="0"/>
        <w:adjustRightInd w:val="0"/>
        <w:spacing w:line="276" w:lineRule="auto"/>
        <w:jc w:val="both"/>
        <w:rPr>
          <w:rFonts w:ascii="Cambria" w:hAnsi="Cambria" w:cs="Arial"/>
          <w:bCs/>
        </w:rPr>
      </w:pPr>
    </w:p>
    <w:p w:rsidR="00415CFC" w:rsidRPr="00275AA1" w:rsidRDefault="00415CFC" w:rsidP="00415CFC">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regem </w:t>
      </w:r>
      <w:r w:rsidRPr="00275AA1">
        <w:rPr>
          <w:rFonts w:ascii="Cambria" w:hAnsi="Cambria" w:cs="Arial"/>
          <w:sz w:val="22"/>
          <w:szCs w:val="22"/>
        </w:rPr>
        <w:lastRenderedPageBreak/>
        <w:t>aos exercícios da profissão cabendo-lhe exclusiva responsabilidade por eventuais transgressões;</w:t>
      </w:r>
    </w:p>
    <w:p w:rsidR="00415CFC" w:rsidRPr="00275AA1" w:rsidRDefault="00415CFC" w:rsidP="00415CFC">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415CFC" w:rsidRPr="00275AA1" w:rsidRDefault="00415CFC" w:rsidP="00415CFC">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415CFC" w:rsidRPr="00275AA1" w:rsidRDefault="00415CFC" w:rsidP="00415CFC">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415CFC" w:rsidRPr="00275AA1" w:rsidRDefault="00415CFC" w:rsidP="00415CFC">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rsidR="00415CFC" w:rsidRPr="00275AA1" w:rsidRDefault="00415CFC" w:rsidP="00415CFC">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415CFC" w:rsidRPr="00275AA1" w:rsidRDefault="00415CFC" w:rsidP="00415CFC">
      <w:pPr>
        <w:pStyle w:val="PargrafodaLista"/>
        <w:widowControl w:val="0"/>
        <w:numPr>
          <w:ilvl w:val="0"/>
          <w:numId w:val="59"/>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rsidR="00415CFC" w:rsidRPr="00275AA1" w:rsidRDefault="00415CFC" w:rsidP="00415CFC">
      <w:pPr>
        <w:pStyle w:val="PargrafodaLista"/>
        <w:widowControl w:val="0"/>
        <w:numPr>
          <w:ilvl w:val="0"/>
          <w:numId w:val="59"/>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415CFC" w:rsidRPr="00275AA1" w:rsidRDefault="00415CFC" w:rsidP="00415CFC">
      <w:pPr>
        <w:pStyle w:val="PargrafodaLista"/>
        <w:widowControl w:val="0"/>
        <w:overflowPunct w:val="0"/>
        <w:autoSpaceDE w:val="0"/>
        <w:adjustRightInd w:val="0"/>
        <w:spacing w:line="276" w:lineRule="auto"/>
        <w:ind w:left="720"/>
        <w:jc w:val="both"/>
        <w:rPr>
          <w:rFonts w:ascii="Cambria" w:hAnsi="Cambria"/>
          <w:sz w:val="22"/>
          <w:szCs w:val="22"/>
        </w:rPr>
      </w:pP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0" w:anchor="art87iii" w:history="1">
        <w:r w:rsidRPr="00275AA1">
          <w:rPr>
            <w:rFonts w:ascii="Cambria" w:hAnsi="Cambria"/>
          </w:rPr>
          <w:t>incisos III ou IV do caput do art. 156 da Lei nº 14.133/2021</w:t>
        </w:r>
      </w:hyperlink>
      <w:r w:rsidRPr="00275AA1">
        <w:rPr>
          <w:rFonts w:ascii="Cambria" w:hAnsi="Cambria"/>
        </w:rPr>
        <w:t>;</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415CFC" w:rsidRPr="00275AA1" w:rsidRDefault="00415CFC" w:rsidP="00415CFC">
      <w:pPr>
        <w:overflowPunct w:val="0"/>
        <w:autoSpaceDE w:val="0"/>
        <w:adjustRightInd w:val="0"/>
        <w:spacing w:line="276" w:lineRule="auto"/>
        <w:jc w:val="both"/>
        <w:rPr>
          <w:rFonts w:ascii="Cambria" w:hAnsi="Cambria"/>
        </w:rPr>
      </w:pPr>
    </w:p>
    <w:p w:rsidR="00415CFC" w:rsidRPr="00275AA1" w:rsidRDefault="00415CFC" w:rsidP="00415CFC">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rsidR="00415CFC" w:rsidRPr="00275AA1" w:rsidRDefault="00415CFC" w:rsidP="00415CFC">
      <w:pPr>
        <w:overflowPunct w:val="0"/>
        <w:autoSpaceDE w:val="0"/>
        <w:adjustRightInd w:val="0"/>
        <w:spacing w:line="276" w:lineRule="auto"/>
        <w:jc w:val="both"/>
        <w:rPr>
          <w:rFonts w:ascii="Cambria" w:hAnsi="Cambria"/>
        </w:rPr>
      </w:pPr>
    </w:p>
    <w:p w:rsidR="00415CFC" w:rsidRPr="00275AA1" w:rsidRDefault="00415CFC" w:rsidP="00415CFC">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5</w:t>
      </w:r>
      <w:r w:rsidRPr="00275AA1">
        <w:rPr>
          <w:rFonts w:ascii="Cambria" w:hAnsi="Cambria"/>
        </w:rPr>
        <w:t>.</w:t>
      </w:r>
    </w:p>
    <w:p w:rsidR="00415CFC" w:rsidRPr="00275AA1" w:rsidRDefault="00415CFC" w:rsidP="00415CF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415CFC" w:rsidRPr="00275AA1" w:rsidTr="00415CFC">
        <w:trPr>
          <w:jc w:val="center"/>
        </w:trPr>
        <w:tc>
          <w:tcPr>
            <w:tcW w:w="4039" w:type="dxa"/>
          </w:tcPr>
          <w:p w:rsidR="00415CFC" w:rsidRPr="00275AA1" w:rsidRDefault="00415CFC" w:rsidP="00415CF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Geny Violatto</w:t>
            </w:r>
          </w:p>
        </w:tc>
        <w:tc>
          <w:tcPr>
            <w:tcW w:w="709" w:type="dxa"/>
          </w:tcPr>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x</w:t>
            </w:r>
            <w:r w:rsidRPr="00275AA1">
              <w:rPr>
                <w:rFonts w:ascii="Cambria" w:hAnsi="Cambria" w:cs="Arial"/>
              </w:rPr>
              <w:t>xxxxxx</w:t>
            </w:r>
          </w:p>
          <w:p w:rsidR="00415CFC"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rsidR="00415CFC" w:rsidRPr="00275AA1" w:rsidRDefault="00415CFC" w:rsidP="00415CFC">
            <w:pPr>
              <w:tabs>
                <w:tab w:val="center" w:pos="4419"/>
                <w:tab w:val="right" w:pos="8838"/>
              </w:tabs>
              <w:overflowPunct w:val="0"/>
              <w:autoSpaceDE w:val="0"/>
              <w:adjustRightInd w:val="0"/>
              <w:spacing w:line="276" w:lineRule="auto"/>
              <w:ind w:left="-4587" w:firstLine="4587"/>
              <w:rPr>
                <w:rFonts w:ascii="Cambria" w:hAnsi="Cambria" w:cs="Arial"/>
              </w:rPr>
            </w:pPr>
          </w:p>
        </w:tc>
      </w:tr>
      <w:tr w:rsidR="00415CFC" w:rsidRPr="00275AA1" w:rsidTr="00415CFC">
        <w:trPr>
          <w:trHeight w:val="80"/>
          <w:jc w:val="center"/>
        </w:trPr>
        <w:tc>
          <w:tcPr>
            <w:tcW w:w="4039" w:type="dxa"/>
          </w:tcPr>
          <w:p w:rsidR="00415CFC" w:rsidRDefault="00415CFC" w:rsidP="00415CFC">
            <w:pPr>
              <w:tabs>
                <w:tab w:val="center" w:pos="4419"/>
                <w:tab w:val="right" w:pos="8838"/>
              </w:tabs>
              <w:overflowPunct w:val="0"/>
              <w:autoSpaceDE w:val="0"/>
              <w:adjustRightInd w:val="0"/>
              <w:spacing w:line="276" w:lineRule="auto"/>
              <w:jc w:val="both"/>
              <w:rPr>
                <w:rFonts w:ascii="Cambria" w:hAnsi="Cambria" w:cs="Arial"/>
              </w:rPr>
            </w:pP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p w:rsidR="00415CFC"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415CFC" w:rsidRPr="00275AA1" w:rsidRDefault="00415CFC" w:rsidP="00415CFC">
            <w:pPr>
              <w:tabs>
                <w:tab w:val="center" w:pos="4419"/>
                <w:tab w:val="right" w:pos="8838"/>
              </w:tabs>
              <w:overflowPunct w:val="0"/>
              <w:autoSpaceDE w:val="0"/>
              <w:adjustRightInd w:val="0"/>
              <w:spacing w:line="276" w:lineRule="auto"/>
              <w:jc w:val="both"/>
              <w:rPr>
                <w:rFonts w:ascii="Cambria" w:hAnsi="Cambria" w:cs="Arial"/>
              </w:rPr>
            </w:pPr>
          </w:p>
        </w:tc>
      </w:tr>
    </w:tbl>
    <w:p w:rsidR="00415CFC" w:rsidRDefault="00415CFC" w:rsidP="00415CFC">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415CFC" w:rsidRPr="00392827" w:rsidRDefault="00415CFC" w:rsidP="00415CFC">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r>
        <w:rPr>
          <w:rFonts w:ascii="Cambria" w:hAnsi="Cambria" w:cs="Arial"/>
          <w:b/>
          <w:bCs/>
          <w:u w:val="single"/>
        </w:rPr>
        <w:t>I</w:t>
      </w:r>
    </w:p>
    <w:p w:rsidR="00415CFC" w:rsidRPr="00275AA1" w:rsidRDefault="00415CFC" w:rsidP="00415CFC">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rsidR="00415CFC" w:rsidRPr="00275AA1" w:rsidRDefault="00415CFC" w:rsidP="00415CFC">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415CFC" w:rsidRPr="00275AA1" w:rsidRDefault="00415CFC" w:rsidP="00415CFC">
      <w:pPr>
        <w:spacing w:before="10" w:after="10" w:line="276" w:lineRule="auto"/>
        <w:jc w:val="both"/>
        <w:rPr>
          <w:rFonts w:ascii="Cambria" w:hAnsi="Cambria" w:cs="Arial"/>
          <w:b/>
          <w:bCs/>
          <w:color w:val="000000" w:themeColor="text1"/>
        </w:rPr>
      </w:pPr>
    </w:p>
    <w:p w:rsidR="00415CFC" w:rsidRPr="00560BCD" w:rsidRDefault="00415CFC" w:rsidP="00415CFC">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°0</w:t>
      </w:r>
      <w:r w:rsidR="000773F0">
        <w:rPr>
          <w:rFonts w:ascii="Cambria" w:hAnsi="Cambria" w:cs="Arial"/>
          <w:bCs/>
          <w:color w:val="000000" w:themeColor="text1"/>
        </w:rPr>
        <w:t>80</w:t>
      </w:r>
      <w:r w:rsidRPr="00560BCD">
        <w:rPr>
          <w:rFonts w:ascii="Cambria" w:hAnsi="Cambria" w:cs="Arial"/>
          <w:bCs/>
        </w:rPr>
        <w:t>/2025)</w:t>
      </w:r>
    </w:p>
    <w:p w:rsidR="00415CFC" w:rsidRPr="00D730A5" w:rsidRDefault="00415CFC" w:rsidP="00415CFC">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 xml:space="preserve">CONTRATO ADMINISTRATIVO Nº ......../2025, QUE FAZEM ENTRE SI O MUNICIPIO DE SANTO INÁCIO E A EMPRESA............................................................  </w:t>
      </w:r>
    </w:p>
    <w:p w:rsidR="00415CFC" w:rsidRPr="00275AA1" w:rsidRDefault="00415CFC" w:rsidP="00415CFC">
      <w:pPr>
        <w:pStyle w:val="Prembulo"/>
        <w:spacing w:before="10" w:after="10" w:line="276" w:lineRule="auto"/>
        <w:rPr>
          <w:rFonts w:ascii="Cambria" w:hAnsi="Cambria"/>
          <w:bCs w:val="0"/>
          <w:sz w:val="22"/>
          <w:szCs w:val="22"/>
        </w:rPr>
      </w:pPr>
    </w:p>
    <w:p w:rsidR="00415CFC" w:rsidRPr="007D2500" w:rsidRDefault="00415CFC" w:rsidP="00415CF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Pr="005D1BAB">
        <w:rPr>
          <w:rFonts w:ascii="Cambria" w:eastAsia="Arial" w:hAnsi="Cambria" w:cs="Arial"/>
          <w:color w:val="000000" w:themeColor="text1"/>
          <w:sz w:val="22"/>
          <w:szCs w:val="22"/>
        </w:rPr>
        <w:t>0</w:t>
      </w:r>
      <w:r w:rsidR="005662E7">
        <w:rPr>
          <w:rFonts w:ascii="Cambria" w:eastAsia="Arial" w:hAnsi="Cambria" w:cs="Arial"/>
          <w:color w:val="000000" w:themeColor="text1"/>
          <w:sz w:val="22"/>
          <w:szCs w:val="22"/>
        </w:rPr>
        <w:t>80</w:t>
      </w:r>
      <w:r w:rsidRPr="007D2500">
        <w:rPr>
          <w:rFonts w:ascii="Cambria" w:eastAsia="Arial" w:hAnsi="Cambria" w:cs="Arial"/>
          <w:sz w:val="22"/>
          <w:szCs w:val="22"/>
        </w:rPr>
        <w:t>/2025</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1"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Pr="000C0DE0">
        <w:rPr>
          <w:rFonts w:ascii="Cambria" w:eastAsia="Arial" w:hAnsi="Cambria" w:cs="Arial"/>
          <w:i/>
          <w:iCs/>
          <w:color w:val="000000" w:themeColor="text1"/>
          <w:sz w:val="22"/>
          <w:szCs w:val="22"/>
        </w:rPr>
        <w:t>0</w:t>
      </w:r>
      <w:r>
        <w:rPr>
          <w:rFonts w:ascii="Cambria" w:eastAsia="Arial" w:hAnsi="Cambria" w:cs="Arial"/>
          <w:i/>
          <w:iCs/>
          <w:color w:val="000000" w:themeColor="text1"/>
          <w:sz w:val="22"/>
          <w:szCs w:val="22"/>
        </w:rPr>
        <w:t>3</w:t>
      </w:r>
      <w:r w:rsidR="00054B39">
        <w:rPr>
          <w:rFonts w:ascii="Cambria" w:eastAsia="Arial" w:hAnsi="Cambria" w:cs="Arial"/>
          <w:i/>
          <w:iCs/>
          <w:color w:val="000000" w:themeColor="text1"/>
          <w:sz w:val="22"/>
          <w:szCs w:val="22"/>
        </w:rPr>
        <w:t>8</w:t>
      </w:r>
      <w:r w:rsidRPr="007D2500">
        <w:rPr>
          <w:rFonts w:ascii="Cambria" w:eastAsia="Arial" w:hAnsi="Cambria" w:cs="Arial"/>
          <w:i/>
          <w:iCs/>
          <w:sz w:val="22"/>
          <w:szCs w:val="22"/>
        </w:rPr>
        <w:t>/2025</w:t>
      </w:r>
      <w:r w:rsidRPr="007D2500">
        <w:rPr>
          <w:rFonts w:ascii="Cambria" w:eastAsia="Arial" w:hAnsi="Cambria" w:cs="Arial"/>
          <w:sz w:val="22"/>
          <w:szCs w:val="22"/>
        </w:rPr>
        <w:t>, mediante as cláusulas e condições a seguir enunciadas.</w:t>
      </w:r>
    </w:p>
    <w:p w:rsidR="00415CFC" w:rsidRPr="00275AA1" w:rsidRDefault="00415CFC" w:rsidP="00415CFC">
      <w:pPr>
        <w:pStyle w:val="Corpodetexto2"/>
        <w:spacing w:before="10" w:after="10" w:line="276" w:lineRule="auto"/>
        <w:jc w:val="both"/>
        <w:rPr>
          <w:rFonts w:ascii="Cambria" w:eastAsia="Arial" w:hAnsi="Cambria" w:cs="Arial"/>
          <w:sz w:val="22"/>
          <w:szCs w:val="22"/>
        </w:rPr>
      </w:pPr>
    </w:p>
    <w:p w:rsidR="00415CFC" w:rsidRPr="00275AA1" w:rsidRDefault="00415CFC" w:rsidP="00415CFC">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2"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415CFC" w:rsidRPr="00415CFC" w:rsidRDefault="00415CFC" w:rsidP="00415CFC">
      <w:pPr>
        <w:pStyle w:val="Nivel2"/>
        <w:numPr>
          <w:ilvl w:val="1"/>
          <w:numId w:val="41"/>
        </w:numPr>
        <w:spacing w:before="10" w:after="10"/>
        <w:rPr>
          <w:rFonts w:ascii="Cambria" w:hAnsi="Cambria"/>
          <w:sz w:val="22"/>
          <w:szCs w:val="22"/>
        </w:rPr>
      </w:pPr>
      <w:r w:rsidRPr="00415CFC">
        <w:rPr>
          <w:rFonts w:ascii="Cambria" w:hAnsi="Cambria"/>
          <w:color w:val="000000" w:themeColor="text1"/>
          <w:sz w:val="22"/>
          <w:szCs w:val="22"/>
        </w:rPr>
        <w:t>O objeto do presente instrumento é a para contratação de empresa especializada na prestação de serviços de engenharia, nas áreas de topografia, laudo técnico, inventário ambiental e florestal em atendimento desta municipalidade.</w:t>
      </w:r>
    </w:p>
    <w:p w:rsidR="00415CFC" w:rsidRPr="00415CFC" w:rsidRDefault="00415CFC" w:rsidP="00415CFC">
      <w:pPr>
        <w:pStyle w:val="Nivel2"/>
        <w:numPr>
          <w:ilvl w:val="1"/>
          <w:numId w:val="41"/>
        </w:numPr>
        <w:spacing w:before="10" w:after="10"/>
        <w:rPr>
          <w:rFonts w:ascii="Cambria" w:hAnsi="Cambria"/>
          <w:sz w:val="22"/>
          <w:szCs w:val="22"/>
        </w:rPr>
      </w:pPr>
      <w:r w:rsidRPr="00415CFC">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55"/>
        <w:gridCol w:w="5104"/>
        <w:gridCol w:w="658"/>
        <w:gridCol w:w="695"/>
        <w:gridCol w:w="987"/>
        <w:gridCol w:w="987"/>
        <w:gridCol w:w="1258"/>
      </w:tblGrid>
      <w:tr w:rsidR="00415CFC" w:rsidRPr="00F27779" w:rsidTr="00415CFC">
        <w:trPr>
          <w:trHeight w:val="301"/>
        </w:trPr>
        <w:tc>
          <w:tcPr>
            <w:tcW w:w="3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415CFC" w:rsidRPr="00F27779" w:rsidTr="00415CFC">
        <w:trPr>
          <w:trHeight w:val="903"/>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shd w:val="clear" w:color="auto" w:fill="auto"/>
            <w:vAlign w:val="center"/>
            <w:hideMark/>
          </w:tcPr>
          <w:p w:rsidR="00415CFC" w:rsidRPr="00F27779" w:rsidRDefault="00415CFC" w:rsidP="00415CFC">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415CFC" w:rsidRPr="00F27779" w:rsidTr="00415CFC">
        <w:trPr>
          <w:trHeight w:val="294"/>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shd w:val="clear" w:color="auto" w:fill="auto"/>
            <w:noWrap/>
            <w:vAlign w:val="bottom"/>
            <w:hideMark/>
          </w:tcPr>
          <w:p w:rsidR="00415CFC" w:rsidRPr="00F27779" w:rsidRDefault="00415CFC" w:rsidP="00415CFC">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shd w:val="clear" w:color="auto" w:fill="auto"/>
            <w:noWrap/>
            <w:vAlign w:val="center"/>
            <w:hideMark/>
          </w:tcPr>
          <w:p w:rsidR="00415CFC" w:rsidRPr="00F27779" w:rsidRDefault="00415CFC" w:rsidP="00415CFC">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415CFC" w:rsidRPr="00275AA1" w:rsidRDefault="00415CFC" w:rsidP="00415CFC">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415CFC" w:rsidRPr="00275AA1" w:rsidRDefault="00415CFC" w:rsidP="00415CFC">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415CFC" w:rsidRPr="00275AA1" w:rsidRDefault="00415CFC" w:rsidP="00415CFC">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415CFC" w:rsidRPr="00275AA1" w:rsidRDefault="00415CFC" w:rsidP="00415CFC">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415CFC" w:rsidRPr="00275AA1" w:rsidRDefault="00415CFC" w:rsidP="00415CFC">
      <w:pPr>
        <w:pStyle w:val="Nivel3"/>
        <w:spacing w:before="10" w:after="10"/>
        <w:ind w:left="879"/>
        <w:rPr>
          <w:rFonts w:ascii="Cambria" w:hAnsi="Cambria"/>
          <w:sz w:val="22"/>
          <w:szCs w:val="22"/>
          <w:lang w:val="x-none"/>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rsidR="00415CFC" w:rsidRPr="008B2164" w:rsidRDefault="00415CFC" w:rsidP="00415CFC">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3" w:anchor="art105" w:history="1">
        <w:r w:rsidRPr="00275AA1">
          <w:rPr>
            <w:rStyle w:val="Hyperlink"/>
            <w:rFonts w:ascii="Cambria" w:hAnsi="Cambria"/>
            <w:sz w:val="22"/>
            <w:szCs w:val="22"/>
          </w:rPr>
          <w:t>artigo 105 da Lei n° 14.133, de 2021</w:t>
        </w:r>
      </w:hyperlink>
      <w:r w:rsidRPr="00E436CD">
        <w:rPr>
          <w:rFonts w:ascii="Cambria" w:hAnsi="Cambria"/>
          <w:color w:val="auto"/>
          <w:sz w:val="22"/>
          <w:szCs w:val="22"/>
        </w:rPr>
        <w:t>, podendo ser prorrogado nos termos do Art. 107 da mesma lei.</w:t>
      </w:r>
    </w:p>
    <w:p w:rsidR="00415CFC" w:rsidRPr="009422FA" w:rsidRDefault="00415CFC" w:rsidP="00415CFC">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Qualquer prorrogação de que trata este item é condicionada ao ateste, pela autoridade competente, de que as condições e os preços permanecem vantajosos para a Administração, permitida a negociação com o contratado.</w:t>
      </w:r>
    </w:p>
    <w:p w:rsidR="00415CFC" w:rsidRPr="00934B76" w:rsidRDefault="00415CFC" w:rsidP="00415CFC">
      <w:pPr>
        <w:pStyle w:val="Nivel01"/>
        <w:spacing w:before="10" w:after="10" w:line="276" w:lineRule="auto"/>
        <w:ind w:left="0" w:firstLine="0"/>
        <w:rPr>
          <w:rFonts w:ascii="Cambria" w:hAnsi="Cambria"/>
          <w:color w:val="FFFFFF" w:themeColor="background1"/>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4" w:anchor="art92" w:history="1">
        <w:r w:rsidRPr="00275AA1">
          <w:rPr>
            <w:rStyle w:val="Hyperlink"/>
            <w:rFonts w:ascii="Cambria" w:hAnsi="Cambria"/>
            <w:sz w:val="22"/>
            <w:szCs w:val="22"/>
          </w:rPr>
          <w:t>art. 92, IV, VII e XVIII)</w:t>
        </w:r>
      </w:hyperlink>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415CFC" w:rsidRPr="00C67DAC" w:rsidRDefault="00415CFC" w:rsidP="00415CFC">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415CFC" w:rsidRPr="00275AA1" w:rsidRDefault="00415CFC" w:rsidP="00415CFC">
      <w:pPr>
        <w:pStyle w:val="Nvel2-Red"/>
        <w:numPr>
          <w:ilvl w:val="0"/>
          <w:numId w:val="0"/>
        </w:numPr>
        <w:spacing w:before="10" w:after="10"/>
        <w:ind w:left="567"/>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415CFC" w:rsidRPr="00C67DAC" w:rsidRDefault="00415CFC" w:rsidP="00415CFC">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5"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6" w:anchor="art92" w:history="1">
        <w:r w:rsidRPr="00275AA1">
          <w:rPr>
            <w:rStyle w:val="Hyperlink"/>
            <w:rFonts w:ascii="Cambria" w:hAnsi="Cambria"/>
            <w:sz w:val="22"/>
            <w:szCs w:val="22"/>
          </w:rPr>
          <w:t>art. 92, V)</w:t>
        </w:r>
      </w:hyperlink>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Pr>
          <w:rFonts w:ascii="Cambria" w:hAnsi="Cambria"/>
          <w:sz w:val="22"/>
          <w:szCs w:val="22"/>
        </w:rPr>
        <w:t>, após prorrogação, poderá ser reajustado anualmente, de acordo com índice praticado pelo município.</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77"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8"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Cientificar o órgão de representação judicial a procuradoria do município para adoção das medidas cabíveis quando do descumprimento de obrigações pelo Contratado;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15CFC" w:rsidRPr="00275AA1" w:rsidRDefault="00415CFC" w:rsidP="00415CFC">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415CFC" w:rsidRPr="00C67DAC" w:rsidRDefault="00415CFC" w:rsidP="00415CFC">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415CFC" w:rsidRPr="00C67DAC" w:rsidRDefault="00415CFC" w:rsidP="00415CFC">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79" w:anchor="art92" w:history="1">
        <w:r w:rsidRPr="00275AA1">
          <w:rPr>
            <w:rStyle w:val="Hyperlink"/>
            <w:rFonts w:ascii="Cambria" w:hAnsi="Cambria"/>
            <w:sz w:val="22"/>
            <w:szCs w:val="22"/>
          </w:rPr>
          <w:t>art. 92, XIV, XVI e XVII)</w:t>
        </w:r>
      </w:hyperlink>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415CFC" w:rsidRPr="00275AA1" w:rsidRDefault="00415CFC" w:rsidP="00415CFC">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0" w:history="1">
        <w:r w:rsidRPr="00275AA1">
          <w:rPr>
            <w:rStyle w:val="Hyperlink"/>
            <w:rFonts w:ascii="Cambria" w:hAnsi="Cambria"/>
            <w:sz w:val="22"/>
            <w:szCs w:val="22"/>
          </w:rPr>
          <w:t>Lei nº 8.078, de 1990</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415CFC" w:rsidRPr="00275AA1" w:rsidRDefault="00415CFC" w:rsidP="00415CFC">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1"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415CFC" w:rsidRPr="00275AA1" w:rsidRDefault="00415CFC" w:rsidP="00415CFC">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Manter durante toda a vigência do contrato, em compatibilidade com as obrigações assumidas, todas as condições exigidas para habilitação na licitação; </w:t>
      </w:r>
    </w:p>
    <w:p w:rsidR="00415CFC" w:rsidRPr="00275AA1" w:rsidRDefault="00415CFC" w:rsidP="00415CFC">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3"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275AA1">
          <w:rPr>
            <w:rStyle w:val="Hyperlink"/>
            <w:rFonts w:ascii="Cambria" w:hAnsi="Cambria"/>
            <w:sz w:val="22"/>
            <w:szCs w:val="22"/>
          </w:rPr>
          <w:t>art. 124, II, d, da Lei nº 14.133, de 2021.</w:t>
        </w:r>
      </w:hyperlink>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415CFC" w:rsidRPr="00C40709" w:rsidRDefault="00415CFC" w:rsidP="00415CFC">
      <w:pPr>
        <w:pStyle w:val="Nvel2-Red"/>
        <w:numPr>
          <w:ilvl w:val="1"/>
          <w:numId w:val="41"/>
        </w:numPr>
        <w:spacing w:before="10" w:after="10"/>
        <w:ind w:left="0" w:firstLine="567"/>
        <w:rPr>
          <w:rFonts w:ascii="Cambria" w:hAnsi="Cambria"/>
          <w:color w:val="auto"/>
          <w:sz w:val="22"/>
          <w:szCs w:val="22"/>
        </w:rPr>
      </w:pPr>
      <w:bookmarkStart w:id="48"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C40709">
        <w:rPr>
          <w:rFonts w:ascii="Cambria" w:hAnsi="Cambria"/>
          <w:color w:val="auto"/>
          <w:sz w:val="22"/>
          <w:szCs w:val="22"/>
        </w:rPr>
        <w:t>.</w:t>
      </w:r>
    </w:p>
    <w:p w:rsidR="00415CFC" w:rsidRPr="00275AA1" w:rsidRDefault="00415CFC" w:rsidP="00415CFC">
      <w:pPr>
        <w:pStyle w:val="Nvel2-Red"/>
        <w:numPr>
          <w:ilvl w:val="0"/>
          <w:numId w:val="0"/>
        </w:numPr>
        <w:spacing w:before="10" w:after="10"/>
        <w:ind w:left="567"/>
        <w:rPr>
          <w:rFonts w:ascii="Cambria" w:hAnsi="Cambria"/>
          <w:color w:val="000000"/>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5"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415CFC" w:rsidRDefault="00415CFC" w:rsidP="00415CFC">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415CFC" w:rsidRPr="00C40709" w:rsidRDefault="00415CFC" w:rsidP="00415CFC">
      <w:pPr>
        <w:pStyle w:val="Nvel2-Red"/>
        <w:numPr>
          <w:ilvl w:val="0"/>
          <w:numId w:val="0"/>
        </w:numPr>
        <w:spacing w:before="10" w:after="10"/>
        <w:ind w:left="567"/>
        <w:rPr>
          <w:rFonts w:ascii="Cambria" w:hAnsi="Cambria"/>
          <w:color w:val="auto"/>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6" w:anchor="art92" w:history="1">
        <w:r w:rsidRPr="00275AA1">
          <w:rPr>
            <w:rStyle w:val="Hyperlink"/>
            <w:rFonts w:ascii="Cambria" w:hAnsi="Cambria"/>
            <w:sz w:val="22"/>
            <w:szCs w:val="22"/>
          </w:rPr>
          <w:t>art. 92, XIV</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87"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415CFC" w:rsidRPr="00275AA1" w:rsidRDefault="00415CFC" w:rsidP="00415CFC">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88"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rsidR="00415CFC" w:rsidRPr="00275AA1" w:rsidRDefault="00415CFC" w:rsidP="00415CFC">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89" w:anchor="art156§2" w:history="1">
        <w:r w:rsidRPr="00275AA1">
          <w:rPr>
            <w:rStyle w:val="Hyperlink"/>
            <w:rFonts w:ascii="Cambria" w:eastAsia="Arial" w:hAnsi="Cambria" w:cs="Arial"/>
            <w:sz w:val="22"/>
            <w:szCs w:val="22"/>
          </w:rPr>
          <w:t xml:space="preserve">art. 156, §2º, da </w:t>
        </w:r>
        <w:bookmarkStart w:id="49" w:name="_Hlk114504069"/>
        <w:r w:rsidRPr="00275AA1">
          <w:rPr>
            <w:rStyle w:val="Hyperlink"/>
            <w:rFonts w:ascii="Cambria" w:eastAsia="Arial" w:hAnsi="Cambria" w:cs="Arial"/>
            <w:sz w:val="22"/>
            <w:szCs w:val="22"/>
          </w:rPr>
          <w:t>Lei nº 14.133, de 2021</w:t>
        </w:r>
        <w:bookmarkEnd w:id="49"/>
      </w:hyperlink>
      <w:r w:rsidRPr="00275AA1">
        <w:rPr>
          <w:rFonts w:ascii="Cambria" w:eastAsia="Arial" w:hAnsi="Cambria" w:cs="Arial"/>
          <w:sz w:val="22"/>
          <w:szCs w:val="22"/>
        </w:rPr>
        <w:t>);</w:t>
      </w:r>
    </w:p>
    <w:p w:rsidR="00415CFC" w:rsidRPr="00275AA1" w:rsidRDefault="00415CFC" w:rsidP="00415CFC">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0"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415CFC" w:rsidRPr="00275AA1" w:rsidRDefault="00415CFC" w:rsidP="00415CFC">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1"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415CFC" w:rsidRPr="00275AA1" w:rsidRDefault="00415CFC" w:rsidP="00415CFC">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415CFC" w:rsidRPr="00275AA1" w:rsidRDefault="00415CFC" w:rsidP="00415CFC">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Pr>
          <w:rFonts w:ascii="Cambria" w:eastAsia="Arial" w:hAnsi="Cambria" w:cs="Arial"/>
          <w:sz w:val="22"/>
          <w:szCs w:val="22"/>
        </w:rPr>
        <w:t>0,5</w:t>
      </w:r>
      <w:r w:rsidRPr="00275AA1">
        <w:rPr>
          <w:rFonts w:ascii="Cambria" w:eastAsia="Arial" w:hAnsi="Cambria" w:cs="Arial"/>
          <w:sz w:val="22"/>
          <w:szCs w:val="22"/>
        </w:rPr>
        <w:t>% (</w:t>
      </w:r>
      <w:r>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Pr>
          <w:rFonts w:ascii="Cambria" w:eastAsia="Arial" w:hAnsi="Cambria" w:cs="Arial"/>
          <w:sz w:val="22"/>
          <w:szCs w:val="22"/>
        </w:rPr>
        <w:t>30</w:t>
      </w:r>
      <w:r w:rsidRPr="00A66E58">
        <w:rPr>
          <w:rFonts w:ascii="Cambria" w:eastAsia="Arial" w:hAnsi="Cambria" w:cs="Arial"/>
          <w:sz w:val="22"/>
          <w:szCs w:val="22"/>
        </w:rPr>
        <w:t xml:space="preserve">% (trinta por cento) incidente sobre o valor do contrato licitado, recolhida no prazo máximo de 10 (dez) </w:t>
      </w:r>
      <w:r w:rsidRPr="00275AA1">
        <w:rPr>
          <w:rFonts w:ascii="Cambria" w:eastAsia="Arial" w:hAnsi="Cambria" w:cs="Arial"/>
          <w:sz w:val="22"/>
          <w:szCs w:val="22"/>
        </w:rPr>
        <w:t>dias</w:t>
      </w:r>
      <w:r>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415CFC" w:rsidRPr="00F749F5" w:rsidRDefault="00415CFC" w:rsidP="00415CFC">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 0,5% (zero cinco por cento) por dia de atraso injustificado sobre o valor total do contrato, até o máximo de 15% (quinze por cento), pela inobservância do prazo fixado para apresentação, suplementação ou reposição da garantia.</w:t>
      </w:r>
    </w:p>
    <w:p w:rsidR="00415CFC" w:rsidRPr="00F749F5" w:rsidRDefault="00415CFC" w:rsidP="00415CFC">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Pr>
          <w:rFonts w:ascii="Cambria" w:eastAsia="Arial" w:hAnsi="Cambria" w:cs="Arial"/>
          <w:i/>
          <w:iCs/>
          <w:sz w:val="22"/>
          <w:szCs w:val="22"/>
        </w:rPr>
        <w:t>30</w:t>
      </w:r>
      <w:r w:rsidRPr="00F749F5">
        <w:rPr>
          <w:rFonts w:ascii="Cambria" w:eastAsia="Arial" w:hAnsi="Cambria" w:cs="Arial"/>
          <w:i/>
          <w:iCs/>
          <w:sz w:val="22"/>
          <w:szCs w:val="22"/>
        </w:rPr>
        <w:t xml:space="preserve"> (</w:t>
      </w:r>
      <w:r>
        <w:rPr>
          <w:rFonts w:ascii="Cambria" w:eastAsia="Arial" w:hAnsi="Cambria" w:cs="Arial"/>
          <w:i/>
          <w:iCs/>
          <w:sz w:val="22"/>
          <w:szCs w:val="22"/>
        </w:rPr>
        <w:t>trinta</w:t>
      </w:r>
      <w:r w:rsidRPr="00F749F5">
        <w:rPr>
          <w:rFonts w:ascii="Cambria" w:eastAsia="Arial" w:hAnsi="Cambria" w:cs="Arial"/>
          <w:i/>
          <w:iCs/>
          <w:sz w:val="22"/>
          <w:szCs w:val="22"/>
        </w:rPr>
        <w:t xml:space="preserve">) dias autoriza a Administração a promover a extinção do contrato por descumprimento ou cumprimento irregular de suas cláusulas, conforme dispõe o inciso I do art. 137 da Lei n. 14.133, de 2021. </w:t>
      </w:r>
    </w:p>
    <w:p w:rsidR="00415CFC" w:rsidRPr="00275AA1" w:rsidRDefault="00415CFC" w:rsidP="00415CFC">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Pr>
          <w:rFonts w:ascii="Cambria" w:eastAsia="Arial" w:hAnsi="Cambria" w:cs="Arial"/>
          <w:sz w:val="22"/>
          <w:szCs w:val="22"/>
        </w:rPr>
        <w:t>10</w:t>
      </w:r>
      <w:r w:rsidRPr="00275AA1">
        <w:rPr>
          <w:rFonts w:ascii="Cambria" w:eastAsia="Arial" w:hAnsi="Cambria" w:cs="Arial"/>
          <w:sz w:val="22"/>
          <w:szCs w:val="22"/>
        </w:rPr>
        <w:t>% (</w:t>
      </w:r>
      <w:r>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2"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3"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415CFC" w:rsidRPr="00275AA1" w:rsidRDefault="00415CFC" w:rsidP="00415CFC">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4"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415CFC" w:rsidRPr="00275AA1" w:rsidRDefault="00415CFC" w:rsidP="00415CFC">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415CFC" w:rsidRPr="00275AA1" w:rsidRDefault="00415CFC" w:rsidP="00415CFC">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Pr="00C40709">
        <w:rPr>
          <w:rFonts w:ascii="Cambria" w:hAnsi="Cambria"/>
          <w:i/>
          <w:iCs/>
          <w:color w:val="auto"/>
          <w:sz w:val="22"/>
          <w:szCs w:val="22"/>
        </w:rPr>
        <w:t>15 (quinze)</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0" w:name="_Hlk78351618"/>
      <w:bookmarkEnd w:id="50"/>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6"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97"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415CFC" w:rsidRPr="00275AA1" w:rsidRDefault="00415CFC" w:rsidP="00415CFC">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415CFC" w:rsidRPr="00275AA1" w:rsidRDefault="00415CFC" w:rsidP="00415CFC">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415CFC" w:rsidRPr="00275AA1" w:rsidRDefault="00415CFC" w:rsidP="00415CFC">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415CFC" w:rsidRPr="00275AA1" w:rsidRDefault="00415CFC" w:rsidP="00415CFC">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rsidR="00415CFC" w:rsidRPr="00275AA1" w:rsidRDefault="00415CFC" w:rsidP="00415CFC">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98"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99"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0" w:history="1">
        <w:r w:rsidRPr="00275AA1">
          <w:rPr>
            <w:rStyle w:val="Hyperlink"/>
            <w:rFonts w:ascii="Cambria" w:hAnsi="Cambria"/>
            <w:sz w:val="22"/>
            <w:szCs w:val="22"/>
          </w:rPr>
          <w:t>art. 159</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3"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415CFC" w:rsidRPr="00275AA1" w:rsidRDefault="00415CFC" w:rsidP="00415CFC">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5" w:anchor="art92" w:history="1">
        <w:r w:rsidRPr="00275AA1">
          <w:rPr>
            <w:rStyle w:val="Hyperlink"/>
            <w:rFonts w:ascii="Cambria" w:hAnsi="Cambria"/>
            <w:sz w:val="22"/>
            <w:szCs w:val="22"/>
          </w:rPr>
          <w:t>art. 92, XIX</w:t>
        </w:r>
      </w:hyperlink>
      <w:r w:rsidRPr="00275AA1">
        <w:rPr>
          <w:rFonts w:ascii="Cambria" w:hAnsi="Cambria"/>
          <w:sz w:val="22"/>
          <w:szCs w:val="22"/>
        </w:rPr>
        <w:t>)</w:t>
      </w:r>
    </w:p>
    <w:p w:rsidR="00415CFC" w:rsidRPr="004504D5" w:rsidRDefault="00415CFC" w:rsidP="00415CFC">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415CFC" w:rsidRPr="004504D5" w:rsidRDefault="00415CFC" w:rsidP="00415CFC">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415CFC" w:rsidRPr="004504D5" w:rsidRDefault="00415CFC" w:rsidP="00415CFC">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415CFC" w:rsidRPr="004504D5" w:rsidRDefault="00415CFC" w:rsidP="00415CFC">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415CFC" w:rsidRPr="004504D5" w:rsidRDefault="00415CFC" w:rsidP="00415CFC">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6"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415CFC" w:rsidRPr="00275AA1" w:rsidRDefault="00415CFC" w:rsidP="00415CFC">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07"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415CFC" w:rsidRPr="00275AA1" w:rsidRDefault="00415CFC" w:rsidP="00415CFC">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415CFC" w:rsidRPr="00275AA1" w:rsidRDefault="00415CFC" w:rsidP="00415CFC">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415CFC" w:rsidRPr="00275AA1" w:rsidRDefault="00415CFC" w:rsidP="00415CFC">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415CFC" w:rsidRPr="00275AA1" w:rsidRDefault="00415CFC" w:rsidP="00415CFC">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415CFC" w:rsidRPr="00275AA1" w:rsidRDefault="00415CFC" w:rsidP="00415CFC">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rsidR="00415CFC" w:rsidRPr="00275AA1" w:rsidRDefault="00415CFC" w:rsidP="00415CFC">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lastRenderedPageBreak/>
        <w:t>A extinção do contrato não configura óbice para o reconhecimento do desequilíbrio econômico-financeiro, hipótese em que será concedida indenização por meio de termo indenizatório (</w:t>
      </w:r>
      <w:hyperlink r:id="rId108"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09" w:anchor="art92" w:history="1">
        <w:r w:rsidRPr="00275AA1">
          <w:rPr>
            <w:rStyle w:val="Hyperlink"/>
            <w:rFonts w:ascii="Cambria" w:hAnsi="Cambria"/>
            <w:sz w:val="22"/>
            <w:szCs w:val="22"/>
          </w:rPr>
          <w:t>art. 92, VIII</w:t>
        </w:r>
      </w:hyperlink>
      <w:r w:rsidRPr="00275AA1">
        <w:rPr>
          <w:rFonts w:ascii="Cambria" w:hAnsi="Cambria"/>
          <w:sz w:val="22"/>
          <w:szCs w:val="22"/>
        </w:rPr>
        <w:t>)</w:t>
      </w:r>
    </w:p>
    <w:p w:rsidR="00415CFC"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Pr>
          <w:rFonts w:ascii="Cambria" w:hAnsi="Cambria"/>
          <w:sz w:val="22"/>
          <w:szCs w:val="22"/>
        </w:rPr>
        <w:t>o Município</w:t>
      </w:r>
      <w:r w:rsidRPr="00275AA1">
        <w:rPr>
          <w:rFonts w:ascii="Cambria" w:hAnsi="Cambria"/>
          <w:sz w:val="22"/>
          <w:szCs w:val="22"/>
        </w:rPr>
        <w:t xml:space="preserve"> deste exercício, na</w:t>
      </w:r>
      <w:r>
        <w:rPr>
          <w:rFonts w:ascii="Cambria" w:hAnsi="Cambria"/>
          <w:sz w:val="22"/>
          <w:szCs w:val="22"/>
        </w:rPr>
        <w:t>s</w:t>
      </w:r>
      <w:r w:rsidRPr="00275AA1">
        <w:rPr>
          <w:rFonts w:ascii="Cambria" w:hAnsi="Cambria"/>
          <w:sz w:val="22"/>
          <w:szCs w:val="22"/>
        </w:rPr>
        <w:t xml:space="preserve"> dotaç</w:t>
      </w:r>
      <w:r>
        <w:rPr>
          <w:rFonts w:ascii="Cambria" w:hAnsi="Cambria"/>
          <w:sz w:val="22"/>
          <w:szCs w:val="22"/>
        </w:rPr>
        <w:t>ões</w:t>
      </w:r>
      <w:r w:rsidRPr="00275AA1">
        <w:rPr>
          <w:rFonts w:ascii="Cambria" w:hAnsi="Cambria"/>
          <w:sz w:val="22"/>
          <w:szCs w:val="22"/>
        </w:rPr>
        <w:t xml:space="preserve"> abaixo discriminada</w:t>
      </w:r>
      <w:r>
        <w:rPr>
          <w:rFonts w:ascii="Cambria" w:hAnsi="Cambria"/>
          <w:sz w:val="22"/>
          <w:szCs w:val="22"/>
        </w:rPr>
        <w:t>s</w:t>
      </w:r>
      <w:r w:rsidRPr="00275AA1">
        <w:rPr>
          <w:rFonts w:ascii="Cambria" w:hAnsi="Cambria"/>
          <w:sz w:val="22"/>
          <w:szCs w:val="22"/>
        </w:rPr>
        <w:t>:</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05 DEPARTAMENTO DE OBRAS, VIAÇÃO E SERVIÇOS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001 Divisão de Obras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21655">
        <w:rPr>
          <w:rFonts w:ascii="Cambria" w:hAnsi="Cambria" w:cs="Arial"/>
          <w:b/>
          <w:color w:val="000000" w:themeColor="text1"/>
          <w:sz w:val="22"/>
          <w:szCs w:val="22"/>
        </w:rPr>
        <w:t>15.451.0011.2041 Manutenção da Divisão de Obras</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00555 3.3.90.39.00.00 - 000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00560 3.3.90.39.00.00 - 504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00565 3.3.90.39.00.00 - 511 Outros Serviços de Terceiros - Pessoa Jurídica</w:t>
      </w:r>
    </w:p>
    <w:p w:rsidR="00054B39" w:rsidRPr="00821655" w:rsidRDefault="00054B39" w:rsidP="00054B3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21655">
        <w:rPr>
          <w:rFonts w:ascii="Cambria" w:hAnsi="Cambria" w:cs="Arial"/>
          <w:color w:val="000000" w:themeColor="text1"/>
          <w:sz w:val="22"/>
          <w:szCs w:val="22"/>
        </w:rPr>
        <w:t>00570 3.3.90.39.00.00 - 1045 Outros Serviços de Terceiros - Pessoa Jurídica</w:t>
      </w:r>
    </w:p>
    <w:p w:rsidR="00415CFC" w:rsidRPr="00C40709" w:rsidRDefault="00415CFC" w:rsidP="00415CFC">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415CFC" w:rsidRPr="00275AA1" w:rsidRDefault="00415CFC" w:rsidP="00415CFC">
      <w:pPr>
        <w:pStyle w:val="Nvel2-Red"/>
        <w:numPr>
          <w:ilvl w:val="0"/>
          <w:numId w:val="0"/>
        </w:numPr>
        <w:spacing w:before="10" w:after="10"/>
        <w:ind w:left="567"/>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0" w:anchor="art92" w:history="1">
        <w:r w:rsidRPr="00275AA1">
          <w:rPr>
            <w:rStyle w:val="Hyperlink"/>
            <w:rFonts w:ascii="Cambria" w:hAnsi="Cambria"/>
            <w:sz w:val="22"/>
            <w:szCs w:val="22"/>
          </w:rPr>
          <w:t>art. 92, III</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1"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2"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3"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415CFC" w:rsidRPr="00275AA1" w:rsidRDefault="00415CFC" w:rsidP="00415CFC">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4"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415CFC" w:rsidRPr="00275AA1" w:rsidRDefault="00415CFC" w:rsidP="00415CFC">
      <w:pPr>
        <w:pStyle w:val="Nivel2"/>
        <w:spacing w:before="10" w:after="10"/>
        <w:ind w:left="567" w:firstLine="0"/>
        <w:rPr>
          <w:rFonts w:ascii="Cambria" w:hAnsi="Cambria"/>
          <w:sz w:val="22"/>
          <w:szCs w:val="22"/>
        </w:rPr>
      </w:pPr>
    </w:p>
    <w:p w:rsidR="00415CFC" w:rsidRPr="00275AA1" w:rsidRDefault="00415CFC" w:rsidP="00415CFC">
      <w:pPr>
        <w:spacing w:line="276" w:lineRule="auto"/>
        <w:ind w:left="284"/>
        <w:jc w:val="both"/>
        <w:rPr>
          <w:rFonts w:ascii="Cambria" w:hAnsi="Cambria" w:cs="Arial"/>
          <w:b/>
        </w:rPr>
      </w:pPr>
      <w:r w:rsidRPr="00275AA1">
        <w:rPr>
          <w:rFonts w:ascii="Cambria" w:hAnsi="Cambria"/>
          <w:b/>
        </w:rPr>
        <w:t>CLÁUSULA DÉCIMA SEXTA</w:t>
      </w:r>
      <w:r>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415CFC" w:rsidRPr="00275AA1" w:rsidRDefault="00415CFC" w:rsidP="00415CFC">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415CFC" w:rsidRPr="00275AA1" w:rsidRDefault="00415CFC" w:rsidP="00415CFC">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415CFC" w:rsidRPr="00275AA1" w:rsidRDefault="00415CFC" w:rsidP="00415CFC">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415CFC" w:rsidRPr="00275AA1" w:rsidRDefault="00415CFC" w:rsidP="00415CFC">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415CFC" w:rsidRPr="00275AA1" w:rsidRDefault="00415CFC" w:rsidP="00415CFC">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415CFC" w:rsidRPr="00275AA1" w:rsidRDefault="00415CFC" w:rsidP="00415CFC">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415CFC" w:rsidRPr="00275AA1" w:rsidRDefault="00415CFC" w:rsidP="00415CFC">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415CFC" w:rsidRPr="00275AA1" w:rsidRDefault="00415CFC" w:rsidP="00415CFC">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rsidR="00415CFC" w:rsidRPr="00275AA1" w:rsidRDefault="00415CFC" w:rsidP="00415CFC">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662E7" w:rsidRPr="005662E7" w:rsidRDefault="005662E7" w:rsidP="00415CFC">
      <w:pPr>
        <w:pStyle w:val="Nivel01"/>
        <w:spacing w:before="10" w:after="10" w:line="276" w:lineRule="auto"/>
        <w:ind w:left="0" w:firstLine="0"/>
        <w:rPr>
          <w:rFonts w:ascii="Cambria" w:hAnsi="Cambria"/>
          <w:color w:val="FFFFFF" w:themeColor="background1"/>
          <w:sz w:val="22"/>
          <w:szCs w:val="22"/>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415CFC" w:rsidRDefault="00415CFC" w:rsidP="00415CFC">
      <w:pPr>
        <w:pStyle w:val="Nivel2"/>
        <w:numPr>
          <w:ilvl w:val="1"/>
          <w:numId w:val="62"/>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5"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6"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17"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415CFC" w:rsidRDefault="00415CFC" w:rsidP="00415CFC">
      <w:pPr>
        <w:pStyle w:val="ParagraphStyle"/>
        <w:ind w:right="-2" w:firstLine="567"/>
        <w:jc w:val="both"/>
        <w:rPr>
          <w:rFonts w:ascii="Cambria" w:hAnsi="Cambria"/>
          <w:b/>
          <w:sz w:val="22"/>
          <w:szCs w:val="22"/>
        </w:rPr>
      </w:pPr>
    </w:p>
    <w:p w:rsidR="00415CFC" w:rsidRPr="00326079" w:rsidRDefault="00415CFC" w:rsidP="00415CFC">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415CFC" w:rsidRPr="00326079" w:rsidRDefault="00415CFC" w:rsidP="00415CFC">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rsidR="00415CFC" w:rsidRDefault="00415CFC" w:rsidP="00415CFC">
      <w:pPr>
        <w:rPr>
          <w:lang w:eastAsia="pt-BR"/>
        </w:rPr>
      </w:pPr>
    </w:p>
    <w:p w:rsidR="00415CFC" w:rsidRPr="00275AA1" w:rsidRDefault="00415CFC" w:rsidP="00415CFC">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Pr>
          <w:rFonts w:ascii="Cambria" w:hAnsi="Cambria"/>
          <w:sz w:val="22"/>
          <w:szCs w:val="22"/>
        </w:rPr>
        <w:t>NONA</w:t>
      </w:r>
      <w:r w:rsidRPr="00275AA1">
        <w:rPr>
          <w:rFonts w:ascii="Cambria" w:hAnsi="Cambria"/>
          <w:sz w:val="22"/>
          <w:szCs w:val="22"/>
        </w:rPr>
        <w:t>– FORO (</w:t>
      </w:r>
      <w:hyperlink r:id="rId118" w:anchor="art92§1" w:history="1">
        <w:r w:rsidRPr="00275AA1">
          <w:rPr>
            <w:rStyle w:val="Hyperlink"/>
            <w:rFonts w:ascii="Cambria" w:hAnsi="Cambria"/>
            <w:sz w:val="22"/>
            <w:szCs w:val="22"/>
          </w:rPr>
          <w:t>art. 92, §1º</w:t>
        </w:r>
      </w:hyperlink>
      <w:r w:rsidRPr="00275AA1">
        <w:rPr>
          <w:rFonts w:ascii="Cambria" w:hAnsi="Cambria"/>
          <w:sz w:val="22"/>
          <w:szCs w:val="22"/>
        </w:rPr>
        <w:t>)</w:t>
      </w:r>
    </w:p>
    <w:p w:rsidR="00415CFC" w:rsidRPr="00275AA1" w:rsidRDefault="00415CFC" w:rsidP="00415CFC">
      <w:pPr>
        <w:pStyle w:val="Nivel2"/>
        <w:numPr>
          <w:ilvl w:val="1"/>
          <w:numId w:val="61"/>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da Comarca de Colorado,</w:t>
      </w:r>
      <w:r w:rsidRPr="00275AA1">
        <w:rPr>
          <w:rFonts w:ascii="Cambria" w:hAnsi="Cambria"/>
          <w:sz w:val="22"/>
          <w:szCs w:val="22"/>
        </w:rPr>
        <w:t xml:space="preserve"> para dirimir os litígios que decorrerem da execução deste Termo de Contrato que não puderem ser compostos pela conciliação, conforme </w:t>
      </w:r>
      <w:hyperlink r:id="rId119"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415CFC" w:rsidRPr="00275AA1" w:rsidRDefault="00415CFC" w:rsidP="00415CFC">
      <w:pPr>
        <w:pStyle w:val="Nivel01"/>
        <w:numPr>
          <w:ilvl w:val="0"/>
          <w:numId w:val="0"/>
        </w:numPr>
        <w:spacing w:line="276" w:lineRule="auto"/>
        <w:ind w:left="360"/>
        <w:rPr>
          <w:rFonts w:ascii="Cambria" w:hAnsi="Cambria"/>
          <w:sz w:val="22"/>
          <w:szCs w:val="22"/>
        </w:rPr>
      </w:pPr>
    </w:p>
    <w:p w:rsidR="00415CFC" w:rsidRPr="003C5F5C" w:rsidRDefault="00415CFC" w:rsidP="00415CFC">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 [dia] de [mês] de202</w:t>
      </w:r>
      <w:r>
        <w:rPr>
          <w:rFonts w:ascii="Cambria" w:hAnsi="Cambria"/>
          <w:i/>
          <w:iCs/>
          <w:color w:val="auto"/>
          <w:sz w:val="22"/>
          <w:szCs w:val="22"/>
        </w:rPr>
        <w:t>5</w:t>
      </w:r>
      <w:r w:rsidRPr="003C5F5C">
        <w:rPr>
          <w:rFonts w:ascii="Cambria" w:hAnsi="Cambria"/>
          <w:i/>
          <w:iCs/>
          <w:color w:val="auto"/>
          <w:sz w:val="22"/>
          <w:szCs w:val="22"/>
        </w:rPr>
        <w:t>.</w:t>
      </w:r>
    </w:p>
    <w:p w:rsidR="00415CFC" w:rsidRDefault="00415CFC" w:rsidP="00415CFC">
      <w:pPr>
        <w:spacing w:before="10" w:after="10" w:line="276" w:lineRule="auto"/>
        <w:ind w:firstLine="567"/>
        <w:jc w:val="both"/>
        <w:rPr>
          <w:rFonts w:ascii="Cambria" w:hAnsi="Cambria" w:cs="Arial"/>
          <w:bCs/>
        </w:rPr>
      </w:pPr>
    </w:p>
    <w:p w:rsidR="00415CFC" w:rsidRDefault="00415CFC" w:rsidP="00415CFC">
      <w:pPr>
        <w:spacing w:before="10" w:after="10" w:line="276" w:lineRule="auto"/>
        <w:ind w:firstLine="567"/>
        <w:jc w:val="both"/>
        <w:rPr>
          <w:rFonts w:ascii="Cambria" w:hAnsi="Cambria" w:cs="Arial"/>
          <w:bCs/>
        </w:rPr>
      </w:pPr>
    </w:p>
    <w:p w:rsidR="00415CFC" w:rsidRPr="00275AA1" w:rsidRDefault="00415CFC" w:rsidP="00415CFC">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415CFC" w:rsidRPr="00275AA1" w:rsidRDefault="00415CFC" w:rsidP="00415CFC">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415CFC" w:rsidRDefault="00415CFC" w:rsidP="00415CFC">
      <w:pPr>
        <w:spacing w:before="10" w:after="10" w:line="276" w:lineRule="auto"/>
        <w:ind w:firstLine="567"/>
        <w:jc w:val="both"/>
        <w:rPr>
          <w:rFonts w:ascii="Cambria" w:hAnsi="Cambria" w:cs="Arial"/>
        </w:rPr>
      </w:pPr>
    </w:p>
    <w:p w:rsidR="00415CFC" w:rsidRDefault="00415CFC" w:rsidP="00415CFC">
      <w:pPr>
        <w:spacing w:before="10" w:after="10" w:line="276" w:lineRule="auto"/>
        <w:ind w:firstLine="567"/>
        <w:jc w:val="both"/>
        <w:rPr>
          <w:rFonts w:ascii="Cambria" w:hAnsi="Cambria" w:cs="Arial"/>
        </w:rPr>
      </w:pPr>
    </w:p>
    <w:p w:rsidR="00415CFC" w:rsidRPr="00275AA1" w:rsidRDefault="00415CFC" w:rsidP="00415CFC">
      <w:pPr>
        <w:spacing w:before="10" w:after="10" w:line="276" w:lineRule="auto"/>
        <w:ind w:firstLine="567"/>
        <w:jc w:val="both"/>
        <w:rPr>
          <w:rFonts w:ascii="Cambria" w:hAnsi="Cambria" w:cs="Arial"/>
        </w:rPr>
      </w:pPr>
      <w:r w:rsidRPr="00275AA1">
        <w:rPr>
          <w:rFonts w:ascii="Cambria" w:hAnsi="Cambria" w:cs="Arial"/>
        </w:rPr>
        <w:t>_________________________</w:t>
      </w:r>
    </w:p>
    <w:p w:rsidR="00415CFC" w:rsidRPr="00275AA1" w:rsidRDefault="00415CFC" w:rsidP="00415CFC">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415CFC" w:rsidRDefault="00415CFC" w:rsidP="00415CFC">
      <w:pPr>
        <w:spacing w:before="10" w:after="10" w:line="276" w:lineRule="auto"/>
        <w:ind w:firstLine="567"/>
        <w:jc w:val="both"/>
        <w:rPr>
          <w:rFonts w:ascii="Cambria" w:hAnsi="Cambria" w:cs="Arial"/>
          <w:i/>
          <w:iCs/>
          <w:color w:val="FF0000"/>
        </w:rPr>
      </w:pPr>
    </w:p>
    <w:p w:rsidR="00415CFC" w:rsidRDefault="00415CFC" w:rsidP="00415CFC">
      <w:pPr>
        <w:spacing w:before="10" w:after="10" w:line="276" w:lineRule="auto"/>
        <w:ind w:firstLine="567"/>
        <w:jc w:val="both"/>
        <w:rPr>
          <w:rFonts w:ascii="Cambria" w:hAnsi="Cambria" w:cs="Arial"/>
          <w:i/>
          <w:iCs/>
          <w:color w:val="FF0000"/>
        </w:rPr>
      </w:pPr>
    </w:p>
    <w:p w:rsidR="00415CFC" w:rsidRPr="003C5F5C" w:rsidRDefault="00415CFC" w:rsidP="00415CFC">
      <w:pPr>
        <w:spacing w:before="10" w:after="10" w:line="276" w:lineRule="auto"/>
        <w:ind w:firstLine="567"/>
        <w:jc w:val="both"/>
        <w:rPr>
          <w:rFonts w:ascii="Cambria" w:hAnsi="Cambria" w:cs="Arial"/>
          <w:i/>
          <w:iCs/>
        </w:rPr>
      </w:pPr>
      <w:r w:rsidRPr="003C5F5C">
        <w:rPr>
          <w:rFonts w:ascii="Cambria" w:hAnsi="Cambria" w:cs="Arial"/>
          <w:i/>
          <w:iCs/>
        </w:rPr>
        <w:t>TESTEMUNHAS:</w:t>
      </w:r>
    </w:p>
    <w:p w:rsidR="00415CFC" w:rsidRPr="003C5F5C" w:rsidRDefault="00415CFC" w:rsidP="00415CFC">
      <w:pPr>
        <w:spacing w:before="10" w:after="10" w:line="276" w:lineRule="auto"/>
        <w:ind w:firstLine="567"/>
        <w:jc w:val="both"/>
        <w:rPr>
          <w:rFonts w:ascii="Cambria" w:hAnsi="Cambria" w:cs="Arial"/>
          <w:i/>
          <w:iCs/>
        </w:rPr>
      </w:pPr>
      <w:r w:rsidRPr="003C5F5C">
        <w:rPr>
          <w:rFonts w:ascii="Cambria" w:hAnsi="Cambria" w:cs="Arial"/>
          <w:i/>
          <w:iCs/>
        </w:rPr>
        <w:t>1-</w:t>
      </w:r>
    </w:p>
    <w:p w:rsidR="00415CFC" w:rsidRPr="003C5F5C" w:rsidRDefault="00415CFC" w:rsidP="00415CFC">
      <w:pPr>
        <w:spacing w:before="10" w:after="10" w:line="276" w:lineRule="auto"/>
        <w:ind w:firstLine="567"/>
        <w:jc w:val="both"/>
      </w:pPr>
      <w:r w:rsidRPr="003C5F5C">
        <w:rPr>
          <w:rFonts w:ascii="Cambria" w:hAnsi="Cambria" w:cs="Arial"/>
          <w:i/>
          <w:iCs/>
        </w:rPr>
        <w:t xml:space="preserve">2- </w:t>
      </w:r>
    </w:p>
    <w:p w:rsidR="00BE319C" w:rsidRPr="003C5F5C" w:rsidRDefault="00BE319C" w:rsidP="00415CFC">
      <w:pPr>
        <w:overflowPunct w:val="0"/>
        <w:autoSpaceDE w:val="0"/>
        <w:adjustRightInd w:val="0"/>
        <w:spacing w:line="276" w:lineRule="auto"/>
        <w:jc w:val="center"/>
      </w:pPr>
    </w:p>
    <w:sectPr w:rsidR="00BE319C" w:rsidRPr="003C5F5C" w:rsidSect="00F51418">
      <w:headerReference w:type="default" r:id="rId120"/>
      <w:footerReference w:type="default" r:id="rId121"/>
      <w:pgSz w:w="11906" w:h="16838"/>
      <w:pgMar w:top="1134" w:right="851"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01E" w:rsidRDefault="002B301E" w:rsidP="002C4806">
      <w:r>
        <w:separator/>
      </w:r>
    </w:p>
  </w:endnote>
  <w:endnote w:type="continuationSeparator" w:id="0">
    <w:p w:rsidR="002B301E" w:rsidRDefault="002B301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010" w:rsidRDefault="00386010">
    <w:pPr>
      <w:pStyle w:val="Rodap"/>
      <w:jc w:val="right"/>
    </w:pPr>
  </w:p>
  <w:p w:rsidR="00386010" w:rsidRDefault="00386010">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010" w:rsidRDefault="00386010">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010" w:rsidRDefault="00386010">
    <w:pPr>
      <w:pStyle w:val="Rodap"/>
      <w:jc w:val="right"/>
    </w:pPr>
  </w:p>
  <w:p w:rsidR="00386010" w:rsidRDefault="00386010">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010" w:rsidRDefault="00386010">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01E" w:rsidRDefault="002B301E" w:rsidP="002C4806">
      <w:r>
        <w:separator/>
      </w:r>
    </w:p>
  </w:footnote>
  <w:footnote w:type="continuationSeparator" w:id="0">
    <w:p w:rsidR="002B301E" w:rsidRDefault="002B301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386010" w:rsidTr="00C9314E">
      <w:trPr>
        <w:cantSplit/>
        <w:trHeight w:val="1341"/>
        <w:jc w:val="center"/>
      </w:trPr>
      <w:tc>
        <w:tcPr>
          <w:tcW w:w="250" w:type="dxa"/>
          <w:vAlign w:val="center"/>
        </w:tcPr>
        <w:p w:rsidR="00386010" w:rsidRDefault="00386010" w:rsidP="00C9314E">
          <w:pPr>
            <w:ind w:right="-26" w:hanging="22"/>
          </w:pPr>
          <w:bookmarkStart w:id="47" w:name="_Hlk42155590"/>
        </w:p>
      </w:tc>
      <w:tc>
        <w:tcPr>
          <w:tcW w:w="9923" w:type="dxa"/>
          <w:vAlign w:val="center"/>
        </w:tcPr>
        <w:p w:rsidR="00386010" w:rsidRPr="00922A68" w:rsidRDefault="00386010" w:rsidP="007C5680">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B452727" wp14:editId="66FBC999">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7"/>
  </w:tbl>
  <w:p w:rsidR="00386010" w:rsidRDefault="00386010"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010" w:rsidRPr="004611CA" w:rsidRDefault="00386010"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5AE5FA42" wp14:editId="43BE9A3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rsidR="00386010" w:rsidRDefault="00386010"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386010" w:rsidRPr="00922A68" w:rsidTr="00A61158">
      <w:trPr>
        <w:cantSplit/>
        <w:trHeight w:val="1341"/>
        <w:jc w:val="center"/>
      </w:trPr>
      <w:tc>
        <w:tcPr>
          <w:tcW w:w="470" w:type="dxa"/>
          <w:vAlign w:val="center"/>
        </w:tcPr>
        <w:p w:rsidR="00386010" w:rsidRDefault="00386010" w:rsidP="003115EC">
          <w:pPr>
            <w:ind w:right="-8897" w:firstLine="825"/>
          </w:pPr>
        </w:p>
      </w:tc>
      <w:tc>
        <w:tcPr>
          <w:tcW w:w="8899" w:type="dxa"/>
          <w:vAlign w:val="center"/>
        </w:tcPr>
        <w:p w:rsidR="00386010" w:rsidRPr="00922A68" w:rsidRDefault="00386010" w:rsidP="00A61158">
          <w:pPr>
            <w:ind w:left="-1166"/>
            <w:jc w:val="center"/>
            <w:rPr>
              <w:sz w:val="10"/>
              <w:szCs w:val="10"/>
            </w:rPr>
          </w:pPr>
          <w:r w:rsidRPr="00BD7539">
            <w:rPr>
              <w:rFonts w:eastAsia="Calibri" w:cs="Times New Roman"/>
              <w:noProof/>
              <w:kern w:val="0"/>
              <w:lang w:eastAsia="pt-BR"/>
            </w:rPr>
            <w:drawing>
              <wp:inline distT="0" distB="0" distL="0" distR="0" wp14:anchorId="2B8DA49E" wp14:editId="73F0FA44">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386010" w:rsidRPr="000E6C33" w:rsidRDefault="00386010"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386010" w:rsidRPr="00922A68" w:rsidTr="003F5B80">
      <w:trPr>
        <w:cantSplit/>
        <w:trHeight w:val="1341"/>
        <w:jc w:val="center"/>
      </w:trPr>
      <w:tc>
        <w:tcPr>
          <w:tcW w:w="1282" w:type="dxa"/>
          <w:vAlign w:val="center"/>
        </w:tcPr>
        <w:p w:rsidR="00386010" w:rsidRDefault="00386010" w:rsidP="00DE3935"/>
      </w:tc>
      <w:tc>
        <w:tcPr>
          <w:tcW w:w="9145" w:type="dxa"/>
          <w:vAlign w:val="center"/>
        </w:tcPr>
        <w:p w:rsidR="00386010" w:rsidRPr="00922A68" w:rsidRDefault="00386010" w:rsidP="003115EC">
          <w:pPr>
            <w:ind w:left="-741"/>
            <w:jc w:val="center"/>
            <w:rPr>
              <w:sz w:val="10"/>
              <w:szCs w:val="10"/>
            </w:rPr>
          </w:pPr>
          <w:r w:rsidRPr="00BD7539">
            <w:rPr>
              <w:rFonts w:eastAsia="Calibri" w:cs="Times New Roman"/>
              <w:noProof/>
              <w:kern w:val="0"/>
              <w:lang w:eastAsia="pt-BR"/>
            </w:rPr>
            <w:drawing>
              <wp:inline distT="0" distB="0" distL="0" distR="0" wp14:anchorId="0120DBAB" wp14:editId="6497E6F1">
                <wp:extent cx="5391150" cy="8096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386010" w:rsidRPr="0045518B" w:rsidRDefault="00386010"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13D72B5"/>
    <w:multiLevelType w:val="hybridMultilevel"/>
    <w:tmpl w:val="BEC4E9B6"/>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7">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1">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6">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3B5002"/>
    <w:multiLevelType w:val="hybridMultilevel"/>
    <w:tmpl w:val="2D98947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9">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01001EC"/>
    <w:multiLevelType w:val="hybridMultilevel"/>
    <w:tmpl w:val="F4A866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5">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9">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69"/>
  </w:num>
  <w:num w:numId="3">
    <w:abstractNumId w:val="21"/>
  </w:num>
  <w:num w:numId="4">
    <w:abstractNumId w:val="40"/>
  </w:num>
  <w:num w:numId="5">
    <w:abstractNumId w:val="62"/>
  </w:num>
  <w:num w:numId="6">
    <w:abstractNumId w:val="50"/>
  </w:num>
  <w:num w:numId="7">
    <w:abstractNumId w:val="51"/>
  </w:num>
  <w:num w:numId="8">
    <w:abstractNumId w:val="55"/>
  </w:num>
  <w:num w:numId="9">
    <w:abstractNumId w:val="67"/>
  </w:num>
  <w:num w:numId="10">
    <w:abstractNumId w:val="63"/>
  </w:num>
  <w:num w:numId="11">
    <w:abstractNumId w:val="73"/>
  </w:num>
  <w:num w:numId="12">
    <w:abstractNumId w:val="23"/>
  </w:num>
  <w:num w:numId="13">
    <w:abstractNumId w:val="4"/>
  </w:num>
  <w:num w:numId="14">
    <w:abstractNumId w:val="26"/>
  </w:num>
  <w:num w:numId="15">
    <w:abstractNumId w:val="15"/>
  </w:num>
  <w:num w:numId="16">
    <w:abstractNumId w:val="66"/>
  </w:num>
  <w:num w:numId="17">
    <w:abstractNumId w:val="37"/>
  </w:num>
  <w:num w:numId="18">
    <w:abstractNumId w:val="72"/>
  </w:num>
  <w:num w:numId="19">
    <w:abstractNumId w:val="9"/>
  </w:num>
  <w:num w:numId="20">
    <w:abstractNumId w:val="20"/>
  </w:num>
  <w:num w:numId="21">
    <w:abstractNumId w:val="8"/>
  </w:num>
  <w:num w:numId="22">
    <w:abstractNumId w:val="17"/>
  </w:num>
  <w:num w:numId="23">
    <w:abstractNumId w:val="70"/>
  </w:num>
  <w:num w:numId="24">
    <w:abstractNumId w:val="42"/>
  </w:num>
  <w:num w:numId="25">
    <w:abstractNumId w:val="49"/>
  </w:num>
  <w:num w:numId="26">
    <w:abstractNumId w:val="24"/>
  </w:num>
  <w:num w:numId="27">
    <w:abstractNumId w:val="65"/>
  </w:num>
  <w:num w:numId="28">
    <w:abstractNumId w:val="46"/>
  </w:num>
  <w:num w:numId="29">
    <w:abstractNumId w:val="53"/>
  </w:num>
  <w:num w:numId="30">
    <w:abstractNumId w:val="27"/>
  </w:num>
  <w:num w:numId="31">
    <w:abstractNumId w:val="56"/>
  </w:num>
  <w:num w:numId="32">
    <w:abstractNumId w:val="32"/>
  </w:num>
  <w:num w:numId="33">
    <w:abstractNumId w:val="41"/>
  </w:num>
  <w:num w:numId="34">
    <w:abstractNumId w:val="43"/>
  </w:num>
  <w:num w:numId="35">
    <w:abstractNumId w:val="68"/>
  </w:num>
  <w:num w:numId="36">
    <w:abstractNumId w:val="36"/>
  </w:num>
  <w:num w:numId="37">
    <w:abstractNumId w:val="54"/>
  </w:num>
  <w:num w:numId="38">
    <w:abstractNumId w:val="57"/>
  </w:num>
  <w:num w:numId="39">
    <w:abstractNumId w:val="60"/>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64"/>
  </w:num>
  <w:num w:numId="43">
    <w:abstractNumId w:val="31"/>
  </w:num>
  <w:num w:numId="44">
    <w:abstractNumId w:val="38"/>
  </w:num>
  <w:num w:numId="45">
    <w:abstractNumId w:val="39"/>
  </w:num>
  <w:num w:numId="46">
    <w:abstractNumId w:val="44"/>
  </w:num>
  <w:num w:numId="47">
    <w:abstractNumId w:val="18"/>
  </w:num>
  <w:num w:numId="48">
    <w:abstractNumId w:val="22"/>
  </w:num>
  <w:num w:numId="49">
    <w:abstractNumId w:val="33"/>
  </w:num>
  <w:num w:numId="50">
    <w:abstractNumId w:val="28"/>
  </w:num>
  <w:num w:numId="51">
    <w:abstractNumId w:val="0"/>
  </w:num>
  <w:num w:numId="52">
    <w:abstractNumId w:val="2"/>
  </w:num>
  <w:num w:numId="53">
    <w:abstractNumId w:val="71"/>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61"/>
  </w:num>
  <w:num w:numId="57">
    <w:abstractNumId w:val="35"/>
  </w:num>
  <w:num w:numId="58">
    <w:abstractNumId w:val="58"/>
  </w:num>
  <w:num w:numId="59">
    <w:abstractNumId w:val="13"/>
  </w:num>
  <w:num w:numId="60">
    <w:abstractNumId w:val="25"/>
  </w:num>
  <w:num w:numId="61">
    <w:abstractNumId w:val="45"/>
  </w:num>
  <w:num w:numId="62">
    <w:abstractNumId w:val="34"/>
  </w:num>
  <w:num w:numId="63">
    <w:abstractNumId w:val="19"/>
  </w:num>
  <w:num w:numId="64">
    <w:abstractNumId w:val="30"/>
  </w:num>
  <w:num w:numId="65">
    <w:abstractNumId w:val="7"/>
  </w:num>
  <w:num w:numId="66">
    <w:abstractNumId w:val="48"/>
  </w:num>
  <w:num w:numId="67">
    <w:abstractNumId w:val="14"/>
  </w:num>
  <w:num w:numId="68">
    <w:abstractNumId w:val="16"/>
    <w:lvlOverride w:ilvl="0">
      <w:lvl w:ilvl="0">
        <w:start w:val="1"/>
        <w:numFmt w:val="decimal"/>
        <w:pStyle w:val="Nivel01"/>
        <w:lvlText w:val="%1."/>
        <w:lvlJc w:val="left"/>
        <w:pPr>
          <w:ind w:left="360" w:hanging="360"/>
        </w:pPr>
        <w:rPr>
          <w:rFonts w:hint="default"/>
          <w:b/>
        </w:rPr>
      </w:lvl>
    </w:lvlOverride>
    <w:lvlOverride w:ilvl="1">
      <w:lvl w:ilvl="1">
        <w:start w:val="1"/>
        <w:numFmt w:val="decimal"/>
        <w:lvlText w:val="%1.%2."/>
        <w:lvlJc w:val="left"/>
        <w:pPr>
          <w:ind w:left="432" w:hanging="432"/>
        </w:pPr>
        <w:rPr>
          <w:rFonts w:ascii="Arial" w:hAnsi="Arial" w:cs="Arial" w:hint="default"/>
          <w:b w:val="0"/>
          <w:i w:val="0"/>
          <w:strike w:val="0"/>
          <w:color w:val="auto"/>
          <w:sz w:val="20"/>
          <w:szCs w:val="20"/>
          <w:u w:val="none"/>
        </w:rPr>
      </w:lvl>
    </w:lvlOverride>
    <w:lvlOverride w:ilvl="2">
      <w:lvl w:ilvl="2">
        <w:start w:val="1"/>
        <w:numFmt w:val="decimal"/>
        <w:lvlText w:val="%1.%2.%3."/>
        <w:lvlJc w:val="left"/>
        <w:pPr>
          <w:ind w:left="930" w:hanging="504"/>
        </w:pPr>
        <w:rPr>
          <w:rFonts w:ascii="Arial" w:hAnsi="Arial" w:cs="Arial"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9">
    <w:abstractNumId w:val="59"/>
  </w:num>
  <w:num w:numId="70">
    <w:abstractNumId w:val="10"/>
  </w:num>
  <w:num w:numId="71">
    <w:abstractNumId w:val="3"/>
  </w:num>
  <w:num w:numId="72">
    <w:abstractNumId w:val="5"/>
  </w:num>
  <w:num w:numId="73">
    <w:abstractNumId w:val="12"/>
  </w:num>
  <w:num w:numId="74">
    <w:abstractNumId w:val="6"/>
  </w:num>
  <w:num w:numId="75">
    <w:abstractNumId w:val="52"/>
  </w:num>
  <w:num w:numId="76">
    <w:abstractNumId w:val="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249"/>
    <w:rsid w:val="0000561E"/>
    <w:rsid w:val="00010886"/>
    <w:rsid w:val="00012EF3"/>
    <w:rsid w:val="000237AB"/>
    <w:rsid w:val="000246DA"/>
    <w:rsid w:val="00034BE6"/>
    <w:rsid w:val="000427C1"/>
    <w:rsid w:val="00043C3E"/>
    <w:rsid w:val="00046D29"/>
    <w:rsid w:val="00051244"/>
    <w:rsid w:val="00054715"/>
    <w:rsid w:val="00054874"/>
    <w:rsid w:val="00054B39"/>
    <w:rsid w:val="00055A22"/>
    <w:rsid w:val="00065B08"/>
    <w:rsid w:val="00067521"/>
    <w:rsid w:val="00073454"/>
    <w:rsid w:val="0007592D"/>
    <w:rsid w:val="000773F0"/>
    <w:rsid w:val="00086837"/>
    <w:rsid w:val="00096291"/>
    <w:rsid w:val="000C02D8"/>
    <w:rsid w:val="000C37C3"/>
    <w:rsid w:val="000C7AA1"/>
    <w:rsid w:val="000D1152"/>
    <w:rsid w:val="000D1813"/>
    <w:rsid w:val="000D224F"/>
    <w:rsid w:val="000D7A97"/>
    <w:rsid w:val="000D7DF3"/>
    <w:rsid w:val="000E3269"/>
    <w:rsid w:val="000E3835"/>
    <w:rsid w:val="000E7DD3"/>
    <w:rsid w:val="001052D4"/>
    <w:rsid w:val="001065AE"/>
    <w:rsid w:val="00107327"/>
    <w:rsid w:val="00107B9B"/>
    <w:rsid w:val="00111667"/>
    <w:rsid w:val="00111D97"/>
    <w:rsid w:val="00114824"/>
    <w:rsid w:val="001163BE"/>
    <w:rsid w:val="00120A53"/>
    <w:rsid w:val="001266F4"/>
    <w:rsid w:val="001413D8"/>
    <w:rsid w:val="0014435E"/>
    <w:rsid w:val="001474B1"/>
    <w:rsid w:val="00154FC5"/>
    <w:rsid w:val="001617F8"/>
    <w:rsid w:val="001649EF"/>
    <w:rsid w:val="00173CC2"/>
    <w:rsid w:val="00175B4D"/>
    <w:rsid w:val="00175DBF"/>
    <w:rsid w:val="00181824"/>
    <w:rsid w:val="00182085"/>
    <w:rsid w:val="0018223F"/>
    <w:rsid w:val="001852EA"/>
    <w:rsid w:val="00193EC4"/>
    <w:rsid w:val="0019422E"/>
    <w:rsid w:val="001958F8"/>
    <w:rsid w:val="001978D1"/>
    <w:rsid w:val="001A265E"/>
    <w:rsid w:val="001B5724"/>
    <w:rsid w:val="001B6669"/>
    <w:rsid w:val="001C1D44"/>
    <w:rsid w:val="001C2BF0"/>
    <w:rsid w:val="001D1B8D"/>
    <w:rsid w:val="001D7289"/>
    <w:rsid w:val="001E6783"/>
    <w:rsid w:val="001F405C"/>
    <w:rsid w:val="0020202D"/>
    <w:rsid w:val="00202CD6"/>
    <w:rsid w:val="00207C61"/>
    <w:rsid w:val="002119A8"/>
    <w:rsid w:val="0021381C"/>
    <w:rsid w:val="00213EDD"/>
    <w:rsid w:val="002223A4"/>
    <w:rsid w:val="00227F2E"/>
    <w:rsid w:val="00232831"/>
    <w:rsid w:val="0024301C"/>
    <w:rsid w:val="00252292"/>
    <w:rsid w:val="002571E1"/>
    <w:rsid w:val="002572B6"/>
    <w:rsid w:val="002573B8"/>
    <w:rsid w:val="0025781C"/>
    <w:rsid w:val="00260471"/>
    <w:rsid w:val="002608CD"/>
    <w:rsid w:val="00264DED"/>
    <w:rsid w:val="00264E7C"/>
    <w:rsid w:val="002676A4"/>
    <w:rsid w:val="00272F70"/>
    <w:rsid w:val="00275510"/>
    <w:rsid w:val="00280254"/>
    <w:rsid w:val="00284798"/>
    <w:rsid w:val="002938FF"/>
    <w:rsid w:val="002A0EF1"/>
    <w:rsid w:val="002A32E1"/>
    <w:rsid w:val="002A4266"/>
    <w:rsid w:val="002A54D1"/>
    <w:rsid w:val="002B301E"/>
    <w:rsid w:val="002B65E6"/>
    <w:rsid w:val="002B7CF6"/>
    <w:rsid w:val="002C0852"/>
    <w:rsid w:val="002C4806"/>
    <w:rsid w:val="002C4B10"/>
    <w:rsid w:val="002C4F42"/>
    <w:rsid w:val="002C7C7D"/>
    <w:rsid w:val="002D28CB"/>
    <w:rsid w:val="002E1825"/>
    <w:rsid w:val="002E3C2D"/>
    <w:rsid w:val="002E517A"/>
    <w:rsid w:val="002F19B5"/>
    <w:rsid w:val="002F5527"/>
    <w:rsid w:val="003046B3"/>
    <w:rsid w:val="003049EF"/>
    <w:rsid w:val="003104EA"/>
    <w:rsid w:val="003115EC"/>
    <w:rsid w:val="00311C29"/>
    <w:rsid w:val="00320304"/>
    <w:rsid w:val="0032584F"/>
    <w:rsid w:val="00325E10"/>
    <w:rsid w:val="00326079"/>
    <w:rsid w:val="003302D7"/>
    <w:rsid w:val="00331F72"/>
    <w:rsid w:val="0033392B"/>
    <w:rsid w:val="0034022A"/>
    <w:rsid w:val="00341638"/>
    <w:rsid w:val="00351D61"/>
    <w:rsid w:val="00355427"/>
    <w:rsid w:val="003600A1"/>
    <w:rsid w:val="00376283"/>
    <w:rsid w:val="00376316"/>
    <w:rsid w:val="003777E4"/>
    <w:rsid w:val="00382F0C"/>
    <w:rsid w:val="00386010"/>
    <w:rsid w:val="003909DE"/>
    <w:rsid w:val="00392827"/>
    <w:rsid w:val="00393C8A"/>
    <w:rsid w:val="00395F0E"/>
    <w:rsid w:val="00397297"/>
    <w:rsid w:val="003A0494"/>
    <w:rsid w:val="003A3C8B"/>
    <w:rsid w:val="003A4B8B"/>
    <w:rsid w:val="003A624E"/>
    <w:rsid w:val="003A7302"/>
    <w:rsid w:val="003B4157"/>
    <w:rsid w:val="003B482E"/>
    <w:rsid w:val="003B4FC0"/>
    <w:rsid w:val="003B6090"/>
    <w:rsid w:val="003B7066"/>
    <w:rsid w:val="003B70E1"/>
    <w:rsid w:val="003C3B11"/>
    <w:rsid w:val="003C5AEC"/>
    <w:rsid w:val="003C5F5C"/>
    <w:rsid w:val="003D2675"/>
    <w:rsid w:val="003E09D4"/>
    <w:rsid w:val="003E2E17"/>
    <w:rsid w:val="003F4E44"/>
    <w:rsid w:val="003F5B80"/>
    <w:rsid w:val="003F7668"/>
    <w:rsid w:val="003F7BDB"/>
    <w:rsid w:val="00400811"/>
    <w:rsid w:val="004014E2"/>
    <w:rsid w:val="00403869"/>
    <w:rsid w:val="00410B74"/>
    <w:rsid w:val="0041290C"/>
    <w:rsid w:val="0041445C"/>
    <w:rsid w:val="00415CFC"/>
    <w:rsid w:val="00416B16"/>
    <w:rsid w:val="004176EF"/>
    <w:rsid w:val="004209DA"/>
    <w:rsid w:val="004234D7"/>
    <w:rsid w:val="00426DC6"/>
    <w:rsid w:val="004331DD"/>
    <w:rsid w:val="00436276"/>
    <w:rsid w:val="00440448"/>
    <w:rsid w:val="004404D3"/>
    <w:rsid w:val="00440784"/>
    <w:rsid w:val="00446EEA"/>
    <w:rsid w:val="004504D5"/>
    <w:rsid w:val="00451E21"/>
    <w:rsid w:val="00453A73"/>
    <w:rsid w:val="00461E6A"/>
    <w:rsid w:val="00464AAD"/>
    <w:rsid w:val="00470FE4"/>
    <w:rsid w:val="00480740"/>
    <w:rsid w:val="00484634"/>
    <w:rsid w:val="00485018"/>
    <w:rsid w:val="00485A34"/>
    <w:rsid w:val="0048635A"/>
    <w:rsid w:val="00487CF1"/>
    <w:rsid w:val="00492052"/>
    <w:rsid w:val="00493A4C"/>
    <w:rsid w:val="00495C15"/>
    <w:rsid w:val="004A4C41"/>
    <w:rsid w:val="004A798B"/>
    <w:rsid w:val="004B7750"/>
    <w:rsid w:val="004C2267"/>
    <w:rsid w:val="00504503"/>
    <w:rsid w:val="00513297"/>
    <w:rsid w:val="005144A0"/>
    <w:rsid w:val="00514EC3"/>
    <w:rsid w:val="00516C0F"/>
    <w:rsid w:val="00520560"/>
    <w:rsid w:val="00530C16"/>
    <w:rsid w:val="00533EB9"/>
    <w:rsid w:val="00542C24"/>
    <w:rsid w:val="005462A8"/>
    <w:rsid w:val="00562B5F"/>
    <w:rsid w:val="0056414C"/>
    <w:rsid w:val="005662E7"/>
    <w:rsid w:val="00575A70"/>
    <w:rsid w:val="00581B77"/>
    <w:rsid w:val="00583863"/>
    <w:rsid w:val="005852F4"/>
    <w:rsid w:val="00587896"/>
    <w:rsid w:val="00593E36"/>
    <w:rsid w:val="005967E3"/>
    <w:rsid w:val="005A1AA4"/>
    <w:rsid w:val="005A4134"/>
    <w:rsid w:val="005A743F"/>
    <w:rsid w:val="005B293B"/>
    <w:rsid w:val="005B4F33"/>
    <w:rsid w:val="005B5CBB"/>
    <w:rsid w:val="005D33B4"/>
    <w:rsid w:val="005D4F2E"/>
    <w:rsid w:val="005D5368"/>
    <w:rsid w:val="005E25B6"/>
    <w:rsid w:val="005F286C"/>
    <w:rsid w:val="005F3E64"/>
    <w:rsid w:val="005F466D"/>
    <w:rsid w:val="005F69B0"/>
    <w:rsid w:val="005F7653"/>
    <w:rsid w:val="006055CC"/>
    <w:rsid w:val="00605E41"/>
    <w:rsid w:val="00605F7A"/>
    <w:rsid w:val="006062F1"/>
    <w:rsid w:val="006078DC"/>
    <w:rsid w:val="00612418"/>
    <w:rsid w:val="0061476D"/>
    <w:rsid w:val="00616AFC"/>
    <w:rsid w:val="006222AE"/>
    <w:rsid w:val="006256FE"/>
    <w:rsid w:val="00625D66"/>
    <w:rsid w:val="00627AEE"/>
    <w:rsid w:val="00627B47"/>
    <w:rsid w:val="006320BC"/>
    <w:rsid w:val="006338E6"/>
    <w:rsid w:val="00641E8A"/>
    <w:rsid w:val="00642FE8"/>
    <w:rsid w:val="00646A84"/>
    <w:rsid w:val="00651058"/>
    <w:rsid w:val="00655E54"/>
    <w:rsid w:val="00655EC4"/>
    <w:rsid w:val="00665680"/>
    <w:rsid w:val="0067750F"/>
    <w:rsid w:val="0068506B"/>
    <w:rsid w:val="006876D0"/>
    <w:rsid w:val="00691035"/>
    <w:rsid w:val="0069436B"/>
    <w:rsid w:val="006B5440"/>
    <w:rsid w:val="006D56C9"/>
    <w:rsid w:val="006E1642"/>
    <w:rsid w:val="006E3811"/>
    <w:rsid w:val="006E67CC"/>
    <w:rsid w:val="006F4835"/>
    <w:rsid w:val="006F5F12"/>
    <w:rsid w:val="006F5F9F"/>
    <w:rsid w:val="007076E6"/>
    <w:rsid w:val="00710815"/>
    <w:rsid w:val="00722CD3"/>
    <w:rsid w:val="0072307A"/>
    <w:rsid w:val="0072767B"/>
    <w:rsid w:val="00732C8E"/>
    <w:rsid w:val="007344C1"/>
    <w:rsid w:val="00740635"/>
    <w:rsid w:val="0074220E"/>
    <w:rsid w:val="00743861"/>
    <w:rsid w:val="00746203"/>
    <w:rsid w:val="00750BBA"/>
    <w:rsid w:val="00752545"/>
    <w:rsid w:val="00752FE2"/>
    <w:rsid w:val="00753941"/>
    <w:rsid w:val="00762C5D"/>
    <w:rsid w:val="00764C3D"/>
    <w:rsid w:val="0076580D"/>
    <w:rsid w:val="00767EAF"/>
    <w:rsid w:val="00771816"/>
    <w:rsid w:val="00777917"/>
    <w:rsid w:val="007841E8"/>
    <w:rsid w:val="00790465"/>
    <w:rsid w:val="0079097A"/>
    <w:rsid w:val="007A27F0"/>
    <w:rsid w:val="007A6F4A"/>
    <w:rsid w:val="007B1362"/>
    <w:rsid w:val="007C0899"/>
    <w:rsid w:val="007C5680"/>
    <w:rsid w:val="007D222C"/>
    <w:rsid w:val="007D48A5"/>
    <w:rsid w:val="007E23AE"/>
    <w:rsid w:val="007E7FCB"/>
    <w:rsid w:val="007F12D3"/>
    <w:rsid w:val="007F62A6"/>
    <w:rsid w:val="007F6316"/>
    <w:rsid w:val="007F6C24"/>
    <w:rsid w:val="007F7E86"/>
    <w:rsid w:val="00801FA2"/>
    <w:rsid w:val="00810D37"/>
    <w:rsid w:val="008113F6"/>
    <w:rsid w:val="00811A01"/>
    <w:rsid w:val="0081273E"/>
    <w:rsid w:val="00821655"/>
    <w:rsid w:val="008241A3"/>
    <w:rsid w:val="00830871"/>
    <w:rsid w:val="00833C50"/>
    <w:rsid w:val="00834A31"/>
    <w:rsid w:val="00835404"/>
    <w:rsid w:val="00837E85"/>
    <w:rsid w:val="00840EA4"/>
    <w:rsid w:val="0084601D"/>
    <w:rsid w:val="008537EE"/>
    <w:rsid w:val="008553BF"/>
    <w:rsid w:val="008600E1"/>
    <w:rsid w:val="0086032E"/>
    <w:rsid w:val="0086139B"/>
    <w:rsid w:val="00863B59"/>
    <w:rsid w:val="00864987"/>
    <w:rsid w:val="00865ECB"/>
    <w:rsid w:val="00871B5A"/>
    <w:rsid w:val="008765C5"/>
    <w:rsid w:val="00877F94"/>
    <w:rsid w:val="008818A5"/>
    <w:rsid w:val="008824CA"/>
    <w:rsid w:val="00890215"/>
    <w:rsid w:val="008936EE"/>
    <w:rsid w:val="008A02A4"/>
    <w:rsid w:val="008A0B84"/>
    <w:rsid w:val="008A4E5E"/>
    <w:rsid w:val="008A5A1C"/>
    <w:rsid w:val="008A6F98"/>
    <w:rsid w:val="008A78C0"/>
    <w:rsid w:val="008A7FC9"/>
    <w:rsid w:val="008C5A9E"/>
    <w:rsid w:val="008D1A72"/>
    <w:rsid w:val="008D2B78"/>
    <w:rsid w:val="008E1B51"/>
    <w:rsid w:val="008E302A"/>
    <w:rsid w:val="008E7D77"/>
    <w:rsid w:val="008F3A2A"/>
    <w:rsid w:val="008F77B0"/>
    <w:rsid w:val="00904BE3"/>
    <w:rsid w:val="00917F24"/>
    <w:rsid w:val="00923792"/>
    <w:rsid w:val="0092727A"/>
    <w:rsid w:val="00931703"/>
    <w:rsid w:val="00935622"/>
    <w:rsid w:val="009356D7"/>
    <w:rsid w:val="009422FA"/>
    <w:rsid w:val="00956D32"/>
    <w:rsid w:val="00975B40"/>
    <w:rsid w:val="009826A7"/>
    <w:rsid w:val="009841D3"/>
    <w:rsid w:val="009933B5"/>
    <w:rsid w:val="009A290E"/>
    <w:rsid w:val="009A3F9F"/>
    <w:rsid w:val="009B1522"/>
    <w:rsid w:val="009B29C0"/>
    <w:rsid w:val="009B324A"/>
    <w:rsid w:val="009B4B9A"/>
    <w:rsid w:val="009D0B17"/>
    <w:rsid w:val="009D0EE9"/>
    <w:rsid w:val="009D3C61"/>
    <w:rsid w:val="009E166A"/>
    <w:rsid w:val="009E3635"/>
    <w:rsid w:val="009E3E0A"/>
    <w:rsid w:val="009F3E6F"/>
    <w:rsid w:val="009F5E69"/>
    <w:rsid w:val="00A00A67"/>
    <w:rsid w:val="00A07C8D"/>
    <w:rsid w:val="00A133C7"/>
    <w:rsid w:val="00A202F2"/>
    <w:rsid w:val="00A26F15"/>
    <w:rsid w:val="00A32778"/>
    <w:rsid w:val="00A32A77"/>
    <w:rsid w:val="00A33AE5"/>
    <w:rsid w:val="00A3765F"/>
    <w:rsid w:val="00A37D65"/>
    <w:rsid w:val="00A40103"/>
    <w:rsid w:val="00A41ACF"/>
    <w:rsid w:val="00A41D3F"/>
    <w:rsid w:val="00A435FB"/>
    <w:rsid w:val="00A61158"/>
    <w:rsid w:val="00A63734"/>
    <w:rsid w:val="00A66E58"/>
    <w:rsid w:val="00A703D5"/>
    <w:rsid w:val="00A74C21"/>
    <w:rsid w:val="00A80562"/>
    <w:rsid w:val="00A82747"/>
    <w:rsid w:val="00A86A14"/>
    <w:rsid w:val="00A96233"/>
    <w:rsid w:val="00AA2A7E"/>
    <w:rsid w:val="00AB3153"/>
    <w:rsid w:val="00AC00A9"/>
    <w:rsid w:val="00AC32BD"/>
    <w:rsid w:val="00AC3474"/>
    <w:rsid w:val="00AC35F6"/>
    <w:rsid w:val="00AC3614"/>
    <w:rsid w:val="00AC42D8"/>
    <w:rsid w:val="00AD09D4"/>
    <w:rsid w:val="00AD4AE8"/>
    <w:rsid w:val="00AD58A5"/>
    <w:rsid w:val="00AE44A2"/>
    <w:rsid w:val="00AE552A"/>
    <w:rsid w:val="00AE62F7"/>
    <w:rsid w:val="00AF07B5"/>
    <w:rsid w:val="00AF38BA"/>
    <w:rsid w:val="00AF447C"/>
    <w:rsid w:val="00AF61C9"/>
    <w:rsid w:val="00AF6FFC"/>
    <w:rsid w:val="00B0100E"/>
    <w:rsid w:val="00B01E69"/>
    <w:rsid w:val="00B07AED"/>
    <w:rsid w:val="00B12835"/>
    <w:rsid w:val="00B25CC9"/>
    <w:rsid w:val="00B31EB6"/>
    <w:rsid w:val="00B37C2D"/>
    <w:rsid w:val="00B41016"/>
    <w:rsid w:val="00B55182"/>
    <w:rsid w:val="00B55C3A"/>
    <w:rsid w:val="00B61E6A"/>
    <w:rsid w:val="00B66B0A"/>
    <w:rsid w:val="00B66F7E"/>
    <w:rsid w:val="00B675C3"/>
    <w:rsid w:val="00B719EE"/>
    <w:rsid w:val="00B73BA0"/>
    <w:rsid w:val="00B76161"/>
    <w:rsid w:val="00B76E96"/>
    <w:rsid w:val="00B8110A"/>
    <w:rsid w:val="00B81234"/>
    <w:rsid w:val="00B83EBD"/>
    <w:rsid w:val="00B85379"/>
    <w:rsid w:val="00B910FE"/>
    <w:rsid w:val="00B923CA"/>
    <w:rsid w:val="00B940BB"/>
    <w:rsid w:val="00B94AA6"/>
    <w:rsid w:val="00BB101E"/>
    <w:rsid w:val="00BB25DD"/>
    <w:rsid w:val="00BC2DA8"/>
    <w:rsid w:val="00BC2E1D"/>
    <w:rsid w:val="00BC3708"/>
    <w:rsid w:val="00BD1332"/>
    <w:rsid w:val="00BD5F31"/>
    <w:rsid w:val="00BD6CAB"/>
    <w:rsid w:val="00BD7539"/>
    <w:rsid w:val="00BE319C"/>
    <w:rsid w:val="00BE48CA"/>
    <w:rsid w:val="00BE4B6E"/>
    <w:rsid w:val="00BE53D7"/>
    <w:rsid w:val="00BE5AA9"/>
    <w:rsid w:val="00BF2A38"/>
    <w:rsid w:val="00BF5149"/>
    <w:rsid w:val="00BF5D1C"/>
    <w:rsid w:val="00C00A9E"/>
    <w:rsid w:val="00C04A01"/>
    <w:rsid w:val="00C1339C"/>
    <w:rsid w:val="00C13B08"/>
    <w:rsid w:val="00C14F98"/>
    <w:rsid w:val="00C16962"/>
    <w:rsid w:val="00C2648A"/>
    <w:rsid w:val="00C274EB"/>
    <w:rsid w:val="00C30F8D"/>
    <w:rsid w:val="00C33F13"/>
    <w:rsid w:val="00C351A4"/>
    <w:rsid w:val="00C40709"/>
    <w:rsid w:val="00C42247"/>
    <w:rsid w:val="00C44B68"/>
    <w:rsid w:val="00C55BF2"/>
    <w:rsid w:val="00C55E0C"/>
    <w:rsid w:val="00C67DAC"/>
    <w:rsid w:val="00C72131"/>
    <w:rsid w:val="00C76DF3"/>
    <w:rsid w:val="00C77600"/>
    <w:rsid w:val="00C77C6F"/>
    <w:rsid w:val="00C81C74"/>
    <w:rsid w:val="00C849F5"/>
    <w:rsid w:val="00C85E72"/>
    <w:rsid w:val="00C86F82"/>
    <w:rsid w:val="00C874C9"/>
    <w:rsid w:val="00C905B4"/>
    <w:rsid w:val="00C911BF"/>
    <w:rsid w:val="00C9314E"/>
    <w:rsid w:val="00C943FB"/>
    <w:rsid w:val="00C956AF"/>
    <w:rsid w:val="00CA0DAC"/>
    <w:rsid w:val="00CA3BF7"/>
    <w:rsid w:val="00CB0F17"/>
    <w:rsid w:val="00CB178C"/>
    <w:rsid w:val="00CC4500"/>
    <w:rsid w:val="00CC45D3"/>
    <w:rsid w:val="00CD0C7F"/>
    <w:rsid w:val="00CD39AD"/>
    <w:rsid w:val="00CD4C11"/>
    <w:rsid w:val="00CD6B4D"/>
    <w:rsid w:val="00CD7A1E"/>
    <w:rsid w:val="00CF18AE"/>
    <w:rsid w:val="00CF3940"/>
    <w:rsid w:val="00CF445C"/>
    <w:rsid w:val="00CF61B5"/>
    <w:rsid w:val="00D0299C"/>
    <w:rsid w:val="00D0338C"/>
    <w:rsid w:val="00D0780F"/>
    <w:rsid w:val="00D07E75"/>
    <w:rsid w:val="00D116A6"/>
    <w:rsid w:val="00D1200D"/>
    <w:rsid w:val="00D20904"/>
    <w:rsid w:val="00D2139F"/>
    <w:rsid w:val="00D23D6B"/>
    <w:rsid w:val="00D27B3C"/>
    <w:rsid w:val="00D35538"/>
    <w:rsid w:val="00D42F43"/>
    <w:rsid w:val="00D446B9"/>
    <w:rsid w:val="00D471D8"/>
    <w:rsid w:val="00D55F06"/>
    <w:rsid w:val="00D9027A"/>
    <w:rsid w:val="00D91CD2"/>
    <w:rsid w:val="00D93FA4"/>
    <w:rsid w:val="00D943EF"/>
    <w:rsid w:val="00DA39CC"/>
    <w:rsid w:val="00DA492C"/>
    <w:rsid w:val="00DA5DFA"/>
    <w:rsid w:val="00DA767A"/>
    <w:rsid w:val="00DA79E7"/>
    <w:rsid w:val="00DB251A"/>
    <w:rsid w:val="00DB3C6C"/>
    <w:rsid w:val="00DC2126"/>
    <w:rsid w:val="00DC36D9"/>
    <w:rsid w:val="00DC61B3"/>
    <w:rsid w:val="00DD1DD0"/>
    <w:rsid w:val="00DD5E71"/>
    <w:rsid w:val="00DD6922"/>
    <w:rsid w:val="00DD7859"/>
    <w:rsid w:val="00DE3935"/>
    <w:rsid w:val="00DE403F"/>
    <w:rsid w:val="00DE5AF2"/>
    <w:rsid w:val="00DF1AA2"/>
    <w:rsid w:val="00DF4B61"/>
    <w:rsid w:val="00DF7413"/>
    <w:rsid w:val="00E03E93"/>
    <w:rsid w:val="00E059D9"/>
    <w:rsid w:val="00E06E35"/>
    <w:rsid w:val="00E10253"/>
    <w:rsid w:val="00E35300"/>
    <w:rsid w:val="00E4674B"/>
    <w:rsid w:val="00E46E3B"/>
    <w:rsid w:val="00E5044E"/>
    <w:rsid w:val="00E53B80"/>
    <w:rsid w:val="00E6137A"/>
    <w:rsid w:val="00E63043"/>
    <w:rsid w:val="00E647AA"/>
    <w:rsid w:val="00E75EA0"/>
    <w:rsid w:val="00E761BF"/>
    <w:rsid w:val="00E843DF"/>
    <w:rsid w:val="00E870E2"/>
    <w:rsid w:val="00E97BF8"/>
    <w:rsid w:val="00EA4E1A"/>
    <w:rsid w:val="00EB0DF6"/>
    <w:rsid w:val="00EB1932"/>
    <w:rsid w:val="00EB220C"/>
    <w:rsid w:val="00EB2C3F"/>
    <w:rsid w:val="00EB2FD7"/>
    <w:rsid w:val="00EC7FD2"/>
    <w:rsid w:val="00ED2B34"/>
    <w:rsid w:val="00ED3EE4"/>
    <w:rsid w:val="00ED5C21"/>
    <w:rsid w:val="00ED7B06"/>
    <w:rsid w:val="00EF3DB8"/>
    <w:rsid w:val="00EF53AA"/>
    <w:rsid w:val="00F00750"/>
    <w:rsid w:val="00F12AB6"/>
    <w:rsid w:val="00F15DDE"/>
    <w:rsid w:val="00F164AD"/>
    <w:rsid w:val="00F3152D"/>
    <w:rsid w:val="00F32E4D"/>
    <w:rsid w:val="00F37AFC"/>
    <w:rsid w:val="00F44CDE"/>
    <w:rsid w:val="00F46780"/>
    <w:rsid w:val="00F51418"/>
    <w:rsid w:val="00F5231D"/>
    <w:rsid w:val="00F67277"/>
    <w:rsid w:val="00F67948"/>
    <w:rsid w:val="00F749F5"/>
    <w:rsid w:val="00F74A37"/>
    <w:rsid w:val="00F76664"/>
    <w:rsid w:val="00F845BC"/>
    <w:rsid w:val="00F85D9D"/>
    <w:rsid w:val="00F85DBB"/>
    <w:rsid w:val="00F907B6"/>
    <w:rsid w:val="00F925A6"/>
    <w:rsid w:val="00F95D30"/>
    <w:rsid w:val="00F96924"/>
    <w:rsid w:val="00FA05B4"/>
    <w:rsid w:val="00FA35B3"/>
    <w:rsid w:val="00FA67CE"/>
    <w:rsid w:val="00FC62E4"/>
    <w:rsid w:val="00FD0A3A"/>
    <w:rsid w:val="00FD1F62"/>
    <w:rsid w:val="00FD5025"/>
    <w:rsid w:val="00FE4BB2"/>
    <w:rsid w:val="00FE51FE"/>
    <w:rsid w:val="00FE5598"/>
    <w:rsid w:val="00FF04D7"/>
    <w:rsid w:val="00FF3C3D"/>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numbering" w:customStyle="1" w:styleId="WWNum391">
    <w:name w:val="WWNum391"/>
    <w:basedOn w:val="Semlista"/>
    <w:rsid w:val="00415C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numbering" w:customStyle="1" w:styleId="WWNum391">
    <w:name w:val="WWNum391"/>
    <w:basedOn w:val="Semlista"/>
    <w:rsid w:val="00415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1-2014/2012/decreto/d7724.htm" TargetMode="External"/><Relationship Id="rId21" Type="http://schemas.openxmlformats.org/officeDocument/2006/relationships/hyperlink" Target="http://www.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eader" Target="header2.xml"/><Relationship Id="rId68" Type="http://schemas.openxmlformats.org/officeDocument/2006/relationships/header" Target="header3.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santoinacio.p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glossaryDocument" Target="glossary/document.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69" Type="http://schemas.openxmlformats.org/officeDocument/2006/relationships/footer" Target="footer3.xm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santoinacio.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LEIS/L8666cons.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licitacao@santoinacio.pr.gov.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_ato2015-2018/2015/decreto/d8538.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eader" Target="header4.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1.xm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4.xm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s://www.planalto.gov.br/ccivil_03/leis/lcp/lcp123.htm"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footer" Target="footer1.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317BE"/>
    <w:rsid w:val="000611BD"/>
    <w:rsid w:val="000E40B2"/>
    <w:rsid w:val="00116076"/>
    <w:rsid w:val="00130502"/>
    <w:rsid w:val="0013093E"/>
    <w:rsid w:val="00147A0D"/>
    <w:rsid w:val="00213BAB"/>
    <w:rsid w:val="0027308B"/>
    <w:rsid w:val="002B4E8B"/>
    <w:rsid w:val="002D4DD1"/>
    <w:rsid w:val="002F345E"/>
    <w:rsid w:val="00302928"/>
    <w:rsid w:val="0031050B"/>
    <w:rsid w:val="00310533"/>
    <w:rsid w:val="00323B1D"/>
    <w:rsid w:val="00361C32"/>
    <w:rsid w:val="00384E1F"/>
    <w:rsid w:val="0039327E"/>
    <w:rsid w:val="003C2ED4"/>
    <w:rsid w:val="003D0DF1"/>
    <w:rsid w:val="003F5DB7"/>
    <w:rsid w:val="004F0831"/>
    <w:rsid w:val="005041E5"/>
    <w:rsid w:val="005739E8"/>
    <w:rsid w:val="005771FC"/>
    <w:rsid w:val="005949C6"/>
    <w:rsid w:val="005E4412"/>
    <w:rsid w:val="00633E47"/>
    <w:rsid w:val="006A0EA3"/>
    <w:rsid w:val="006B1286"/>
    <w:rsid w:val="0076548A"/>
    <w:rsid w:val="007C38DA"/>
    <w:rsid w:val="007E4AD5"/>
    <w:rsid w:val="0080201F"/>
    <w:rsid w:val="008045CD"/>
    <w:rsid w:val="00841829"/>
    <w:rsid w:val="00957A6F"/>
    <w:rsid w:val="009675A1"/>
    <w:rsid w:val="00A311E6"/>
    <w:rsid w:val="00A56343"/>
    <w:rsid w:val="00A76BF1"/>
    <w:rsid w:val="00B069CE"/>
    <w:rsid w:val="00B94C61"/>
    <w:rsid w:val="00BC520E"/>
    <w:rsid w:val="00BD1953"/>
    <w:rsid w:val="00BF75D7"/>
    <w:rsid w:val="00C3699B"/>
    <w:rsid w:val="00C64E4F"/>
    <w:rsid w:val="00CC133E"/>
    <w:rsid w:val="00CC375C"/>
    <w:rsid w:val="00D24702"/>
    <w:rsid w:val="00D46C67"/>
    <w:rsid w:val="00D82B74"/>
    <w:rsid w:val="00DC5FB4"/>
    <w:rsid w:val="00DE028B"/>
    <w:rsid w:val="00E019D2"/>
    <w:rsid w:val="00E23E9C"/>
    <w:rsid w:val="00E31E61"/>
    <w:rsid w:val="00E60559"/>
    <w:rsid w:val="00E737A3"/>
    <w:rsid w:val="00F11576"/>
    <w:rsid w:val="00F15869"/>
    <w:rsid w:val="00F20D2B"/>
    <w:rsid w:val="00F621E2"/>
    <w:rsid w:val="00F63805"/>
    <w:rsid w:val="00F9218E"/>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5947F-EE0B-4F43-B0F4-FD181F903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20854</Words>
  <Characters>112613</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038/2025</dc:creator>
  <cp:lastModifiedBy>User</cp:lastModifiedBy>
  <cp:revision>2</cp:revision>
  <cp:lastPrinted>2025-02-10T12:41:00Z</cp:lastPrinted>
  <dcterms:created xsi:type="dcterms:W3CDTF">2025-09-02T11:09:00Z</dcterms:created>
  <dcterms:modified xsi:type="dcterms:W3CDTF">2025-09-02T11:09:00Z</dcterms:modified>
</cp:coreProperties>
</file>