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08BB1678" w:rsidR="00027D3E" w:rsidRPr="00583D77" w:rsidRDefault="00027D3E" w:rsidP="005869A4">
            <w:pPr>
              <w:spacing w:line="310" w:lineRule="exact"/>
              <w:jc w:val="both"/>
              <w:rPr>
                <w:rFonts w:ascii="Cambria" w:hAnsi="Cambria" w:cs="Arial"/>
              </w:rPr>
            </w:pPr>
            <w:r w:rsidRPr="00583D77">
              <w:rPr>
                <w:rFonts w:ascii="Cambria" w:hAnsi="Cambria" w:cs="Arial"/>
                <w:b/>
              </w:rPr>
              <w:t xml:space="preserve">Objeto: </w:t>
            </w:r>
            <w:r w:rsidR="00F2567C" w:rsidRPr="00583D77">
              <w:rPr>
                <w:rFonts w:ascii="Cambria" w:eastAsia="Times New Roman" w:hAnsi="Cambria" w:cs="Arial"/>
                <w:kern w:val="0"/>
                <w:lang w:eastAsia="pt-BR"/>
              </w:rPr>
              <w:t>Contratação de empresa especializada para a prestação de serviços contínuos de mão de obra, com fornecimento de profissionais devidamente qualificados, compreendendo pedreiro, auxiliar de pedreiro, eletricista e auxiliar de eletricista, todos com encargos complementares inclusos, destinados à execução de serviços de manutenção predial preventiva e corretiva, pequenos reparos, adequações e intervenções nas instalações elétricas e estruturais, a serem realizados nas unidades e prédios públicos vinculados ao Município de Santo Inácio-PR, pelo período de 12 (doze) meses, conforme especificações, quantitativos estimados em horas de trabalho e demais condições estabelecidas n</w:t>
            </w:r>
            <w:r w:rsidR="0051377B" w:rsidRPr="00583D77">
              <w:rPr>
                <w:rFonts w:ascii="Cambria" w:eastAsia="Times New Roman" w:hAnsi="Cambria" w:cs="Arial"/>
                <w:kern w:val="0"/>
                <w:lang w:eastAsia="pt-BR"/>
              </w:rPr>
              <w:t>o</w:t>
            </w:r>
            <w:r w:rsidR="00F2567C" w:rsidRPr="00583D77">
              <w:rPr>
                <w:rFonts w:ascii="Cambria" w:eastAsia="Times New Roman" w:hAnsi="Cambria" w:cs="Arial"/>
                <w:kern w:val="0"/>
                <w:lang w:eastAsia="pt-BR"/>
              </w:rPr>
              <w:t xml:space="preserve"> Termo de Referência</w:t>
            </w:r>
            <w:r w:rsidR="005869A4" w:rsidRPr="00583D77">
              <w:rPr>
                <w:rFonts w:ascii="Cambria" w:hAnsi="Cambria" w:cs="Arial"/>
              </w:rPr>
              <w:t>.</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7777777" w:rsidR="00027D3E" w:rsidRPr="00583D77" w:rsidRDefault="00027D3E" w:rsidP="00027D3E">
            <w:pPr>
              <w:spacing w:line="300" w:lineRule="exact"/>
              <w:jc w:val="both"/>
              <w:rPr>
                <w:rFonts w:ascii="Cambria" w:hAnsi="Cambria" w:cs="Arial"/>
              </w:rPr>
            </w:pPr>
            <w:r w:rsidRPr="00583D77">
              <w:rPr>
                <w:rFonts w:ascii="Cambria" w:hAnsi="Cambria" w:cs="Arial"/>
                <w:b/>
              </w:rPr>
              <w:t xml:space="preserve">Departamentos Solicitantes: </w:t>
            </w:r>
            <w:r w:rsidRPr="00583D77">
              <w:rPr>
                <w:rFonts w:ascii="Cambria" w:hAnsi="Cambria" w:cs="Arial"/>
                <w:sz w:val="24"/>
                <w:szCs w:val="24"/>
              </w:rPr>
              <w:t>DEPARTAMENTO DE OBRAS E SERVIÇOS URBANOS, DEPARTAMENTO DE EDUCAÇÃO, CULTURA E ESPORTE, DEPARTAMENTO DE ADMINISTRAÇÃO E DEPARTAMENTO DE ASSISTÊNCIA SOCIAL.</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7B188A4C" w:rsidR="00027D3E" w:rsidRPr="00583D77" w:rsidRDefault="00027D3E" w:rsidP="00B151BB">
            <w:pPr>
              <w:spacing w:line="300" w:lineRule="exact"/>
              <w:jc w:val="both"/>
              <w:rPr>
                <w:rFonts w:ascii="Cambria" w:hAnsi="Cambria" w:cs="Arial"/>
              </w:rPr>
            </w:pPr>
            <w:r w:rsidRPr="00583D77">
              <w:rPr>
                <w:rFonts w:ascii="Cambria" w:hAnsi="Cambria" w:cs="Arial"/>
                <w:b/>
              </w:rPr>
              <w:t xml:space="preserve">Processo </w:t>
            </w:r>
            <w:proofErr w:type="spellStart"/>
            <w:r w:rsidRPr="00583D77">
              <w:rPr>
                <w:rFonts w:ascii="Cambria" w:hAnsi="Cambria" w:cs="Arial"/>
                <w:b/>
              </w:rPr>
              <w:t>Adm</w:t>
            </w:r>
            <w:proofErr w:type="spellEnd"/>
            <w:r w:rsidRPr="00583D77">
              <w:rPr>
                <w:rFonts w:ascii="Cambria" w:hAnsi="Cambria" w:cs="Arial"/>
                <w:b/>
              </w:rPr>
              <w:t xml:space="preserve">: </w:t>
            </w:r>
            <w:r w:rsidR="00EF6E97" w:rsidRPr="00583D77">
              <w:rPr>
                <w:rFonts w:ascii="Cambria" w:hAnsi="Cambria" w:cs="Arial"/>
              </w:rPr>
              <w:t>0</w:t>
            </w:r>
            <w:r w:rsidR="00B151BB" w:rsidRPr="00583D77">
              <w:rPr>
                <w:rFonts w:ascii="Cambria" w:hAnsi="Cambria" w:cs="Arial"/>
              </w:rPr>
              <w:t>3</w:t>
            </w:r>
            <w:r w:rsidR="00907C7D" w:rsidRPr="00583D77">
              <w:rPr>
                <w:rFonts w:ascii="Cambria" w:hAnsi="Cambria" w:cs="Arial"/>
              </w:rPr>
              <w:t>8</w:t>
            </w:r>
            <w:r w:rsidR="00EF6E97" w:rsidRPr="00583D77">
              <w:rPr>
                <w:rFonts w:ascii="Cambria" w:hAnsi="Cambria" w:cs="Arial"/>
              </w:rPr>
              <w:t>/2026 – ADOÇÃO DE INVERSÃO DE FASES</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4D309F1A" w:rsidR="00027D3E" w:rsidRPr="00583D77" w:rsidRDefault="00027D3E" w:rsidP="00B151BB">
            <w:pPr>
              <w:spacing w:line="300" w:lineRule="exact"/>
              <w:jc w:val="both"/>
              <w:rPr>
                <w:rFonts w:ascii="Cambria" w:hAnsi="Cambria" w:cs="Arial"/>
              </w:rPr>
            </w:pPr>
            <w:r w:rsidRPr="00583D77">
              <w:rPr>
                <w:rFonts w:ascii="Cambria" w:hAnsi="Cambria" w:cs="Arial"/>
                <w:b/>
              </w:rPr>
              <w:t xml:space="preserve">Modalidade: </w:t>
            </w:r>
            <w:r w:rsidRPr="00583D77">
              <w:rPr>
                <w:rFonts w:ascii="Cambria" w:hAnsi="Cambria" w:cs="Arial"/>
              </w:rPr>
              <w:t xml:space="preserve">Pregão nº </w:t>
            </w:r>
            <w:r w:rsidR="00EF6E97" w:rsidRPr="00583D77">
              <w:rPr>
                <w:rFonts w:ascii="Cambria" w:hAnsi="Cambria" w:cs="Arial"/>
              </w:rPr>
              <w:t>01</w:t>
            </w:r>
            <w:r w:rsidR="00907C7D" w:rsidRPr="00583D77">
              <w:rPr>
                <w:rFonts w:ascii="Cambria" w:hAnsi="Cambria" w:cs="Arial"/>
              </w:rPr>
              <w:t>6</w:t>
            </w:r>
            <w:r w:rsidR="00EF6E97" w:rsidRPr="00583D77">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5B68383" w:rsidR="00027D3E" w:rsidRPr="00583D77" w:rsidRDefault="00027D3E" w:rsidP="00027D3E">
            <w:pPr>
              <w:spacing w:line="300" w:lineRule="exact"/>
              <w:jc w:val="both"/>
              <w:rPr>
                <w:rFonts w:ascii="Cambria" w:hAnsi="Cambria" w:cs="Arial"/>
              </w:rPr>
            </w:pPr>
            <w:r w:rsidRPr="00583D77">
              <w:rPr>
                <w:rFonts w:ascii="Cambria" w:hAnsi="Cambria" w:cs="Arial"/>
                <w:b/>
              </w:rPr>
              <w:t>Espécie</w:t>
            </w:r>
            <w:r w:rsidR="00907C7D" w:rsidRPr="00583D77">
              <w:rPr>
                <w:rFonts w:ascii="Cambria" w:hAnsi="Cambria" w:cs="Arial"/>
                <w:b/>
              </w:rPr>
              <w:t>:</w:t>
            </w:r>
            <w:r w:rsidRPr="00583D77">
              <w:rPr>
                <w:rFonts w:ascii="Cambria" w:eastAsia="Calibri" w:hAnsi="Cambria" w:cs="Arial"/>
              </w:rPr>
              <w:t xml:space="preserve"> Licitação</w:t>
            </w:r>
            <w:r w:rsidR="00907C7D" w:rsidRPr="00583D77">
              <w:rPr>
                <w:rFonts w:ascii="Cambria" w:eastAsia="Calibri" w:hAnsi="Cambria" w:cs="Arial"/>
              </w:rPr>
              <w:t xml:space="preserve"> Ampla Concorrência</w:t>
            </w:r>
            <w:r w:rsidRPr="00583D77">
              <w:rPr>
                <w:rFonts w:ascii="Cambria" w:eastAsia="Calibri" w:hAnsi="Cambria" w:cs="Arial"/>
              </w:rPr>
              <w:t xml:space="preserve"> </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5057505E" w:rsidR="00027D3E" w:rsidRPr="00583D77" w:rsidRDefault="00027D3E" w:rsidP="005B651F">
            <w:pPr>
              <w:spacing w:line="300" w:lineRule="exact"/>
              <w:jc w:val="both"/>
              <w:rPr>
                <w:rFonts w:ascii="Cambria" w:hAnsi="Cambria" w:cs="Arial"/>
              </w:rPr>
            </w:pPr>
            <w:r w:rsidRPr="00583D77">
              <w:rPr>
                <w:rFonts w:ascii="Cambria" w:hAnsi="Cambria" w:cs="Arial"/>
                <w:b/>
              </w:rPr>
              <w:t xml:space="preserve">Tipo: </w:t>
            </w:r>
            <w:r w:rsidR="00AF6BF3" w:rsidRPr="00583D77">
              <w:rPr>
                <w:rFonts w:ascii="Cambria" w:eastAsia="Arial" w:hAnsi="Cambria" w:cs="Arial"/>
                <w:color w:val="000000"/>
                <w:kern w:val="0"/>
                <w:lang w:eastAsia="pt-BR"/>
              </w:rPr>
              <w:t xml:space="preserve">Menor Preço </w:t>
            </w:r>
            <w:r w:rsidR="00907C7D" w:rsidRPr="00583D77">
              <w:rPr>
                <w:rFonts w:ascii="Cambria" w:eastAsia="Arial" w:hAnsi="Cambria" w:cs="Arial"/>
                <w:color w:val="000000"/>
                <w:kern w:val="0"/>
                <w:lang w:eastAsia="pt-BR"/>
              </w:rPr>
              <w:t>Global</w:t>
            </w:r>
            <w:r w:rsidR="00AF6BF3" w:rsidRPr="00583D77">
              <w:rPr>
                <w:rFonts w:ascii="Cambria" w:eastAsia="Arial" w:hAnsi="Cambria" w:cs="Arial"/>
                <w:color w:val="000000"/>
                <w:kern w:val="0"/>
                <w:lang w:eastAsia="pt-BR"/>
              </w:rPr>
              <w:t xml:space="preserve"> </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2B64FB7B" w:rsidR="00027D3E" w:rsidRPr="001D3970" w:rsidRDefault="00027D3E" w:rsidP="00B151BB">
            <w:pPr>
              <w:spacing w:line="300" w:lineRule="exact"/>
              <w:jc w:val="both"/>
              <w:rPr>
                <w:rFonts w:ascii="Cambria" w:hAnsi="Cambria" w:cs="Arial"/>
                <w:color w:val="000000" w:themeColor="text1"/>
                <w:highlight w:val="yellow"/>
              </w:rPr>
            </w:pPr>
            <w:r w:rsidRPr="008C5032">
              <w:rPr>
                <w:rFonts w:ascii="Cambria" w:hAnsi="Cambria" w:cs="Arial"/>
                <w:b/>
                <w:color w:val="000000" w:themeColor="text1"/>
              </w:rPr>
              <w:t xml:space="preserve">Data de Abertura: </w:t>
            </w:r>
            <w:r w:rsidR="00B151BB">
              <w:rPr>
                <w:rFonts w:ascii="Cambria" w:hAnsi="Cambria" w:cs="Arial"/>
                <w:color w:val="000000" w:themeColor="text1"/>
              </w:rPr>
              <w:t>1</w:t>
            </w:r>
            <w:r w:rsidR="00907C7D">
              <w:rPr>
                <w:rFonts w:ascii="Cambria" w:hAnsi="Cambria" w:cs="Arial"/>
                <w:color w:val="000000" w:themeColor="text1"/>
              </w:rPr>
              <w:t>9</w:t>
            </w:r>
            <w:r w:rsidRPr="008C5032">
              <w:rPr>
                <w:rFonts w:ascii="Cambria" w:hAnsi="Cambria" w:cs="Arial"/>
                <w:color w:val="000000" w:themeColor="text1"/>
              </w:rPr>
              <w:t xml:space="preserve"> de </w:t>
            </w:r>
            <w:r w:rsidR="00B151BB">
              <w:rPr>
                <w:rFonts w:ascii="Cambria" w:hAnsi="Cambria" w:cs="Arial"/>
                <w:color w:val="000000" w:themeColor="text1"/>
              </w:rPr>
              <w:t>Maio</w:t>
            </w:r>
            <w:r w:rsidRPr="008C5032">
              <w:rPr>
                <w:rFonts w:ascii="Cambria" w:hAnsi="Cambria" w:cs="Arial"/>
                <w:color w:val="000000" w:themeColor="text1"/>
              </w:rPr>
              <w:t xml:space="preserve"> de 202</w:t>
            </w:r>
            <w:r w:rsidR="00B51952" w:rsidRPr="008C5032">
              <w:rPr>
                <w:rFonts w:ascii="Cambria" w:hAnsi="Cambria" w:cs="Arial"/>
                <w:color w:val="000000" w:themeColor="text1"/>
              </w:rPr>
              <w:t>6</w:t>
            </w:r>
            <w:r w:rsidRPr="008C5032">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408C27B7" w:rsidR="00027D3E" w:rsidRPr="008C5032"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C5032">
              <w:rPr>
                <w:rFonts w:ascii="Cambria" w:hAnsi="Cambria" w:cs="Arial"/>
                <w:b/>
                <w:bCs/>
                <w:color w:val="000000" w:themeColor="text1"/>
                <w:u w:val="single"/>
              </w:rPr>
              <w:t xml:space="preserve">A partir do dia </w:t>
            </w:r>
            <w:r w:rsidR="00907C7D">
              <w:rPr>
                <w:rFonts w:ascii="Cambria" w:hAnsi="Cambria" w:cs="Arial"/>
                <w:b/>
                <w:bCs/>
                <w:color w:val="000000" w:themeColor="text1"/>
                <w:u w:val="single"/>
              </w:rPr>
              <w:t>30</w:t>
            </w:r>
            <w:r w:rsidR="00175342" w:rsidRPr="008C5032">
              <w:rPr>
                <w:rFonts w:ascii="Cambria" w:hAnsi="Cambria" w:cs="Arial"/>
                <w:b/>
                <w:bCs/>
                <w:color w:val="000000" w:themeColor="text1"/>
                <w:u w:val="single"/>
              </w:rPr>
              <w:t>/0</w:t>
            </w:r>
            <w:r w:rsidR="00B151BB">
              <w:rPr>
                <w:rFonts w:ascii="Cambria" w:hAnsi="Cambria" w:cs="Arial"/>
                <w:b/>
                <w:bCs/>
                <w:color w:val="000000" w:themeColor="text1"/>
                <w:u w:val="single"/>
              </w:rPr>
              <w:t>4</w:t>
            </w:r>
            <w:r w:rsidR="00EF6E97" w:rsidRPr="008C5032">
              <w:rPr>
                <w:rFonts w:ascii="Cambria" w:hAnsi="Cambria" w:cs="Arial"/>
                <w:b/>
                <w:bCs/>
                <w:color w:val="000000" w:themeColor="text1"/>
                <w:u w:val="single"/>
              </w:rPr>
              <w:t xml:space="preserve">/2026 </w:t>
            </w:r>
            <w:r w:rsidRPr="008C5032">
              <w:rPr>
                <w:rFonts w:ascii="Cambria" w:hAnsi="Cambria" w:cs="Arial"/>
                <w:b/>
                <w:bCs/>
                <w:color w:val="000000" w:themeColor="text1"/>
                <w:u w:val="single"/>
              </w:rPr>
              <w:t xml:space="preserve">até às </w:t>
            </w:r>
            <w:proofErr w:type="gramStart"/>
            <w:r w:rsidRPr="008C5032">
              <w:rPr>
                <w:rFonts w:ascii="Cambria" w:hAnsi="Cambria" w:cs="Arial"/>
                <w:b/>
                <w:bCs/>
                <w:color w:val="000000" w:themeColor="text1"/>
                <w:u w:val="single"/>
              </w:rPr>
              <w:t>8:30</w:t>
            </w:r>
            <w:proofErr w:type="gramEnd"/>
            <w:r w:rsidRPr="008C5032">
              <w:rPr>
                <w:rFonts w:ascii="Cambria" w:hAnsi="Cambria" w:cs="Arial"/>
                <w:b/>
                <w:bCs/>
                <w:color w:val="000000" w:themeColor="text1"/>
                <w:u w:val="single"/>
              </w:rPr>
              <w:t xml:space="preserve">hs do dia </w:t>
            </w:r>
            <w:r w:rsidR="008C5032" w:rsidRPr="008C5032">
              <w:rPr>
                <w:rFonts w:ascii="Cambria" w:hAnsi="Cambria" w:cs="Arial"/>
                <w:b/>
                <w:bCs/>
                <w:color w:val="000000" w:themeColor="text1"/>
                <w:u w:val="single"/>
              </w:rPr>
              <w:t>1</w:t>
            </w:r>
            <w:r w:rsidR="00907C7D">
              <w:rPr>
                <w:rFonts w:ascii="Cambria" w:hAnsi="Cambria" w:cs="Arial"/>
                <w:b/>
                <w:bCs/>
                <w:color w:val="000000" w:themeColor="text1"/>
                <w:u w:val="single"/>
              </w:rPr>
              <w:t>9</w:t>
            </w:r>
            <w:r w:rsidR="00EF6E97"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445EC41D" w14:textId="3310E72B" w:rsidR="00027D3E" w:rsidRDefault="00027D3E" w:rsidP="00027D3E">
            <w:pPr>
              <w:autoSpaceDE w:val="0"/>
              <w:spacing w:line="300" w:lineRule="exact"/>
              <w:jc w:val="both"/>
              <w:rPr>
                <w:rFonts w:ascii="Cambria" w:hAnsi="Cambria" w:cs="Arial"/>
                <w:b/>
                <w:bCs/>
                <w:color w:val="000000" w:themeColor="text1"/>
                <w:u w:val="single"/>
              </w:rPr>
            </w:pPr>
            <w:r w:rsidRPr="008C5032">
              <w:rPr>
                <w:rFonts w:ascii="Cambria" w:hAnsi="Cambria" w:cs="Arial"/>
                <w:bCs/>
                <w:color w:val="000000" w:themeColor="text1"/>
              </w:rPr>
              <w:t>INÍCIO DA</w:t>
            </w:r>
            <w:r w:rsidR="00175342" w:rsidRPr="008C5032">
              <w:rPr>
                <w:rFonts w:ascii="Cambria" w:hAnsi="Cambria" w:cs="Arial"/>
                <w:bCs/>
                <w:color w:val="000000" w:themeColor="text1"/>
              </w:rPr>
              <w:t xml:space="preserve"> ANALISE DOS DOCUMENTOS</w:t>
            </w:r>
            <w:r w:rsidRPr="008C5032">
              <w:rPr>
                <w:rFonts w:ascii="Cambria" w:hAnsi="Cambria" w:cs="Arial"/>
                <w:bCs/>
                <w:color w:val="000000" w:themeColor="text1"/>
              </w:rPr>
              <w:t xml:space="preserve">: às </w:t>
            </w:r>
            <w:proofErr w:type="gramStart"/>
            <w:r w:rsidRPr="008C5032">
              <w:rPr>
                <w:rFonts w:ascii="Cambria" w:hAnsi="Cambria" w:cs="Arial"/>
                <w:b/>
                <w:bCs/>
                <w:color w:val="000000" w:themeColor="text1"/>
                <w:u w:val="single"/>
              </w:rPr>
              <w:t>9:00</w:t>
            </w:r>
            <w:proofErr w:type="gramEnd"/>
            <w:r w:rsidRPr="008C5032">
              <w:rPr>
                <w:rFonts w:ascii="Cambria" w:hAnsi="Cambria" w:cs="Arial"/>
                <w:b/>
                <w:bCs/>
                <w:color w:val="000000" w:themeColor="text1"/>
                <w:u w:val="single"/>
              </w:rPr>
              <w:t xml:space="preserve">hs do dia </w:t>
            </w:r>
            <w:r w:rsidR="00B151BB">
              <w:rPr>
                <w:rFonts w:ascii="Cambria" w:hAnsi="Cambria" w:cs="Arial"/>
                <w:b/>
                <w:bCs/>
                <w:color w:val="000000" w:themeColor="text1"/>
                <w:u w:val="single"/>
              </w:rPr>
              <w:t>1</w:t>
            </w:r>
            <w:r w:rsidR="00907C7D">
              <w:rPr>
                <w:rFonts w:ascii="Cambria" w:hAnsi="Cambria" w:cs="Arial"/>
                <w:b/>
                <w:bCs/>
                <w:color w:val="000000" w:themeColor="text1"/>
                <w:u w:val="single"/>
              </w:rPr>
              <w:t>9</w:t>
            </w:r>
            <w:r w:rsidR="00EF6E97"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00EF6E97" w:rsidRPr="008C5032">
              <w:rPr>
                <w:rFonts w:ascii="Cambria" w:hAnsi="Cambria" w:cs="Arial"/>
                <w:b/>
                <w:bCs/>
                <w:color w:val="000000" w:themeColor="text1"/>
                <w:u w:val="single"/>
              </w:rPr>
              <w:t>/</w:t>
            </w:r>
            <w:r w:rsidR="00175342" w:rsidRPr="008C5032">
              <w:rPr>
                <w:rFonts w:ascii="Cambria" w:hAnsi="Cambria" w:cs="Arial"/>
                <w:b/>
                <w:bCs/>
                <w:color w:val="000000" w:themeColor="text1"/>
                <w:u w:val="single"/>
              </w:rPr>
              <w:t>2026.</w:t>
            </w:r>
          </w:p>
          <w:p w14:paraId="0B1AB7E4" w14:textId="4B065AA0" w:rsidR="00175342" w:rsidRPr="008D061F" w:rsidRDefault="00175342" w:rsidP="00027D3E">
            <w:pPr>
              <w:autoSpaceDE w:val="0"/>
              <w:spacing w:line="300" w:lineRule="exact"/>
              <w:jc w:val="both"/>
              <w:rPr>
                <w:rFonts w:ascii="Cambria" w:hAnsi="Cambria" w:cs="Arial"/>
                <w:b/>
                <w:bCs/>
                <w:color w:val="000000" w:themeColor="text1"/>
                <w:u w:val="single"/>
              </w:rPr>
            </w:pPr>
            <w:r>
              <w:rPr>
                <w:rFonts w:ascii="Cambria" w:hAnsi="Cambria" w:cs="Arial"/>
                <w:bCs/>
                <w:color w:val="000000" w:themeColor="text1"/>
              </w:rPr>
              <w:t xml:space="preserve">A </w:t>
            </w:r>
            <w:r w:rsidRPr="008D061F">
              <w:rPr>
                <w:rFonts w:ascii="Cambria" w:hAnsi="Cambria" w:cs="Arial"/>
                <w:bCs/>
                <w:color w:val="000000" w:themeColor="text1"/>
              </w:rPr>
              <w:t>SESSÃO DE DISPUTA DE PREÇOS</w:t>
            </w:r>
            <w:r>
              <w:rPr>
                <w:rFonts w:ascii="Cambria" w:hAnsi="Cambria" w:cs="Arial"/>
                <w:bCs/>
                <w:color w:val="000000" w:themeColor="text1"/>
              </w:rPr>
              <w:t xml:space="preserve"> INICIA </w:t>
            </w:r>
            <w:proofErr w:type="gramStart"/>
            <w:r>
              <w:rPr>
                <w:rFonts w:ascii="Cambria" w:hAnsi="Cambria" w:cs="Arial"/>
                <w:bCs/>
                <w:color w:val="000000" w:themeColor="text1"/>
              </w:rPr>
              <w:t>APÓS</w:t>
            </w:r>
            <w:proofErr w:type="gramEnd"/>
            <w:r>
              <w:rPr>
                <w:rFonts w:ascii="Cambria" w:hAnsi="Cambria" w:cs="Arial"/>
                <w:bCs/>
                <w:color w:val="000000" w:themeColor="text1"/>
              </w:rPr>
              <w:t xml:space="preserve"> FINALIZADA A FASE DE HABILITAÇÃO.</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proofErr w:type="gramStart"/>
            </w:hyperlink>
            <w:r w:rsidRPr="008D061F">
              <w:rPr>
                <w:rFonts w:ascii="Cambria" w:hAnsi="Cambria" w:cs="Arial"/>
                <w:color w:val="000000" w:themeColor="text1"/>
              </w:rPr>
              <w:t>”</w:t>
            </w:r>
            <w:proofErr w:type="gramEnd"/>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7D5CF4FE" w:rsidR="00027D3E" w:rsidRPr="008D061F" w:rsidRDefault="00027D3E" w:rsidP="00B151BB">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 xml:space="preserve">O Edital de Licitação com detalhes do Pregão Eletrônico </w:t>
            </w:r>
            <w:r w:rsidRPr="008C5032">
              <w:rPr>
                <w:rFonts w:ascii="Cambria" w:hAnsi="Cambria" w:cs="Arial"/>
                <w:color w:val="000000" w:themeColor="text1"/>
              </w:rPr>
              <w:t xml:space="preserve">nº </w:t>
            </w:r>
            <w:r w:rsidR="00EF6E97" w:rsidRPr="008C5032">
              <w:rPr>
                <w:rFonts w:ascii="Cambria" w:hAnsi="Cambria" w:cs="Arial"/>
                <w:color w:val="000000" w:themeColor="text1"/>
              </w:rPr>
              <w:t>01</w:t>
            </w:r>
            <w:r w:rsidR="00907C7D">
              <w:rPr>
                <w:rFonts w:ascii="Cambria" w:hAnsi="Cambria" w:cs="Arial"/>
                <w:color w:val="000000" w:themeColor="text1"/>
              </w:rPr>
              <w:t>6</w:t>
            </w:r>
            <w:r w:rsidR="00EF6E97" w:rsidRPr="008C5032">
              <w:rPr>
                <w:rFonts w:ascii="Cambria" w:hAnsi="Cambria" w:cs="Arial"/>
                <w:color w:val="000000" w:themeColor="text1"/>
              </w:rPr>
              <w:t>/2026</w:t>
            </w:r>
            <w:r w:rsidRPr="008C5032">
              <w:rPr>
                <w:rFonts w:ascii="Cambria" w:hAnsi="Cambria" w:cs="Arial"/>
                <w:color w:val="000000" w:themeColor="text1"/>
              </w:rPr>
              <w:t xml:space="preserve"> estará à disposição dos interessados a partir do dia </w:t>
            </w:r>
            <w:r w:rsidR="00907C7D">
              <w:rPr>
                <w:rFonts w:ascii="Cambria" w:hAnsi="Cambria" w:cs="Arial"/>
                <w:color w:val="000000" w:themeColor="text1"/>
                <w:u w:val="single"/>
              </w:rPr>
              <w:t>30</w:t>
            </w:r>
            <w:r w:rsidR="00175342" w:rsidRPr="008C5032">
              <w:rPr>
                <w:rFonts w:ascii="Cambria" w:hAnsi="Cambria" w:cs="Arial"/>
                <w:color w:val="000000" w:themeColor="text1"/>
                <w:u w:val="single"/>
              </w:rPr>
              <w:t xml:space="preserve"> </w:t>
            </w:r>
            <w:r w:rsidR="008C5032" w:rsidRPr="008C5032">
              <w:rPr>
                <w:rFonts w:ascii="Cambria" w:hAnsi="Cambria" w:cs="Arial"/>
                <w:color w:val="000000" w:themeColor="text1"/>
                <w:u w:val="single"/>
              </w:rPr>
              <w:t>De</w:t>
            </w:r>
            <w:r w:rsidR="00175342" w:rsidRPr="008C5032">
              <w:rPr>
                <w:rFonts w:ascii="Cambria" w:hAnsi="Cambria" w:cs="Arial"/>
                <w:color w:val="000000" w:themeColor="text1"/>
                <w:u w:val="single"/>
              </w:rPr>
              <w:t xml:space="preserve"> </w:t>
            </w:r>
            <w:r w:rsidR="00B151BB">
              <w:rPr>
                <w:rFonts w:ascii="Cambria" w:hAnsi="Cambria" w:cs="Arial"/>
                <w:color w:val="000000" w:themeColor="text1"/>
                <w:u w:val="single"/>
              </w:rPr>
              <w:t>Abril</w:t>
            </w:r>
            <w:r w:rsidR="008C5032" w:rsidRPr="008C5032">
              <w:rPr>
                <w:rFonts w:ascii="Cambria" w:hAnsi="Cambria" w:cs="Arial"/>
                <w:color w:val="000000" w:themeColor="text1"/>
                <w:u w:val="single"/>
              </w:rPr>
              <w:t xml:space="preserve"> </w:t>
            </w:r>
            <w:r w:rsidRPr="008C5032">
              <w:rPr>
                <w:rFonts w:ascii="Cambria" w:hAnsi="Cambria" w:cs="Arial"/>
                <w:color w:val="000000" w:themeColor="text1"/>
                <w:u w:val="single"/>
              </w:rPr>
              <w:t>de 202</w:t>
            </w:r>
            <w:r w:rsidR="00B51952" w:rsidRPr="008C5032">
              <w:rPr>
                <w:rFonts w:ascii="Cambria" w:hAnsi="Cambria" w:cs="Arial"/>
                <w:color w:val="000000" w:themeColor="text1"/>
                <w:u w:val="single"/>
              </w:rPr>
              <w:t>6</w:t>
            </w:r>
            <w:r w:rsidRPr="008C5032">
              <w:rPr>
                <w:rFonts w:ascii="Cambria" w:hAnsi="Cambria" w:cs="Arial"/>
                <w:color w:val="000000" w:themeColor="text1"/>
              </w:rPr>
              <w:t>, n</w:t>
            </w:r>
            <w:r w:rsidRPr="008D061F">
              <w:rPr>
                <w:rFonts w:ascii="Cambria" w:hAnsi="Cambria" w:cs="Arial"/>
                <w:color w:val="000000" w:themeColor="text1"/>
              </w:rPr>
              <w:t xml:space="preserve">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2D55A71E" w:rsidR="00027D3E" w:rsidRPr="008D061F" w:rsidRDefault="00027D3E" w:rsidP="00027D3E">
      <w:pPr>
        <w:spacing w:line="300" w:lineRule="exact"/>
        <w:jc w:val="center"/>
        <w:rPr>
          <w:rFonts w:ascii="Cambria" w:hAnsi="Cambria" w:cs="Arial"/>
          <w:color w:val="000000" w:themeColor="text1"/>
        </w:rPr>
      </w:pPr>
      <w:r w:rsidRPr="008C5032">
        <w:rPr>
          <w:rFonts w:ascii="Cambria" w:hAnsi="Cambria" w:cs="Arial"/>
          <w:color w:val="000000" w:themeColor="text1"/>
        </w:rPr>
        <w:t xml:space="preserve">Santo Inácio/PR, </w:t>
      </w:r>
      <w:r w:rsidR="00EF6E97" w:rsidRPr="008C5032">
        <w:rPr>
          <w:rFonts w:ascii="Cambria" w:hAnsi="Cambria" w:cs="Arial"/>
          <w:color w:val="000000" w:themeColor="text1"/>
        </w:rPr>
        <w:t>2</w:t>
      </w:r>
      <w:r w:rsidR="00907C7D">
        <w:rPr>
          <w:rFonts w:ascii="Cambria" w:hAnsi="Cambria" w:cs="Arial"/>
          <w:color w:val="000000" w:themeColor="text1"/>
        </w:rPr>
        <w:t>9</w:t>
      </w:r>
      <w:r w:rsidR="00EF6E97" w:rsidRPr="008C5032">
        <w:rPr>
          <w:rFonts w:ascii="Cambria" w:hAnsi="Cambria" w:cs="Arial"/>
          <w:color w:val="000000" w:themeColor="text1"/>
        </w:rPr>
        <w:t xml:space="preserve"> de </w:t>
      </w:r>
      <w:r w:rsidR="00B151BB">
        <w:rPr>
          <w:rFonts w:ascii="Cambria" w:hAnsi="Cambria" w:cs="Arial"/>
          <w:color w:val="000000" w:themeColor="text1"/>
        </w:rPr>
        <w:t>Abril</w:t>
      </w:r>
      <w:r w:rsidRPr="008C5032">
        <w:rPr>
          <w:rFonts w:ascii="Cambria" w:hAnsi="Cambria" w:cs="Arial"/>
          <w:color w:val="000000" w:themeColor="text1"/>
        </w:rPr>
        <w:t xml:space="preserve"> de 202</w:t>
      </w:r>
      <w:r w:rsidR="008D061F" w:rsidRPr="008C5032">
        <w:rPr>
          <w:rFonts w:ascii="Cambria" w:hAnsi="Cambria" w:cs="Arial"/>
          <w:color w:val="000000" w:themeColor="text1"/>
        </w:rPr>
        <w:t>6</w:t>
      </w:r>
      <w:r w:rsidRPr="008C5032">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76EB1359" w14:textId="1BDA80CF" w:rsidR="005B651F" w:rsidRDefault="00907C7D" w:rsidP="00F2567C">
      <w:pPr>
        <w:widowControl/>
        <w:suppressAutoHyphens w:val="0"/>
        <w:autoSpaceDN/>
        <w:spacing w:after="160" w:line="259" w:lineRule="auto"/>
        <w:textAlignment w:val="auto"/>
        <w:rPr>
          <w:rFonts w:ascii="Cambria" w:hAnsi="Cambria" w:cs="Arial"/>
          <w:i/>
        </w:rPr>
      </w:pPr>
      <w:r>
        <w:rPr>
          <w:rFonts w:ascii="Cambria" w:hAnsi="Cambria" w:cs="Arial"/>
        </w:rPr>
        <w:br w:type="page"/>
      </w:r>
      <w:r w:rsidR="00E328D2" w:rsidRPr="00E328D2">
        <w:rPr>
          <w:rFonts w:ascii="Cambria" w:eastAsia="Times New Roman" w:hAnsi="Cambria" w:cs="Arial"/>
          <w:b/>
          <w:i/>
          <w:iCs/>
          <w:sz w:val="24"/>
          <w:szCs w:val="24"/>
        </w:rPr>
        <w:lastRenderedPageBreak/>
        <w:t xml:space="preserve">EDITAL DE LICITAÇÃO, MODALIDADE PREGÃO </w:t>
      </w:r>
      <w:r w:rsidR="00E328D2" w:rsidRPr="00583D77">
        <w:rPr>
          <w:rFonts w:ascii="Cambria" w:eastAsia="Times New Roman" w:hAnsi="Cambria" w:cs="Arial"/>
          <w:b/>
          <w:i/>
          <w:iCs/>
          <w:sz w:val="24"/>
          <w:szCs w:val="24"/>
        </w:rPr>
        <w:t xml:space="preserve">ELETRÔNICO – MENOR PREÇO </w:t>
      </w:r>
      <w:r w:rsidRPr="00583D77">
        <w:rPr>
          <w:rFonts w:ascii="Cambria" w:eastAsia="Times New Roman" w:hAnsi="Cambria" w:cs="Arial"/>
          <w:b/>
          <w:i/>
          <w:iCs/>
          <w:sz w:val="24"/>
          <w:szCs w:val="24"/>
        </w:rPr>
        <w:t>GLOBAL.</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42E7ECB0" w:rsidR="002C4806" w:rsidRPr="008C5032"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EDITAL </w:t>
      </w:r>
      <w:r w:rsidR="00EB0DF6" w:rsidRPr="008C5032">
        <w:rPr>
          <w:rFonts w:ascii="Cambria" w:hAnsi="Cambria" w:cs="Arial"/>
          <w:i w:val="0"/>
          <w:sz w:val="22"/>
          <w:szCs w:val="22"/>
        </w:rPr>
        <w:t>PREGÃO ELETRÔNICO N</w:t>
      </w:r>
      <w:r w:rsidRPr="008C5032">
        <w:rPr>
          <w:rFonts w:ascii="Cambria" w:hAnsi="Cambria" w:cs="Arial"/>
          <w:i w:val="0"/>
          <w:sz w:val="22"/>
          <w:szCs w:val="22"/>
        </w:rPr>
        <w:t xml:space="preserve">º </w:t>
      </w:r>
      <w:r w:rsidR="00EF6E97" w:rsidRPr="008C5032">
        <w:rPr>
          <w:rFonts w:ascii="Cambria" w:hAnsi="Cambria" w:cs="Arial"/>
          <w:i w:val="0"/>
          <w:sz w:val="22"/>
          <w:szCs w:val="22"/>
        </w:rPr>
        <w:t>01</w:t>
      </w:r>
      <w:r w:rsidR="00907C7D">
        <w:rPr>
          <w:rFonts w:ascii="Cambria" w:hAnsi="Cambria" w:cs="Arial"/>
          <w:i w:val="0"/>
          <w:sz w:val="22"/>
          <w:szCs w:val="22"/>
        </w:rPr>
        <w:t>6</w:t>
      </w:r>
      <w:r w:rsidR="00EF6E97" w:rsidRPr="008C5032">
        <w:rPr>
          <w:rFonts w:ascii="Cambria" w:hAnsi="Cambria" w:cs="Arial"/>
          <w:i w:val="0"/>
          <w:sz w:val="22"/>
          <w:szCs w:val="22"/>
        </w:rPr>
        <w:t>/2026</w:t>
      </w:r>
      <w:r w:rsidRPr="008C5032">
        <w:rPr>
          <w:rFonts w:ascii="Cambria" w:hAnsi="Cambria" w:cs="Arial"/>
          <w:i w:val="0"/>
          <w:sz w:val="22"/>
          <w:szCs w:val="22"/>
        </w:rPr>
        <w:t>.</w:t>
      </w:r>
    </w:p>
    <w:p w14:paraId="2714012B" w14:textId="018682A2" w:rsidR="002C4806"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PROCESSO ADMINISTRATIVO Nº </w:t>
      </w:r>
      <w:r w:rsidR="00EF6E97" w:rsidRPr="008C5032">
        <w:rPr>
          <w:rFonts w:ascii="Cambria" w:hAnsi="Cambria" w:cs="Arial"/>
          <w:i w:val="0"/>
          <w:sz w:val="22"/>
          <w:szCs w:val="22"/>
        </w:rPr>
        <w:t>0</w:t>
      </w:r>
      <w:r w:rsidR="00B151BB">
        <w:rPr>
          <w:rFonts w:ascii="Cambria" w:hAnsi="Cambria" w:cs="Arial"/>
          <w:i w:val="0"/>
          <w:sz w:val="22"/>
          <w:szCs w:val="22"/>
        </w:rPr>
        <w:t>3</w:t>
      </w:r>
      <w:r w:rsidR="00907C7D">
        <w:rPr>
          <w:rFonts w:ascii="Cambria" w:hAnsi="Cambria" w:cs="Arial"/>
          <w:i w:val="0"/>
          <w:sz w:val="22"/>
          <w:szCs w:val="22"/>
        </w:rPr>
        <w:t>8</w:t>
      </w:r>
      <w:r w:rsidR="00EF6E97" w:rsidRPr="008C5032">
        <w:rPr>
          <w:rFonts w:ascii="Cambria" w:hAnsi="Cambria" w:cs="Arial"/>
          <w:i w:val="0"/>
          <w:sz w:val="22"/>
          <w:szCs w:val="22"/>
        </w:rPr>
        <w:t>/2026</w:t>
      </w:r>
      <w:r w:rsidRPr="008C5032">
        <w:rPr>
          <w:rFonts w:ascii="Cambria" w:hAnsi="Cambria" w:cs="Arial"/>
          <w:i w:val="0"/>
          <w:sz w:val="22"/>
          <w:szCs w:val="22"/>
        </w:rPr>
        <w:t>.</w:t>
      </w:r>
    </w:p>
    <w:p w14:paraId="480158D2" w14:textId="60F96D44" w:rsidR="00EF6E97" w:rsidRPr="00EF6E97" w:rsidRDefault="00EF6E97" w:rsidP="00EF6E97">
      <w:pPr>
        <w:pStyle w:val="Textbody"/>
        <w:jc w:val="center"/>
        <w:rPr>
          <w:rFonts w:ascii="Cambria" w:hAnsi="Cambria"/>
          <w:b/>
          <w:u w:val="single"/>
        </w:rPr>
      </w:pPr>
      <w:r w:rsidRPr="00EF6E97">
        <w:rPr>
          <w:rFonts w:ascii="Cambria" w:hAnsi="Cambria"/>
          <w:b/>
          <w:u w:val="single"/>
        </w:rPr>
        <w:t xml:space="preserve">NESTE EDITAL SERÁ </w:t>
      </w:r>
      <w:proofErr w:type="gramStart"/>
      <w:r w:rsidRPr="00EF6E97">
        <w:rPr>
          <w:rFonts w:ascii="Cambria" w:hAnsi="Cambria"/>
          <w:b/>
          <w:u w:val="single"/>
        </w:rPr>
        <w:t>ADOTADO</w:t>
      </w:r>
      <w:proofErr w:type="gramEnd"/>
      <w:r w:rsidRPr="00EF6E97">
        <w:rPr>
          <w:rFonts w:ascii="Cambria" w:hAnsi="Cambria"/>
          <w:b/>
          <w:u w:val="single"/>
        </w:rPr>
        <w:t xml:space="preserve"> A </w:t>
      </w:r>
      <w:r w:rsidRPr="00EF6E97">
        <w:rPr>
          <w:rFonts w:ascii="Cambria" w:hAnsi="Cambria" w:cs="Arial"/>
          <w:b/>
          <w:u w:val="single"/>
        </w:rPr>
        <w:t>INVERSÃO DE FASES</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w:t>
      </w:r>
      <w:proofErr w:type="gramStart"/>
      <w:r w:rsidR="00214964" w:rsidRPr="007D2500">
        <w:rPr>
          <w:rFonts w:ascii="Cambria" w:hAnsi="Cambria" w:cs="Arial"/>
        </w:rPr>
        <w:t>2</w:t>
      </w:r>
      <w:proofErr w:type="gramEnd"/>
      <w:r w:rsidR="00214964" w:rsidRPr="007D2500">
        <w:rPr>
          <w:rFonts w:ascii="Cambria" w:hAnsi="Cambria" w:cs="Arial"/>
        </w:rPr>
        <w:t xml:space="preserve">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w:t>
      </w:r>
      <w:proofErr w:type="gramStart"/>
      <w:r w:rsidRPr="00275AA1">
        <w:rPr>
          <w:rFonts w:ascii="Cambria" w:hAnsi="Cambria" w:cs="Arial"/>
          <w:b/>
          <w:bCs/>
          <w:color w:val="000000"/>
        </w:rPr>
        <w:t>LOCAL, DATA E HORÁRIO</w:t>
      </w:r>
      <w:proofErr w:type="gramEnd"/>
      <w:r w:rsidRPr="00275AA1">
        <w:rPr>
          <w:rFonts w:ascii="Cambria" w:hAnsi="Cambria" w:cs="Arial"/>
          <w:b/>
          <w:bCs/>
          <w:color w:val="000000"/>
        </w:rPr>
        <w:t xml:space="preserve"> PARA RECEBIMENTO E ABERTURA DAS PROPOSTAS:</w:t>
      </w:r>
    </w:p>
    <w:p w14:paraId="25B0B64E" w14:textId="240D5C62" w:rsidR="002C4806" w:rsidRPr="008C5032"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00175342" w:rsidRPr="008C5032">
        <w:rPr>
          <w:rFonts w:ascii="Cambria" w:hAnsi="Cambria" w:cs="Arial"/>
          <w:color w:val="000000" w:themeColor="text1"/>
        </w:rPr>
        <w:t xml:space="preserve">RECEBIMENTO DOS </w:t>
      </w:r>
      <w:r w:rsidR="00EF6E97" w:rsidRPr="008C5032">
        <w:rPr>
          <w:rFonts w:ascii="Cambria" w:hAnsi="Cambria" w:cs="Arial"/>
          <w:bCs/>
          <w:color w:val="000000" w:themeColor="text1"/>
        </w:rPr>
        <w:t>DOCUMENTOS HABILITATORIOS</w:t>
      </w:r>
      <w:r w:rsidR="00175342" w:rsidRPr="008C5032">
        <w:rPr>
          <w:rFonts w:ascii="Cambria" w:hAnsi="Cambria" w:cs="Arial"/>
          <w:bCs/>
          <w:color w:val="000000" w:themeColor="text1"/>
        </w:rPr>
        <w:t xml:space="preserve"> E PROPOSTAS</w:t>
      </w:r>
      <w:r w:rsidRPr="008C5032">
        <w:rPr>
          <w:rFonts w:ascii="Cambria" w:hAnsi="Cambria" w:cs="Arial"/>
          <w:bCs/>
          <w:color w:val="000000" w:themeColor="text1"/>
        </w:rPr>
        <w:t xml:space="preserve">: </w:t>
      </w:r>
      <w:r w:rsidRPr="008C5032">
        <w:rPr>
          <w:rFonts w:ascii="Cambria" w:hAnsi="Cambria" w:cs="Arial"/>
          <w:b/>
          <w:bCs/>
          <w:color w:val="000000" w:themeColor="text1"/>
          <w:u w:val="single"/>
        </w:rPr>
        <w:t xml:space="preserve">às </w:t>
      </w:r>
      <w:proofErr w:type="gramStart"/>
      <w:r w:rsidR="00055A22" w:rsidRPr="008C5032">
        <w:rPr>
          <w:rFonts w:ascii="Cambria" w:hAnsi="Cambria" w:cs="Arial"/>
          <w:b/>
          <w:bCs/>
          <w:color w:val="000000" w:themeColor="text1"/>
          <w:u w:val="single"/>
        </w:rPr>
        <w:t>08</w:t>
      </w:r>
      <w:r w:rsidRPr="008C5032">
        <w:rPr>
          <w:rFonts w:ascii="Cambria" w:hAnsi="Cambria" w:cs="Arial"/>
          <w:b/>
          <w:bCs/>
          <w:color w:val="000000" w:themeColor="text1"/>
          <w:u w:val="single"/>
        </w:rPr>
        <w:t>:30</w:t>
      </w:r>
      <w:proofErr w:type="gramEnd"/>
      <w:r w:rsidRPr="008C5032">
        <w:rPr>
          <w:rFonts w:ascii="Cambria" w:hAnsi="Cambria" w:cs="Arial"/>
          <w:b/>
          <w:bCs/>
          <w:color w:val="000000" w:themeColor="text1"/>
          <w:u w:val="single"/>
        </w:rPr>
        <w:t xml:space="preserve"> horas do dia </w:t>
      </w:r>
      <w:r w:rsidR="00B151BB">
        <w:rPr>
          <w:rFonts w:ascii="Cambria" w:hAnsi="Cambria" w:cs="Arial"/>
          <w:b/>
          <w:bCs/>
          <w:color w:val="000000" w:themeColor="text1"/>
          <w:u w:val="single"/>
        </w:rPr>
        <w:t>1</w:t>
      </w:r>
      <w:r w:rsidR="00964812">
        <w:rPr>
          <w:rFonts w:ascii="Cambria" w:hAnsi="Cambria" w:cs="Arial"/>
          <w:b/>
          <w:bCs/>
          <w:color w:val="000000" w:themeColor="text1"/>
          <w:u w:val="single"/>
        </w:rPr>
        <w:t>9</w:t>
      </w:r>
      <w:r w:rsidR="00EF6E97"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373E4815" w14:textId="57655E2C" w:rsidR="00175342" w:rsidRDefault="00175342" w:rsidP="00175342">
      <w:pPr>
        <w:autoSpaceDE w:val="0"/>
        <w:spacing w:line="276" w:lineRule="auto"/>
        <w:jc w:val="both"/>
        <w:rPr>
          <w:rFonts w:ascii="Cambria" w:hAnsi="Cambria" w:cs="Arial"/>
          <w:b/>
          <w:bCs/>
          <w:color w:val="000000" w:themeColor="text1"/>
          <w:u w:val="single"/>
        </w:rPr>
      </w:pPr>
      <w:r w:rsidRPr="008C5032">
        <w:rPr>
          <w:rFonts w:ascii="Cambria" w:hAnsi="Cambria" w:cs="Arial"/>
          <w:b/>
          <w:bCs/>
          <w:color w:val="000000" w:themeColor="text1"/>
        </w:rPr>
        <w:t xml:space="preserve">1.2.2.1 - </w:t>
      </w:r>
      <w:r w:rsidRPr="008C5032">
        <w:rPr>
          <w:rFonts w:ascii="Cambria" w:hAnsi="Cambria" w:cs="Arial"/>
          <w:bCs/>
          <w:color w:val="000000" w:themeColor="text1"/>
        </w:rPr>
        <w:t xml:space="preserve">ABERTURA E ANALISE DOS DOCUMENTOS HABILITATORIOS: </w:t>
      </w:r>
      <w:r w:rsidRPr="008C5032">
        <w:rPr>
          <w:rFonts w:ascii="Cambria" w:hAnsi="Cambria" w:cs="Arial"/>
          <w:b/>
          <w:bCs/>
          <w:color w:val="000000" w:themeColor="text1"/>
          <w:u w:val="single"/>
        </w:rPr>
        <w:t xml:space="preserve">às </w:t>
      </w:r>
      <w:proofErr w:type="gramStart"/>
      <w:r w:rsidRPr="008C5032">
        <w:rPr>
          <w:rFonts w:ascii="Cambria" w:hAnsi="Cambria" w:cs="Arial"/>
          <w:b/>
          <w:bCs/>
          <w:color w:val="000000" w:themeColor="text1"/>
          <w:u w:val="single"/>
        </w:rPr>
        <w:t>09:00</w:t>
      </w:r>
      <w:proofErr w:type="gramEnd"/>
      <w:r w:rsidRPr="008C5032">
        <w:rPr>
          <w:rFonts w:ascii="Cambria" w:hAnsi="Cambria" w:cs="Arial"/>
          <w:b/>
          <w:bCs/>
          <w:color w:val="000000" w:themeColor="text1"/>
          <w:u w:val="single"/>
        </w:rPr>
        <w:t xml:space="preserve"> horas do dia </w:t>
      </w:r>
      <w:r w:rsidR="00B151BB">
        <w:rPr>
          <w:rFonts w:ascii="Cambria" w:hAnsi="Cambria" w:cs="Arial"/>
          <w:b/>
          <w:bCs/>
          <w:color w:val="000000" w:themeColor="text1"/>
          <w:u w:val="single"/>
        </w:rPr>
        <w:t>1</w:t>
      </w:r>
      <w:r w:rsidR="00964812">
        <w:rPr>
          <w:rFonts w:ascii="Cambria" w:hAnsi="Cambria" w:cs="Arial"/>
          <w:b/>
          <w:bCs/>
          <w:color w:val="000000" w:themeColor="text1"/>
          <w:u w:val="single"/>
        </w:rPr>
        <w:t>9</w:t>
      </w:r>
      <w:r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Pr="008C5032">
        <w:rPr>
          <w:rFonts w:ascii="Cambria" w:hAnsi="Cambria" w:cs="Arial"/>
          <w:b/>
          <w:bCs/>
          <w:color w:val="000000" w:themeColor="text1"/>
          <w:u w:val="single"/>
        </w:rPr>
        <w:t>/2026.</w:t>
      </w:r>
    </w:p>
    <w:p w14:paraId="074E86C3" w14:textId="53ECE202" w:rsidR="002C4806" w:rsidRPr="00EF6E97"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INÍCIO DA SESSÃO DE DISPUTA:</w:t>
      </w:r>
      <w:r w:rsidR="00EF6E97">
        <w:rPr>
          <w:rFonts w:ascii="Cambria" w:hAnsi="Cambria" w:cs="Arial"/>
          <w:bCs/>
          <w:color w:val="000000" w:themeColor="text1"/>
        </w:rPr>
        <w:t xml:space="preserve"> </w:t>
      </w:r>
      <w:proofErr w:type="gramStart"/>
      <w:r w:rsidR="00EF6E97" w:rsidRPr="00EF6E97">
        <w:rPr>
          <w:rFonts w:ascii="Cambria" w:hAnsi="Cambria" w:cs="Arial"/>
          <w:b/>
          <w:bCs/>
          <w:color w:val="000000" w:themeColor="text1"/>
          <w:u w:val="single"/>
        </w:rPr>
        <w:t>APÓS</w:t>
      </w:r>
      <w:proofErr w:type="gramEnd"/>
      <w:r w:rsidR="00EF6E97" w:rsidRPr="00EF6E97">
        <w:rPr>
          <w:rFonts w:ascii="Cambria" w:hAnsi="Cambria" w:cs="Arial"/>
          <w:b/>
          <w:bCs/>
          <w:color w:val="000000" w:themeColor="text1"/>
          <w:u w:val="single"/>
        </w:rPr>
        <w:t xml:space="preserve"> FINALIZADA A FASE DE HABILITAÇÃO</w:t>
      </w:r>
      <w:r w:rsidRPr="00EF6E97">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B09D9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w:t>
      </w:r>
      <w:r w:rsidRPr="00370629">
        <w:rPr>
          <w:rFonts w:ascii="Cambria" w:hAnsi="Cambria" w:cs="Arial"/>
          <w:bCs/>
          <w:color w:val="000000" w:themeColor="text1"/>
        </w:rPr>
        <w:t xml:space="preserve">JULGAMENTO: </w:t>
      </w:r>
      <w:r w:rsidR="00B151BB" w:rsidRPr="00370629">
        <w:rPr>
          <w:rFonts w:ascii="Cambria" w:hAnsi="Cambria" w:cs="Arial"/>
          <w:bCs/>
          <w:color w:val="000000" w:themeColor="text1"/>
        </w:rPr>
        <w:t xml:space="preserve">Menor Preço </w:t>
      </w:r>
      <w:r w:rsidR="00964812" w:rsidRPr="00370629">
        <w:rPr>
          <w:rFonts w:ascii="Cambria" w:hAnsi="Cambria" w:cs="Arial"/>
          <w:bCs/>
          <w:color w:val="000000" w:themeColor="text1"/>
        </w:rPr>
        <w:t>Global</w:t>
      </w:r>
      <w:r w:rsidR="00B151BB" w:rsidRPr="00370629">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0068BA4C"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w:t>
      </w:r>
      <w:r w:rsidRPr="008C5032">
        <w:rPr>
          <w:rFonts w:ascii="Cambria" w:hAnsi="Cambria" w:cs="Arial"/>
          <w:color w:val="000000" w:themeColor="text1"/>
        </w:rPr>
        <w:t xml:space="preserve">pela Portaria nº </w:t>
      </w:r>
      <w:r w:rsidR="008C5032" w:rsidRPr="008C5032">
        <w:rPr>
          <w:rFonts w:ascii="Cambria" w:hAnsi="Cambria" w:cs="Arial"/>
          <w:color w:val="000000" w:themeColor="text1"/>
        </w:rPr>
        <w:t>46</w:t>
      </w:r>
      <w:r w:rsidRPr="008C5032">
        <w:rPr>
          <w:rFonts w:ascii="Cambria" w:hAnsi="Cambria" w:cs="Arial"/>
          <w:color w:val="000000" w:themeColor="text1"/>
        </w:rPr>
        <w:t>/202</w:t>
      </w:r>
      <w:r w:rsidR="008C5032" w:rsidRPr="008C5032">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763F534C" w:rsidR="00964812" w:rsidRPr="0056767B" w:rsidRDefault="00560BCD" w:rsidP="00964812">
      <w:pPr>
        <w:autoSpaceDE w:val="0"/>
        <w:spacing w:line="276" w:lineRule="auto"/>
        <w:jc w:val="both"/>
        <w:rPr>
          <w:rFonts w:ascii="Cambria" w:hAnsi="Cambria" w:cs="Arial"/>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00964812">
        <w:rPr>
          <w:rFonts w:ascii="Cambria" w:hAnsi="Cambria" w:cs="Arial"/>
          <w:b/>
          <w:color w:val="000000"/>
        </w:rPr>
        <w:t xml:space="preserve"> –</w:t>
      </w:r>
      <w:r w:rsidRPr="008215AB">
        <w:rPr>
          <w:rFonts w:ascii="Cambria" w:hAnsi="Cambria" w:cs="Arial"/>
          <w:b/>
          <w:bCs/>
          <w:color w:val="000000"/>
        </w:rPr>
        <w:t xml:space="preserve"> </w:t>
      </w:r>
      <w:r w:rsidR="00964812">
        <w:rPr>
          <w:rFonts w:ascii="Cambria" w:eastAsia="Calibri" w:hAnsi="Cambria" w:cs="Arial"/>
          <w:b/>
          <w:sz w:val="24"/>
          <w:szCs w:val="24"/>
        </w:rPr>
        <w:t>AMPLA CONCORRÊNCIA</w:t>
      </w:r>
    </w:p>
    <w:p w14:paraId="2E76F7E7" w14:textId="6D4C9904" w:rsidR="00BB230D" w:rsidRDefault="00BB230D" w:rsidP="00BB230D">
      <w:pPr>
        <w:autoSpaceDE w:val="0"/>
        <w:spacing w:line="276" w:lineRule="auto"/>
        <w:jc w:val="both"/>
        <w:rPr>
          <w:rFonts w:ascii="Cambria" w:hAnsi="Cambria" w:cs="Arial"/>
        </w:rPr>
      </w:pPr>
      <w:r w:rsidRPr="0056767B">
        <w:rPr>
          <w:rFonts w:ascii="Cambria" w:hAnsi="Cambria" w:cs="Arial"/>
        </w:rPr>
        <w:t>.</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5BB13365" w:rsidR="002C4806" w:rsidRPr="00560BCD" w:rsidRDefault="002C4806" w:rsidP="005A078B">
      <w:pPr>
        <w:pStyle w:val="Standard"/>
        <w:spacing w:line="276" w:lineRule="auto"/>
        <w:jc w:val="both"/>
        <w:rPr>
          <w:rFonts w:ascii="Cambria" w:hAnsi="Cambria"/>
        </w:rPr>
      </w:pPr>
      <w:r w:rsidRPr="0051377B">
        <w:rPr>
          <w:rFonts w:ascii="Cambria" w:hAnsi="Cambria" w:cs="Arial"/>
          <w:b/>
          <w:sz w:val="22"/>
          <w:szCs w:val="22"/>
        </w:rPr>
        <w:t>2.1 –</w:t>
      </w:r>
      <w:r w:rsidRPr="0051377B">
        <w:rPr>
          <w:rFonts w:ascii="Cambria" w:hAnsi="Cambria" w:cs="Arial"/>
          <w:sz w:val="22"/>
          <w:szCs w:val="22"/>
        </w:rPr>
        <w:t xml:space="preserve"> A presente licitação tem por objeto </w:t>
      </w:r>
      <w:r w:rsidRPr="0051377B">
        <w:rPr>
          <w:rFonts w:ascii="Cambria" w:hAnsi="Cambria" w:cs="Arial"/>
          <w:bCs/>
          <w:sz w:val="22"/>
          <w:szCs w:val="22"/>
        </w:rPr>
        <w:t xml:space="preserve">a </w:t>
      </w:r>
      <w:r w:rsidRPr="0051377B">
        <w:rPr>
          <w:rFonts w:ascii="Cambria" w:hAnsi="Cambria" w:cs="Arial"/>
          <w:sz w:val="22"/>
          <w:szCs w:val="22"/>
        </w:rPr>
        <w:t xml:space="preserve">seleção da proposta mais vantajosa para </w:t>
      </w:r>
      <w:r w:rsidR="0051377B" w:rsidRPr="0051377B">
        <w:rPr>
          <w:rFonts w:ascii="Cambria" w:hAnsi="Cambria" w:cs="Arial"/>
          <w:kern w:val="0"/>
        </w:rPr>
        <w:t>Contratação</w:t>
      </w:r>
      <w:r w:rsidR="0051377B" w:rsidRPr="002F3CED">
        <w:rPr>
          <w:rFonts w:ascii="Cambria" w:hAnsi="Cambria" w:cs="Arial"/>
          <w:kern w:val="0"/>
        </w:rPr>
        <w:t xml:space="preserve"> de empresa especializada para a prestação de serviços contínuos de mão de obra, com fornecimento de profissionais devidamente qualificados, compreendendo pedreiro, auxiliar de pedreiro, eletricista e auxiliar de eletricista, todos com encargos complementares inclusos, destinados à execução de serviços de manutenção predial preventiva e corretiva, pequenos reparos, adequações e intervenções nas instalações elétricas e estruturais, a serem realizados nas unidades e prédios públicos vinculados ao Município de Santo Inácio-PR, pelo período de </w:t>
      </w:r>
      <w:r w:rsidR="0051377B" w:rsidRPr="002F3CED">
        <w:rPr>
          <w:rFonts w:ascii="Cambria" w:hAnsi="Cambria" w:cs="Arial"/>
          <w:kern w:val="0"/>
        </w:rPr>
        <w:lastRenderedPageBreak/>
        <w:t>12 (doze) meses, conforme especificações, quantitativos estimados em horas de trabalho e demais condições estabelecidas n</w:t>
      </w:r>
      <w:r w:rsidR="0051377B">
        <w:rPr>
          <w:rFonts w:ascii="Cambria" w:hAnsi="Cambria" w:cs="Arial"/>
          <w:kern w:val="0"/>
        </w:rPr>
        <w:t>o</w:t>
      </w:r>
      <w:r w:rsidR="0051377B" w:rsidRPr="002F3CED">
        <w:rPr>
          <w:rFonts w:ascii="Cambria" w:hAnsi="Cambria" w:cs="Arial"/>
          <w:kern w:val="0"/>
        </w:rPr>
        <w:t xml:space="preserve">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663A207A"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406239">
        <w:rPr>
          <w:rFonts w:ascii="Cambria" w:hAnsi="Cambria" w:cs="Arial"/>
          <w:sz w:val="22"/>
          <w:szCs w:val="22"/>
        </w:rPr>
        <w:t xml:space="preserve"> estimado</w:t>
      </w:r>
      <w:r w:rsidRPr="00275AA1">
        <w:rPr>
          <w:rFonts w:ascii="Cambria" w:hAnsi="Cambria" w:cs="Arial"/>
          <w:sz w:val="22"/>
          <w:szCs w:val="22"/>
        </w:rPr>
        <w:t xml:space="preserve"> com a referida </w:t>
      </w:r>
      <w:r w:rsidR="00873034">
        <w:rPr>
          <w:rFonts w:ascii="Cambria" w:hAnsi="Cambria" w:cs="Arial"/>
          <w:sz w:val="22"/>
          <w:szCs w:val="22"/>
        </w:rPr>
        <w:t>contrata</w:t>
      </w:r>
      <w:r w:rsidRPr="00275AA1">
        <w:rPr>
          <w:rFonts w:ascii="Cambria" w:hAnsi="Cambria" w:cs="Arial"/>
          <w:sz w:val="22"/>
          <w:szCs w:val="22"/>
        </w:rPr>
        <w:t xml:space="preserve">ção será de </w:t>
      </w:r>
      <w:proofErr w:type="gramStart"/>
      <w:r w:rsidRPr="007F178E">
        <w:rPr>
          <w:rFonts w:ascii="Cambria" w:hAnsi="Cambria" w:cs="Arial"/>
          <w:b/>
          <w:color w:val="000000" w:themeColor="text1"/>
          <w:sz w:val="22"/>
          <w:szCs w:val="22"/>
        </w:rPr>
        <w:t xml:space="preserve">R$ </w:t>
      </w:r>
      <w:r w:rsidR="008D061F" w:rsidRPr="007F178E">
        <w:rPr>
          <w:rFonts w:ascii="Cambria" w:hAnsi="Cambria" w:cs="Arial"/>
          <w:b/>
          <w:color w:val="000000" w:themeColor="text1"/>
          <w:sz w:val="22"/>
          <w:szCs w:val="22"/>
        </w:rPr>
        <w:t>5</w:t>
      </w:r>
      <w:r w:rsidR="00964812">
        <w:rPr>
          <w:rFonts w:ascii="Cambria" w:hAnsi="Cambria" w:cs="Arial"/>
          <w:b/>
          <w:color w:val="000000" w:themeColor="text1"/>
          <w:sz w:val="22"/>
          <w:szCs w:val="22"/>
        </w:rPr>
        <w:t>11</w:t>
      </w:r>
      <w:r w:rsidR="008D061F" w:rsidRPr="007F178E">
        <w:rPr>
          <w:rFonts w:ascii="Cambria" w:hAnsi="Cambria" w:cs="Arial"/>
          <w:b/>
          <w:color w:val="000000" w:themeColor="text1"/>
          <w:sz w:val="22"/>
          <w:szCs w:val="22"/>
        </w:rPr>
        <w:t>.</w:t>
      </w:r>
      <w:r w:rsidR="00F2567C">
        <w:rPr>
          <w:rFonts w:ascii="Cambria" w:hAnsi="Cambria" w:cs="Arial"/>
          <w:b/>
          <w:color w:val="000000" w:themeColor="text1"/>
          <w:sz w:val="22"/>
          <w:szCs w:val="22"/>
        </w:rPr>
        <w:t>945</w:t>
      </w:r>
      <w:r w:rsidR="008D061F" w:rsidRPr="007F178E">
        <w:rPr>
          <w:rFonts w:ascii="Cambria" w:hAnsi="Cambria" w:cs="Arial"/>
          <w:b/>
          <w:color w:val="000000" w:themeColor="text1"/>
          <w:sz w:val="22"/>
          <w:szCs w:val="22"/>
        </w:rPr>
        <w:t>,00</w:t>
      </w:r>
      <w:r w:rsidR="00DA5DFA" w:rsidRPr="007F178E">
        <w:rPr>
          <w:rFonts w:ascii="Cambria" w:hAnsi="Cambria" w:cs="Arial"/>
          <w:b/>
          <w:color w:val="000000" w:themeColor="text1"/>
          <w:sz w:val="22"/>
          <w:szCs w:val="22"/>
        </w:rPr>
        <w:t xml:space="preserve"> (</w:t>
      </w:r>
      <w:r w:rsidR="008D061F" w:rsidRPr="007F178E">
        <w:rPr>
          <w:rFonts w:ascii="Cambria" w:hAnsi="Cambria" w:cs="Arial"/>
          <w:b/>
          <w:color w:val="000000" w:themeColor="text1"/>
          <w:sz w:val="22"/>
          <w:szCs w:val="22"/>
        </w:rPr>
        <w:t>quinhentos e</w:t>
      </w:r>
      <w:r w:rsidR="00F2567C">
        <w:rPr>
          <w:rFonts w:ascii="Cambria" w:hAnsi="Cambria" w:cs="Arial"/>
          <w:b/>
          <w:color w:val="000000" w:themeColor="text1"/>
          <w:sz w:val="22"/>
          <w:szCs w:val="22"/>
        </w:rPr>
        <w:t xml:space="preserve"> onze</w:t>
      </w:r>
      <w:r w:rsidR="008D061F" w:rsidRPr="007F178E">
        <w:rPr>
          <w:rFonts w:ascii="Cambria" w:hAnsi="Cambria" w:cs="Arial"/>
          <w:b/>
          <w:color w:val="000000" w:themeColor="text1"/>
          <w:sz w:val="22"/>
          <w:szCs w:val="22"/>
        </w:rPr>
        <w:t xml:space="preserve"> mil</w:t>
      </w:r>
      <w:r w:rsidR="00F2567C">
        <w:rPr>
          <w:rFonts w:ascii="Cambria" w:hAnsi="Cambria" w:cs="Arial"/>
          <w:b/>
          <w:color w:val="000000" w:themeColor="text1"/>
          <w:sz w:val="22"/>
          <w:szCs w:val="22"/>
        </w:rPr>
        <w:t>, novecentos e quarenta e cinco</w:t>
      </w:r>
      <w:r w:rsidR="008D061F" w:rsidRPr="007F178E">
        <w:rPr>
          <w:rFonts w:ascii="Cambria" w:hAnsi="Cambria" w:cs="Arial"/>
          <w:b/>
          <w:color w:val="000000" w:themeColor="text1"/>
          <w:sz w:val="22"/>
          <w:szCs w:val="22"/>
        </w:rPr>
        <w:t xml:space="preserve"> reais</w:t>
      </w:r>
      <w:r w:rsidR="00DA5DFA" w:rsidRPr="007F178E">
        <w:rPr>
          <w:rFonts w:ascii="Cambria" w:hAnsi="Cambria" w:cs="Arial"/>
          <w:b/>
          <w:color w:val="000000" w:themeColor="text1"/>
          <w:sz w:val="22"/>
          <w:szCs w:val="22"/>
        </w:rPr>
        <w:t>)</w:t>
      </w:r>
      <w:r w:rsidRPr="007F178E">
        <w:rPr>
          <w:rFonts w:ascii="Cambria" w:hAnsi="Cambria" w:cs="Arial"/>
          <w:bCs/>
          <w:sz w:val="22"/>
          <w:szCs w:val="22"/>
        </w:rPr>
        <w:t xml:space="preserve">, </w:t>
      </w:r>
      <w:r w:rsidRPr="007F178E">
        <w:rPr>
          <w:rFonts w:ascii="Cambria" w:hAnsi="Cambria" w:cs="Arial"/>
          <w:sz w:val="22"/>
          <w:szCs w:val="22"/>
        </w:rPr>
        <w:t>e</w:t>
      </w:r>
      <w:r w:rsidRPr="00275AA1">
        <w:rPr>
          <w:rFonts w:ascii="Cambria" w:hAnsi="Cambria" w:cs="Arial"/>
          <w:sz w:val="22"/>
          <w:szCs w:val="22"/>
        </w:rPr>
        <w:t>m conformidade com o Termo de Referência - Anexo</w:t>
      </w:r>
      <w:proofErr w:type="gramEnd"/>
      <w:r w:rsidRPr="00275AA1">
        <w:rPr>
          <w:rFonts w:ascii="Cambria" w:hAnsi="Cambria" w:cs="Arial"/>
          <w:sz w:val="22"/>
          <w:szCs w:val="22"/>
        </w:rPr>
        <w:t xml:space="preserve">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583D77"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w:t>
      </w:r>
      <w:r w:rsidRPr="00583D77">
        <w:rPr>
          <w:rFonts w:ascii="Cambria" w:hAnsi="Cambria" w:cs="Arial"/>
          <w:color w:val="000000" w:themeColor="text1"/>
          <w:sz w:val="22"/>
          <w:szCs w:val="22"/>
        </w:rPr>
        <w:t>recurso da</w:t>
      </w:r>
      <w:r w:rsidR="002571E1" w:rsidRPr="00583D77">
        <w:rPr>
          <w:rFonts w:ascii="Cambria" w:hAnsi="Cambria" w:cs="Arial"/>
          <w:color w:val="000000" w:themeColor="text1"/>
          <w:sz w:val="22"/>
          <w:szCs w:val="22"/>
        </w:rPr>
        <w:t>s</w:t>
      </w:r>
      <w:r w:rsidRPr="00583D77">
        <w:rPr>
          <w:rFonts w:ascii="Cambria" w:hAnsi="Cambria" w:cs="Arial"/>
          <w:color w:val="000000" w:themeColor="text1"/>
          <w:sz w:val="22"/>
          <w:szCs w:val="22"/>
        </w:rPr>
        <w:t xml:space="preserve"> seguinte</w:t>
      </w:r>
      <w:r w:rsidR="002571E1" w:rsidRPr="00583D77">
        <w:rPr>
          <w:rFonts w:ascii="Cambria" w:hAnsi="Cambria" w:cs="Arial"/>
          <w:color w:val="000000" w:themeColor="text1"/>
          <w:sz w:val="22"/>
          <w:szCs w:val="22"/>
        </w:rPr>
        <w:t>s</w:t>
      </w:r>
      <w:r w:rsidRPr="00583D77">
        <w:rPr>
          <w:rFonts w:ascii="Cambria" w:hAnsi="Cambria" w:cs="Arial"/>
          <w:color w:val="000000" w:themeColor="text1"/>
          <w:sz w:val="22"/>
          <w:szCs w:val="22"/>
        </w:rPr>
        <w:t xml:space="preserve"> dotaç</w:t>
      </w:r>
      <w:r w:rsidR="002571E1" w:rsidRPr="00583D77">
        <w:rPr>
          <w:rFonts w:ascii="Cambria" w:hAnsi="Cambria" w:cs="Arial"/>
          <w:color w:val="000000" w:themeColor="text1"/>
          <w:sz w:val="22"/>
          <w:szCs w:val="22"/>
        </w:rPr>
        <w:t>ões</w:t>
      </w:r>
      <w:r w:rsidRPr="00583D77">
        <w:rPr>
          <w:rFonts w:ascii="Cambria" w:hAnsi="Cambria" w:cs="Arial"/>
          <w:color w:val="000000" w:themeColor="text1"/>
          <w:sz w:val="22"/>
          <w:szCs w:val="22"/>
        </w:rPr>
        <w:t xml:space="preserve"> orçamentária</w:t>
      </w:r>
      <w:r w:rsidR="002571E1" w:rsidRPr="00583D77">
        <w:rPr>
          <w:rFonts w:ascii="Cambria" w:hAnsi="Cambria" w:cs="Arial"/>
          <w:color w:val="000000" w:themeColor="text1"/>
          <w:sz w:val="22"/>
          <w:szCs w:val="22"/>
        </w:rPr>
        <w:t>s</w:t>
      </w:r>
      <w:r w:rsidRPr="00583D77">
        <w:rPr>
          <w:rFonts w:ascii="Cambria" w:hAnsi="Cambria" w:cs="Arial"/>
          <w:color w:val="000000" w:themeColor="text1"/>
          <w:sz w:val="22"/>
          <w:szCs w:val="22"/>
        </w:rPr>
        <w:t>:</w:t>
      </w:r>
    </w:p>
    <w:p w14:paraId="7125E342" w14:textId="77777777"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583D77">
        <w:rPr>
          <w:rFonts w:ascii="Cambria" w:hAnsi="Cambria" w:cs="Arial"/>
          <w:b/>
          <w:color w:val="000000" w:themeColor="text1"/>
          <w:sz w:val="22"/>
          <w:szCs w:val="22"/>
        </w:rPr>
        <w:t>05 DEPARTAMENTO</w:t>
      </w:r>
      <w:proofErr w:type="gramEnd"/>
      <w:r w:rsidRPr="00583D77">
        <w:rPr>
          <w:rFonts w:ascii="Cambria" w:hAnsi="Cambria" w:cs="Arial"/>
          <w:b/>
          <w:color w:val="000000" w:themeColor="text1"/>
          <w:sz w:val="22"/>
          <w:szCs w:val="22"/>
        </w:rPr>
        <w:t xml:space="preserve"> DE OBRAS, VIAÇÃO E SERVIÇOS</w:t>
      </w:r>
    </w:p>
    <w:p w14:paraId="558C48E5" w14:textId="0341E9AD"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583D77">
        <w:rPr>
          <w:rFonts w:ascii="Cambria" w:hAnsi="Cambria" w:cs="Arial"/>
          <w:b/>
          <w:color w:val="000000" w:themeColor="text1"/>
          <w:sz w:val="22"/>
          <w:szCs w:val="22"/>
        </w:rPr>
        <w:t>00</w:t>
      </w:r>
      <w:r w:rsidR="00583D77" w:rsidRPr="00583D77">
        <w:rPr>
          <w:rFonts w:ascii="Cambria" w:hAnsi="Cambria" w:cs="Arial"/>
          <w:b/>
          <w:color w:val="000000" w:themeColor="text1"/>
          <w:sz w:val="22"/>
          <w:szCs w:val="22"/>
        </w:rPr>
        <w:t>1</w:t>
      </w:r>
      <w:r w:rsidRPr="00583D77">
        <w:rPr>
          <w:rFonts w:ascii="Cambria" w:hAnsi="Cambria" w:cs="Arial"/>
          <w:b/>
          <w:color w:val="000000" w:themeColor="text1"/>
          <w:sz w:val="22"/>
          <w:szCs w:val="22"/>
        </w:rPr>
        <w:t xml:space="preserve"> Divisão de </w:t>
      </w:r>
      <w:r w:rsidR="00583D77" w:rsidRPr="00583D77">
        <w:rPr>
          <w:rFonts w:ascii="Cambria" w:hAnsi="Cambria" w:cs="Arial"/>
          <w:b/>
          <w:color w:val="000000" w:themeColor="text1"/>
          <w:sz w:val="22"/>
          <w:szCs w:val="22"/>
        </w:rPr>
        <w:t>Obras</w:t>
      </w:r>
    </w:p>
    <w:p w14:paraId="01D56504" w14:textId="537CA231" w:rsidR="00AF5056" w:rsidRPr="00583D77" w:rsidRDefault="00583D77"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583D77">
        <w:rPr>
          <w:rFonts w:ascii="Cambria" w:hAnsi="Cambria" w:cs="Arial"/>
          <w:b/>
          <w:color w:val="000000" w:themeColor="text1"/>
          <w:sz w:val="22"/>
          <w:szCs w:val="22"/>
        </w:rPr>
        <w:t>15</w:t>
      </w:r>
      <w:r w:rsidR="00AF5056" w:rsidRPr="00583D77">
        <w:rPr>
          <w:rFonts w:ascii="Cambria" w:hAnsi="Cambria" w:cs="Arial"/>
          <w:b/>
          <w:color w:val="000000" w:themeColor="text1"/>
          <w:sz w:val="22"/>
          <w:szCs w:val="22"/>
        </w:rPr>
        <w:t>.</w:t>
      </w:r>
      <w:r w:rsidRPr="00583D77">
        <w:rPr>
          <w:rFonts w:ascii="Cambria" w:hAnsi="Cambria" w:cs="Arial"/>
          <w:b/>
          <w:color w:val="000000" w:themeColor="text1"/>
          <w:sz w:val="22"/>
          <w:szCs w:val="22"/>
        </w:rPr>
        <w:t>451</w:t>
      </w:r>
      <w:r w:rsidR="00AF5056" w:rsidRPr="00583D77">
        <w:rPr>
          <w:rFonts w:ascii="Cambria" w:hAnsi="Cambria" w:cs="Arial"/>
          <w:b/>
          <w:color w:val="000000" w:themeColor="text1"/>
          <w:sz w:val="22"/>
          <w:szCs w:val="22"/>
        </w:rPr>
        <w:t>.0011.202</w:t>
      </w:r>
      <w:r w:rsidRPr="00583D77">
        <w:rPr>
          <w:rFonts w:ascii="Cambria" w:hAnsi="Cambria" w:cs="Arial"/>
          <w:b/>
          <w:color w:val="000000" w:themeColor="text1"/>
          <w:sz w:val="22"/>
          <w:szCs w:val="22"/>
        </w:rPr>
        <w:t>0</w:t>
      </w:r>
      <w:r w:rsidR="00AF5056" w:rsidRPr="00583D77">
        <w:rPr>
          <w:rFonts w:ascii="Cambria" w:hAnsi="Cambria" w:cs="Arial"/>
          <w:b/>
          <w:color w:val="000000" w:themeColor="text1"/>
          <w:sz w:val="22"/>
          <w:szCs w:val="22"/>
        </w:rPr>
        <w:t xml:space="preserve"> Manutenção da Divisão de </w:t>
      </w:r>
      <w:r w:rsidRPr="00583D77">
        <w:rPr>
          <w:rFonts w:ascii="Cambria" w:hAnsi="Cambria" w:cs="Arial"/>
          <w:b/>
          <w:color w:val="000000" w:themeColor="text1"/>
          <w:sz w:val="22"/>
          <w:szCs w:val="22"/>
        </w:rPr>
        <w:t>Obras</w:t>
      </w:r>
    </w:p>
    <w:p w14:paraId="72910C8A" w14:textId="51E5BBF5"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w:t>
      </w:r>
      <w:r w:rsidR="00583D77" w:rsidRPr="00583D77">
        <w:rPr>
          <w:rFonts w:ascii="Cambria" w:hAnsi="Cambria" w:cs="Arial"/>
          <w:color w:val="000000" w:themeColor="text1"/>
          <w:sz w:val="22"/>
          <w:szCs w:val="22"/>
        </w:rPr>
        <w:t>495</w:t>
      </w:r>
      <w:r w:rsidRPr="00583D77">
        <w:rPr>
          <w:rFonts w:ascii="Cambria" w:hAnsi="Cambria" w:cs="Arial"/>
          <w:color w:val="000000" w:themeColor="text1"/>
          <w:sz w:val="22"/>
          <w:szCs w:val="22"/>
        </w:rPr>
        <w:t xml:space="preserve">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 xml:space="preserve">.00.00 000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419AEBEB" w14:textId="0E7130BE"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005</w:t>
      </w:r>
      <w:r w:rsidR="00583D77" w:rsidRPr="00583D77">
        <w:rPr>
          <w:rFonts w:ascii="Cambria" w:hAnsi="Cambria" w:cs="Arial"/>
          <w:color w:val="000000" w:themeColor="text1"/>
          <w:sz w:val="22"/>
          <w:szCs w:val="22"/>
        </w:rPr>
        <w:t>00</w:t>
      </w:r>
      <w:r w:rsidRPr="00583D77">
        <w:rPr>
          <w:rFonts w:ascii="Cambria" w:hAnsi="Cambria" w:cs="Arial"/>
          <w:color w:val="000000" w:themeColor="text1"/>
          <w:sz w:val="22"/>
          <w:szCs w:val="22"/>
        </w:rPr>
        <w:t xml:space="preserve">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 xml:space="preserve">.00.00 504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6F59626C" w14:textId="4B6D5D5F"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005</w:t>
      </w:r>
      <w:r w:rsidR="00583D77" w:rsidRPr="00583D77">
        <w:rPr>
          <w:rFonts w:ascii="Cambria" w:hAnsi="Cambria" w:cs="Arial"/>
          <w:color w:val="000000" w:themeColor="text1"/>
          <w:sz w:val="22"/>
          <w:szCs w:val="22"/>
        </w:rPr>
        <w:t>0</w:t>
      </w:r>
      <w:r w:rsidRPr="00583D77">
        <w:rPr>
          <w:rFonts w:ascii="Cambria" w:hAnsi="Cambria" w:cs="Arial"/>
          <w:color w:val="000000" w:themeColor="text1"/>
          <w:sz w:val="22"/>
          <w:szCs w:val="22"/>
        </w:rPr>
        <w:t>5 3.3.90.3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.00.00 51</w:t>
      </w:r>
      <w:r w:rsidR="00583D77" w:rsidRPr="00583D77">
        <w:rPr>
          <w:rFonts w:ascii="Cambria" w:hAnsi="Cambria" w:cs="Arial"/>
          <w:color w:val="000000" w:themeColor="text1"/>
          <w:sz w:val="22"/>
          <w:szCs w:val="22"/>
        </w:rPr>
        <w:t>1</w:t>
      </w:r>
      <w:r w:rsidRPr="00583D77">
        <w:rPr>
          <w:rFonts w:ascii="Cambria" w:hAnsi="Cambria" w:cs="Arial"/>
          <w:color w:val="000000" w:themeColor="text1"/>
          <w:sz w:val="22"/>
          <w:szCs w:val="22"/>
        </w:rPr>
        <w:t xml:space="preserve">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5321B116" w14:textId="54519F22"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005</w:t>
      </w:r>
      <w:r w:rsidR="00583D77" w:rsidRPr="00583D77">
        <w:rPr>
          <w:rFonts w:ascii="Cambria" w:hAnsi="Cambria" w:cs="Arial"/>
          <w:color w:val="000000" w:themeColor="text1"/>
          <w:sz w:val="22"/>
          <w:szCs w:val="22"/>
        </w:rPr>
        <w:t>10</w:t>
      </w:r>
      <w:r w:rsidRPr="00583D77">
        <w:rPr>
          <w:rFonts w:ascii="Cambria" w:hAnsi="Cambria" w:cs="Arial"/>
          <w:color w:val="000000" w:themeColor="text1"/>
          <w:sz w:val="22"/>
          <w:szCs w:val="22"/>
        </w:rPr>
        <w:t xml:space="preserve">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 xml:space="preserve">.00.00 </w:t>
      </w:r>
      <w:r w:rsidR="00583D77" w:rsidRPr="00583D77">
        <w:rPr>
          <w:rFonts w:ascii="Cambria" w:hAnsi="Cambria" w:cs="Arial"/>
          <w:color w:val="000000" w:themeColor="text1"/>
          <w:sz w:val="22"/>
          <w:szCs w:val="22"/>
        </w:rPr>
        <w:t>1045</w:t>
      </w:r>
      <w:r w:rsidRPr="00583D77">
        <w:rPr>
          <w:rFonts w:ascii="Cambria" w:hAnsi="Cambria" w:cs="Arial"/>
          <w:color w:val="000000" w:themeColor="text1"/>
          <w:sz w:val="22"/>
          <w:szCs w:val="22"/>
        </w:rPr>
        <w:t xml:space="preserve">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0844B717" w14:textId="77777777"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583D77">
        <w:rPr>
          <w:rFonts w:ascii="Cambria" w:hAnsi="Cambria" w:cs="Arial"/>
          <w:b/>
          <w:color w:val="000000" w:themeColor="text1"/>
          <w:sz w:val="22"/>
          <w:szCs w:val="22"/>
        </w:rPr>
        <w:t>003 DIVISÃO</w:t>
      </w:r>
      <w:proofErr w:type="gramEnd"/>
      <w:r w:rsidRPr="00583D77">
        <w:rPr>
          <w:rFonts w:ascii="Cambria" w:hAnsi="Cambria" w:cs="Arial"/>
          <w:b/>
          <w:color w:val="000000" w:themeColor="text1"/>
          <w:sz w:val="22"/>
          <w:szCs w:val="22"/>
        </w:rPr>
        <w:t xml:space="preserve"> DE SERVIÇOS URBANOS</w:t>
      </w:r>
    </w:p>
    <w:p w14:paraId="4F30ACAB" w14:textId="77777777"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583D77">
        <w:rPr>
          <w:rFonts w:ascii="Cambria" w:hAnsi="Cambria" w:cs="Arial"/>
          <w:b/>
          <w:color w:val="000000" w:themeColor="text1"/>
          <w:sz w:val="22"/>
          <w:szCs w:val="22"/>
        </w:rPr>
        <w:t>15.452.0011.2024 Manutenção da Divisão de Serviços Urbanos</w:t>
      </w:r>
    </w:p>
    <w:p w14:paraId="195D089F" w14:textId="6B437635"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w:t>
      </w:r>
      <w:r w:rsidR="00583D77" w:rsidRPr="00583D77">
        <w:rPr>
          <w:rFonts w:ascii="Cambria" w:hAnsi="Cambria" w:cs="Arial"/>
          <w:color w:val="000000" w:themeColor="text1"/>
          <w:sz w:val="22"/>
          <w:szCs w:val="22"/>
        </w:rPr>
        <w:t>710</w:t>
      </w:r>
      <w:r w:rsidRPr="00583D77">
        <w:rPr>
          <w:rFonts w:ascii="Cambria" w:hAnsi="Cambria" w:cs="Arial"/>
          <w:color w:val="000000" w:themeColor="text1"/>
          <w:sz w:val="22"/>
          <w:szCs w:val="22"/>
        </w:rPr>
        <w:t xml:space="preserve">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 xml:space="preserve">.00.00 000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21206FD7" w14:textId="1B95E446"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w:t>
      </w:r>
      <w:r w:rsidR="00583D77" w:rsidRPr="00583D77">
        <w:rPr>
          <w:rFonts w:ascii="Cambria" w:hAnsi="Cambria" w:cs="Arial"/>
          <w:color w:val="000000" w:themeColor="text1"/>
          <w:sz w:val="22"/>
          <w:szCs w:val="22"/>
        </w:rPr>
        <w:t>715</w:t>
      </w:r>
      <w:r w:rsidRPr="00583D77">
        <w:rPr>
          <w:rFonts w:ascii="Cambria" w:hAnsi="Cambria" w:cs="Arial"/>
          <w:color w:val="000000" w:themeColor="text1"/>
          <w:sz w:val="22"/>
          <w:szCs w:val="22"/>
        </w:rPr>
        <w:t xml:space="preserve">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 xml:space="preserve">.00.00 504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746F47CB" w14:textId="536C56AF"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w:t>
      </w:r>
      <w:r w:rsidR="00583D77" w:rsidRPr="00583D77">
        <w:rPr>
          <w:rFonts w:ascii="Cambria" w:hAnsi="Cambria" w:cs="Arial"/>
          <w:color w:val="000000" w:themeColor="text1"/>
          <w:sz w:val="22"/>
          <w:szCs w:val="22"/>
        </w:rPr>
        <w:t>720</w:t>
      </w:r>
      <w:r w:rsidRPr="00583D77">
        <w:rPr>
          <w:rFonts w:ascii="Cambria" w:hAnsi="Cambria" w:cs="Arial"/>
          <w:color w:val="000000" w:themeColor="text1"/>
          <w:sz w:val="22"/>
          <w:szCs w:val="22"/>
        </w:rPr>
        <w:t xml:space="preserve">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 xml:space="preserve">.00.00 510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6C223BE4" w14:textId="6A944257" w:rsidR="00AF5056" w:rsidRPr="00583D77"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007</w:t>
      </w:r>
      <w:r w:rsidR="00583D77" w:rsidRPr="00583D77">
        <w:rPr>
          <w:rFonts w:ascii="Cambria" w:hAnsi="Cambria" w:cs="Arial"/>
          <w:color w:val="000000" w:themeColor="text1"/>
          <w:sz w:val="22"/>
          <w:szCs w:val="22"/>
        </w:rPr>
        <w:t>25</w:t>
      </w:r>
      <w:r w:rsidRPr="00583D77">
        <w:rPr>
          <w:rFonts w:ascii="Cambria" w:hAnsi="Cambria" w:cs="Arial"/>
          <w:color w:val="000000" w:themeColor="text1"/>
          <w:sz w:val="22"/>
          <w:szCs w:val="22"/>
        </w:rPr>
        <w:t xml:space="preserve"> 3.3.90.3</w:t>
      </w:r>
      <w:r w:rsidR="00583D77" w:rsidRPr="00583D77">
        <w:rPr>
          <w:rFonts w:ascii="Cambria" w:hAnsi="Cambria" w:cs="Arial"/>
          <w:color w:val="000000" w:themeColor="text1"/>
          <w:sz w:val="22"/>
          <w:szCs w:val="22"/>
        </w:rPr>
        <w:t>9</w:t>
      </w:r>
      <w:r w:rsidRPr="00583D77">
        <w:rPr>
          <w:rFonts w:ascii="Cambria" w:hAnsi="Cambria" w:cs="Arial"/>
          <w:color w:val="000000" w:themeColor="text1"/>
          <w:sz w:val="22"/>
          <w:szCs w:val="22"/>
        </w:rPr>
        <w:t xml:space="preserve">.00.00 511 </w:t>
      </w:r>
      <w:r w:rsidR="00583D77" w:rsidRPr="00583D77">
        <w:rPr>
          <w:rFonts w:ascii="Cambria" w:hAnsi="Cambria" w:cs="Arial"/>
          <w:color w:val="000000" w:themeColor="text1"/>
          <w:sz w:val="22"/>
          <w:szCs w:val="22"/>
        </w:rPr>
        <w:t xml:space="preserve">Outros Serviços de </w:t>
      </w:r>
      <w:proofErr w:type="gramStart"/>
      <w:r w:rsidR="00583D77" w:rsidRPr="00583D77">
        <w:rPr>
          <w:rFonts w:ascii="Cambria" w:hAnsi="Cambria" w:cs="Arial"/>
          <w:color w:val="000000" w:themeColor="text1"/>
          <w:sz w:val="22"/>
          <w:szCs w:val="22"/>
        </w:rPr>
        <w:t>Terceiros – Pessoa Jurídica</w:t>
      </w:r>
      <w:proofErr w:type="gramEnd"/>
    </w:p>
    <w:p w14:paraId="54011962" w14:textId="77777777" w:rsidR="00AF5056" w:rsidRPr="008D061F" w:rsidRDefault="00AF5056" w:rsidP="008D061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w:t>
      </w:r>
      <w:r w:rsidRPr="006D177D">
        <w:rPr>
          <w:rFonts w:ascii="Cambria" w:hAnsi="Cambria"/>
          <w:color w:val="auto"/>
          <w:sz w:val="22"/>
          <w:szCs w:val="22"/>
        </w:rPr>
        <w:lastRenderedPageBreak/>
        <w:t>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w:t>
      </w:r>
      <w:r w:rsidRPr="00275AA1">
        <w:rPr>
          <w:rFonts w:ascii="Cambria" w:hAnsi="Cambria"/>
          <w:color w:val="auto"/>
          <w:sz w:val="22"/>
          <w:szCs w:val="22"/>
        </w:rPr>
        <w:lastRenderedPageBreak/>
        <w:t>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5C655A">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lastRenderedPageBreak/>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47299282" w:rsidR="004331DD"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20E66F2D" w14:textId="77777777" w:rsidR="00EF6E97" w:rsidRPr="00275AA1" w:rsidRDefault="00EF6E97" w:rsidP="006D7B28">
      <w:pPr>
        <w:overflowPunct w:val="0"/>
        <w:autoSpaceDE w:val="0"/>
        <w:adjustRightInd w:val="0"/>
        <w:spacing w:line="276" w:lineRule="auto"/>
        <w:ind w:left="709"/>
        <w:jc w:val="both"/>
        <w:rPr>
          <w:rFonts w:ascii="Cambria" w:hAnsi="Cambria" w:cs="Arial"/>
        </w:rPr>
      </w:pPr>
    </w:p>
    <w:p w14:paraId="5332B396" w14:textId="7E3E80CE" w:rsidR="002C4806" w:rsidRPr="008C5032" w:rsidRDefault="002C4806" w:rsidP="004331DD">
      <w:pPr>
        <w:pStyle w:val="Nivel01"/>
        <w:numPr>
          <w:ilvl w:val="0"/>
          <w:numId w:val="49"/>
        </w:numPr>
        <w:spacing w:before="0"/>
        <w:ind w:hanging="720"/>
        <w:rPr>
          <w:rFonts w:ascii="Cambria" w:hAnsi="Cambria"/>
          <w:sz w:val="22"/>
          <w:szCs w:val="22"/>
        </w:rPr>
      </w:pPr>
      <w:bookmarkStart w:id="9" w:name="_Toc122606105"/>
      <w:r w:rsidRPr="008C5032">
        <w:rPr>
          <w:rFonts w:ascii="Cambria" w:hAnsi="Cambria"/>
          <w:sz w:val="22"/>
          <w:szCs w:val="22"/>
        </w:rPr>
        <w:t>DA APRESENTAÇÃO DOS DOCUMENTOS DE HABILITAÇÃO</w:t>
      </w:r>
      <w:bookmarkEnd w:id="9"/>
      <w:r w:rsidR="00ED39C4" w:rsidRPr="008C5032">
        <w:rPr>
          <w:rFonts w:ascii="Cambria" w:hAnsi="Cambria"/>
          <w:sz w:val="22"/>
          <w:szCs w:val="22"/>
        </w:rPr>
        <w:t xml:space="preserve"> e DA PROPOSTA.</w:t>
      </w:r>
    </w:p>
    <w:p w14:paraId="01557994" w14:textId="6CAA22E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9.1. </w:t>
      </w:r>
      <w:proofErr w:type="gramStart"/>
      <w:r w:rsidRPr="008C5032">
        <w:rPr>
          <w:rFonts w:ascii="Cambria" w:eastAsia="Times New Roman" w:hAnsi="Cambria" w:cs="Times New Roman"/>
          <w:color w:val="333333"/>
          <w:sz w:val="24"/>
          <w:szCs w:val="24"/>
        </w:rPr>
        <w:t>Na presente</w:t>
      </w:r>
      <w:proofErr w:type="gramEnd"/>
      <w:r w:rsidRPr="008C5032">
        <w:rPr>
          <w:rFonts w:ascii="Cambria" w:eastAsia="Times New Roman" w:hAnsi="Cambria" w:cs="Times New Roman"/>
          <w:color w:val="333333"/>
          <w:sz w:val="24"/>
          <w:szCs w:val="24"/>
        </w:rPr>
        <w:t xml:space="preserve"> licitação, a fase de habilitação antecederá a fase de apresentação de propostas e lances.</w:t>
      </w:r>
    </w:p>
    <w:p w14:paraId="4725C874" w14:textId="24846F5F" w:rsidR="00ED39C4" w:rsidRPr="008C5032" w:rsidRDefault="00ED39C4" w:rsidP="00ED39C4">
      <w:pPr>
        <w:spacing w:before="120" w:after="120"/>
        <w:jc w:val="both"/>
        <w:rPr>
          <w:rFonts w:ascii="Cambria" w:eastAsia="Times New Roman" w:hAnsi="Cambria" w:cs="Times New Roman"/>
          <w:b/>
          <w:color w:val="333333"/>
          <w:sz w:val="24"/>
          <w:szCs w:val="24"/>
        </w:rPr>
      </w:pPr>
      <w:r w:rsidRPr="008C5032">
        <w:rPr>
          <w:rFonts w:ascii="Cambria" w:eastAsia="Times New Roman" w:hAnsi="Cambria" w:cs="Times New Roman"/>
          <w:b/>
          <w:color w:val="333333"/>
          <w:sz w:val="24"/>
          <w:szCs w:val="24"/>
        </w:rPr>
        <w:t>9.2. Como a fase de habilitação anteceda as fases de apresentação de propostas e lances, os licitantes deverão obrigatoriamente encaminhar, por meio do sistema eletrônico, até a data e o horário estabelecidos para abertura da sessão pública, simultaneamente os documentos de habilitação e a proposta com o preço.</w:t>
      </w:r>
    </w:p>
    <w:p w14:paraId="725E20BC" w14:textId="727377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b/>
          <w:bCs/>
          <w:color w:val="333333"/>
          <w:sz w:val="24"/>
          <w:szCs w:val="24"/>
        </w:rPr>
        <w:t>9.3. DA FASE DE HABILITAÇÃO</w:t>
      </w:r>
    </w:p>
    <w:p w14:paraId="201AAE15" w14:textId="4C5E75C0"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9.3.1. Os documentos previstos no Termo de Referência, necessários e suficientes para demonstrar a capacidade do licitante de realizar o objeto da licitação, serão exigidos para fins de habilitação, nos termos dos </w:t>
      </w:r>
      <w:proofErr w:type="spellStart"/>
      <w:r w:rsidR="00853B79">
        <w:fldChar w:fldCharType="begin"/>
      </w:r>
      <w:r w:rsidR="00853B79">
        <w:instrText xml:space="preserve"> HYPERLINK "http://www.planalto.gov.br/ccivil_03/_ato2019-2022/2021/lei/L14133.htm" \l "art62" \t "_blank" </w:instrText>
      </w:r>
      <w:r w:rsidR="00853B79">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xml:space="preserve">. </w:t>
      </w:r>
      <w:proofErr w:type="gramStart"/>
      <w:r w:rsidRPr="008C5032">
        <w:rPr>
          <w:rFonts w:ascii="Cambria" w:eastAsia="Times New Roman" w:hAnsi="Cambria" w:cs="Times New Roman"/>
          <w:color w:val="0000FF"/>
          <w:sz w:val="24"/>
          <w:szCs w:val="24"/>
          <w:u w:val="single"/>
        </w:rPr>
        <w:t>62 a 70 da Lei nº</w:t>
      </w:r>
      <w:proofErr w:type="gramEnd"/>
      <w:r w:rsidRPr="008C5032">
        <w:rPr>
          <w:rFonts w:ascii="Cambria" w:eastAsia="Times New Roman" w:hAnsi="Cambria" w:cs="Times New Roman"/>
          <w:color w:val="0000FF"/>
          <w:sz w:val="24"/>
          <w:szCs w:val="24"/>
          <w:u w:val="single"/>
        </w:rPr>
        <w:t xml:space="preserve"> 14.133, de 2021</w:t>
      </w:r>
      <w:r w:rsidR="00853B79">
        <w:rPr>
          <w:rFonts w:ascii="Cambria" w:eastAsia="Times New Roman" w:hAnsi="Cambria" w:cs="Times New Roman"/>
          <w:color w:val="0000FF"/>
          <w:sz w:val="24"/>
          <w:szCs w:val="24"/>
          <w:u w:val="single"/>
        </w:rPr>
        <w:fldChar w:fldCharType="end"/>
      </w:r>
      <w:r w:rsidRPr="008C5032">
        <w:rPr>
          <w:rFonts w:ascii="Cambria" w:eastAsia="Times New Roman" w:hAnsi="Cambria" w:cs="Times New Roman"/>
          <w:color w:val="333333"/>
          <w:sz w:val="24"/>
          <w:szCs w:val="24"/>
        </w:rPr>
        <w:t>.</w:t>
      </w:r>
    </w:p>
    <w:p w14:paraId="3A9510C1" w14:textId="2344BF97"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Trata-se inversão de fases, em que será analisada incialmente a habilitação, a fase de habilitação irá anteceder a fase de apresentação de propostas e lances, os licitantes encaminharão, por meio do sistema, simultaneamente os documentos de habilitação e a proposta com o preço ou o percentual de desconto, observado o disposto no </w:t>
      </w:r>
      <w:hyperlink r:id="rId26" w:tgtFrame="_blank" w:history="1">
        <w:r w:rsidRPr="008C5032">
          <w:rPr>
            <w:rFonts w:ascii="Cambria" w:eastAsia="Times New Roman" w:hAnsi="Cambria" w:cs="Times New Roman"/>
            <w:color w:val="0000FF"/>
            <w:sz w:val="24"/>
            <w:szCs w:val="24"/>
            <w:u w:val="single"/>
          </w:rPr>
          <w:t xml:space="preserve">§ 1º do art. 36 e no § 1º do art. 39 da Instrução Normativa SEGES nº 73, de 30 de setembro de </w:t>
        </w:r>
        <w:proofErr w:type="gramStart"/>
        <w:r w:rsidRPr="008C5032">
          <w:rPr>
            <w:rFonts w:ascii="Cambria" w:eastAsia="Times New Roman" w:hAnsi="Cambria" w:cs="Times New Roman"/>
            <w:color w:val="0000FF"/>
            <w:sz w:val="24"/>
            <w:szCs w:val="24"/>
            <w:u w:val="single"/>
          </w:rPr>
          <w:t>2022.</w:t>
        </w:r>
        <w:proofErr w:type="gramEnd"/>
      </w:hyperlink>
      <w:r w:rsidRPr="008C5032">
        <w:rPr>
          <w:rFonts w:ascii="Cambria" w:eastAsia="Times New Roman" w:hAnsi="Cambria" w:cs="Times New Roman"/>
          <w:color w:val="333333"/>
          <w:sz w:val="24"/>
          <w:szCs w:val="24"/>
        </w:rPr>
        <w:t>, devendo ser enviados por meio do sistema, em formato digital, no prazo de 2 (duas) horas, prorrogável por igual período, contado da solicitação do Agente de Contratação/Comissão.</w:t>
      </w:r>
    </w:p>
    <w:p w14:paraId="03B08DA4" w14:textId="2D35321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9.3.2. Quando permitida a participação de empresas estrangeiras que não funcionem no País, as exigências de habilitação serão atendidas mediante documentos equivalentes, inicialmente apresentados em tradução livre.</w:t>
      </w:r>
    </w:p>
    <w:p w14:paraId="273671AB" w14:textId="50AA9F3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9.3.3. Na hipótese de o licitante vencedor ser empresa estrangeira que não funcione no País, para </w:t>
      </w:r>
      <w:proofErr w:type="spellStart"/>
      <w:r w:rsidRPr="008C5032">
        <w:rPr>
          <w:rFonts w:ascii="Cambria" w:eastAsia="Times New Roman" w:hAnsi="Cambria" w:cs="Times New Roman"/>
          <w:color w:val="333333"/>
          <w:sz w:val="24"/>
          <w:szCs w:val="24"/>
        </w:rPr>
        <w:t>ﬁns</w:t>
      </w:r>
      <w:proofErr w:type="spellEnd"/>
      <w:r w:rsidRPr="008C5032">
        <w:rPr>
          <w:rFonts w:ascii="Cambria" w:eastAsia="Times New Roman" w:hAnsi="Cambria" w:cs="Times New Roman"/>
          <w:color w:val="333333"/>
          <w:sz w:val="24"/>
          <w:szCs w:val="24"/>
        </w:rPr>
        <w:t xml:space="preserve"> de assinatura do contrato ou da ata de registro de preços, os documentos exigidos para a habilitação </w:t>
      </w:r>
      <w:proofErr w:type="gramStart"/>
      <w:r w:rsidRPr="008C5032">
        <w:rPr>
          <w:rFonts w:ascii="Cambria" w:eastAsia="Times New Roman" w:hAnsi="Cambria" w:cs="Times New Roman"/>
          <w:color w:val="333333"/>
          <w:sz w:val="24"/>
          <w:szCs w:val="24"/>
        </w:rPr>
        <w:t>serão</w:t>
      </w:r>
      <w:proofErr w:type="gramEnd"/>
      <w:r w:rsidRPr="008C5032">
        <w:rPr>
          <w:rFonts w:ascii="Cambria" w:eastAsia="Times New Roman" w:hAnsi="Cambria" w:cs="Times New Roman"/>
          <w:color w:val="333333"/>
          <w:sz w:val="24"/>
          <w:szCs w:val="24"/>
        </w:rPr>
        <w:t xml:space="preserve"> traduzidos por tradutor juramentado no País e apostilados nos termos do disposto no </w:t>
      </w:r>
      <w:hyperlink r:id="rId27" w:tgtFrame="_blank" w:history="1">
        <w:r w:rsidRPr="008C5032">
          <w:rPr>
            <w:rFonts w:ascii="Cambria" w:eastAsia="Times New Roman" w:hAnsi="Cambria" w:cs="Times New Roman"/>
            <w:color w:val="0000FF"/>
            <w:sz w:val="24"/>
            <w:szCs w:val="24"/>
            <w:u w:val="single"/>
          </w:rPr>
          <w:t>Decreto nº 8.660, de 29 de janeiro de 2016</w:t>
        </w:r>
      </w:hyperlink>
      <w:r w:rsidRPr="008C5032">
        <w:rPr>
          <w:rFonts w:ascii="Cambria" w:eastAsia="Times New Roman" w:hAnsi="Cambria" w:cs="Times New Roman"/>
          <w:color w:val="333333"/>
          <w:sz w:val="24"/>
          <w:szCs w:val="24"/>
        </w:rPr>
        <w:t xml:space="preserve">, ou de outro que venha a substituí-lo, ou </w:t>
      </w:r>
      <w:proofErr w:type="spellStart"/>
      <w:r w:rsidRPr="008C5032">
        <w:rPr>
          <w:rFonts w:ascii="Cambria" w:eastAsia="Times New Roman" w:hAnsi="Cambria" w:cs="Times New Roman"/>
          <w:color w:val="333333"/>
          <w:sz w:val="24"/>
          <w:szCs w:val="24"/>
        </w:rPr>
        <w:t>consularizados</w:t>
      </w:r>
      <w:proofErr w:type="spellEnd"/>
      <w:r w:rsidRPr="008C5032">
        <w:rPr>
          <w:rFonts w:ascii="Cambria" w:eastAsia="Times New Roman" w:hAnsi="Cambria" w:cs="Times New Roman"/>
          <w:color w:val="333333"/>
          <w:sz w:val="24"/>
          <w:szCs w:val="24"/>
        </w:rPr>
        <w:t xml:space="preserve"> pelos respectivos consulados ou embaixadas.</w:t>
      </w:r>
    </w:p>
    <w:p w14:paraId="6EB38396" w14:textId="310D196E"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9.3.4. Será permitida</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a participação de consórcio de empresas, a habilitação técnica, será feita por meio do somatório dos quantitativos de cada consorciado e, para efeito de habilitação econômico-financeira, quando exigida, será observado o somatório dos valores de cada consorciado.</w:t>
      </w:r>
    </w:p>
    <w:p w14:paraId="77CC02DB" w14:textId="25518A98"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 Tratando-se de licitantes reunidos em consórcio, serão observadas as seguintes exigências:</w:t>
      </w:r>
    </w:p>
    <w:p w14:paraId="68968504" w14:textId="35133C0A" w:rsidR="00ED39C4" w:rsidRPr="008C5032" w:rsidRDefault="00ED39C4" w:rsidP="00ED39C4">
      <w:pPr>
        <w:spacing w:before="120"/>
        <w:ind w:left="567"/>
        <w:jc w:val="both"/>
        <w:rPr>
          <w:rFonts w:ascii="Cambria" w:hAnsi="Cambria" w:cs="Times New Roman"/>
        </w:rPr>
      </w:pPr>
      <w:r w:rsidRPr="008C5032">
        <w:rPr>
          <w:rFonts w:ascii="Cambria" w:hAnsi="Cambria" w:cs="Times New Roman"/>
        </w:rPr>
        <w:lastRenderedPageBreak/>
        <w:t>9.3.4.1.1 A empresa líder deverá ser nacional e de maior participação no Consórcio. No caso de participações iguais, a líder deverá ser a consorciada de maior Capital Social;</w:t>
      </w:r>
    </w:p>
    <w:p w14:paraId="7179D539" w14:textId="313F83AB"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9.3.4.1.2 A empresa consorciada não poderá participar da mesma licitação isoladamente ou em outra formação de consórcio;</w:t>
      </w:r>
    </w:p>
    <w:p w14:paraId="69F5E5B0" w14:textId="78634E4C" w:rsidR="00ED39C4" w:rsidRPr="008C5032" w:rsidRDefault="00ED39C4" w:rsidP="00ED39C4">
      <w:pPr>
        <w:spacing w:before="120"/>
        <w:ind w:left="567"/>
        <w:jc w:val="both"/>
        <w:rPr>
          <w:rFonts w:ascii="Cambria" w:hAnsi="Cambria" w:cs="Times New Roman"/>
        </w:rPr>
      </w:pPr>
      <w:r w:rsidRPr="008C5032">
        <w:rPr>
          <w:rFonts w:ascii="Cambria" w:hAnsi="Cambria" w:cs="Times New Roman"/>
        </w:rPr>
        <w:t xml:space="preserve">9.3.4.1.3 No caso de consórcio entre empresas brasileiras e estrangeiras, a liderança caberá obrigatoriamente à empresa brasileira, respeitada a alínea “f”, </w:t>
      </w:r>
      <w:proofErr w:type="gramStart"/>
      <w:r w:rsidRPr="008C5032">
        <w:rPr>
          <w:rFonts w:ascii="Cambria" w:hAnsi="Cambria" w:cs="Times New Roman"/>
        </w:rPr>
        <w:t>do subitem a seguir</w:t>
      </w:r>
      <w:proofErr w:type="gramEnd"/>
      <w:r w:rsidRPr="008C5032">
        <w:rPr>
          <w:rFonts w:ascii="Cambria" w:hAnsi="Cambria" w:cs="Times New Roman"/>
        </w:rPr>
        <w:t>;</w:t>
      </w:r>
    </w:p>
    <w:p w14:paraId="1979860E" w14:textId="1859C88E"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9.3.4.1.4 A constituição do Consórcio será feita por Comprovação do compromisso, público ou particular, de constituição do Consórcio, subscrito pelos consorciados, incluindo os seguintes itens:</w:t>
      </w:r>
    </w:p>
    <w:p w14:paraId="661876E3"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a) Designação do Consórcio e sua composição;</w:t>
      </w:r>
    </w:p>
    <w:p w14:paraId="5395DE52"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b) Finalidade do Consórcio;</w:t>
      </w:r>
    </w:p>
    <w:p w14:paraId="377ED34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c) Prazo de duração do Consórcio, que deve coincidir, no mínimo, com o prazo contratual, acrescido de 03 (três) meses, bem como o endereço do Consórcio e o foro competente para dirimir eventuais demandas entre as partes;</w:t>
      </w:r>
    </w:p>
    <w:p w14:paraId="177CC67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d) Definição das obrigações e responsabilidades de cada consorciada e das prestações específicas (participação em percentual do valor total), em relação ao objeto da licitação;</w:t>
      </w:r>
    </w:p>
    <w:p w14:paraId="28D7152E"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e) Compromisso expresso de que cada consorciado responderá por todos os atos do consórcio, sendo obrigatória a assinatura do contrato com o Município contratante por todos os consorciados;</w:t>
      </w:r>
    </w:p>
    <w:p w14:paraId="5E545DE6"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65A338B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g) Designação do representante legal do consórcio;</w:t>
      </w:r>
    </w:p>
    <w:p w14:paraId="41C491F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2D215CE5"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73F589B1"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j) Que cada consorciado apresente a documentação relacionada no item DA HABILITAÇÃO deste edital, e suas subdivisões, admitindo-se, para efeito de qualificação técnica, o somatório dos quantitativos de cada consorciado.</w:t>
      </w:r>
    </w:p>
    <w:p w14:paraId="2DB03699" w14:textId="2486E3AE" w:rsidR="00ED39C4" w:rsidRPr="008C5032" w:rsidRDefault="00ED39C4" w:rsidP="00ED39C4">
      <w:pPr>
        <w:spacing w:before="120"/>
        <w:ind w:left="567"/>
        <w:jc w:val="both"/>
        <w:rPr>
          <w:rFonts w:ascii="Cambria" w:hAnsi="Cambria" w:cs="Times New Roman"/>
          <w:b/>
        </w:rPr>
      </w:pPr>
      <w:r w:rsidRPr="008C5032">
        <w:rPr>
          <w:rFonts w:ascii="Cambria" w:hAnsi="Cambria" w:cs="Times New Roman"/>
          <w:b/>
        </w:rPr>
        <w:t>9.3.4.2 Será exigido do consórcio acréscimo de 10% sobre o valor exigido de licitante individual para a habilitação econômico-financeira.</w:t>
      </w:r>
    </w:p>
    <w:p w14:paraId="5C2B699E" w14:textId="7C8E2CD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9.3.9.3. Os documentos exigidos para fins de habilitação poderão ser apresentados em original ou por cópia.</w:t>
      </w:r>
    </w:p>
    <w:p w14:paraId="087FAAAB" w14:textId="4EAF134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9.3.6. Será verificado se o licitante apresentou declaração de que atende aos requisitos de habilitação, e o declarante responderá pela veracidade das informações prestadas, na forma da lei.</w:t>
      </w:r>
    </w:p>
    <w:p w14:paraId="24C3148D" w14:textId="1356B4B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9.3.7. Será verificado se o licitante apresentou no sistema, </w:t>
      </w:r>
      <w:proofErr w:type="gramStart"/>
      <w:r w:rsidRPr="008C5032">
        <w:rPr>
          <w:rFonts w:ascii="Cambria" w:eastAsia="Times New Roman" w:hAnsi="Cambria" w:cs="Times New Roman"/>
          <w:color w:val="333333"/>
          <w:sz w:val="24"/>
          <w:szCs w:val="24"/>
        </w:rPr>
        <w:t>sob pena</w:t>
      </w:r>
      <w:proofErr w:type="gramEnd"/>
      <w:r w:rsidRPr="008C5032">
        <w:rPr>
          <w:rFonts w:ascii="Cambria" w:eastAsia="Times New Roman" w:hAnsi="Cambria" w:cs="Times New Roman"/>
          <w:color w:val="333333"/>
          <w:sz w:val="24"/>
          <w:szCs w:val="24"/>
        </w:rPr>
        <w:t xml:space="preserve"> de inabilitação, a declaração de que cumpre as exigências de reserva de cargos para pessoa com deficiência e </w:t>
      </w:r>
      <w:r w:rsidRPr="008C5032">
        <w:rPr>
          <w:rFonts w:ascii="Cambria" w:eastAsia="Times New Roman" w:hAnsi="Cambria" w:cs="Times New Roman"/>
          <w:color w:val="333333"/>
          <w:sz w:val="24"/>
          <w:szCs w:val="24"/>
        </w:rPr>
        <w:lastRenderedPageBreak/>
        <w:t>para reabilitado da Previdência Social, previstas em lei e em outras normas específicas.</w:t>
      </w:r>
    </w:p>
    <w:p w14:paraId="6AF82210" w14:textId="786DC8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9.3.8. O licitante deverá apresentar, </w:t>
      </w:r>
      <w:proofErr w:type="gramStart"/>
      <w:r w:rsidRPr="008C5032">
        <w:rPr>
          <w:rFonts w:ascii="Cambria" w:eastAsia="Times New Roman" w:hAnsi="Cambria" w:cs="Times New Roman"/>
          <w:color w:val="333333"/>
          <w:sz w:val="24"/>
          <w:szCs w:val="24"/>
        </w:rPr>
        <w:t>sob pena</w:t>
      </w:r>
      <w:proofErr w:type="gramEnd"/>
      <w:r w:rsidRPr="008C5032">
        <w:rPr>
          <w:rFonts w:ascii="Cambria" w:eastAsia="Times New Roman" w:hAnsi="Cambria" w:cs="Times New Roman"/>
          <w:color w:val="333333"/>
          <w:sz w:val="24"/>
          <w:szCs w:val="24"/>
        </w:rPr>
        <w:t xml:space="preserve"> de desclassificação, declaração de que sua proposta econômica compreende a integralidade dos custos para atendimento dos direitos trabalhistas assegurados na Constituição Federal, nas leis trabalhistas, nas normas </w:t>
      </w:r>
      <w:proofErr w:type="spellStart"/>
      <w:r w:rsidRPr="008C5032">
        <w:rPr>
          <w:rFonts w:ascii="Cambria" w:eastAsia="Times New Roman" w:hAnsi="Cambria" w:cs="Times New Roman"/>
          <w:color w:val="333333"/>
          <w:sz w:val="24"/>
          <w:szCs w:val="24"/>
        </w:rPr>
        <w:t>infralegais</w:t>
      </w:r>
      <w:proofErr w:type="spellEnd"/>
      <w:r w:rsidRPr="008C5032">
        <w:rPr>
          <w:rFonts w:ascii="Cambria" w:eastAsia="Times New Roman" w:hAnsi="Cambria" w:cs="Times New Roman"/>
          <w:color w:val="333333"/>
          <w:sz w:val="24"/>
          <w:szCs w:val="24"/>
        </w:rPr>
        <w:t>, nas convenções coletivas de trabalho e nos termos de ajustamento de conduta vigentes na data de entrega das propostas.</w:t>
      </w:r>
    </w:p>
    <w:p w14:paraId="4C3FAC88" w14:textId="3BA6924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9.3.9. Somente haverá a necessidade de comprovação do preenchimento de requisitos mediante apresentação dos documentos originais </w:t>
      </w:r>
      <w:proofErr w:type="gramStart"/>
      <w:r w:rsidRPr="008C5032">
        <w:rPr>
          <w:rFonts w:ascii="Cambria" w:eastAsia="Times New Roman" w:hAnsi="Cambria" w:cs="Times New Roman"/>
          <w:color w:val="333333"/>
          <w:sz w:val="24"/>
          <w:szCs w:val="24"/>
        </w:rPr>
        <w:t>não-digitais</w:t>
      </w:r>
      <w:proofErr w:type="gramEnd"/>
      <w:r w:rsidRPr="008C5032">
        <w:rPr>
          <w:rFonts w:ascii="Cambria" w:eastAsia="Times New Roman" w:hAnsi="Cambria" w:cs="Times New Roman"/>
          <w:color w:val="333333"/>
          <w:sz w:val="24"/>
          <w:szCs w:val="24"/>
        </w:rPr>
        <w:t xml:space="preserve"> quando houver dúvida em relação à integridade do documento digital ou quando a lei expressamente o exigir.</w:t>
      </w:r>
    </w:p>
    <w:p w14:paraId="41CACCD3" w14:textId="25119CA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9.3.10.  A verificação pelo Agente de Contratação/Comissão, em sítios eletrônicos oficiais de órgãos e entidades emissores de certidões constitui meio legal de prova, para fins de habilitação.</w:t>
      </w:r>
    </w:p>
    <w:p w14:paraId="1C209851" w14:textId="73A6A47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Encerrado o prazo para envio da documentação de habilitação,</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poderá ser admitida, mediante decisão fundamentada do Pregoeiro/Agente de Contratação, a apresentação de novos documentos de habilitação ou a complementação de informações acerca dos documentos já apresentados pelos licitantes, em até 2 (duas) horas , para:</w:t>
      </w:r>
    </w:p>
    <w:p w14:paraId="298010DA" w14:textId="15F3D69B"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9.3.11.1. </w:t>
      </w:r>
      <w:proofErr w:type="gramStart"/>
      <w:r w:rsidRPr="008C5032">
        <w:rPr>
          <w:rFonts w:ascii="Cambria" w:eastAsia="Times New Roman" w:hAnsi="Cambria" w:cs="Times New Roman"/>
          <w:color w:val="333333"/>
          <w:sz w:val="24"/>
          <w:szCs w:val="24"/>
        </w:rPr>
        <w:t>a</w:t>
      </w:r>
      <w:proofErr w:type="gramEnd"/>
      <w:r w:rsidRPr="008C5032">
        <w:rPr>
          <w:rFonts w:ascii="Cambria" w:eastAsia="Times New Roman" w:hAnsi="Cambria" w:cs="Times New Roman"/>
          <w:color w:val="333333"/>
          <w:sz w:val="24"/>
          <w:szCs w:val="24"/>
        </w:rPr>
        <w:t xml:space="preserve"> aferição das condições de habilitação do licitante, desde que decorrentes de fatos existentes à época da abertura do certame;</w:t>
      </w:r>
    </w:p>
    <w:p w14:paraId="3113423B" w14:textId="36923E4E"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9.3.11.2. </w:t>
      </w:r>
      <w:proofErr w:type="gramStart"/>
      <w:r w:rsidRPr="008C5032">
        <w:rPr>
          <w:rFonts w:ascii="Cambria" w:eastAsia="Times New Roman" w:hAnsi="Cambria" w:cs="Times New Roman"/>
          <w:color w:val="333333"/>
          <w:sz w:val="24"/>
          <w:szCs w:val="24"/>
        </w:rPr>
        <w:t>atualização</w:t>
      </w:r>
      <w:proofErr w:type="gramEnd"/>
      <w:r w:rsidRPr="008C5032">
        <w:rPr>
          <w:rFonts w:ascii="Cambria" w:eastAsia="Times New Roman" w:hAnsi="Cambria" w:cs="Times New Roman"/>
          <w:color w:val="333333"/>
          <w:sz w:val="24"/>
          <w:szCs w:val="24"/>
        </w:rPr>
        <w:t xml:space="preserve"> de documentos cuja validade tenha expirado após a data de recebimento das propostas;</w:t>
      </w:r>
    </w:p>
    <w:p w14:paraId="4AE08C67" w14:textId="2ACD379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9.3.11.3. </w:t>
      </w:r>
      <w:proofErr w:type="gramStart"/>
      <w:r w:rsidRPr="008C5032">
        <w:rPr>
          <w:rFonts w:ascii="Cambria" w:eastAsia="Times New Roman" w:hAnsi="Cambria" w:cs="Times New Roman"/>
          <w:color w:val="333333"/>
          <w:sz w:val="24"/>
          <w:szCs w:val="24"/>
        </w:rPr>
        <w:t>suprimento</w:t>
      </w:r>
      <w:proofErr w:type="gramEnd"/>
      <w:r w:rsidRPr="008C5032">
        <w:rPr>
          <w:rFonts w:ascii="Cambria" w:eastAsia="Times New Roman" w:hAnsi="Cambria" w:cs="Times New Roman"/>
          <w:color w:val="333333"/>
          <w:sz w:val="24"/>
          <w:szCs w:val="24"/>
        </w:rPr>
        <w:t xml:space="preserve"> da ausência de documento de cunho declaratório emitido unilateralmente pelo licitante;</w:t>
      </w:r>
    </w:p>
    <w:p w14:paraId="23772363" w14:textId="036911AA"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9.3.11.4. </w:t>
      </w:r>
      <w:proofErr w:type="gramStart"/>
      <w:r w:rsidRPr="008C5032">
        <w:rPr>
          <w:rFonts w:ascii="Cambria" w:eastAsia="Times New Roman" w:hAnsi="Cambria" w:cs="Times New Roman"/>
          <w:color w:val="333333"/>
          <w:sz w:val="24"/>
          <w:szCs w:val="24"/>
        </w:rPr>
        <w:t>suprimento</w:t>
      </w:r>
      <w:proofErr w:type="gramEnd"/>
      <w:r w:rsidRPr="008C5032">
        <w:rPr>
          <w:rFonts w:ascii="Cambria" w:eastAsia="Times New Roman" w:hAnsi="Cambria" w:cs="Times New Roman"/>
          <w:color w:val="333333"/>
          <w:sz w:val="24"/>
          <w:szCs w:val="24"/>
        </w:rPr>
        <w:t xml:space="preserve"> da ausência de certidão e/ou documento de cunho declaratório expedido por órgão ou entidade cujos atos gozem de presunção de veracidade e fé pública.</w:t>
      </w:r>
    </w:p>
    <w:p w14:paraId="2C9549E2" w14:textId="0EC1F79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9.3.12. Findo o prazo assinalado sem o envio da nova documentação, restará preclusa essa oportunidade conferida ao licitante, implicando sua inabilitação.</w:t>
      </w:r>
    </w:p>
    <w:p w14:paraId="7640306D" w14:textId="445E2BF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C5032">
        <w:rPr>
          <w:rFonts w:ascii="Cambria" w:eastAsia="Times New Roman" w:hAnsi="Cambria" w:cs="Times New Roman"/>
          <w:color w:val="333333"/>
          <w:sz w:val="24"/>
          <w:szCs w:val="24"/>
        </w:rPr>
        <w:t>eﬁ</w:t>
      </w:r>
      <w:proofErr w:type="gramStart"/>
      <w:r w:rsidRPr="008C5032">
        <w:rPr>
          <w:rFonts w:ascii="Cambria" w:eastAsia="Times New Roman" w:hAnsi="Cambria" w:cs="Times New Roman"/>
          <w:color w:val="333333"/>
          <w:sz w:val="24"/>
          <w:szCs w:val="24"/>
        </w:rPr>
        <w:t>cácia</w:t>
      </w:r>
      <w:proofErr w:type="spellEnd"/>
      <w:proofErr w:type="gramEnd"/>
      <w:r w:rsidRPr="008C5032">
        <w:rPr>
          <w:rFonts w:ascii="Cambria" w:eastAsia="Times New Roman" w:hAnsi="Cambria" w:cs="Times New Roman"/>
          <w:color w:val="333333"/>
          <w:sz w:val="24"/>
          <w:szCs w:val="24"/>
        </w:rPr>
        <w:t xml:space="preserve"> para fins de habilitação e classificação.</w:t>
      </w:r>
    </w:p>
    <w:p w14:paraId="178EB0D3" w14:textId="32C42DC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9.3.14. Na hipótese de o licitante não atender às exigências para habilitação, será declara inabilitada e não participará da fase de lances.</w:t>
      </w:r>
    </w:p>
    <w:p w14:paraId="58223F6E" w14:textId="65AB1BAC"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9.3.19.3. Quando a fase de habilitação anteceder a de julgamento e já tiver sido encerrada, não caberá exclusão de licitante por motivo relacionado à habilitação, salvo em razão de fatos supervenientes ou só conhecidos após o julgamento.</w:t>
      </w:r>
    </w:p>
    <w:p w14:paraId="34E84251" w14:textId="77777777" w:rsidR="00ED39C4" w:rsidRPr="008C5032" w:rsidRDefault="00ED39C4" w:rsidP="00ED39C4">
      <w:pPr>
        <w:spacing w:before="120" w:after="120"/>
        <w:jc w:val="both"/>
        <w:rPr>
          <w:rFonts w:ascii="Cambria" w:eastAsia="Times New Roman" w:hAnsi="Cambria" w:cs="Times New Roman"/>
          <w:color w:val="333333"/>
          <w:sz w:val="24"/>
          <w:szCs w:val="24"/>
        </w:rPr>
      </w:pPr>
    </w:p>
    <w:p w14:paraId="3EEAB5B8" w14:textId="5E270244" w:rsidR="002C4806" w:rsidRPr="008C5032" w:rsidRDefault="002C4806" w:rsidP="00ED39C4">
      <w:pPr>
        <w:pStyle w:val="Nivel01"/>
        <w:numPr>
          <w:ilvl w:val="0"/>
          <w:numId w:val="49"/>
        </w:numPr>
        <w:spacing w:before="10" w:after="10" w:line="276" w:lineRule="auto"/>
        <w:rPr>
          <w:rFonts w:ascii="Cambria" w:hAnsi="Cambria"/>
          <w:sz w:val="22"/>
          <w:szCs w:val="22"/>
        </w:rPr>
      </w:pPr>
      <w:bookmarkStart w:id="10" w:name="_Toc122606106"/>
      <w:r w:rsidRPr="008C5032">
        <w:rPr>
          <w:rFonts w:ascii="Cambria" w:hAnsi="Cambria"/>
          <w:sz w:val="22"/>
          <w:szCs w:val="22"/>
        </w:rPr>
        <w:t xml:space="preserve">DO </w:t>
      </w:r>
      <w:r w:rsidR="00ED39C4" w:rsidRPr="008C5032">
        <w:rPr>
          <w:rFonts w:ascii="Cambria" w:hAnsi="Cambria"/>
          <w:sz w:val="22"/>
          <w:szCs w:val="22"/>
        </w:rPr>
        <w:t xml:space="preserve">CADASTRO E </w:t>
      </w:r>
      <w:r w:rsidRPr="008C5032">
        <w:rPr>
          <w:rFonts w:ascii="Cambria" w:hAnsi="Cambria"/>
          <w:sz w:val="22"/>
          <w:szCs w:val="22"/>
        </w:rPr>
        <w:t>PREENCHIMENTO DA PROPOSTA</w:t>
      </w:r>
      <w:bookmarkEnd w:id="10"/>
    </w:p>
    <w:p w14:paraId="198ED687" w14:textId="17C8BB22" w:rsidR="00ED39C4" w:rsidRPr="008C5032" w:rsidRDefault="00ED39C4" w:rsidP="00ED39C4">
      <w:pPr>
        <w:rPr>
          <w:rFonts w:ascii="Cambria" w:hAnsi="Cambria"/>
          <w:lang w:eastAsia="pt-BR"/>
        </w:rPr>
      </w:pPr>
    </w:p>
    <w:p w14:paraId="799FDAFA" w14:textId="18BDD23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 No cadastramento da proposta inicial, o licitante declarará, em campo próprio do sistema, que:</w:t>
      </w:r>
    </w:p>
    <w:p w14:paraId="04A099BE" w14:textId="5B9CCA6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10.1.1. </w:t>
      </w:r>
      <w:proofErr w:type="gramStart"/>
      <w:r w:rsidRPr="008C5032">
        <w:rPr>
          <w:rFonts w:ascii="Cambria" w:eastAsia="Times New Roman" w:hAnsi="Cambria" w:cs="Times New Roman"/>
          <w:color w:val="333333"/>
          <w:sz w:val="24"/>
          <w:szCs w:val="24"/>
        </w:rPr>
        <w:t>está</w:t>
      </w:r>
      <w:proofErr w:type="gramEnd"/>
      <w:r w:rsidRPr="008C5032">
        <w:rPr>
          <w:rFonts w:ascii="Cambria" w:eastAsia="Times New Roman" w:hAnsi="Cambria" w:cs="Times New Roman"/>
          <w:color w:val="333333"/>
          <w:sz w:val="24"/>
          <w:szCs w:val="24"/>
        </w:rPr>
        <w:t xml:space="preserve"> ciente e concorda com as condições contidas no edital e seus anexos, bem como de que a proposta apresentada compreende a integralidade dos custos para </w:t>
      </w:r>
      <w:r w:rsidRPr="008C5032">
        <w:rPr>
          <w:rFonts w:ascii="Cambria" w:eastAsia="Times New Roman" w:hAnsi="Cambria" w:cs="Times New Roman"/>
          <w:color w:val="333333"/>
          <w:sz w:val="24"/>
          <w:szCs w:val="24"/>
        </w:rPr>
        <w:lastRenderedPageBreak/>
        <w:t xml:space="preserve">atendimento dos direitos trabalhistas assegurados na Constituição Federal, nas leis trabalhistas, nas normas </w:t>
      </w:r>
      <w:proofErr w:type="spellStart"/>
      <w:r w:rsidRPr="008C5032">
        <w:rPr>
          <w:rFonts w:ascii="Cambria" w:eastAsia="Times New Roman" w:hAnsi="Cambria" w:cs="Times New Roman"/>
          <w:color w:val="333333"/>
          <w:sz w:val="24"/>
          <w:szCs w:val="24"/>
        </w:rPr>
        <w:t>infralegais</w:t>
      </w:r>
      <w:proofErr w:type="spellEnd"/>
      <w:r w:rsidRPr="008C5032">
        <w:rPr>
          <w:rFonts w:ascii="Cambria" w:eastAsia="Times New Roman" w:hAnsi="Cambria" w:cs="Times New Roman"/>
          <w:color w:val="333333"/>
          <w:sz w:val="24"/>
          <w:szCs w:val="24"/>
        </w:rPr>
        <w:t>, nas convenções coletivas de trabalho e nos termos de ajustamento de conduta vigentes na data de sua entrega em definitivo e que cumpre plenamente os requisitos de habilitação definidos no instrumento convocatório;</w:t>
      </w:r>
    </w:p>
    <w:p w14:paraId="2036B750" w14:textId="290E9795"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10.1.2. </w:t>
      </w:r>
      <w:proofErr w:type="gramStart"/>
      <w:r w:rsidRPr="008C5032">
        <w:rPr>
          <w:rFonts w:ascii="Cambria" w:eastAsia="Times New Roman" w:hAnsi="Cambria" w:cs="Times New Roman"/>
          <w:color w:val="333333"/>
          <w:sz w:val="24"/>
          <w:szCs w:val="24"/>
        </w:rPr>
        <w:t>não</w:t>
      </w:r>
      <w:proofErr w:type="gramEnd"/>
      <w:r w:rsidRPr="008C5032">
        <w:rPr>
          <w:rFonts w:ascii="Cambria" w:eastAsia="Times New Roman" w:hAnsi="Cambria" w:cs="Times New Roman"/>
          <w:color w:val="333333"/>
          <w:sz w:val="24"/>
          <w:szCs w:val="24"/>
        </w:rPr>
        <w:t xml:space="preserve"> emprega menor de 18 anos em trabalho noturno, perigoso ou insalubre e não emprega menor de 16 anos, salvo menor, a partir de 14 anos, na condição de aprendiz, nos termos do </w:t>
      </w:r>
      <w:hyperlink r:id="rId28" w:anchor="art7" w:tgtFrame="_blank" w:history="1">
        <w:r w:rsidRPr="008C5032">
          <w:rPr>
            <w:rFonts w:ascii="Cambria" w:eastAsia="Times New Roman" w:hAnsi="Cambria" w:cs="Times New Roman"/>
            <w:color w:val="0000FF"/>
            <w:sz w:val="24"/>
            <w:szCs w:val="24"/>
            <w:u w:val="single"/>
          </w:rPr>
          <w:t>artigo 7°, XXXIII, da Constituição</w:t>
        </w:r>
      </w:hyperlink>
      <w:r w:rsidRPr="008C5032">
        <w:rPr>
          <w:rFonts w:ascii="Cambria" w:eastAsia="Times New Roman" w:hAnsi="Cambria" w:cs="Times New Roman"/>
          <w:color w:val="333333"/>
          <w:sz w:val="24"/>
          <w:szCs w:val="24"/>
        </w:rPr>
        <w:t>;</w:t>
      </w:r>
    </w:p>
    <w:p w14:paraId="6E232EC2" w14:textId="2FD9FCC2"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10.1.3. </w:t>
      </w:r>
      <w:proofErr w:type="gramStart"/>
      <w:r w:rsidRPr="008C5032">
        <w:rPr>
          <w:rFonts w:ascii="Cambria" w:eastAsia="Times New Roman" w:hAnsi="Cambria" w:cs="Times New Roman"/>
          <w:color w:val="333333"/>
          <w:sz w:val="24"/>
          <w:szCs w:val="24"/>
        </w:rPr>
        <w:t>não</w:t>
      </w:r>
      <w:proofErr w:type="gramEnd"/>
      <w:r w:rsidRPr="008C5032">
        <w:rPr>
          <w:rFonts w:ascii="Cambria" w:eastAsia="Times New Roman" w:hAnsi="Cambria" w:cs="Times New Roman"/>
          <w:color w:val="333333"/>
          <w:sz w:val="24"/>
          <w:szCs w:val="24"/>
        </w:rPr>
        <w:t xml:space="preserve"> possui empregados executando trabalho degradante ou forçado, observando o disposto nos </w:t>
      </w:r>
      <w:hyperlink r:id="rId29" w:tgtFrame="_blank" w:history="1">
        <w:r w:rsidRPr="008C5032">
          <w:rPr>
            <w:rFonts w:ascii="Cambria" w:eastAsia="Times New Roman" w:hAnsi="Cambria" w:cs="Times New Roman"/>
            <w:color w:val="0000FF"/>
            <w:sz w:val="24"/>
            <w:szCs w:val="24"/>
            <w:u w:val="single"/>
          </w:rPr>
          <w:t>incisos III e IV do art. 1º e no inciso III do art. 5º da Constituição Federal</w:t>
        </w:r>
      </w:hyperlink>
      <w:r w:rsidRPr="008C5032">
        <w:rPr>
          <w:rFonts w:ascii="Cambria" w:eastAsia="Times New Roman" w:hAnsi="Cambria" w:cs="Times New Roman"/>
          <w:color w:val="333333"/>
          <w:sz w:val="24"/>
          <w:szCs w:val="24"/>
        </w:rPr>
        <w:t>;</w:t>
      </w:r>
    </w:p>
    <w:p w14:paraId="56C5B93E" w14:textId="07421766"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10.1.4. </w:t>
      </w:r>
      <w:proofErr w:type="gramStart"/>
      <w:r w:rsidRPr="008C5032">
        <w:rPr>
          <w:rFonts w:ascii="Cambria" w:eastAsia="Times New Roman" w:hAnsi="Cambria" w:cs="Times New Roman"/>
          <w:color w:val="333333"/>
          <w:sz w:val="24"/>
          <w:szCs w:val="24"/>
        </w:rPr>
        <w:t>cumpre</w:t>
      </w:r>
      <w:proofErr w:type="gramEnd"/>
      <w:r w:rsidRPr="008C5032">
        <w:rPr>
          <w:rFonts w:ascii="Cambria" w:eastAsia="Times New Roman" w:hAnsi="Cambria" w:cs="Times New Roman"/>
          <w:color w:val="333333"/>
          <w:sz w:val="24"/>
          <w:szCs w:val="24"/>
        </w:rPr>
        <w:t xml:space="preserve"> as exigências de reserva de cargos para pessoa com deficiência e para reabilitado da Previdência Social, previstas em lei e em outras normas específicas.</w:t>
      </w:r>
    </w:p>
    <w:p w14:paraId="7A606798" w14:textId="3286FDC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10.2. O licitante organizado em cooperativa deverá declarar, ainda, em campo próprio do sistema eletrônico, que cumpre os requisitos estabelecidos no </w:t>
      </w:r>
      <w:hyperlink r:id="rId30" w:anchor="art16" w:tgtFrame="_blank" w:history="1">
        <w:r w:rsidRPr="008C5032">
          <w:rPr>
            <w:rFonts w:ascii="Cambria" w:eastAsia="Times New Roman" w:hAnsi="Cambria" w:cs="Times New Roman"/>
            <w:color w:val="0000FF"/>
            <w:sz w:val="24"/>
            <w:szCs w:val="24"/>
            <w:u w:val="single"/>
          </w:rPr>
          <w:t>artigo 16 da Lei nº 14.133, de 2021</w:t>
        </w:r>
      </w:hyperlink>
      <w:r w:rsidRPr="008C5032">
        <w:rPr>
          <w:rFonts w:ascii="Cambria" w:eastAsia="Times New Roman" w:hAnsi="Cambria" w:cs="Times New Roman"/>
          <w:color w:val="333333"/>
          <w:sz w:val="24"/>
          <w:szCs w:val="24"/>
        </w:rPr>
        <w:t>.</w:t>
      </w:r>
    </w:p>
    <w:p w14:paraId="5F733DE2" w14:textId="5A35BF3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 O fornecedor enquadrado como microempresa, empresa de pequeno porte ou sociedade cooperativa deverá declarar, ainda, em campo próprio do sistema eletrônico, que cumpre os requisitos estabelecidos no </w:t>
      </w:r>
      <w:hyperlink r:id="rId31" w:anchor="art3" w:tgtFrame="_blank" w:history="1">
        <w:r w:rsidRPr="008C5032">
          <w:rPr>
            <w:rFonts w:ascii="Cambria" w:eastAsia="Times New Roman" w:hAnsi="Cambria" w:cs="Times New Roman"/>
            <w:color w:val="0000FF"/>
            <w:sz w:val="24"/>
            <w:szCs w:val="24"/>
            <w:u w:val="single"/>
          </w:rPr>
          <w:t>artigo 3° da Lei Complementar nº 123, de 2006</w:t>
        </w:r>
      </w:hyperlink>
      <w:r w:rsidRPr="008C5032">
        <w:rPr>
          <w:rFonts w:ascii="Cambria" w:eastAsia="Times New Roman" w:hAnsi="Cambria" w:cs="Times New Roman"/>
          <w:color w:val="333333"/>
          <w:sz w:val="24"/>
          <w:szCs w:val="24"/>
        </w:rPr>
        <w:t>, estando apto a usufruir do tratamento favorecido estabelecido em seus </w:t>
      </w:r>
      <w:proofErr w:type="spellStart"/>
      <w:r w:rsidR="00853B79">
        <w:fldChar w:fldCharType="begin"/>
      </w:r>
      <w:r w:rsidR="00853B79">
        <w:instrText xml:space="preserve"> HYPERLINK "https://www.planalto.gov.br/cc</w:instrText>
      </w:r>
      <w:r w:rsidR="00853B79">
        <w:instrText xml:space="preserve">ivil_03/leis/lcp/lcp123.htm" \l "art42" </w:instrText>
      </w:r>
      <w:r w:rsidR="00853B79">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42 a 49</w:t>
      </w:r>
      <w:r w:rsidR="00853B79">
        <w:rPr>
          <w:rFonts w:ascii="Cambria" w:eastAsia="Times New Roman" w:hAnsi="Cambria" w:cs="Times New Roman"/>
          <w:color w:val="0000FF"/>
          <w:sz w:val="24"/>
          <w:szCs w:val="24"/>
          <w:u w:val="single"/>
        </w:rPr>
        <w:fldChar w:fldCharType="end"/>
      </w:r>
      <w:r w:rsidRPr="008C5032">
        <w:rPr>
          <w:rFonts w:ascii="Cambria" w:eastAsia="Times New Roman" w:hAnsi="Cambria" w:cs="Times New Roman"/>
          <w:color w:val="333333"/>
          <w:sz w:val="24"/>
          <w:szCs w:val="24"/>
        </w:rPr>
        <w:t>, observado o disposto nos </w:t>
      </w:r>
      <w:hyperlink r:id="rId32" w:anchor="art4%C2%A71" w:history="1">
        <w:r w:rsidRPr="008C5032">
          <w:rPr>
            <w:rFonts w:ascii="Cambria" w:eastAsia="Times New Roman" w:hAnsi="Cambria" w:cs="Times New Roman"/>
            <w:color w:val="0000FF"/>
            <w:sz w:val="24"/>
            <w:szCs w:val="24"/>
            <w:u w:val="single"/>
          </w:rPr>
          <w:t>§§ 1º ao 3º do art. 4º, da Lei n.º 14.133, de 2021</w:t>
        </w:r>
      </w:hyperlink>
      <w:r w:rsidRPr="008C5032">
        <w:rPr>
          <w:rFonts w:ascii="Cambria" w:eastAsia="Times New Roman" w:hAnsi="Cambria" w:cs="Times New Roman"/>
          <w:color w:val="333333"/>
          <w:sz w:val="24"/>
          <w:szCs w:val="24"/>
        </w:rPr>
        <w:t>.</w:t>
      </w:r>
    </w:p>
    <w:p w14:paraId="6319F71E" w14:textId="24117A13"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10.3.1. </w:t>
      </w:r>
      <w:proofErr w:type="gramStart"/>
      <w:r w:rsidRPr="008C5032">
        <w:rPr>
          <w:rFonts w:ascii="Cambria" w:eastAsia="Times New Roman" w:hAnsi="Cambria" w:cs="Times New Roman"/>
          <w:color w:val="333333"/>
          <w:sz w:val="24"/>
          <w:szCs w:val="24"/>
        </w:rPr>
        <w:t>no</w:t>
      </w:r>
      <w:proofErr w:type="gramEnd"/>
      <w:r w:rsidRPr="008C5032">
        <w:rPr>
          <w:rFonts w:ascii="Cambria" w:eastAsia="Times New Roman" w:hAnsi="Cambria" w:cs="Times New Roman"/>
          <w:color w:val="333333"/>
          <w:sz w:val="24"/>
          <w:szCs w:val="24"/>
        </w:rPr>
        <w:t xml:space="preserve"> item exclusivo para participação de microempresas e empresas de pequeno porte, a assinalação do campo “não” impedirá o prosseguimento no certame, para aquele item;</w:t>
      </w:r>
    </w:p>
    <w:p w14:paraId="762A28F0" w14:textId="3C7B172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w:t>
      </w:r>
      <w:r w:rsidR="00ED39C4" w:rsidRPr="008C5032">
        <w:rPr>
          <w:rFonts w:ascii="Cambria" w:eastAsia="Times New Roman" w:hAnsi="Cambria" w:cs="Times New Roman"/>
          <w:color w:val="333333"/>
          <w:sz w:val="24"/>
          <w:szCs w:val="24"/>
        </w:rPr>
        <w:t xml:space="preserve">.2. </w:t>
      </w:r>
      <w:proofErr w:type="gramStart"/>
      <w:r w:rsidR="00ED39C4" w:rsidRPr="008C5032">
        <w:rPr>
          <w:rFonts w:ascii="Cambria" w:eastAsia="Times New Roman" w:hAnsi="Cambria" w:cs="Times New Roman"/>
          <w:color w:val="333333"/>
          <w:sz w:val="24"/>
          <w:szCs w:val="24"/>
        </w:rPr>
        <w:t>nos</w:t>
      </w:r>
      <w:proofErr w:type="gramEnd"/>
      <w:r w:rsidR="00ED39C4" w:rsidRPr="008C5032">
        <w:rPr>
          <w:rFonts w:ascii="Cambria" w:eastAsia="Times New Roman" w:hAnsi="Cambria" w:cs="Times New Roman"/>
          <w:color w:val="333333"/>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3" w:tgtFrame="_blank" w:history="1">
        <w:r w:rsidR="00ED39C4" w:rsidRPr="008C5032">
          <w:rPr>
            <w:rFonts w:ascii="Cambria" w:eastAsia="Times New Roman" w:hAnsi="Cambria" w:cs="Times New Roman"/>
            <w:color w:val="0000FF"/>
            <w:sz w:val="24"/>
            <w:szCs w:val="24"/>
            <w:u w:val="single"/>
          </w:rPr>
          <w:t>Lei Complementar nº 123, de 2006</w:t>
        </w:r>
      </w:hyperlink>
      <w:r w:rsidR="00ED39C4" w:rsidRPr="008C5032">
        <w:rPr>
          <w:rFonts w:ascii="Cambria" w:eastAsia="Times New Roman" w:hAnsi="Cambria" w:cs="Times New Roman"/>
          <w:color w:val="333333"/>
          <w:sz w:val="24"/>
          <w:szCs w:val="24"/>
        </w:rPr>
        <w:t>, mesmo que microempresa, empresa de pequeno porte ou sociedade cooperativa.</w:t>
      </w:r>
    </w:p>
    <w:p w14:paraId="4A7186BC" w14:textId="72240E9A"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10.4. </w:t>
      </w:r>
      <w:r w:rsidR="00ED39C4" w:rsidRPr="008C5032">
        <w:rPr>
          <w:rFonts w:ascii="Cambria" w:eastAsia="Times New Roman" w:hAnsi="Cambria" w:cs="Times New Roman"/>
          <w:color w:val="333333"/>
          <w:sz w:val="24"/>
          <w:szCs w:val="24"/>
        </w:rPr>
        <w:t xml:space="preserve">Não poderá se beneficiar do tratamento jurídico diferenciado estabelecido nos </w:t>
      </w:r>
      <w:proofErr w:type="spellStart"/>
      <w:r w:rsidR="00ED39C4" w:rsidRPr="008C5032">
        <w:rPr>
          <w:rFonts w:ascii="Cambria" w:eastAsia="Times New Roman" w:hAnsi="Cambria" w:cs="Times New Roman"/>
          <w:color w:val="333333"/>
          <w:sz w:val="24"/>
          <w:szCs w:val="24"/>
        </w:rPr>
        <w:t>arts</w:t>
      </w:r>
      <w:proofErr w:type="spellEnd"/>
      <w:r w:rsidR="00ED39C4" w:rsidRPr="008C5032">
        <w:rPr>
          <w:rFonts w:ascii="Cambria" w:eastAsia="Times New Roman" w:hAnsi="Cambria" w:cs="Times New Roman"/>
          <w:color w:val="333333"/>
          <w:sz w:val="24"/>
          <w:szCs w:val="24"/>
        </w:rPr>
        <w:t xml:space="preserve">. </w:t>
      </w:r>
      <w:proofErr w:type="gramStart"/>
      <w:r w:rsidR="00ED39C4" w:rsidRPr="008C5032">
        <w:rPr>
          <w:rFonts w:ascii="Cambria" w:eastAsia="Times New Roman" w:hAnsi="Cambria" w:cs="Times New Roman"/>
          <w:color w:val="333333"/>
          <w:sz w:val="24"/>
          <w:szCs w:val="24"/>
        </w:rPr>
        <w:t>42 a 49 da Lei Complementar nº</w:t>
      </w:r>
      <w:proofErr w:type="gramEnd"/>
      <w:r w:rsidR="00ED39C4" w:rsidRPr="008C5032">
        <w:rPr>
          <w:rFonts w:ascii="Cambria" w:eastAsia="Times New Roman" w:hAnsi="Cambria" w:cs="Times New Roman"/>
          <w:color w:val="333333"/>
          <w:sz w:val="24"/>
          <w:szCs w:val="24"/>
        </w:rPr>
        <w:t xml:space="preserve"> 123, de 2006, a pessoa jurídica:</w:t>
      </w:r>
    </w:p>
    <w:p w14:paraId="004AA468" w14:textId="3B6CEFCF"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.1. </w:t>
      </w:r>
      <w:proofErr w:type="gramStart"/>
      <w:r w:rsidR="00ED39C4" w:rsidRPr="008C5032">
        <w:rPr>
          <w:rFonts w:ascii="Cambria" w:eastAsia="Times New Roman" w:hAnsi="Cambria" w:cs="Times New Roman"/>
          <w:color w:val="333333"/>
          <w:sz w:val="24"/>
          <w:szCs w:val="24"/>
        </w:rPr>
        <w:t>de</w:t>
      </w:r>
      <w:proofErr w:type="gramEnd"/>
      <w:r w:rsidR="00ED39C4" w:rsidRPr="008C5032">
        <w:rPr>
          <w:rFonts w:ascii="Cambria" w:eastAsia="Times New Roman" w:hAnsi="Cambria" w:cs="Times New Roman"/>
          <w:color w:val="333333"/>
          <w:sz w:val="24"/>
          <w:szCs w:val="24"/>
        </w:rPr>
        <w:t xml:space="preserve"> cujo capital participe outra pessoa jurídica;</w:t>
      </w:r>
    </w:p>
    <w:p w14:paraId="4A91CF8B" w14:textId="646ECBA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.2. </w:t>
      </w:r>
      <w:proofErr w:type="gramStart"/>
      <w:r w:rsidR="00ED39C4" w:rsidRPr="008C5032">
        <w:rPr>
          <w:rFonts w:ascii="Cambria" w:eastAsia="Times New Roman" w:hAnsi="Cambria" w:cs="Times New Roman"/>
          <w:color w:val="333333"/>
          <w:sz w:val="24"/>
          <w:szCs w:val="24"/>
        </w:rPr>
        <w:t>que</w:t>
      </w:r>
      <w:proofErr w:type="gramEnd"/>
      <w:r w:rsidR="00ED39C4" w:rsidRPr="008C5032">
        <w:rPr>
          <w:rFonts w:ascii="Cambria" w:eastAsia="Times New Roman" w:hAnsi="Cambria" w:cs="Times New Roman"/>
          <w:color w:val="333333"/>
          <w:sz w:val="24"/>
          <w:szCs w:val="24"/>
        </w:rPr>
        <w:t xml:space="preserve"> seja filial, sucursal, agência ou representação, no País, de pessoa jurídica com sede no exterior;</w:t>
      </w:r>
    </w:p>
    <w:p w14:paraId="56D3F651" w14:textId="38B06E55"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.3. </w:t>
      </w:r>
      <w:proofErr w:type="gramStart"/>
      <w:r w:rsidR="00ED39C4" w:rsidRPr="008C5032">
        <w:rPr>
          <w:rFonts w:ascii="Cambria" w:eastAsia="Times New Roman" w:hAnsi="Cambria" w:cs="Times New Roman"/>
          <w:color w:val="333333"/>
          <w:sz w:val="24"/>
          <w:szCs w:val="24"/>
        </w:rPr>
        <w:t>de</w:t>
      </w:r>
      <w:proofErr w:type="gramEnd"/>
      <w:r w:rsidR="00ED39C4" w:rsidRPr="008C5032">
        <w:rPr>
          <w:rFonts w:ascii="Cambria" w:eastAsia="Times New Roman" w:hAnsi="Cambria" w:cs="Times New Roman"/>
          <w:color w:val="333333"/>
          <w:sz w:val="24"/>
          <w:szCs w:val="24"/>
        </w:rPr>
        <w:t xml:space="preserv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C9D5C17" w14:textId="12B9BFF2"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.4. </w:t>
      </w:r>
      <w:proofErr w:type="gramStart"/>
      <w:r w:rsidR="00ED39C4" w:rsidRPr="008C5032">
        <w:rPr>
          <w:rFonts w:ascii="Cambria" w:eastAsia="Times New Roman" w:hAnsi="Cambria" w:cs="Times New Roman"/>
          <w:color w:val="333333"/>
          <w:sz w:val="24"/>
          <w:szCs w:val="24"/>
        </w:rPr>
        <w:t>cujo</w:t>
      </w:r>
      <w:proofErr w:type="gramEnd"/>
      <w:r w:rsidR="00ED39C4" w:rsidRPr="008C5032">
        <w:rPr>
          <w:rFonts w:ascii="Cambria" w:eastAsia="Times New Roman" w:hAnsi="Cambria" w:cs="Times New Roman"/>
          <w:color w:val="333333"/>
          <w:sz w:val="24"/>
          <w:szCs w:val="24"/>
        </w:rPr>
        <w:t xml:space="preserve"> titular ou sócio participe com mais de 10% (dez por cento) do capital de outra empresa não beneficiada pela Lei Complementar nº 123, de 2006, desde que a receita bruta global ultrapasse o limite de que trata o inciso II do art. 3º da referida lei;</w:t>
      </w:r>
    </w:p>
    <w:p w14:paraId="5BE2AFF3" w14:textId="17F099ED"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.5. </w:t>
      </w:r>
      <w:proofErr w:type="gramStart"/>
      <w:r w:rsidR="00ED39C4" w:rsidRPr="008C5032">
        <w:rPr>
          <w:rFonts w:ascii="Cambria" w:eastAsia="Times New Roman" w:hAnsi="Cambria" w:cs="Times New Roman"/>
          <w:color w:val="333333"/>
          <w:sz w:val="24"/>
          <w:szCs w:val="24"/>
        </w:rPr>
        <w:t>cujo</w:t>
      </w:r>
      <w:proofErr w:type="gramEnd"/>
      <w:r w:rsidR="00ED39C4" w:rsidRPr="008C5032">
        <w:rPr>
          <w:rFonts w:ascii="Cambria" w:eastAsia="Times New Roman" w:hAnsi="Cambria" w:cs="Times New Roman"/>
          <w:color w:val="333333"/>
          <w:sz w:val="24"/>
          <w:szCs w:val="24"/>
        </w:rPr>
        <w:t xml:space="preserve"> sócio ou titular seja, administrador ou equiparado de outra pessoa jurídica com fins lucrativos, desde que a receita bruta global ultrapasse o limite de que trata o inciso II do art. 3º da referida lei;</w:t>
      </w:r>
    </w:p>
    <w:p w14:paraId="2284F610" w14:textId="3757B8F4"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.6. </w:t>
      </w:r>
      <w:proofErr w:type="gramStart"/>
      <w:r w:rsidR="00ED39C4" w:rsidRPr="008C5032">
        <w:rPr>
          <w:rFonts w:ascii="Cambria" w:eastAsia="Times New Roman" w:hAnsi="Cambria" w:cs="Times New Roman"/>
          <w:color w:val="333333"/>
          <w:sz w:val="24"/>
          <w:szCs w:val="24"/>
        </w:rPr>
        <w:t>constituída</w:t>
      </w:r>
      <w:proofErr w:type="gramEnd"/>
      <w:r w:rsidR="00ED39C4" w:rsidRPr="008C5032">
        <w:rPr>
          <w:rFonts w:ascii="Cambria" w:eastAsia="Times New Roman" w:hAnsi="Cambria" w:cs="Times New Roman"/>
          <w:color w:val="333333"/>
          <w:sz w:val="24"/>
          <w:szCs w:val="24"/>
        </w:rPr>
        <w:t xml:space="preserve"> sob a forma de cooperativas, salvo as de consumo;</w:t>
      </w:r>
    </w:p>
    <w:p w14:paraId="61E09628" w14:textId="51BCAC6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.7. </w:t>
      </w:r>
      <w:proofErr w:type="gramStart"/>
      <w:r w:rsidR="00ED39C4" w:rsidRPr="008C5032">
        <w:rPr>
          <w:rFonts w:ascii="Cambria" w:eastAsia="Times New Roman" w:hAnsi="Cambria" w:cs="Times New Roman"/>
          <w:color w:val="333333"/>
          <w:sz w:val="24"/>
          <w:szCs w:val="24"/>
        </w:rPr>
        <w:t>que</w:t>
      </w:r>
      <w:proofErr w:type="gramEnd"/>
      <w:r w:rsidR="00ED39C4" w:rsidRPr="008C5032">
        <w:rPr>
          <w:rFonts w:ascii="Cambria" w:eastAsia="Times New Roman" w:hAnsi="Cambria" w:cs="Times New Roman"/>
          <w:color w:val="333333"/>
          <w:sz w:val="24"/>
          <w:szCs w:val="24"/>
        </w:rPr>
        <w:t xml:space="preserve"> participe do capital de outra pessoa jurídica;</w:t>
      </w:r>
    </w:p>
    <w:p w14:paraId="7FED6E45" w14:textId="4D93EDF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10.4.</w:t>
      </w:r>
      <w:r w:rsidR="00ED39C4" w:rsidRPr="008C5032">
        <w:rPr>
          <w:rFonts w:ascii="Cambria" w:eastAsia="Times New Roman" w:hAnsi="Cambria" w:cs="Times New Roman"/>
          <w:color w:val="333333"/>
          <w:sz w:val="24"/>
          <w:szCs w:val="24"/>
        </w:rPr>
        <w:t xml:space="preserve">8. </w:t>
      </w:r>
      <w:proofErr w:type="gramStart"/>
      <w:r w:rsidR="00ED39C4" w:rsidRPr="008C5032">
        <w:rPr>
          <w:rFonts w:ascii="Cambria" w:eastAsia="Times New Roman" w:hAnsi="Cambria" w:cs="Times New Roman"/>
          <w:color w:val="333333"/>
          <w:sz w:val="24"/>
          <w:szCs w:val="24"/>
        </w:rPr>
        <w:t>que</w:t>
      </w:r>
      <w:proofErr w:type="gramEnd"/>
      <w:r w:rsidR="00ED39C4" w:rsidRPr="008C5032">
        <w:rPr>
          <w:rFonts w:ascii="Cambria" w:eastAsia="Times New Roman" w:hAnsi="Cambria" w:cs="Times New Roman"/>
          <w:color w:val="333333"/>
          <w:sz w:val="24"/>
          <w:szCs w:val="24"/>
        </w:rPr>
        <w:t xml:space="preserv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2AC42EE" w14:textId="39618A31"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9. </w:t>
      </w:r>
      <w:proofErr w:type="gramStart"/>
      <w:r w:rsidR="00ED39C4" w:rsidRPr="008C5032">
        <w:rPr>
          <w:rFonts w:ascii="Cambria" w:eastAsia="Times New Roman" w:hAnsi="Cambria" w:cs="Times New Roman"/>
          <w:color w:val="333333"/>
          <w:sz w:val="24"/>
          <w:szCs w:val="24"/>
        </w:rPr>
        <w:t>resultante</w:t>
      </w:r>
      <w:proofErr w:type="gramEnd"/>
      <w:r w:rsidR="00ED39C4" w:rsidRPr="008C5032">
        <w:rPr>
          <w:rFonts w:ascii="Cambria" w:eastAsia="Times New Roman" w:hAnsi="Cambria" w:cs="Times New Roman"/>
          <w:color w:val="333333"/>
          <w:sz w:val="24"/>
          <w:szCs w:val="24"/>
        </w:rPr>
        <w:t xml:space="preserve"> ou remanescente de cisão ou qualquer outra forma de desmembramento de pessoa jurídica que tenha ocorrido em um dos 5 (cinco) anos-calendário anteriores;</w:t>
      </w:r>
    </w:p>
    <w:p w14:paraId="359073A9" w14:textId="765E161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.10. </w:t>
      </w:r>
      <w:proofErr w:type="gramStart"/>
      <w:r w:rsidR="00ED39C4" w:rsidRPr="008C5032">
        <w:rPr>
          <w:rFonts w:ascii="Cambria" w:eastAsia="Times New Roman" w:hAnsi="Cambria" w:cs="Times New Roman"/>
          <w:color w:val="333333"/>
          <w:sz w:val="24"/>
          <w:szCs w:val="24"/>
        </w:rPr>
        <w:t>constituída</w:t>
      </w:r>
      <w:proofErr w:type="gramEnd"/>
      <w:r w:rsidR="00ED39C4" w:rsidRPr="008C5032">
        <w:rPr>
          <w:rFonts w:ascii="Cambria" w:eastAsia="Times New Roman" w:hAnsi="Cambria" w:cs="Times New Roman"/>
          <w:color w:val="333333"/>
          <w:sz w:val="24"/>
          <w:szCs w:val="24"/>
        </w:rPr>
        <w:t xml:space="preserve"> sob a forma de sociedade por ações.</w:t>
      </w:r>
    </w:p>
    <w:p w14:paraId="01B1F403" w14:textId="1B0BEE3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.11. </w:t>
      </w:r>
      <w:proofErr w:type="gramStart"/>
      <w:r w:rsidR="00ED39C4" w:rsidRPr="008C5032">
        <w:rPr>
          <w:rFonts w:ascii="Cambria" w:eastAsia="Times New Roman" w:hAnsi="Cambria" w:cs="Times New Roman"/>
          <w:color w:val="333333"/>
          <w:sz w:val="24"/>
          <w:szCs w:val="24"/>
        </w:rPr>
        <w:t>cujos</w:t>
      </w:r>
      <w:proofErr w:type="gramEnd"/>
      <w:r w:rsidR="00ED39C4" w:rsidRPr="008C5032">
        <w:rPr>
          <w:rFonts w:ascii="Cambria" w:eastAsia="Times New Roman" w:hAnsi="Cambria" w:cs="Times New Roman"/>
          <w:color w:val="333333"/>
          <w:sz w:val="24"/>
          <w:szCs w:val="24"/>
        </w:rPr>
        <w:t xml:space="preserve"> titulares ou sócios guardem, cumulativamente, com o contratante do serviço, relação de pessoalidade, subordinação e habitualidade.</w:t>
      </w:r>
    </w:p>
    <w:p w14:paraId="22EAD3DC" w14:textId="14AC513B"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10.5</w:t>
      </w:r>
      <w:r w:rsidR="00ED39C4" w:rsidRPr="008C5032">
        <w:rPr>
          <w:rFonts w:ascii="Cambria" w:eastAsia="Times New Roman" w:hAnsi="Cambria" w:cs="Times New Roman"/>
          <w:color w:val="333333"/>
          <w:sz w:val="24"/>
          <w:szCs w:val="24"/>
        </w:rPr>
        <w:t>. A falsidade da declaração de que trata os itens 10.1 ou 9.5. sujeitará o licitante às sanções previstas na </w:t>
      </w:r>
      <w:hyperlink r:id="rId34" w:tgtFrame="_blank" w:history="1">
        <w:r w:rsidR="00ED39C4" w:rsidRPr="008C5032">
          <w:rPr>
            <w:rFonts w:ascii="Cambria" w:eastAsia="Times New Roman" w:hAnsi="Cambria" w:cs="Times New Roman"/>
            <w:color w:val="0000FF"/>
            <w:sz w:val="24"/>
            <w:szCs w:val="24"/>
            <w:u w:val="single"/>
          </w:rPr>
          <w:t>Lei nº 14.133, de 2021</w:t>
        </w:r>
      </w:hyperlink>
      <w:r w:rsidR="00ED39C4" w:rsidRPr="008C5032">
        <w:rPr>
          <w:rFonts w:ascii="Cambria" w:eastAsia="Times New Roman" w:hAnsi="Cambria" w:cs="Times New Roman"/>
          <w:color w:val="333333"/>
          <w:sz w:val="24"/>
          <w:szCs w:val="24"/>
        </w:rPr>
        <w:t>, e neste Edital.</w:t>
      </w:r>
    </w:p>
    <w:p w14:paraId="25CE5E51" w14:textId="7CBE8FED"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10.6.</w:t>
      </w:r>
      <w:r w:rsidR="00ED39C4" w:rsidRPr="008C5032">
        <w:rPr>
          <w:rFonts w:ascii="Cambria" w:eastAsia="Times New Roman" w:hAnsi="Cambria" w:cs="Times New Roman"/>
          <w:color w:val="333333"/>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05072A" w14:textId="6D004B71"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10.7.</w:t>
      </w:r>
      <w:r w:rsidR="00ED39C4" w:rsidRPr="008C5032">
        <w:rPr>
          <w:rFonts w:ascii="Cambria" w:eastAsia="Times New Roman" w:hAnsi="Cambria" w:cs="Times New Roman"/>
          <w:color w:val="333333"/>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0F0C9DF" w14:textId="39EEF88C"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10.8.</w:t>
      </w:r>
      <w:r w:rsidR="00ED39C4" w:rsidRPr="008C5032">
        <w:rPr>
          <w:rFonts w:ascii="Cambria" w:eastAsia="Times New Roman" w:hAnsi="Cambria" w:cs="Times New Roman"/>
          <w:color w:val="333333"/>
          <w:sz w:val="24"/>
          <w:szCs w:val="24"/>
        </w:rPr>
        <w:t xml:space="preserve"> Serão disponibilizados para acesso público os documentos que compõem a proposta dos licitantes convocados para apresentação de propostas, após a fase de envio de lances.</w:t>
      </w:r>
    </w:p>
    <w:p w14:paraId="407D5457" w14:textId="33DF989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 xml:space="preserve"> Desde que disponibilizada a funcionalidade no sistema, o licitante poderá parametrizar o seu valor final mínimo ou o seu percentual de desconto máximo quando do cadastramento da proposta e obedecerá às seguintes regras:</w:t>
      </w:r>
    </w:p>
    <w:p w14:paraId="23196FC3" w14:textId="4E248B37"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 xml:space="preserve">.1. </w:t>
      </w:r>
      <w:proofErr w:type="gramStart"/>
      <w:r w:rsidR="00ED39C4" w:rsidRPr="008C5032">
        <w:rPr>
          <w:rFonts w:ascii="Cambria" w:eastAsia="Times New Roman" w:hAnsi="Cambria" w:cs="Times New Roman"/>
          <w:color w:val="333333"/>
          <w:sz w:val="24"/>
          <w:szCs w:val="24"/>
        </w:rPr>
        <w:t>a</w:t>
      </w:r>
      <w:proofErr w:type="gramEnd"/>
      <w:r w:rsidR="00ED39C4" w:rsidRPr="008C5032">
        <w:rPr>
          <w:rFonts w:ascii="Cambria" w:eastAsia="Times New Roman" w:hAnsi="Cambria" w:cs="Times New Roman"/>
          <w:color w:val="333333"/>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21E163BC" w14:textId="52EDB98C"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 xml:space="preserve">.2. </w:t>
      </w:r>
      <w:proofErr w:type="gramStart"/>
      <w:r w:rsidR="00ED39C4" w:rsidRPr="008C5032">
        <w:rPr>
          <w:rFonts w:ascii="Cambria" w:eastAsia="Times New Roman" w:hAnsi="Cambria" w:cs="Times New Roman"/>
          <w:color w:val="333333"/>
          <w:sz w:val="24"/>
          <w:szCs w:val="24"/>
        </w:rPr>
        <w:t>os</w:t>
      </w:r>
      <w:proofErr w:type="gramEnd"/>
      <w:r w:rsidR="00ED39C4" w:rsidRPr="008C5032">
        <w:rPr>
          <w:rFonts w:ascii="Cambria" w:eastAsia="Times New Roman" w:hAnsi="Cambria" w:cs="Times New Roman"/>
          <w:color w:val="333333"/>
          <w:sz w:val="24"/>
          <w:szCs w:val="24"/>
        </w:rPr>
        <w:t xml:space="preserve"> lances serão de envio automático pelo sistema, respeitado o valor final mínimo, caso estabelecido, e o intervalo de que trata o subitem acima.</w:t>
      </w:r>
    </w:p>
    <w:p w14:paraId="5EBBD93E" w14:textId="196C4635"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10.10</w:t>
      </w:r>
      <w:r w:rsidR="00ED39C4" w:rsidRPr="008C5032">
        <w:rPr>
          <w:rFonts w:ascii="Cambria" w:eastAsia="Times New Roman" w:hAnsi="Cambria" w:cs="Times New Roman"/>
          <w:color w:val="333333"/>
          <w:sz w:val="24"/>
          <w:szCs w:val="24"/>
        </w:rPr>
        <w:t>. O valor final mínimo parametrizado no sistema poderá ser alterado pelo fornecedor durante a fase de disputa, sendo vedado valor superior a lance já registrado pelo fornecedor no sistema.</w:t>
      </w:r>
    </w:p>
    <w:p w14:paraId="37AE02BA" w14:textId="7B18B13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10.11</w:t>
      </w:r>
      <w:r w:rsidR="00ED39C4" w:rsidRPr="008C5032">
        <w:rPr>
          <w:rFonts w:ascii="Cambria" w:eastAsia="Times New Roman" w:hAnsi="Cambria" w:cs="Times New Roman"/>
          <w:color w:val="333333"/>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9AB7429" w14:textId="33B90376"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10.12</w:t>
      </w:r>
      <w:r w:rsidR="00ED39C4" w:rsidRPr="008C5032">
        <w:rPr>
          <w:rFonts w:ascii="Cambria" w:eastAsia="Times New Roman" w:hAnsi="Cambria" w:cs="Times New Roman"/>
          <w:color w:val="333333"/>
          <w:sz w:val="24"/>
          <w:szCs w:val="24"/>
        </w:rPr>
        <w:t xml:space="preserve"> O licitante deverá comunicar imediatamente ao provedor do sistema qualquer acontecimento que possa comprometer o sigilo ou a segurança, para imediato bloqueio de acesso.</w:t>
      </w:r>
    </w:p>
    <w:p w14:paraId="4D4A2058" w14:textId="042D472C" w:rsidR="002C4806" w:rsidRPr="008C5032" w:rsidRDefault="002C4806" w:rsidP="00792B18">
      <w:pPr>
        <w:pStyle w:val="Nivel2"/>
        <w:numPr>
          <w:ilvl w:val="1"/>
          <w:numId w:val="60"/>
        </w:numPr>
        <w:spacing w:before="10" w:after="10"/>
        <w:ind w:left="709" w:hanging="709"/>
        <w:rPr>
          <w:rFonts w:ascii="Cambria" w:eastAsia="Times New Roman" w:hAnsi="Cambria"/>
          <w:sz w:val="22"/>
          <w:szCs w:val="22"/>
        </w:rPr>
      </w:pPr>
      <w:r w:rsidRPr="008C5032">
        <w:rPr>
          <w:rFonts w:ascii="Cambria" w:hAnsi="Cambria"/>
          <w:sz w:val="22"/>
          <w:szCs w:val="22"/>
        </w:rPr>
        <w:t>O licitante deverá enviar sua proposta mediante o preenchimento, no sistema eletrônico, dos seguintes campos:</w:t>
      </w:r>
    </w:p>
    <w:p w14:paraId="2FC7BB44" w14:textId="77777777" w:rsidR="002C4806" w:rsidRPr="008C5032" w:rsidRDefault="002C4806" w:rsidP="00792B18">
      <w:pPr>
        <w:pStyle w:val="Nivel3"/>
        <w:numPr>
          <w:ilvl w:val="2"/>
          <w:numId w:val="61"/>
        </w:numPr>
        <w:spacing w:before="10" w:after="10"/>
        <w:ind w:left="851" w:hanging="425"/>
        <w:rPr>
          <w:rFonts w:ascii="Cambria" w:hAnsi="Cambria"/>
          <w:color w:val="auto"/>
          <w:sz w:val="22"/>
          <w:szCs w:val="22"/>
        </w:rPr>
      </w:pPr>
      <w:proofErr w:type="gramStart"/>
      <w:r w:rsidRPr="008C5032">
        <w:rPr>
          <w:rFonts w:ascii="Cambria" w:hAnsi="Cambria"/>
          <w:color w:val="auto"/>
          <w:sz w:val="22"/>
          <w:szCs w:val="22"/>
        </w:rPr>
        <w:t>valor</w:t>
      </w:r>
      <w:proofErr w:type="gramEnd"/>
      <w:r w:rsidRPr="008C5032">
        <w:rPr>
          <w:rFonts w:ascii="Cambria" w:hAnsi="Cambria"/>
          <w:color w:val="auto"/>
          <w:sz w:val="22"/>
          <w:szCs w:val="22"/>
        </w:rPr>
        <w:t xml:space="preserve"> (unitário e total) do item;</w:t>
      </w:r>
    </w:p>
    <w:p w14:paraId="1C67FDBE" w14:textId="77777777" w:rsidR="002C4806" w:rsidRPr="008C5032" w:rsidRDefault="002C4806" w:rsidP="00792B18">
      <w:pPr>
        <w:pStyle w:val="Nivel3"/>
        <w:numPr>
          <w:ilvl w:val="2"/>
          <w:numId w:val="61"/>
        </w:numPr>
        <w:spacing w:before="10" w:after="10"/>
        <w:ind w:left="851" w:hanging="425"/>
        <w:rPr>
          <w:rFonts w:ascii="Cambria" w:hAnsi="Cambria"/>
          <w:color w:val="auto"/>
          <w:sz w:val="22"/>
          <w:szCs w:val="22"/>
        </w:rPr>
      </w:pPr>
      <w:proofErr w:type="gramStart"/>
      <w:r w:rsidRPr="008C5032">
        <w:rPr>
          <w:rFonts w:ascii="Cambria" w:hAnsi="Cambria"/>
          <w:color w:val="auto"/>
          <w:sz w:val="22"/>
          <w:szCs w:val="22"/>
        </w:rPr>
        <w:lastRenderedPageBreak/>
        <w:t>prazo</w:t>
      </w:r>
      <w:proofErr w:type="gramEnd"/>
      <w:r w:rsidRPr="008C5032">
        <w:rPr>
          <w:rFonts w:ascii="Cambria" w:hAnsi="Cambria"/>
          <w:color w:val="auto"/>
          <w:sz w:val="22"/>
          <w:szCs w:val="22"/>
        </w:rPr>
        <w:t xml:space="preserve"> de garantia;</w:t>
      </w:r>
    </w:p>
    <w:p w14:paraId="5C7E13ED" w14:textId="77777777" w:rsidR="002C4806" w:rsidRPr="008C5032" w:rsidRDefault="002C4806" w:rsidP="00792B18">
      <w:pPr>
        <w:pStyle w:val="Nivel3"/>
        <w:numPr>
          <w:ilvl w:val="2"/>
          <w:numId w:val="61"/>
        </w:numPr>
        <w:spacing w:before="10" w:after="10"/>
        <w:ind w:left="851" w:hanging="425"/>
        <w:rPr>
          <w:rFonts w:ascii="Cambria" w:hAnsi="Cambria"/>
          <w:color w:val="auto"/>
          <w:sz w:val="22"/>
          <w:szCs w:val="22"/>
        </w:rPr>
      </w:pPr>
      <w:proofErr w:type="gramStart"/>
      <w:r w:rsidRPr="008C5032">
        <w:rPr>
          <w:rFonts w:ascii="Cambria" w:hAnsi="Cambria"/>
          <w:color w:val="auto"/>
          <w:sz w:val="22"/>
          <w:szCs w:val="22"/>
        </w:rPr>
        <w:t>prazo</w:t>
      </w:r>
      <w:proofErr w:type="gramEnd"/>
      <w:r w:rsidRPr="008C5032">
        <w:rPr>
          <w:rFonts w:ascii="Cambria" w:hAnsi="Cambria"/>
          <w:color w:val="auto"/>
          <w:sz w:val="22"/>
          <w:szCs w:val="22"/>
        </w:rPr>
        <w:t xml:space="preserve"> de entrega dos serviços; </w:t>
      </w:r>
    </w:p>
    <w:p w14:paraId="6BCF43E3" w14:textId="77777777" w:rsidR="002C4806" w:rsidRPr="00275AA1" w:rsidRDefault="002C4806" w:rsidP="00792B18">
      <w:pPr>
        <w:pStyle w:val="Nivel3"/>
        <w:numPr>
          <w:ilvl w:val="2"/>
          <w:numId w:val="61"/>
        </w:numPr>
        <w:spacing w:before="10" w:after="10"/>
        <w:ind w:left="851" w:hanging="425"/>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1A175B85" w:rsidR="002C4806" w:rsidRPr="00275AA1" w:rsidRDefault="00A57B5B" w:rsidP="00A57B5B">
      <w:pPr>
        <w:pStyle w:val="Nivel2"/>
        <w:spacing w:before="10" w:after="10"/>
        <w:ind w:left="0" w:firstLine="0"/>
        <w:rPr>
          <w:rFonts w:ascii="Cambria" w:hAnsi="Cambria"/>
          <w:color w:val="auto"/>
          <w:sz w:val="22"/>
          <w:szCs w:val="22"/>
        </w:rPr>
      </w:pPr>
      <w:r>
        <w:rPr>
          <w:rFonts w:ascii="Cambria" w:hAnsi="Cambria"/>
          <w:color w:val="auto"/>
          <w:sz w:val="22"/>
          <w:szCs w:val="22"/>
        </w:rPr>
        <w:t xml:space="preserve">10.13.1. </w:t>
      </w:r>
      <w:r w:rsidR="002C4806" w:rsidRPr="00275AA1">
        <w:rPr>
          <w:rFonts w:ascii="Cambria" w:hAnsi="Cambria"/>
          <w:color w:val="auto"/>
          <w:sz w:val="22"/>
          <w:szCs w:val="22"/>
        </w:rPr>
        <w:t>Todas as especificações do objeto contidas na proposta vinculam o licitante.</w:t>
      </w:r>
    </w:p>
    <w:p w14:paraId="3F47E14C" w14:textId="77777777" w:rsid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1E7D12D3" w:rsidR="002C4806" w:rsidRP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A57B5B">
        <w:rPr>
          <w:rFonts w:ascii="Cambria" w:hAnsi="Cambria"/>
          <w:color w:val="auto"/>
          <w:sz w:val="22"/>
          <w:szCs w:val="22"/>
        </w:rPr>
        <w:t>sob alegação</w:t>
      </w:r>
      <w:proofErr w:type="gramEnd"/>
      <w:r w:rsidRPr="00A57B5B">
        <w:rPr>
          <w:rFonts w:ascii="Cambria" w:hAnsi="Cambria"/>
          <w:color w:val="auto"/>
          <w:sz w:val="22"/>
          <w:szCs w:val="22"/>
        </w:rPr>
        <w:t xml:space="preserve"> de erro, omissão ou qualquer outro pretexto.</w:t>
      </w:r>
    </w:p>
    <w:p w14:paraId="427C5F78" w14:textId="148FA6C4"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755B702B"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A57B5B">
      <w:pPr>
        <w:pStyle w:val="Nivel3"/>
        <w:numPr>
          <w:ilvl w:val="2"/>
          <w:numId w:val="49"/>
        </w:numPr>
        <w:spacing w:before="10" w:after="10"/>
        <w:ind w:left="284"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71DFB1E4" w14:textId="7680B836" w:rsidR="002C4806" w:rsidRPr="00583750" w:rsidRDefault="002C4806" w:rsidP="00583750">
      <w:pPr>
        <w:pStyle w:val="Nivel2"/>
        <w:numPr>
          <w:ilvl w:val="1"/>
          <w:numId w:val="49"/>
        </w:numPr>
        <w:spacing w:before="10" w:after="10"/>
        <w:ind w:left="284"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5"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2DB8653A" w14:textId="77777777" w:rsidR="002C4806" w:rsidRPr="00275AA1" w:rsidRDefault="002C4806" w:rsidP="00ED39C4">
      <w:pPr>
        <w:pStyle w:val="Nivel01"/>
        <w:numPr>
          <w:ilvl w:val="0"/>
          <w:numId w:val="49"/>
        </w:numPr>
        <w:spacing w:before="10" w:after="10" w:line="276" w:lineRule="auto"/>
        <w:ind w:left="0" w:firstLine="0"/>
        <w:rPr>
          <w:rFonts w:ascii="Cambria" w:hAnsi="Cambria"/>
          <w:sz w:val="22"/>
          <w:szCs w:val="22"/>
        </w:rPr>
      </w:pPr>
      <w:bookmarkStart w:id="11" w:name="_Toc122606107"/>
      <w:bookmarkStart w:id="12"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1"/>
      <w:proofErr w:type="gramEnd"/>
    </w:p>
    <w:p w14:paraId="0F6E55DF" w14:textId="58592552" w:rsidR="00A57B5B" w:rsidRPr="008C5032" w:rsidRDefault="00A57B5B" w:rsidP="00792B18">
      <w:pPr>
        <w:pStyle w:val="PargrafodaLista"/>
        <w:numPr>
          <w:ilvl w:val="1"/>
          <w:numId w:val="62"/>
        </w:numPr>
        <w:spacing w:before="120" w:after="120"/>
        <w:jc w:val="both"/>
        <w:rPr>
          <w:rFonts w:ascii="Cambria" w:hAnsi="Cambria"/>
          <w:color w:val="333333"/>
        </w:rPr>
      </w:pPr>
      <w:r w:rsidRPr="008C5032">
        <w:rPr>
          <w:rFonts w:ascii="Cambria" w:hAnsi="Cambria"/>
          <w:color w:val="333333"/>
        </w:rPr>
        <w:t xml:space="preserve">A abertura </w:t>
      </w:r>
      <w:proofErr w:type="gramStart"/>
      <w:r w:rsidRPr="008C5032">
        <w:rPr>
          <w:rFonts w:ascii="Cambria" w:hAnsi="Cambria"/>
          <w:color w:val="333333"/>
        </w:rPr>
        <w:t>da presente</w:t>
      </w:r>
      <w:proofErr w:type="gramEnd"/>
      <w:r w:rsidRPr="008C5032">
        <w:rPr>
          <w:rFonts w:ascii="Cambria" w:hAnsi="Cambria"/>
          <w:color w:val="333333"/>
        </w:rPr>
        <w:t xml:space="preserve"> licitação dar-se-á automaticamente em sessão pública, por meio de sistema eletrônico, na data, horário e local indicados neste Edital.</w:t>
      </w:r>
    </w:p>
    <w:p w14:paraId="16E0F287" w14:textId="135FEB3F" w:rsidR="00A57B5B" w:rsidRPr="008C5032" w:rsidRDefault="00A57B5B" w:rsidP="00792B18">
      <w:pPr>
        <w:pStyle w:val="PargrafodaLista"/>
        <w:numPr>
          <w:ilvl w:val="1"/>
          <w:numId w:val="62"/>
        </w:numPr>
        <w:spacing w:before="120" w:after="120"/>
        <w:jc w:val="both"/>
        <w:rPr>
          <w:rFonts w:ascii="Cambria" w:hAnsi="Cambria"/>
          <w:color w:val="333333"/>
        </w:rPr>
      </w:pPr>
      <w:r w:rsidRPr="008C5032">
        <w:rPr>
          <w:rFonts w:ascii="Cambria" w:hAnsi="Cambria"/>
          <w:color w:val="333333"/>
        </w:rPr>
        <w:t>Os licitantes poderão retirar ou substituir os documentos de habilitação e as propostas, quando for o caso, anteriormente inseridos no sistema, até a abertura da sessão pública.</w:t>
      </w:r>
    </w:p>
    <w:p w14:paraId="4EC4E674" w14:textId="11281D43" w:rsidR="00A57B5B" w:rsidRPr="008C5032" w:rsidRDefault="00A57B5B" w:rsidP="00792B18">
      <w:pPr>
        <w:pStyle w:val="PargrafodaLista"/>
        <w:numPr>
          <w:ilvl w:val="1"/>
          <w:numId w:val="62"/>
        </w:numPr>
        <w:spacing w:before="120" w:after="120"/>
        <w:jc w:val="both"/>
        <w:rPr>
          <w:rFonts w:ascii="Cambria" w:hAnsi="Cambria"/>
          <w:color w:val="333333"/>
        </w:rPr>
      </w:pPr>
      <w:r w:rsidRPr="008C5032">
        <w:rPr>
          <w:rFonts w:ascii="Cambria" w:hAnsi="Cambria"/>
          <w:color w:val="333333"/>
        </w:rPr>
        <w:t>O sistema disponibilizará campo próprio para troca de mensagens entre o Agente de Contratação/Comissão e os licitantes.</w:t>
      </w:r>
    </w:p>
    <w:p w14:paraId="72C9DFEE" w14:textId="14A43E11" w:rsidR="00A57B5B" w:rsidRPr="008C5032" w:rsidRDefault="00A57B5B" w:rsidP="00792B18">
      <w:pPr>
        <w:pStyle w:val="PargrafodaLista"/>
        <w:numPr>
          <w:ilvl w:val="1"/>
          <w:numId w:val="62"/>
        </w:numPr>
        <w:spacing w:before="120" w:after="120"/>
        <w:jc w:val="both"/>
        <w:rPr>
          <w:rFonts w:ascii="Cambria" w:hAnsi="Cambria"/>
          <w:color w:val="333333"/>
          <w:u w:val="single"/>
        </w:rPr>
      </w:pPr>
      <w:r w:rsidRPr="008C5032">
        <w:rPr>
          <w:rFonts w:ascii="Cambria" w:hAnsi="Cambria"/>
          <w:color w:val="333333"/>
          <w:highlight w:val="cyan"/>
        </w:rPr>
        <w:t xml:space="preserve">Será realizada, inicialmente a fase de habilitação, onde </w:t>
      </w:r>
      <w:proofErr w:type="gramStart"/>
      <w:r w:rsidRPr="008C5032">
        <w:rPr>
          <w:rFonts w:ascii="Cambria" w:hAnsi="Cambria"/>
          <w:color w:val="333333"/>
          <w:highlight w:val="cyan"/>
        </w:rPr>
        <w:t>será</w:t>
      </w:r>
      <w:proofErr w:type="gramEnd"/>
      <w:r w:rsidRPr="008C5032">
        <w:rPr>
          <w:rFonts w:ascii="Cambria" w:hAnsi="Cambria"/>
          <w:color w:val="333333"/>
          <w:highlight w:val="cyan"/>
        </w:rPr>
        <w:t xml:space="preserve"> analisad</w:t>
      </w:r>
      <w:r w:rsidR="00050938" w:rsidRPr="008C5032">
        <w:rPr>
          <w:rFonts w:ascii="Cambria" w:hAnsi="Cambria"/>
          <w:color w:val="333333"/>
          <w:highlight w:val="cyan"/>
        </w:rPr>
        <w:t>o</w:t>
      </w:r>
      <w:r w:rsidRPr="008C5032">
        <w:rPr>
          <w:rFonts w:ascii="Cambria" w:hAnsi="Cambria"/>
          <w:color w:val="333333"/>
          <w:highlight w:val="cyan"/>
        </w:rPr>
        <w:t xml:space="preserve"> os documentos </w:t>
      </w:r>
      <w:proofErr w:type="spellStart"/>
      <w:r w:rsidRPr="008C5032">
        <w:rPr>
          <w:rFonts w:ascii="Cambria" w:hAnsi="Cambria"/>
          <w:color w:val="333333"/>
          <w:highlight w:val="cyan"/>
        </w:rPr>
        <w:t>habilitatórios</w:t>
      </w:r>
      <w:proofErr w:type="spellEnd"/>
      <w:r w:rsidRPr="008C5032">
        <w:rPr>
          <w:rFonts w:ascii="Cambria" w:hAnsi="Cambria"/>
          <w:color w:val="333333"/>
          <w:highlight w:val="cyan"/>
        </w:rPr>
        <w:t>, passando para a fase competitiva de lances, somente as empresas que forem declaradas habilitadas.</w:t>
      </w:r>
    </w:p>
    <w:p w14:paraId="45A0ADF7" w14:textId="65B3DE2C" w:rsidR="00A57B5B" w:rsidRPr="008C5032" w:rsidRDefault="00A57B5B" w:rsidP="00792B18">
      <w:pPr>
        <w:pStyle w:val="PargrafodaLista"/>
        <w:numPr>
          <w:ilvl w:val="1"/>
          <w:numId w:val="62"/>
        </w:numPr>
        <w:spacing w:before="120" w:after="120"/>
        <w:jc w:val="both"/>
        <w:rPr>
          <w:rFonts w:ascii="Cambria" w:hAnsi="Cambria"/>
          <w:color w:val="333333"/>
        </w:rPr>
      </w:pPr>
      <w:r w:rsidRPr="008C5032">
        <w:rPr>
          <w:rFonts w:ascii="Cambria" w:hAnsi="Cambria"/>
          <w:color w:val="333333"/>
        </w:rPr>
        <w:lastRenderedPageBreak/>
        <w:t>Iniciada a etapa competitiva, os licitantes deverão encaminhar lances exclusivamente por meio de sistema eletrônico, sendo imediatamente informados do seu recebimento e do valor consignado no registro.</w:t>
      </w:r>
    </w:p>
    <w:p w14:paraId="6B5330DC" w14:textId="77777777" w:rsidR="002C4806" w:rsidRPr="008C5032" w:rsidRDefault="002C4806" w:rsidP="00792B18">
      <w:pPr>
        <w:pStyle w:val="Nivel3"/>
        <w:numPr>
          <w:ilvl w:val="2"/>
          <w:numId w:val="62"/>
        </w:numPr>
        <w:spacing w:before="10" w:after="10"/>
        <w:ind w:left="567" w:firstLine="0"/>
        <w:rPr>
          <w:rFonts w:ascii="Cambria" w:hAnsi="Cambria"/>
          <w:sz w:val="24"/>
          <w:szCs w:val="22"/>
        </w:rPr>
      </w:pPr>
      <w:r w:rsidRPr="008C5032">
        <w:rPr>
          <w:rFonts w:ascii="Cambria" w:hAnsi="Cambria"/>
          <w:sz w:val="24"/>
          <w:szCs w:val="22"/>
        </w:rPr>
        <w:t>Será desclassificada a proposta que identifique o licitante.</w:t>
      </w:r>
    </w:p>
    <w:p w14:paraId="71865B9C" w14:textId="77777777" w:rsidR="002C4806" w:rsidRPr="008C5032" w:rsidRDefault="002C4806" w:rsidP="00792B18">
      <w:pPr>
        <w:pStyle w:val="Nivel3"/>
        <w:numPr>
          <w:ilvl w:val="2"/>
          <w:numId w:val="62"/>
        </w:numPr>
        <w:spacing w:before="10" w:after="10"/>
        <w:ind w:left="567" w:firstLine="0"/>
        <w:rPr>
          <w:rFonts w:ascii="Cambria" w:hAnsi="Cambria"/>
          <w:sz w:val="24"/>
          <w:szCs w:val="22"/>
        </w:rPr>
      </w:pPr>
      <w:r w:rsidRPr="008C5032">
        <w:rPr>
          <w:rFonts w:ascii="Cambria" w:hAnsi="Cambria"/>
          <w:sz w:val="24"/>
          <w:szCs w:val="22"/>
        </w:rPr>
        <w:t>A desclassificação será sempre fundamentada e registrada no sistema, com acompanhamento em tempo real por todos os participantes.</w:t>
      </w:r>
    </w:p>
    <w:p w14:paraId="4A7571F9" w14:textId="77777777" w:rsidR="002C4806" w:rsidRPr="008C5032" w:rsidRDefault="002C4806" w:rsidP="00792B18">
      <w:pPr>
        <w:pStyle w:val="Nivel3"/>
        <w:numPr>
          <w:ilvl w:val="2"/>
          <w:numId w:val="62"/>
        </w:numPr>
        <w:spacing w:before="10" w:after="10"/>
        <w:ind w:left="567" w:firstLine="0"/>
        <w:rPr>
          <w:rFonts w:ascii="Cambria" w:hAnsi="Cambria"/>
          <w:sz w:val="24"/>
          <w:szCs w:val="22"/>
        </w:rPr>
      </w:pPr>
      <w:r w:rsidRPr="008C5032">
        <w:rPr>
          <w:rFonts w:ascii="Cambria" w:hAnsi="Cambria"/>
          <w:sz w:val="24"/>
          <w:szCs w:val="22"/>
        </w:rPr>
        <w:t>A não desclassificação da proposta não impede o seu julgamento definitivo em sentido contrário, levado a efeito na fase de aceitação.</w:t>
      </w:r>
    </w:p>
    <w:p w14:paraId="16A23281" w14:textId="77777777" w:rsidR="002C4806" w:rsidRPr="008C5032" w:rsidRDefault="002C4806" w:rsidP="00792B18">
      <w:pPr>
        <w:pStyle w:val="Nivel2"/>
        <w:numPr>
          <w:ilvl w:val="1"/>
          <w:numId w:val="62"/>
        </w:numPr>
        <w:spacing w:before="10" w:after="10"/>
        <w:ind w:left="0" w:firstLine="0"/>
        <w:rPr>
          <w:rFonts w:ascii="Cambria" w:hAnsi="Cambria"/>
          <w:sz w:val="24"/>
          <w:szCs w:val="22"/>
        </w:rPr>
      </w:pPr>
      <w:r w:rsidRPr="008C5032">
        <w:rPr>
          <w:rFonts w:ascii="Cambria" w:hAnsi="Cambria"/>
          <w:sz w:val="24"/>
          <w:szCs w:val="22"/>
        </w:rPr>
        <w:t>O sistema ordenará automaticamente as propostas classificadas, sendo que somente estas participarão da fase de lances.</w:t>
      </w:r>
    </w:p>
    <w:p w14:paraId="6778388E" w14:textId="78AB22DD" w:rsidR="002C4806" w:rsidRPr="008C5032" w:rsidRDefault="002C4806" w:rsidP="00792B18">
      <w:pPr>
        <w:pStyle w:val="Nivel2"/>
        <w:numPr>
          <w:ilvl w:val="1"/>
          <w:numId w:val="62"/>
        </w:numPr>
        <w:spacing w:before="10" w:after="10"/>
        <w:rPr>
          <w:rFonts w:ascii="Cambria" w:hAnsi="Cambria"/>
          <w:sz w:val="24"/>
          <w:szCs w:val="22"/>
        </w:rPr>
      </w:pPr>
      <w:r w:rsidRPr="008C5032">
        <w:rPr>
          <w:rFonts w:ascii="Cambria" w:hAnsi="Cambria"/>
          <w:sz w:val="24"/>
          <w:szCs w:val="22"/>
        </w:rPr>
        <w:t>O sistema disponibilizará campo próprio para troca de mensagens entre o Pregoeiro e os licitantes.</w:t>
      </w:r>
    </w:p>
    <w:p w14:paraId="0A1E9A8C" w14:textId="77777777" w:rsidR="002C4806" w:rsidRPr="008C5032" w:rsidRDefault="002C4806" w:rsidP="00792B18">
      <w:pPr>
        <w:pStyle w:val="Nivel2"/>
        <w:numPr>
          <w:ilvl w:val="1"/>
          <w:numId w:val="62"/>
        </w:numPr>
        <w:spacing w:before="10" w:after="10"/>
        <w:ind w:left="0" w:firstLine="0"/>
        <w:rPr>
          <w:rFonts w:ascii="Cambria" w:hAnsi="Cambria"/>
          <w:sz w:val="24"/>
          <w:szCs w:val="22"/>
        </w:rPr>
      </w:pPr>
      <w:r w:rsidRPr="008C5032">
        <w:rPr>
          <w:rFonts w:ascii="Cambria" w:hAnsi="Cambria"/>
          <w:sz w:val="24"/>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C5032" w:rsidRDefault="002C4806" w:rsidP="00792B18">
      <w:pPr>
        <w:pStyle w:val="Nivel2"/>
        <w:numPr>
          <w:ilvl w:val="1"/>
          <w:numId w:val="62"/>
        </w:numPr>
        <w:spacing w:before="10" w:after="10"/>
        <w:ind w:left="0" w:firstLine="0"/>
        <w:rPr>
          <w:rFonts w:ascii="Cambria" w:hAnsi="Cambria"/>
          <w:color w:val="auto"/>
          <w:sz w:val="24"/>
          <w:szCs w:val="22"/>
        </w:rPr>
      </w:pPr>
      <w:r w:rsidRPr="008C5032">
        <w:rPr>
          <w:rFonts w:ascii="Cambria" w:hAnsi="Cambria"/>
          <w:sz w:val="24"/>
          <w:szCs w:val="22"/>
        </w:rPr>
        <w:t xml:space="preserve">O lance deverá ser ofertado pelo valor </w:t>
      </w:r>
      <w:r w:rsidR="00F85DBB" w:rsidRPr="008C5032">
        <w:rPr>
          <w:rFonts w:ascii="Cambria" w:hAnsi="Cambria"/>
          <w:color w:val="auto"/>
          <w:sz w:val="24"/>
          <w:szCs w:val="22"/>
        </w:rPr>
        <w:t>unitário do item</w:t>
      </w:r>
      <w:r w:rsidRPr="008C5032">
        <w:rPr>
          <w:rFonts w:ascii="Cambria" w:hAnsi="Cambria"/>
          <w:color w:val="auto"/>
          <w:sz w:val="24"/>
          <w:szCs w:val="22"/>
        </w:rPr>
        <w:t xml:space="preserve">. </w:t>
      </w:r>
    </w:p>
    <w:p w14:paraId="664D3021" w14:textId="77777777" w:rsidR="002C4806" w:rsidRPr="008C5032" w:rsidRDefault="002C4806" w:rsidP="00792B18">
      <w:pPr>
        <w:pStyle w:val="Nivel2"/>
        <w:numPr>
          <w:ilvl w:val="1"/>
          <w:numId w:val="62"/>
        </w:numPr>
        <w:spacing w:before="10" w:after="10"/>
        <w:ind w:left="0" w:firstLine="0"/>
        <w:rPr>
          <w:rFonts w:ascii="Cambria" w:hAnsi="Cambria"/>
          <w:sz w:val="24"/>
          <w:szCs w:val="22"/>
        </w:rPr>
      </w:pPr>
      <w:r w:rsidRPr="008C5032">
        <w:rPr>
          <w:rFonts w:ascii="Cambria" w:hAnsi="Cambria"/>
          <w:sz w:val="24"/>
          <w:szCs w:val="22"/>
        </w:rPr>
        <w:t>Os licitantes poderão oferecer lances sucessivos, observando o horário fixado para abertura da sessão e as regras estabelecidas no Edital.</w:t>
      </w:r>
    </w:p>
    <w:p w14:paraId="3A3C3C5A" w14:textId="77777777" w:rsidR="002C4806" w:rsidRPr="008C5032" w:rsidRDefault="002C4806" w:rsidP="00792B18">
      <w:pPr>
        <w:pStyle w:val="Nivel2"/>
        <w:numPr>
          <w:ilvl w:val="1"/>
          <w:numId w:val="62"/>
        </w:numPr>
        <w:spacing w:before="10" w:after="10"/>
        <w:ind w:left="0" w:firstLine="0"/>
        <w:rPr>
          <w:rFonts w:ascii="Cambria" w:hAnsi="Cambria"/>
          <w:sz w:val="24"/>
          <w:szCs w:val="22"/>
        </w:rPr>
      </w:pPr>
      <w:r w:rsidRPr="008C5032">
        <w:rPr>
          <w:rFonts w:ascii="Cambria" w:hAnsi="Cambria"/>
          <w:sz w:val="24"/>
          <w:szCs w:val="22"/>
        </w:rPr>
        <w:t xml:space="preserve">O licitante somente poderá oferecer lance </w:t>
      </w:r>
      <w:r w:rsidRPr="008C5032">
        <w:rPr>
          <w:rFonts w:ascii="Cambria" w:hAnsi="Cambria"/>
          <w:b/>
          <w:i/>
          <w:color w:val="auto"/>
          <w:sz w:val="24"/>
          <w:szCs w:val="22"/>
        </w:rPr>
        <w:t>de valor</w:t>
      </w:r>
      <w:r w:rsidRPr="008C5032">
        <w:rPr>
          <w:rFonts w:ascii="Cambria" w:hAnsi="Cambria"/>
          <w:b/>
          <w:color w:val="auto"/>
          <w:sz w:val="24"/>
          <w:szCs w:val="22"/>
        </w:rPr>
        <w:t xml:space="preserve"> </w:t>
      </w:r>
      <w:r w:rsidRPr="008C5032">
        <w:rPr>
          <w:rFonts w:ascii="Cambria" w:hAnsi="Cambria"/>
          <w:b/>
          <w:i/>
          <w:color w:val="auto"/>
          <w:sz w:val="24"/>
          <w:szCs w:val="22"/>
        </w:rPr>
        <w:t>inferior</w:t>
      </w:r>
      <w:r w:rsidRPr="008C5032">
        <w:rPr>
          <w:rFonts w:ascii="Cambria" w:hAnsi="Cambria"/>
          <w:color w:val="auto"/>
          <w:sz w:val="24"/>
          <w:szCs w:val="22"/>
        </w:rPr>
        <w:t xml:space="preserve"> </w:t>
      </w:r>
      <w:r w:rsidRPr="008C5032">
        <w:rPr>
          <w:rFonts w:ascii="Cambria" w:hAnsi="Cambria"/>
          <w:sz w:val="24"/>
          <w:szCs w:val="22"/>
        </w:rPr>
        <w:t xml:space="preserve">ao último por ele ofertado e registrado pelo sistema. </w:t>
      </w:r>
    </w:p>
    <w:p w14:paraId="1125844B" w14:textId="386E637E" w:rsidR="00F0673F" w:rsidRPr="008C5032" w:rsidRDefault="002C4806" w:rsidP="00792B18">
      <w:pPr>
        <w:pStyle w:val="Nivel2"/>
        <w:numPr>
          <w:ilvl w:val="1"/>
          <w:numId w:val="62"/>
        </w:numPr>
        <w:spacing w:before="10" w:after="10"/>
        <w:ind w:left="0" w:firstLine="0"/>
        <w:rPr>
          <w:rFonts w:ascii="Cambria" w:hAnsi="Cambria"/>
          <w:b/>
          <w:color w:val="auto"/>
          <w:sz w:val="24"/>
          <w:szCs w:val="22"/>
        </w:rPr>
      </w:pPr>
      <w:r w:rsidRPr="008C5032">
        <w:rPr>
          <w:rFonts w:ascii="Cambria" w:hAnsi="Cambria"/>
          <w:sz w:val="24"/>
          <w:szCs w:val="22"/>
        </w:rPr>
        <w:t xml:space="preserve">O </w:t>
      </w:r>
      <w:r w:rsidR="00F0673F" w:rsidRPr="008C5032">
        <w:rPr>
          <w:rFonts w:ascii="Cambria" w:hAnsi="Cambria"/>
          <w:sz w:val="24"/>
          <w:szCs w:val="22"/>
        </w:rPr>
        <w:t>intervalo mínimo de diferença de valores entre os lances, que incidirá tanto em relação aos lances intermediários quanto em relação à proposta que cobrir a melhor oferta deverá ser</w:t>
      </w:r>
      <w:r w:rsidR="00F0673F" w:rsidRPr="008C5032">
        <w:rPr>
          <w:rFonts w:ascii="Cambria" w:hAnsi="Cambria"/>
          <w:i/>
          <w:iCs/>
          <w:sz w:val="24"/>
          <w:szCs w:val="22"/>
        </w:rPr>
        <w:t xml:space="preserve"> </w:t>
      </w:r>
      <w:r w:rsidR="00F0673F" w:rsidRPr="008C5032">
        <w:rPr>
          <w:rFonts w:ascii="Cambria" w:hAnsi="Cambria"/>
          <w:b/>
          <w:i/>
          <w:iCs/>
          <w:color w:val="auto"/>
          <w:sz w:val="24"/>
          <w:szCs w:val="22"/>
        </w:rPr>
        <w:t xml:space="preserve">de </w:t>
      </w:r>
      <w:r w:rsidR="00F2567C">
        <w:rPr>
          <w:rFonts w:ascii="Cambria" w:hAnsi="Cambria"/>
          <w:b/>
          <w:i/>
          <w:iCs/>
          <w:color w:val="auto"/>
          <w:sz w:val="24"/>
          <w:szCs w:val="22"/>
        </w:rPr>
        <w:t>500</w:t>
      </w:r>
      <w:r w:rsidR="00F0673F" w:rsidRPr="008C5032">
        <w:rPr>
          <w:rFonts w:ascii="Cambria" w:hAnsi="Cambria"/>
          <w:b/>
          <w:i/>
          <w:iCs/>
          <w:color w:val="auto"/>
          <w:sz w:val="24"/>
          <w:szCs w:val="22"/>
        </w:rPr>
        <w:t>,</w:t>
      </w:r>
      <w:r w:rsidR="00F2567C">
        <w:rPr>
          <w:rFonts w:ascii="Cambria" w:hAnsi="Cambria"/>
          <w:b/>
          <w:i/>
          <w:iCs/>
          <w:color w:val="auto"/>
          <w:sz w:val="24"/>
          <w:szCs w:val="22"/>
        </w:rPr>
        <w:t>00</w:t>
      </w:r>
      <w:r w:rsidR="00F0673F" w:rsidRPr="008C5032">
        <w:rPr>
          <w:rFonts w:ascii="Cambria" w:hAnsi="Cambria"/>
          <w:b/>
          <w:i/>
          <w:iCs/>
          <w:color w:val="auto"/>
          <w:sz w:val="24"/>
          <w:szCs w:val="22"/>
        </w:rPr>
        <w:t xml:space="preserve"> (</w:t>
      </w:r>
      <w:r w:rsidR="00F2567C">
        <w:rPr>
          <w:rFonts w:ascii="Cambria" w:hAnsi="Cambria"/>
          <w:b/>
          <w:i/>
          <w:iCs/>
          <w:color w:val="auto"/>
          <w:sz w:val="24"/>
          <w:szCs w:val="22"/>
        </w:rPr>
        <w:t>quinhentos reais</w:t>
      </w:r>
      <w:r w:rsidR="00F0673F" w:rsidRPr="008C5032">
        <w:rPr>
          <w:rFonts w:ascii="Cambria" w:hAnsi="Cambria"/>
          <w:b/>
          <w:i/>
          <w:iCs/>
          <w:color w:val="auto"/>
          <w:sz w:val="24"/>
          <w:szCs w:val="22"/>
        </w:rPr>
        <w:t>).</w:t>
      </w:r>
    </w:p>
    <w:p w14:paraId="5263EF90" w14:textId="12ACFAFD" w:rsidR="002C4806" w:rsidRPr="008C5032" w:rsidRDefault="002C4806" w:rsidP="00792B18">
      <w:pPr>
        <w:pStyle w:val="Nivel2"/>
        <w:numPr>
          <w:ilvl w:val="1"/>
          <w:numId w:val="62"/>
        </w:numPr>
        <w:spacing w:before="10" w:after="10"/>
        <w:ind w:left="0" w:firstLine="0"/>
        <w:rPr>
          <w:rFonts w:ascii="Cambria" w:hAnsi="Cambria"/>
          <w:sz w:val="24"/>
          <w:szCs w:val="22"/>
        </w:rPr>
      </w:pPr>
      <w:r w:rsidRPr="008C5032">
        <w:rPr>
          <w:rFonts w:ascii="Cambria" w:hAnsi="Cambria"/>
          <w:sz w:val="24"/>
          <w:szCs w:val="22"/>
        </w:rPr>
        <w:t xml:space="preserve">O licitante </w:t>
      </w:r>
      <w:proofErr w:type="gramStart"/>
      <w:r w:rsidRPr="008C5032">
        <w:rPr>
          <w:rFonts w:ascii="Cambria" w:hAnsi="Cambria"/>
          <w:sz w:val="24"/>
          <w:szCs w:val="22"/>
        </w:rPr>
        <w:t>poderá,</w:t>
      </w:r>
      <w:proofErr w:type="gramEnd"/>
      <w:r w:rsidRPr="008C5032">
        <w:rPr>
          <w:rFonts w:ascii="Cambria" w:hAnsi="Cambria"/>
          <w:sz w:val="24"/>
          <w:szCs w:val="22"/>
        </w:rPr>
        <w:t xml:space="preserve"> uma única vez, excluir seu último lance ofertado, no intervalo de quinze segundos após o registro no sistema, na hipótese de lance inconsistente ou inexequível.</w:t>
      </w:r>
    </w:p>
    <w:p w14:paraId="5EEA3829" w14:textId="77777777" w:rsidR="002C4806" w:rsidRPr="008C5032" w:rsidRDefault="002C4806" w:rsidP="00792B18">
      <w:pPr>
        <w:pStyle w:val="Nivel2"/>
        <w:numPr>
          <w:ilvl w:val="1"/>
          <w:numId w:val="62"/>
        </w:numPr>
        <w:spacing w:before="10" w:after="10"/>
        <w:ind w:left="0" w:firstLine="0"/>
        <w:rPr>
          <w:rFonts w:ascii="Cambria" w:hAnsi="Cambria"/>
          <w:sz w:val="24"/>
          <w:szCs w:val="22"/>
        </w:rPr>
      </w:pPr>
      <w:r w:rsidRPr="008C5032">
        <w:rPr>
          <w:rFonts w:ascii="Cambria" w:hAnsi="Cambria"/>
          <w:sz w:val="24"/>
          <w:szCs w:val="22"/>
        </w:rPr>
        <w:t>O procedimento seguirá de acordo com o modo de disputa adotado.</w:t>
      </w:r>
    </w:p>
    <w:p w14:paraId="5A79565C" w14:textId="77777777" w:rsidR="002C4806" w:rsidRPr="008C5032" w:rsidRDefault="002C4806" w:rsidP="00792B18">
      <w:pPr>
        <w:pStyle w:val="Nivel2"/>
        <w:numPr>
          <w:ilvl w:val="1"/>
          <w:numId w:val="62"/>
        </w:numPr>
        <w:spacing w:before="10" w:after="10"/>
        <w:ind w:left="0" w:firstLine="0"/>
        <w:rPr>
          <w:rFonts w:ascii="Cambria" w:hAnsi="Cambria"/>
          <w:sz w:val="24"/>
          <w:szCs w:val="22"/>
        </w:rPr>
      </w:pPr>
      <w:bookmarkStart w:id="13" w:name="_Hlk113697759"/>
      <w:r w:rsidRPr="008C5032">
        <w:rPr>
          <w:rFonts w:ascii="Cambria" w:hAnsi="Cambria"/>
          <w:sz w:val="24"/>
          <w:szCs w:val="22"/>
        </w:rPr>
        <w:t>Será adotado para o envio de lances no pregão eletrônico o modo de disputa “aberto”, os licitantes apresentarão lances públicos e sucessivos, com prorrogações.</w:t>
      </w:r>
    </w:p>
    <w:p w14:paraId="7BF2DC9D" w14:textId="77777777" w:rsidR="002C4806" w:rsidRPr="008C5032" w:rsidRDefault="002C4806" w:rsidP="00792B18">
      <w:pPr>
        <w:pStyle w:val="Nivel3"/>
        <w:numPr>
          <w:ilvl w:val="2"/>
          <w:numId w:val="62"/>
        </w:numPr>
        <w:spacing w:beforeLines="50" w:afterLines="50"/>
        <w:ind w:left="567" w:firstLine="0"/>
        <w:rPr>
          <w:rFonts w:ascii="Cambria" w:hAnsi="Cambria"/>
          <w:iCs/>
          <w:sz w:val="24"/>
          <w:szCs w:val="22"/>
        </w:rPr>
      </w:pPr>
      <w:bookmarkStart w:id="14" w:name="_Hlk113697816"/>
      <w:bookmarkEnd w:id="13"/>
      <w:r w:rsidRPr="008C5032">
        <w:rPr>
          <w:rFonts w:ascii="Cambria" w:hAnsi="Cambria"/>
          <w:sz w:val="24"/>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8C5032" w:rsidRDefault="002C4806" w:rsidP="00792B18">
      <w:pPr>
        <w:pStyle w:val="Nivel3"/>
        <w:numPr>
          <w:ilvl w:val="2"/>
          <w:numId w:val="62"/>
        </w:numPr>
        <w:spacing w:beforeLines="50" w:afterLines="50"/>
        <w:ind w:left="567" w:firstLine="0"/>
        <w:rPr>
          <w:rFonts w:ascii="Cambria" w:hAnsi="Cambria"/>
          <w:iCs/>
          <w:sz w:val="24"/>
          <w:szCs w:val="22"/>
        </w:rPr>
      </w:pPr>
      <w:r w:rsidRPr="008C5032">
        <w:rPr>
          <w:rFonts w:ascii="Cambria" w:hAnsi="Cambria"/>
          <w:sz w:val="24"/>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8C5032" w:rsidRDefault="002C4806" w:rsidP="00792B18">
      <w:pPr>
        <w:pStyle w:val="Nivel3"/>
        <w:numPr>
          <w:ilvl w:val="2"/>
          <w:numId w:val="62"/>
        </w:numPr>
        <w:spacing w:beforeLines="50" w:afterLines="50"/>
        <w:ind w:left="567" w:firstLine="0"/>
        <w:rPr>
          <w:rFonts w:ascii="Cambria" w:hAnsi="Cambria"/>
          <w:iCs/>
          <w:sz w:val="24"/>
          <w:szCs w:val="22"/>
        </w:rPr>
      </w:pPr>
      <w:r w:rsidRPr="008C5032">
        <w:rPr>
          <w:rFonts w:ascii="Cambria" w:hAnsi="Cambria"/>
          <w:sz w:val="24"/>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8C5032" w:rsidRDefault="002C4806" w:rsidP="00792B18">
      <w:pPr>
        <w:pStyle w:val="Nivel3"/>
        <w:numPr>
          <w:ilvl w:val="2"/>
          <w:numId w:val="62"/>
        </w:numPr>
        <w:spacing w:beforeLines="50" w:afterLines="50"/>
        <w:ind w:left="567" w:firstLine="0"/>
        <w:rPr>
          <w:rFonts w:ascii="Cambria" w:hAnsi="Cambria"/>
          <w:sz w:val="24"/>
          <w:szCs w:val="22"/>
        </w:rPr>
      </w:pPr>
      <w:r w:rsidRPr="008C5032">
        <w:rPr>
          <w:rFonts w:ascii="Cambria" w:hAnsi="Cambria"/>
          <w:sz w:val="24"/>
          <w:szCs w:val="22"/>
        </w:rPr>
        <w:t xml:space="preserve">Definida a melhor proposta, se a diferença em relação à proposta classificada em segundo lugar for de pelo menos 5% (cinco por cento), o pregoeiro, auxiliado pela </w:t>
      </w:r>
      <w:r w:rsidRPr="008C5032">
        <w:rPr>
          <w:rFonts w:ascii="Cambria" w:hAnsi="Cambria"/>
          <w:sz w:val="24"/>
          <w:szCs w:val="22"/>
        </w:rPr>
        <w:lastRenderedPageBreak/>
        <w:t>equipe de apoio, poderá admitir o reinício da disputa aberta, para a definição das demais colocações.</w:t>
      </w:r>
    </w:p>
    <w:p w14:paraId="012C0286" w14:textId="77777777" w:rsidR="002C4806" w:rsidRPr="008C5032" w:rsidRDefault="002C4806" w:rsidP="00792B18">
      <w:pPr>
        <w:pStyle w:val="Nivel3"/>
        <w:numPr>
          <w:ilvl w:val="2"/>
          <w:numId w:val="62"/>
        </w:numPr>
        <w:spacing w:beforeLines="50" w:afterLines="50"/>
        <w:ind w:left="567" w:firstLine="0"/>
        <w:rPr>
          <w:rFonts w:ascii="Cambria" w:hAnsi="Cambria"/>
          <w:b/>
          <w:sz w:val="24"/>
          <w:szCs w:val="22"/>
        </w:rPr>
      </w:pPr>
      <w:r w:rsidRPr="008C5032">
        <w:rPr>
          <w:rFonts w:ascii="Cambria" w:hAnsi="Cambria"/>
          <w:sz w:val="24"/>
          <w:szCs w:val="22"/>
        </w:rPr>
        <w:t>Após o reinício previsto no item supra, os licitantes serão convocados para apresentar lances intermediários.</w:t>
      </w:r>
      <w:bookmarkStart w:id="15" w:name="_Hlk113631522"/>
      <w:bookmarkEnd w:id="14"/>
    </w:p>
    <w:bookmarkEnd w:id="15"/>
    <w:p w14:paraId="10697FD6" w14:textId="77777777" w:rsidR="002C4806" w:rsidRPr="00275AA1" w:rsidRDefault="002C4806" w:rsidP="00792B18">
      <w:pPr>
        <w:pStyle w:val="Nivel2"/>
        <w:numPr>
          <w:ilvl w:val="1"/>
          <w:numId w:val="62"/>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688B9C1D"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792B18">
      <w:pPr>
        <w:pStyle w:val="Nivel3"/>
        <w:numPr>
          <w:ilvl w:val="2"/>
          <w:numId w:val="62"/>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792B18">
      <w:pPr>
        <w:pStyle w:val="Nivel2"/>
        <w:numPr>
          <w:ilvl w:val="1"/>
          <w:numId w:val="62"/>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792B18">
      <w:pPr>
        <w:pStyle w:val="Nivel3"/>
        <w:numPr>
          <w:ilvl w:val="2"/>
          <w:numId w:val="62"/>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6"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1529D18F"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77BB6D07"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6C52A2AC" w14:textId="77777777" w:rsidR="002C4806" w:rsidRPr="00275AA1" w:rsidRDefault="002C4806" w:rsidP="00792B18">
      <w:pPr>
        <w:pStyle w:val="Nivel3"/>
        <w:numPr>
          <w:ilvl w:val="2"/>
          <w:numId w:val="62"/>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bookmarkStart w:id="16" w:name="art60§1i"/>
      <w:bookmarkEnd w:id="16"/>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bookmarkStart w:id="17" w:name="art60§1ii"/>
      <w:bookmarkEnd w:id="17"/>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434E22E5"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bookmarkStart w:id="18" w:name="art60§1iii"/>
      <w:bookmarkEnd w:id="18"/>
      <w:proofErr w:type="gramStart"/>
      <w:r w:rsidRPr="00275AA1">
        <w:rPr>
          <w:rFonts w:ascii="Cambria" w:hAnsi="Cambria"/>
          <w:sz w:val="22"/>
          <w:szCs w:val="22"/>
        </w:rPr>
        <w:lastRenderedPageBreak/>
        <w:t>empresas</w:t>
      </w:r>
      <w:proofErr w:type="gramEnd"/>
      <w:r w:rsidRPr="00275AA1">
        <w:rPr>
          <w:rFonts w:ascii="Cambria" w:hAnsi="Cambria"/>
          <w:sz w:val="22"/>
          <w:szCs w:val="22"/>
        </w:rPr>
        <w:t xml:space="preserve"> que invistam em pesquisa e no desenvolvimento de tecnologia no País;</w:t>
      </w:r>
    </w:p>
    <w:p w14:paraId="279D8B54" w14:textId="77777777" w:rsidR="002C4806" w:rsidRPr="00275AA1" w:rsidRDefault="002C4806" w:rsidP="00792B18">
      <w:pPr>
        <w:pStyle w:val="Nivel4"/>
        <w:numPr>
          <w:ilvl w:val="3"/>
          <w:numId w:val="62"/>
        </w:numPr>
        <w:spacing w:before="0" w:after="0"/>
        <w:ind w:left="709" w:firstLine="0"/>
        <w:rPr>
          <w:rFonts w:ascii="Cambria" w:hAnsi="Cambria"/>
          <w:sz w:val="22"/>
          <w:szCs w:val="22"/>
        </w:rPr>
      </w:pPr>
      <w:bookmarkStart w:id="19" w:name="art60§1iv"/>
      <w:bookmarkEnd w:id="19"/>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7"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792B18">
      <w:pPr>
        <w:pStyle w:val="Nivel2"/>
        <w:numPr>
          <w:ilvl w:val="1"/>
          <w:numId w:val="62"/>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792B18">
      <w:pPr>
        <w:pStyle w:val="Nivel3"/>
        <w:numPr>
          <w:ilvl w:val="2"/>
          <w:numId w:val="62"/>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46D165CA" w14:textId="77777777" w:rsidR="002C4806" w:rsidRPr="00275AA1" w:rsidRDefault="002C4806" w:rsidP="00792B18">
      <w:pPr>
        <w:pStyle w:val="Nivel3"/>
        <w:numPr>
          <w:ilvl w:val="2"/>
          <w:numId w:val="62"/>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792B18">
      <w:pPr>
        <w:pStyle w:val="Nivel3"/>
        <w:numPr>
          <w:ilvl w:val="2"/>
          <w:numId w:val="62"/>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792B18">
      <w:pPr>
        <w:pStyle w:val="Nivel3"/>
        <w:numPr>
          <w:ilvl w:val="2"/>
          <w:numId w:val="62"/>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0" w:name="_Hlk117016948"/>
      <w:r w:rsidRPr="00CF0417">
        <w:rPr>
          <w:rFonts w:ascii="Cambria" w:hAnsi="Cambria"/>
          <w:sz w:val="22"/>
          <w:szCs w:val="22"/>
          <w:highlight w:val="lightGray"/>
        </w:rPr>
        <w:t>.</w:t>
      </w:r>
    </w:p>
    <w:bookmarkEnd w:id="20"/>
    <w:p w14:paraId="66429300" w14:textId="77777777" w:rsidR="002C4806" w:rsidRPr="00275AA1" w:rsidRDefault="002C4806" w:rsidP="00792B18">
      <w:pPr>
        <w:pStyle w:val="Nivel3"/>
        <w:numPr>
          <w:ilvl w:val="2"/>
          <w:numId w:val="62"/>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59C7509E"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2"/>
    </w:p>
    <w:p w14:paraId="76A07557" w14:textId="77777777" w:rsidR="00071992" w:rsidRDefault="00071992" w:rsidP="00071992">
      <w:pPr>
        <w:rPr>
          <w:lang w:eastAsia="pt-BR"/>
        </w:rPr>
      </w:pPr>
    </w:p>
    <w:p w14:paraId="04C28B69" w14:textId="77777777" w:rsidR="00E25417" w:rsidRPr="00D81891" w:rsidRDefault="00E25417" w:rsidP="00792B18">
      <w:pPr>
        <w:pStyle w:val="Nivel01"/>
        <w:numPr>
          <w:ilvl w:val="0"/>
          <w:numId w:val="62"/>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792B18">
      <w:pPr>
        <w:pStyle w:val="Nivel2"/>
        <w:numPr>
          <w:ilvl w:val="1"/>
          <w:numId w:val="62"/>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8"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9"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40"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4E51F60F" w:rsidR="002C4806" w:rsidRPr="00275AA1" w:rsidRDefault="002C4806" w:rsidP="00792B18">
      <w:pPr>
        <w:pStyle w:val="Nivel2"/>
        <w:numPr>
          <w:ilvl w:val="1"/>
          <w:numId w:val="62"/>
        </w:numPr>
        <w:spacing w:before="0" w:after="0" w:line="240" w:lineRule="auto"/>
        <w:ind w:left="0" w:firstLine="0"/>
        <w:rPr>
          <w:rFonts w:ascii="Cambria" w:hAnsi="Cambria"/>
          <w:sz w:val="22"/>
          <w:szCs w:val="22"/>
          <w:lang w:eastAsia="ar-SA"/>
        </w:rPr>
      </w:pPr>
      <w:bookmarkStart w:id="21" w:name="_Ref117019424"/>
      <w:r w:rsidRPr="00275AA1">
        <w:rPr>
          <w:rFonts w:ascii="Cambria" w:hAnsi="Cambria"/>
          <w:sz w:val="22"/>
          <w:szCs w:val="22"/>
        </w:rPr>
        <w:t xml:space="preserve">Encerrada a etapa de negociação, o pregoeiro verificará se o licitante provisoriamente classificado em primeiro lugar atende às condições </w:t>
      </w:r>
      <w:r w:rsidR="00A57B5B">
        <w:rPr>
          <w:rFonts w:ascii="Cambria" w:hAnsi="Cambria"/>
          <w:sz w:val="22"/>
          <w:szCs w:val="22"/>
        </w:rPr>
        <w:t xml:space="preserve">da proposta e da </w:t>
      </w:r>
      <w:proofErr w:type="spellStart"/>
      <w:r w:rsidR="00A57B5B">
        <w:rPr>
          <w:rFonts w:ascii="Cambria" w:hAnsi="Cambria"/>
          <w:sz w:val="22"/>
          <w:szCs w:val="22"/>
        </w:rPr>
        <w:t>participalçao</w:t>
      </w:r>
      <w:proofErr w:type="spellEnd"/>
      <w:r w:rsidRPr="00275AA1">
        <w:rPr>
          <w:rFonts w:ascii="Cambria" w:hAnsi="Cambria"/>
          <w:sz w:val="22"/>
          <w:szCs w:val="22"/>
        </w:rPr>
        <w:t xml:space="preserve">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1"/>
      <w:r w:rsidRPr="00275AA1">
        <w:rPr>
          <w:rFonts w:ascii="Cambria" w:hAnsi="Cambria"/>
          <w:color w:val="auto"/>
          <w:sz w:val="22"/>
          <w:szCs w:val="22"/>
          <w:lang w:eastAsia="ar-SA"/>
        </w:rPr>
        <w:lastRenderedPageBreak/>
        <w:t xml:space="preserve">especialmente quanto à existência de sanção que impeça a participação no certame ou a futura contratação. </w:t>
      </w:r>
    </w:p>
    <w:p w14:paraId="54EB6943"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66320A9A" w14:textId="77777777" w:rsidR="002C4806" w:rsidRPr="00275AA1" w:rsidRDefault="002C4806" w:rsidP="00792B18">
      <w:pPr>
        <w:pStyle w:val="Nivel3"/>
        <w:numPr>
          <w:ilvl w:val="2"/>
          <w:numId w:val="62"/>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792B18">
      <w:pPr>
        <w:pStyle w:val="Nivel3"/>
        <w:numPr>
          <w:ilvl w:val="2"/>
          <w:numId w:val="62"/>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792B18">
      <w:pPr>
        <w:pStyle w:val="Nivel3"/>
        <w:numPr>
          <w:ilvl w:val="2"/>
          <w:numId w:val="62"/>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3B8F4B57" w14:textId="77777777" w:rsidR="002C4806" w:rsidRPr="00CF0417" w:rsidRDefault="002C4806" w:rsidP="00792B18">
      <w:pPr>
        <w:pStyle w:val="Nivel2"/>
        <w:numPr>
          <w:ilvl w:val="1"/>
          <w:numId w:val="62"/>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fldChar w:fldCharType="separate"/>
      </w:r>
      <w:r w:rsidR="005C655A">
        <w:rPr>
          <w:rFonts w:ascii="Cambria" w:hAnsi="Cambria"/>
          <w:b/>
          <w:bCs/>
          <w:sz w:val="22"/>
          <w:szCs w:val="22"/>
          <w:highlight w:val="lightGray"/>
        </w:rPr>
        <w:t xml:space="preserve">Erro! Fonte de referência não </w:t>
      </w:r>
      <w:proofErr w:type="gramStart"/>
      <w:r w:rsidR="005C655A">
        <w:rPr>
          <w:rFonts w:ascii="Cambria" w:hAnsi="Cambria"/>
          <w:b/>
          <w:bCs/>
          <w:sz w:val="22"/>
          <w:szCs w:val="22"/>
          <w:highlight w:val="lightGray"/>
        </w:rPr>
        <w:t>encontrada.</w:t>
      </w:r>
      <w:proofErr w:type="gramEnd"/>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792B18">
      <w:pPr>
        <w:pStyle w:val="Nivel2"/>
        <w:numPr>
          <w:ilvl w:val="1"/>
          <w:numId w:val="62"/>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792B18">
      <w:pPr>
        <w:pStyle w:val="Nivel2"/>
        <w:numPr>
          <w:ilvl w:val="1"/>
          <w:numId w:val="62"/>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792B18">
      <w:pPr>
        <w:pStyle w:val="Nivel3"/>
        <w:numPr>
          <w:ilvl w:val="2"/>
          <w:numId w:val="62"/>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03C556E4" w14:textId="77777777" w:rsidR="002C4806" w:rsidRPr="00275AA1" w:rsidRDefault="002C4806" w:rsidP="00792B18">
      <w:pPr>
        <w:pStyle w:val="Nivel3"/>
        <w:numPr>
          <w:ilvl w:val="2"/>
          <w:numId w:val="62"/>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44A3085F" w14:textId="77777777" w:rsidR="002C4806" w:rsidRPr="00275AA1" w:rsidRDefault="002C4806" w:rsidP="00792B18">
      <w:pPr>
        <w:pStyle w:val="Nivel3"/>
        <w:numPr>
          <w:ilvl w:val="2"/>
          <w:numId w:val="62"/>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D851069" w14:textId="77777777" w:rsidR="002C4806" w:rsidRPr="00275AA1" w:rsidRDefault="002C4806" w:rsidP="00792B18">
      <w:pPr>
        <w:pStyle w:val="Nivel3"/>
        <w:numPr>
          <w:ilvl w:val="2"/>
          <w:numId w:val="62"/>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34D35533" w14:textId="77777777" w:rsidR="002C4806" w:rsidRPr="00275AA1" w:rsidRDefault="002C4806" w:rsidP="00792B18">
      <w:pPr>
        <w:pStyle w:val="Nivel3"/>
        <w:numPr>
          <w:ilvl w:val="2"/>
          <w:numId w:val="62"/>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A786330" w14:textId="77777777" w:rsidR="002C4806" w:rsidRPr="00275AA1" w:rsidRDefault="002C4806" w:rsidP="00792B18">
      <w:pPr>
        <w:pStyle w:val="Nivel2"/>
        <w:numPr>
          <w:ilvl w:val="1"/>
          <w:numId w:val="62"/>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792B18">
      <w:pPr>
        <w:pStyle w:val="Nivel3"/>
        <w:numPr>
          <w:ilvl w:val="2"/>
          <w:numId w:val="62"/>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792B18">
      <w:pPr>
        <w:pStyle w:val="Nivel4"/>
        <w:numPr>
          <w:ilvl w:val="3"/>
          <w:numId w:val="62"/>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5FB682C7" w14:textId="77777777" w:rsidR="002C4806" w:rsidRPr="00275AA1" w:rsidRDefault="002C4806" w:rsidP="00792B18">
      <w:pPr>
        <w:pStyle w:val="Nivel4"/>
        <w:numPr>
          <w:ilvl w:val="3"/>
          <w:numId w:val="62"/>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3118B243" w14:textId="77777777" w:rsidR="002C4806" w:rsidRPr="00275AA1" w:rsidRDefault="002C4806" w:rsidP="00792B18">
      <w:pPr>
        <w:pStyle w:val="Nivel2"/>
        <w:numPr>
          <w:ilvl w:val="1"/>
          <w:numId w:val="62"/>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792B18">
      <w:pPr>
        <w:pStyle w:val="Nivel2"/>
        <w:numPr>
          <w:ilvl w:val="1"/>
          <w:numId w:val="62"/>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275AA1">
        <w:rPr>
          <w:rFonts w:ascii="Cambria" w:hAnsi="Cambria"/>
          <w:sz w:val="22"/>
          <w:szCs w:val="22"/>
        </w:rPr>
        <w:lastRenderedPageBreak/>
        <w:t xml:space="preserve">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6ACE71A0" w14:textId="77777777" w:rsidR="002C4806" w:rsidRPr="00275AA1" w:rsidRDefault="002C4806" w:rsidP="00792B18">
      <w:pPr>
        <w:pStyle w:val="Nivel2"/>
        <w:numPr>
          <w:ilvl w:val="1"/>
          <w:numId w:val="62"/>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792B18">
      <w:pPr>
        <w:pStyle w:val="Nivel3"/>
        <w:numPr>
          <w:ilvl w:val="2"/>
          <w:numId w:val="62"/>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792B18">
      <w:pPr>
        <w:pStyle w:val="Nivel3"/>
        <w:numPr>
          <w:ilvl w:val="2"/>
          <w:numId w:val="62"/>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792B18">
      <w:pPr>
        <w:pStyle w:val="Nivel2"/>
        <w:numPr>
          <w:ilvl w:val="1"/>
          <w:numId w:val="62"/>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57A7826D"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792B18">
      <w:pPr>
        <w:pStyle w:val="Nivel2"/>
        <w:numPr>
          <w:ilvl w:val="1"/>
          <w:numId w:val="62"/>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18A05D7E" w:rsidR="002C4806" w:rsidRPr="00275AA1" w:rsidRDefault="002C4806" w:rsidP="00792B18">
      <w:pPr>
        <w:pStyle w:val="Nivel01"/>
        <w:numPr>
          <w:ilvl w:val="0"/>
          <w:numId w:val="62"/>
        </w:numPr>
        <w:spacing w:before="10" w:after="10" w:line="276" w:lineRule="auto"/>
        <w:ind w:left="0" w:firstLine="0"/>
        <w:rPr>
          <w:rFonts w:ascii="Cambria" w:hAnsi="Cambria"/>
          <w:sz w:val="22"/>
          <w:szCs w:val="22"/>
        </w:rPr>
      </w:pPr>
      <w:bookmarkStart w:id="22" w:name="_Toc122606109"/>
      <w:r w:rsidRPr="00275AA1">
        <w:rPr>
          <w:rFonts w:ascii="Cambria" w:hAnsi="Cambria"/>
          <w:sz w:val="22"/>
          <w:szCs w:val="22"/>
        </w:rPr>
        <w:t>DA FASE DE HABILITAÇÃO</w:t>
      </w:r>
      <w:bookmarkEnd w:id="22"/>
    </w:p>
    <w:p w14:paraId="6F82A839" w14:textId="10D32BE1"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w:t>
      </w:r>
      <w:r w:rsidR="007766BE">
        <w:rPr>
          <w:rFonts w:ascii="Cambria" w:hAnsi="Cambria"/>
          <w:sz w:val="22"/>
          <w:szCs w:val="22"/>
        </w:rPr>
        <w:t>constam no Termo de Refer</w:t>
      </w:r>
      <w:r w:rsidR="00056993">
        <w:rPr>
          <w:rFonts w:ascii="Cambria" w:hAnsi="Cambria"/>
          <w:sz w:val="22"/>
          <w:szCs w:val="22"/>
        </w:rPr>
        <w:t>ê</w:t>
      </w:r>
      <w:r w:rsidR="007766BE">
        <w:rPr>
          <w:rFonts w:ascii="Cambria" w:hAnsi="Cambria"/>
          <w:sz w:val="22"/>
          <w:szCs w:val="22"/>
        </w:rPr>
        <w:t>ncia.</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27823259" w14:textId="77777777" w:rsidR="002C4806" w:rsidRPr="00275AA1" w:rsidRDefault="002C4806" w:rsidP="00792B18">
      <w:pPr>
        <w:pStyle w:val="Nivel01"/>
        <w:numPr>
          <w:ilvl w:val="0"/>
          <w:numId w:val="62"/>
        </w:numPr>
        <w:spacing w:before="10" w:after="10" w:line="276" w:lineRule="auto"/>
        <w:ind w:left="0" w:firstLine="0"/>
        <w:rPr>
          <w:rFonts w:ascii="Cambria" w:hAnsi="Cambria"/>
          <w:sz w:val="22"/>
          <w:szCs w:val="22"/>
        </w:rPr>
      </w:pPr>
      <w:bookmarkStart w:id="23" w:name="_Toc122606110"/>
      <w:r w:rsidRPr="00275AA1">
        <w:rPr>
          <w:rFonts w:ascii="Cambria" w:hAnsi="Cambria"/>
          <w:sz w:val="22"/>
          <w:szCs w:val="22"/>
        </w:rPr>
        <w:t>DOS RECURSOS</w:t>
      </w:r>
      <w:bookmarkEnd w:id="23"/>
    </w:p>
    <w:p w14:paraId="48D23FA6"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7877E06B"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7BF1FE51" w14:textId="77777777" w:rsidR="002C4806" w:rsidRPr="00275AA1" w:rsidRDefault="002C4806" w:rsidP="00792B18">
      <w:pPr>
        <w:pStyle w:val="Nivel3"/>
        <w:numPr>
          <w:ilvl w:val="2"/>
          <w:numId w:val="62"/>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0DB66104" w14:textId="77777777" w:rsidR="002C4806" w:rsidRPr="00275AA1" w:rsidRDefault="002C4806" w:rsidP="00792B18">
      <w:pPr>
        <w:pStyle w:val="Nivel3"/>
        <w:numPr>
          <w:ilvl w:val="2"/>
          <w:numId w:val="62"/>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47"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lastRenderedPageBreak/>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48"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792B18">
      <w:pPr>
        <w:pStyle w:val="Nivel01"/>
        <w:numPr>
          <w:ilvl w:val="0"/>
          <w:numId w:val="62"/>
        </w:numPr>
        <w:spacing w:before="10" w:after="10" w:line="276" w:lineRule="auto"/>
        <w:ind w:left="0" w:firstLine="0"/>
        <w:rPr>
          <w:rFonts w:ascii="Cambria" w:hAnsi="Cambria"/>
          <w:sz w:val="22"/>
          <w:szCs w:val="22"/>
        </w:rPr>
      </w:pPr>
      <w:bookmarkStart w:id="24" w:name="_Toc122606111"/>
      <w:r w:rsidRPr="00275AA1">
        <w:rPr>
          <w:rFonts w:ascii="Cambria" w:hAnsi="Cambria"/>
          <w:sz w:val="22"/>
          <w:szCs w:val="22"/>
        </w:rPr>
        <w:t>DAS INFRAÇÕES ADMINISTRATIVAS E SANÇÕE</w:t>
      </w:r>
      <w:bookmarkEnd w:id="24"/>
      <w:r w:rsidRPr="00275AA1">
        <w:rPr>
          <w:rFonts w:ascii="Cambria" w:hAnsi="Cambria"/>
          <w:sz w:val="22"/>
          <w:szCs w:val="22"/>
        </w:rPr>
        <w:t>S</w:t>
      </w:r>
    </w:p>
    <w:p w14:paraId="553F752A"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25" w:name="_Ref114668085"/>
      <w:bookmarkStart w:id="26"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25"/>
    </w:p>
    <w:p w14:paraId="5DAB0840"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27" w:name="_Ref114668108"/>
      <w:r w:rsidRPr="00275AA1">
        <w:rPr>
          <w:rFonts w:ascii="Cambria" w:hAnsi="Cambria"/>
          <w:sz w:val="22"/>
          <w:szCs w:val="22"/>
        </w:rPr>
        <w:t>Salvo em decorrência de fato superveniente devidamente justificado, não mantiver a proposta em especial quando:</w:t>
      </w:r>
      <w:bookmarkEnd w:id="27"/>
    </w:p>
    <w:p w14:paraId="0568647B" w14:textId="77777777" w:rsidR="002C4806" w:rsidRPr="00275AA1" w:rsidRDefault="002C4806" w:rsidP="00792B18">
      <w:pPr>
        <w:pStyle w:val="Nivel4"/>
        <w:numPr>
          <w:ilvl w:val="3"/>
          <w:numId w:val="62"/>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10E3855F" w14:textId="77777777" w:rsidR="002C4806" w:rsidRPr="00275AA1" w:rsidRDefault="002C4806" w:rsidP="00792B18">
      <w:pPr>
        <w:pStyle w:val="Nivel4"/>
        <w:numPr>
          <w:ilvl w:val="3"/>
          <w:numId w:val="62"/>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03805A51" w14:textId="77777777" w:rsidR="002C4806" w:rsidRPr="00275AA1" w:rsidRDefault="002C4806" w:rsidP="00792B18">
      <w:pPr>
        <w:pStyle w:val="Nivel4"/>
        <w:numPr>
          <w:ilvl w:val="3"/>
          <w:numId w:val="62"/>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6E158FDE" w14:textId="77777777" w:rsidR="002C4806" w:rsidRPr="00275AA1" w:rsidRDefault="002C4806" w:rsidP="00792B18">
      <w:pPr>
        <w:pStyle w:val="Nivel4"/>
        <w:numPr>
          <w:ilvl w:val="3"/>
          <w:numId w:val="62"/>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4C3D2B90" w14:textId="77777777" w:rsidR="002C4806" w:rsidRPr="00275AA1" w:rsidRDefault="002C4806" w:rsidP="00792B18">
      <w:pPr>
        <w:pStyle w:val="Nivel4"/>
        <w:numPr>
          <w:ilvl w:val="3"/>
          <w:numId w:val="62"/>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14:paraId="61BD0D26"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28"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28"/>
    </w:p>
    <w:p w14:paraId="2CAE62D7" w14:textId="77777777" w:rsidR="002C4806" w:rsidRPr="00275AA1" w:rsidRDefault="002C4806" w:rsidP="00792B18">
      <w:pPr>
        <w:pStyle w:val="Nivel4"/>
        <w:numPr>
          <w:ilvl w:val="3"/>
          <w:numId w:val="62"/>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3912AB7F"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29"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29"/>
    </w:p>
    <w:p w14:paraId="1C49F55D"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30"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0"/>
    </w:p>
    <w:p w14:paraId="5C56BC89"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31" w:name="_Ref114668247"/>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31"/>
    </w:p>
    <w:p w14:paraId="068BC61D" w14:textId="77777777" w:rsidR="002C4806" w:rsidRPr="00275AA1" w:rsidRDefault="002C4806" w:rsidP="00792B18">
      <w:pPr>
        <w:pStyle w:val="Nivel4"/>
        <w:numPr>
          <w:ilvl w:val="3"/>
          <w:numId w:val="62"/>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B3C010E" w14:textId="77777777" w:rsidR="002C4806" w:rsidRPr="00275AA1" w:rsidRDefault="002C4806" w:rsidP="00792B18">
      <w:pPr>
        <w:pStyle w:val="Nivel4"/>
        <w:numPr>
          <w:ilvl w:val="3"/>
          <w:numId w:val="62"/>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08014A9C" w14:textId="77777777" w:rsidR="002C4806" w:rsidRPr="00275AA1" w:rsidRDefault="002C4806" w:rsidP="00792B18">
      <w:pPr>
        <w:pStyle w:val="Nivel4"/>
        <w:numPr>
          <w:ilvl w:val="3"/>
          <w:numId w:val="62"/>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3497F1F4"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32"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32"/>
    </w:p>
    <w:p w14:paraId="4429E8B8"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bookmarkStart w:id="33"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49"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33"/>
    </w:p>
    <w:bookmarkEnd w:id="26"/>
    <w:p w14:paraId="16D1B4D6"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0"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28FE710F"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44441B6C"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lastRenderedPageBreak/>
        <w:t>impedimento</w:t>
      </w:r>
      <w:proofErr w:type="gramEnd"/>
      <w:r w:rsidRPr="00275AA1">
        <w:rPr>
          <w:rFonts w:ascii="Cambria" w:hAnsi="Cambria"/>
          <w:sz w:val="22"/>
          <w:szCs w:val="22"/>
        </w:rPr>
        <w:t xml:space="preserve"> de licitar e contratar e</w:t>
      </w:r>
    </w:p>
    <w:p w14:paraId="03DCE950"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64855A9B"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6AF1DA14"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5B480F13"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67735A0" w14:textId="77777777" w:rsidR="002C4806" w:rsidRPr="00275AA1" w:rsidRDefault="002C4806" w:rsidP="00792B18">
      <w:pPr>
        <w:pStyle w:val="Nivel3"/>
        <w:numPr>
          <w:ilvl w:val="2"/>
          <w:numId w:val="62"/>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56512047"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792B18">
      <w:pPr>
        <w:pStyle w:val="Nivel3"/>
        <w:numPr>
          <w:ilvl w:val="2"/>
          <w:numId w:val="62"/>
        </w:numPr>
        <w:spacing w:before="10" w:after="10"/>
        <w:ind w:left="567" w:firstLine="0"/>
        <w:rPr>
          <w:rFonts w:ascii="Cambria" w:hAnsi="Cambria"/>
          <w:color w:val="auto"/>
          <w:sz w:val="22"/>
          <w:szCs w:val="22"/>
        </w:rPr>
      </w:pPr>
      <w:bookmarkStart w:id="3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34"/>
    <w:p w14:paraId="7ACF9309" w14:textId="77777777" w:rsidR="002C4806" w:rsidRPr="00AF6FFC" w:rsidRDefault="002C4806" w:rsidP="00792B18">
      <w:pPr>
        <w:pStyle w:val="Nivel3"/>
        <w:numPr>
          <w:ilvl w:val="2"/>
          <w:numId w:val="62"/>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1"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w:t>
      </w:r>
      <w:r w:rsidRPr="00275AA1">
        <w:rPr>
          <w:rFonts w:ascii="Cambria" w:hAnsi="Cambria"/>
          <w:sz w:val="22"/>
          <w:szCs w:val="22"/>
        </w:rPr>
        <w:lastRenderedPageBreak/>
        <w:t>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792B18">
      <w:pPr>
        <w:pStyle w:val="Nivel01"/>
        <w:numPr>
          <w:ilvl w:val="0"/>
          <w:numId w:val="62"/>
        </w:numPr>
        <w:spacing w:before="10" w:after="10" w:line="276" w:lineRule="auto"/>
        <w:ind w:left="0" w:firstLine="0"/>
        <w:rPr>
          <w:rFonts w:ascii="Cambria" w:hAnsi="Cambria"/>
          <w:sz w:val="22"/>
          <w:szCs w:val="22"/>
        </w:rPr>
      </w:pPr>
      <w:bookmarkStart w:id="35" w:name="_Toc122606112"/>
      <w:r w:rsidRPr="00275AA1">
        <w:rPr>
          <w:rFonts w:ascii="Cambria" w:hAnsi="Cambria"/>
          <w:sz w:val="22"/>
          <w:szCs w:val="22"/>
        </w:rPr>
        <w:t>DA IMPUGNAÇÃO AO EDITAL E DO PEDIDO DE ESCLARECIMENTO</w:t>
      </w:r>
      <w:bookmarkEnd w:id="35"/>
    </w:p>
    <w:p w14:paraId="32173ED5"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3"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40D24141"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5D1E2637"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792B18">
      <w:pPr>
        <w:pStyle w:val="Nivel3"/>
        <w:numPr>
          <w:ilvl w:val="2"/>
          <w:numId w:val="62"/>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792B18">
      <w:pPr>
        <w:pStyle w:val="PargrafodaLista"/>
        <w:numPr>
          <w:ilvl w:val="0"/>
          <w:numId w:val="62"/>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w:t>
      </w:r>
      <w:r w:rsidRPr="00275AA1">
        <w:rPr>
          <w:rFonts w:ascii="Cambria" w:hAnsi="Cambria" w:cs="Arial"/>
        </w:rPr>
        <w:lastRenderedPageBreak/>
        <w:t xml:space="preserve">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7E295E31" w14:textId="7DEBA80B"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49AB4F1" w14:textId="77777777" w:rsidR="00F2567C" w:rsidRPr="00071992" w:rsidRDefault="00F2567C" w:rsidP="00071992">
      <w:pPr>
        <w:spacing w:before="10" w:after="10" w:line="276" w:lineRule="auto"/>
        <w:jc w:val="both"/>
        <w:rPr>
          <w:rFonts w:ascii="Cambria" w:hAnsi="Cambria" w:cs="Arial"/>
        </w:rPr>
      </w:pPr>
    </w:p>
    <w:p w14:paraId="140F6F2C" w14:textId="77777777" w:rsidR="002C4806" w:rsidRPr="00275AA1" w:rsidRDefault="002C4806" w:rsidP="00792B18">
      <w:pPr>
        <w:pStyle w:val="Nivel01"/>
        <w:numPr>
          <w:ilvl w:val="0"/>
          <w:numId w:val="62"/>
        </w:numPr>
        <w:spacing w:before="10" w:after="10" w:line="276" w:lineRule="auto"/>
        <w:ind w:left="0" w:firstLine="0"/>
        <w:rPr>
          <w:rFonts w:ascii="Cambria" w:hAnsi="Cambria"/>
          <w:sz w:val="22"/>
          <w:szCs w:val="22"/>
        </w:rPr>
      </w:pPr>
      <w:bookmarkStart w:id="36" w:name="_Toc122606113"/>
      <w:r w:rsidRPr="00275AA1">
        <w:rPr>
          <w:rFonts w:ascii="Cambria" w:hAnsi="Cambria"/>
          <w:sz w:val="22"/>
          <w:szCs w:val="22"/>
        </w:rPr>
        <w:t>DAS DISPOSIÇÕES GERAIS</w:t>
      </w:r>
      <w:bookmarkEnd w:id="36"/>
    </w:p>
    <w:p w14:paraId="2F2897B8" w14:textId="77777777" w:rsidR="002C4806" w:rsidRPr="00275AA1" w:rsidRDefault="002C4806" w:rsidP="00792B18">
      <w:pPr>
        <w:pStyle w:val="Nivel2"/>
        <w:numPr>
          <w:ilvl w:val="1"/>
          <w:numId w:val="62"/>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2FF38309"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792B18">
      <w:pPr>
        <w:pStyle w:val="Nivel2"/>
        <w:numPr>
          <w:ilvl w:val="1"/>
          <w:numId w:val="62"/>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4"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792B18">
      <w:pPr>
        <w:pStyle w:val="Nivel2"/>
        <w:numPr>
          <w:ilvl w:val="1"/>
          <w:numId w:val="62"/>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55"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792B18">
      <w:pPr>
        <w:pStyle w:val="Nivel2"/>
        <w:numPr>
          <w:ilvl w:val="1"/>
          <w:numId w:val="62"/>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lastRenderedPageBreak/>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47132655" w14:textId="3A470FC0"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M</w:t>
      </w:r>
      <w:r w:rsidR="00370629">
        <w:rPr>
          <w:rFonts w:ascii="Cambria" w:hAnsi="Cambria" w:cs="Arial"/>
          <w:bCs/>
          <w:color w:val="000000" w:themeColor="text1"/>
        </w:rPr>
        <w:t>inuta do</w:t>
      </w:r>
      <w:r w:rsidRPr="00983135">
        <w:rPr>
          <w:rFonts w:ascii="Cambria" w:hAnsi="Cambria" w:cs="Arial"/>
          <w:bCs/>
          <w:color w:val="000000" w:themeColor="text1"/>
        </w:rPr>
        <w:t xml:space="preserve"> Contrato</w:t>
      </w:r>
      <w:r w:rsidRPr="00275AA1">
        <w:rPr>
          <w:rFonts w:ascii="Cambria" w:hAnsi="Cambria" w:cs="Arial"/>
          <w:b/>
          <w:bCs/>
          <w:color w:val="000000" w:themeColor="text1"/>
        </w:rPr>
        <w:br/>
      </w:r>
    </w:p>
    <w:p w14:paraId="44B25F53" w14:textId="31B413F3" w:rsidR="002C4806" w:rsidRPr="006C66E6" w:rsidRDefault="003115EC" w:rsidP="002C4806">
      <w:pPr>
        <w:spacing w:line="276" w:lineRule="auto"/>
        <w:jc w:val="both"/>
        <w:rPr>
          <w:rFonts w:ascii="Cambria" w:hAnsi="Cambria" w:cs="Arial"/>
          <w:color w:val="000000" w:themeColor="text1"/>
        </w:rPr>
      </w:pPr>
      <w:r w:rsidRPr="007F178E">
        <w:rPr>
          <w:rFonts w:ascii="Cambria" w:hAnsi="Cambria" w:cs="Arial"/>
          <w:color w:val="000000" w:themeColor="text1"/>
        </w:rPr>
        <w:t>Santo Inácio</w:t>
      </w:r>
      <w:r w:rsidR="002C4806" w:rsidRPr="007F178E">
        <w:rPr>
          <w:rFonts w:ascii="Cambria" w:hAnsi="Cambria" w:cs="Arial"/>
          <w:color w:val="000000" w:themeColor="text1"/>
        </w:rPr>
        <w:t xml:space="preserve">/PR, </w:t>
      </w:r>
      <w:r w:rsidR="007766BE" w:rsidRPr="007F178E">
        <w:rPr>
          <w:rFonts w:ascii="Cambria" w:hAnsi="Cambria" w:cs="Arial"/>
          <w:color w:val="000000" w:themeColor="text1"/>
        </w:rPr>
        <w:t>2</w:t>
      </w:r>
      <w:r w:rsidR="00F2567C">
        <w:rPr>
          <w:rFonts w:ascii="Cambria" w:hAnsi="Cambria" w:cs="Arial"/>
          <w:color w:val="000000" w:themeColor="text1"/>
        </w:rPr>
        <w:t>9</w:t>
      </w:r>
      <w:r w:rsidR="007766BE" w:rsidRPr="007F178E">
        <w:rPr>
          <w:rFonts w:ascii="Cambria" w:hAnsi="Cambria" w:cs="Arial"/>
          <w:color w:val="000000" w:themeColor="text1"/>
        </w:rPr>
        <w:t xml:space="preserve"> de </w:t>
      </w:r>
      <w:r w:rsidR="00B151BB">
        <w:rPr>
          <w:rFonts w:ascii="Cambria" w:hAnsi="Cambria" w:cs="Arial"/>
          <w:color w:val="000000" w:themeColor="text1"/>
        </w:rPr>
        <w:t>Abril</w:t>
      </w:r>
      <w:r w:rsidR="00D81891" w:rsidRPr="007F178E">
        <w:rPr>
          <w:rFonts w:ascii="Cambria" w:hAnsi="Cambria" w:cs="Arial"/>
          <w:color w:val="000000" w:themeColor="text1"/>
        </w:rPr>
        <w:t xml:space="preserve"> </w:t>
      </w:r>
      <w:r w:rsidR="002C4806" w:rsidRPr="007F178E">
        <w:rPr>
          <w:rFonts w:ascii="Cambria" w:hAnsi="Cambria" w:cs="Arial"/>
          <w:color w:val="000000" w:themeColor="text1"/>
        </w:rPr>
        <w:t>de 202</w:t>
      </w:r>
      <w:r w:rsidR="006C66E6" w:rsidRPr="007F178E">
        <w:rPr>
          <w:rFonts w:ascii="Cambria" w:hAnsi="Cambria" w:cs="Arial"/>
          <w:color w:val="000000" w:themeColor="text1"/>
        </w:rPr>
        <w:t>6</w:t>
      </w:r>
      <w:r w:rsidR="002C4806" w:rsidRPr="007F178E">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7766BE">
          <w:headerReference w:type="default" r:id="rId56"/>
          <w:footerReference w:type="default" r:id="rId57"/>
          <w:pgSz w:w="11907" w:h="16840"/>
          <w:pgMar w:top="1418" w:right="992" w:bottom="709" w:left="1276" w:header="709" w:footer="5" w:gutter="0"/>
          <w:cols w:space="720"/>
        </w:sectPr>
      </w:pPr>
    </w:p>
    <w:p w14:paraId="33BBB137" w14:textId="77777777" w:rsidR="002C4806" w:rsidRDefault="002C4806" w:rsidP="002C4806">
      <w:pPr>
        <w:spacing w:line="276" w:lineRule="auto"/>
        <w:jc w:val="both"/>
        <w:rPr>
          <w:rFonts w:ascii="Cambria" w:hAnsi="Cambria" w:cs="Arial"/>
          <w:lang w:eastAsia="pt-BR"/>
        </w:rPr>
      </w:pPr>
    </w:p>
    <w:p w14:paraId="055755AA" w14:textId="77777777" w:rsidR="008C5032" w:rsidRPr="00275AA1" w:rsidRDefault="008C5032" w:rsidP="002C4806">
      <w:pPr>
        <w:spacing w:line="276" w:lineRule="auto"/>
        <w:jc w:val="both"/>
        <w:rPr>
          <w:rFonts w:ascii="Cambria" w:hAnsi="Cambria" w:cs="Arial"/>
          <w:lang w:eastAsia="pt-BR"/>
        </w:rPr>
        <w:sectPr w:rsidR="008C5032"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37375984" w14:textId="77777777" w:rsidR="008C5032" w:rsidRDefault="008C5032"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58"/>
          <w:footerReference w:type="default" r:id="rId59"/>
          <w:type w:val="continuous"/>
          <w:pgSz w:w="11907" w:h="16840"/>
          <w:pgMar w:top="1418" w:right="1701" w:bottom="851" w:left="1701" w:header="709" w:footer="709" w:gutter="0"/>
          <w:cols w:space="720"/>
        </w:sectPr>
      </w:pPr>
    </w:p>
    <w:p w14:paraId="190EBAB4" w14:textId="77777777" w:rsidR="002C4806" w:rsidRPr="001D0CE1" w:rsidRDefault="002C4806" w:rsidP="002C4806">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p>
    <w:p w14:paraId="651D404A" w14:textId="77777777" w:rsidR="00560BCD" w:rsidRPr="001D0CE1" w:rsidRDefault="00560BCD" w:rsidP="00F27779">
      <w:pPr>
        <w:widowControl/>
        <w:suppressAutoHyphens w:val="0"/>
        <w:autoSpaceDN/>
        <w:textAlignment w:val="auto"/>
        <w:rPr>
          <w:rFonts w:ascii="Cambria" w:eastAsia="Times New Roman" w:hAnsi="Cambria" w:cs="Arial"/>
          <w:b/>
          <w:kern w:val="0"/>
          <w:lang w:eastAsia="pt-BR"/>
        </w:rPr>
      </w:pPr>
    </w:p>
    <w:p w14:paraId="20648AAB" w14:textId="77777777" w:rsidR="00F2567C" w:rsidRPr="00AB5C51" w:rsidRDefault="00F2567C" w:rsidP="00F2567C">
      <w:pPr>
        <w:widowControl/>
        <w:suppressAutoHyphens w:val="0"/>
        <w:autoSpaceDN/>
        <w:spacing w:line="276" w:lineRule="auto"/>
        <w:ind w:left="426" w:right="142"/>
        <w:jc w:val="center"/>
        <w:textAlignment w:val="auto"/>
        <w:rPr>
          <w:rFonts w:ascii="Cambria" w:eastAsia="Times New Roman" w:hAnsi="Cambria" w:cs="Arial"/>
          <w:b/>
          <w:color w:val="000000"/>
          <w:w w:val="105"/>
          <w:kern w:val="0"/>
          <w:lang w:eastAsia="pt-BR"/>
        </w:rPr>
      </w:pPr>
      <w:r w:rsidRPr="00AB5C51">
        <w:rPr>
          <w:rFonts w:ascii="Cambria" w:eastAsia="Times New Roman" w:hAnsi="Cambria" w:cs="Arial"/>
          <w:b/>
          <w:color w:val="000000"/>
          <w:spacing w:val="-1"/>
          <w:w w:val="105"/>
          <w:kern w:val="0"/>
          <w:lang w:eastAsia="pt-BR"/>
        </w:rPr>
        <w:t>TERMO</w:t>
      </w:r>
      <w:r w:rsidRPr="00AB5C51">
        <w:rPr>
          <w:rFonts w:ascii="Cambria" w:eastAsia="Times New Roman" w:hAnsi="Cambria" w:cs="Arial"/>
          <w:b/>
          <w:color w:val="000000"/>
          <w:spacing w:val="-15"/>
          <w:w w:val="105"/>
          <w:kern w:val="0"/>
          <w:lang w:eastAsia="pt-BR"/>
        </w:rPr>
        <w:t xml:space="preserve"> </w:t>
      </w:r>
      <w:r w:rsidRPr="00AB5C51">
        <w:rPr>
          <w:rFonts w:ascii="Cambria" w:eastAsia="Times New Roman" w:hAnsi="Cambria" w:cs="Arial"/>
          <w:b/>
          <w:color w:val="000000"/>
          <w:w w:val="105"/>
          <w:kern w:val="0"/>
          <w:lang w:eastAsia="pt-BR"/>
        </w:rPr>
        <w:t>DE</w:t>
      </w:r>
      <w:r w:rsidRPr="00AB5C51">
        <w:rPr>
          <w:rFonts w:ascii="Cambria" w:eastAsia="Times New Roman" w:hAnsi="Cambria" w:cs="Arial"/>
          <w:b/>
          <w:color w:val="000000"/>
          <w:spacing w:val="-16"/>
          <w:w w:val="105"/>
          <w:kern w:val="0"/>
          <w:lang w:eastAsia="pt-BR"/>
        </w:rPr>
        <w:t xml:space="preserve"> </w:t>
      </w:r>
      <w:r w:rsidRPr="00AB5C51">
        <w:rPr>
          <w:rFonts w:ascii="Cambria" w:eastAsia="Times New Roman" w:hAnsi="Cambria" w:cs="Arial"/>
          <w:b/>
          <w:color w:val="000000"/>
          <w:w w:val="105"/>
          <w:kern w:val="0"/>
          <w:lang w:eastAsia="pt-BR"/>
        </w:rPr>
        <w:t>REFERÊNCIA</w:t>
      </w:r>
    </w:p>
    <w:p w14:paraId="4C288CAD" w14:textId="77777777" w:rsidR="00F2567C" w:rsidRPr="00AB5C51" w:rsidRDefault="00F2567C" w:rsidP="00F2567C">
      <w:pPr>
        <w:widowControl/>
        <w:suppressAutoHyphens w:val="0"/>
        <w:autoSpaceDN/>
        <w:spacing w:line="276" w:lineRule="auto"/>
        <w:ind w:left="426" w:right="142"/>
        <w:jc w:val="both"/>
        <w:textAlignment w:val="auto"/>
        <w:rPr>
          <w:rFonts w:ascii="Cambria" w:eastAsia="Times New Roman" w:hAnsi="Cambria" w:cs="Arial"/>
          <w:b/>
          <w:color w:val="000000"/>
          <w:kern w:val="0"/>
          <w:lang w:eastAsia="pt-BR"/>
        </w:rPr>
      </w:pPr>
    </w:p>
    <w:p w14:paraId="4AA9986C" w14:textId="77777777" w:rsidR="00F2567C" w:rsidRDefault="00F2567C" w:rsidP="00F2567C">
      <w:pPr>
        <w:widowControl/>
        <w:suppressAutoHyphens w:val="0"/>
        <w:autoSpaceDN/>
        <w:spacing w:line="276" w:lineRule="auto"/>
        <w:ind w:left="426" w:rightChars="-17" w:right="-37"/>
        <w:jc w:val="both"/>
        <w:textAlignment w:val="auto"/>
        <w:rPr>
          <w:rFonts w:ascii="Cambria" w:eastAsia="Times New Roman" w:hAnsi="Cambria" w:cs="Arial"/>
          <w:kern w:val="0"/>
          <w:lang w:eastAsia="pt-BR"/>
        </w:rPr>
      </w:pPr>
      <w:r w:rsidRPr="00AB5C51">
        <w:rPr>
          <w:rFonts w:ascii="Cambria" w:eastAsia="Times New Roman" w:hAnsi="Cambria" w:cs="Arial"/>
          <w:b/>
          <w:color w:val="000000"/>
          <w:kern w:val="0"/>
          <w:lang w:eastAsia="pt-BR"/>
        </w:rPr>
        <w:t>1 – OBJETO:</w:t>
      </w:r>
      <w:r w:rsidRPr="00AB5C51">
        <w:rPr>
          <w:rFonts w:ascii="Cambria" w:eastAsia="Times New Roman" w:hAnsi="Cambria" w:cs="Arial"/>
          <w:kern w:val="0"/>
          <w:lang w:eastAsia="pt-BR"/>
        </w:rPr>
        <w:t xml:space="preserve"> </w:t>
      </w:r>
      <w:bookmarkStart w:id="38" w:name="_GoBack"/>
      <w:r w:rsidRPr="002F3CED">
        <w:rPr>
          <w:rFonts w:ascii="Cambria" w:eastAsia="Times New Roman" w:hAnsi="Cambria" w:cs="Arial"/>
          <w:kern w:val="0"/>
          <w:lang w:eastAsia="pt-BR"/>
        </w:rPr>
        <w:t>Contratação de empresa especializada para a prestação de serviços contínuos de mão de obra, com fornecimento de profissionais devidamente qualificados, compreendendo pedreiro, auxiliar de pedreiro, eletricista e auxiliar de eletricista, todos com encargos complementares inclusos, destinados à execução de serviços de manutenção predial preventiva e corretiva, pequenos reparos, adequações e intervenções nas instalações elétricas e estruturais, a serem realizados nas unidades e prédios públicos vinculados ao Município de Santo Inácio-PR, pelo período de 12 (doze) meses, conforme especificações, quantitativos estimados em horas de trabalho e demais condições estabelecidas neste Termo de Referência.</w:t>
      </w:r>
    </w:p>
    <w:bookmarkEnd w:id="38"/>
    <w:p w14:paraId="67493D53" w14:textId="77777777" w:rsidR="00F2567C" w:rsidRPr="00AB5C51" w:rsidRDefault="00F2567C" w:rsidP="00F2567C">
      <w:pPr>
        <w:widowControl/>
        <w:suppressAutoHyphens w:val="0"/>
        <w:autoSpaceDN/>
        <w:spacing w:line="276" w:lineRule="auto"/>
        <w:ind w:left="426" w:rightChars="-17" w:right="-37"/>
        <w:jc w:val="both"/>
        <w:textAlignment w:val="auto"/>
        <w:rPr>
          <w:rFonts w:ascii="Cambria" w:eastAsia="Times New Roman" w:hAnsi="Cambria" w:cs="Arial"/>
          <w:kern w:val="0"/>
          <w:lang w:eastAsia="pt-BR"/>
        </w:rPr>
      </w:pPr>
    </w:p>
    <w:p w14:paraId="7FC28E09" w14:textId="77777777" w:rsidR="00F2567C" w:rsidRDefault="00F2567C" w:rsidP="00792B18">
      <w:pPr>
        <w:widowControl/>
        <w:numPr>
          <w:ilvl w:val="1"/>
          <w:numId w:val="66"/>
        </w:numPr>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r w:rsidRPr="00AB5C51">
        <w:rPr>
          <w:rFonts w:ascii="Cambria" w:eastAsia="Times New Roman" w:hAnsi="Cambria" w:cs="Arial"/>
          <w:b/>
          <w:color w:val="000000"/>
          <w:kern w:val="0"/>
          <w:lang w:eastAsia="pt-BR"/>
        </w:rPr>
        <w:t>– DETALHAMENTO DO OBJETO</w:t>
      </w:r>
    </w:p>
    <w:p w14:paraId="65CFFD42" w14:textId="77777777" w:rsidR="00F2567C" w:rsidRDefault="00F2567C" w:rsidP="00F2567C">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p>
    <w:tbl>
      <w:tblPr>
        <w:tblW w:w="9780" w:type="dxa"/>
        <w:tblInd w:w="534" w:type="dxa"/>
        <w:tblLook w:val="04A0" w:firstRow="1" w:lastRow="0" w:firstColumn="1" w:lastColumn="0" w:noHBand="0" w:noVBand="1"/>
      </w:tblPr>
      <w:tblGrid>
        <w:gridCol w:w="742"/>
        <w:gridCol w:w="3935"/>
        <w:gridCol w:w="820"/>
        <w:gridCol w:w="1120"/>
        <w:gridCol w:w="1260"/>
        <w:gridCol w:w="1903"/>
      </w:tblGrid>
      <w:tr w:rsidR="00F2567C" w:rsidRPr="00D24F99" w14:paraId="77FFE212" w14:textId="77777777" w:rsidTr="005C655A">
        <w:trPr>
          <w:trHeight w:val="276"/>
        </w:trPr>
        <w:tc>
          <w:tcPr>
            <w:tcW w:w="742" w:type="dxa"/>
            <w:tcBorders>
              <w:top w:val="single" w:sz="4" w:space="0" w:color="auto"/>
              <w:left w:val="single" w:sz="4" w:space="0" w:color="auto"/>
              <w:bottom w:val="single" w:sz="4" w:space="0" w:color="auto"/>
              <w:right w:val="single" w:sz="4" w:space="0" w:color="auto"/>
            </w:tcBorders>
            <w:noWrap/>
            <w:vAlign w:val="center"/>
            <w:hideMark/>
          </w:tcPr>
          <w:p w14:paraId="7733AEE8"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ITEM</w:t>
            </w:r>
          </w:p>
        </w:tc>
        <w:tc>
          <w:tcPr>
            <w:tcW w:w="3935" w:type="dxa"/>
            <w:tcBorders>
              <w:top w:val="single" w:sz="4" w:space="0" w:color="auto"/>
              <w:left w:val="nil"/>
              <w:bottom w:val="single" w:sz="4" w:space="0" w:color="auto"/>
              <w:right w:val="single" w:sz="4" w:space="0" w:color="auto"/>
            </w:tcBorders>
            <w:vAlign w:val="center"/>
            <w:hideMark/>
          </w:tcPr>
          <w:p w14:paraId="14C9E3A2"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DESCRIÇÃO</w:t>
            </w:r>
          </w:p>
        </w:tc>
        <w:tc>
          <w:tcPr>
            <w:tcW w:w="820" w:type="dxa"/>
            <w:tcBorders>
              <w:top w:val="single" w:sz="4" w:space="0" w:color="auto"/>
              <w:left w:val="nil"/>
              <w:bottom w:val="single" w:sz="4" w:space="0" w:color="auto"/>
              <w:right w:val="single" w:sz="4" w:space="0" w:color="auto"/>
            </w:tcBorders>
            <w:noWrap/>
            <w:vAlign w:val="center"/>
            <w:hideMark/>
          </w:tcPr>
          <w:p w14:paraId="202E8051"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UNID</w:t>
            </w:r>
          </w:p>
        </w:tc>
        <w:tc>
          <w:tcPr>
            <w:tcW w:w="1120" w:type="dxa"/>
            <w:tcBorders>
              <w:top w:val="single" w:sz="4" w:space="0" w:color="auto"/>
              <w:left w:val="nil"/>
              <w:bottom w:val="single" w:sz="4" w:space="0" w:color="auto"/>
              <w:right w:val="single" w:sz="4" w:space="0" w:color="auto"/>
            </w:tcBorders>
            <w:noWrap/>
            <w:vAlign w:val="center"/>
            <w:hideMark/>
          </w:tcPr>
          <w:p w14:paraId="32FD5B53"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QTDE</w:t>
            </w:r>
          </w:p>
        </w:tc>
        <w:tc>
          <w:tcPr>
            <w:tcW w:w="1260" w:type="dxa"/>
            <w:tcBorders>
              <w:top w:val="single" w:sz="4" w:space="0" w:color="auto"/>
              <w:left w:val="nil"/>
              <w:bottom w:val="single" w:sz="4" w:space="0" w:color="auto"/>
              <w:right w:val="single" w:sz="4" w:space="0" w:color="auto"/>
            </w:tcBorders>
            <w:noWrap/>
            <w:vAlign w:val="center"/>
            <w:hideMark/>
          </w:tcPr>
          <w:p w14:paraId="3CA545F6"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V. UNIT</w:t>
            </w:r>
          </w:p>
        </w:tc>
        <w:tc>
          <w:tcPr>
            <w:tcW w:w="1903" w:type="dxa"/>
            <w:tcBorders>
              <w:top w:val="single" w:sz="4" w:space="0" w:color="auto"/>
              <w:left w:val="nil"/>
              <w:bottom w:val="single" w:sz="4" w:space="0" w:color="auto"/>
              <w:right w:val="single" w:sz="4" w:space="0" w:color="auto"/>
            </w:tcBorders>
            <w:noWrap/>
            <w:vAlign w:val="center"/>
            <w:hideMark/>
          </w:tcPr>
          <w:p w14:paraId="2B79BACC"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V. TOTAL</w:t>
            </w:r>
          </w:p>
        </w:tc>
      </w:tr>
      <w:tr w:rsidR="00F2567C" w:rsidRPr="00D24F99" w14:paraId="13D33DC3" w14:textId="77777777" w:rsidTr="005C655A">
        <w:trPr>
          <w:trHeight w:val="276"/>
        </w:trPr>
        <w:tc>
          <w:tcPr>
            <w:tcW w:w="742" w:type="dxa"/>
            <w:tcBorders>
              <w:top w:val="nil"/>
              <w:left w:val="single" w:sz="4" w:space="0" w:color="auto"/>
              <w:bottom w:val="single" w:sz="4" w:space="0" w:color="auto"/>
              <w:right w:val="single" w:sz="4" w:space="0" w:color="auto"/>
            </w:tcBorders>
            <w:noWrap/>
            <w:vAlign w:val="center"/>
            <w:hideMark/>
          </w:tcPr>
          <w:p w14:paraId="2E90D50F"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1</w:t>
            </w:r>
          </w:p>
        </w:tc>
        <w:tc>
          <w:tcPr>
            <w:tcW w:w="3935" w:type="dxa"/>
            <w:tcBorders>
              <w:top w:val="nil"/>
              <w:left w:val="nil"/>
              <w:bottom w:val="single" w:sz="4" w:space="0" w:color="auto"/>
              <w:right w:val="nil"/>
            </w:tcBorders>
            <w:vAlign w:val="center"/>
            <w:hideMark/>
          </w:tcPr>
          <w:p w14:paraId="054A787E"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PEDREIRO COM ENCARGOS COMPLEMENTARES</w:t>
            </w:r>
          </w:p>
        </w:tc>
        <w:tc>
          <w:tcPr>
            <w:tcW w:w="820" w:type="dxa"/>
            <w:tcBorders>
              <w:top w:val="nil"/>
              <w:left w:val="single" w:sz="4" w:space="0" w:color="auto"/>
              <w:bottom w:val="single" w:sz="4" w:space="0" w:color="auto"/>
              <w:right w:val="single" w:sz="4" w:space="0" w:color="auto"/>
            </w:tcBorders>
            <w:noWrap/>
            <w:vAlign w:val="center"/>
            <w:hideMark/>
          </w:tcPr>
          <w:p w14:paraId="14FD3DA9"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HRS</w:t>
            </w:r>
          </w:p>
        </w:tc>
        <w:tc>
          <w:tcPr>
            <w:tcW w:w="1120" w:type="dxa"/>
            <w:tcBorders>
              <w:top w:val="nil"/>
              <w:left w:val="nil"/>
              <w:bottom w:val="single" w:sz="4" w:space="0" w:color="auto"/>
              <w:right w:val="single" w:sz="4" w:space="0" w:color="auto"/>
            </w:tcBorders>
            <w:noWrap/>
            <w:vAlign w:val="center"/>
            <w:hideMark/>
          </w:tcPr>
          <w:p w14:paraId="52334599"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4900</w:t>
            </w:r>
          </w:p>
        </w:tc>
        <w:tc>
          <w:tcPr>
            <w:tcW w:w="1260" w:type="dxa"/>
            <w:tcBorders>
              <w:top w:val="nil"/>
              <w:left w:val="nil"/>
              <w:bottom w:val="single" w:sz="4" w:space="0" w:color="auto"/>
              <w:right w:val="single" w:sz="4" w:space="0" w:color="auto"/>
            </w:tcBorders>
            <w:noWrap/>
            <w:vAlign w:val="center"/>
            <w:hideMark/>
          </w:tcPr>
          <w:p w14:paraId="1401EA2F"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R$ 28,56</w:t>
            </w:r>
          </w:p>
        </w:tc>
        <w:tc>
          <w:tcPr>
            <w:tcW w:w="1903" w:type="dxa"/>
            <w:tcBorders>
              <w:top w:val="nil"/>
              <w:left w:val="nil"/>
              <w:bottom w:val="single" w:sz="4" w:space="0" w:color="auto"/>
              <w:right w:val="single" w:sz="4" w:space="0" w:color="auto"/>
            </w:tcBorders>
            <w:noWrap/>
            <w:vAlign w:val="center"/>
            <w:hideMark/>
          </w:tcPr>
          <w:p w14:paraId="2881BA42" w14:textId="77777777" w:rsidR="00F2567C" w:rsidRPr="00D24F99" w:rsidRDefault="00F2567C" w:rsidP="005C655A">
            <w:pPr>
              <w:widowControl/>
              <w:suppressAutoHyphens w:val="0"/>
              <w:autoSpaceDN/>
              <w:jc w:val="right"/>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R$ 139.944,00</w:t>
            </w:r>
          </w:p>
        </w:tc>
      </w:tr>
      <w:tr w:rsidR="00F2567C" w:rsidRPr="00D24F99" w14:paraId="67A56E15" w14:textId="77777777" w:rsidTr="005C655A">
        <w:trPr>
          <w:trHeight w:val="276"/>
        </w:trPr>
        <w:tc>
          <w:tcPr>
            <w:tcW w:w="742" w:type="dxa"/>
            <w:tcBorders>
              <w:top w:val="nil"/>
              <w:left w:val="single" w:sz="4" w:space="0" w:color="auto"/>
              <w:bottom w:val="single" w:sz="4" w:space="0" w:color="auto"/>
              <w:right w:val="single" w:sz="4" w:space="0" w:color="auto"/>
            </w:tcBorders>
            <w:noWrap/>
            <w:vAlign w:val="center"/>
            <w:hideMark/>
          </w:tcPr>
          <w:p w14:paraId="29F515C4"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2</w:t>
            </w:r>
          </w:p>
        </w:tc>
        <w:tc>
          <w:tcPr>
            <w:tcW w:w="3935" w:type="dxa"/>
            <w:tcBorders>
              <w:top w:val="nil"/>
              <w:left w:val="nil"/>
              <w:bottom w:val="single" w:sz="4" w:space="0" w:color="auto"/>
              <w:right w:val="nil"/>
            </w:tcBorders>
            <w:vAlign w:val="center"/>
            <w:hideMark/>
          </w:tcPr>
          <w:p w14:paraId="3A50D553" w14:textId="77777777" w:rsidR="00F2567C" w:rsidRPr="00D24F99" w:rsidRDefault="00F2567C" w:rsidP="005C655A">
            <w:pPr>
              <w:widowControl/>
              <w:suppressAutoHyphens w:val="0"/>
              <w:autoSpaceDN/>
              <w:textAlignment w:val="auto"/>
              <w:rPr>
                <w:rFonts w:ascii="Cambria" w:eastAsia="Times New Roman" w:hAnsi="Cambria" w:cs="Arial"/>
                <w:color w:val="000000"/>
                <w:kern w:val="0"/>
              </w:rPr>
            </w:pPr>
            <w:r w:rsidRPr="00D24F99">
              <w:rPr>
                <w:rFonts w:ascii="Cambria" w:eastAsia="Times New Roman" w:hAnsi="Cambria" w:cs="Arial"/>
                <w:color w:val="000000"/>
                <w:kern w:val="0"/>
              </w:rPr>
              <w:t>AUXILIAR DE PEDREIRO COM ENCARGOS COMPLEMENTARES</w:t>
            </w:r>
          </w:p>
        </w:tc>
        <w:tc>
          <w:tcPr>
            <w:tcW w:w="820" w:type="dxa"/>
            <w:tcBorders>
              <w:top w:val="nil"/>
              <w:left w:val="single" w:sz="4" w:space="0" w:color="auto"/>
              <w:bottom w:val="single" w:sz="4" w:space="0" w:color="auto"/>
              <w:right w:val="single" w:sz="4" w:space="0" w:color="auto"/>
            </w:tcBorders>
            <w:noWrap/>
            <w:vAlign w:val="center"/>
            <w:hideMark/>
          </w:tcPr>
          <w:p w14:paraId="4A1491D1"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HRS</w:t>
            </w:r>
          </w:p>
        </w:tc>
        <w:tc>
          <w:tcPr>
            <w:tcW w:w="1120" w:type="dxa"/>
            <w:tcBorders>
              <w:top w:val="nil"/>
              <w:left w:val="nil"/>
              <w:bottom w:val="single" w:sz="4" w:space="0" w:color="auto"/>
              <w:right w:val="single" w:sz="4" w:space="0" w:color="auto"/>
            </w:tcBorders>
            <w:noWrap/>
            <w:vAlign w:val="center"/>
            <w:hideMark/>
          </w:tcPr>
          <w:p w14:paraId="122ACF67"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6850</w:t>
            </w:r>
          </w:p>
        </w:tc>
        <w:tc>
          <w:tcPr>
            <w:tcW w:w="1260" w:type="dxa"/>
            <w:tcBorders>
              <w:top w:val="nil"/>
              <w:left w:val="nil"/>
              <w:bottom w:val="single" w:sz="4" w:space="0" w:color="auto"/>
              <w:right w:val="single" w:sz="4" w:space="0" w:color="auto"/>
            </w:tcBorders>
            <w:noWrap/>
            <w:vAlign w:val="center"/>
            <w:hideMark/>
          </w:tcPr>
          <w:p w14:paraId="0F63590B"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R$ 22,17</w:t>
            </w:r>
          </w:p>
        </w:tc>
        <w:tc>
          <w:tcPr>
            <w:tcW w:w="1903" w:type="dxa"/>
            <w:tcBorders>
              <w:top w:val="nil"/>
              <w:left w:val="nil"/>
              <w:bottom w:val="single" w:sz="4" w:space="0" w:color="auto"/>
              <w:right w:val="single" w:sz="4" w:space="0" w:color="auto"/>
            </w:tcBorders>
            <w:noWrap/>
            <w:vAlign w:val="center"/>
            <w:hideMark/>
          </w:tcPr>
          <w:p w14:paraId="715BBE6E" w14:textId="77777777" w:rsidR="00F2567C" w:rsidRPr="00D24F99" w:rsidRDefault="00F2567C" w:rsidP="005C655A">
            <w:pPr>
              <w:widowControl/>
              <w:suppressAutoHyphens w:val="0"/>
              <w:autoSpaceDN/>
              <w:jc w:val="right"/>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R$ 151.864,50</w:t>
            </w:r>
          </w:p>
        </w:tc>
      </w:tr>
      <w:tr w:rsidR="00F2567C" w:rsidRPr="00D24F99" w14:paraId="235A899E" w14:textId="77777777" w:rsidTr="005C655A">
        <w:trPr>
          <w:trHeight w:val="300"/>
        </w:trPr>
        <w:tc>
          <w:tcPr>
            <w:tcW w:w="742" w:type="dxa"/>
            <w:tcBorders>
              <w:top w:val="nil"/>
              <w:left w:val="single" w:sz="4" w:space="0" w:color="auto"/>
              <w:bottom w:val="single" w:sz="4" w:space="0" w:color="auto"/>
              <w:right w:val="single" w:sz="4" w:space="0" w:color="auto"/>
            </w:tcBorders>
            <w:noWrap/>
            <w:vAlign w:val="center"/>
            <w:hideMark/>
          </w:tcPr>
          <w:p w14:paraId="507CF9AA"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3</w:t>
            </w:r>
          </w:p>
        </w:tc>
        <w:tc>
          <w:tcPr>
            <w:tcW w:w="3935" w:type="dxa"/>
            <w:tcBorders>
              <w:top w:val="nil"/>
              <w:left w:val="nil"/>
              <w:bottom w:val="single" w:sz="4" w:space="0" w:color="auto"/>
              <w:right w:val="nil"/>
            </w:tcBorders>
            <w:vAlign w:val="center"/>
            <w:hideMark/>
          </w:tcPr>
          <w:p w14:paraId="6582C705"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ELETRICISTA COM ENCARGOS COMPLEMENTARES</w:t>
            </w:r>
          </w:p>
        </w:tc>
        <w:tc>
          <w:tcPr>
            <w:tcW w:w="820" w:type="dxa"/>
            <w:tcBorders>
              <w:top w:val="nil"/>
              <w:left w:val="single" w:sz="4" w:space="0" w:color="auto"/>
              <w:bottom w:val="single" w:sz="4" w:space="0" w:color="auto"/>
              <w:right w:val="single" w:sz="4" w:space="0" w:color="auto"/>
            </w:tcBorders>
            <w:vAlign w:val="center"/>
            <w:hideMark/>
          </w:tcPr>
          <w:p w14:paraId="651A09F8"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HRS</w:t>
            </w:r>
          </w:p>
        </w:tc>
        <w:tc>
          <w:tcPr>
            <w:tcW w:w="1120" w:type="dxa"/>
            <w:tcBorders>
              <w:top w:val="nil"/>
              <w:left w:val="nil"/>
              <w:bottom w:val="single" w:sz="4" w:space="0" w:color="auto"/>
              <w:right w:val="single" w:sz="4" w:space="0" w:color="auto"/>
            </w:tcBorders>
            <w:noWrap/>
            <w:vAlign w:val="center"/>
            <w:hideMark/>
          </w:tcPr>
          <w:p w14:paraId="32FD524D"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3950</w:t>
            </w:r>
          </w:p>
        </w:tc>
        <w:tc>
          <w:tcPr>
            <w:tcW w:w="1260" w:type="dxa"/>
            <w:tcBorders>
              <w:top w:val="nil"/>
              <w:left w:val="nil"/>
              <w:bottom w:val="single" w:sz="4" w:space="0" w:color="auto"/>
              <w:right w:val="single" w:sz="4" w:space="0" w:color="auto"/>
            </w:tcBorders>
            <w:noWrap/>
            <w:vAlign w:val="center"/>
            <w:hideMark/>
          </w:tcPr>
          <w:p w14:paraId="3B4B1A55"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R$ 28,55</w:t>
            </w:r>
          </w:p>
        </w:tc>
        <w:tc>
          <w:tcPr>
            <w:tcW w:w="1903" w:type="dxa"/>
            <w:tcBorders>
              <w:top w:val="nil"/>
              <w:left w:val="nil"/>
              <w:bottom w:val="single" w:sz="4" w:space="0" w:color="auto"/>
              <w:right w:val="single" w:sz="4" w:space="0" w:color="auto"/>
            </w:tcBorders>
            <w:noWrap/>
            <w:vAlign w:val="center"/>
            <w:hideMark/>
          </w:tcPr>
          <w:p w14:paraId="4B3DF7DC" w14:textId="77777777" w:rsidR="00F2567C" w:rsidRPr="00D24F99" w:rsidRDefault="00F2567C" w:rsidP="005C655A">
            <w:pPr>
              <w:widowControl/>
              <w:suppressAutoHyphens w:val="0"/>
              <w:autoSpaceDN/>
              <w:jc w:val="right"/>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R$ 112.772,50</w:t>
            </w:r>
          </w:p>
        </w:tc>
      </w:tr>
      <w:tr w:rsidR="00F2567C" w:rsidRPr="00D24F99" w14:paraId="7DBB87A1" w14:textId="77777777" w:rsidTr="005C655A">
        <w:trPr>
          <w:trHeight w:val="375"/>
        </w:trPr>
        <w:tc>
          <w:tcPr>
            <w:tcW w:w="742" w:type="dxa"/>
            <w:tcBorders>
              <w:top w:val="nil"/>
              <w:left w:val="single" w:sz="4" w:space="0" w:color="auto"/>
              <w:bottom w:val="single" w:sz="4" w:space="0" w:color="auto"/>
              <w:right w:val="single" w:sz="4" w:space="0" w:color="auto"/>
            </w:tcBorders>
            <w:noWrap/>
            <w:vAlign w:val="center"/>
            <w:hideMark/>
          </w:tcPr>
          <w:p w14:paraId="635E2BF1"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4</w:t>
            </w:r>
          </w:p>
        </w:tc>
        <w:tc>
          <w:tcPr>
            <w:tcW w:w="3935" w:type="dxa"/>
            <w:tcBorders>
              <w:top w:val="nil"/>
              <w:left w:val="nil"/>
              <w:bottom w:val="single" w:sz="4" w:space="0" w:color="auto"/>
              <w:right w:val="nil"/>
            </w:tcBorders>
            <w:vAlign w:val="center"/>
            <w:hideMark/>
          </w:tcPr>
          <w:p w14:paraId="2EC8A993" w14:textId="77777777" w:rsidR="00F2567C" w:rsidRPr="00D24F99" w:rsidRDefault="00F2567C" w:rsidP="005C655A">
            <w:pPr>
              <w:widowControl/>
              <w:suppressAutoHyphens w:val="0"/>
              <w:autoSpaceDN/>
              <w:textAlignment w:val="auto"/>
              <w:rPr>
                <w:rFonts w:ascii="Cambria" w:eastAsia="Times New Roman" w:hAnsi="Cambria" w:cs="Arial"/>
                <w:color w:val="000000"/>
                <w:kern w:val="0"/>
              </w:rPr>
            </w:pPr>
            <w:r w:rsidRPr="00D24F99">
              <w:rPr>
                <w:rFonts w:ascii="Cambria" w:eastAsia="Times New Roman" w:hAnsi="Cambria" w:cs="Arial"/>
                <w:color w:val="000000"/>
                <w:kern w:val="0"/>
              </w:rPr>
              <w:t>AUXILIAR DE ELETRICISTA COM ENCARGOS COMPLEMENTARES</w:t>
            </w:r>
          </w:p>
        </w:tc>
        <w:tc>
          <w:tcPr>
            <w:tcW w:w="820" w:type="dxa"/>
            <w:tcBorders>
              <w:top w:val="nil"/>
              <w:left w:val="single" w:sz="4" w:space="0" w:color="auto"/>
              <w:bottom w:val="single" w:sz="4" w:space="0" w:color="auto"/>
              <w:right w:val="single" w:sz="4" w:space="0" w:color="auto"/>
            </w:tcBorders>
            <w:vAlign w:val="center"/>
            <w:hideMark/>
          </w:tcPr>
          <w:p w14:paraId="631E2AE4"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HRS</w:t>
            </w:r>
          </w:p>
        </w:tc>
        <w:tc>
          <w:tcPr>
            <w:tcW w:w="1120" w:type="dxa"/>
            <w:tcBorders>
              <w:top w:val="nil"/>
              <w:left w:val="nil"/>
              <w:bottom w:val="single" w:sz="4" w:space="0" w:color="auto"/>
              <w:right w:val="single" w:sz="4" w:space="0" w:color="auto"/>
            </w:tcBorders>
            <w:noWrap/>
            <w:vAlign w:val="center"/>
            <w:hideMark/>
          </w:tcPr>
          <w:p w14:paraId="17605967"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4600</w:t>
            </w:r>
          </w:p>
        </w:tc>
        <w:tc>
          <w:tcPr>
            <w:tcW w:w="1260" w:type="dxa"/>
            <w:tcBorders>
              <w:top w:val="nil"/>
              <w:left w:val="nil"/>
              <w:bottom w:val="single" w:sz="4" w:space="0" w:color="auto"/>
              <w:right w:val="single" w:sz="4" w:space="0" w:color="auto"/>
            </w:tcBorders>
            <w:noWrap/>
            <w:vAlign w:val="center"/>
            <w:hideMark/>
          </w:tcPr>
          <w:p w14:paraId="66527F76" w14:textId="77777777" w:rsidR="00F2567C" w:rsidRPr="00D24F99" w:rsidRDefault="00F2567C" w:rsidP="005C655A">
            <w:pPr>
              <w:widowControl/>
              <w:suppressAutoHyphens w:val="0"/>
              <w:autoSpaceDN/>
              <w:jc w:val="center"/>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R$ 23,34</w:t>
            </w:r>
          </w:p>
        </w:tc>
        <w:tc>
          <w:tcPr>
            <w:tcW w:w="1903" w:type="dxa"/>
            <w:tcBorders>
              <w:top w:val="nil"/>
              <w:left w:val="nil"/>
              <w:bottom w:val="single" w:sz="4" w:space="0" w:color="auto"/>
              <w:right w:val="single" w:sz="4" w:space="0" w:color="auto"/>
            </w:tcBorders>
            <w:noWrap/>
            <w:vAlign w:val="center"/>
            <w:hideMark/>
          </w:tcPr>
          <w:p w14:paraId="05F0B0CE" w14:textId="77777777" w:rsidR="00F2567C" w:rsidRPr="00D24F99" w:rsidRDefault="00F2567C" w:rsidP="005C655A">
            <w:pPr>
              <w:widowControl/>
              <w:suppressAutoHyphens w:val="0"/>
              <w:autoSpaceDN/>
              <w:jc w:val="right"/>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R$ 107.364,00</w:t>
            </w:r>
          </w:p>
        </w:tc>
      </w:tr>
      <w:tr w:rsidR="00F2567C" w:rsidRPr="00D24F99" w14:paraId="194D863C" w14:textId="77777777" w:rsidTr="005C655A">
        <w:trPr>
          <w:trHeight w:val="276"/>
        </w:trPr>
        <w:tc>
          <w:tcPr>
            <w:tcW w:w="742" w:type="dxa"/>
            <w:tcBorders>
              <w:top w:val="nil"/>
              <w:left w:val="single" w:sz="4" w:space="0" w:color="auto"/>
              <w:bottom w:val="single" w:sz="4" w:space="0" w:color="auto"/>
              <w:right w:val="single" w:sz="4" w:space="0" w:color="auto"/>
            </w:tcBorders>
            <w:noWrap/>
            <w:vAlign w:val="bottom"/>
            <w:hideMark/>
          </w:tcPr>
          <w:p w14:paraId="1E4F1F8E"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 </w:t>
            </w:r>
          </w:p>
        </w:tc>
        <w:tc>
          <w:tcPr>
            <w:tcW w:w="3935" w:type="dxa"/>
            <w:tcBorders>
              <w:top w:val="nil"/>
              <w:left w:val="nil"/>
              <w:bottom w:val="single" w:sz="4" w:space="0" w:color="auto"/>
              <w:right w:val="nil"/>
            </w:tcBorders>
            <w:vAlign w:val="bottom"/>
            <w:hideMark/>
          </w:tcPr>
          <w:p w14:paraId="5C7A4BFF"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 xml:space="preserve">Total </w:t>
            </w:r>
          </w:p>
        </w:tc>
        <w:tc>
          <w:tcPr>
            <w:tcW w:w="820" w:type="dxa"/>
            <w:tcBorders>
              <w:top w:val="nil"/>
              <w:left w:val="single" w:sz="4" w:space="0" w:color="auto"/>
              <w:bottom w:val="single" w:sz="4" w:space="0" w:color="auto"/>
              <w:right w:val="single" w:sz="4" w:space="0" w:color="auto"/>
            </w:tcBorders>
            <w:noWrap/>
            <w:vAlign w:val="bottom"/>
            <w:hideMark/>
          </w:tcPr>
          <w:p w14:paraId="5AC2656E"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 </w:t>
            </w:r>
          </w:p>
        </w:tc>
        <w:tc>
          <w:tcPr>
            <w:tcW w:w="1120" w:type="dxa"/>
            <w:tcBorders>
              <w:top w:val="nil"/>
              <w:left w:val="nil"/>
              <w:bottom w:val="single" w:sz="4" w:space="0" w:color="auto"/>
              <w:right w:val="single" w:sz="4" w:space="0" w:color="auto"/>
            </w:tcBorders>
            <w:noWrap/>
            <w:vAlign w:val="bottom"/>
            <w:hideMark/>
          </w:tcPr>
          <w:p w14:paraId="6EBA0719"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 </w:t>
            </w:r>
          </w:p>
        </w:tc>
        <w:tc>
          <w:tcPr>
            <w:tcW w:w="1260" w:type="dxa"/>
            <w:tcBorders>
              <w:top w:val="nil"/>
              <w:left w:val="nil"/>
              <w:bottom w:val="single" w:sz="4" w:space="0" w:color="auto"/>
              <w:right w:val="single" w:sz="4" w:space="0" w:color="auto"/>
            </w:tcBorders>
            <w:noWrap/>
            <w:vAlign w:val="bottom"/>
            <w:hideMark/>
          </w:tcPr>
          <w:p w14:paraId="71AF37A0" w14:textId="77777777" w:rsidR="00F2567C" w:rsidRPr="00D24F99" w:rsidRDefault="00F2567C" w:rsidP="005C655A">
            <w:pPr>
              <w:widowControl/>
              <w:suppressAutoHyphens w:val="0"/>
              <w:autoSpaceDN/>
              <w:textAlignment w:val="auto"/>
              <w:rPr>
                <w:rFonts w:ascii="Cambria" w:eastAsia="Times New Roman" w:hAnsi="Cambria" w:cs="Arial"/>
                <w:color w:val="000000"/>
                <w:kern w:val="0"/>
                <w:lang w:val="en-US"/>
              </w:rPr>
            </w:pPr>
            <w:r w:rsidRPr="00D24F99">
              <w:rPr>
                <w:rFonts w:ascii="Cambria" w:eastAsia="Times New Roman" w:hAnsi="Cambria" w:cs="Arial"/>
                <w:color w:val="000000"/>
                <w:kern w:val="0"/>
                <w:lang w:val="en-US"/>
              </w:rPr>
              <w:t> </w:t>
            </w:r>
          </w:p>
        </w:tc>
        <w:tc>
          <w:tcPr>
            <w:tcW w:w="1903" w:type="dxa"/>
            <w:tcBorders>
              <w:top w:val="nil"/>
              <w:left w:val="nil"/>
              <w:bottom w:val="single" w:sz="4" w:space="0" w:color="auto"/>
              <w:right w:val="single" w:sz="4" w:space="0" w:color="auto"/>
            </w:tcBorders>
            <w:noWrap/>
            <w:vAlign w:val="center"/>
            <w:hideMark/>
          </w:tcPr>
          <w:p w14:paraId="69F5E48B" w14:textId="77777777" w:rsidR="00F2567C" w:rsidRPr="00D24F99" w:rsidRDefault="00F2567C" w:rsidP="005C655A">
            <w:pPr>
              <w:widowControl/>
              <w:suppressAutoHyphens w:val="0"/>
              <w:autoSpaceDN/>
              <w:jc w:val="center"/>
              <w:textAlignment w:val="auto"/>
              <w:rPr>
                <w:rFonts w:ascii="Cambria" w:eastAsia="Times New Roman" w:hAnsi="Cambria" w:cs="Arial"/>
                <w:b/>
                <w:bCs/>
                <w:color w:val="000000"/>
                <w:kern w:val="0"/>
                <w:lang w:val="en-US"/>
              </w:rPr>
            </w:pPr>
            <w:r w:rsidRPr="00D24F99">
              <w:rPr>
                <w:rFonts w:ascii="Cambria" w:eastAsia="Times New Roman" w:hAnsi="Cambria" w:cs="Arial"/>
                <w:b/>
                <w:bCs/>
                <w:color w:val="000000"/>
                <w:kern w:val="0"/>
                <w:lang w:val="en-US"/>
              </w:rPr>
              <w:t>R$ 511.945,00</w:t>
            </w:r>
          </w:p>
        </w:tc>
      </w:tr>
    </w:tbl>
    <w:p w14:paraId="4E236830" w14:textId="77777777" w:rsidR="00F2567C" w:rsidRDefault="00F2567C" w:rsidP="00F2567C">
      <w:pPr>
        <w:widowControl/>
        <w:tabs>
          <w:tab w:val="left" w:pos="284"/>
          <w:tab w:val="right" w:pos="9214"/>
        </w:tabs>
        <w:suppressAutoHyphens w:val="0"/>
        <w:autoSpaceDN/>
        <w:spacing w:line="276" w:lineRule="auto"/>
        <w:ind w:right="142"/>
        <w:jc w:val="both"/>
        <w:textAlignment w:val="auto"/>
        <w:rPr>
          <w:rFonts w:ascii="Cambria" w:eastAsia="Times New Roman" w:hAnsi="Cambria" w:cs="Arial"/>
          <w:b/>
          <w:color w:val="000000"/>
          <w:kern w:val="0"/>
          <w:lang w:eastAsia="pt-BR"/>
        </w:rPr>
      </w:pPr>
    </w:p>
    <w:p w14:paraId="3F60E2B6" w14:textId="77777777" w:rsidR="00F2567C" w:rsidRPr="00AB5C51" w:rsidRDefault="00F2567C" w:rsidP="00F2567C">
      <w:pPr>
        <w:widowControl/>
        <w:suppressAutoHyphens w:val="0"/>
        <w:autoSpaceDN/>
        <w:spacing w:line="276" w:lineRule="auto"/>
        <w:ind w:left="426"/>
        <w:jc w:val="both"/>
        <w:textAlignment w:val="auto"/>
        <w:rPr>
          <w:rFonts w:ascii="Cambria" w:eastAsia="Times New Roman" w:hAnsi="Cambria" w:cs="Arial"/>
          <w:bCs/>
          <w:kern w:val="0"/>
          <w:lang w:eastAsia="pt-BR"/>
        </w:rPr>
      </w:pPr>
      <w:r w:rsidRPr="00AB5C51">
        <w:rPr>
          <w:rFonts w:ascii="Cambria" w:eastAsia="Times New Roman" w:hAnsi="Cambria" w:cs="Arial"/>
          <w:b/>
          <w:bCs/>
          <w:color w:val="000000"/>
          <w:kern w:val="0"/>
          <w:lang w:eastAsia="pt-BR"/>
        </w:rPr>
        <w:t xml:space="preserve">1.2 </w:t>
      </w:r>
      <w:r w:rsidRPr="00AB5C51">
        <w:rPr>
          <w:rFonts w:ascii="Cambria" w:eastAsia="Times New Roman" w:hAnsi="Cambria" w:cs="Arial"/>
          <w:b/>
          <w:color w:val="000000"/>
          <w:kern w:val="0"/>
          <w:lang w:eastAsia="pt-BR"/>
        </w:rPr>
        <w:t xml:space="preserve">– </w:t>
      </w:r>
      <w:r w:rsidRPr="00AB5C51">
        <w:rPr>
          <w:rFonts w:ascii="Cambria" w:eastAsia="Times New Roman" w:hAnsi="Cambria" w:cs="Arial"/>
          <w:kern w:val="0"/>
          <w:lang w:eastAsia="pt-BR"/>
        </w:rPr>
        <w:t xml:space="preserve">O objeto desta contratação não se enquadra como sendo de bens de luxo, conforme </w:t>
      </w:r>
      <w:r w:rsidRPr="00AB5C51">
        <w:rPr>
          <w:rFonts w:ascii="Cambria" w:eastAsia="Times New Roman" w:hAnsi="Cambria" w:cs="Arial"/>
          <w:bCs/>
          <w:kern w:val="0"/>
          <w:lang w:eastAsia="pt-BR"/>
        </w:rPr>
        <w:t>Decreto nº 10.818, de 27 de setembro de 2021 e o Decreto Municipal nº 05/2024.</w:t>
      </w:r>
    </w:p>
    <w:p w14:paraId="02E641D4" w14:textId="77777777" w:rsidR="00F2567C" w:rsidRPr="00AB5C51" w:rsidRDefault="00F2567C" w:rsidP="00F2567C">
      <w:pPr>
        <w:widowControl/>
        <w:suppressAutoHyphens w:val="0"/>
        <w:autoSpaceDN/>
        <w:spacing w:line="276" w:lineRule="auto"/>
        <w:ind w:left="426"/>
        <w:jc w:val="both"/>
        <w:textAlignment w:val="auto"/>
        <w:rPr>
          <w:rFonts w:ascii="Cambria" w:eastAsia="Times New Roman" w:hAnsi="Cambria" w:cs="Arial"/>
          <w:kern w:val="0"/>
          <w:lang w:eastAsia="pt-BR"/>
        </w:rPr>
      </w:pPr>
      <w:r w:rsidRPr="00AB5C51">
        <w:rPr>
          <w:rFonts w:ascii="Cambria" w:eastAsia="Times New Roman" w:hAnsi="Cambria" w:cs="Arial"/>
          <w:b/>
          <w:bCs/>
          <w:color w:val="000000"/>
          <w:kern w:val="0"/>
          <w:lang w:eastAsia="pt-BR"/>
        </w:rPr>
        <w:t xml:space="preserve">1.3 </w:t>
      </w:r>
      <w:r w:rsidRPr="00AB5C51">
        <w:rPr>
          <w:rFonts w:ascii="Cambria" w:eastAsia="Times New Roman" w:hAnsi="Cambria" w:cs="Arial"/>
          <w:b/>
          <w:color w:val="000000"/>
          <w:kern w:val="0"/>
          <w:lang w:eastAsia="pt-BR"/>
        </w:rPr>
        <w:t xml:space="preserve">– </w:t>
      </w:r>
      <w:r w:rsidRPr="00AB5C51">
        <w:rPr>
          <w:rFonts w:ascii="Cambria" w:eastAsia="Times New Roman" w:hAnsi="Cambria" w:cs="Arial"/>
          <w:kern w:val="0"/>
          <w:lang w:eastAsia="pt-BR"/>
        </w:rPr>
        <w:t>A contratação é caracterizada como comum e continuada, conforme justificativa constante do Estudo Técnico Preliminar.</w:t>
      </w:r>
    </w:p>
    <w:p w14:paraId="56781018" w14:textId="77777777" w:rsidR="00F2567C" w:rsidRDefault="00F2567C" w:rsidP="00F2567C">
      <w:pPr>
        <w:widowControl/>
        <w:suppressAutoHyphens w:val="0"/>
        <w:autoSpaceDN/>
        <w:spacing w:line="276" w:lineRule="auto"/>
        <w:ind w:left="426"/>
        <w:jc w:val="both"/>
        <w:textAlignment w:val="auto"/>
        <w:rPr>
          <w:rFonts w:ascii="Cambria" w:eastAsia="Times New Roman" w:hAnsi="Cambria" w:cs="Arial"/>
          <w:bCs/>
          <w:color w:val="000000"/>
          <w:kern w:val="0"/>
          <w:lang w:eastAsia="pt-BR"/>
        </w:rPr>
      </w:pPr>
      <w:r w:rsidRPr="00AB5C51">
        <w:rPr>
          <w:rFonts w:ascii="Cambria" w:eastAsia="Times New Roman" w:hAnsi="Cambria" w:cs="Arial"/>
          <w:b/>
          <w:bCs/>
          <w:color w:val="000000"/>
          <w:kern w:val="0"/>
          <w:lang w:eastAsia="pt-BR"/>
        </w:rPr>
        <w:t xml:space="preserve">1.4 </w:t>
      </w:r>
      <w:r w:rsidRPr="00AB5C51">
        <w:rPr>
          <w:rFonts w:ascii="Cambria" w:eastAsia="Times New Roman" w:hAnsi="Cambria" w:cs="Arial"/>
          <w:b/>
          <w:color w:val="000000"/>
          <w:kern w:val="0"/>
          <w:lang w:eastAsia="pt-BR"/>
        </w:rPr>
        <w:t xml:space="preserve">– </w:t>
      </w:r>
      <w:r w:rsidRPr="00032E45">
        <w:rPr>
          <w:rFonts w:ascii="Cambria" w:eastAsia="Times New Roman" w:hAnsi="Cambria" w:cs="Arial"/>
          <w:bCs/>
          <w:color w:val="000000"/>
          <w:kern w:val="0"/>
          <w:lang w:eastAsia="pt-BR"/>
        </w:rPr>
        <w:t xml:space="preserve">A contratação se dará pelo critério de </w:t>
      </w:r>
      <w:r w:rsidRPr="00032E45">
        <w:rPr>
          <w:rFonts w:ascii="Cambria" w:eastAsia="Times New Roman" w:hAnsi="Cambria" w:cs="Arial"/>
          <w:b/>
          <w:bCs/>
          <w:color w:val="000000"/>
          <w:kern w:val="0"/>
          <w:lang w:eastAsia="pt-BR"/>
        </w:rPr>
        <w:t xml:space="preserve">MENOR PREÇO </w:t>
      </w:r>
      <w:r>
        <w:rPr>
          <w:rFonts w:ascii="Cambria" w:eastAsia="Times New Roman" w:hAnsi="Cambria" w:cs="Arial"/>
          <w:b/>
          <w:bCs/>
          <w:color w:val="000000"/>
          <w:kern w:val="0"/>
          <w:lang w:eastAsia="pt-BR"/>
        </w:rPr>
        <w:t>GLOBAL</w:t>
      </w:r>
      <w:r w:rsidRPr="00032E45">
        <w:rPr>
          <w:rFonts w:ascii="Cambria" w:eastAsia="Times New Roman" w:hAnsi="Cambria" w:cs="Arial"/>
          <w:bCs/>
          <w:color w:val="000000"/>
          <w:kern w:val="0"/>
          <w:lang w:eastAsia="pt-BR"/>
        </w:rPr>
        <w:t>, em observância ao princípio do parcelamento, tendo em vista que o agrupamento dos itens por similaridade técnica pode tornar o valor mais vantajoso, ampliando a competitividade, sem prejuízo da economicidade e da execução do objeto.</w:t>
      </w:r>
    </w:p>
    <w:p w14:paraId="570E5DC2" w14:textId="77777777" w:rsidR="00F2567C" w:rsidRPr="00E42455" w:rsidRDefault="00F2567C" w:rsidP="00F2567C">
      <w:pPr>
        <w:widowControl/>
        <w:suppressAutoHyphens w:val="0"/>
        <w:autoSpaceDN/>
        <w:spacing w:line="276" w:lineRule="auto"/>
        <w:ind w:left="426"/>
        <w:jc w:val="both"/>
        <w:textAlignment w:val="auto"/>
        <w:rPr>
          <w:rFonts w:ascii="Cambria" w:hAnsi="Cambria"/>
          <w:u w:val="single"/>
        </w:rPr>
      </w:pPr>
      <w:r w:rsidRPr="00E42455">
        <w:rPr>
          <w:rFonts w:ascii="Cambria" w:eastAsia="Times New Roman" w:hAnsi="Cambria" w:cs="Arial"/>
          <w:b/>
          <w:bCs/>
          <w:color w:val="000000"/>
          <w:kern w:val="0"/>
          <w:u w:val="single"/>
          <w:lang w:eastAsia="pt-BR"/>
        </w:rPr>
        <w:t>1.5 –</w:t>
      </w:r>
      <w:r w:rsidRPr="00E42455">
        <w:rPr>
          <w:rFonts w:ascii="Cambria" w:eastAsia="Times New Roman" w:hAnsi="Cambria" w:cs="Arial"/>
          <w:bCs/>
          <w:color w:val="000000"/>
          <w:kern w:val="0"/>
          <w:u w:val="single"/>
          <w:lang w:eastAsia="pt-BR"/>
        </w:rPr>
        <w:t xml:space="preserve"> </w:t>
      </w:r>
      <w:r w:rsidRPr="00E42455">
        <w:rPr>
          <w:rFonts w:ascii="Cambria" w:hAnsi="Cambria"/>
          <w:u w:val="single"/>
        </w:rPr>
        <w:t xml:space="preserve">A licitação será </w:t>
      </w:r>
      <w:proofErr w:type="gramStart"/>
      <w:r w:rsidRPr="00E42455">
        <w:rPr>
          <w:rFonts w:ascii="Cambria" w:hAnsi="Cambria"/>
          <w:u w:val="single"/>
        </w:rPr>
        <w:t xml:space="preserve">realizada na modalidade Pregão Eletrônico, adotando-se como critério de julgamento o menor preço global, nos termos da </w:t>
      </w:r>
      <w:r w:rsidRPr="00E42455">
        <w:rPr>
          <w:rStyle w:val="whitespace-normal"/>
          <w:rFonts w:ascii="Cambria" w:hAnsi="Cambria"/>
          <w:u w:val="single"/>
        </w:rPr>
        <w:t>Lei nº 14.133/2021</w:t>
      </w:r>
      <w:r w:rsidRPr="00E42455">
        <w:rPr>
          <w:rFonts w:ascii="Cambria" w:hAnsi="Cambria"/>
          <w:u w:val="single"/>
        </w:rPr>
        <w:t>, com aplicação da inversão de fases, em que a etapa de julgamento das propostas antecede a fase de habilitação</w:t>
      </w:r>
      <w:proofErr w:type="gramEnd"/>
      <w:r w:rsidRPr="00E42455">
        <w:rPr>
          <w:rFonts w:ascii="Cambria" w:hAnsi="Cambria"/>
          <w:u w:val="single"/>
        </w:rPr>
        <w:t>.</w:t>
      </w:r>
    </w:p>
    <w:p w14:paraId="5D2FC1AD" w14:textId="77777777" w:rsidR="00F2567C" w:rsidRPr="00AB5C51" w:rsidRDefault="00F2567C" w:rsidP="00F2567C">
      <w:pPr>
        <w:widowControl/>
        <w:suppressAutoHyphens w:val="0"/>
        <w:autoSpaceDN/>
        <w:spacing w:line="276" w:lineRule="auto"/>
        <w:ind w:left="426"/>
        <w:jc w:val="both"/>
        <w:textAlignment w:val="auto"/>
        <w:rPr>
          <w:rFonts w:ascii="Cambria" w:eastAsia="Calibri" w:hAnsi="Cambria" w:cs="Arial"/>
          <w:color w:val="000000"/>
          <w:kern w:val="0"/>
        </w:rPr>
      </w:pPr>
    </w:p>
    <w:p w14:paraId="0C2600C3" w14:textId="77777777" w:rsidR="00F2567C" w:rsidRPr="00AB5C51" w:rsidRDefault="00F2567C" w:rsidP="00F2567C">
      <w:pPr>
        <w:widowControl/>
        <w:suppressAutoHyphens w:val="0"/>
        <w:autoSpaceDN/>
        <w:spacing w:line="276" w:lineRule="auto"/>
        <w:ind w:left="426"/>
        <w:jc w:val="both"/>
        <w:textAlignment w:val="auto"/>
        <w:rPr>
          <w:rFonts w:ascii="Cambria" w:eastAsia="Calibri" w:hAnsi="Cambria" w:cs="Arial"/>
          <w:b/>
          <w:color w:val="000000"/>
          <w:kern w:val="0"/>
        </w:rPr>
      </w:pPr>
      <w:proofErr w:type="gramStart"/>
      <w:r w:rsidRPr="00AB5C51">
        <w:rPr>
          <w:rFonts w:ascii="Cambria" w:eastAsia="Calibri" w:hAnsi="Cambria" w:cs="Arial"/>
          <w:b/>
          <w:bCs/>
          <w:color w:val="000000"/>
          <w:spacing w:val="-1"/>
          <w:w w:val="110"/>
          <w:kern w:val="0"/>
        </w:rPr>
        <w:t>2</w:t>
      </w:r>
      <w:proofErr w:type="gramEnd"/>
      <w:r w:rsidRPr="00AB5C51">
        <w:rPr>
          <w:rFonts w:ascii="Cambria" w:eastAsia="Calibri" w:hAnsi="Cambria" w:cs="Arial"/>
          <w:b/>
          <w:bCs/>
          <w:color w:val="000000"/>
          <w:spacing w:val="-1"/>
          <w:w w:val="110"/>
          <w:kern w:val="0"/>
        </w:rPr>
        <w:t xml:space="preserve"> </w:t>
      </w:r>
      <w:r w:rsidRPr="00AB5C51">
        <w:rPr>
          <w:rFonts w:ascii="Cambria" w:eastAsia="Calibri" w:hAnsi="Cambria" w:cs="Arial"/>
          <w:b/>
          <w:bCs/>
          <w:color w:val="000000"/>
          <w:kern w:val="0"/>
        </w:rPr>
        <w:t xml:space="preserve">– </w:t>
      </w:r>
      <w:bookmarkStart w:id="39" w:name="_Hlk82471863"/>
      <w:r w:rsidRPr="00AB5C51">
        <w:rPr>
          <w:rFonts w:ascii="Cambria" w:eastAsia="Calibri" w:hAnsi="Cambria" w:cs="Arial"/>
          <w:b/>
          <w:color w:val="000000"/>
          <w:kern w:val="0"/>
        </w:rPr>
        <w:t>DA LEI 123/2006 – MICRO E PEQUENA EMPRESA</w:t>
      </w:r>
      <w:bookmarkEnd w:id="39"/>
    </w:p>
    <w:p w14:paraId="28F7F66F" w14:textId="77777777" w:rsidR="00F2567C" w:rsidRPr="00AB5C51" w:rsidRDefault="00F2567C" w:rsidP="00F2567C">
      <w:pPr>
        <w:widowControl/>
        <w:suppressAutoHyphens w:val="0"/>
        <w:autoSpaceDN/>
        <w:spacing w:line="276" w:lineRule="auto"/>
        <w:ind w:left="426"/>
        <w:jc w:val="both"/>
        <w:textAlignment w:val="auto"/>
        <w:rPr>
          <w:rFonts w:ascii="Cambria" w:eastAsia="Calibri" w:hAnsi="Cambria" w:cs="Arial"/>
          <w:color w:val="000000"/>
          <w:kern w:val="0"/>
        </w:rPr>
      </w:pPr>
    </w:p>
    <w:p w14:paraId="4BB5BFA3"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roofErr w:type="gramStart"/>
      <w:r w:rsidRPr="00AB5C51">
        <w:rPr>
          <w:rFonts w:ascii="Cambria" w:eastAsia="Calibri" w:hAnsi="Cambria" w:cs="Arial"/>
          <w:color w:val="000000"/>
          <w:kern w:val="0"/>
          <w:lang w:val="pt-PT"/>
        </w:rPr>
        <w:t xml:space="preserve">( </w:t>
      </w:r>
      <w:proofErr w:type="gramEnd"/>
      <w:r>
        <w:rPr>
          <w:rFonts w:ascii="Cambria" w:eastAsia="Calibri" w:hAnsi="Cambria" w:cs="Arial"/>
          <w:color w:val="000000"/>
          <w:kern w:val="0"/>
          <w:lang w:val="pt-PT"/>
        </w:rPr>
        <w:t>x</w:t>
      </w:r>
      <w:r w:rsidRPr="00AB5C51">
        <w:rPr>
          <w:rFonts w:ascii="Cambria" w:eastAsia="Calibri" w:hAnsi="Cambria" w:cs="Arial"/>
          <w:color w:val="000000"/>
          <w:kern w:val="0"/>
          <w:lang w:val="pt-PT"/>
        </w:rPr>
        <w:t xml:space="preserve"> ) ampla Concorrência</w:t>
      </w:r>
    </w:p>
    <w:p w14:paraId="1685BCB7"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roofErr w:type="gramStart"/>
      <w:r w:rsidRPr="00AB5C51">
        <w:rPr>
          <w:rFonts w:ascii="Cambria" w:eastAsia="Calibri" w:hAnsi="Cambria" w:cs="Arial"/>
          <w:color w:val="000000"/>
          <w:kern w:val="0"/>
          <w:lang w:val="pt-PT"/>
        </w:rPr>
        <w:t xml:space="preserve">(    </w:t>
      </w:r>
      <w:proofErr w:type="gramEnd"/>
      <w:r w:rsidRPr="00AB5C51">
        <w:rPr>
          <w:rFonts w:ascii="Cambria" w:eastAsia="Calibri" w:hAnsi="Cambria" w:cs="Arial"/>
          <w:color w:val="000000"/>
          <w:kern w:val="0"/>
          <w:lang w:val="pt-PT"/>
        </w:rPr>
        <w:t>) licitação com cota reservada para ME e EPP</w:t>
      </w:r>
    </w:p>
    <w:p w14:paraId="23A56C8F"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roofErr w:type="gramStart"/>
      <w:r w:rsidRPr="00AB5C51">
        <w:rPr>
          <w:rFonts w:ascii="Cambria" w:eastAsia="Calibri" w:hAnsi="Cambria" w:cs="Arial"/>
          <w:color w:val="000000"/>
          <w:kern w:val="0"/>
          <w:lang w:val="pt-PT"/>
        </w:rPr>
        <w:t>(</w:t>
      </w:r>
      <w:r>
        <w:rPr>
          <w:rFonts w:ascii="Cambria" w:eastAsia="Calibri" w:hAnsi="Cambria" w:cs="Arial"/>
          <w:color w:val="000000"/>
          <w:kern w:val="0"/>
          <w:lang w:val="pt-PT"/>
        </w:rPr>
        <w:t xml:space="preserve">    </w:t>
      </w:r>
      <w:proofErr w:type="gramEnd"/>
      <w:r w:rsidRPr="00AB5C51">
        <w:rPr>
          <w:rFonts w:ascii="Cambria" w:eastAsia="Calibri" w:hAnsi="Cambria" w:cs="Arial"/>
          <w:color w:val="000000"/>
          <w:kern w:val="0"/>
          <w:lang w:val="pt-PT"/>
        </w:rPr>
        <w:t>) licitação exclusiva para ME e EPP</w:t>
      </w:r>
    </w:p>
    <w:p w14:paraId="1C4266A5"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
    <w:p w14:paraId="3A68805D"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b/>
          <w:bCs/>
          <w:color w:val="000000"/>
          <w:kern w:val="0"/>
          <w:lang w:val="pt-PT"/>
        </w:rPr>
      </w:pPr>
      <w:r w:rsidRPr="00AB5C51">
        <w:rPr>
          <w:rFonts w:ascii="Cambria" w:eastAsia="Calibri" w:hAnsi="Cambria" w:cs="Arial"/>
          <w:b/>
          <w:bCs/>
          <w:color w:val="000000"/>
          <w:kern w:val="0"/>
          <w:lang w:val="pt-PT"/>
        </w:rPr>
        <w:t>Se a licitação for exclusiva para ME e EPP:</w:t>
      </w:r>
    </w:p>
    <w:p w14:paraId="56114102"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roofErr w:type="gramStart"/>
      <w:r w:rsidRPr="00AB5C51">
        <w:rPr>
          <w:rFonts w:ascii="Cambria" w:eastAsia="Calibri" w:hAnsi="Cambria" w:cs="Arial"/>
          <w:color w:val="000000"/>
          <w:kern w:val="0"/>
          <w:lang w:val="pt-PT"/>
        </w:rPr>
        <w:t xml:space="preserve">(   </w:t>
      </w:r>
      <w:proofErr w:type="gramEnd"/>
      <w:r w:rsidRPr="00AB5C51">
        <w:rPr>
          <w:rFonts w:ascii="Cambria" w:eastAsia="Calibri" w:hAnsi="Cambria" w:cs="Arial"/>
          <w:color w:val="000000"/>
          <w:kern w:val="0"/>
          <w:lang w:val="pt-PT"/>
        </w:rPr>
        <w:t>) local</w:t>
      </w:r>
    </w:p>
    <w:p w14:paraId="6EF7BFAB"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roofErr w:type="gramStart"/>
      <w:r w:rsidRPr="00AB5C51">
        <w:rPr>
          <w:rFonts w:ascii="Cambria" w:eastAsia="Calibri" w:hAnsi="Cambria" w:cs="Arial"/>
          <w:color w:val="000000"/>
          <w:kern w:val="0"/>
          <w:lang w:val="pt-PT"/>
        </w:rPr>
        <w:lastRenderedPageBreak/>
        <w:t>(</w:t>
      </w:r>
      <w:r>
        <w:rPr>
          <w:rFonts w:ascii="Cambria" w:eastAsia="Calibri" w:hAnsi="Cambria" w:cs="Arial"/>
          <w:color w:val="000000"/>
          <w:kern w:val="0"/>
          <w:lang w:val="pt-PT"/>
        </w:rPr>
        <w:t xml:space="preserve">   </w:t>
      </w:r>
      <w:proofErr w:type="gramEnd"/>
      <w:r w:rsidRPr="00AB5C51">
        <w:rPr>
          <w:rFonts w:ascii="Cambria" w:eastAsia="Calibri" w:hAnsi="Cambria" w:cs="Arial"/>
          <w:color w:val="000000"/>
          <w:kern w:val="0"/>
          <w:lang w:val="pt-PT"/>
        </w:rPr>
        <w:t>) regional</w:t>
      </w:r>
    </w:p>
    <w:p w14:paraId="3180EA13" w14:textId="77777777" w:rsidR="00F2567C"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r w:rsidRPr="00AB5C51">
        <w:rPr>
          <w:rFonts w:ascii="Cambria" w:eastAsia="Calibri" w:hAnsi="Cambria" w:cs="Arial"/>
          <w:color w:val="000000"/>
          <w:kern w:val="0"/>
          <w:lang w:val="pt-PT"/>
        </w:rPr>
        <w:t>(</w:t>
      </w:r>
      <w:r>
        <w:rPr>
          <w:rFonts w:ascii="Cambria" w:eastAsia="Calibri" w:hAnsi="Cambria" w:cs="Arial"/>
          <w:color w:val="000000"/>
          <w:kern w:val="0"/>
          <w:lang w:val="pt-PT"/>
        </w:rPr>
        <w:t>x</w:t>
      </w:r>
      <w:proofErr w:type="gramStart"/>
      <w:r w:rsidRPr="00AB5C51">
        <w:rPr>
          <w:rFonts w:ascii="Cambria" w:eastAsia="Calibri" w:hAnsi="Cambria" w:cs="Arial"/>
          <w:color w:val="000000"/>
          <w:kern w:val="0"/>
          <w:lang w:val="pt-PT"/>
        </w:rPr>
        <w:t xml:space="preserve"> )</w:t>
      </w:r>
      <w:proofErr w:type="gramEnd"/>
      <w:r w:rsidRPr="00AB5C51">
        <w:rPr>
          <w:rFonts w:ascii="Cambria" w:eastAsia="Calibri" w:hAnsi="Cambria" w:cs="Arial"/>
          <w:color w:val="000000"/>
          <w:kern w:val="0"/>
          <w:lang w:val="pt-PT"/>
        </w:rPr>
        <w:t xml:space="preserve"> sem restrição territorial</w:t>
      </w:r>
    </w:p>
    <w:p w14:paraId="39A0A48F"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
    <w:p w14:paraId="62D5CAA1" w14:textId="77777777" w:rsidR="00F2567C" w:rsidRPr="00AB5C51" w:rsidRDefault="00F2567C" w:rsidP="00F2567C">
      <w:pPr>
        <w:tabs>
          <w:tab w:val="left" w:pos="609"/>
        </w:tabs>
        <w:suppressAutoHyphens w:val="0"/>
        <w:autoSpaceDE w:val="0"/>
        <w:spacing w:line="276" w:lineRule="auto"/>
        <w:ind w:left="426" w:right="142"/>
        <w:jc w:val="both"/>
        <w:textAlignment w:val="auto"/>
        <w:rPr>
          <w:rFonts w:ascii="Cambria" w:eastAsia="Calibri" w:hAnsi="Cambria" w:cs="Arial"/>
          <w:color w:val="000000"/>
          <w:kern w:val="0"/>
          <w:lang w:val="pt-PT"/>
        </w:rPr>
      </w:pPr>
    </w:p>
    <w:p w14:paraId="3ECB63AC" w14:textId="77777777" w:rsidR="00F2567C" w:rsidRPr="00AB5C51" w:rsidRDefault="00F2567C" w:rsidP="00F2567C">
      <w:pPr>
        <w:tabs>
          <w:tab w:val="left" w:pos="957"/>
          <w:tab w:val="left" w:pos="958"/>
        </w:tabs>
        <w:suppressAutoHyphens w:val="0"/>
        <w:autoSpaceDE w:val="0"/>
        <w:spacing w:line="276" w:lineRule="auto"/>
        <w:ind w:left="426" w:right="4"/>
        <w:textAlignment w:val="auto"/>
        <w:outlineLvl w:val="2"/>
        <w:rPr>
          <w:rFonts w:ascii="Cambria" w:eastAsia="Arial" w:hAnsi="Cambria" w:cs="Arial"/>
          <w:b/>
          <w:bCs/>
          <w:color w:val="000000"/>
          <w:kern w:val="0"/>
          <w:lang w:val="pt-PT"/>
        </w:rPr>
      </w:pPr>
      <w:r w:rsidRPr="00AB5C51">
        <w:rPr>
          <w:rFonts w:ascii="Cambria" w:eastAsia="Arial" w:hAnsi="Cambria" w:cs="Arial"/>
          <w:b/>
          <w:bCs/>
          <w:color w:val="000000"/>
          <w:spacing w:val="-1"/>
          <w:w w:val="110"/>
          <w:kern w:val="0"/>
          <w:lang w:val="pt-PT"/>
        </w:rPr>
        <w:t xml:space="preserve">3 </w:t>
      </w:r>
      <w:r w:rsidRPr="00AB5C51">
        <w:rPr>
          <w:rFonts w:ascii="Cambria" w:eastAsia="Arial" w:hAnsi="Cambria" w:cs="Arial"/>
          <w:bCs/>
          <w:color w:val="000000"/>
          <w:kern w:val="0"/>
          <w:lang w:val="pt-PT"/>
        </w:rPr>
        <w:t>–</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spacing w:val="-1"/>
          <w:w w:val="110"/>
          <w:kern w:val="0"/>
          <w:lang w:val="pt-PT"/>
        </w:rPr>
        <w:t>FUNDAMENTAÇÃO E</w:t>
      </w:r>
      <w:r w:rsidRPr="00AB5C51">
        <w:rPr>
          <w:rFonts w:ascii="Cambria" w:eastAsia="Arial" w:hAnsi="Cambria" w:cs="Arial"/>
          <w:b/>
          <w:bCs/>
          <w:color w:val="000000"/>
          <w:spacing w:val="2"/>
          <w:w w:val="110"/>
          <w:kern w:val="0"/>
          <w:lang w:val="pt-PT"/>
        </w:rPr>
        <w:t xml:space="preserve"> </w:t>
      </w:r>
      <w:r w:rsidRPr="00AB5C51">
        <w:rPr>
          <w:rFonts w:ascii="Cambria" w:eastAsia="Arial" w:hAnsi="Cambria" w:cs="Arial"/>
          <w:b/>
          <w:bCs/>
          <w:color w:val="000000"/>
          <w:spacing w:val="-1"/>
          <w:w w:val="110"/>
          <w:kern w:val="0"/>
          <w:lang w:val="pt-PT"/>
        </w:rPr>
        <w:t xml:space="preserve">DESCRIÇÃO </w:t>
      </w:r>
      <w:r w:rsidRPr="00AB5C51">
        <w:rPr>
          <w:rFonts w:ascii="Cambria" w:eastAsia="Arial" w:hAnsi="Cambria" w:cs="Arial"/>
          <w:b/>
          <w:bCs/>
          <w:color w:val="000000"/>
          <w:w w:val="110"/>
          <w:kern w:val="0"/>
          <w:lang w:val="pt-PT"/>
        </w:rPr>
        <w:t>DA</w:t>
      </w:r>
      <w:r w:rsidRPr="00AB5C51">
        <w:rPr>
          <w:rFonts w:ascii="Cambria" w:eastAsia="Arial" w:hAnsi="Cambria" w:cs="Arial"/>
          <w:b/>
          <w:bCs/>
          <w:color w:val="000000"/>
          <w:spacing w:val="-15"/>
          <w:w w:val="110"/>
          <w:kern w:val="0"/>
          <w:lang w:val="pt-PT"/>
        </w:rPr>
        <w:t xml:space="preserve"> </w:t>
      </w:r>
      <w:r w:rsidRPr="00AB5C51">
        <w:rPr>
          <w:rFonts w:ascii="Cambria" w:eastAsia="Arial" w:hAnsi="Cambria" w:cs="Arial"/>
          <w:b/>
          <w:bCs/>
          <w:color w:val="000000"/>
          <w:w w:val="110"/>
          <w:kern w:val="0"/>
          <w:lang w:val="pt-PT"/>
        </w:rPr>
        <w:t>NECESSIDADE</w:t>
      </w:r>
      <w:r w:rsidRPr="00AB5C51">
        <w:rPr>
          <w:rFonts w:ascii="Cambria" w:eastAsia="Arial" w:hAnsi="Cambria" w:cs="Arial"/>
          <w:b/>
          <w:bCs/>
          <w:color w:val="000000"/>
          <w:spacing w:val="4"/>
          <w:w w:val="110"/>
          <w:kern w:val="0"/>
          <w:lang w:val="pt-PT"/>
        </w:rPr>
        <w:t xml:space="preserve"> </w:t>
      </w:r>
      <w:r w:rsidRPr="00AB5C51">
        <w:rPr>
          <w:rFonts w:ascii="Cambria" w:eastAsia="Arial" w:hAnsi="Cambria" w:cs="Arial"/>
          <w:b/>
          <w:bCs/>
          <w:color w:val="000000"/>
          <w:w w:val="110"/>
          <w:kern w:val="0"/>
          <w:lang w:val="pt-PT"/>
        </w:rPr>
        <w:t>DA</w:t>
      </w:r>
      <w:r w:rsidRPr="00AB5C51">
        <w:rPr>
          <w:rFonts w:ascii="Cambria" w:eastAsia="Arial" w:hAnsi="Cambria" w:cs="Arial"/>
          <w:b/>
          <w:bCs/>
          <w:color w:val="000000"/>
          <w:spacing w:val="-6"/>
          <w:w w:val="110"/>
          <w:kern w:val="0"/>
          <w:lang w:val="pt-PT"/>
        </w:rPr>
        <w:t xml:space="preserve"> </w:t>
      </w:r>
      <w:r w:rsidRPr="00AB5C51">
        <w:rPr>
          <w:rFonts w:ascii="Cambria" w:eastAsia="Arial" w:hAnsi="Cambria" w:cs="Arial"/>
          <w:b/>
          <w:bCs/>
          <w:color w:val="000000"/>
          <w:w w:val="110"/>
          <w:kern w:val="0"/>
          <w:lang w:val="pt-PT"/>
        </w:rPr>
        <w:t>CONTRATAÇÃO</w:t>
      </w:r>
    </w:p>
    <w:p w14:paraId="1BBB8784"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032E45">
        <w:rPr>
          <w:rFonts w:ascii="Cambria" w:eastAsia="Times New Roman" w:hAnsi="Cambria" w:cs="Arial"/>
          <w:kern w:val="0"/>
          <w:lang w:eastAsia="pt-BR"/>
        </w:rPr>
        <w:t xml:space="preserve">A adequada conservação dos prédios públicos municipais é essencial para garantir condições seguras, funcionais e adequadas de uso, tanto para os servidores quanto para a população atendida. Nesse contexto, torna-se indispensável </w:t>
      </w:r>
      <w:proofErr w:type="gramStart"/>
      <w:r w:rsidRPr="00032E45">
        <w:rPr>
          <w:rFonts w:ascii="Cambria" w:eastAsia="Times New Roman" w:hAnsi="Cambria" w:cs="Arial"/>
          <w:kern w:val="0"/>
          <w:lang w:eastAsia="pt-BR"/>
        </w:rPr>
        <w:t>a</w:t>
      </w:r>
      <w:proofErr w:type="gramEnd"/>
      <w:r w:rsidRPr="00032E45">
        <w:rPr>
          <w:rFonts w:ascii="Cambria" w:eastAsia="Times New Roman" w:hAnsi="Cambria" w:cs="Arial"/>
          <w:kern w:val="0"/>
          <w:lang w:eastAsia="pt-BR"/>
        </w:rPr>
        <w:t xml:space="preserve"> contratação de empresa especializada para a prestação de serviços contínuos de mão de obra, com fornecimento de profissionais qualificados, compreendendo pedreiro, auxiliar de pedreiro, eletricista e auxiliar de eletricista, todos com encargos complementares inclusos, visando à execução de serviços de manutenção predial preventiva e corretiva, pequenos reparos, adequações e intervenções nas instalações elétricas e estruturais.</w:t>
      </w:r>
    </w:p>
    <w:p w14:paraId="044A981E"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032E45">
        <w:rPr>
          <w:rFonts w:ascii="Cambria" w:eastAsia="Times New Roman" w:hAnsi="Cambria" w:cs="Arial"/>
          <w:kern w:val="0"/>
          <w:lang w:eastAsia="pt-BR"/>
        </w:rPr>
        <w:t>A ausência de manutenção adequada pode ocasionar a deterioração das edificações, falhas nas instalações elétricas, comprometimento da estrutura física dos imóveis e, consequentemente, riscos à segurança dos usuários e prejuízos à continuidade dos serviços públicos. Além disso, a atuação preventiva contribui para a redução de custos com intervenções emergenciais e amplia a vida útil das estruturas e sistemas existentes.</w:t>
      </w:r>
    </w:p>
    <w:p w14:paraId="3CBA5D1D"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032E45">
        <w:rPr>
          <w:rFonts w:ascii="Cambria" w:eastAsia="Times New Roman" w:hAnsi="Cambria" w:cs="Arial"/>
          <w:kern w:val="0"/>
          <w:lang w:eastAsia="pt-BR"/>
        </w:rPr>
        <w:t>Ressalta-se que tais serviços demandam mão de obra especializada e disponibilidade contínua para atendimento das demandas, as quais ocorrem de forma variável e imprevisível, justificando a contratação por meio de quantitativos estimados em horas de trabalho, conforme necessidade da Administração.</w:t>
      </w:r>
    </w:p>
    <w:p w14:paraId="5492ED70"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032E45">
        <w:rPr>
          <w:rFonts w:ascii="Cambria" w:eastAsia="Times New Roman" w:hAnsi="Cambria" w:cs="Arial"/>
          <w:kern w:val="0"/>
          <w:lang w:eastAsia="pt-BR"/>
        </w:rPr>
        <w:t>Dessa forma, a contratação visa atender às demandas das diversas unidades e prédios públicos vinculados ao Município de Santo Inácio-PR, assegurando a manutenção das condições adequadas de uso e funcionamento durante o período contratual, conforme especificações e quantitativos previstos neste Termo de Referência.</w:t>
      </w:r>
    </w:p>
    <w:p w14:paraId="23ABBB9A" w14:textId="77777777" w:rsidR="00F2567C" w:rsidRPr="00AB5C51" w:rsidRDefault="00F2567C" w:rsidP="00F2567C">
      <w:pPr>
        <w:widowControl/>
        <w:suppressAutoHyphens w:val="0"/>
        <w:autoSpaceDN/>
        <w:spacing w:line="276" w:lineRule="auto"/>
        <w:ind w:left="426" w:right="4"/>
        <w:jc w:val="both"/>
        <w:textAlignment w:val="auto"/>
        <w:rPr>
          <w:rFonts w:ascii="Cambria" w:eastAsia="Arial" w:hAnsi="Cambria" w:cs="Arial"/>
          <w:color w:val="000000"/>
          <w:kern w:val="0"/>
          <w:lang w:eastAsia="pt-BR"/>
        </w:rPr>
      </w:pPr>
    </w:p>
    <w:p w14:paraId="0E48DB97" w14:textId="77777777" w:rsidR="00F2567C" w:rsidRPr="00AB5C51" w:rsidRDefault="00F2567C" w:rsidP="00F2567C">
      <w:pPr>
        <w:tabs>
          <w:tab w:val="left" w:pos="519"/>
        </w:tabs>
        <w:suppressAutoHyphens w:val="0"/>
        <w:autoSpaceDE w:val="0"/>
        <w:spacing w:line="276" w:lineRule="auto"/>
        <w:ind w:left="426" w:right="4"/>
        <w:jc w:val="both"/>
        <w:textAlignment w:val="auto"/>
        <w:outlineLvl w:val="2"/>
        <w:rPr>
          <w:rFonts w:ascii="Cambria" w:eastAsia="Arial" w:hAnsi="Cambria" w:cs="Arial"/>
          <w:b/>
          <w:bCs/>
          <w:color w:val="000000"/>
          <w:w w:val="115"/>
          <w:kern w:val="0"/>
          <w:lang w:val="pt-PT"/>
        </w:rPr>
      </w:pPr>
      <w:proofErr w:type="gramStart"/>
      <w:r w:rsidRPr="00AB5C51">
        <w:rPr>
          <w:rFonts w:ascii="Cambria" w:eastAsia="Arial" w:hAnsi="Cambria" w:cs="Arial"/>
          <w:b/>
          <w:bCs/>
          <w:color w:val="000000"/>
          <w:w w:val="115"/>
          <w:kern w:val="0"/>
          <w:lang w:val="pt-PT"/>
        </w:rPr>
        <w:t xml:space="preserve">4 </w:t>
      </w:r>
      <w:r w:rsidRPr="00AB5C51">
        <w:rPr>
          <w:rFonts w:ascii="Cambria" w:eastAsia="Arial" w:hAnsi="Cambria" w:cs="Arial"/>
          <w:bCs/>
          <w:color w:val="000000"/>
          <w:kern w:val="0"/>
          <w:lang w:val="pt-PT"/>
        </w:rPr>
        <w:t>–</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w w:val="115"/>
          <w:kern w:val="0"/>
          <w:lang w:val="pt-PT"/>
        </w:rPr>
        <w:t>DESCRIÇÃO</w:t>
      </w:r>
      <w:proofErr w:type="gramEnd"/>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DA</w:t>
      </w:r>
      <w:r w:rsidRPr="00AB5C51">
        <w:rPr>
          <w:rFonts w:ascii="Cambria" w:eastAsia="Arial" w:hAnsi="Cambria" w:cs="Arial"/>
          <w:b/>
          <w:bCs/>
          <w:color w:val="000000"/>
          <w:spacing w:val="19"/>
          <w:w w:val="115"/>
          <w:kern w:val="0"/>
          <w:lang w:val="pt-PT"/>
        </w:rPr>
        <w:t xml:space="preserve"> </w:t>
      </w:r>
      <w:r w:rsidRPr="00AB5C51">
        <w:rPr>
          <w:rFonts w:ascii="Cambria" w:eastAsia="Arial" w:hAnsi="Cambria" w:cs="Arial"/>
          <w:b/>
          <w:bCs/>
          <w:color w:val="000000"/>
          <w:w w:val="115"/>
          <w:kern w:val="0"/>
          <w:lang w:val="pt-PT"/>
        </w:rPr>
        <w:t>SOLUÇÃO</w:t>
      </w:r>
      <w:r w:rsidRPr="00AB5C51">
        <w:rPr>
          <w:rFonts w:ascii="Cambria" w:eastAsia="Arial" w:hAnsi="Cambria" w:cs="Arial"/>
          <w:b/>
          <w:bCs/>
          <w:color w:val="000000"/>
          <w:spacing w:val="18"/>
          <w:w w:val="115"/>
          <w:kern w:val="0"/>
          <w:lang w:val="pt-PT"/>
        </w:rPr>
        <w:t xml:space="preserve"> </w:t>
      </w:r>
      <w:r w:rsidRPr="00AB5C51">
        <w:rPr>
          <w:rFonts w:ascii="Cambria" w:eastAsia="Arial" w:hAnsi="Cambria" w:cs="Arial"/>
          <w:b/>
          <w:bCs/>
          <w:color w:val="000000"/>
          <w:w w:val="115"/>
          <w:kern w:val="0"/>
          <w:lang w:val="pt-PT"/>
        </w:rPr>
        <w:t>COMO</w:t>
      </w:r>
      <w:r w:rsidRPr="00AB5C51">
        <w:rPr>
          <w:rFonts w:ascii="Cambria" w:eastAsia="Arial" w:hAnsi="Cambria" w:cs="Arial"/>
          <w:b/>
          <w:bCs/>
          <w:color w:val="000000"/>
          <w:spacing w:val="22"/>
          <w:w w:val="115"/>
          <w:kern w:val="0"/>
          <w:lang w:val="pt-PT"/>
        </w:rPr>
        <w:t xml:space="preserve"> </w:t>
      </w:r>
      <w:r w:rsidRPr="00AB5C51">
        <w:rPr>
          <w:rFonts w:ascii="Cambria" w:eastAsia="Arial" w:hAnsi="Cambria" w:cs="Arial"/>
          <w:b/>
          <w:bCs/>
          <w:color w:val="000000"/>
          <w:w w:val="115"/>
          <w:kern w:val="0"/>
          <w:lang w:val="pt-PT"/>
        </w:rPr>
        <w:t>UM</w:t>
      </w:r>
      <w:r w:rsidRPr="00AB5C51">
        <w:rPr>
          <w:rFonts w:ascii="Cambria" w:eastAsia="Arial" w:hAnsi="Cambria" w:cs="Arial"/>
          <w:b/>
          <w:bCs/>
          <w:color w:val="000000"/>
          <w:spacing w:val="19"/>
          <w:w w:val="115"/>
          <w:kern w:val="0"/>
          <w:lang w:val="pt-PT"/>
        </w:rPr>
        <w:t xml:space="preserve"> </w:t>
      </w:r>
      <w:r w:rsidRPr="00AB5C51">
        <w:rPr>
          <w:rFonts w:ascii="Cambria" w:eastAsia="Arial" w:hAnsi="Cambria" w:cs="Arial"/>
          <w:b/>
          <w:bCs/>
          <w:color w:val="000000"/>
          <w:w w:val="115"/>
          <w:kern w:val="0"/>
          <w:lang w:val="pt-PT"/>
        </w:rPr>
        <w:t>TODO</w:t>
      </w:r>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CONSIDERADO</w:t>
      </w:r>
      <w:r w:rsidRPr="00AB5C51">
        <w:rPr>
          <w:rFonts w:ascii="Cambria" w:eastAsia="Arial" w:hAnsi="Cambria" w:cs="Arial"/>
          <w:b/>
          <w:bCs/>
          <w:color w:val="000000"/>
          <w:spacing w:val="18"/>
          <w:w w:val="115"/>
          <w:kern w:val="0"/>
          <w:lang w:val="pt-PT"/>
        </w:rPr>
        <w:t xml:space="preserve"> </w:t>
      </w:r>
      <w:r w:rsidRPr="00AB5C51">
        <w:rPr>
          <w:rFonts w:ascii="Cambria" w:eastAsia="Arial" w:hAnsi="Cambria" w:cs="Arial"/>
          <w:b/>
          <w:bCs/>
          <w:color w:val="000000"/>
          <w:w w:val="115"/>
          <w:kern w:val="0"/>
          <w:lang w:val="pt-PT"/>
        </w:rPr>
        <w:t>O</w:t>
      </w:r>
      <w:r w:rsidRPr="00AB5C51">
        <w:rPr>
          <w:rFonts w:ascii="Cambria" w:eastAsia="Arial" w:hAnsi="Cambria" w:cs="Arial"/>
          <w:b/>
          <w:bCs/>
          <w:color w:val="000000"/>
          <w:spacing w:val="22"/>
          <w:w w:val="115"/>
          <w:kern w:val="0"/>
          <w:lang w:val="pt-PT"/>
        </w:rPr>
        <w:t xml:space="preserve"> </w:t>
      </w:r>
      <w:r w:rsidRPr="00AB5C51">
        <w:rPr>
          <w:rFonts w:ascii="Cambria" w:eastAsia="Arial" w:hAnsi="Cambria" w:cs="Arial"/>
          <w:b/>
          <w:bCs/>
          <w:color w:val="000000"/>
          <w:w w:val="115"/>
          <w:kern w:val="0"/>
          <w:lang w:val="pt-PT"/>
        </w:rPr>
        <w:t>CICLO</w:t>
      </w:r>
      <w:r w:rsidRPr="00AB5C51">
        <w:rPr>
          <w:rFonts w:ascii="Cambria" w:eastAsia="Arial" w:hAnsi="Cambria" w:cs="Arial"/>
          <w:b/>
          <w:bCs/>
          <w:color w:val="000000"/>
          <w:spacing w:val="22"/>
          <w:w w:val="115"/>
          <w:kern w:val="0"/>
          <w:lang w:val="pt-PT"/>
        </w:rPr>
        <w:t xml:space="preserve"> </w:t>
      </w:r>
      <w:r w:rsidRPr="00AB5C51">
        <w:rPr>
          <w:rFonts w:ascii="Cambria" w:eastAsia="Arial" w:hAnsi="Cambria" w:cs="Arial"/>
          <w:b/>
          <w:bCs/>
          <w:color w:val="000000"/>
          <w:w w:val="115"/>
          <w:kern w:val="0"/>
          <w:lang w:val="pt-PT"/>
        </w:rPr>
        <w:t>DE</w:t>
      </w:r>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VIDA</w:t>
      </w:r>
      <w:r w:rsidRPr="00AB5C51">
        <w:rPr>
          <w:rFonts w:ascii="Cambria" w:eastAsia="Arial" w:hAnsi="Cambria" w:cs="Arial"/>
          <w:b/>
          <w:bCs/>
          <w:color w:val="000000"/>
          <w:spacing w:val="21"/>
          <w:w w:val="115"/>
          <w:kern w:val="0"/>
          <w:lang w:val="pt-PT"/>
        </w:rPr>
        <w:t xml:space="preserve"> </w:t>
      </w:r>
      <w:r w:rsidRPr="00AB5C51">
        <w:rPr>
          <w:rFonts w:ascii="Cambria" w:eastAsia="Arial" w:hAnsi="Cambria" w:cs="Arial"/>
          <w:b/>
          <w:bCs/>
          <w:color w:val="000000"/>
          <w:w w:val="115"/>
          <w:kern w:val="0"/>
          <w:lang w:val="pt-PT"/>
        </w:rPr>
        <w:t>DO</w:t>
      </w:r>
      <w:r w:rsidRPr="00AB5C51">
        <w:rPr>
          <w:rFonts w:ascii="Cambria" w:eastAsia="Arial" w:hAnsi="Cambria" w:cs="Arial"/>
          <w:b/>
          <w:bCs/>
          <w:color w:val="000000"/>
          <w:spacing w:val="-61"/>
          <w:w w:val="115"/>
          <w:kern w:val="0"/>
          <w:lang w:val="pt-PT"/>
        </w:rPr>
        <w:t xml:space="preserve"> </w:t>
      </w:r>
      <w:r w:rsidRPr="00AB5C51">
        <w:rPr>
          <w:rFonts w:ascii="Cambria" w:eastAsia="Arial" w:hAnsi="Cambria" w:cs="Arial"/>
          <w:b/>
          <w:bCs/>
          <w:color w:val="000000"/>
          <w:w w:val="115"/>
          <w:kern w:val="0"/>
          <w:lang w:val="pt-PT"/>
        </w:rPr>
        <w:t>OBJETO</w:t>
      </w:r>
      <w:r w:rsidRPr="00AB5C51">
        <w:rPr>
          <w:rFonts w:ascii="Cambria" w:eastAsia="Arial" w:hAnsi="Cambria" w:cs="Arial"/>
          <w:b/>
          <w:bCs/>
          <w:color w:val="000000"/>
          <w:spacing w:val="-7"/>
          <w:w w:val="115"/>
          <w:kern w:val="0"/>
          <w:lang w:val="pt-PT"/>
        </w:rPr>
        <w:t xml:space="preserve"> </w:t>
      </w:r>
      <w:r w:rsidRPr="00AB5C51">
        <w:rPr>
          <w:rFonts w:ascii="Cambria" w:eastAsia="Arial" w:hAnsi="Cambria" w:cs="Arial"/>
          <w:b/>
          <w:bCs/>
          <w:color w:val="000000"/>
          <w:w w:val="115"/>
          <w:kern w:val="0"/>
          <w:lang w:val="pt-PT"/>
        </w:rPr>
        <w:t>E ESPECIFICAÇÃO</w:t>
      </w:r>
      <w:r w:rsidRPr="00AB5C51">
        <w:rPr>
          <w:rFonts w:ascii="Cambria" w:eastAsia="Arial" w:hAnsi="Cambria" w:cs="Arial"/>
          <w:b/>
          <w:bCs/>
          <w:color w:val="000000"/>
          <w:spacing w:val="-6"/>
          <w:w w:val="115"/>
          <w:kern w:val="0"/>
          <w:lang w:val="pt-PT"/>
        </w:rPr>
        <w:t xml:space="preserve"> </w:t>
      </w:r>
      <w:r w:rsidRPr="00AB5C51">
        <w:rPr>
          <w:rFonts w:ascii="Cambria" w:eastAsia="Arial" w:hAnsi="Cambria" w:cs="Arial"/>
          <w:b/>
          <w:bCs/>
          <w:color w:val="000000"/>
          <w:w w:val="115"/>
          <w:kern w:val="0"/>
          <w:lang w:val="pt-PT"/>
        </w:rPr>
        <w:t>DOS SERVIÇOS</w:t>
      </w:r>
    </w:p>
    <w:p w14:paraId="1C1CDEC3" w14:textId="77777777" w:rsidR="00F2567C" w:rsidRDefault="00F2567C" w:rsidP="00F2567C">
      <w:pPr>
        <w:widowControl/>
        <w:suppressAutoHyphens w:val="0"/>
        <w:autoSpaceDN/>
        <w:spacing w:line="276" w:lineRule="auto"/>
        <w:ind w:left="426" w:right="4" w:firstLine="708"/>
        <w:jc w:val="both"/>
        <w:textAlignment w:val="auto"/>
        <w:rPr>
          <w:rFonts w:ascii="Cambria" w:eastAsia="Arial MT" w:hAnsi="Cambria" w:cs="Arial"/>
          <w:kern w:val="0"/>
        </w:rPr>
      </w:pPr>
      <w:r w:rsidRPr="00032E45">
        <w:rPr>
          <w:rFonts w:ascii="Cambria" w:eastAsia="Arial MT" w:hAnsi="Cambria" w:cs="Arial"/>
          <w:kern w:val="0"/>
        </w:rPr>
        <w:t xml:space="preserve">Levando-se em conta as características do objeto a ser contratado, uma vez que se enquadra na categoria de serviços comuns, nos termos da Lei nº 14.133/2021, por possuir padrões de desempenho e características usuais de mercado, entende-se que a melhor solução para a contratação é a realização de processo licitatório, na modalidade Pregão Eletrônico, por meio de contrato, do tipo “MENOR PREÇO </w:t>
      </w:r>
      <w:r>
        <w:rPr>
          <w:rFonts w:ascii="Cambria" w:eastAsia="Arial MT" w:hAnsi="Cambria" w:cs="Arial"/>
          <w:kern w:val="0"/>
        </w:rPr>
        <w:t>GLOBAL</w:t>
      </w:r>
      <w:r w:rsidRPr="00032E45">
        <w:rPr>
          <w:rFonts w:ascii="Cambria" w:eastAsia="Arial MT" w:hAnsi="Cambria" w:cs="Arial"/>
          <w:kern w:val="0"/>
        </w:rPr>
        <w:t>”.</w:t>
      </w:r>
    </w:p>
    <w:p w14:paraId="1A9AAD71" w14:textId="77777777" w:rsidR="00F2567C" w:rsidRPr="00355B0C" w:rsidRDefault="00F2567C" w:rsidP="00F2567C">
      <w:pPr>
        <w:widowControl/>
        <w:suppressAutoHyphens w:val="0"/>
        <w:autoSpaceDN/>
        <w:spacing w:before="120"/>
        <w:ind w:left="425" w:firstLine="709"/>
        <w:jc w:val="both"/>
        <w:textAlignment w:val="auto"/>
        <w:rPr>
          <w:rFonts w:ascii="Cambria" w:eastAsia="Times New Roman" w:hAnsi="Cambria" w:cs="Times New Roman"/>
          <w:kern w:val="0"/>
        </w:rPr>
      </w:pPr>
      <w:r w:rsidRPr="00355B0C">
        <w:rPr>
          <w:rFonts w:ascii="Cambria" w:eastAsia="Times New Roman" w:hAnsi="Cambria" w:cs="Times New Roman"/>
          <w:kern w:val="0"/>
        </w:rPr>
        <w:t>Embora o princípio do parcelamento seja a regra, optou-se pelo agrupamento dos itens por se mostrar técnica e economicamente mais vantajoso, garantindo maior eficiência na execução contratual, padronização dos serviços e melhor gestão e fiscalização do contrato.</w:t>
      </w:r>
    </w:p>
    <w:p w14:paraId="3AFC9048" w14:textId="77777777" w:rsidR="00F2567C" w:rsidRPr="00355B0C" w:rsidRDefault="00F2567C" w:rsidP="00F2567C">
      <w:pPr>
        <w:widowControl/>
        <w:suppressAutoHyphens w:val="0"/>
        <w:autoSpaceDN/>
        <w:spacing w:before="120"/>
        <w:ind w:left="425" w:firstLine="709"/>
        <w:jc w:val="both"/>
        <w:textAlignment w:val="auto"/>
        <w:rPr>
          <w:rFonts w:ascii="Cambria" w:eastAsia="Times New Roman" w:hAnsi="Cambria" w:cs="Times New Roman"/>
          <w:kern w:val="0"/>
        </w:rPr>
      </w:pPr>
      <w:r w:rsidRPr="00355B0C">
        <w:rPr>
          <w:rFonts w:ascii="Cambria" w:eastAsia="Times New Roman" w:hAnsi="Cambria" w:cs="Times New Roman"/>
          <w:kern w:val="0"/>
        </w:rPr>
        <w:t>O procedimento adotará a sistemática do pregão eletrônico, com inversão de fases, sendo a etapa de lances anterior à habilitação. Destaca-se que a análise da habilitação será conduzida com rigor técnico, especialmente quanto à qualificação técnica e regularidade documental, de modo a assegurar que apenas licitantes efetivamente aptos sejam contratados, mitigando riscos de inexecução e garantindo a eficiência e segurança do certame.</w:t>
      </w:r>
    </w:p>
    <w:p w14:paraId="0637F7E5" w14:textId="77777777" w:rsidR="00F2567C" w:rsidRDefault="00F2567C" w:rsidP="00F2567C">
      <w:pPr>
        <w:widowControl/>
        <w:suppressAutoHyphens w:val="0"/>
        <w:autoSpaceDN/>
        <w:spacing w:line="276" w:lineRule="auto"/>
        <w:ind w:left="426" w:right="4" w:firstLine="708"/>
        <w:jc w:val="both"/>
        <w:textAlignment w:val="auto"/>
        <w:rPr>
          <w:rFonts w:ascii="Cambria" w:eastAsia="Arial MT" w:hAnsi="Cambria" w:cs="Arial"/>
          <w:kern w:val="0"/>
        </w:rPr>
      </w:pPr>
      <w:r w:rsidRPr="00032E45">
        <w:rPr>
          <w:rFonts w:ascii="Cambria" w:eastAsia="Arial MT" w:hAnsi="Cambria" w:cs="Arial"/>
          <w:kern w:val="0"/>
        </w:rPr>
        <w:t xml:space="preserve">A solução contempla a prestação de serviços contínuos de mão de obra especializada, com fornecimento de profissionais qualificados, compreendendo pedreiro, auxiliar de pedreiro, eletricista e auxiliar de eletricista, destinados à execução de serviços de manutenção predial preventiva e corretiva, </w:t>
      </w:r>
      <w:r w:rsidRPr="00032E45">
        <w:rPr>
          <w:rFonts w:ascii="Cambria" w:eastAsia="Arial MT" w:hAnsi="Cambria" w:cs="Arial"/>
          <w:kern w:val="0"/>
        </w:rPr>
        <w:lastRenderedPageBreak/>
        <w:t>pequenos reparos, adequações e intervenções nas instalações elétricas e estruturais, conforme demanda da Administração.</w:t>
      </w:r>
    </w:p>
    <w:p w14:paraId="2C2DC896"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Arial MT" w:hAnsi="Cambria" w:cs="Arial"/>
          <w:kern w:val="0"/>
        </w:rPr>
      </w:pPr>
      <w:r w:rsidRPr="00032E45">
        <w:rPr>
          <w:rFonts w:ascii="Cambria" w:eastAsia="Arial MT" w:hAnsi="Cambria" w:cs="Arial"/>
          <w:kern w:val="0"/>
        </w:rPr>
        <w:t>Considerando o ciclo de vida do objeto, a solução adotada visa assegurar a conservação das edificações públicas, prolongando sua vida útil, reduzindo a necessidade de intervenções emergenciais e promovendo maior eficiência na gestão dos recursos públicos, por meio de ações contínuas de manutenção.</w:t>
      </w:r>
    </w:p>
    <w:p w14:paraId="7374E566"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Arial MT" w:hAnsi="Cambria" w:cs="Arial"/>
          <w:kern w:val="0"/>
        </w:rPr>
      </w:pPr>
      <w:r w:rsidRPr="00032E45">
        <w:rPr>
          <w:rFonts w:ascii="Cambria" w:eastAsia="Arial MT" w:hAnsi="Cambria" w:cs="Arial"/>
          <w:kern w:val="0"/>
        </w:rPr>
        <w:t>A descrição detalhada da solução encontra-se pormenorizada em tópico específico dos Estudos Técnicos Preliminares, apêndice deste Termo de Referência.</w:t>
      </w:r>
    </w:p>
    <w:p w14:paraId="6691821F" w14:textId="77777777" w:rsidR="00F2567C" w:rsidRPr="00AB5C51" w:rsidRDefault="00F2567C" w:rsidP="00F2567C">
      <w:pPr>
        <w:widowControl/>
        <w:suppressAutoHyphens w:val="0"/>
        <w:autoSpaceDN/>
        <w:spacing w:line="276" w:lineRule="auto"/>
        <w:ind w:right="4"/>
        <w:jc w:val="both"/>
        <w:textAlignment w:val="auto"/>
        <w:rPr>
          <w:rFonts w:ascii="Cambria" w:eastAsia="Times New Roman" w:hAnsi="Cambria" w:cs="Arial"/>
          <w:color w:val="000000"/>
          <w:kern w:val="0"/>
          <w:lang w:eastAsia="pt-BR"/>
        </w:rPr>
      </w:pPr>
    </w:p>
    <w:p w14:paraId="7739DA11" w14:textId="77777777" w:rsidR="00F2567C" w:rsidRPr="00AB5C51" w:rsidRDefault="00F2567C" w:rsidP="00F2567C">
      <w:pPr>
        <w:widowControl/>
        <w:suppressAutoHyphens w:val="0"/>
        <w:autoSpaceDN/>
        <w:spacing w:line="276" w:lineRule="auto"/>
        <w:ind w:left="426" w:right="4"/>
        <w:jc w:val="both"/>
        <w:textAlignment w:val="auto"/>
        <w:rPr>
          <w:rFonts w:ascii="Cambria" w:eastAsia="Times New Roman" w:hAnsi="Cambria" w:cs="Arial"/>
          <w:b/>
          <w:color w:val="000000"/>
          <w:kern w:val="0"/>
          <w:lang w:eastAsia="pt-BR"/>
        </w:rPr>
      </w:pPr>
      <w:r w:rsidRPr="00AB5C51">
        <w:rPr>
          <w:rFonts w:ascii="Cambria" w:eastAsia="Times New Roman" w:hAnsi="Cambria" w:cs="Arial"/>
          <w:b/>
          <w:bCs/>
          <w:color w:val="000000"/>
          <w:kern w:val="0"/>
          <w:lang w:eastAsia="pt-BR"/>
        </w:rPr>
        <w:t>5</w:t>
      </w:r>
      <w:r w:rsidRPr="00AB5C51">
        <w:rPr>
          <w:rFonts w:ascii="Cambria" w:eastAsia="Times New Roman" w:hAnsi="Cambria" w:cs="Arial"/>
          <w:b/>
          <w:color w:val="000000"/>
          <w:kern w:val="0"/>
          <w:lang w:eastAsia="pt-BR"/>
        </w:rPr>
        <w:t xml:space="preserve"> </w:t>
      </w:r>
      <w:r w:rsidRPr="00AB5C51">
        <w:rPr>
          <w:rFonts w:ascii="Cambria" w:eastAsia="Times New Roman" w:hAnsi="Cambria" w:cs="Arial"/>
          <w:color w:val="000000"/>
          <w:kern w:val="0"/>
          <w:lang w:eastAsia="pt-BR"/>
        </w:rPr>
        <w:t xml:space="preserve">– </w:t>
      </w:r>
      <w:r w:rsidRPr="00AB5C51">
        <w:rPr>
          <w:rFonts w:ascii="Cambria" w:eastAsia="Times New Roman" w:hAnsi="Cambria" w:cs="Arial"/>
          <w:b/>
          <w:color w:val="000000"/>
          <w:kern w:val="0"/>
          <w:lang w:eastAsia="pt-BR"/>
        </w:rPr>
        <w:t>REQUISITOS</w:t>
      </w:r>
      <w:r w:rsidRPr="00AB5C51">
        <w:rPr>
          <w:rFonts w:ascii="Cambria" w:eastAsia="Times New Roman" w:hAnsi="Cambria" w:cs="Arial"/>
          <w:b/>
          <w:color w:val="000000"/>
          <w:spacing w:val="-3"/>
          <w:kern w:val="0"/>
          <w:lang w:eastAsia="pt-BR"/>
        </w:rPr>
        <w:t xml:space="preserve"> </w:t>
      </w:r>
      <w:r w:rsidRPr="00AB5C51">
        <w:rPr>
          <w:rFonts w:ascii="Cambria" w:eastAsia="Times New Roman" w:hAnsi="Cambria" w:cs="Arial"/>
          <w:b/>
          <w:color w:val="000000"/>
          <w:kern w:val="0"/>
          <w:lang w:eastAsia="pt-BR"/>
        </w:rPr>
        <w:t>DA</w:t>
      </w:r>
      <w:r w:rsidRPr="00AB5C51">
        <w:rPr>
          <w:rFonts w:ascii="Cambria" w:eastAsia="Times New Roman" w:hAnsi="Cambria" w:cs="Arial"/>
          <w:b/>
          <w:color w:val="000000"/>
          <w:spacing w:val="-3"/>
          <w:kern w:val="0"/>
          <w:lang w:eastAsia="pt-BR"/>
        </w:rPr>
        <w:t xml:space="preserve"> </w:t>
      </w:r>
      <w:r w:rsidRPr="00AB5C51">
        <w:rPr>
          <w:rFonts w:ascii="Cambria" w:eastAsia="Times New Roman" w:hAnsi="Cambria" w:cs="Arial"/>
          <w:b/>
          <w:color w:val="000000"/>
          <w:kern w:val="0"/>
          <w:lang w:eastAsia="pt-BR"/>
        </w:rPr>
        <w:t>CONTRATAÇÃO:</w:t>
      </w:r>
    </w:p>
    <w:p w14:paraId="016FB338"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O objeto, pelas suas características e com base nas justificativas acima mencionadas, possui natureza continuada, havendo necessidade de eventual prorrogação contratual, bem como apresenta natureza de serviços comuns, tendo em vista que seus padrões de desempenho e qualidade podem ser objetivamente definidos pelo edital, por meio de especificações usuais de mercado, nos termos da Lei Federal nº 14.133/2021.</w:t>
      </w:r>
    </w:p>
    <w:p w14:paraId="353B1455"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b/>
          <w:bCs/>
          <w:color w:val="000000"/>
          <w:kern w:val="0"/>
          <w:lang w:eastAsia="x-none"/>
        </w:rPr>
        <w:t>5.1 – A contratação objeto deste Termo de Referência apresenta os seguintes requisitos internos:</w:t>
      </w:r>
    </w:p>
    <w:p w14:paraId="3687C212"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b/>
          <w:bCs/>
          <w:color w:val="000000"/>
          <w:kern w:val="0"/>
          <w:lang w:eastAsia="x-none"/>
        </w:rPr>
        <w:t>5.1.1 – Da execução do objeto</w:t>
      </w:r>
    </w:p>
    <w:p w14:paraId="112CEC92"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b/>
          <w:bCs/>
          <w:color w:val="000000"/>
          <w:kern w:val="0"/>
          <w:lang w:eastAsia="x-none"/>
        </w:rPr>
        <w:t>5.1.1.1</w:t>
      </w:r>
      <w:r w:rsidRPr="00032E45">
        <w:rPr>
          <w:rFonts w:ascii="Cambria" w:eastAsia="Times New Roman" w:hAnsi="Cambria" w:cs="Arial"/>
          <w:color w:val="000000"/>
          <w:kern w:val="0"/>
          <w:lang w:eastAsia="x-none"/>
        </w:rPr>
        <w:t xml:space="preserve"> – Os serviços de manutenção predial preventiva e corretiva, pequenos reparos, adequações e intervenções nas instalações elétricas e estruturais deverão ser prestados pelo prazo de 12 (doze) meses, conforme condições estabelecidas neste Termo de Referência, nas unidades e prédios públicos vinculados ao Município de Santo Inácio-PR, conforme demanda da Administração.</w:t>
      </w:r>
    </w:p>
    <w:p w14:paraId="037C4581"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b/>
          <w:bCs/>
          <w:color w:val="000000"/>
          <w:kern w:val="0"/>
          <w:lang w:eastAsia="x-none"/>
        </w:rPr>
        <w:t>5.1.1.2</w:t>
      </w:r>
      <w:r w:rsidRPr="00032E45">
        <w:rPr>
          <w:rFonts w:ascii="Cambria" w:eastAsia="Times New Roman" w:hAnsi="Cambria" w:cs="Arial"/>
          <w:color w:val="000000"/>
          <w:kern w:val="0"/>
          <w:lang w:eastAsia="x-none"/>
        </w:rPr>
        <w:t xml:space="preserve"> – A execução dos serviços deverá ser realizada por profissionais devidamente qualificados e capacitados tecnicamente, compreendendo pedreiro, auxiliar de pedreiro, eletricista e auxiliar de eletricista, devendo a empresa contratada dispor de equipe apta para atender às demandas do Município, garantindo a adequada execução dos serviços e a segurança das instalações.</w:t>
      </w:r>
    </w:p>
    <w:p w14:paraId="51831CA3"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b/>
          <w:bCs/>
          <w:color w:val="000000"/>
          <w:kern w:val="0"/>
          <w:lang w:eastAsia="x-none"/>
        </w:rPr>
        <w:t>5.1.1.3</w:t>
      </w:r>
      <w:r w:rsidRPr="00032E45">
        <w:rPr>
          <w:rFonts w:ascii="Cambria" w:eastAsia="Times New Roman" w:hAnsi="Cambria" w:cs="Arial"/>
          <w:color w:val="000000"/>
          <w:kern w:val="0"/>
          <w:lang w:eastAsia="x-none"/>
        </w:rPr>
        <w:t xml:space="preserve"> – A empresa contratada deverá realizar, conforme </w:t>
      </w:r>
      <w:proofErr w:type="gramStart"/>
      <w:r w:rsidRPr="00032E45">
        <w:rPr>
          <w:rFonts w:ascii="Cambria" w:eastAsia="Times New Roman" w:hAnsi="Cambria" w:cs="Arial"/>
          <w:color w:val="000000"/>
          <w:kern w:val="0"/>
          <w:lang w:eastAsia="x-none"/>
        </w:rPr>
        <w:t>demanda</w:t>
      </w:r>
      <w:proofErr w:type="gramEnd"/>
      <w:r w:rsidRPr="00032E45">
        <w:rPr>
          <w:rFonts w:ascii="Cambria" w:eastAsia="Times New Roman" w:hAnsi="Cambria" w:cs="Arial"/>
          <w:color w:val="000000"/>
          <w:kern w:val="0"/>
          <w:lang w:eastAsia="x-none"/>
        </w:rPr>
        <w:t xml:space="preserve"> da Administração, os seguintes serviços:</w:t>
      </w:r>
    </w:p>
    <w:p w14:paraId="2DEE6A97"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a) Executar serviços de manutenção preventiva, com o objetivo de conservar as condições adequadas das edificações e instalações;</w:t>
      </w:r>
    </w:p>
    <w:p w14:paraId="2E7BE05F"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b) Executar serviços de manutenção corretiva, sempre que necessário, mediante solicitação da Administração, visando sanar falhas, avarias ou desgastes nas estruturas e sistemas;</w:t>
      </w:r>
    </w:p>
    <w:p w14:paraId="615B7B38"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c) Realizar pequenos reparos em alvenaria, pintura, revestimentos e demais elementos construtivos;</w:t>
      </w:r>
    </w:p>
    <w:p w14:paraId="0D9303F7"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d) Executar serviços em instalações elétricas, incluindo reparos, substituições, adequações e demais intervenções necessárias ao pleno funcionamento;</w:t>
      </w:r>
    </w:p>
    <w:p w14:paraId="5C0BCE6E"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e) Realizar adequações e melhorias nas estruturas físicas, conforme necessidade identificada pela Administração;</w:t>
      </w:r>
    </w:p>
    <w:p w14:paraId="4BFB388A"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f) Executar testes de funcionamento após a realização dos serviços, assegurando a regularidade e segurança das instalações;</w:t>
      </w:r>
    </w:p>
    <w:p w14:paraId="7FB4D328"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color w:val="000000"/>
          <w:kern w:val="0"/>
          <w:lang w:eastAsia="x-none"/>
        </w:rPr>
        <w:t>g) Emitir relatórios simples ou ordens de serviço, quando solicitado, contendo a descrição dos serviços executados.</w:t>
      </w:r>
    </w:p>
    <w:p w14:paraId="57159B3E"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b/>
          <w:bCs/>
          <w:color w:val="000000"/>
          <w:kern w:val="0"/>
          <w:lang w:eastAsia="x-none"/>
        </w:rPr>
        <w:t>5.1.1.4</w:t>
      </w:r>
      <w:r w:rsidRPr="00032E45">
        <w:rPr>
          <w:rFonts w:ascii="Cambria" w:eastAsia="Times New Roman" w:hAnsi="Cambria" w:cs="Arial"/>
          <w:color w:val="000000"/>
          <w:kern w:val="0"/>
          <w:lang w:eastAsia="x-none"/>
        </w:rPr>
        <w:t xml:space="preserve"> – Os serviços deverão ser prestados em conformidade com as especificações exigidas, obedecendo às normas técnicas aplicáveis, boas práticas de execução e padrões de qualidade e segurança, especialmente no que se refere às instalações elétricas e estruturais.</w:t>
      </w:r>
    </w:p>
    <w:p w14:paraId="72F18125" w14:textId="77777777" w:rsidR="00F2567C" w:rsidRPr="00032E45" w:rsidRDefault="00F2567C" w:rsidP="00F2567C">
      <w:pPr>
        <w:widowControl/>
        <w:suppressAutoHyphens w:val="0"/>
        <w:autoSpaceDN/>
        <w:spacing w:line="276" w:lineRule="auto"/>
        <w:ind w:left="426" w:right="4"/>
        <w:jc w:val="both"/>
        <w:textAlignment w:val="auto"/>
        <w:rPr>
          <w:rFonts w:ascii="Cambria" w:eastAsia="Times New Roman" w:hAnsi="Cambria" w:cs="Arial"/>
          <w:color w:val="000000"/>
          <w:kern w:val="0"/>
          <w:lang w:eastAsia="x-none"/>
        </w:rPr>
      </w:pPr>
      <w:r w:rsidRPr="00032E45">
        <w:rPr>
          <w:rFonts w:ascii="Cambria" w:eastAsia="Times New Roman" w:hAnsi="Cambria" w:cs="Arial"/>
          <w:b/>
          <w:bCs/>
          <w:color w:val="000000"/>
          <w:kern w:val="0"/>
          <w:lang w:eastAsia="x-none"/>
        </w:rPr>
        <w:lastRenderedPageBreak/>
        <w:t>5.1.1.5</w:t>
      </w:r>
      <w:r w:rsidRPr="00032E45">
        <w:rPr>
          <w:rFonts w:ascii="Cambria" w:eastAsia="Times New Roman" w:hAnsi="Cambria" w:cs="Arial"/>
          <w:color w:val="000000"/>
          <w:kern w:val="0"/>
          <w:lang w:eastAsia="x-none"/>
        </w:rPr>
        <w:t xml:space="preserve"> – A licitante vencedora será a única responsável pela qualidade dos serviços prestados, bem como pela mão de obra utilizada, fornecimento de ferramentas, equipamentos e demais insumos necessários à execução do objeto, respondendo integralmente por eventuais danos decorrentes de falhas na prestação dos serviços.</w:t>
      </w:r>
    </w:p>
    <w:p w14:paraId="35F470A9" w14:textId="77777777" w:rsidR="00F2567C" w:rsidRPr="00151313" w:rsidRDefault="00F2567C" w:rsidP="00F2567C">
      <w:pPr>
        <w:widowControl/>
        <w:suppressAutoHyphens w:val="0"/>
        <w:autoSpaceDN/>
        <w:spacing w:line="276" w:lineRule="auto"/>
        <w:ind w:left="426" w:right="4"/>
        <w:jc w:val="both"/>
        <w:textAlignment w:val="auto"/>
        <w:rPr>
          <w:rFonts w:ascii="Cambria" w:eastAsia="Times New Roman" w:hAnsi="Cambria" w:cs="Arial"/>
          <w:kern w:val="0"/>
          <w:highlight w:val="yellow"/>
          <w:lang w:eastAsia="pt-BR"/>
        </w:rPr>
      </w:pPr>
    </w:p>
    <w:p w14:paraId="7D92E5EC"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b/>
          <w:kern w:val="0"/>
          <w:lang w:eastAsia="pt-BR"/>
        </w:rPr>
      </w:pPr>
      <w:r w:rsidRPr="00AB5C51">
        <w:rPr>
          <w:rFonts w:ascii="Cambria" w:eastAsia="Times New Roman" w:hAnsi="Cambria" w:cs="Arial"/>
          <w:b/>
          <w:kern w:val="0"/>
          <w:lang w:eastAsia="pt-BR"/>
        </w:rPr>
        <w:t xml:space="preserve">5.1.2 </w:t>
      </w:r>
      <w:r w:rsidRPr="00AB5C51">
        <w:rPr>
          <w:rFonts w:ascii="Cambria" w:eastAsia="Times New Roman" w:hAnsi="Cambria" w:cs="Arial"/>
          <w:b/>
          <w:bCs/>
          <w:kern w:val="0"/>
          <w:lang w:eastAsia="pt-BR"/>
        </w:rPr>
        <w:t>–</w:t>
      </w:r>
      <w:r w:rsidRPr="00AB5C51">
        <w:rPr>
          <w:rFonts w:ascii="Cambria" w:eastAsia="Times New Roman" w:hAnsi="Cambria" w:cs="Arial"/>
          <w:b/>
          <w:kern w:val="0"/>
          <w:lang w:eastAsia="pt-BR"/>
        </w:rPr>
        <w:t xml:space="preserve"> Especificações para prestação dos serviços</w:t>
      </w:r>
    </w:p>
    <w:p w14:paraId="078B8978"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032E45">
        <w:rPr>
          <w:rFonts w:ascii="Cambria" w:eastAsia="Times New Roman" w:hAnsi="Cambria" w:cs="Arial"/>
          <w:kern w:val="0"/>
          <w:lang w:eastAsia="pt-BR"/>
        </w:rPr>
        <w:t>Os serviços poderão ser rejeitados caso estejam em desacordo com as especificações e condições estabelecidas neste documento e no contrato, ficando a contratada obrigada a refazer, corrigir e/ou reparar as irregularidades constatadas.</w:t>
      </w:r>
    </w:p>
    <w:p w14:paraId="0F258874"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032E45">
        <w:rPr>
          <w:rFonts w:ascii="Cambria" w:eastAsia="Times New Roman" w:hAnsi="Cambria" w:cs="Arial"/>
          <w:kern w:val="0"/>
          <w:lang w:eastAsia="pt-BR"/>
        </w:rPr>
        <w:t>Caso os serviços de manutenção predial preventiva e corretiva, pequenos reparos, adequações e intervenções nas instalações elétricas e estruturais sejam executados em desconformidade com os requisitos estabelecidos pela Prefeitura, ou apresentem falhas de execução, a empresa deverá providenciar a correção no prazo de 01 (um) dia útil, contado a partir do recebimento da notificação/comunicado.</w:t>
      </w:r>
    </w:p>
    <w:p w14:paraId="2DF08509" w14:textId="77777777" w:rsidR="00F2567C" w:rsidRPr="00032E45" w:rsidRDefault="00F2567C" w:rsidP="00F2567C">
      <w:pPr>
        <w:widowControl/>
        <w:suppressAutoHyphens w:val="0"/>
        <w:autoSpaceDN/>
        <w:spacing w:line="276" w:lineRule="auto"/>
        <w:ind w:left="426" w:right="4" w:firstLine="708"/>
        <w:jc w:val="both"/>
        <w:textAlignment w:val="auto"/>
        <w:rPr>
          <w:rFonts w:ascii="Cambria" w:eastAsia="Times New Roman" w:hAnsi="Cambria" w:cs="Arial"/>
          <w:kern w:val="0"/>
          <w:lang w:eastAsia="pt-BR"/>
        </w:rPr>
      </w:pPr>
      <w:r w:rsidRPr="00032E45">
        <w:rPr>
          <w:rFonts w:ascii="Cambria" w:eastAsia="Times New Roman" w:hAnsi="Cambria" w:cs="Arial"/>
          <w:kern w:val="0"/>
          <w:lang w:eastAsia="pt-BR"/>
        </w:rPr>
        <w:t>Caso a correção ou reparo não seja realizado no prazo determinado, a contratada estará incorrendo em atraso na execução dos serviços, ficando sujeita à aplicação das sanções previstas na legislação vigente e no respectivo contrato.</w:t>
      </w:r>
    </w:p>
    <w:p w14:paraId="7F2C7B43"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kern w:val="0"/>
          <w:highlight w:val="red"/>
          <w:lang w:eastAsia="pt-BR"/>
        </w:rPr>
      </w:pPr>
    </w:p>
    <w:p w14:paraId="6881C71A" w14:textId="77777777" w:rsidR="00F2567C" w:rsidRPr="00AB5C51" w:rsidRDefault="00F2567C" w:rsidP="00F2567C">
      <w:pPr>
        <w:widowControl/>
        <w:suppressAutoHyphens w:val="0"/>
        <w:autoSpaceDN/>
        <w:spacing w:line="276" w:lineRule="auto"/>
        <w:ind w:left="426" w:right="4"/>
        <w:jc w:val="both"/>
        <w:textAlignment w:val="auto"/>
        <w:rPr>
          <w:rFonts w:ascii="Cambria" w:eastAsia="Times New Roman" w:hAnsi="Cambria" w:cs="Arial"/>
          <w:b/>
          <w:kern w:val="0"/>
          <w:lang w:eastAsia="pt-BR"/>
        </w:rPr>
      </w:pPr>
      <w:r w:rsidRPr="00AB5C51">
        <w:rPr>
          <w:rFonts w:ascii="Cambria" w:eastAsia="Times New Roman" w:hAnsi="Cambria" w:cs="Arial"/>
          <w:b/>
          <w:kern w:val="0"/>
          <w:lang w:eastAsia="pt-BR"/>
        </w:rPr>
        <w:t xml:space="preserve">5.1.3 </w:t>
      </w:r>
      <w:r w:rsidRPr="00AB5C51">
        <w:rPr>
          <w:rFonts w:ascii="Cambria" w:eastAsia="Times New Roman" w:hAnsi="Cambria" w:cs="Arial"/>
          <w:b/>
          <w:bCs/>
          <w:kern w:val="0"/>
          <w:lang w:eastAsia="pt-BR"/>
        </w:rPr>
        <w:t>–</w:t>
      </w:r>
      <w:r w:rsidRPr="00AB5C51">
        <w:rPr>
          <w:rFonts w:ascii="Cambria" w:eastAsia="Times New Roman" w:hAnsi="Cambria" w:cs="Arial"/>
          <w:b/>
          <w:kern w:val="0"/>
          <w:lang w:eastAsia="pt-BR"/>
        </w:rPr>
        <w:t xml:space="preserve"> Encargos</w:t>
      </w:r>
    </w:p>
    <w:p w14:paraId="55C023C2" w14:textId="77777777" w:rsidR="00F2567C" w:rsidRPr="00AB5C51" w:rsidRDefault="00F2567C" w:rsidP="00F2567C">
      <w:pPr>
        <w:widowControl/>
        <w:suppressAutoHyphens w:val="0"/>
        <w:autoSpaceDN/>
        <w:spacing w:line="276" w:lineRule="auto"/>
        <w:ind w:left="426" w:right="4" w:firstLine="720"/>
        <w:jc w:val="both"/>
        <w:textAlignment w:val="auto"/>
        <w:rPr>
          <w:rFonts w:ascii="Cambria" w:eastAsia="Times New Roman" w:hAnsi="Cambria" w:cs="Arial"/>
          <w:kern w:val="0"/>
          <w:lang w:eastAsia="pt-BR"/>
        </w:rPr>
      </w:pPr>
      <w:r w:rsidRPr="00AB5C51">
        <w:rPr>
          <w:rFonts w:ascii="Cambria" w:eastAsia="Times New Roman" w:hAnsi="Cambria" w:cs="Arial"/>
          <w:kern w:val="0"/>
          <w:lang w:eastAsia="pt-BR"/>
        </w:rPr>
        <w:t>As despesas de transporte, tributos, encargos trabalhistas e previdenciários e outros custos decorrentes direta e indiretamente na execução do objeto, correrão por conta exclusiva da contratada.</w:t>
      </w:r>
    </w:p>
    <w:p w14:paraId="4728B838" w14:textId="77777777" w:rsidR="00F2567C" w:rsidRPr="00AB5C51" w:rsidRDefault="00F2567C" w:rsidP="00F2567C">
      <w:pPr>
        <w:widowControl/>
        <w:suppressAutoHyphens w:val="0"/>
        <w:autoSpaceDN/>
        <w:spacing w:line="276" w:lineRule="auto"/>
        <w:ind w:right="4"/>
        <w:textAlignment w:val="auto"/>
        <w:rPr>
          <w:rFonts w:ascii="Cambria" w:eastAsia="Times New Roman" w:hAnsi="Cambria" w:cs="Arial"/>
          <w:b/>
          <w:bCs/>
          <w:color w:val="000000"/>
          <w:kern w:val="0"/>
          <w:lang w:eastAsia="pt-BR"/>
        </w:rPr>
      </w:pPr>
    </w:p>
    <w:p w14:paraId="00302805"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kern w:val="0"/>
          <w:lang w:eastAsia="pt-BR"/>
        </w:rPr>
      </w:pPr>
      <w:r w:rsidRPr="00AB5C51">
        <w:rPr>
          <w:rFonts w:ascii="Cambria" w:eastAsia="Times New Roman" w:hAnsi="Cambria" w:cs="Arial"/>
          <w:b/>
          <w:bCs/>
          <w:color w:val="000000"/>
          <w:kern w:val="0"/>
          <w:lang w:eastAsia="pt-BR"/>
        </w:rPr>
        <w:t xml:space="preserve">5.1.4 – </w:t>
      </w:r>
      <w:r w:rsidRPr="00AB5C51">
        <w:rPr>
          <w:rFonts w:ascii="Cambria" w:eastAsia="Times New Roman" w:hAnsi="Cambria" w:cs="Arial"/>
          <w:b/>
          <w:bCs/>
          <w:kern w:val="0"/>
          <w:lang w:eastAsia="pt-BR"/>
        </w:rPr>
        <w:t>Vigência do Contrato</w:t>
      </w:r>
      <w:r w:rsidRPr="00AB5C51">
        <w:rPr>
          <w:rFonts w:ascii="Cambria" w:eastAsia="Times New Roman" w:hAnsi="Cambria" w:cs="Arial"/>
          <w:kern w:val="0"/>
          <w:lang w:eastAsia="pt-BR"/>
        </w:rPr>
        <w:t xml:space="preserve"> </w:t>
      </w:r>
    </w:p>
    <w:p w14:paraId="527BFBF7" w14:textId="77777777" w:rsidR="00F2567C" w:rsidRPr="00AB5C51" w:rsidRDefault="00F2567C" w:rsidP="00F2567C">
      <w:pPr>
        <w:widowControl/>
        <w:suppressAutoHyphens w:val="0"/>
        <w:autoSpaceDN/>
        <w:spacing w:line="276" w:lineRule="auto"/>
        <w:ind w:left="426" w:right="4" w:firstLine="709"/>
        <w:jc w:val="both"/>
        <w:textAlignment w:val="auto"/>
        <w:rPr>
          <w:rFonts w:ascii="Cambria" w:eastAsia="Times New Roman" w:hAnsi="Cambria" w:cs="Arial"/>
          <w:kern w:val="0"/>
          <w:lang w:eastAsia="pt-BR"/>
        </w:rPr>
      </w:pPr>
      <w:r w:rsidRPr="00AB5C51">
        <w:rPr>
          <w:rFonts w:ascii="Cambria" w:eastAsia="Times New Roman" w:hAnsi="Cambria" w:cs="Arial"/>
          <w:kern w:val="0"/>
          <w:lang w:eastAsia="pt-BR"/>
        </w:rPr>
        <w:t>A vigência do contrato será de 1</w:t>
      </w:r>
      <w:r>
        <w:rPr>
          <w:rFonts w:ascii="Cambria" w:eastAsia="Times New Roman" w:hAnsi="Cambria" w:cs="Arial"/>
          <w:kern w:val="0"/>
          <w:lang w:eastAsia="pt-BR"/>
        </w:rPr>
        <w:t>2</w:t>
      </w:r>
      <w:r w:rsidRPr="00AB5C51">
        <w:rPr>
          <w:rFonts w:ascii="Cambria" w:eastAsia="Times New Roman" w:hAnsi="Cambria" w:cs="Arial"/>
          <w:kern w:val="0"/>
          <w:lang w:eastAsia="pt-BR"/>
        </w:rPr>
        <w:t xml:space="preserve"> (</w:t>
      </w:r>
      <w:r>
        <w:rPr>
          <w:rFonts w:ascii="Cambria" w:eastAsia="Times New Roman" w:hAnsi="Cambria" w:cs="Arial"/>
          <w:kern w:val="0"/>
          <w:lang w:eastAsia="pt-BR"/>
        </w:rPr>
        <w:t>do</w:t>
      </w:r>
      <w:r w:rsidRPr="00AB5C51">
        <w:rPr>
          <w:rFonts w:ascii="Cambria" w:eastAsia="Times New Roman" w:hAnsi="Cambria" w:cs="Arial"/>
          <w:kern w:val="0"/>
          <w:lang w:eastAsia="pt-BR"/>
        </w:rPr>
        <w:t>z</w:t>
      </w:r>
      <w:r>
        <w:rPr>
          <w:rFonts w:ascii="Cambria" w:eastAsia="Times New Roman" w:hAnsi="Cambria" w:cs="Arial"/>
          <w:kern w:val="0"/>
          <w:lang w:eastAsia="pt-BR"/>
        </w:rPr>
        <w:t>e</w:t>
      </w:r>
      <w:r w:rsidRPr="00AB5C51">
        <w:rPr>
          <w:rFonts w:ascii="Cambria" w:eastAsia="Times New Roman" w:hAnsi="Cambria" w:cs="Arial"/>
          <w:kern w:val="0"/>
          <w:lang w:eastAsia="pt-BR"/>
        </w:rPr>
        <w:t xml:space="preserve">) meses, podendo ser </w:t>
      </w:r>
      <w:proofErr w:type="gramStart"/>
      <w:r w:rsidRPr="00AB5C51">
        <w:rPr>
          <w:rFonts w:ascii="Cambria" w:eastAsia="Times New Roman" w:hAnsi="Cambria" w:cs="Arial"/>
          <w:kern w:val="0"/>
          <w:lang w:eastAsia="pt-BR"/>
        </w:rPr>
        <w:t>prorrogado mediante acordo mútuo entre as partes e observadas</w:t>
      </w:r>
      <w:proofErr w:type="gramEnd"/>
      <w:r w:rsidRPr="00AB5C51">
        <w:rPr>
          <w:rFonts w:ascii="Cambria" w:eastAsia="Times New Roman" w:hAnsi="Cambria" w:cs="Arial"/>
          <w:kern w:val="0"/>
          <w:lang w:eastAsia="pt-BR"/>
        </w:rPr>
        <w:t xml:space="preserve"> as formas da </w:t>
      </w:r>
      <w:r w:rsidRPr="00AB5C51">
        <w:rPr>
          <w:rFonts w:ascii="Cambria" w:eastAsia="Times New Roman" w:hAnsi="Cambria" w:cs="Arial"/>
          <w:kern w:val="0"/>
          <w:lang w:eastAsia="x-none"/>
        </w:rPr>
        <w:t>Lei Federal nº 14.133/2021.</w:t>
      </w:r>
    </w:p>
    <w:p w14:paraId="797E1CC1"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kern w:val="0"/>
          <w:lang w:eastAsia="pt-BR"/>
        </w:rPr>
      </w:pPr>
    </w:p>
    <w:p w14:paraId="76220129"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b/>
          <w:kern w:val="0"/>
          <w:lang w:eastAsia="pt-BR"/>
        </w:rPr>
      </w:pPr>
      <w:r w:rsidRPr="00AB5C51">
        <w:rPr>
          <w:rFonts w:ascii="Cambria" w:eastAsia="Times New Roman" w:hAnsi="Cambria" w:cs="Arial"/>
          <w:b/>
          <w:bCs/>
          <w:color w:val="000000"/>
          <w:kern w:val="0"/>
          <w:lang w:eastAsia="pt-BR"/>
        </w:rPr>
        <w:t xml:space="preserve">5.1.5 – </w:t>
      </w:r>
      <w:r w:rsidRPr="00AB5C51">
        <w:rPr>
          <w:rFonts w:ascii="Cambria" w:eastAsia="Times New Roman" w:hAnsi="Cambria" w:cs="Arial"/>
          <w:b/>
          <w:kern w:val="0"/>
          <w:lang w:eastAsia="pt-BR"/>
        </w:rPr>
        <w:t>Da Fiscalização</w:t>
      </w:r>
    </w:p>
    <w:p w14:paraId="11937536" w14:textId="77777777" w:rsidR="00F2567C" w:rsidRDefault="00F2567C" w:rsidP="00F2567C">
      <w:pPr>
        <w:widowControl/>
        <w:suppressAutoHyphens w:val="0"/>
        <w:autoSpaceDN/>
        <w:spacing w:line="276" w:lineRule="auto"/>
        <w:ind w:left="426" w:right="4" w:firstLine="709"/>
        <w:jc w:val="both"/>
        <w:textAlignment w:val="auto"/>
        <w:rPr>
          <w:rFonts w:ascii="Cambria" w:eastAsia="Times New Roman" w:hAnsi="Cambria" w:cs="Arial"/>
          <w:kern w:val="0"/>
          <w:lang w:eastAsia="pt-BR"/>
        </w:rPr>
      </w:pPr>
      <w:r w:rsidRPr="00AB5C51">
        <w:rPr>
          <w:rFonts w:ascii="Cambria" w:eastAsia="Times New Roman" w:hAnsi="Cambria" w:cs="Arial"/>
          <w:kern w:val="0"/>
          <w:lang w:eastAsia="pt-BR"/>
        </w:rPr>
        <w:t xml:space="preserve">A fiscalização é de responsabilidade do servidor designado pela </w:t>
      </w:r>
      <w:r w:rsidRPr="004B1AC7">
        <w:rPr>
          <w:rFonts w:ascii="Cambria" w:eastAsia="Times New Roman" w:hAnsi="Cambria" w:cs="Arial"/>
          <w:kern w:val="0"/>
          <w:lang w:eastAsia="pt-BR"/>
        </w:rPr>
        <w:t xml:space="preserve">Divisão de Obras e Serviços Gerais do Município de Santo Inácio </w:t>
      </w:r>
      <w:r>
        <w:rPr>
          <w:rFonts w:ascii="Cambria" w:eastAsia="Times New Roman" w:hAnsi="Cambria" w:cs="Arial"/>
          <w:kern w:val="0"/>
          <w:lang w:eastAsia="pt-BR"/>
        </w:rPr>
        <w:t>–</w:t>
      </w:r>
      <w:r w:rsidRPr="004B1AC7">
        <w:rPr>
          <w:rFonts w:ascii="Cambria" w:eastAsia="Times New Roman" w:hAnsi="Cambria" w:cs="Arial"/>
          <w:kern w:val="0"/>
          <w:lang w:eastAsia="pt-BR"/>
        </w:rPr>
        <w:t xml:space="preserve"> PR</w:t>
      </w:r>
      <w:r>
        <w:rPr>
          <w:rFonts w:ascii="Cambria" w:eastAsia="Times New Roman" w:hAnsi="Cambria" w:cs="Arial"/>
          <w:kern w:val="0"/>
          <w:lang w:eastAsia="pt-BR"/>
        </w:rPr>
        <w:t xml:space="preserve"> </w:t>
      </w:r>
    </w:p>
    <w:p w14:paraId="61046112" w14:textId="77777777" w:rsidR="00F2567C" w:rsidRPr="00AB5C51" w:rsidRDefault="00F2567C" w:rsidP="00F2567C">
      <w:pPr>
        <w:widowControl/>
        <w:suppressAutoHyphens w:val="0"/>
        <w:autoSpaceDN/>
        <w:spacing w:line="276" w:lineRule="auto"/>
        <w:ind w:left="426" w:right="4" w:firstLine="709"/>
        <w:jc w:val="both"/>
        <w:textAlignment w:val="auto"/>
        <w:rPr>
          <w:rFonts w:ascii="Cambria" w:eastAsia="Times New Roman" w:hAnsi="Cambria" w:cs="Arial"/>
          <w:kern w:val="0"/>
          <w:lang w:eastAsia="pt-BR"/>
        </w:rPr>
      </w:pPr>
    </w:p>
    <w:p w14:paraId="000CE22F"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b/>
          <w:bCs/>
          <w:color w:val="000000"/>
          <w:kern w:val="0"/>
          <w:lang w:eastAsia="pt-BR"/>
        </w:rPr>
      </w:pPr>
      <w:r w:rsidRPr="00AB5C51">
        <w:rPr>
          <w:rFonts w:ascii="Cambria" w:eastAsia="Times New Roman" w:hAnsi="Cambria" w:cs="Arial"/>
          <w:b/>
          <w:kern w:val="0"/>
          <w:lang w:eastAsia="pt-BR"/>
        </w:rPr>
        <w:t xml:space="preserve">5.1.6 </w:t>
      </w:r>
      <w:r w:rsidRPr="00AB5C51">
        <w:rPr>
          <w:rFonts w:ascii="Cambria" w:eastAsia="Times New Roman" w:hAnsi="Cambria" w:cs="Arial"/>
          <w:b/>
          <w:bCs/>
          <w:color w:val="000000"/>
          <w:kern w:val="0"/>
          <w:lang w:eastAsia="pt-BR"/>
        </w:rPr>
        <w:t xml:space="preserve">– </w:t>
      </w:r>
      <w:r w:rsidRPr="00AB5C51">
        <w:rPr>
          <w:rFonts w:ascii="Cambria" w:eastAsia="Times New Roman" w:hAnsi="Cambria" w:cs="Arial"/>
          <w:b/>
          <w:kern w:val="0"/>
          <w:lang w:eastAsia="pt-BR"/>
        </w:rPr>
        <w:t>Subcontratação</w:t>
      </w:r>
    </w:p>
    <w:p w14:paraId="094DD51B"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b/>
          <w:kern w:val="0"/>
          <w:u w:val="single"/>
          <w:lang w:eastAsia="pt-BR"/>
        </w:rPr>
      </w:pPr>
      <w:r w:rsidRPr="00AB5C51">
        <w:rPr>
          <w:rFonts w:ascii="Cambria" w:eastAsia="Times New Roman" w:hAnsi="Cambria" w:cs="Arial"/>
          <w:kern w:val="0"/>
          <w:lang w:eastAsia="pt-BR"/>
        </w:rPr>
        <w:t>Não é admitida a subcontratação do objeto contratual.</w:t>
      </w:r>
    </w:p>
    <w:p w14:paraId="09F530D9"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b/>
          <w:kern w:val="0"/>
          <w:lang w:eastAsia="pt-BR"/>
        </w:rPr>
      </w:pPr>
    </w:p>
    <w:p w14:paraId="1E5FB345"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b/>
          <w:bCs/>
          <w:kern w:val="0"/>
          <w:lang w:eastAsia="pt-BR"/>
        </w:rPr>
      </w:pPr>
      <w:r w:rsidRPr="00AB5C51">
        <w:rPr>
          <w:rFonts w:ascii="Cambria" w:eastAsia="Times New Roman" w:hAnsi="Cambria" w:cs="Arial"/>
          <w:b/>
          <w:kern w:val="0"/>
          <w:lang w:eastAsia="pt-BR"/>
        </w:rPr>
        <w:t xml:space="preserve">5.1.7 </w:t>
      </w:r>
      <w:r w:rsidRPr="00AB5C51">
        <w:rPr>
          <w:rFonts w:ascii="Cambria" w:eastAsia="Times New Roman" w:hAnsi="Cambria" w:cs="Arial"/>
          <w:b/>
          <w:bCs/>
          <w:color w:val="000000"/>
          <w:kern w:val="0"/>
          <w:lang w:eastAsia="pt-BR"/>
        </w:rPr>
        <w:t xml:space="preserve">– </w:t>
      </w:r>
      <w:r w:rsidRPr="00AB5C51">
        <w:rPr>
          <w:rFonts w:ascii="Cambria" w:eastAsia="Times New Roman" w:hAnsi="Cambria" w:cs="Arial"/>
          <w:b/>
          <w:bCs/>
          <w:kern w:val="0"/>
          <w:lang w:eastAsia="pt-BR"/>
        </w:rPr>
        <w:t>Garantia da contratação</w:t>
      </w:r>
    </w:p>
    <w:p w14:paraId="586D1575" w14:textId="77777777" w:rsidR="00F2567C" w:rsidRPr="00AB5C51" w:rsidRDefault="00F2567C" w:rsidP="00F2567C">
      <w:pPr>
        <w:widowControl/>
        <w:suppressAutoHyphens w:val="0"/>
        <w:autoSpaceDN/>
        <w:spacing w:line="276" w:lineRule="auto"/>
        <w:ind w:left="426" w:right="4"/>
        <w:textAlignment w:val="auto"/>
        <w:rPr>
          <w:rFonts w:ascii="Cambria" w:eastAsia="Times New Roman" w:hAnsi="Cambria" w:cs="Arial"/>
          <w:bCs/>
          <w:iCs/>
          <w:kern w:val="0"/>
          <w:lang w:eastAsia="pt-BR"/>
        </w:rPr>
      </w:pPr>
      <w:r w:rsidRPr="00AB5C51">
        <w:rPr>
          <w:rFonts w:ascii="Cambria" w:eastAsia="Times New Roman" w:hAnsi="Cambria" w:cs="Arial"/>
          <w:bCs/>
          <w:iCs/>
          <w:kern w:val="0"/>
          <w:lang w:eastAsia="pt-BR"/>
        </w:rPr>
        <w:t>Não haverá exigência da garantia da contratação dos artigos 96 e seguintes da Lei nº 14.133, de 2021.</w:t>
      </w:r>
    </w:p>
    <w:p w14:paraId="6BDD0464" w14:textId="77777777" w:rsidR="00F2567C" w:rsidRPr="00AB5C51" w:rsidRDefault="00F2567C" w:rsidP="00F2567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kern w:val="0"/>
          <w:lang w:eastAsia="pt-BR"/>
        </w:rPr>
      </w:pPr>
    </w:p>
    <w:p w14:paraId="18FE56D5" w14:textId="77777777" w:rsidR="00F2567C" w:rsidRPr="00AB5C51" w:rsidRDefault="00F2567C" w:rsidP="00F2567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kern w:val="0"/>
          <w:lang w:eastAsia="pt-BR"/>
        </w:rPr>
      </w:pPr>
      <w:proofErr w:type="gramStart"/>
      <w:r w:rsidRPr="00AB5C51">
        <w:rPr>
          <w:rFonts w:ascii="Cambria" w:eastAsia="Times New Roman" w:hAnsi="Cambria" w:cs="Arial"/>
          <w:b/>
          <w:bCs/>
          <w:kern w:val="0"/>
          <w:lang w:eastAsia="pt-BR"/>
        </w:rPr>
        <w:t>6 – MODELO</w:t>
      </w:r>
      <w:proofErr w:type="gramEnd"/>
      <w:r w:rsidRPr="00AB5C51">
        <w:rPr>
          <w:rFonts w:ascii="Cambria" w:eastAsia="Times New Roman" w:hAnsi="Cambria" w:cs="Arial"/>
          <w:b/>
          <w:bCs/>
          <w:kern w:val="0"/>
          <w:lang w:eastAsia="pt-BR"/>
        </w:rPr>
        <w:t xml:space="preserve"> DE GESTÃO DO CONTRATO</w:t>
      </w:r>
    </w:p>
    <w:p w14:paraId="7055EF6F" w14:textId="77777777" w:rsidR="00F2567C" w:rsidRPr="00AB5C51" w:rsidRDefault="00F2567C" w:rsidP="00F2567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Arial" w:hAnsi="Cambria" w:cs="Arial"/>
          <w:color w:val="000000"/>
          <w:w w:val="110"/>
          <w:kern w:val="0"/>
        </w:rPr>
      </w:pPr>
      <w:r w:rsidRPr="00AB5C51">
        <w:rPr>
          <w:rFonts w:ascii="Cambria" w:eastAsia="Times New Roman" w:hAnsi="Cambria" w:cs="Arial"/>
          <w:b/>
          <w:kern w:val="0"/>
          <w:lang w:eastAsia="pt-BR"/>
        </w:rPr>
        <w:t>6.1 –</w:t>
      </w:r>
      <w:r w:rsidRPr="00AB5C51">
        <w:rPr>
          <w:rFonts w:ascii="Cambria" w:eastAsia="Times New Roman" w:hAnsi="Cambria" w:cs="Arial"/>
          <w:b/>
          <w:bCs/>
          <w:kern w:val="0"/>
          <w:lang w:eastAsia="pt-BR"/>
        </w:rPr>
        <w:t xml:space="preserve"> </w:t>
      </w:r>
      <w:r w:rsidRPr="00AB5C51">
        <w:rPr>
          <w:rFonts w:ascii="Cambria" w:eastAsia="Arial" w:hAnsi="Cambria" w:cs="Arial"/>
          <w:kern w:val="0"/>
          <w:lang w:eastAsia="pt-BR"/>
        </w:rPr>
        <w:t>O contrato</w:t>
      </w:r>
      <w:r w:rsidRPr="00AB5C51">
        <w:rPr>
          <w:rFonts w:ascii="Cambria" w:eastAsia="Arial" w:hAnsi="Cambria" w:cs="Arial"/>
          <w:bCs/>
          <w:kern w:val="0"/>
          <w:lang w:eastAsia="pt-BR"/>
        </w:rPr>
        <w:t xml:space="preserve"> deverá ser executado fielmente pelas partes, de acordo com as cláusulas avençadas e as normas da Lei nº 14.133, de 2021, e cada parte </w:t>
      </w:r>
      <w:proofErr w:type="gramStart"/>
      <w:r w:rsidRPr="00AB5C51">
        <w:rPr>
          <w:rFonts w:ascii="Cambria" w:eastAsia="Arial" w:hAnsi="Cambria" w:cs="Arial"/>
          <w:bCs/>
          <w:kern w:val="0"/>
          <w:lang w:eastAsia="pt-BR"/>
        </w:rPr>
        <w:t>responderá</w:t>
      </w:r>
      <w:proofErr w:type="gramEnd"/>
      <w:r w:rsidRPr="00AB5C51">
        <w:rPr>
          <w:rFonts w:ascii="Cambria" w:eastAsia="Arial" w:hAnsi="Cambria" w:cs="Arial"/>
          <w:bCs/>
          <w:kern w:val="0"/>
          <w:lang w:eastAsia="pt-BR"/>
        </w:rPr>
        <w:t xml:space="preserve"> pelas consequências de sua inexecução total ou parcial.</w:t>
      </w:r>
    </w:p>
    <w:p w14:paraId="2BCF6F29" w14:textId="77777777" w:rsidR="00F2567C" w:rsidRPr="00AB5C51" w:rsidRDefault="00F2567C" w:rsidP="00F2567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kern w:val="0"/>
          <w:lang w:val="pt-PT"/>
        </w:rPr>
        <w:t>6.2 –</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As comunicações entre o Município e a contratada devem ser realizadas por escrito sempre que o ato exigir tal formalidade, admitindo-se o uso de mensagem eletrônica para esse fim.</w:t>
      </w:r>
    </w:p>
    <w:p w14:paraId="4FE838DB" w14:textId="77777777" w:rsidR="00F2567C" w:rsidRPr="00AB5C51" w:rsidRDefault="00F2567C" w:rsidP="00F2567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kern w:val="0"/>
          <w:lang w:val="pt-PT"/>
        </w:rPr>
        <w:t>6.3 –</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 xml:space="preserve">A execução do contrato deverá ser acompanhada e fiscalizada pelo(s) </w:t>
      </w:r>
      <w:proofErr w:type="gramStart"/>
      <w:r w:rsidRPr="00AB5C51">
        <w:rPr>
          <w:rFonts w:ascii="Cambria" w:eastAsia="Arial" w:hAnsi="Cambria" w:cs="Arial"/>
          <w:color w:val="000000"/>
          <w:w w:val="110"/>
          <w:kern w:val="0"/>
        </w:rPr>
        <w:t>fiscal(</w:t>
      </w:r>
      <w:proofErr w:type="spellStart"/>
      <w:proofErr w:type="gramEnd"/>
      <w:r w:rsidRPr="00AB5C51">
        <w:rPr>
          <w:rFonts w:ascii="Cambria" w:eastAsia="Arial" w:hAnsi="Cambria" w:cs="Arial"/>
          <w:color w:val="000000"/>
          <w:w w:val="110"/>
          <w:kern w:val="0"/>
        </w:rPr>
        <w:t>is</w:t>
      </w:r>
      <w:proofErr w:type="spellEnd"/>
      <w:r w:rsidRPr="00AB5C51">
        <w:rPr>
          <w:rFonts w:ascii="Cambria" w:eastAsia="Arial" w:hAnsi="Cambria" w:cs="Arial"/>
          <w:color w:val="000000"/>
          <w:w w:val="110"/>
          <w:kern w:val="0"/>
        </w:rPr>
        <w:t>) do contrato, ou pelos respectivos substitutos (</w:t>
      </w:r>
      <w:hyperlink r:id="rId60" w:anchor="art117" w:history="1">
        <w:r w:rsidRPr="00AB5C51">
          <w:rPr>
            <w:rFonts w:ascii="Cambria" w:eastAsia="Arial" w:hAnsi="Cambria" w:cs="Arial"/>
            <w:color w:val="000080"/>
            <w:w w:val="110"/>
            <w:kern w:val="0"/>
            <w:u w:val="single"/>
          </w:rPr>
          <w:t>Lei nº 14.133, de 2021, art. 117, caput</w:t>
        </w:r>
      </w:hyperlink>
      <w:r w:rsidRPr="00AB5C51">
        <w:rPr>
          <w:rFonts w:ascii="Cambria" w:eastAsia="Arial" w:hAnsi="Cambria" w:cs="Arial"/>
          <w:color w:val="000000"/>
          <w:w w:val="110"/>
          <w:kern w:val="0"/>
        </w:rPr>
        <w:t>).</w:t>
      </w:r>
    </w:p>
    <w:p w14:paraId="1ADA15E8" w14:textId="77777777" w:rsidR="00F2567C" w:rsidRPr="00AB5C51" w:rsidRDefault="00F2567C" w:rsidP="00F2567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AB5C51">
        <w:rPr>
          <w:rFonts w:ascii="Cambria" w:eastAsia="Arial" w:hAnsi="Cambria" w:cs="Arial"/>
          <w:b/>
          <w:kern w:val="0"/>
          <w:lang w:val="pt-PT"/>
        </w:rPr>
        <w:lastRenderedPageBreak/>
        <w:t>6.3.1 –</w:t>
      </w:r>
      <w:r w:rsidRPr="00AB5C51">
        <w:rPr>
          <w:rFonts w:ascii="Cambria" w:eastAsia="Arial" w:hAnsi="Cambria" w:cs="Arial"/>
          <w:b/>
          <w:bCs/>
          <w:kern w:val="0"/>
          <w:lang w:val="pt-PT"/>
        </w:rPr>
        <w:t xml:space="preserve"> </w:t>
      </w:r>
      <w:r w:rsidRPr="00AB5C51">
        <w:rPr>
          <w:rFonts w:ascii="Cambria" w:eastAsia="Arial" w:hAnsi="Cambria" w:cs="Arial"/>
          <w:color w:val="000000"/>
          <w:w w:val="110"/>
          <w:kern w:val="0"/>
        </w:rPr>
        <w:t>Responsáveis pela gestão e fiscalização:</w:t>
      </w:r>
    </w:p>
    <w:p w14:paraId="3B8731C9" w14:textId="77777777" w:rsidR="00F2567C" w:rsidRPr="003C56DA" w:rsidRDefault="00F2567C" w:rsidP="00F2567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3C56DA">
        <w:rPr>
          <w:rFonts w:ascii="Cambria" w:eastAsia="Arial" w:hAnsi="Cambria" w:cs="Arial"/>
          <w:b/>
          <w:bCs/>
          <w:kern w:val="0"/>
          <w:lang w:val="pt-PT"/>
        </w:rPr>
        <w:t xml:space="preserve">Gustavo Marrafon de Jesus </w:t>
      </w:r>
      <w:r w:rsidRPr="003C56DA">
        <w:rPr>
          <w:rFonts w:ascii="Cambria" w:eastAsia="Arial" w:hAnsi="Cambria" w:cs="Arial"/>
          <w:color w:val="000000"/>
          <w:w w:val="110"/>
          <w:kern w:val="0"/>
        </w:rPr>
        <w:t>- Gestor do Contrato: Servidor com atribuições gerenciais, designado para coordenar e comandar o processo de gestão e fiscalização da execução contratual, indicado por autoridade competente;</w:t>
      </w:r>
    </w:p>
    <w:p w14:paraId="4C8DB0F4" w14:textId="77777777" w:rsidR="00F2567C" w:rsidRPr="00AB5C51" w:rsidRDefault="00F2567C" w:rsidP="00F2567C">
      <w:pPr>
        <w:suppressAutoHyphens w:val="0"/>
        <w:autoSpaceDE w:val="0"/>
        <w:spacing w:line="276" w:lineRule="auto"/>
        <w:ind w:left="426"/>
        <w:jc w:val="both"/>
        <w:textAlignment w:val="auto"/>
        <w:outlineLvl w:val="2"/>
        <w:rPr>
          <w:rFonts w:ascii="Cambria" w:eastAsia="Arial" w:hAnsi="Cambria" w:cs="Arial"/>
          <w:color w:val="000000"/>
          <w:w w:val="110"/>
          <w:kern w:val="0"/>
        </w:rPr>
      </w:pPr>
      <w:r w:rsidRPr="003C56DA">
        <w:rPr>
          <w:rFonts w:ascii="Cambria" w:eastAsia="Arial" w:hAnsi="Cambria" w:cs="Arial"/>
          <w:b/>
          <w:bCs/>
          <w:color w:val="000000"/>
          <w:kern w:val="0"/>
          <w:lang w:val="pt-PT"/>
        </w:rPr>
        <w:t>Raissa Eliziane Escarpini</w:t>
      </w:r>
      <w:r w:rsidRPr="003C56DA">
        <w:rPr>
          <w:rFonts w:ascii="Cambria" w:eastAsia="Arial" w:hAnsi="Cambria" w:cs="Arial"/>
          <w:b/>
          <w:bCs/>
          <w:kern w:val="0"/>
          <w:lang w:val="pt-PT"/>
        </w:rPr>
        <w:t xml:space="preserve"> </w:t>
      </w:r>
      <w:r w:rsidRPr="003C56DA">
        <w:rPr>
          <w:rFonts w:ascii="Cambria" w:eastAsia="Arial" w:hAnsi="Cambria" w:cs="Arial"/>
          <w:color w:val="000000"/>
          <w:w w:val="110"/>
          <w:kern w:val="0"/>
        </w:rPr>
        <w:t>- Fiscal: Servidor indicado pela autoridade competente para fiscalizar o contrato do ponto de vista funcional e quanto aos aspectos administrativos.</w:t>
      </w:r>
    </w:p>
    <w:p w14:paraId="72CA5EAC" w14:textId="77777777" w:rsidR="00F2567C" w:rsidRPr="00AB5C51" w:rsidRDefault="00F2567C" w:rsidP="00F2567C">
      <w:pPr>
        <w:keepNext/>
        <w:keepLines/>
        <w:widowControl/>
        <w:tabs>
          <w:tab w:val="left" w:pos="567"/>
          <w:tab w:val="right" w:pos="9072"/>
        </w:tabs>
        <w:suppressAutoHyphens w:val="0"/>
        <w:autoSpaceDN/>
        <w:spacing w:line="276" w:lineRule="auto"/>
        <w:ind w:left="426" w:right="-1"/>
        <w:jc w:val="both"/>
        <w:textAlignment w:val="auto"/>
        <w:outlineLvl w:val="0"/>
        <w:rPr>
          <w:rFonts w:ascii="Cambria" w:eastAsia="Times New Roman" w:hAnsi="Cambria" w:cs="Arial"/>
          <w:b/>
          <w:bCs/>
          <w:color w:val="000000"/>
          <w:w w:val="110"/>
          <w:kern w:val="0"/>
          <w:lang w:eastAsia="pt-BR"/>
        </w:rPr>
      </w:pPr>
    </w:p>
    <w:p w14:paraId="589EEB1D" w14:textId="77777777" w:rsidR="00F2567C" w:rsidRPr="004B1AC7" w:rsidRDefault="00F2567C" w:rsidP="00F2567C">
      <w:pPr>
        <w:tabs>
          <w:tab w:val="left" w:pos="1014"/>
          <w:tab w:val="left" w:pos="1016"/>
        </w:tabs>
        <w:suppressAutoHyphens w:val="0"/>
        <w:autoSpaceDE w:val="0"/>
        <w:spacing w:line="276" w:lineRule="auto"/>
        <w:ind w:left="425"/>
        <w:jc w:val="both"/>
        <w:textAlignment w:val="auto"/>
        <w:outlineLvl w:val="2"/>
        <w:rPr>
          <w:rFonts w:ascii="Cambria" w:eastAsia="Arial" w:hAnsi="Cambria" w:cs="Arial"/>
          <w:bCs/>
          <w:color w:val="000000"/>
          <w:kern w:val="0"/>
          <w:u w:val="single"/>
          <w:lang w:val="pt-PT"/>
        </w:rPr>
      </w:pPr>
      <w:r w:rsidRPr="004B1AC7">
        <w:rPr>
          <w:rFonts w:ascii="Cambria" w:eastAsia="Arial" w:hAnsi="Cambria" w:cs="Arial"/>
          <w:b/>
          <w:bCs/>
          <w:color w:val="000000"/>
          <w:kern w:val="0"/>
          <w:lang w:val="pt-PT"/>
        </w:rPr>
        <w:t>7 – CRITÉRIOS DE PAGAMENTO</w:t>
      </w:r>
    </w:p>
    <w:p w14:paraId="63AE9079" w14:textId="77777777" w:rsidR="00F2567C" w:rsidRPr="004B1AC7" w:rsidRDefault="00F2567C" w:rsidP="00F2567C">
      <w:pPr>
        <w:keepNext/>
        <w:keepLines/>
        <w:widowControl/>
        <w:tabs>
          <w:tab w:val="left" w:pos="567"/>
        </w:tabs>
        <w:suppressAutoHyphens w:val="0"/>
        <w:autoSpaceDN/>
        <w:spacing w:line="276" w:lineRule="auto"/>
        <w:ind w:left="425"/>
        <w:jc w:val="both"/>
        <w:textAlignment w:val="auto"/>
        <w:outlineLvl w:val="1"/>
        <w:rPr>
          <w:rFonts w:ascii="Cambria" w:eastAsia="Times New Roman" w:hAnsi="Cambria" w:cs="Arial"/>
          <w:b/>
          <w:bCs/>
          <w:color w:val="000000"/>
          <w:kern w:val="0"/>
          <w:u w:val="single" w:color="000000"/>
        </w:rPr>
      </w:pPr>
      <w:r w:rsidRPr="004B1AC7">
        <w:rPr>
          <w:rFonts w:ascii="Cambria" w:eastAsia="Times New Roman" w:hAnsi="Cambria" w:cs="Arial"/>
          <w:b/>
          <w:bCs/>
          <w:color w:val="000000"/>
          <w:kern w:val="0"/>
          <w:u w:val="single" w:color="000000"/>
        </w:rPr>
        <w:t>Recebimento do Objeto</w:t>
      </w:r>
    </w:p>
    <w:p w14:paraId="3AE96319" w14:textId="77777777" w:rsidR="00F2567C" w:rsidRPr="004B1AC7" w:rsidRDefault="00F2567C" w:rsidP="00F2567C">
      <w:pPr>
        <w:widowControl/>
        <w:suppressAutoHyphens w:val="0"/>
        <w:autoSpaceDN/>
        <w:spacing w:line="276" w:lineRule="auto"/>
        <w:ind w:left="425"/>
        <w:jc w:val="both"/>
        <w:textAlignment w:val="auto"/>
        <w:rPr>
          <w:rFonts w:ascii="Cambria" w:eastAsia="Times New Roman" w:hAnsi="Cambria" w:cs="Times New Roman"/>
          <w:kern w:val="0"/>
          <w:lang w:eastAsia="pt-BR"/>
        </w:rPr>
      </w:pPr>
      <w:r w:rsidRPr="004B1AC7">
        <w:rPr>
          <w:rFonts w:ascii="Cambria" w:eastAsia="Times New Roman" w:hAnsi="Cambria" w:cs="Times New Roman"/>
          <w:b/>
          <w:bCs/>
          <w:kern w:val="0"/>
          <w:lang w:eastAsia="pt-BR"/>
        </w:rPr>
        <w:t>7.1</w:t>
      </w:r>
      <w:r w:rsidRPr="004B1AC7">
        <w:rPr>
          <w:rFonts w:ascii="Cambria" w:eastAsia="Times New Roman" w:hAnsi="Cambria" w:cs="Times New Roman"/>
          <w:kern w:val="0"/>
          <w:lang w:eastAsia="pt-BR"/>
        </w:rPr>
        <w:t xml:space="preserve"> – O objeto será recebido pela </w:t>
      </w:r>
      <w:r>
        <w:rPr>
          <w:rFonts w:ascii="Cambria" w:eastAsia="Times New Roman" w:hAnsi="Cambria" w:cs="Times New Roman"/>
          <w:b/>
          <w:bCs/>
          <w:kern w:val="0"/>
          <w:lang w:eastAsia="pt-BR"/>
        </w:rPr>
        <w:t xml:space="preserve">Secretaria </w:t>
      </w:r>
      <w:r w:rsidRPr="004B1AC7">
        <w:rPr>
          <w:rFonts w:ascii="Cambria" w:eastAsia="Times New Roman" w:hAnsi="Cambria" w:cs="Times New Roman"/>
          <w:b/>
          <w:bCs/>
          <w:kern w:val="0"/>
          <w:lang w:eastAsia="pt-BR"/>
        </w:rPr>
        <w:t xml:space="preserve">de Obras e </w:t>
      </w:r>
      <w:r>
        <w:rPr>
          <w:rFonts w:ascii="Cambria" w:eastAsia="Times New Roman" w:hAnsi="Cambria" w:cs="Times New Roman"/>
          <w:b/>
          <w:bCs/>
          <w:kern w:val="0"/>
          <w:lang w:eastAsia="pt-BR"/>
        </w:rPr>
        <w:t>Viação</w:t>
      </w:r>
      <w:r w:rsidRPr="004B1AC7">
        <w:rPr>
          <w:rFonts w:ascii="Cambria" w:eastAsia="Times New Roman" w:hAnsi="Cambria" w:cs="Times New Roman"/>
          <w:b/>
          <w:bCs/>
          <w:kern w:val="0"/>
          <w:lang w:eastAsia="pt-BR"/>
        </w:rPr>
        <w:t xml:space="preserve"> do Município de Santo Inácio-PR</w:t>
      </w:r>
      <w:r w:rsidRPr="004B1AC7">
        <w:rPr>
          <w:rFonts w:ascii="Cambria" w:eastAsia="Times New Roman" w:hAnsi="Cambria" w:cs="Times New Roman"/>
          <w:kern w:val="0"/>
          <w:lang w:eastAsia="pt-BR"/>
        </w:rPr>
        <w:t>, podendo ser rejeitado, no todo ou em parte, quando em desacordo com as especificações constantes no Termo de Referência e na proposta.</w:t>
      </w:r>
    </w:p>
    <w:p w14:paraId="268B9A90" w14:textId="77777777" w:rsidR="00F2567C" w:rsidRPr="004B1AC7" w:rsidRDefault="00F2567C" w:rsidP="00F2567C">
      <w:pPr>
        <w:widowControl/>
        <w:suppressAutoHyphens w:val="0"/>
        <w:autoSpaceDN/>
        <w:spacing w:line="276" w:lineRule="auto"/>
        <w:ind w:left="425"/>
        <w:jc w:val="both"/>
        <w:textAlignment w:val="auto"/>
        <w:rPr>
          <w:rFonts w:ascii="Cambria" w:eastAsia="Times New Roman" w:hAnsi="Cambria" w:cs="Times New Roman"/>
          <w:kern w:val="0"/>
          <w:lang w:eastAsia="pt-BR"/>
        </w:rPr>
      </w:pPr>
      <w:r w:rsidRPr="004B1AC7">
        <w:rPr>
          <w:rFonts w:ascii="Cambria" w:eastAsia="Times New Roman" w:hAnsi="Cambria" w:cs="Times New Roman"/>
          <w:b/>
          <w:bCs/>
          <w:kern w:val="0"/>
          <w:lang w:eastAsia="pt-BR"/>
        </w:rPr>
        <w:t>7.2</w:t>
      </w:r>
      <w:r w:rsidRPr="004B1AC7">
        <w:rPr>
          <w:rFonts w:ascii="Cambria" w:eastAsia="Times New Roman" w:hAnsi="Cambria" w:cs="Times New Roman"/>
          <w:kern w:val="0"/>
          <w:lang w:eastAsia="pt-BR"/>
        </w:rPr>
        <w:t xml:space="preserve"> –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54B5500A" w14:textId="77777777" w:rsidR="00F2567C" w:rsidRPr="004B1AC7" w:rsidRDefault="00F2567C" w:rsidP="00F2567C">
      <w:pPr>
        <w:widowControl/>
        <w:suppressAutoHyphens w:val="0"/>
        <w:autoSpaceDN/>
        <w:spacing w:line="276" w:lineRule="auto"/>
        <w:ind w:left="425"/>
        <w:jc w:val="both"/>
        <w:textAlignment w:val="auto"/>
        <w:rPr>
          <w:rFonts w:ascii="Cambria" w:eastAsia="Times New Roman" w:hAnsi="Cambria" w:cs="Times New Roman"/>
          <w:kern w:val="0"/>
          <w:lang w:eastAsia="pt-BR"/>
        </w:rPr>
      </w:pPr>
      <w:r w:rsidRPr="004B1AC7">
        <w:rPr>
          <w:rFonts w:ascii="Cambria" w:eastAsia="Times New Roman" w:hAnsi="Cambria" w:cs="Times New Roman"/>
          <w:b/>
          <w:bCs/>
          <w:kern w:val="0"/>
          <w:lang w:eastAsia="pt-BR"/>
        </w:rPr>
        <w:t>7.3</w:t>
      </w:r>
      <w:r w:rsidRPr="004B1AC7">
        <w:rPr>
          <w:rFonts w:ascii="Cambria" w:eastAsia="Times New Roman" w:hAnsi="Cambria" w:cs="Times New Roman"/>
          <w:kern w:val="0"/>
          <w:lang w:eastAsia="pt-BR"/>
        </w:rPr>
        <w:t xml:space="preserve"> – O prazo para a solução, pelo contratado, de inconsistências na execução do objeto ou de saneamento da nota fiscal ou de instrumento de cobrança equivalente, verificadas pela Administração durante a análise prévia à liquidação da despesa, não será computado para os fins do recebimento definitivo.</w:t>
      </w:r>
    </w:p>
    <w:p w14:paraId="4ACC85A5" w14:textId="77777777" w:rsidR="00F2567C" w:rsidRPr="00AB5C51" w:rsidRDefault="00F2567C" w:rsidP="00F2567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p>
    <w:p w14:paraId="232FE801" w14:textId="77777777" w:rsidR="00F2567C" w:rsidRPr="00AB5C51" w:rsidRDefault="00F2567C" w:rsidP="00F2567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r w:rsidRPr="00AB5C51">
        <w:rPr>
          <w:rFonts w:ascii="Cambria" w:eastAsia="Times New Roman" w:hAnsi="Cambria" w:cs="Arial"/>
          <w:b/>
          <w:bCs/>
          <w:color w:val="000000"/>
          <w:kern w:val="0"/>
          <w:u w:val="single" w:color="000000"/>
        </w:rPr>
        <w:t>Liquidação</w:t>
      </w:r>
    </w:p>
    <w:p w14:paraId="7FE438C3" w14:textId="77777777" w:rsidR="00F2567C" w:rsidRPr="00AB5C51" w:rsidRDefault="00F2567C" w:rsidP="00F2567C">
      <w:pPr>
        <w:widowControl/>
        <w:suppressAutoHyphens w:val="0"/>
        <w:autoSpaceDN/>
        <w:spacing w:line="276" w:lineRule="auto"/>
        <w:ind w:left="426" w:right="-1"/>
        <w:contextualSpacing/>
        <w:jc w:val="both"/>
        <w:textAlignment w:val="auto"/>
        <w:rPr>
          <w:rFonts w:ascii="Cambria" w:eastAsia="Times New Roman" w:hAnsi="Cambria" w:cs="Arial"/>
          <w:color w:val="000000"/>
          <w:kern w:val="0"/>
          <w:lang w:eastAsia="pt-BR"/>
        </w:rPr>
      </w:pPr>
      <w:r w:rsidRPr="00AB5C51">
        <w:rPr>
          <w:rFonts w:ascii="Cambria" w:eastAsia="Times New Roman" w:hAnsi="Cambria" w:cs="Arial"/>
          <w:b/>
          <w:bCs/>
          <w:color w:val="000000"/>
          <w:w w:val="110"/>
          <w:kern w:val="0"/>
          <w:lang w:eastAsia="pt-BR"/>
        </w:rPr>
        <w:t xml:space="preserve">7.4 </w:t>
      </w:r>
      <w:r w:rsidRPr="00AB5C51">
        <w:rPr>
          <w:rFonts w:ascii="Cambria" w:eastAsia="Times New Roman" w:hAnsi="Cambria" w:cs="Arial"/>
          <w:b/>
          <w:bCs/>
          <w:color w:val="000000"/>
          <w:kern w:val="0"/>
          <w:lang w:eastAsia="pt-BR"/>
        </w:rPr>
        <w:t>–</w:t>
      </w:r>
      <w:r w:rsidRPr="00AB5C51">
        <w:rPr>
          <w:rFonts w:ascii="Cambria" w:eastAsia="Times New Roman" w:hAnsi="Cambria" w:cs="Arial"/>
          <w:color w:val="000000"/>
          <w:kern w:val="0"/>
          <w:lang w:eastAsia="pt-BR"/>
        </w:rPr>
        <w:t xml:space="preserve"> </w:t>
      </w:r>
      <w:r w:rsidRPr="00AB5C51">
        <w:rPr>
          <w:rFonts w:ascii="Cambria" w:eastAsia="Times New Roman" w:hAnsi="Cambria" w:cs="Arial"/>
          <w:kern w:val="0"/>
          <w:lang w:eastAsia="pt-BR"/>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71629F33" w14:textId="77777777" w:rsidR="00F2567C" w:rsidRPr="00AB5C51" w:rsidRDefault="00F2567C" w:rsidP="00792B18">
      <w:pPr>
        <w:widowControl/>
        <w:numPr>
          <w:ilvl w:val="0"/>
          <w:numId w:val="67"/>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O prazo de validade;</w:t>
      </w:r>
    </w:p>
    <w:p w14:paraId="6F826C39" w14:textId="77777777" w:rsidR="00F2567C" w:rsidRPr="00AB5C51" w:rsidRDefault="00F2567C" w:rsidP="00792B18">
      <w:pPr>
        <w:widowControl/>
        <w:numPr>
          <w:ilvl w:val="0"/>
          <w:numId w:val="67"/>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A data da emissão; </w:t>
      </w:r>
    </w:p>
    <w:p w14:paraId="797EBAEB" w14:textId="77777777" w:rsidR="00F2567C" w:rsidRPr="00AB5C51" w:rsidRDefault="00F2567C" w:rsidP="00792B18">
      <w:pPr>
        <w:widowControl/>
        <w:numPr>
          <w:ilvl w:val="0"/>
          <w:numId w:val="67"/>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Os dados do contrato e do órgão contratante; </w:t>
      </w:r>
    </w:p>
    <w:p w14:paraId="0DD5BF16" w14:textId="77777777" w:rsidR="00F2567C" w:rsidRPr="00AB5C51" w:rsidRDefault="00F2567C" w:rsidP="00792B18">
      <w:pPr>
        <w:widowControl/>
        <w:numPr>
          <w:ilvl w:val="0"/>
          <w:numId w:val="67"/>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O período respectivo de execução do contrato; </w:t>
      </w:r>
    </w:p>
    <w:p w14:paraId="5C107041" w14:textId="77777777" w:rsidR="00F2567C" w:rsidRPr="00AB5C51" w:rsidRDefault="00F2567C" w:rsidP="00792B18">
      <w:pPr>
        <w:widowControl/>
        <w:numPr>
          <w:ilvl w:val="0"/>
          <w:numId w:val="67"/>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 xml:space="preserve">O valor a pagar; </w:t>
      </w:r>
      <w:proofErr w:type="gramStart"/>
      <w:r w:rsidRPr="00AB5C51">
        <w:rPr>
          <w:rFonts w:ascii="Cambria" w:eastAsia="Arial MT" w:hAnsi="Cambria" w:cs="Arial"/>
          <w:color w:val="000000"/>
          <w:kern w:val="0"/>
          <w:lang w:val="pt-PT"/>
        </w:rPr>
        <w:t>e</w:t>
      </w:r>
      <w:proofErr w:type="gramEnd"/>
      <w:r w:rsidRPr="00AB5C51">
        <w:rPr>
          <w:rFonts w:ascii="Cambria" w:eastAsia="Arial MT" w:hAnsi="Cambria" w:cs="Arial"/>
          <w:color w:val="000000"/>
          <w:kern w:val="0"/>
          <w:lang w:val="pt-PT"/>
        </w:rPr>
        <w:t xml:space="preserve"> </w:t>
      </w:r>
    </w:p>
    <w:p w14:paraId="7DAF4F77" w14:textId="77777777" w:rsidR="00F2567C" w:rsidRPr="00AB5C51" w:rsidRDefault="00F2567C" w:rsidP="00792B18">
      <w:pPr>
        <w:widowControl/>
        <w:numPr>
          <w:ilvl w:val="0"/>
          <w:numId w:val="67"/>
        </w:numPr>
        <w:suppressAutoHyphens w:val="0"/>
        <w:autoSpaceDE w:val="0"/>
        <w:autoSpaceDN/>
        <w:spacing w:line="276" w:lineRule="auto"/>
        <w:ind w:right="-1"/>
        <w:jc w:val="both"/>
        <w:textAlignment w:val="auto"/>
        <w:rPr>
          <w:rFonts w:ascii="Cambria" w:eastAsia="Arial MT" w:hAnsi="Cambria" w:cs="Arial"/>
          <w:color w:val="000000"/>
          <w:kern w:val="0"/>
          <w:lang w:val="pt-PT"/>
        </w:rPr>
      </w:pPr>
      <w:r w:rsidRPr="00AB5C51">
        <w:rPr>
          <w:rFonts w:ascii="Cambria" w:eastAsia="Arial MT" w:hAnsi="Cambria" w:cs="Arial"/>
          <w:color w:val="000000"/>
          <w:kern w:val="0"/>
          <w:lang w:val="pt-PT"/>
        </w:rPr>
        <w:t>Eventual destaque do valor de retenções tributárias cabíveis.</w:t>
      </w:r>
    </w:p>
    <w:p w14:paraId="498890F9" w14:textId="77777777" w:rsidR="00F2567C" w:rsidRPr="00AB5C51" w:rsidRDefault="00F2567C" w:rsidP="00F2567C">
      <w:pPr>
        <w:widowControl/>
        <w:tabs>
          <w:tab w:val="left" w:pos="708"/>
        </w:tabs>
        <w:suppressAutoHyphens w:val="0"/>
        <w:autoSpaceDN/>
        <w:spacing w:line="276" w:lineRule="auto"/>
        <w:ind w:left="426" w:right="-1"/>
        <w:jc w:val="both"/>
        <w:textAlignment w:val="auto"/>
        <w:rPr>
          <w:rFonts w:ascii="Cambria" w:eastAsia="MS Mincho" w:hAnsi="Cambria" w:cs="Arial"/>
          <w:color w:val="000000"/>
          <w:kern w:val="0"/>
        </w:rPr>
      </w:pPr>
      <w:r w:rsidRPr="00AB5C51">
        <w:rPr>
          <w:rFonts w:ascii="Cambria" w:eastAsia="Calibri" w:hAnsi="Cambria" w:cs="Arial"/>
          <w:b/>
          <w:bCs/>
          <w:color w:val="000000"/>
          <w:w w:val="110"/>
          <w:kern w:val="0"/>
        </w:rPr>
        <w:t xml:space="preserve">7.5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72E8D55" w14:textId="77777777" w:rsidR="00F2567C" w:rsidRPr="00AB5C51" w:rsidRDefault="00F2567C" w:rsidP="00F2567C">
      <w:pPr>
        <w:widowControl/>
        <w:tabs>
          <w:tab w:val="left" w:pos="708"/>
        </w:tabs>
        <w:suppressAutoHyphens w:val="0"/>
        <w:autoSpaceDN/>
        <w:spacing w:line="276" w:lineRule="auto"/>
        <w:ind w:left="426" w:right="-1"/>
        <w:jc w:val="both"/>
        <w:textAlignment w:val="auto"/>
        <w:rPr>
          <w:rFonts w:ascii="Cambria" w:eastAsia="Times New Roman" w:hAnsi="Cambria" w:cs="Arial"/>
          <w:color w:val="000000"/>
          <w:kern w:val="0"/>
        </w:rPr>
      </w:pPr>
      <w:r w:rsidRPr="00AB5C51">
        <w:rPr>
          <w:rFonts w:ascii="Cambria" w:eastAsia="Calibri" w:hAnsi="Cambria" w:cs="Arial"/>
          <w:b/>
          <w:bCs/>
          <w:color w:val="000000"/>
          <w:w w:val="110"/>
          <w:kern w:val="0"/>
        </w:rPr>
        <w:t xml:space="preserve">7.6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AB5C51">
          <w:rPr>
            <w:rFonts w:ascii="Cambria" w:eastAsia="Calibri" w:hAnsi="Cambria" w:cs="Arial"/>
            <w:color w:val="000000"/>
            <w:kern w:val="0"/>
            <w:u w:val="single"/>
          </w:rPr>
          <w:t xml:space="preserve">art. 68 da Lei nº 14.133, de 2021.  </w:t>
        </w:r>
      </w:hyperlink>
    </w:p>
    <w:p w14:paraId="6FF0A66E" w14:textId="77777777" w:rsidR="00F2567C" w:rsidRPr="00AB5C51" w:rsidRDefault="00F2567C" w:rsidP="00F2567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7.7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A Administração deverá realizar consulta para: </w:t>
      </w:r>
    </w:p>
    <w:p w14:paraId="7E2DBEC5" w14:textId="77777777" w:rsidR="00F2567C" w:rsidRPr="00AB5C51" w:rsidRDefault="00F2567C" w:rsidP="00792B18">
      <w:pPr>
        <w:widowControl/>
        <w:numPr>
          <w:ilvl w:val="0"/>
          <w:numId w:val="68"/>
        </w:numPr>
        <w:suppressAutoHyphens w:val="0"/>
        <w:autoSpaceDN/>
        <w:spacing w:line="276" w:lineRule="auto"/>
        <w:ind w:right="-1"/>
        <w:jc w:val="both"/>
        <w:textAlignment w:val="auto"/>
        <w:rPr>
          <w:rFonts w:ascii="Cambria" w:eastAsia="Calibri" w:hAnsi="Cambria" w:cs="Arial"/>
          <w:color w:val="000000"/>
          <w:kern w:val="0"/>
        </w:rPr>
      </w:pPr>
      <w:proofErr w:type="gramStart"/>
      <w:r w:rsidRPr="00AB5C51">
        <w:rPr>
          <w:rFonts w:ascii="Cambria" w:eastAsia="Calibri" w:hAnsi="Cambria" w:cs="Arial"/>
          <w:color w:val="000000"/>
          <w:kern w:val="0"/>
        </w:rPr>
        <w:t>verificar</w:t>
      </w:r>
      <w:proofErr w:type="gramEnd"/>
      <w:r w:rsidRPr="00AB5C51">
        <w:rPr>
          <w:rFonts w:ascii="Cambria" w:eastAsia="Calibri" w:hAnsi="Cambria" w:cs="Arial"/>
          <w:color w:val="000000"/>
          <w:kern w:val="0"/>
        </w:rPr>
        <w:t xml:space="preserve"> a manutenção das condições de habilitação exigidas no edital; </w:t>
      </w:r>
    </w:p>
    <w:p w14:paraId="3BFC92AA" w14:textId="77777777" w:rsidR="00F2567C" w:rsidRPr="00AB5C51" w:rsidRDefault="00F2567C" w:rsidP="00792B18">
      <w:pPr>
        <w:widowControl/>
        <w:numPr>
          <w:ilvl w:val="0"/>
          <w:numId w:val="68"/>
        </w:numPr>
        <w:suppressAutoHyphens w:val="0"/>
        <w:autoSpaceDN/>
        <w:spacing w:line="276" w:lineRule="auto"/>
        <w:ind w:right="-1"/>
        <w:jc w:val="both"/>
        <w:textAlignment w:val="auto"/>
        <w:rPr>
          <w:rFonts w:ascii="Cambria" w:eastAsia="Calibri" w:hAnsi="Cambria" w:cs="Arial"/>
          <w:color w:val="000000"/>
          <w:kern w:val="0"/>
        </w:rPr>
      </w:pPr>
      <w:proofErr w:type="gramStart"/>
      <w:r w:rsidRPr="00AB5C51">
        <w:rPr>
          <w:rFonts w:ascii="Cambria" w:eastAsia="Calibri" w:hAnsi="Cambria" w:cs="Arial"/>
          <w:color w:val="000000"/>
          <w:kern w:val="0"/>
        </w:rPr>
        <w:t>identificar</w:t>
      </w:r>
      <w:proofErr w:type="gramEnd"/>
      <w:r w:rsidRPr="00AB5C51">
        <w:rPr>
          <w:rFonts w:ascii="Cambria" w:eastAsia="Calibri" w:hAnsi="Cambria" w:cs="Arial"/>
          <w:color w:val="000000"/>
          <w:kern w:val="0"/>
        </w:rPr>
        <w:t xml:space="preserve"> possível razão que impeça a participação em licitação, no âmbito do órgão ou entidade, que implique proibição de contratar com o Poder Público, bem como ocorrências impeditivas indiretas;</w:t>
      </w:r>
    </w:p>
    <w:p w14:paraId="63934A6A" w14:textId="77777777" w:rsidR="00F2567C" w:rsidRPr="00AB5C51" w:rsidRDefault="00F2567C" w:rsidP="00F2567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lastRenderedPageBreak/>
        <w:t xml:space="preserve">7.8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Constatando-se, a situação de irregularidade do contratado, será providenciada sua notificação, por escrito, para que, no prazo de </w:t>
      </w:r>
      <w:proofErr w:type="gramStart"/>
      <w:r w:rsidRPr="00AB5C51">
        <w:rPr>
          <w:rFonts w:ascii="Cambria" w:eastAsia="Calibri" w:hAnsi="Cambria" w:cs="Arial"/>
          <w:color w:val="000000"/>
          <w:kern w:val="0"/>
        </w:rPr>
        <w:t>5</w:t>
      </w:r>
      <w:proofErr w:type="gramEnd"/>
      <w:r w:rsidRPr="00AB5C51">
        <w:rPr>
          <w:rFonts w:ascii="Cambria" w:eastAsia="Calibri" w:hAnsi="Cambria" w:cs="Arial"/>
          <w:color w:val="000000"/>
          <w:kern w:val="0"/>
        </w:rPr>
        <w:t xml:space="preserve"> (cinco) dias úteis, regularize sua situação ou, no mesmo prazo, apresente sua defesa. O prazo poderá ser prorrogado uma vez, por igual período, a critério do contratante;</w:t>
      </w:r>
    </w:p>
    <w:p w14:paraId="249AA95D" w14:textId="77777777" w:rsidR="00F2567C" w:rsidRPr="00AB5C51" w:rsidRDefault="00F2567C" w:rsidP="00F2567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7.9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C601AFE" w14:textId="77777777" w:rsidR="00F2567C" w:rsidRPr="00AB5C51" w:rsidRDefault="00F2567C" w:rsidP="00F2567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7.10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Persistindo a irregularidade, o contratante deverá adotar as medidas necessárias à rescisão contratual nos autos do processo administrativo correspondente, assegurada ao contratado a ampla defesa;</w:t>
      </w:r>
    </w:p>
    <w:p w14:paraId="6DF863AE" w14:textId="77777777" w:rsidR="00F2567C" w:rsidRPr="00AB5C51" w:rsidRDefault="00F2567C" w:rsidP="00F2567C">
      <w:pPr>
        <w:widowControl/>
        <w:tabs>
          <w:tab w:val="left" w:pos="708"/>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7.11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Havendo a efetiva execução do objeto, os pagamentos serão realizados normalmente, até que se decida pela rescisão do contrato, caso o contratado não regularize sua situação no que se refere </w:t>
      </w:r>
      <w:proofErr w:type="gramStart"/>
      <w:r w:rsidRPr="00AB5C51">
        <w:rPr>
          <w:rFonts w:ascii="Cambria" w:eastAsia="Calibri" w:hAnsi="Cambria" w:cs="Arial"/>
          <w:color w:val="000000"/>
          <w:kern w:val="0"/>
        </w:rPr>
        <w:t>a</w:t>
      </w:r>
      <w:proofErr w:type="gramEnd"/>
      <w:r w:rsidRPr="00AB5C51">
        <w:rPr>
          <w:rFonts w:ascii="Cambria" w:eastAsia="Calibri" w:hAnsi="Cambria" w:cs="Arial"/>
          <w:color w:val="000000"/>
          <w:kern w:val="0"/>
        </w:rPr>
        <w:t xml:space="preserve"> regularidade fiscal.  </w:t>
      </w:r>
    </w:p>
    <w:p w14:paraId="6D14E925" w14:textId="77777777" w:rsidR="00F2567C" w:rsidRPr="00AB5C51" w:rsidRDefault="00F2567C" w:rsidP="00F2567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p>
    <w:p w14:paraId="56410FAD" w14:textId="77777777" w:rsidR="00F2567C" w:rsidRPr="00AB5C51" w:rsidRDefault="00F2567C" w:rsidP="00F2567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r w:rsidRPr="00AB5C51">
        <w:rPr>
          <w:rFonts w:ascii="Cambria" w:eastAsia="Times New Roman" w:hAnsi="Cambria" w:cs="Arial"/>
          <w:b/>
          <w:bCs/>
          <w:color w:val="000000"/>
          <w:kern w:val="0"/>
          <w:u w:val="single" w:color="000000"/>
        </w:rPr>
        <w:t>Prazo de pagamento</w:t>
      </w:r>
    </w:p>
    <w:p w14:paraId="19033498" w14:textId="77777777" w:rsidR="00F2567C" w:rsidRPr="00AB5C51" w:rsidRDefault="00F2567C" w:rsidP="00F2567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7.12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O pagamento será efetuado no prazo de até 30 (trinta) dias </w:t>
      </w:r>
      <w:r w:rsidRPr="00AB5C51">
        <w:rPr>
          <w:rFonts w:ascii="Cambria" w:eastAsia="Calibri" w:hAnsi="Cambria" w:cs="Arial"/>
          <w:bCs/>
          <w:color w:val="000000"/>
          <w:kern w:val="0"/>
        </w:rPr>
        <w:t xml:space="preserve">contados a partir do atesto da Nota Fiscal, por meio de liquidação, após comprovadas o adimplemento da contratada em todas as suas obrigações, já deduzidas </w:t>
      </w:r>
      <w:proofErr w:type="gramStart"/>
      <w:r w:rsidRPr="00AB5C51">
        <w:rPr>
          <w:rFonts w:ascii="Cambria" w:eastAsia="Calibri" w:hAnsi="Cambria" w:cs="Arial"/>
          <w:bCs/>
          <w:color w:val="000000"/>
          <w:kern w:val="0"/>
        </w:rPr>
        <w:t>as</w:t>
      </w:r>
      <w:proofErr w:type="gramEnd"/>
      <w:r w:rsidRPr="00AB5C51">
        <w:rPr>
          <w:rFonts w:ascii="Cambria" w:eastAsia="Calibri" w:hAnsi="Cambria" w:cs="Arial"/>
          <w:bCs/>
          <w:color w:val="000000"/>
          <w:kern w:val="0"/>
        </w:rPr>
        <w:t xml:space="preserve"> glosas e notas de débitos</w:t>
      </w:r>
      <w:r w:rsidRPr="00AB5C51">
        <w:rPr>
          <w:rFonts w:ascii="Cambria" w:eastAsia="Calibri" w:hAnsi="Cambria" w:cs="Arial"/>
          <w:color w:val="000000"/>
          <w:kern w:val="0"/>
        </w:rPr>
        <w:t>.</w:t>
      </w:r>
    </w:p>
    <w:p w14:paraId="2B056F68" w14:textId="77777777" w:rsidR="00F2567C" w:rsidRPr="00AB5C51" w:rsidRDefault="00F2567C" w:rsidP="00F2567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p>
    <w:p w14:paraId="0A8FA780" w14:textId="77777777" w:rsidR="00F2567C" w:rsidRPr="00AB5C51" w:rsidRDefault="00F2567C" w:rsidP="00F2567C">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color w:val="000000"/>
          <w:kern w:val="0"/>
          <w:u w:val="single" w:color="000000"/>
        </w:rPr>
      </w:pPr>
      <w:r w:rsidRPr="00AB5C51">
        <w:rPr>
          <w:rFonts w:ascii="Cambria" w:eastAsia="Times New Roman" w:hAnsi="Cambria" w:cs="Arial"/>
          <w:b/>
          <w:bCs/>
          <w:color w:val="000000"/>
          <w:kern w:val="0"/>
          <w:u w:val="single" w:color="000000"/>
        </w:rPr>
        <w:t>Forma de pagamento</w:t>
      </w:r>
    </w:p>
    <w:p w14:paraId="44198E40" w14:textId="77777777" w:rsidR="00F2567C" w:rsidRPr="00AB5C51" w:rsidRDefault="00F2567C" w:rsidP="00F2567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7.13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O pagamento será realizado por meio de ordem bancária, para crédito em banco, agência e conta corrente indicado pelo contratado na nota fiscal ou instrumento equivalente.</w:t>
      </w:r>
    </w:p>
    <w:p w14:paraId="2373024C" w14:textId="77777777" w:rsidR="00F2567C" w:rsidRPr="00AB5C51" w:rsidRDefault="00F2567C" w:rsidP="00F2567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7.14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Será considerada data do pagamento o dia em que constar como emitida a ordem bancária para pagamento.</w:t>
      </w:r>
    </w:p>
    <w:p w14:paraId="0E2BD74F" w14:textId="77777777" w:rsidR="00F2567C" w:rsidRPr="00AB5C51" w:rsidRDefault="00F2567C" w:rsidP="00F2567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7.15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Quanto ao pagamento, será efetuada a retenção tributária prevista na legislação aplicável.</w:t>
      </w:r>
    </w:p>
    <w:p w14:paraId="42EF9FEE" w14:textId="77777777" w:rsidR="00F2567C" w:rsidRPr="00AB5C51" w:rsidRDefault="00F2567C" w:rsidP="00F2567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7.15.1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Independentemente do percentual de tributo inserido na planilha, quando houver, serão retidos na fonte, quando da realização do pagamento, os percentuais estabelecidos na legislação vigente.</w:t>
      </w:r>
    </w:p>
    <w:p w14:paraId="7DD74A12" w14:textId="77777777" w:rsidR="00F2567C" w:rsidRPr="00AB5C51" w:rsidRDefault="00F2567C" w:rsidP="00F2567C">
      <w:pPr>
        <w:widowControl/>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w w:val="110"/>
          <w:kern w:val="0"/>
        </w:rPr>
        <w:t xml:space="preserve">7.16 </w:t>
      </w:r>
      <w:r w:rsidRPr="00AB5C51">
        <w:rPr>
          <w:rFonts w:ascii="Cambria" w:eastAsia="Calibri" w:hAnsi="Cambria" w:cs="Arial"/>
          <w:b/>
          <w:bCs/>
          <w:color w:val="000000"/>
          <w:kern w:val="0"/>
        </w:rPr>
        <w:t>–</w:t>
      </w:r>
      <w:r w:rsidRPr="00AB5C51">
        <w:rPr>
          <w:rFonts w:ascii="Cambria" w:eastAsia="Calibri" w:hAnsi="Cambria" w:cs="Arial"/>
          <w:color w:val="000000"/>
          <w:kern w:val="0"/>
        </w:rPr>
        <w:t xml:space="preserve"> O Contratado regularmente optante pelo Simples Nacional, nos termos da </w:t>
      </w:r>
      <w:hyperlink r:id="rId62" w:history="1">
        <w:r w:rsidRPr="00AB5C51">
          <w:rPr>
            <w:rFonts w:ascii="Cambria" w:eastAsia="Calibri" w:hAnsi="Cambria" w:cs="Arial"/>
            <w:color w:val="000000"/>
            <w:kern w:val="0"/>
            <w:u w:val="single"/>
          </w:rPr>
          <w:t>Lei Complementar nº 123, de 2006</w:t>
        </w:r>
      </w:hyperlink>
      <w:r w:rsidRPr="00AB5C51">
        <w:rPr>
          <w:rFonts w:ascii="Cambria" w:eastAsia="Calibri" w:hAnsi="Cambria" w:cs="Arial"/>
          <w:color w:val="000000"/>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4181DC" w14:textId="77777777" w:rsidR="00F2567C" w:rsidRPr="00AB5C51" w:rsidRDefault="00F2567C" w:rsidP="00F2567C">
      <w:pPr>
        <w:widowControl/>
        <w:suppressAutoHyphens w:val="0"/>
        <w:autoSpaceDN/>
        <w:spacing w:line="276" w:lineRule="auto"/>
        <w:ind w:left="426" w:right="-1"/>
        <w:jc w:val="both"/>
        <w:textAlignment w:val="auto"/>
        <w:rPr>
          <w:rFonts w:ascii="Cambria" w:eastAsia="Times New Roman" w:hAnsi="Cambria" w:cs="Arial"/>
          <w:color w:val="000000"/>
          <w:kern w:val="0"/>
          <w:lang w:eastAsia="pt-BR"/>
        </w:rPr>
      </w:pPr>
    </w:p>
    <w:p w14:paraId="371FAF5C" w14:textId="77777777" w:rsidR="00F2567C" w:rsidRPr="00AB5C51" w:rsidRDefault="00F2567C" w:rsidP="00F2567C">
      <w:pPr>
        <w:tabs>
          <w:tab w:val="left" w:pos="1014"/>
          <w:tab w:val="left" w:pos="1016"/>
        </w:tabs>
        <w:suppressAutoHyphens w:val="0"/>
        <w:autoSpaceDE w:val="0"/>
        <w:spacing w:line="276" w:lineRule="auto"/>
        <w:ind w:left="426" w:right="-1"/>
        <w:jc w:val="both"/>
        <w:textAlignment w:val="auto"/>
        <w:outlineLvl w:val="2"/>
        <w:rPr>
          <w:rFonts w:ascii="Cambria" w:eastAsia="Arial" w:hAnsi="Cambria" w:cs="Arial"/>
          <w:b/>
          <w:bCs/>
          <w:color w:val="000000"/>
          <w:kern w:val="0"/>
          <w:lang w:val="pt-PT"/>
        </w:rPr>
      </w:pPr>
      <w:r w:rsidRPr="00AB5C51">
        <w:rPr>
          <w:rFonts w:ascii="Cambria" w:eastAsia="Arial" w:hAnsi="Cambria" w:cs="Arial"/>
          <w:b/>
          <w:bCs/>
          <w:color w:val="000000"/>
          <w:w w:val="110"/>
          <w:kern w:val="0"/>
          <w:lang w:val="pt-PT"/>
        </w:rPr>
        <w:t xml:space="preserve">8 </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w w:val="110"/>
          <w:kern w:val="0"/>
          <w:lang w:val="pt-PT"/>
        </w:rPr>
        <w:t>FORMA</w:t>
      </w:r>
      <w:r w:rsidRPr="00AB5C51">
        <w:rPr>
          <w:rFonts w:ascii="Cambria" w:eastAsia="Arial" w:hAnsi="Cambria" w:cs="Arial"/>
          <w:b/>
          <w:bCs/>
          <w:color w:val="000000"/>
          <w:spacing w:val="-12"/>
          <w:w w:val="110"/>
          <w:kern w:val="0"/>
          <w:lang w:val="pt-PT"/>
        </w:rPr>
        <w:t xml:space="preserve"> </w:t>
      </w:r>
      <w:r w:rsidRPr="00AB5C51">
        <w:rPr>
          <w:rFonts w:ascii="Cambria" w:eastAsia="Arial" w:hAnsi="Cambria" w:cs="Arial"/>
          <w:b/>
          <w:bCs/>
          <w:color w:val="000000"/>
          <w:w w:val="110"/>
          <w:kern w:val="0"/>
          <w:lang w:val="pt-PT"/>
        </w:rPr>
        <w:t>E</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CRITÉRIOS</w:t>
      </w:r>
      <w:r w:rsidRPr="00AB5C51">
        <w:rPr>
          <w:rFonts w:ascii="Cambria" w:eastAsia="Arial" w:hAnsi="Cambria" w:cs="Arial"/>
          <w:b/>
          <w:bCs/>
          <w:color w:val="000000"/>
          <w:spacing w:val="6"/>
          <w:w w:val="110"/>
          <w:kern w:val="0"/>
          <w:lang w:val="pt-PT"/>
        </w:rPr>
        <w:t xml:space="preserve"> </w:t>
      </w:r>
      <w:r w:rsidRPr="00AB5C51">
        <w:rPr>
          <w:rFonts w:ascii="Cambria" w:eastAsia="Arial" w:hAnsi="Cambria" w:cs="Arial"/>
          <w:b/>
          <w:bCs/>
          <w:color w:val="000000"/>
          <w:w w:val="110"/>
          <w:kern w:val="0"/>
          <w:lang w:val="pt-PT"/>
        </w:rPr>
        <w:t>DE SELEÇÃO</w:t>
      </w:r>
      <w:r w:rsidRPr="00AB5C51">
        <w:rPr>
          <w:rFonts w:ascii="Cambria" w:eastAsia="Arial" w:hAnsi="Cambria" w:cs="Arial"/>
          <w:b/>
          <w:bCs/>
          <w:color w:val="000000"/>
          <w:spacing w:val="-1"/>
          <w:w w:val="110"/>
          <w:kern w:val="0"/>
          <w:lang w:val="pt-PT"/>
        </w:rPr>
        <w:t xml:space="preserve"> </w:t>
      </w:r>
      <w:r w:rsidRPr="00AB5C51">
        <w:rPr>
          <w:rFonts w:ascii="Cambria" w:eastAsia="Arial" w:hAnsi="Cambria" w:cs="Arial"/>
          <w:b/>
          <w:bCs/>
          <w:color w:val="000000"/>
          <w:w w:val="110"/>
          <w:kern w:val="0"/>
          <w:lang w:val="pt-PT"/>
        </w:rPr>
        <w:t>DO</w:t>
      </w:r>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FORNECEDOR</w:t>
      </w:r>
    </w:p>
    <w:p w14:paraId="55973F7A" w14:textId="77777777" w:rsidR="00F2567C" w:rsidRPr="00AB5C51" w:rsidRDefault="00F2567C" w:rsidP="00F2567C">
      <w:pPr>
        <w:widowControl/>
        <w:tabs>
          <w:tab w:val="right" w:pos="9072"/>
        </w:tabs>
        <w:suppressAutoHyphens w:val="0"/>
        <w:autoSpaceDN/>
        <w:spacing w:line="276" w:lineRule="auto"/>
        <w:ind w:left="426" w:right="-1"/>
        <w:jc w:val="both"/>
        <w:textAlignment w:val="auto"/>
        <w:rPr>
          <w:rFonts w:ascii="Cambria" w:eastAsia="Arial" w:hAnsi="Cambria" w:cs="Arial"/>
          <w:color w:val="000000"/>
          <w:kern w:val="0"/>
          <w:u w:val="single"/>
          <w:lang w:eastAsia="pt-BR"/>
        </w:rPr>
      </w:pPr>
      <w:r w:rsidRPr="00AB5C51">
        <w:rPr>
          <w:rFonts w:ascii="Cambria" w:eastAsia="Times New Roman" w:hAnsi="Cambria" w:cs="Arial"/>
          <w:b/>
          <w:bCs/>
          <w:color w:val="000000"/>
          <w:kern w:val="0"/>
          <w:lang w:eastAsia="pt-BR"/>
        </w:rPr>
        <w:t xml:space="preserve">8.1 – </w:t>
      </w:r>
      <w:r w:rsidRPr="00AB5C51">
        <w:rPr>
          <w:rFonts w:ascii="Cambria" w:eastAsia="Times New Roman" w:hAnsi="Cambria" w:cs="Arial"/>
          <w:color w:val="000000"/>
          <w:kern w:val="0"/>
          <w:lang w:eastAsia="pt-BR"/>
        </w:rPr>
        <w:t xml:space="preserve">O fornecedor será selecionado por meio da realização de procedimento de licitação, na modalidade PREGÃO, sob a forma ELETRÔNICA, com adoção do critério de julgamento pelo </w:t>
      </w:r>
      <w:r w:rsidRPr="00AB5C51">
        <w:rPr>
          <w:rFonts w:ascii="Cambria" w:eastAsia="Arial" w:hAnsi="Cambria" w:cs="Arial"/>
          <w:color w:val="000000"/>
          <w:kern w:val="0"/>
          <w:u w:val="single"/>
          <w:lang w:eastAsia="pt-BR"/>
        </w:rPr>
        <w:t xml:space="preserve">MENOR PREÇO </w:t>
      </w:r>
      <w:r>
        <w:rPr>
          <w:rFonts w:ascii="Cambria" w:eastAsia="Arial" w:hAnsi="Cambria" w:cs="Arial"/>
          <w:color w:val="000000"/>
          <w:kern w:val="0"/>
          <w:u w:val="single"/>
          <w:lang w:eastAsia="pt-BR"/>
        </w:rPr>
        <w:t>GLOBAL</w:t>
      </w:r>
      <w:r w:rsidRPr="00AB5C51">
        <w:rPr>
          <w:rFonts w:ascii="Cambria" w:eastAsia="Arial" w:hAnsi="Cambria" w:cs="Arial"/>
          <w:color w:val="000000"/>
          <w:kern w:val="0"/>
          <w:u w:val="single"/>
          <w:lang w:eastAsia="pt-BR"/>
        </w:rPr>
        <w:t>.</w:t>
      </w:r>
    </w:p>
    <w:p w14:paraId="266B0A1B" w14:textId="77777777" w:rsidR="00F2567C" w:rsidRPr="00AB5C51" w:rsidRDefault="00F2567C" w:rsidP="00F2567C">
      <w:pPr>
        <w:widowControl/>
        <w:tabs>
          <w:tab w:val="left" w:pos="426"/>
        </w:tabs>
        <w:suppressAutoHyphens w:val="0"/>
        <w:autoSpaceDN/>
        <w:spacing w:line="276" w:lineRule="auto"/>
        <w:ind w:left="426" w:right="-1"/>
        <w:jc w:val="both"/>
        <w:textAlignment w:val="auto"/>
        <w:rPr>
          <w:rFonts w:ascii="Cambria" w:eastAsia="Calibri" w:hAnsi="Cambria" w:cs="Arial"/>
          <w:color w:val="000000"/>
          <w:kern w:val="0"/>
        </w:rPr>
      </w:pPr>
      <w:r w:rsidRPr="00AB5C51">
        <w:rPr>
          <w:rFonts w:ascii="Cambria" w:eastAsia="Calibri" w:hAnsi="Cambria" w:cs="Arial"/>
          <w:b/>
          <w:bCs/>
          <w:color w:val="000000"/>
          <w:spacing w:val="-1"/>
          <w:kern w:val="0"/>
        </w:rPr>
        <w:t xml:space="preserve">8.2 </w:t>
      </w:r>
      <w:r w:rsidRPr="00AB5C51">
        <w:rPr>
          <w:rFonts w:ascii="Cambria" w:eastAsia="Calibri" w:hAnsi="Cambria" w:cs="Arial"/>
          <w:color w:val="000000"/>
          <w:kern w:val="0"/>
        </w:rPr>
        <w:t>– Poderão participar do processo empresas que atendam o ramo de atividade do objeto da licitação, comprovando experiência e qualidade no fornecimento do objeto.</w:t>
      </w:r>
    </w:p>
    <w:p w14:paraId="736F7F07" w14:textId="77777777" w:rsidR="00F2567C" w:rsidRDefault="00F2567C" w:rsidP="00F2567C">
      <w:pPr>
        <w:shd w:val="clear" w:color="auto" w:fill="FFFFFF"/>
        <w:autoSpaceDE w:val="0"/>
        <w:autoSpaceDN/>
        <w:spacing w:line="276" w:lineRule="auto"/>
        <w:ind w:left="426" w:right="-1"/>
        <w:jc w:val="both"/>
        <w:rPr>
          <w:rFonts w:ascii="Cambria" w:eastAsia="Calibri" w:hAnsi="Cambria" w:cs="Arial"/>
          <w:kern w:val="0"/>
        </w:rPr>
      </w:pPr>
      <w:r w:rsidRPr="00AB5C51">
        <w:rPr>
          <w:rFonts w:ascii="Cambria" w:eastAsia="Calibri" w:hAnsi="Cambria" w:cs="Arial"/>
          <w:b/>
          <w:bCs/>
          <w:color w:val="000000"/>
          <w:kern w:val="0"/>
        </w:rPr>
        <w:t xml:space="preserve">8.3 – </w:t>
      </w:r>
      <w:r w:rsidRPr="00AB5C51">
        <w:rPr>
          <w:rFonts w:ascii="Cambria" w:eastAsia="Calibri" w:hAnsi="Cambria" w:cs="Arial"/>
          <w:color w:val="000000"/>
          <w:kern w:val="0"/>
        </w:rPr>
        <w:t xml:space="preserve">Para fins de habilitação, deverá o licitante comprovar os requisitos constantes no artigo n° 62 </w:t>
      </w:r>
      <w:proofErr w:type="gramStart"/>
      <w:r w:rsidRPr="00AB5C51">
        <w:rPr>
          <w:rFonts w:ascii="Cambria" w:eastAsia="Calibri" w:hAnsi="Cambria" w:cs="Arial"/>
          <w:color w:val="000000"/>
          <w:kern w:val="0"/>
        </w:rPr>
        <w:t>ao 69</w:t>
      </w:r>
      <w:proofErr w:type="gramEnd"/>
      <w:r w:rsidRPr="00AB5C51">
        <w:rPr>
          <w:rFonts w:ascii="Cambria" w:eastAsia="Calibri" w:hAnsi="Cambria" w:cs="Arial"/>
          <w:color w:val="000000"/>
          <w:kern w:val="0"/>
        </w:rPr>
        <w:t xml:space="preserve"> da Lei 14.133/2021, </w:t>
      </w:r>
      <w:r w:rsidRPr="00AB5C51">
        <w:rPr>
          <w:rFonts w:ascii="Cambria" w:eastAsia="Calibri" w:hAnsi="Cambria" w:cs="Arial"/>
          <w:kern w:val="0"/>
        </w:rPr>
        <w:t>e ainda:</w:t>
      </w:r>
    </w:p>
    <w:p w14:paraId="08A3952C" w14:textId="148A511B" w:rsidR="00D30D87" w:rsidRPr="00D30D87" w:rsidRDefault="00D30D87" w:rsidP="00D30D87">
      <w:pPr>
        <w:shd w:val="clear" w:color="auto" w:fill="FFFFFF"/>
        <w:autoSpaceDE w:val="0"/>
        <w:spacing w:line="276" w:lineRule="auto"/>
        <w:ind w:firstLine="426"/>
        <w:jc w:val="both"/>
        <w:rPr>
          <w:rFonts w:ascii="Cambria" w:eastAsia="Calibri" w:hAnsi="Cambria"/>
          <w:b/>
          <w:u w:val="single"/>
        </w:rPr>
      </w:pPr>
      <w:r w:rsidRPr="00D30D87">
        <w:rPr>
          <w:rFonts w:ascii="Cambria" w:eastAsia="Calibri" w:hAnsi="Cambria"/>
          <w:b/>
          <w:u w:val="single"/>
        </w:rPr>
        <w:t>HABILITAÇÃO JURÍDICA:</w:t>
      </w:r>
    </w:p>
    <w:p w14:paraId="069E6DF6" w14:textId="77777777" w:rsidR="00D30D87" w:rsidRPr="00D30D87" w:rsidRDefault="00D30D87" w:rsidP="00D30D87">
      <w:pPr>
        <w:pStyle w:val="PargrafodaLista"/>
        <w:widowControl w:val="0"/>
        <w:numPr>
          <w:ilvl w:val="0"/>
          <w:numId w:val="71"/>
        </w:numPr>
        <w:shd w:val="clear" w:color="auto" w:fill="FFFFFF"/>
        <w:autoSpaceDE w:val="0"/>
        <w:spacing w:line="276" w:lineRule="auto"/>
        <w:contextualSpacing/>
        <w:jc w:val="both"/>
        <w:rPr>
          <w:rFonts w:ascii="Cambria" w:hAnsi="Cambria"/>
          <w:bCs/>
          <w:sz w:val="22"/>
          <w:szCs w:val="22"/>
        </w:rPr>
      </w:pPr>
      <w:r w:rsidRPr="00D30D87">
        <w:rPr>
          <w:rFonts w:ascii="Cambria" w:hAnsi="Cambria"/>
          <w:bCs/>
          <w:sz w:val="22"/>
          <w:szCs w:val="22"/>
        </w:rPr>
        <w:t xml:space="preserve">No caso de empresário individual: inscrição no Registro Público de Empresas Mercantis, a cargo da </w:t>
      </w:r>
      <w:r w:rsidRPr="00D30D87">
        <w:rPr>
          <w:rFonts w:ascii="Cambria" w:hAnsi="Cambria"/>
          <w:bCs/>
          <w:sz w:val="22"/>
          <w:szCs w:val="22"/>
        </w:rPr>
        <w:lastRenderedPageBreak/>
        <w:t>Junta Comercial da respectiva sede.</w:t>
      </w:r>
    </w:p>
    <w:p w14:paraId="06ED39F5" w14:textId="77777777" w:rsidR="00D30D87" w:rsidRPr="00D30D87" w:rsidRDefault="00D30D87" w:rsidP="00D30D87">
      <w:pPr>
        <w:pStyle w:val="PargrafodaLista"/>
        <w:widowControl w:val="0"/>
        <w:numPr>
          <w:ilvl w:val="0"/>
          <w:numId w:val="71"/>
        </w:numPr>
        <w:shd w:val="clear" w:color="auto" w:fill="FFFFFF"/>
        <w:autoSpaceDE w:val="0"/>
        <w:spacing w:line="276" w:lineRule="auto"/>
        <w:contextualSpacing/>
        <w:jc w:val="both"/>
        <w:rPr>
          <w:rFonts w:ascii="Cambria" w:hAnsi="Cambria"/>
          <w:bCs/>
          <w:sz w:val="22"/>
          <w:szCs w:val="22"/>
        </w:rPr>
      </w:pPr>
      <w:r w:rsidRPr="00D30D87">
        <w:rPr>
          <w:rFonts w:ascii="Cambria" w:hAnsi="Cambria"/>
          <w:bCs/>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55D51956" w14:textId="77777777" w:rsidR="00D30D87" w:rsidRPr="00D30D87" w:rsidRDefault="00D30D87" w:rsidP="00D30D87">
      <w:pPr>
        <w:pStyle w:val="PargrafodaLista"/>
        <w:widowControl w:val="0"/>
        <w:numPr>
          <w:ilvl w:val="0"/>
          <w:numId w:val="71"/>
        </w:numPr>
        <w:shd w:val="clear" w:color="auto" w:fill="FFFFFF"/>
        <w:autoSpaceDE w:val="0"/>
        <w:spacing w:line="276" w:lineRule="auto"/>
        <w:contextualSpacing/>
        <w:jc w:val="both"/>
        <w:rPr>
          <w:rFonts w:ascii="Cambria" w:hAnsi="Cambria"/>
          <w:bCs/>
          <w:sz w:val="22"/>
          <w:szCs w:val="22"/>
        </w:rPr>
      </w:pPr>
      <w:r w:rsidRPr="00D30D87">
        <w:rPr>
          <w:rFonts w:ascii="Cambria" w:hAnsi="Cambria"/>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B39CDF5" w14:textId="77777777" w:rsidR="00D30D87" w:rsidRPr="00D30D87" w:rsidRDefault="00D30D87" w:rsidP="00D30D87">
      <w:pPr>
        <w:pStyle w:val="PargrafodaLista"/>
        <w:widowControl w:val="0"/>
        <w:numPr>
          <w:ilvl w:val="0"/>
          <w:numId w:val="71"/>
        </w:numPr>
        <w:shd w:val="clear" w:color="auto" w:fill="FFFFFF"/>
        <w:autoSpaceDE w:val="0"/>
        <w:spacing w:line="276" w:lineRule="auto"/>
        <w:contextualSpacing/>
        <w:jc w:val="both"/>
        <w:rPr>
          <w:rFonts w:ascii="Cambria" w:hAnsi="Cambria"/>
          <w:bCs/>
          <w:sz w:val="22"/>
          <w:szCs w:val="22"/>
        </w:rPr>
      </w:pPr>
      <w:r w:rsidRPr="00D30D87">
        <w:rPr>
          <w:rFonts w:ascii="Cambria" w:hAnsi="Cambria"/>
          <w:bCs/>
          <w:sz w:val="22"/>
          <w:szCs w:val="22"/>
        </w:rPr>
        <w:t xml:space="preserve">Inscrição no Registro Público de Empresas Mercantis onde </w:t>
      </w:r>
      <w:proofErr w:type="gramStart"/>
      <w:r w:rsidRPr="00D30D87">
        <w:rPr>
          <w:rFonts w:ascii="Cambria" w:hAnsi="Cambria"/>
          <w:bCs/>
          <w:sz w:val="22"/>
          <w:szCs w:val="22"/>
        </w:rPr>
        <w:t>opera,</w:t>
      </w:r>
      <w:proofErr w:type="gramEnd"/>
      <w:r w:rsidRPr="00D30D87">
        <w:rPr>
          <w:rFonts w:ascii="Cambria" w:hAnsi="Cambria"/>
          <w:bCs/>
          <w:sz w:val="22"/>
          <w:szCs w:val="22"/>
        </w:rPr>
        <w:t xml:space="preserve"> com averbação no Registro onde tem sede a matriz, no caso de ser a participante sucursal, filial ou agência.</w:t>
      </w:r>
    </w:p>
    <w:p w14:paraId="239F286A" w14:textId="77777777" w:rsidR="00D30D87" w:rsidRPr="00D30D87" w:rsidRDefault="00D30D87" w:rsidP="00D30D87">
      <w:pPr>
        <w:pStyle w:val="PargrafodaLista"/>
        <w:widowControl w:val="0"/>
        <w:numPr>
          <w:ilvl w:val="0"/>
          <w:numId w:val="71"/>
        </w:numPr>
        <w:shd w:val="clear" w:color="auto" w:fill="FFFFFF"/>
        <w:autoSpaceDE w:val="0"/>
        <w:spacing w:line="276" w:lineRule="auto"/>
        <w:contextualSpacing/>
        <w:jc w:val="both"/>
        <w:rPr>
          <w:rFonts w:ascii="Cambria" w:hAnsi="Cambria"/>
          <w:bCs/>
          <w:sz w:val="22"/>
          <w:szCs w:val="22"/>
        </w:rPr>
      </w:pPr>
      <w:r w:rsidRPr="00D30D87">
        <w:rPr>
          <w:rFonts w:ascii="Cambria" w:hAnsi="Cambria"/>
          <w:bCs/>
          <w:sz w:val="22"/>
          <w:szCs w:val="22"/>
        </w:rPr>
        <w:t>No caso de sociedade simples: inscrição do ato constitutivo no Registro Civil das Pessoas Jurídicas do local de sua sede, acompanhada de prova da indicação dos seus administradores.</w:t>
      </w:r>
    </w:p>
    <w:p w14:paraId="2BDE4074" w14:textId="77777777" w:rsidR="00D30D87" w:rsidRPr="00D30D87" w:rsidRDefault="00D30D87" w:rsidP="00D30D87">
      <w:pPr>
        <w:pStyle w:val="PargrafodaLista"/>
        <w:widowControl w:val="0"/>
        <w:numPr>
          <w:ilvl w:val="0"/>
          <w:numId w:val="71"/>
        </w:numPr>
        <w:shd w:val="clear" w:color="auto" w:fill="FFFFFF"/>
        <w:autoSpaceDE w:val="0"/>
        <w:spacing w:line="276" w:lineRule="auto"/>
        <w:contextualSpacing/>
        <w:jc w:val="both"/>
        <w:rPr>
          <w:rFonts w:ascii="Cambria" w:hAnsi="Cambria"/>
          <w:bCs/>
          <w:sz w:val="22"/>
          <w:szCs w:val="22"/>
        </w:rPr>
      </w:pPr>
      <w:r w:rsidRPr="00D30D87">
        <w:rPr>
          <w:rFonts w:ascii="Cambria" w:hAnsi="Cambria"/>
          <w:bCs/>
          <w:sz w:val="22"/>
          <w:szCs w:val="22"/>
        </w:rPr>
        <w:t>No caso de empresa ou sociedade estrangeira em funcionamento no País: decreto de autorização.</w:t>
      </w:r>
    </w:p>
    <w:p w14:paraId="085B62BC" w14:textId="77777777" w:rsidR="00D30D87" w:rsidRPr="00D30D87" w:rsidRDefault="00D30D87" w:rsidP="00D30D87">
      <w:pPr>
        <w:pStyle w:val="PargrafodaLista"/>
        <w:widowControl w:val="0"/>
        <w:numPr>
          <w:ilvl w:val="0"/>
          <w:numId w:val="71"/>
        </w:numPr>
        <w:shd w:val="clear" w:color="auto" w:fill="FFFFFF"/>
        <w:autoSpaceDE w:val="0"/>
        <w:spacing w:line="276" w:lineRule="auto"/>
        <w:contextualSpacing/>
        <w:jc w:val="both"/>
        <w:rPr>
          <w:rFonts w:ascii="Cambria" w:hAnsi="Cambria"/>
          <w:bCs/>
          <w:sz w:val="22"/>
          <w:szCs w:val="22"/>
        </w:rPr>
      </w:pPr>
      <w:r w:rsidRPr="00D30D87">
        <w:rPr>
          <w:rFonts w:ascii="Cambria" w:hAnsi="Cambria"/>
          <w:bCs/>
          <w:sz w:val="22"/>
          <w:szCs w:val="22"/>
        </w:rPr>
        <w:t>Os documentos acima deverão estar acompanhados de todas as alterações ou da consolidação respectiva.</w:t>
      </w:r>
    </w:p>
    <w:p w14:paraId="34E76970" w14:textId="77777777" w:rsidR="00D30D87" w:rsidRPr="00D30D87" w:rsidRDefault="00D30D87" w:rsidP="00D30D87">
      <w:pPr>
        <w:pStyle w:val="PargrafodaLista"/>
        <w:shd w:val="clear" w:color="auto" w:fill="FFFFFF"/>
        <w:rPr>
          <w:rFonts w:ascii="Cambria" w:hAnsi="Cambria"/>
          <w:bCs/>
          <w:sz w:val="22"/>
          <w:szCs w:val="22"/>
        </w:rPr>
      </w:pPr>
    </w:p>
    <w:p w14:paraId="2CC4CECC" w14:textId="725C0D2D" w:rsidR="00D30D87" w:rsidRPr="00D30D87" w:rsidRDefault="00D30D87" w:rsidP="00D30D87">
      <w:pPr>
        <w:shd w:val="clear" w:color="auto" w:fill="FFFFFF"/>
        <w:autoSpaceDE w:val="0"/>
        <w:spacing w:line="276" w:lineRule="auto"/>
        <w:ind w:right="-568" w:firstLine="426"/>
        <w:jc w:val="both"/>
        <w:rPr>
          <w:rFonts w:ascii="Cambria" w:eastAsia="Calibri" w:hAnsi="Cambria"/>
          <w:b/>
          <w:u w:val="single"/>
        </w:rPr>
      </w:pPr>
      <w:r w:rsidRPr="00D30D87">
        <w:rPr>
          <w:rFonts w:ascii="Cambria" w:eastAsia="Calibri" w:hAnsi="Cambria"/>
          <w:b/>
          <w:u w:val="single"/>
        </w:rPr>
        <w:t>REGULARIDADE FISCAL E TRABALHISTA:</w:t>
      </w:r>
    </w:p>
    <w:p w14:paraId="153E2B2C" w14:textId="77777777" w:rsidR="00D30D87" w:rsidRPr="00D30D87" w:rsidRDefault="00D30D87" w:rsidP="00D30D87">
      <w:pPr>
        <w:pStyle w:val="PargrafodaLista"/>
        <w:widowControl w:val="0"/>
        <w:numPr>
          <w:ilvl w:val="0"/>
          <w:numId w:val="72"/>
        </w:numPr>
        <w:shd w:val="clear" w:color="auto" w:fill="FFFFFF"/>
        <w:autoSpaceDE w:val="0"/>
        <w:spacing w:line="276" w:lineRule="auto"/>
        <w:ind w:right="-1"/>
        <w:contextualSpacing/>
        <w:jc w:val="both"/>
        <w:textAlignment w:val="auto"/>
        <w:rPr>
          <w:rFonts w:ascii="Cambria" w:hAnsi="Cambria"/>
          <w:sz w:val="22"/>
          <w:szCs w:val="22"/>
        </w:rPr>
      </w:pPr>
      <w:r w:rsidRPr="00D30D87">
        <w:rPr>
          <w:rFonts w:ascii="Cambria" w:hAnsi="Cambria"/>
          <w:sz w:val="22"/>
          <w:szCs w:val="22"/>
        </w:rPr>
        <w:t>Prova de inscrição no Cadastro Nacional de Pessoas Jurídicas - CNPJ;</w:t>
      </w:r>
    </w:p>
    <w:p w14:paraId="0D0B0045" w14:textId="77777777" w:rsidR="00D30D87" w:rsidRPr="00D30D87" w:rsidRDefault="00D30D87" w:rsidP="00D30D87">
      <w:pPr>
        <w:pStyle w:val="PargrafodaLista"/>
        <w:widowControl w:val="0"/>
        <w:numPr>
          <w:ilvl w:val="0"/>
          <w:numId w:val="72"/>
        </w:numPr>
        <w:shd w:val="clear" w:color="auto" w:fill="FFFFFF"/>
        <w:autoSpaceDE w:val="0"/>
        <w:spacing w:line="276" w:lineRule="auto"/>
        <w:ind w:right="-1"/>
        <w:contextualSpacing/>
        <w:jc w:val="both"/>
        <w:textAlignment w:val="auto"/>
        <w:rPr>
          <w:rFonts w:ascii="Cambria" w:hAnsi="Cambria"/>
          <w:sz w:val="22"/>
          <w:szCs w:val="22"/>
        </w:rPr>
      </w:pPr>
      <w:r w:rsidRPr="00D30D87">
        <w:rPr>
          <w:rFonts w:ascii="Cambria" w:hAnsi="Cambria"/>
          <w:sz w:val="22"/>
          <w:szCs w:val="22"/>
        </w:rPr>
        <w:t>Prova de regularidade para com a Fazenda Federal, mediante apresentação de Certidão de Dívida ativa da União, Quitação de Tributos e Contribuições Federais, expedido pela Secretaria da Receita Federal do domicílio ou sede da licitante, ou outra forma equivalente admitida pela legislação pátria vigente;</w:t>
      </w:r>
    </w:p>
    <w:p w14:paraId="7A15FCE7" w14:textId="77777777" w:rsidR="00D30D87" w:rsidRPr="00D30D87" w:rsidRDefault="00D30D87" w:rsidP="00D30D87">
      <w:pPr>
        <w:pStyle w:val="PargrafodaLista"/>
        <w:widowControl w:val="0"/>
        <w:numPr>
          <w:ilvl w:val="0"/>
          <w:numId w:val="72"/>
        </w:numPr>
        <w:shd w:val="clear" w:color="auto" w:fill="FFFFFF"/>
        <w:autoSpaceDE w:val="0"/>
        <w:spacing w:line="276" w:lineRule="auto"/>
        <w:ind w:right="-1"/>
        <w:contextualSpacing/>
        <w:jc w:val="both"/>
        <w:textAlignment w:val="auto"/>
        <w:rPr>
          <w:rFonts w:ascii="Cambria" w:hAnsi="Cambria"/>
          <w:sz w:val="22"/>
          <w:szCs w:val="22"/>
        </w:rPr>
      </w:pPr>
      <w:r w:rsidRPr="00D30D87">
        <w:rPr>
          <w:rFonts w:ascii="Cambria" w:hAnsi="Cambria"/>
          <w:sz w:val="22"/>
          <w:szCs w:val="22"/>
        </w:rPr>
        <w:t>Prova de regularidade para a Fazenda Estadual, mediante apresentação de Certidão de Regularidade Fiscal, expedida pela Secretaria da Fazenda do Estado do domicílio ou sede da licitante, ou outra forma equivalente admitida pela legislação pátria vigente;</w:t>
      </w:r>
    </w:p>
    <w:p w14:paraId="38941FB5" w14:textId="77777777" w:rsidR="00D30D87" w:rsidRPr="00D30D87" w:rsidRDefault="00D30D87" w:rsidP="00D30D87">
      <w:pPr>
        <w:pStyle w:val="PargrafodaLista"/>
        <w:widowControl w:val="0"/>
        <w:numPr>
          <w:ilvl w:val="0"/>
          <w:numId w:val="72"/>
        </w:numPr>
        <w:shd w:val="clear" w:color="auto" w:fill="FFFFFF"/>
        <w:autoSpaceDE w:val="0"/>
        <w:spacing w:line="276" w:lineRule="auto"/>
        <w:ind w:right="-1"/>
        <w:contextualSpacing/>
        <w:jc w:val="both"/>
        <w:textAlignment w:val="auto"/>
        <w:rPr>
          <w:rFonts w:ascii="Cambria" w:hAnsi="Cambria"/>
          <w:sz w:val="22"/>
          <w:szCs w:val="22"/>
        </w:rPr>
      </w:pPr>
      <w:r w:rsidRPr="00D30D87">
        <w:rPr>
          <w:rFonts w:ascii="Cambria" w:hAnsi="Cambria"/>
          <w:sz w:val="22"/>
          <w:szCs w:val="22"/>
        </w:rPr>
        <w:t>Prova de regularidade com a Fazenda Municipal, mediante apresentação de Certidão de Regularidade Fiscal, expedida pela Secretaria Municipal da Fazenda do domicílio ou sede da licitante, ou outra forma equivalente admitida pela legislação pátria vigente;</w:t>
      </w:r>
    </w:p>
    <w:p w14:paraId="25912AE9" w14:textId="77777777" w:rsidR="00D30D87" w:rsidRPr="00D30D87" w:rsidRDefault="00D30D87" w:rsidP="00D30D87">
      <w:pPr>
        <w:pStyle w:val="PargrafodaLista"/>
        <w:widowControl w:val="0"/>
        <w:numPr>
          <w:ilvl w:val="0"/>
          <w:numId w:val="72"/>
        </w:numPr>
        <w:shd w:val="clear" w:color="auto" w:fill="FFFFFF"/>
        <w:autoSpaceDE w:val="0"/>
        <w:spacing w:line="276" w:lineRule="auto"/>
        <w:ind w:right="-1"/>
        <w:contextualSpacing/>
        <w:jc w:val="both"/>
        <w:textAlignment w:val="auto"/>
        <w:rPr>
          <w:rFonts w:ascii="Cambria" w:hAnsi="Cambria"/>
          <w:sz w:val="22"/>
          <w:szCs w:val="22"/>
        </w:rPr>
      </w:pPr>
      <w:r w:rsidRPr="00D30D87">
        <w:rPr>
          <w:rFonts w:ascii="Cambria" w:hAnsi="Cambria"/>
          <w:sz w:val="22"/>
          <w:szCs w:val="22"/>
        </w:rPr>
        <w:t>Prova de Regularidade relativa ao Fundo de Garantia por Tempo de Serviço – FGTS.</w:t>
      </w:r>
    </w:p>
    <w:p w14:paraId="4D280369" w14:textId="77777777" w:rsidR="00D30D87" w:rsidRPr="00D30D87" w:rsidRDefault="00D30D87" w:rsidP="00D30D87">
      <w:pPr>
        <w:pStyle w:val="PargrafodaLista"/>
        <w:widowControl w:val="0"/>
        <w:numPr>
          <w:ilvl w:val="0"/>
          <w:numId w:val="72"/>
        </w:numPr>
        <w:shd w:val="clear" w:color="auto" w:fill="FFFFFF"/>
        <w:tabs>
          <w:tab w:val="right" w:pos="9072"/>
        </w:tabs>
        <w:autoSpaceDE w:val="0"/>
        <w:spacing w:line="276" w:lineRule="auto"/>
        <w:ind w:right="-1"/>
        <w:contextualSpacing/>
        <w:jc w:val="both"/>
        <w:textAlignment w:val="auto"/>
        <w:rPr>
          <w:rFonts w:ascii="Cambria" w:hAnsi="Cambria"/>
          <w:sz w:val="22"/>
          <w:szCs w:val="22"/>
        </w:rPr>
      </w:pPr>
      <w:r w:rsidRPr="00D30D87">
        <w:rPr>
          <w:rFonts w:ascii="Cambria" w:hAnsi="Cambria"/>
          <w:sz w:val="22"/>
          <w:szCs w:val="22"/>
        </w:rPr>
        <w:t>Certidão Negativa de Débitos Trabalhistas – CNDT.</w:t>
      </w:r>
    </w:p>
    <w:p w14:paraId="7BA4DF52" w14:textId="77777777" w:rsidR="00D30D87" w:rsidRPr="00D30D87" w:rsidRDefault="00D30D87" w:rsidP="00F2567C">
      <w:pPr>
        <w:shd w:val="clear" w:color="auto" w:fill="FFFFFF"/>
        <w:autoSpaceDE w:val="0"/>
        <w:autoSpaceDN/>
        <w:spacing w:line="276" w:lineRule="auto"/>
        <w:ind w:left="426" w:right="-1"/>
        <w:jc w:val="both"/>
        <w:rPr>
          <w:rFonts w:ascii="Cambria" w:eastAsia="Calibri" w:hAnsi="Cambria" w:cs="Arial"/>
          <w:kern w:val="0"/>
        </w:rPr>
      </w:pPr>
    </w:p>
    <w:p w14:paraId="5F99BD43" w14:textId="760F2E47" w:rsidR="00D30D87" w:rsidRPr="00D30D87" w:rsidRDefault="00D30D87" w:rsidP="00F2567C">
      <w:pPr>
        <w:shd w:val="clear" w:color="auto" w:fill="FFFFFF"/>
        <w:autoSpaceDE w:val="0"/>
        <w:autoSpaceDN/>
        <w:spacing w:line="276" w:lineRule="auto"/>
        <w:ind w:left="426" w:right="-1"/>
        <w:jc w:val="both"/>
        <w:rPr>
          <w:rFonts w:ascii="Cambria" w:eastAsia="Calibri" w:hAnsi="Cambria" w:cs="Arial"/>
          <w:kern w:val="0"/>
        </w:rPr>
      </w:pPr>
      <w:r w:rsidRPr="00D30D87">
        <w:rPr>
          <w:rFonts w:ascii="Cambria" w:eastAsia="Calibri" w:hAnsi="Cambria"/>
          <w:b/>
          <w:u w:val="single"/>
        </w:rPr>
        <w:t>QUALIFICAÇÃO TÉCNICA:</w:t>
      </w:r>
    </w:p>
    <w:p w14:paraId="38C40ADC" w14:textId="49A78168" w:rsidR="00F2567C" w:rsidRPr="00D30D87" w:rsidRDefault="00D30D87" w:rsidP="00D30D87">
      <w:pPr>
        <w:suppressAutoHyphens w:val="0"/>
        <w:autoSpaceDE w:val="0"/>
        <w:spacing w:line="276" w:lineRule="auto"/>
        <w:ind w:left="284" w:right="-1"/>
        <w:jc w:val="both"/>
        <w:textAlignment w:val="auto"/>
        <w:rPr>
          <w:rFonts w:ascii="Cambria" w:eastAsia="Arial MT" w:hAnsi="Cambria" w:cs="Arial"/>
          <w:kern w:val="0"/>
        </w:rPr>
      </w:pPr>
      <w:bookmarkStart w:id="40" w:name="_Hlk174010213"/>
      <w:r w:rsidRPr="00D30D87">
        <w:rPr>
          <w:rFonts w:ascii="Cambria" w:eastAsia="Arial MT" w:hAnsi="Cambria" w:cs="Arial"/>
          <w:bCs/>
          <w:kern w:val="0"/>
        </w:rPr>
        <w:t>a</w:t>
      </w:r>
      <w:r w:rsidR="00F2567C" w:rsidRPr="00D30D87">
        <w:rPr>
          <w:rFonts w:ascii="Cambria" w:eastAsia="Arial MT" w:hAnsi="Cambria" w:cs="Arial"/>
          <w:bCs/>
          <w:kern w:val="0"/>
        </w:rPr>
        <w:t>)</w:t>
      </w:r>
      <w:r w:rsidR="00F2567C" w:rsidRPr="00D30D87">
        <w:rPr>
          <w:rFonts w:ascii="Cambria" w:eastAsia="Arial MT" w:hAnsi="Cambria" w:cs="Arial"/>
          <w:kern w:val="0"/>
        </w:rPr>
        <w:t xml:space="preserve"> Registro da empresa junto ao CREA – Conselho Regional de Engenharia e Agronomia ou ao conselho profissional competente, quando exigido pela natureza dos serviços executados;</w:t>
      </w:r>
    </w:p>
    <w:p w14:paraId="53E16A65" w14:textId="69E26ADF" w:rsidR="00F2567C" w:rsidRPr="00D30D87" w:rsidRDefault="00D30D87" w:rsidP="00D30D87">
      <w:pPr>
        <w:suppressAutoHyphens w:val="0"/>
        <w:autoSpaceDE w:val="0"/>
        <w:spacing w:line="276" w:lineRule="auto"/>
        <w:ind w:left="284" w:right="-1"/>
        <w:jc w:val="both"/>
        <w:textAlignment w:val="auto"/>
        <w:rPr>
          <w:rFonts w:ascii="Cambria" w:eastAsia="Arial MT" w:hAnsi="Cambria" w:cs="Arial"/>
          <w:kern w:val="0"/>
        </w:rPr>
      </w:pPr>
      <w:r w:rsidRPr="00D30D87">
        <w:rPr>
          <w:rFonts w:ascii="Cambria" w:eastAsia="Arial MT" w:hAnsi="Cambria" w:cs="Arial"/>
          <w:bCs/>
          <w:kern w:val="0"/>
        </w:rPr>
        <w:t>b</w:t>
      </w:r>
      <w:r w:rsidR="00F2567C" w:rsidRPr="00D30D87">
        <w:rPr>
          <w:rFonts w:ascii="Cambria" w:eastAsia="Arial MT" w:hAnsi="Cambria" w:cs="Arial"/>
          <w:bCs/>
          <w:kern w:val="0"/>
        </w:rPr>
        <w:t>)</w:t>
      </w:r>
      <w:r w:rsidR="00F2567C" w:rsidRPr="00D30D87">
        <w:rPr>
          <w:rFonts w:ascii="Cambria" w:eastAsia="Arial MT" w:hAnsi="Cambria" w:cs="Arial"/>
          <w:kern w:val="0"/>
        </w:rPr>
        <w:t xml:space="preserve"> Comprovação de que </w:t>
      </w:r>
      <w:proofErr w:type="gramStart"/>
      <w:r w:rsidR="00F2567C" w:rsidRPr="00D30D87">
        <w:rPr>
          <w:rFonts w:ascii="Cambria" w:eastAsia="Arial MT" w:hAnsi="Cambria" w:cs="Arial"/>
          <w:kern w:val="0"/>
        </w:rPr>
        <w:t>dispõe</w:t>
      </w:r>
      <w:proofErr w:type="gramEnd"/>
      <w:r w:rsidR="00F2567C" w:rsidRPr="00D30D87">
        <w:rPr>
          <w:rFonts w:ascii="Cambria" w:eastAsia="Arial MT" w:hAnsi="Cambria" w:cs="Arial"/>
          <w:kern w:val="0"/>
        </w:rPr>
        <w:t xml:space="preserve"> de profissionais qualificados para execução dos serviços, compatíveis com as atividades de manutenção predial, incluindo serviços de alvenaria e instalações elétricas;</w:t>
      </w:r>
    </w:p>
    <w:p w14:paraId="09BB81AE" w14:textId="3EE113E7" w:rsidR="00F2567C" w:rsidRPr="00D30D87" w:rsidRDefault="00D30D87" w:rsidP="00D30D87">
      <w:pPr>
        <w:suppressAutoHyphens w:val="0"/>
        <w:autoSpaceDE w:val="0"/>
        <w:spacing w:line="276" w:lineRule="auto"/>
        <w:ind w:left="284" w:right="-1"/>
        <w:jc w:val="both"/>
        <w:textAlignment w:val="auto"/>
        <w:rPr>
          <w:rFonts w:ascii="Cambria" w:eastAsia="Arial MT" w:hAnsi="Cambria" w:cs="Arial"/>
          <w:kern w:val="0"/>
        </w:rPr>
      </w:pPr>
      <w:r w:rsidRPr="00D30D87">
        <w:rPr>
          <w:rFonts w:ascii="Cambria" w:eastAsia="Arial MT" w:hAnsi="Cambria" w:cs="Arial"/>
          <w:bCs/>
          <w:kern w:val="0"/>
        </w:rPr>
        <w:t>c</w:t>
      </w:r>
      <w:r w:rsidR="00F2567C" w:rsidRPr="00D30D87">
        <w:rPr>
          <w:rFonts w:ascii="Cambria" w:eastAsia="Arial MT" w:hAnsi="Cambria" w:cs="Arial"/>
          <w:bCs/>
          <w:kern w:val="0"/>
        </w:rPr>
        <w:t>)</w:t>
      </w:r>
      <w:r w:rsidR="00F2567C" w:rsidRPr="00D30D87">
        <w:rPr>
          <w:rFonts w:ascii="Cambria" w:eastAsia="Arial MT" w:hAnsi="Cambria" w:cs="Arial"/>
          <w:kern w:val="0"/>
        </w:rPr>
        <w:t xml:space="preserve"> </w:t>
      </w:r>
      <w:proofErr w:type="gramStart"/>
      <w:r w:rsidR="00F2567C" w:rsidRPr="00D30D87">
        <w:rPr>
          <w:rFonts w:ascii="Cambria" w:eastAsia="Arial MT" w:hAnsi="Cambria" w:cs="Arial"/>
          <w:kern w:val="0"/>
        </w:rPr>
        <w:t>Atestado(</w:t>
      </w:r>
      <w:proofErr w:type="gramEnd"/>
      <w:r w:rsidR="00F2567C" w:rsidRPr="00D30D87">
        <w:rPr>
          <w:rFonts w:ascii="Cambria" w:eastAsia="Arial MT" w:hAnsi="Cambria" w:cs="Arial"/>
          <w:kern w:val="0"/>
        </w:rPr>
        <w:t>s) e/ou declaração(</w:t>
      </w:r>
      <w:proofErr w:type="spellStart"/>
      <w:r w:rsidR="00F2567C" w:rsidRPr="00D30D87">
        <w:rPr>
          <w:rFonts w:ascii="Cambria" w:eastAsia="Arial MT" w:hAnsi="Cambria" w:cs="Arial"/>
          <w:kern w:val="0"/>
        </w:rPr>
        <w:t>ões</w:t>
      </w:r>
      <w:proofErr w:type="spellEnd"/>
      <w:r w:rsidR="00F2567C" w:rsidRPr="00D30D87">
        <w:rPr>
          <w:rFonts w:ascii="Cambria" w:eastAsia="Arial MT" w:hAnsi="Cambria" w:cs="Arial"/>
          <w:kern w:val="0"/>
        </w:rPr>
        <w:t>) de capacidade técnica em nome da proponente, expedido(s) por pessoa jurídica de direito público ou privado, comprovando a execução de serviços compatíveis com o objeto licitado, com características de semelhante complexidade, contendo, no mínimo: nome, CNPJ, endereço, telefone do emitente, assinatura e identificação do responsável, preferencialmente em papel timbrado, admitida a somatória de atestados;</w:t>
      </w:r>
    </w:p>
    <w:p w14:paraId="796AB3A5" w14:textId="3FBC9409" w:rsidR="00F2567C" w:rsidRPr="00D30D87" w:rsidRDefault="00D30D87" w:rsidP="00D30D87">
      <w:pPr>
        <w:suppressAutoHyphens w:val="0"/>
        <w:autoSpaceDE w:val="0"/>
        <w:spacing w:line="276" w:lineRule="auto"/>
        <w:ind w:left="284" w:right="-1"/>
        <w:jc w:val="both"/>
        <w:textAlignment w:val="auto"/>
        <w:rPr>
          <w:rFonts w:ascii="Cambria" w:eastAsia="Arial MT" w:hAnsi="Cambria" w:cs="Arial"/>
          <w:kern w:val="0"/>
        </w:rPr>
      </w:pPr>
      <w:r w:rsidRPr="00D30D87">
        <w:rPr>
          <w:rFonts w:ascii="Cambria" w:eastAsia="Arial MT" w:hAnsi="Cambria" w:cs="Arial"/>
          <w:bCs/>
          <w:kern w:val="0"/>
        </w:rPr>
        <w:t>d</w:t>
      </w:r>
      <w:r w:rsidR="00F2567C" w:rsidRPr="00D30D87">
        <w:rPr>
          <w:rFonts w:ascii="Cambria" w:eastAsia="Arial MT" w:hAnsi="Cambria" w:cs="Arial"/>
          <w:bCs/>
          <w:kern w:val="0"/>
        </w:rPr>
        <w:t>)</w:t>
      </w:r>
      <w:r w:rsidR="00F2567C" w:rsidRPr="00D30D87">
        <w:rPr>
          <w:rFonts w:ascii="Cambria" w:eastAsia="Arial MT" w:hAnsi="Cambria" w:cs="Arial"/>
          <w:kern w:val="0"/>
        </w:rPr>
        <w:t xml:space="preserve"> Declaração de que a empresa atende às normas técnicas e de segurança aplicáveis à execução dos serviços de manutenção predial, comprometendo-se a executar os serviços em conformidade com os padrões exigidos.</w:t>
      </w:r>
    </w:p>
    <w:p w14:paraId="0D7AAD11" w14:textId="77777777" w:rsidR="00F2567C" w:rsidRPr="00D30D87" w:rsidRDefault="00F2567C" w:rsidP="00F2567C">
      <w:pPr>
        <w:suppressAutoHyphens w:val="0"/>
        <w:autoSpaceDE w:val="0"/>
        <w:spacing w:line="276" w:lineRule="auto"/>
        <w:ind w:left="851" w:right="-1"/>
        <w:jc w:val="both"/>
        <w:textAlignment w:val="auto"/>
        <w:rPr>
          <w:rFonts w:ascii="Cambria" w:eastAsia="Arial MT" w:hAnsi="Cambria" w:cs="Arial"/>
          <w:kern w:val="0"/>
          <w:lang w:val="pt-PT"/>
        </w:rPr>
      </w:pPr>
    </w:p>
    <w:p w14:paraId="6DB58918" w14:textId="77777777" w:rsidR="00F2567C" w:rsidRPr="00FC12CA" w:rsidRDefault="00F2567C" w:rsidP="00F2567C">
      <w:pPr>
        <w:tabs>
          <w:tab w:val="left" w:pos="426"/>
          <w:tab w:val="left" w:pos="1014"/>
          <w:tab w:val="left" w:pos="1016"/>
        </w:tabs>
        <w:suppressAutoHyphens w:val="0"/>
        <w:autoSpaceDE w:val="0"/>
        <w:spacing w:line="276" w:lineRule="auto"/>
        <w:ind w:left="426" w:right="28"/>
        <w:jc w:val="both"/>
        <w:textAlignment w:val="auto"/>
        <w:outlineLvl w:val="2"/>
        <w:rPr>
          <w:rFonts w:ascii="Cambria" w:eastAsia="Arial" w:hAnsi="Cambria" w:cs="Arial"/>
          <w:b/>
          <w:bCs/>
          <w:color w:val="000000"/>
          <w:kern w:val="0"/>
          <w:lang w:val="pt-PT"/>
        </w:rPr>
      </w:pPr>
      <w:r w:rsidRPr="00FC12CA">
        <w:rPr>
          <w:rFonts w:ascii="Cambria" w:eastAsia="Arial" w:hAnsi="Cambria" w:cs="Arial"/>
          <w:b/>
          <w:bCs/>
          <w:color w:val="000000"/>
          <w:w w:val="110"/>
          <w:kern w:val="0"/>
          <w:lang w:val="pt-PT"/>
        </w:rPr>
        <w:t xml:space="preserve">9 </w:t>
      </w:r>
      <w:r w:rsidRPr="00FC12CA">
        <w:rPr>
          <w:rFonts w:ascii="Cambria" w:eastAsia="Arial" w:hAnsi="Cambria" w:cs="Arial"/>
          <w:b/>
          <w:bCs/>
          <w:color w:val="000000"/>
          <w:kern w:val="0"/>
          <w:lang w:val="pt-PT"/>
        </w:rPr>
        <w:t xml:space="preserve">– </w:t>
      </w:r>
      <w:r w:rsidRPr="00FC12CA">
        <w:rPr>
          <w:rFonts w:ascii="Cambria" w:eastAsia="Arial" w:hAnsi="Cambria" w:cs="Arial"/>
          <w:b/>
          <w:bCs/>
          <w:color w:val="000000"/>
          <w:w w:val="110"/>
          <w:kern w:val="0"/>
          <w:lang w:val="pt-PT"/>
        </w:rPr>
        <w:t>ESTIMATIVAS</w:t>
      </w:r>
      <w:r w:rsidRPr="00FC12CA">
        <w:rPr>
          <w:rFonts w:ascii="Cambria" w:eastAsia="Arial" w:hAnsi="Cambria" w:cs="Arial"/>
          <w:b/>
          <w:bCs/>
          <w:color w:val="000000"/>
          <w:spacing w:val="3"/>
          <w:w w:val="110"/>
          <w:kern w:val="0"/>
          <w:lang w:val="pt-PT"/>
        </w:rPr>
        <w:t xml:space="preserve"> </w:t>
      </w:r>
      <w:r w:rsidRPr="00FC12CA">
        <w:rPr>
          <w:rFonts w:ascii="Cambria" w:eastAsia="Arial" w:hAnsi="Cambria" w:cs="Arial"/>
          <w:b/>
          <w:bCs/>
          <w:color w:val="000000"/>
          <w:w w:val="110"/>
          <w:kern w:val="0"/>
          <w:lang w:val="pt-PT"/>
        </w:rPr>
        <w:t>DO</w:t>
      </w:r>
      <w:r w:rsidRPr="00FC12CA">
        <w:rPr>
          <w:rFonts w:ascii="Cambria" w:eastAsia="Arial" w:hAnsi="Cambria" w:cs="Arial"/>
          <w:b/>
          <w:bCs/>
          <w:color w:val="000000"/>
          <w:spacing w:val="-3"/>
          <w:w w:val="110"/>
          <w:kern w:val="0"/>
          <w:lang w:val="pt-PT"/>
        </w:rPr>
        <w:t xml:space="preserve"> </w:t>
      </w:r>
      <w:r w:rsidRPr="00FC12CA">
        <w:rPr>
          <w:rFonts w:ascii="Cambria" w:eastAsia="Arial" w:hAnsi="Cambria" w:cs="Arial"/>
          <w:b/>
          <w:bCs/>
          <w:color w:val="000000"/>
          <w:w w:val="110"/>
          <w:kern w:val="0"/>
          <w:lang w:val="pt-PT"/>
        </w:rPr>
        <w:t>VALOR</w:t>
      </w:r>
      <w:r w:rsidRPr="00FC12CA">
        <w:rPr>
          <w:rFonts w:ascii="Cambria" w:eastAsia="Arial" w:hAnsi="Cambria" w:cs="Arial"/>
          <w:b/>
          <w:bCs/>
          <w:color w:val="000000"/>
          <w:spacing w:val="3"/>
          <w:w w:val="110"/>
          <w:kern w:val="0"/>
          <w:lang w:val="pt-PT"/>
        </w:rPr>
        <w:t xml:space="preserve"> </w:t>
      </w:r>
      <w:r w:rsidRPr="00FC12CA">
        <w:rPr>
          <w:rFonts w:ascii="Cambria" w:eastAsia="Arial" w:hAnsi="Cambria" w:cs="Arial"/>
          <w:b/>
          <w:bCs/>
          <w:color w:val="000000"/>
          <w:w w:val="110"/>
          <w:kern w:val="0"/>
          <w:lang w:val="pt-PT"/>
        </w:rPr>
        <w:t>DA</w:t>
      </w:r>
      <w:r w:rsidRPr="00FC12CA">
        <w:rPr>
          <w:rFonts w:ascii="Cambria" w:eastAsia="Arial" w:hAnsi="Cambria" w:cs="Arial"/>
          <w:b/>
          <w:bCs/>
          <w:color w:val="000000"/>
          <w:spacing w:val="2"/>
          <w:w w:val="110"/>
          <w:kern w:val="0"/>
          <w:lang w:val="pt-PT"/>
        </w:rPr>
        <w:t xml:space="preserve"> </w:t>
      </w:r>
      <w:r w:rsidRPr="00FC12CA">
        <w:rPr>
          <w:rFonts w:ascii="Cambria" w:eastAsia="Arial" w:hAnsi="Cambria" w:cs="Arial"/>
          <w:b/>
          <w:bCs/>
          <w:color w:val="000000"/>
          <w:w w:val="110"/>
          <w:kern w:val="0"/>
          <w:lang w:val="pt-PT"/>
        </w:rPr>
        <w:t>CONTRATAÇÃO</w:t>
      </w:r>
    </w:p>
    <w:p w14:paraId="68595CDF" w14:textId="77777777" w:rsidR="00F2567C" w:rsidRPr="00FC12CA" w:rsidRDefault="00F2567C" w:rsidP="00F2567C">
      <w:pPr>
        <w:widowControl/>
        <w:tabs>
          <w:tab w:val="left" w:pos="426"/>
        </w:tabs>
        <w:suppressAutoHyphens w:val="0"/>
        <w:autoSpaceDN/>
        <w:spacing w:line="276" w:lineRule="auto"/>
        <w:ind w:left="426" w:right="28"/>
        <w:jc w:val="both"/>
        <w:textAlignment w:val="auto"/>
        <w:rPr>
          <w:rFonts w:ascii="Cambria" w:eastAsia="Times New Roman" w:hAnsi="Cambria" w:cs="Times New Roman"/>
          <w:kern w:val="0"/>
          <w:lang w:eastAsia="pt-BR"/>
        </w:rPr>
      </w:pPr>
      <w:r w:rsidRPr="00FC12CA">
        <w:rPr>
          <w:rFonts w:ascii="Cambria" w:eastAsia="Times New Roman" w:hAnsi="Cambria" w:cs="Times New Roman"/>
          <w:b/>
          <w:bCs/>
          <w:kern w:val="0"/>
          <w:lang w:eastAsia="pt-BR"/>
        </w:rPr>
        <w:lastRenderedPageBreak/>
        <w:t>9.1</w:t>
      </w:r>
      <w:r w:rsidRPr="00FC12CA">
        <w:rPr>
          <w:rFonts w:ascii="Cambria" w:eastAsia="Times New Roman" w:hAnsi="Cambria" w:cs="Times New Roman"/>
          <w:kern w:val="0"/>
          <w:lang w:eastAsia="pt-BR"/>
        </w:rPr>
        <w:t xml:space="preserve"> – Preliminarmente, com base em pesquisa de preços realizada nos termos do art. 23 da Lei Federal nº 14.133/2021, estimou-se o valor de referência da contratação em </w:t>
      </w:r>
      <w:proofErr w:type="gramStart"/>
      <w:r w:rsidRPr="00E42455">
        <w:rPr>
          <w:rFonts w:ascii="Cambria" w:eastAsia="Times New Roman" w:hAnsi="Cambria" w:cs="Arial"/>
          <w:b/>
          <w:bCs/>
          <w:color w:val="000000"/>
          <w:kern w:val="0"/>
        </w:rPr>
        <w:t>R$ 511.945,00</w:t>
      </w:r>
      <w:r w:rsidRPr="00E42455">
        <w:rPr>
          <w:rFonts w:ascii="Cambria" w:eastAsia="Times New Roman" w:hAnsi="Cambria" w:cs="Times New Roman"/>
          <w:b/>
          <w:bCs/>
          <w:kern w:val="0"/>
          <w:lang w:eastAsia="pt-BR"/>
        </w:rPr>
        <w:t xml:space="preserve"> (</w:t>
      </w:r>
      <w:r w:rsidRPr="00FC12CA">
        <w:rPr>
          <w:rFonts w:ascii="Cambria" w:eastAsia="Times New Roman" w:hAnsi="Cambria" w:cs="Times New Roman"/>
          <w:b/>
          <w:bCs/>
          <w:kern w:val="0"/>
          <w:lang w:eastAsia="pt-BR"/>
        </w:rPr>
        <w:t xml:space="preserve">quinhentos e </w:t>
      </w:r>
      <w:r>
        <w:rPr>
          <w:rFonts w:ascii="Cambria" w:eastAsia="Times New Roman" w:hAnsi="Cambria" w:cs="Times New Roman"/>
          <w:b/>
          <w:bCs/>
          <w:kern w:val="0"/>
          <w:lang w:eastAsia="pt-BR"/>
        </w:rPr>
        <w:t>onze</w:t>
      </w:r>
      <w:r w:rsidRPr="00FC12CA">
        <w:rPr>
          <w:rFonts w:ascii="Cambria" w:eastAsia="Times New Roman" w:hAnsi="Cambria" w:cs="Times New Roman"/>
          <w:b/>
          <w:bCs/>
          <w:kern w:val="0"/>
          <w:lang w:eastAsia="pt-BR"/>
        </w:rPr>
        <w:t xml:space="preserve"> mil, </w:t>
      </w:r>
      <w:r>
        <w:rPr>
          <w:rFonts w:ascii="Cambria" w:eastAsia="Times New Roman" w:hAnsi="Cambria" w:cs="Times New Roman"/>
          <w:b/>
          <w:bCs/>
          <w:kern w:val="0"/>
          <w:lang w:eastAsia="pt-BR"/>
        </w:rPr>
        <w:t>novecentos e quarenta e cinco</w:t>
      </w:r>
      <w:r w:rsidRPr="00FC12CA">
        <w:rPr>
          <w:rFonts w:ascii="Cambria" w:eastAsia="Times New Roman" w:hAnsi="Cambria" w:cs="Times New Roman"/>
          <w:b/>
          <w:bCs/>
          <w:kern w:val="0"/>
          <w:lang w:eastAsia="pt-BR"/>
        </w:rPr>
        <w:t xml:space="preserve"> reais)</w:t>
      </w:r>
      <w:r w:rsidRPr="00FC12CA">
        <w:rPr>
          <w:rFonts w:ascii="Cambria" w:eastAsia="Times New Roman" w:hAnsi="Cambria" w:cs="Times New Roman"/>
          <w:kern w:val="0"/>
          <w:lang w:eastAsia="pt-BR"/>
        </w:rPr>
        <w:t>, obtido</w:t>
      </w:r>
      <w:proofErr w:type="gramEnd"/>
      <w:r w:rsidRPr="00FC12CA">
        <w:rPr>
          <w:rFonts w:ascii="Cambria" w:eastAsia="Times New Roman" w:hAnsi="Cambria" w:cs="Times New Roman"/>
          <w:kern w:val="0"/>
          <w:lang w:eastAsia="pt-BR"/>
        </w:rPr>
        <w:t xml:space="preserve"> a partir da </w:t>
      </w:r>
      <w:r w:rsidRPr="00FC12CA">
        <w:rPr>
          <w:rFonts w:ascii="Cambria" w:eastAsia="Times New Roman" w:hAnsi="Cambria" w:cs="Times New Roman"/>
          <w:b/>
          <w:bCs/>
          <w:kern w:val="0"/>
          <w:lang w:eastAsia="pt-BR"/>
        </w:rPr>
        <w:t>média aritmética dos orçamentos coletados</w:t>
      </w:r>
      <w:r>
        <w:rPr>
          <w:rFonts w:ascii="Cambria" w:eastAsia="Times New Roman" w:hAnsi="Cambria" w:cs="Times New Roman"/>
          <w:kern w:val="0"/>
          <w:lang w:eastAsia="pt-BR"/>
        </w:rPr>
        <w:t xml:space="preserve"> e pesquisa em Banco de Preços,</w:t>
      </w:r>
      <w:r w:rsidRPr="00FC12CA">
        <w:rPr>
          <w:rFonts w:ascii="Cambria" w:eastAsia="Times New Roman" w:hAnsi="Cambria" w:cs="Times New Roman"/>
          <w:kern w:val="0"/>
          <w:lang w:eastAsia="pt-BR"/>
        </w:rPr>
        <w:t xml:space="preserve"> conforme memória de cálculo constante no processo.</w:t>
      </w:r>
    </w:p>
    <w:p w14:paraId="474CBA4B" w14:textId="77777777" w:rsidR="00F2567C" w:rsidRDefault="00F2567C" w:rsidP="00F2567C">
      <w:pPr>
        <w:widowControl/>
        <w:tabs>
          <w:tab w:val="left" w:pos="426"/>
        </w:tabs>
        <w:suppressAutoHyphens w:val="0"/>
        <w:autoSpaceDN/>
        <w:spacing w:line="276" w:lineRule="auto"/>
        <w:ind w:left="426" w:right="28"/>
        <w:jc w:val="both"/>
        <w:textAlignment w:val="auto"/>
        <w:rPr>
          <w:rFonts w:ascii="Cambria" w:eastAsia="Times New Roman" w:hAnsi="Cambria" w:cs="Times New Roman"/>
          <w:kern w:val="0"/>
          <w:lang w:eastAsia="pt-BR"/>
        </w:rPr>
      </w:pPr>
      <w:r w:rsidRPr="00FC12CA">
        <w:rPr>
          <w:rFonts w:ascii="Cambria" w:eastAsia="Times New Roman" w:hAnsi="Cambria" w:cs="Times New Roman"/>
          <w:b/>
          <w:bCs/>
          <w:kern w:val="0"/>
          <w:lang w:eastAsia="pt-BR"/>
        </w:rPr>
        <w:t>9.2</w:t>
      </w:r>
      <w:r w:rsidRPr="00FC12CA">
        <w:rPr>
          <w:rFonts w:ascii="Cambria" w:eastAsia="Times New Roman" w:hAnsi="Cambria" w:cs="Times New Roman"/>
          <w:kern w:val="0"/>
          <w:lang w:eastAsia="pt-BR"/>
        </w:rPr>
        <w:t xml:space="preserve"> – Em atendimento ao art. 23 da Lei Federal nº 14.133/2021, considerando a necessidade de aferição dos preços praticados no mercado, com vistas à obtenção da proposta mais vantajosa para a Administração, esclarece-se que a pesquisa de preços foi realizada por meio das seguintes fontes:</w:t>
      </w:r>
    </w:p>
    <w:p w14:paraId="65939C92" w14:textId="77777777" w:rsidR="00F2567C" w:rsidRPr="00FC12CA" w:rsidRDefault="00F2567C" w:rsidP="00F2567C">
      <w:pPr>
        <w:widowControl/>
        <w:tabs>
          <w:tab w:val="left" w:pos="426"/>
        </w:tabs>
        <w:suppressAutoHyphens w:val="0"/>
        <w:autoSpaceDN/>
        <w:spacing w:line="276" w:lineRule="auto"/>
        <w:ind w:left="426" w:right="28"/>
        <w:jc w:val="both"/>
        <w:textAlignment w:val="auto"/>
        <w:rPr>
          <w:rFonts w:ascii="Cambria" w:eastAsia="Times New Roman" w:hAnsi="Cambria" w:cs="Times New Roman"/>
          <w:kern w:val="0"/>
          <w:lang w:eastAsia="pt-BR"/>
        </w:rPr>
      </w:pPr>
    </w:p>
    <w:p w14:paraId="6AEA7842" w14:textId="77777777" w:rsidR="00F2567C" w:rsidRPr="00FC12CA" w:rsidRDefault="00F2567C" w:rsidP="00F2567C">
      <w:pPr>
        <w:widowControl/>
        <w:tabs>
          <w:tab w:val="left" w:pos="426"/>
        </w:tabs>
        <w:suppressAutoHyphens w:val="0"/>
        <w:autoSpaceDN/>
        <w:spacing w:line="276" w:lineRule="auto"/>
        <w:ind w:left="426" w:right="28"/>
        <w:jc w:val="both"/>
        <w:textAlignment w:val="auto"/>
        <w:rPr>
          <w:rFonts w:ascii="Cambria" w:eastAsia="Times New Roman" w:hAnsi="Cambria" w:cs="Times New Roman"/>
          <w:kern w:val="0"/>
          <w:lang w:eastAsia="pt-BR"/>
        </w:rPr>
      </w:pPr>
      <w:r w:rsidRPr="00FC12CA">
        <w:rPr>
          <w:rFonts w:ascii="Cambria" w:eastAsia="Times New Roman" w:hAnsi="Cambria" w:cs="Times New Roman"/>
          <w:b/>
          <w:bCs/>
          <w:kern w:val="0"/>
          <w:lang w:eastAsia="pt-BR"/>
        </w:rPr>
        <w:t>ORÇAMENTOS:</w:t>
      </w:r>
    </w:p>
    <w:p w14:paraId="40147968" w14:textId="77777777" w:rsidR="00F2567C" w:rsidRPr="00FC12CA" w:rsidRDefault="00F2567C" w:rsidP="00792B18">
      <w:pPr>
        <w:widowControl/>
        <w:numPr>
          <w:ilvl w:val="0"/>
          <w:numId w:val="69"/>
        </w:numPr>
        <w:tabs>
          <w:tab w:val="left" w:pos="426"/>
        </w:tabs>
        <w:suppressAutoHyphens w:val="0"/>
        <w:autoSpaceDN/>
        <w:spacing w:line="276" w:lineRule="auto"/>
        <w:ind w:left="426" w:right="28" w:firstLine="0"/>
        <w:jc w:val="both"/>
        <w:textAlignment w:val="auto"/>
        <w:rPr>
          <w:rFonts w:ascii="Cambria" w:eastAsia="Times New Roman" w:hAnsi="Cambria" w:cs="Times New Roman"/>
          <w:kern w:val="0"/>
          <w:lang w:eastAsia="pt-BR"/>
        </w:rPr>
      </w:pPr>
      <w:r w:rsidRPr="00FC12CA">
        <w:rPr>
          <w:rFonts w:ascii="Cambria" w:eastAsia="Times New Roman" w:hAnsi="Cambria" w:cs="Times New Roman"/>
          <w:kern w:val="0"/>
          <w:lang w:eastAsia="pt-BR"/>
        </w:rPr>
        <w:t xml:space="preserve">SUPER K ENGENHARIA CONSTRUÇÃO CIVIL E INCORPORADORA – EIRELI – EPP / CNPJ: 26.865.750/0001-10; </w:t>
      </w:r>
    </w:p>
    <w:p w14:paraId="6C826751" w14:textId="77777777" w:rsidR="00F2567C" w:rsidRPr="00FC12CA" w:rsidRDefault="00F2567C" w:rsidP="00792B18">
      <w:pPr>
        <w:widowControl/>
        <w:numPr>
          <w:ilvl w:val="0"/>
          <w:numId w:val="69"/>
        </w:numPr>
        <w:tabs>
          <w:tab w:val="left" w:pos="426"/>
        </w:tabs>
        <w:suppressAutoHyphens w:val="0"/>
        <w:autoSpaceDN/>
        <w:spacing w:line="276" w:lineRule="auto"/>
        <w:ind w:left="426" w:right="28" w:firstLine="0"/>
        <w:jc w:val="both"/>
        <w:textAlignment w:val="auto"/>
        <w:rPr>
          <w:rFonts w:ascii="Cambria" w:eastAsia="Times New Roman" w:hAnsi="Cambria" w:cs="Times New Roman"/>
          <w:kern w:val="0"/>
          <w:lang w:eastAsia="pt-BR"/>
        </w:rPr>
      </w:pPr>
      <w:r w:rsidRPr="00FC12CA">
        <w:rPr>
          <w:rFonts w:ascii="Cambria" w:eastAsia="Times New Roman" w:hAnsi="Cambria" w:cs="Times New Roman"/>
          <w:kern w:val="0"/>
          <w:lang w:eastAsia="pt-BR"/>
        </w:rPr>
        <w:t xml:space="preserve">VALMIR APARECIDO DOS SANTOS / CNPJ: 58.729.787/0001-07; </w:t>
      </w:r>
    </w:p>
    <w:p w14:paraId="61C274C7" w14:textId="77777777" w:rsidR="00F2567C" w:rsidRDefault="00F2567C" w:rsidP="00792B18">
      <w:pPr>
        <w:widowControl/>
        <w:numPr>
          <w:ilvl w:val="0"/>
          <w:numId w:val="69"/>
        </w:numPr>
        <w:tabs>
          <w:tab w:val="left" w:pos="426"/>
        </w:tabs>
        <w:suppressAutoHyphens w:val="0"/>
        <w:autoSpaceDN/>
        <w:spacing w:line="276" w:lineRule="auto"/>
        <w:ind w:left="426" w:right="28" w:firstLine="0"/>
        <w:jc w:val="both"/>
        <w:textAlignment w:val="auto"/>
        <w:rPr>
          <w:rFonts w:ascii="Cambria" w:eastAsia="Times New Roman" w:hAnsi="Cambria" w:cs="Times New Roman"/>
          <w:kern w:val="0"/>
          <w:lang w:eastAsia="pt-BR"/>
        </w:rPr>
      </w:pPr>
      <w:r w:rsidRPr="00FC12CA">
        <w:rPr>
          <w:rFonts w:ascii="Cambria" w:eastAsia="Times New Roman" w:hAnsi="Cambria" w:cs="Times New Roman"/>
          <w:kern w:val="0"/>
          <w:lang w:eastAsia="pt-BR"/>
        </w:rPr>
        <w:t xml:space="preserve">RAUL BONFIM DOS SANTOS / CNPJ: 50.538.782/0001-95. </w:t>
      </w:r>
    </w:p>
    <w:p w14:paraId="7C06D4ED" w14:textId="77777777" w:rsidR="00F2567C" w:rsidRPr="00CF289A" w:rsidRDefault="00F2567C" w:rsidP="00F2567C">
      <w:pPr>
        <w:ind w:left="426" w:right="-40"/>
        <w:jc w:val="both"/>
        <w:rPr>
          <w:rFonts w:ascii="Cambria" w:hAnsi="Cambria" w:cs="Arial"/>
        </w:rPr>
      </w:pPr>
      <w:r w:rsidRPr="00CF289A">
        <w:rPr>
          <w:rFonts w:ascii="Cambria" w:hAnsi="Cambria" w:cs="Arial"/>
        </w:rPr>
        <w:t>A escolha das empresas consultadas fundamentou-se em pesquisas realizadas em contratações de outros órgãos públicos, bem como na identificação de empresas atuantes no ramo pertinente, tanto no município quanto na região e outros estados.</w:t>
      </w:r>
    </w:p>
    <w:p w14:paraId="2D2371BF" w14:textId="77777777" w:rsidR="00F2567C" w:rsidRPr="00CF289A" w:rsidRDefault="00F2567C" w:rsidP="00F2567C">
      <w:pPr>
        <w:ind w:right="-37"/>
        <w:outlineLvl w:val="1"/>
        <w:rPr>
          <w:rFonts w:ascii="Arial" w:hAnsi="Arial" w:cs="Arial"/>
          <w:b/>
          <w:bCs/>
        </w:rPr>
      </w:pPr>
    </w:p>
    <w:p w14:paraId="43CF8AB9" w14:textId="77777777" w:rsidR="00F2567C" w:rsidRPr="00FC12CA" w:rsidRDefault="00F2567C" w:rsidP="00F2567C">
      <w:pPr>
        <w:widowControl/>
        <w:tabs>
          <w:tab w:val="left" w:pos="426"/>
        </w:tabs>
        <w:suppressAutoHyphens w:val="0"/>
        <w:autoSpaceDN/>
        <w:spacing w:line="276" w:lineRule="auto"/>
        <w:ind w:left="426" w:right="28"/>
        <w:jc w:val="both"/>
        <w:textAlignment w:val="auto"/>
        <w:rPr>
          <w:rFonts w:ascii="Cambria" w:eastAsia="Times New Roman" w:hAnsi="Cambria" w:cs="Times New Roman"/>
          <w:kern w:val="0"/>
          <w:lang w:eastAsia="pt-BR"/>
        </w:rPr>
      </w:pPr>
      <w:r w:rsidRPr="00FC12CA">
        <w:rPr>
          <w:rFonts w:ascii="Cambria" w:eastAsia="Times New Roman" w:hAnsi="Cambria" w:cs="Times New Roman"/>
          <w:b/>
          <w:bCs/>
          <w:kern w:val="0"/>
          <w:lang w:eastAsia="pt-BR"/>
        </w:rPr>
        <w:t>BANCO DE PREÇOS PRIVADO.</w:t>
      </w:r>
    </w:p>
    <w:p w14:paraId="0C09A8FC" w14:textId="77777777" w:rsidR="00F2567C" w:rsidRDefault="00F2567C" w:rsidP="00F2567C">
      <w:pPr>
        <w:widowControl/>
        <w:tabs>
          <w:tab w:val="left" w:pos="426"/>
        </w:tabs>
        <w:suppressAutoHyphens w:val="0"/>
        <w:autoSpaceDN/>
        <w:spacing w:line="276" w:lineRule="auto"/>
        <w:ind w:left="426" w:right="28"/>
        <w:jc w:val="both"/>
        <w:textAlignment w:val="auto"/>
        <w:rPr>
          <w:rFonts w:ascii="Cambria" w:eastAsia="Times New Roman" w:hAnsi="Cambria" w:cs="Times New Roman"/>
          <w:kern w:val="0"/>
          <w:lang w:eastAsia="pt-BR"/>
        </w:rPr>
      </w:pPr>
      <w:r w:rsidRPr="00FC12CA">
        <w:rPr>
          <w:rFonts w:ascii="Cambria" w:eastAsia="Times New Roman" w:hAnsi="Cambria" w:cs="Times New Roman"/>
          <w:b/>
          <w:bCs/>
          <w:kern w:val="0"/>
          <w:lang w:eastAsia="pt-BR"/>
        </w:rPr>
        <w:t>9.3</w:t>
      </w:r>
      <w:r w:rsidRPr="00FC12CA">
        <w:rPr>
          <w:rFonts w:ascii="Cambria" w:eastAsia="Times New Roman" w:hAnsi="Cambria" w:cs="Times New Roman"/>
          <w:kern w:val="0"/>
          <w:lang w:eastAsia="pt-BR"/>
        </w:rPr>
        <w:t xml:space="preserve"> – </w:t>
      </w:r>
      <w:r w:rsidRPr="00CF289A">
        <w:rPr>
          <w:rFonts w:ascii="Cambria" w:eastAsia="Times New Roman" w:hAnsi="Cambria" w:cs="Times New Roman"/>
          <w:kern w:val="0"/>
          <w:lang w:eastAsia="pt-BR"/>
        </w:rPr>
        <w:t xml:space="preserve">Responsáveis pelas pesquisas de preços: </w:t>
      </w:r>
      <w:r w:rsidRPr="003C56DA">
        <w:rPr>
          <w:rFonts w:ascii="Cambria" w:eastAsia="Times New Roman" w:hAnsi="Cambria" w:cs="Times New Roman"/>
          <w:kern w:val="0"/>
          <w:u w:val="single"/>
          <w:lang w:eastAsia="pt-BR"/>
        </w:rPr>
        <w:t>Rafael Valério de Jesus</w:t>
      </w:r>
      <w:r w:rsidRPr="00CF289A">
        <w:rPr>
          <w:rFonts w:ascii="Cambria" w:eastAsia="Times New Roman" w:hAnsi="Cambria" w:cs="Times New Roman"/>
          <w:kern w:val="0"/>
          <w:lang w:eastAsia="pt-BR"/>
        </w:rPr>
        <w:t xml:space="preserve">, responsável pelo levantamento dos orçamentos, e </w:t>
      </w:r>
      <w:r w:rsidRPr="003C56DA">
        <w:rPr>
          <w:rFonts w:ascii="Cambria" w:eastAsia="Times New Roman" w:hAnsi="Cambria" w:cs="Times New Roman"/>
          <w:kern w:val="0"/>
          <w:u w:val="single"/>
          <w:lang w:eastAsia="pt-BR"/>
        </w:rPr>
        <w:t>Gislaine Passos Pereira</w:t>
      </w:r>
      <w:r w:rsidRPr="00FC12CA">
        <w:rPr>
          <w:rFonts w:ascii="Cambria" w:eastAsia="Times New Roman" w:hAnsi="Cambria" w:cs="Times New Roman"/>
          <w:kern w:val="0"/>
          <w:lang w:eastAsia="pt-BR"/>
        </w:rPr>
        <w:t xml:space="preserve"> responsável pela pesquisa junto ao banco de preços privado.</w:t>
      </w:r>
    </w:p>
    <w:p w14:paraId="69A493DA" w14:textId="77777777" w:rsidR="00F2567C" w:rsidRPr="00D14D25" w:rsidRDefault="00F2567C" w:rsidP="00F2567C">
      <w:pPr>
        <w:widowControl/>
        <w:suppressAutoHyphens w:val="0"/>
        <w:autoSpaceDN/>
        <w:spacing w:before="120"/>
        <w:ind w:left="425"/>
        <w:jc w:val="both"/>
        <w:textAlignment w:val="auto"/>
        <w:rPr>
          <w:rFonts w:ascii="Cambria" w:eastAsia="Times New Roman" w:hAnsi="Cambria" w:cs="Times New Roman"/>
          <w:kern w:val="0"/>
        </w:rPr>
      </w:pPr>
      <w:r w:rsidRPr="00D14D25">
        <w:rPr>
          <w:rFonts w:ascii="Cambria" w:eastAsia="Times New Roman" w:hAnsi="Cambria" w:cs="Times New Roman"/>
          <w:kern w:val="0"/>
        </w:rPr>
        <w:t>A presente pesquisa de preços foi realizada com o objetivo de estimar o valor da contratação de serviços de mão de obra, contemplando as funções de pedreiro, auxiliar de pedreiro, eletricista e auxiliar de eletricista, com encargos complementares.</w:t>
      </w:r>
    </w:p>
    <w:p w14:paraId="69C8F6E6" w14:textId="77777777" w:rsidR="00F2567C" w:rsidRPr="00D14D25" w:rsidRDefault="00F2567C" w:rsidP="00F2567C">
      <w:pPr>
        <w:widowControl/>
        <w:suppressAutoHyphens w:val="0"/>
        <w:autoSpaceDN/>
        <w:spacing w:before="120"/>
        <w:ind w:left="425"/>
        <w:jc w:val="both"/>
        <w:textAlignment w:val="auto"/>
        <w:rPr>
          <w:rFonts w:ascii="Cambria" w:eastAsia="Times New Roman" w:hAnsi="Cambria" w:cs="Times New Roman"/>
          <w:kern w:val="0"/>
        </w:rPr>
      </w:pPr>
      <w:r w:rsidRPr="00D14D25">
        <w:rPr>
          <w:rFonts w:ascii="Cambria" w:eastAsia="Times New Roman" w:hAnsi="Cambria" w:cs="Times New Roman"/>
          <w:kern w:val="0"/>
        </w:rPr>
        <w:t xml:space="preserve">Conforme relatório constante nos </w:t>
      </w:r>
      <w:proofErr w:type="gramStart"/>
      <w:r w:rsidRPr="00D14D25">
        <w:rPr>
          <w:rFonts w:ascii="Cambria" w:eastAsia="Times New Roman" w:hAnsi="Cambria" w:cs="Times New Roman"/>
          <w:kern w:val="0"/>
        </w:rPr>
        <w:t>autos ,</w:t>
      </w:r>
      <w:proofErr w:type="gramEnd"/>
      <w:r w:rsidRPr="00D14D25">
        <w:rPr>
          <w:rFonts w:ascii="Cambria" w:eastAsia="Times New Roman" w:hAnsi="Cambria" w:cs="Times New Roman"/>
          <w:kern w:val="0"/>
        </w:rPr>
        <w:t xml:space="preserve"> a coleta de preços foi efetuada em 24/04/2026, com fundamento na Instrução Normativa nº 73/2020, utilizando-se como fontes o Portal Nacional de Contratações Públicas (PNCP), o Sistema Nacional de Pesquisa de Custos e Índices da Construção Civil (SINAPI) e dados provenientes de Tribunais de Contas, assegurando a utilização de bases públicas, idôneas e atualizadas.</w:t>
      </w:r>
    </w:p>
    <w:p w14:paraId="5DB4B430" w14:textId="77777777" w:rsidR="00F2567C" w:rsidRPr="00D14D25" w:rsidRDefault="00F2567C" w:rsidP="00F2567C">
      <w:pPr>
        <w:widowControl/>
        <w:suppressAutoHyphens w:val="0"/>
        <w:autoSpaceDN/>
        <w:spacing w:before="120"/>
        <w:ind w:left="425"/>
        <w:jc w:val="both"/>
        <w:textAlignment w:val="auto"/>
        <w:rPr>
          <w:rFonts w:ascii="Cambria" w:eastAsia="Times New Roman" w:hAnsi="Cambria" w:cs="Times New Roman"/>
          <w:kern w:val="0"/>
        </w:rPr>
      </w:pPr>
      <w:r w:rsidRPr="00D14D25">
        <w:rPr>
          <w:rFonts w:ascii="Cambria" w:eastAsia="Times New Roman" w:hAnsi="Cambria" w:cs="Times New Roman"/>
          <w:kern w:val="0"/>
        </w:rPr>
        <w:t xml:space="preserve">O método adotado para a definição do valor estimado foi </w:t>
      </w:r>
      <w:proofErr w:type="gramStart"/>
      <w:r w:rsidRPr="00D14D25">
        <w:rPr>
          <w:rFonts w:ascii="Cambria" w:eastAsia="Times New Roman" w:hAnsi="Cambria" w:cs="Times New Roman"/>
          <w:kern w:val="0"/>
        </w:rPr>
        <w:t>a</w:t>
      </w:r>
      <w:proofErr w:type="gramEnd"/>
      <w:r w:rsidRPr="00D14D25">
        <w:rPr>
          <w:rFonts w:ascii="Cambria" w:eastAsia="Times New Roman" w:hAnsi="Cambria" w:cs="Times New Roman"/>
          <w:kern w:val="0"/>
        </w:rPr>
        <w:t xml:space="preserve"> </w:t>
      </w:r>
      <w:r w:rsidRPr="00CF289A">
        <w:rPr>
          <w:rFonts w:ascii="Cambria" w:eastAsia="Times New Roman" w:hAnsi="Cambria" w:cs="Times New Roman"/>
          <w:bCs/>
          <w:kern w:val="0"/>
        </w:rPr>
        <w:t>média aritmética simples dos preços obtidos</w:t>
      </w:r>
      <w:r w:rsidRPr="00D14D25">
        <w:rPr>
          <w:rFonts w:ascii="Cambria" w:eastAsia="Times New Roman" w:hAnsi="Cambria" w:cs="Times New Roman"/>
          <w:kern w:val="0"/>
        </w:rPr>
        <w:t>, procedimento admitido pela normativa vigente, tendo sido considerados valores provenientes de contratações públicas recentes, realizadas nos exercícios de 2025 e 2026, o que garante aderência às condições atuais de mercado.</w:t>
      </w:r>
    </w:p>
    <w:p w14:paraId="78717F15" w14:textId="77777777" w:rsidR="00F2567C" w:rsidRPr="00D14D25" w:rsidRDefault="00F2567C" w:rsidP="00F2567C">
      <w:pPr>
        <w:widowControl/>
        <w:suppressAutoHyphens w:val="0"/>
        <w:autoSpaceDN/>
        <w:spacing w:before="120"/>
        <w:ind w:left="425"/>
        <w:jc w:val="both"/>
        <w:textAlignment w:val="auto"/>
        <w:rPr>
          <w:rFonts w:ascii="Cambria" w:eastAsia="Times New Roman" w:hAnsi="Cambria" w:cs="Times New Roman"/>
          <w:kern w:val="0"/>
        </w:rPr>
      </w:pPr>
      <w:r w:rsidRPr="00D14D25">
        <w:rPr>
          <w:rFonts w:ascii="Cambria" w:eastAsia="Times New Roman" w:hAnsi="Cambria" w:cs="Times New Roman"/>
          <w:kern w:val="0"/>
        </w:rPr>
        <w:t>Da análise dos dados, verifica-se que:</w:t>
      </w:r>
    </w:p>
    <w:p w14:paraId="35254D2E" w14:textId="77777777" w:rsidR="00F2567C" w:rsidRPr="00D14D25" w:rsidRDefault="00F2567C" w:rsidP="00792B18">
      <w:pPr>
        <w:widowControl/>
        <w:numPr>
          <w:ilvl w:val="0"/>
          <w:numId w:val="70"/>
        </w:numPr>
        <w:suppressAutoHyphens w:val="0"/>
        <w:autoSpaceDN/>
        <w:spacing w:before="120"/>
        <w:ind w:left="425" w:firstLine="0"/>
        <w:jc w:val="both"/>
        <w:textAlignment w:val="auto"/>
        <w:rPr>
          <w:rFonts w:ascii="Cambria" w:eastAsia="Times New Roman" w:hAnsi="Cambria" w:cs="Times New Roman"/>
          <w:kern w:val="0"/>
        </w:rPr>
      </w:pPr>
      <w:r w:rsidRPr="00D14D25">
        <w:rPr>
          <w:rFonts w:ascii="Cambria" w:eastAsia="Times New Roman" w:hAnsi="Cambria" w:cs="Times New Roman"/>
          <w:kern w:val="0"/>
        </w:rPr>
        <w:t xml:space="preserve">Os preços estimados para os serviços de </w:t>
      </w:r>
      <w:r w:rsidRPr="00CF289A">
        <w:rPr>
          <w:rFonts w:ascii="Cambria" w:eastAsia="Times New Roman" w:hAnsi="Cambria" w:cs="Times New Roman"/>
          <w:bCs/>
          <w:kern w:val="0"/>
        </w:rPr>
        <w:t>pedreiro</w:t>
      </w:r>
      <w:r w:rsidRPr="00D14D25">
        <w:rPr>
          <w:rFonts w:ascii="Cambria" w:eastAsia="Times New Roman" w:hAnsi="Cambria" w:cs="Times New Roman"/>
          <w:kern w:val="0"/>
        </w:rPr>
        <w:t xml:space="preserve"> (R$ 28,</w:t>
      </w:r>
      <w:r>
        <w:rPr>
          <w:rFonts w:ascii="Cambria" w:eastAsia="Times New Roman" w:hAnsi="Cambria" w:cs="Times New Roman"/>
          <w:kern w:val="0"/>
        </w:rPr>
        <w:t>56</w:t>
      </w:r>
      <w:r w:rsidRPr="00D14D25">
        <w:rPr>
          <w:rFonts w:ascii="Cambria" w:eastAsia="Times New Roman" w:hAnsi="Cambria" w:cs="Times New Roman"/>
          <w:kern w:val="0"/>
        </w:rPr>
        <w:t xml:space="preserve">/hora) e </w:t>
      </w:r>
      <w:r w:rsidRPr="00CF289A">
        <w:rPr>
          <w:rFonts w:ascii="Cambria" w:eastAsia="Times New Roman" w:hAnsi="Cambria" w:cs="Times New Roman"/>
          <w:bCs/>
          <w:kern w:val="0"/>
        </w:rPr>
        <w:t>auxiliar de eletricista</w:t>
      </w:r>
      <w:r w:rsidRPr="00D14D25">
        <w:rPr>
          <w:rFonts w:ascii="Cambria" w:eastAsia="Times New Roman" w:hAnsi="Cambria" w:cs="Times New Roman"/>
          <w:kern w:val="0"/>
        </w:rPr>
        <w:t xml:space="preserve"> (R$ </w:t>
      </w:r>
      <w:r>
        <w:rPr>
          <w:rFonts w:ascii="Cambria" w:eastAsia="Times New Roman" w:hAnsi="Cambria" w:cs="Times New Roman"/>
          <w:kern w:val="0"/>
        </w:rPr>
        <w:t>23,34</w:t>
      </w:r>
      <w:r w:rsidRPr="00D14D25">
        <w:rPr>
          <w:rFonts w:ascii="Cambria" w:eastAsia="Times New Roman" w:hAnsi="Cambria" w:cs="Times New Roman"/>
          <w:kern w:val="0"/>
        </w:rPr>
        <w:t xml:space="preserve">/hora) foram obtidos a partir de amostra suficiente de contratações públicas, apresentando coerência e compatibilidade com os valores praticados pela Administração Pública; </w:t>
      </w:r>
    </w:p>
    <w:p w14:paraId="730E9D9F" w14:textId="77777777" w:rsidR="00F2567C" w:rsidRPr="00D14D25" w:rsidRDefault="00F2567C" w:rsidP="00792B18">
      <w:pPr>
        <w:widowControl/>
        <w:numPr>
          <w:ilvl w:val="0"/>
          <w:numId w:val="70"/>
        </w:numPr>
        <w:suppressAutoHyphens w:val="0"/>
        <w:autoSpaceDN/>
        <w:spacing w:before="120"/>
        <w:ind w:left="425" w:firstLine="0"/>
        <w:jc w:val="both"/>
        <w:textAlignment w:val="auto"/>
        <w:rPr>
          <w:rFonts w:ascii="Cambria" w:eastAsia="Times New Roman" w:hAnsi="Cambria" w:cs="Times New Roman"/>
          <w:kern w:val="0"/>
        </w:rPr>
      </w:pPr>
      <w:r w:rsidRPr="00D14D25">
        <w:rPr>
          <w:rFonts w:ascii="Cambria" w:eastAsia="Times New Roman" w:hAnsi="Cambria" w:cs="Times New Roman"/>
          <w:kern w:val="0"/>
        </w:rPr>
        <w:t xml:space="preserve">O serviço de </w:t>
      </w:r>
      <w:r w:rsidRPr="00CF289A">
        <w:rPr>
          <w:rFonts w:ascii="Cambria" w:eastAsia="Times New Roman" w:hAnsi="Cambria" w:cs="Times New Roman"/>
          <w:bCs/>
          <w:kern w:val="0"/>
        </w:rPr>
        <w:t>eletricista</w:t>
      </w:r>
      <w:r w:rsidRPr="00D14D25">
        <w:rPr>
          <w:rFonts w:ascii="Cambria" w:eastAsia="Times New Roman" w:hAnsi="Cambria" w:cs="Times New Roman"/>
          <w:kern w:val="0"/>
        </w:rPr>
        <w:t xml:space="preserve"> (R$ 28,</w:t>
      </w:r>
      <w:r>
        <w:rPr>
          <w:rFonts w:ascii="Cambria" w:eastAsia="Times New Roman" w:hAnsi="Cambria" w:cs="Times New Roman"/>
          <w:kern w:val="0"/>
        </w:rPr>
        <w:t>55</w:t>
      </w:r>
      <w:r w:rsidRPr="00D14D25">
        <w:rPr>
          <w:rFonts w:ascii="Cambria" w:eastAsia="Times New Roman" w:hAnsi="Cambria" w:cs="Times New Roman"/>
          <w:kern w:val="0"/>
        </w:rPr>
        <w:t xml:space="preserve">/hora) também apresenta aderência ao mercado, ainda que se observe a utilização de valores oriundos de mesma origem em parte da amostra, sem, contudo, comprometer a razoabilidade do preço estimado; </w:t>
      </w:r>
    </w:p>
    <w:p w14:paraId="12C1DAA5" w14:textId="77777777" w:rsidR="00F2567C" w:rsidRPr="00D14D25" w:rsidRDefault="00F2567C" w:rsidP="00792B18">
      <w:pPr>
        <w:widowControl/>
        <w:numPr>
          <w:ilvl w:val="0"/>
          <w:numId w:val="70"/>
        </w:numPr>
        <w:suppressAutoHyphens w:val="0"/>
        <w:autoSpaceDN/>
        <w:spacing w:before="120"/>
        <w:ind w:left="425" w:firstLine="0"/>
        <w:jc w:val="both"/>
        <w:textAlignment w:val="auto"/>
        <w:rPr>
          <w:rFonts w:ascii="Cambria" w:eastAsia="Times New Roman" w:hAnsi="Cambria" w:cs="Times New Roman"/>
          <w:kern w:val="0"/>
        </w:rPr>
      </w:pPr>
      <w:r w:rsidRPr="00D14D25">
        <w:rPr>
          <w:rFonts w:ascii="Cambria" w:eastAsia="Times New Roman" w:hAnsi="Cambria" w:cs="Times New Roman"/>
          <w:kern w:val="0"/>
        </w:rPr>
        <w:t xml:space="preserve">Em relação ao serviço de </w:t>
      </w:r>
      <w:r w:rsidRPr="00CF289A">
        <w:rPr>
          <w:rFonts w:ascii="Cambria" w:eastAsia="Times New Roman" w:hAnsi="Cambria" w:cs="Times New Roman"/>
          <w:bCs/>
          <w:kern w:val="0"/>
        </w:rPr>
        <w:t>auxiliar de pedreiro</w:t>
      </w:r>
      <w:r w:rsidRPr="00D14D25">
        <w:rPr>
          <w:rFonts w:ascii="Cambria" w:eastAsia="Times New Roman" w:hAnsi="Cambria" w:cs="Times New Roman"/>
          <w:kern w:val="0"/>
        </w:rPr>
        <w:t xml:space="preserve"> (R$ </w:t>
      </w:r>
      <w:r>
        <w:rPr>
          <w:rFonts w:ascii="Cambria" w:eastAsia="Times New Roman" w:hAnsi="Cambria" w:cs="Times New Roman"/>
          <w:kern w:val="0"/>
        </w:rPr>
        <w:t>22,17</w:t>
      </w:r>
      <w:r w:rsidRPr="00D14D25">
        <w:rPr>
          <w:rFonts w:ascii="Cambria" w:eastAsia="Times New Roman" w:hAnsi="Cambria" w:cs="Times New Roman"/>
          <w:kern w:val="0"/>
        </w:rPr>
        <w:t xml:space="preserve">/hora), registra-se que a formação do preço contou com menor número de referências diretas de contratações públicas, sendo </w:t>
      </w:r>
      <w:proofErr w:type="gramStart"/>
      <w:r w:rsidRPr="00D14D25">
        <w:rPr>
          <w:rFonts w:ascii="Cambria" w:eastAsia="Times New Roman" w:hAnsi="Cambria" w:cs="Times New Roman"/>
          <w:kern w:val="0"/>
        </w:rPr>
        <w:t>complementada</w:t>
      </w:r>
      <w:proofErr w:type="gramEnd"/>
      <w:r w:rsidRPr="00D14D25">
        <w:rPr>
          <w:rFonts w:ascii="Cambria" w:eastAsia="Times New Roman" w:hAnsi="Cambria" w:cs="Times New Roman"/>
          <w:kern w:val="0"/>
        </w:rPr>
        <w:t xml:space="preserve"> por dados do SINAPI, o que se mostra adequado diante da natureza do objeto e da dificuldade de obtenção de múltiplos registros específicos para o item, não havendo indícios de distorção de mercado. </w:t>
      </w:r>
    </w:p>
    <w:p w14:paraId="31EDA56A" w14:textId="77777777" w:rsidR="00F2567C" w:rsidRPr="00D14D25" w:rsidRDefault="00F2567C" w:rsidP="00F2567C">
      <w:pPr>
        <w:widowControl/>
        <w:suppressAutoHyphens w:val="0"/>
        <w:autoSpaceDN/>
        <w:spacing w:before="120"/>
        <w:ind w:left="425"/>
        <w:jc w:val="both"/>
        <w:textAlignment w:val="auto"/>
        <w:rPr>
          <w:rFonts w:ascii="Cambria" w:eastAsia="Times New Roman" w:hAnsi="Cambria" w:cs="Times New Roman"/>
          <w:kern w:val="0"/>
        </w:rPr>
      </w:pPr>
      <w:r w:rsidRPr="00D14D25">
        <w:rPr>
          <w:rFonts w:ascii="Cambria" w:eastAsia="Times New Roman" w:hAnsi="Cambria" w:cs="Times New Roman"/>
          <w:kern w:val="0"/>
        </w:rPr>
        <w:lastRenderedPageBreak/>
        <w:t xml:space="preserve">De forma geral, os valores estimados demonstram-se </w:t>
      </w:r>
      <w:r w:rsidRPr="00CF289A">
        <w:rPr>
          <w:rFonts w:ascii="Cambria" w:eastAsia="Times New Roman" w:hAnsi="Cambria" w:cs="Times New Roman"/>
          <w:bCs/>
          <w:kern w:val="0"/>
        </w:rPr>
        <w:t>compatíveis com a realidade de mercado</w:t>
      </w:r>
      <w:r w:rsidRPr="00D14D25">
        <w:rPr>
          <w:rFonts w:ascii="Cambria" w:eastAsia="Times New Roman" w:hAnsi="Cambria" w:cs="Times New Roman"/>
          <w:kern w:val="0"/>
        </w:rPr>
        <w:t xml:space="preserve">, não se identificando </w:t>
      </w:r>
      <w:proofErr w:type="spellStart"/>
      <w:r w:rsidRPr="00D14D25">
        <w:rPr>
          <w:rFonts w:ascii="Cambria" w:eastAsia="Times New Roman" w:hAnsi="Cambria" w:cs="Times New Roman"/>
          <w:kern w:val="0"/>
        </w:rPr>
        <w:t>sobrepreço</w:t>
      </w:r>
      <w:proofErr w:type="spellEnd"/>
      <w:r w:rsidRPr="00D14D25">
        <w:rPr>
          <w:rFonts w:ascii="Cambria" w:eastAsia="Times New Roman" w:hAnsi="Cambria" w:cs="Times New Roman"/>
          <w:kern w:val="0"/>
        </w:rPr>
        <w:t xml:space="preserve"> ou inexequibilidade, estando em consonância com os parâmetros de contratações similares realizadas por outros entes públicos.</w:t>
      </w:r>
    </w:p>
    <w:p w14:paraId="04EF9333" w14:textId="77777777" w:rsidR="00F2567C" w:rsidRPr="00D14D25" w:rsidRDefault="00F2567C" w:rsidP="00F2567C">
      <w:pPr>
        <w:widowControl/>
        <w:suppressAutoHyphens w:val="0"/>
        <w:autoSpaceDN/>
        <w:spacing w:before="120"/>
        <w:ind w:left="425"/>
        <w:jc w:val="both"/>
        <w:textAlignment w:val="auto"/>
        <w:rPr>
          <w:rFonts w:ascii="Cambria" w:eastAsia="Times New Roman" w:hAnsi="Cambria" w:cs="Times New Roman"/>
          <w:kern w:val="0"/>
        </w:rPr>
      </w:pPr>
      <w:r w:rsidRPr="00D14D25">
        <w:rPr>
          <w:rFonts w:ascii="Cambria" w:eastAsia="Times New Roman" w:hAnsi="Cambria" w:cs="Times New Roman"/>
          <w:kern w:val="0"/>
        </w:rPr>
        <w:t xml:space="preserve">Assim, conclui-se que a pesquisa de preços encontra-se </w:t>
      </w:r>
      <w:r w:rsidRPr="00CF289A">
        <w:rPr>
          <w:rFonts w:ascii="Cambria" w:eastAsia="Times New Roman" w:hAnsi="Cambria" w:cs="Times New Roman"/>
          <w:bCs/>
          <w:kern w:val="0"/>
        </w:rPr>
        <w:t>regular, suficiente e apta a subsidiar a estimativa de valor da contratação</w:t>
      </w:r>
      <w:r w:rsidRPr="00D14D25">
        <w:rPr>
          <w:rFonts w:ascii="Cambria" w:eastAsia="Times New Roman" w:hAnsi="Cambria" w:cs="Times New Roman"/>
          <w:kern w:val="0"/>
        </w:rPr>
        <w:t>, atendendo aos princípios da economicidade, razoabilidade e eficiência, bem como às disposições legais e normativas aplicáveis.</w:t>
      </w:r>
    </w:p>
    <w:p w14:paraId="75EECE23" w14:textId="77777777" w:rsidR="00F2567C" w:rsidRPr="00AB5C51" w:rsidRDefault="00F2567C" w:rsidP="00F2567C">
      <w:pPr>
        <w:tabs>
          <w:tab w:val="left" w:pos="1985"/>
        </w:tabs>
        <w:suppressAutoHyphens w:val="0"/>
        <w:spacing w:line="276" w:lineRule="auto"/>
        <w:ind w:left="426"/>
        <w:jc w:val="both"/>
        <w:textAlignment w:val="auto"/>
        <w:rPr>
          <w:rFonts w:ascii="Cambria" w:eastAsia="Arial MT" w:hAnsi="Cambria" w:cs="Arial"/>
          <w:kern w:val="0"/>
          <w:lang w:val="pt-PT"/>
        </w:rPr>
      </w:pPr>
    </w:p>
    <w:p w14:paraId="656700E9" w14:textId="77777777" w:rsidR="00F2567C" w:rsidRPr="00AB5C51" w:rsidRDefault="00F2567C" w:rsidP="00F2567C">
      <w:pPr>
        <w:tabs>
          <w:tab w:val="left" w:pos="1014"/>
          <w:tab w:val="left" w:pos="1016"/>
        </w:tabs>
        <w:suppressAutoHyphens w:val="0"/>
        <w:autoSpaceDE w:val="0"/>
        <w:spacing w:line="276" w:lineRule="auto"/>
        <w:ind w:left="426" w:right="142"/>
        <w:jc w:val="both"/>
        <w:textAlignment w:val="auto"/>
        <w:outlineLvl w:val="2"/>
        <w:rPr>
          <w:rFonts w:ascii="Cambria" w:eastAsia="Arial" w:hAnsi="Cambria" w:cs="Arial"/>
          <w:b/>
          <w:bCs/>
          <w:color w:val="000000"/>
          <w:w w:val="110"/>
          <w:kern w:val="0"/>
          <w:lang w:val="pt-PT"/>
        </w:rPr>
      </w:pPr>
      <w:proofErr w:type="gramStart"/>
      <w:r w:rsidRPr="00AB5C51">
        <w:rPr>
          <w:rFonts w:ascii="Cambria" w:eastAsia="Arial" w:hAnsi="Cambria" w:cs="Arial"/>
          <w:b/>
          <w:bCs/>
          <w:color w:val="000000"/>
          <w:spacing w:val="-1"/>
          <w:w w:val="110"/>
          <w:kern w:val="0"/>
          <w:lang w:val="pt-PT"/>
        </w:rPr>
        <w:t xml:space="preserve">10 </w:t>
      </w:r>
      <w:r w:rsidRPr="00AB5C51">
        <w:rPr>
          <w:rFonts w:ascii="Cambria" w:eastAsia="Arial" w:hAnsi="Cambria" w:cs="Arial"/>
          <w:b/>
          <w:bCs/>
          <w:color w:val="000000"/>
          <w:kern w:val="0"/>
          <w:lang w:val="pt-PT"/>
        </w:rPr>
        <w:t xml:space="preserve">– </w:t>
      </w:r>
      <w:r w:rsidRPr="00AB5C51">
        <w:rPr>
          <w:rFonts w:ascii="Cambria" w:eastAsia="Arial" w:hAnsi="Cambria" w:cs="Arial"/>
          <w:b/>
          <w:bCs/>
          <w:color w:val="000000"/>
          <w:spacing w:val="-1"/>
          <w:w w:val="110"/>
          <w:kern w:val="0"/>
          <w:lang w:val="pt-PT"/>
        </w:rPr>
        <w:t>ADEQUAÇÃO</w:t>
      </w:r>
      <w:proofErr w:type="gramEnd"/>
      <w:r w:rsidRPr="00AB5C51">
        <w:rPr>
          <w:rFonts w:ascii="Cambria" w:eastAsia="Arial" w:hAnsi="Cambria" w:cs="Arial"/>
          <w:b/>
          <w:bCs/>
          <w:color w:val="000000"/>
          <w:spacing w:val="3"/>
          <w:w w:val="110"/>
          <w:kern w:val="0"/>
          <w:lang w:val="pt-PT"/>
        </w:rPr>
        <w:t xml:space="preserve"> </w:t>
      </w:r>
      <w:r w:rsidRPr="00AB5C51">
        <w:rPr>
          <w:rFonts w:ascii="Cambria" w:eastAsia="Arial" w:hAnsi="Cambria" w:cs="Arial"/>
          <w:b/>
          <w:bCs/>
          <w:color w:val="000000"/>
          <w:w w:val="110"/>
          <w:kern w:val="0"/>
          <w:lang w:val="pt-PT"/>
        </w:rPr>
        <w:t>ORÇAMENTÁRIA</w:t>
      </w:r>
    </w:p>
    <w:p w14:paraId="3B9ACF93" w14:textId="77777777" w:rsidR="00F2567C" w:rsidRPr="00AB5C51" w:rsidRDefault="00F2567C" w:rsidP="00F2567C">
      <w:pPr>
        <w:widowControl/>
        <w:suppressAutoHyphens w:val="0"/>
        <w:autoSpaceDN/>
        <w:spacing w:line="276" w:lineRule="auto"/>
        <w:ind w:left="426" w:right="142"/>
        <w:jc w:val="both"/>
        <w:textAlignment w:val="auto"/>
        <w:rPr>
          <w:rFonts w:ascii="Cambria" w:eastAsia="Arial" w:hAnsi="Cambria" w:cs="Arial"/>
          <w:color w:val="000000"/>
          <w:kern w:val="0"/>
        </w:rPr>
      </w:pPr>
      <w:r w:rsidRPr="00AB5C51">
        <w:rPr>
          <w:rFonts w:ascii="Cambria" w:eastAsia="Calibri" w:hAnsi="Cambria" w:cs="Arial"/>
          <w:b/>
          <w:bCs/>
          <w:color w:val="000000"/>
          <w:kern w:val="0"/>
        </w:rPr>
        <w:t xml:space="preserve">10.1 – </w:t>
      </w:r>
      <w:r w:rsidRPr="00AB5C51">
        <w:rPr>
          <w:rFonts w:ascii="Cambria" w:eastAsia="Arial" w:hAnsi="Cambria" w:cs="Arial"/>
          <w:color w:val="000000"/>
          <w:kern w:val="0"/>
        </w:rPr>
        <w:t xml:space="preserve">As despesas decorrentes </w:t>
      </w:r>
      <w:proofErr w:type="gramStart"/>
      <w:r w:rsidRPr="00AB5C51">
        <w:rPr>
          <w:rFonts w:ascii="Cambria" w:eastAsia="Arial" w:hAnsi="Cambria" w:cs="Arial"/>
          <w:color w:val="000000"/>
          <w:kern w:val="0"/>
        </w:rPr>
        <w:t>da presente</w:t>
      </w:r>
      <w:proofErr w:type="gramEnd"/>
      <w:r w:rsidRPr="00AB5C51">
        <w:rPr>
          <w:rFonts w:ascii="Cambria" w:eastAsia="Arial" w:hAnsi="Cambria" w:cs="Arial"/>
          <w:color w:val="000000"/>
          <w:kern w:val="0"/>
        </w:rPr>
        <w:t xml:space="preserve"> contratação correrão à conta de recursos específicos apresentados mediante parecer contábil/financeiro.</w:t>
      </w:r>
    </w:p>
    <w:p w14:paraId="3D1A0794" w14:textId="77777777" w:rsidR="00F2567C" w:rsidRPr="00AB5C51" w:rsidRDefault="00F2567C" w:rsidP="00F2567C">
      <w:pPr>
        <w:widowControl/>
        <w:suppressAutoHyphens w:val="0"/>
        <w:autoSpaceDN/>
        <w:spacing w:line="276" w:lineRule="auto"/>
        <w:ind w:left="426" w:right="142"/>
        <w:jc w:val="both"/>
        <w:textAlignment w:val="auto"/>
        <w:rPr>
          <w:rFonts w:ascii="Cambria" w:eastAsia="Calibri" w:hAnsi="Cambria" w:cs="Arial"/>
          <w:color w:val="000000"/>
          <w:kern w:val="0"/>
        </w:rPr>
      </w:pPr>
      <w:r w:rsidRPr="00AB5C51">
        <w:rPr>
          <w:rFonts w:ascii="Cambria" w:eastAsia="Calibri" w:hAnsi="Cambria" w:cs="Arial"/>
          <w:b/>
          <w:bCs/>
          <w:color w:val="000000"/>
          <w:kern w:val="0"/>
        </w:rPr>
        <w:t xml:space="preserve">10.2 – </w:t>
      </w:r>
      <w:r w:rsidRPr="00AB5C51">
        <w:rPr>
          <w:rFonts w:ascii="Cambria" w:eastAsia="Calibri" w:hAnsi="Cambria" w:cs="Arial"/>
          <w:color w:val="000000"/>
          <w:kern w:val="0"/>
        </w:rPr>
        <w:t xml:space="preserve">A dotação relativa aos exercícios financeiros subsequentes será indicada após aprovação da Lei Orçamentária respectiva e liberação dos créditos correspondentes, mediante </w:t>
      </w:r>
      <w:proofErr w:type="spellStart"/>
      <w:r w:rsidRPr="00AB5C51">
        <w:rPr>
          <w:rFonts w:ascii="Cambria" w:eastAsia="Calibri" w:hAnsi="Cambria" w:cs="Arial"/>
          <w:color w:val="000000"/>
          <w:kern w:val="0"/>
        </w:rPr>
        <w:t>apostilamento</w:t>
      </w:r>
      <w:proofErr w:type="spellEnd"/>
      <w:r w:rsidRPr="00AB5C51">
        <w:rPr>
          <w:rFonts w:ascii="Cambria" w:eastAsia="Calibri" w:hAnsi="Cambria" w:cs="Arial"/>
          <w:color w:val="000000"/>
          <w:kern w:val="0"/>
        </w:rPr>
        <w:t>.</w:t>
      </w:r>
    </w:p>
    <w:p w14:paraId="2AA1960E" w14:textId="77777777" w:rsidR="00F2567C" w:rsidRPr="00AB5C51" w:rsidRDefault="00F2567C" w:rsidP="00F2567C">
      <w:pPr>
        <w:widowControl/>
        <w:suppressAutoHyphens w:val="0"/>
        <w:autoSpaceDN/>
        <w:spacing w:line="276" w:lineRule="auto"/>
        <w:ind w:rightChars="-17" w:right="-37"/>
        <w:textAlignment w:val="auto"/>
        <w:rPr>
          <w:rFonts w:ascii="Cambria" w:eastAsia="Times New Roman" w:hAnsi="Cambria" w:cs="Arial"/>
          <w:b/>
          <w:bCs/>
          <w:kern w:val="0"/>
          <w:lang w:eastAsia="pt-BR"/>
        </w:rPr>
      </w:pPr>
    </w:p>
    <w:p w14:paraId="14065009" w14:textId="77777777" w:rsidR="00F2567C" w:rsidRPr="00AB5C51" w:rsidRDefault="00F2567C" w:rsidP="00F2567C">
      <w:pPr>
        <w:widowControl/>
        <w:suppressAutoHyphens w:val="0"/>
        <w:autoSpaceDN/>
        <w:spacing w:line="276" w:lineRule="auto"/>
        <w:jc w:val="right"/>
        <w:textAlignment w:val="auto"/>
        <w:rPr>
          <w:rFonts w:ascii="Cambria" w:eastAsia="Calibri" w:hAnsi="Cambria" w:cs="Arial"/>
          <w:iCs/>
          <w:color w:val="FF0000"/>
          <w:kern w:val="0"/>
        </w:rPr>
      </w:pPr>
    </w:p>
    <w:bookmarkEnd w:id="40"/>
    <w:p w14:paraId="2E16A1B2"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3545E72E"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55C2AE6B" w14:textId="77777777" w:rsidR="00241A16" w:rsidRPr="00241A16" w:rsidRDefault="00241A16" w:rsidP="00241A16">
      <w:pPr>
        <w:suppressAutoHyphens w:val="0"/>
        <w:autoSpaceDE w:val="0"/>
        <w:spacing w:line="276" w:lineRule="auto"/>
        <w:jc w:val="center"/>
        <w:textAlignment w:val="auto"/>
        <w:outlineLvl w:val="1"/>
        <w:rPr>
          <w:rFonts w:ascii="Cambria" w:eastAsia="Arial" w:hAnsi="Cambria" w:cs="Arial"/>
          <w:b/>
          <w:spacing w:val="-1"/>
          <w:w w:val="105"/>
          <w:kern w:val="0"/>
          <w:lang w:val="pt-PT"/>
        </w:rPr>
      </w:pPr>
      <w:r w:rsidRPr="00241A16">
        <w:rPr>
          <w:rFonts w:ascii="Cambria" w:eastAsia="Arial" w:hAnsi="Cambria" w:cs="Arial"/>
          <w:b/>
          <w:spacing w:val="-1"/>
          <w:w w:val="105"/>
          <w:kern w:val="0"/>
          <w:lang w:val="pt-PT"/>
        </w:rPr>
        <w:t>Gustavo Marrafon de Jesus</w:t>
      </w:r>
    </w:p>
    <w:p w14:paraId="28AA2F7D" w14:textId="77777777" w:rsidR="00241A16" w:rsidRPr="00241A16" w:rsidRDefault="00241A16" w:rsidP="00241A16">
      <w:pPr>
        <w:suppressAutoHyphens w:val="0"/>
        <w:autoSpaceDE w:val="0"/>
        <w:spacing w:line="276" w:lineRule="auto"/>
        <w:jc w:val="center"/>
        <w:textAlignment w:val="auto"/>
        <w:outlineLvl w:val="1"/>
        <w:rPr>
          <w:rFonts w:ascii="Cambria" w:eastAsia="Arial" w:hAnsi="Cambria" w:cs="Arial"/>
          <w:spacing w:val="-1"/>
          <w:w w:val="105"/>
          <w:kern w:val="0"/>
          <w:lang w:val="pt-PT"/>
        </w:rPr>
      </w:pPr>
      <w:r w:rsidRPr="00241A16">
        <w:rPr>
          <w:rFonts w:ascii="Cambria" w:eastAsia="Arial" w:hAnsi="Cambria" w:cs="Arial"/>
          <w:spacing w:val="-1"/>
          <w:w w:val="105"/>
          <w:kern w:val="0"/>
          <w:lang w:val="pt-PT"/>
        </w:rPr>
        <w:t>Secretário Municipal de Obras e Serviços Públicos</w:t>
      </w:r>
    </w:p>
    <w:p w14:paraId="23ECA87A" w14:textId="77777777" w:rsidR="00241A16" w:rsidRPr="00241A16" w:rsidRDefault="00241A16" w:rsidP="00241A16">
      <w:pPr>
        <w:widowControl/>
        <w:suppressAutoHyphens w:val="0"/>
        <w:autoSpaceDN/>
        <w:spacing w:after="160" w:line="259" w:lineRule="auto"/>
        <w:textAlignment w:val="auto"/>
        <w:rPr>
          <w:rFonts w:ascii="Cambria" w:hAnsi="Cambria" w:cs="Arial"/>
          <w:b/>
          <w:u w:val="single"/>
        </w:rPr>
      </w:pPr>
    </w:p>
    <w:p w14:paraId="60D74EAD" w14:textId="161D7729" w:rsidR="00C92F9D" w:rsidRPr="00241A16" w:rsidRDefault="00C92F9D" w:rsidP="002A1D23">
      <w:pPr>
        <w:widowControl/>
        <w:suppressAutoHyphens w:val="0"/>
        <w:autoSpaceDN/>
        <w:spacing w:after="160" w:line="259" w:lineRule="auto"/>
        <w:textAlignment w:val="auto"/>
        <w:rPr>
          <w:rFonts w:ascii="Cambria" w:hAnsi="Cambria" w:cs="Arial"/>
          <w:b/>
          <w:u w:val="single"/>
        </w:rPr>
      </w:pPr>
      <w:r w:rsidRPr="00241A16">
        <w:rPr>
          <w:rFonts w:ascii="Cambria" w:hAnsi="Cambria" w:cs="Arial"/>
          <w:b/>
          <w:u w:val="single"/>
        </w:rPr>
        <w:br w:type="page"/>
      </w:r>
    </w:p>
    <w:p w14:paraId="3EF22DA9" w14:textId="77777777"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0024CE73"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w:t>
      </w:r>
      <w:r w:rsidRPr="007F178E">
        <w:rPr>
          <w:rFonts w:ascii="Cambria" w:hAnsi="Cambria" w:cstheme="minorHAnsi"/>
          <w:b/>
          <w:bCs/>
        </w:rPr>
        <w:t xml:space="preserve">ELETRÔNICA Nº </w:t>
      </w:r>
      <w:r w:rsidR="00EF6E97" w:rsidRPr="007F178E">
        <w:rPr>
          <w:rFonts w:ascii="Cambria" w:hAnsi="Cambria" w:cstheme="minorHAnsi"/>
          <w:b/>
          <w:bCs/>
        </w:rPr>
        <w:t>01</w:t>
      </w:r>
      <w:r w:rsidR="00056993">
        <w:rPr>
          <w:rFonts w:ascii="Cambria" w:hAnsi="Cambria" w:cstheme="minorHAnsi"/>
          <w:b/>
          <w:bCs/>
        </w:rPr>
        <w:t>6</w:t>
      </w:r>
      <w:r w:rsidR="00EF6E97" w:rsidRPr="007F178E">
        <w:rPr>
          <w:rFonts w:ascii="Cambria" w:hAnsi="Cambria" w:cstheme="minorHAnsi"/>
          <w:b/>
          <w:bCs/>
        </w:rPr>
        <w:t>/2026</w:t>
      </w:r>
      <w:r w:rsidRPr="007F178E">
        <w:rPr>
          <w:rFonts w:ascii="Cambria" w:hAnsi="Cambria" w:cstheme="minorHAnsi"/>
          <w:b/>
          <w:bCs/>
        </w:rPr>
        <w:t>.</w:t>
      </w:r>
    </w:p>
    <w:p w14:paraId="10430C19"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7F178E">
        <w:rPr>
          <w:rFonts w:ascii="Cambria" w:hAnsi="Cambria" w:cstheme="minorHAnsi"/>
          <w:b/>
          <w:bCs/>
        </w:rPr>
        <w:t>MODELO DE PROPOSTA COMERCIAL FINAL (licitante vencedor)</w:t>
      </w:r>
    </w:p>
    <w:p w14:paraId="7733CF3B"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49349A5E" w:rsidR="002C4806" w:rsidRPr="007F178E" w:rsidRDefault="002C4806" w:rsidP="002C4806">
      <w:pPr>
        <w:pStyle w:val="Corpodetexto3"/>
        <w:spacing w:line="276" w:lineRule="auto"/>
        <w:jc w:val="both"/>
        <w:rPr>
          <w:rFonts w:ascii="Cambria" w:hAnsi="Cambria" w:cstheme="minorHAnsi"/>
          <w:sz w:val="22"/>
          <w:szCs w:val="22"/>
        </w:rPr>
      </w:pPr>
      <w:r w:rsidRPr="007F178E">
        <w:rPr>
          <w:rFonts w:ascii="Cambria" w:hAnsi="Cambria" w:cstheme="minorHAnsi"/>
          <w:sz w:val="22"/>
          <w:szCs w:val="22"/>
        </w:rPr>
        <w:t xml:space="preserve">Apresentamos nossa proposta </w:t>
      </w:r>
      <w:proofErr w:type="gramStart"/>
      <w:r w:rsidRPr="007F178E">
        <w:rPr>
          <w:rFonts w:ascii="Cambria" w:hAnsi="Cambria" w:cstheme="minorHAnsi"/>
          <w:sz w:val="22"/>
          <w:szCs w:val="22"/>
        </w:rPr>
        <w:t>para ...</w:t>
      </w:r>
      <w:proofErr w:type="gramEnd"/>
      <w:r w:rsidRPr="007F178E">
        <w:rPr>
          <w:rFonts w:ascii="Cambria" w:hAnsi="Cambria" w:cstheme="minorHAnsi"/>
          <w:sz w:val="22"/>
          <w:szCs w:val="22"/>
        </w:rPr>
        <w:t xml:space="preserve">................................................., da presente licitação Pregão, na Forma Eletrônica </w:t>
      </w:r>
      <w:r w:rsidRPr="007F178E">
        <w:rPr>
          <w:rFonts w:ascii="Cambria" w:hAnsi="Cambria" w:cstheme="minorHAnsi"/>
          <w:b/>
          <w:sz w:val="22"/>
          <w:szCs w:val="22"/>
        </w:rPr>
        <w:t>n</w:t>
      </w:r>
      <w:r w:rsidRPr="007F178E">
        <w:rPr>
          <w:rFonts w:ascii="Cambria" w:hAnsi="Cambria" w:cstheme="minorHAnsi"/>
          <w:b/>
          <w:bCs/>
          <w:sz w:val="22"/>
          <w:szCs w:val="22"/>
        </w:rPr>
        <w:t xml:space="preserve">º </w:t>
      </w:r>
      <w:r w:rsidR="00EF6E97" w:rsidRPr="007F178E">
        <w:rPr>
          <w:rFonts w:ascii="Cambria" w:hAnsi="Cambria" w:cstheme="minorHAnsi"/>
          <w:b/>
          <w:bCs/>
          <w:sz w:val="22"/>
          <w:szCs w:val="22"/>
        </w:rPr>
        <w:t>01</w:t>
      </w:r>
      <w:r w:rsidR="00056993">
        <w:rPr>
          <w:rFonts w:ascii="Cambria" w:hAnsi="Cambria" w:cstheme="minorHAnsi"/>
          <w:b/>
          <w:bCs/>
          <w:sz w:val="22"/>
          <w:szCs w:val="22"/>
        </w:rPr>
        <w:t>6</w:t>
      </w:r>
      <w:r w:rsidR="00EF6E97" w:rsidRPr="007F178E">
        <w:rPr>
          <w:rFonts w:ascii="Cambria" w:hAnsi="Cambria" w:cstheme="minorHAnsi"/>
          <w:b/>
          <w:bCs/>
          <w:sz w:val="22"/>
          <w:szCs w:val="22"/>
        </w:rPr>
        <w:t>/2026</w:t>
      </w:r>
      <w:r w:rsidRPr="007F178E">
        <w:rPr>
          <w:rFonts w:ascii="Cambria" w:hAnsi="Cambria" w:cstheme="minorHAnsi"/>
          <w:b/>
          <w:bCs/>
          <w:sz w:val="22"/>
          <w:szCs w:val="22"/>
        </w:rPr>
        <w:t xml:space="preserve"> </w:t>
      </w:r>
      <w:r w:rsidRPr="007F178E">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7F178E">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78C26346" w:rsidR="00D07C52" w:rsidRPr="00D517B2"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D517B2">
        <w:rPr>
          <w:rFonts w:ascii="Cambria" w:hAnsi="Cambria" w:cstheme="minorHAnsi"/>
        </w:rPr>
        <w:t xml:space="preserve">Os preços ofertados são para pagamento em até </w:t>
      </w:r>
      <w:r w:rsidRPr="00D517B2">
        <w:rPr>
          <w:rFonts w:ascii="Cambria" w:hAnsi="Cambria" w:cstheme="minorHAnsi"/>
          <w:u w:val="single"/>
        </w:rPr>
        <w:t>30 (trinta) dias</w:t>
      </w:r>
      <w:r w:rsidRPr="00D517B2">
        <w:rPr>
          <w:rFonts w:ascii="Cambria" w:hAnsi="Cambria" w:cstheme="minorHAnsi"/>
        </w:rPr>
        <w:t>, contados do recebimento definitivo d</w:t>
      </w:r>
      <w:r w:rsidR="00D517B2" w:rsidRPr="00D517B2">
        <w:rPr>
          <w:rFonts w:ascii="Cambria" w:hAnsi="Cambria" w:cstheme="minorHAnsi"/>
        </w:rPr>
        <w:t>o</w:t>
      </w:r>
      <w:r w:rsidRPr="00D517B2">
        <w:rPr>
          <w:rFonts w:ascii="Cambria" w:hAnsi="Cambria" w:cstheme="minorHAnsi"/>
        </w:rPr>
        <w:t xml:space="preserve">s </w:t>
      </w:r>
      <w:r w:rsidR="00D517B2" w:rsidRPr="00D517B2">
        <w:rPr>
          <w:rFonts w:ascii="Cambria" w:hAnsi="Cambria" w:cstheme="minorHAnsi"/>
        </w:rPr>
        <w:t>serviços</w:t>
      </w:r>
      <w:r w:rsidRPr="00D517B2">
        <w:rPr>
          <w:rFonts w:ascii="Cambria" w:hAnsi="Cambria" w:cstheme="minorHAnsi"/>
        </w:rPr>
        <w:t xml:space="preserve"> pelas unidades requisitantes. Nos preços estão inclusas todas as despesas com o fornecimento, inclusive</w:t>
      </w:r>
      <w:r w:rsidRPr="00D517B2">
        <w:rPr>
          <w:rFonts w:ascii="Cambria" w:hAnsi="Cambria" w:cstheme="minorHAnsi"/>
          <w:spacing w:val="-7"/>
        </w:rPr>
        <w:t xml:space="preserve"> </w:t>
      </w:r>
      <w:r w:rsidRPr="00D517B2">
        <w:rPr>
          <w:rFonts w:ascii="Cambria" w:hAnsi="Cambria" w:cstheme="minorHAnsi"/>
        </w:rPr>
        <w:t>embalagens,</w:t>
      </w:r>
      <w:r w:rsidRPr="00D517B2">
        <w:rPr>
          <w:rFonts w:ascii="Cambria" w:hAnsi="Cambria" w:cstheme="minorHAnsi"/>
          <w:spacing w:val="-6"/>
        </w:rPr>
        <w:t xml:space="preserve"> </w:t>
      </w:r>
      <w:r w:rsidRPr="00D517B2">
        <w:rPr>
          <w:rFonts w:ascii="Cambria" w:hAnsi="Cambria" w:cstheme="minorHAnsi"/>
        </w:rPr>
        <w:t>fretes,</w:t>
      </w:r>
      <w:r w:rsidRPr="00D517B2">
        <w:rPr>
          <w:rFonts w:ascii="Cambria" w:hAnsi="Cambria" w:cstheme="minorHAnsi"/>
          <w:spacing w:val="-5"/>
        </w:rPr>
        <w:t xml:space="preserve"> </w:t>
      </w:r>
      <w:r w:rsidRPr="00D517B2">
        <w:rPr>
          <w:rFonts w:ascii="Cambria" w:hAnsi="Cambria" w:cstheme="minorHAnsi"/>
        </w:rPr>
        <w:t>descarregamento,</w:t>
      </w:r>
      <w:r w:rsidRPr="00D517B2">
        <w:rPr>
          <w:rFonts w:ascii="Cambria" w:hAnsi="Cambria" w:cstheme="minorHAnsi"/>
          <w:spacing w:val="-6"/>
        </w:rPr>
        <w:t xml:space="preserve"> </w:t>
      </w:r>
      <w:r w:rsidRPr="00D517B2">
        <w:rPr>
          <w:rFonts w:ascii="Cambria" w:hAnsi="Cambria" w:cstheme="minorHAnsi"/>
        </w:rPr>
        <w:t>tributos,</w:t>
      </w:r>
      <w:r w:rsidRPr="00D517B2">
        <w:rPr>
          <w:rFonts w:ascii="Cambria" w:hAnsi="Cambria" w:cstheme="minorHAnsi"/>
          <w:spacing w:val="-6"/>
        </w:rPr>
        <w:t xml:space="preserve"> </w:t>
      </w:r>
      <w:r w:rsidRPr="00D517B2">
        <w:rPr>
          <w:rFonts w:ascii="Cambria" w:hAnsi="Cambria" w:cstheme="minorHAnsi"/>
        </w:rPr>
        <w:t>encargos</w:t>
      </w:r>
      <w:r w:rsidRPr="00D517B2">
        <w:rPr>
          <w:rFonts w:ascii="Cambria" w:hAnsi="Cambria" w:cstheme="minorHAnsi"/>
          <w:spacing w:val="-6"/>
        </w:rPr>
        <w:t xml:space="preserve"> </w:t>
      </w:r>
      <w:r w:rsidRPr="00D517B2">
        <w:rPr>
          <w:rFonts w:ascii="Cambria" w:hAnsi="Cambria" w:cstheme="minorHAnsi"/>
        </w:rPr>
        <w:t>e</w:t>
      </w:r>
      <w:r w:rsidRPr="00D517B2">
        <w:rPr>
          <w:rFonts w:ascii="Cambria" w:hAnsi="Cambria" w:cstheme="minorHAnsi"/>
          <w:spacing w:val="-7"/>
        </w:rPr>
        <w:t xml:space="preserve"> </w:t>
      </w:r>
      <w:r w:rsidRPr="00D517B2">
        <w:rPr>
          <w:rFonts w:ascii="Cambria" w:hAnsi="Cambria" w:cstheme="minorHAnsi"/>
        </w:rPr>
        <w:t>todas</w:t>
      </w:r>
      <w:r w:rsidRPr="00D517B2">
        <w:rPr>
          <w:rFonts w:ascii="Cambria" w:hAnsi="Cambria" w:cstheme="minorHAnsi"/>
          <w:spacing w:val="-7"/>
        </w:rPr>
        <w:t xml:space="preserve"> </w:t>
      </w:r>
      <w:r w:rsidRPr="00D517B2">
        <w:rPr>
          <w:rFonts w:ascii="Cambria" w:hAnsi="Cambria" w:cstheme="minorHAnsi"/>
        </w:rPr>
        <w:t>as</w:t>
      </w:r>
      <w:r w:rsidRPr="00D517B2">
        <w:rPr>
          <w:rFonts w:ascii="Cambria" w:hAnsi="Cambria" w:cstheme="minorHAnsi"/>
          <w:spacing w:val="-6"/>
        </w:rPr>
        <w:t xml:space="preserve"> </w:t>
      </w:r>
      <w:r w:rsidRPr="00D517B2">
        <w:rPr>
          <w:rFonts w:ascii="Cambria" w:hAnsi="Cambria" w:cstheme="minorHAnsi"/>
        </w:rPr>
        <w:t>demais</w:t>
      </w:r>
      <w:r w:rsidRPr="00D517B2">
        <w:rPr>
          <w:rFonts w:ascii="Cambria" w:hAnsi="Cambria" w:cstheme="minorHAnsi"/>
          <w:spacing w:val="-7"/>
        </w:rPr>
        <w:t xml:space="preserve"> </w:t>
      </w:r>
      <w:r w:rsidRPr="00D517B2">
        <w:rPr>
          <w:rFonts w:ascii="Cambria" w:hAnsi="Cambria" w:cstheme="minorHAnsi"/>
        </w:rPr>
        <w:t>despesas</w:t>
      </w:r>
      <w:r w:rsidRPr="00D517B2">
        <w:rPr>
          <w:rFonts w:ascii="Cambria" w:hAnsi="Cambria" w:cstheme="minorHAnsi"/>
          <w:spacing w:val="-6"/>
        </w:rPr>
        <w:t xml:space="preserve"> </w:t>
      </w:r>
      <w:r w:rsidRPr="00D517B2">
        <w:rPr>
          <w:rFonts w:ascii="Cambria" w:hAnsi="Cambria" w:cstheme="minorHAnsi"/>
        </w:rPr>
        <w:t>e/ou</w:t>
      </w:r>
      <w:r w:rsidRPr="00D517B2">
        <w:rPr>
          <w:rFonts w:ascii="Cambria" w:hAnsi="Cambria" w:cstheme="minorHAnsi"/>
          <w:spacing w:val="-5"/>
        </w:rPr>
        <w:t xml:space="preserve"> </w:t>
      </w:r>
      <w:r w:rsidRPr="00D517B2">
        <w:rPr>
          <w:rFonts w:ascii="Cambria" w:hAnsi="Cambria" w:cstheme="minorHAnsi"/>
        </w:rPr>
        <w:t>descontos que porventura possam recair sobre o</w:t>
      </w:r>
      <w:r w:rsidRPr="00D517B2">
        <w:rPr>
          <w:rFonts w:ascii="Cambria" w:hAnsi="Cambria" w:cstheme="minorHAnsi"/>
          <w:spacing w:val="-2"/>
        </w:rPr>
        <w:t xml:space="preserve"> </w:t>
      </w:r>
      <w:r w:rsidRPr="00D517B2">
        <w:rPr>
          <w:rFonts w:ascii="Cambria" w:hAnsi="Cambria" w:cstheme="minorHAnsi"/>
        </w:rPr>
        <w:t>fornecimento.</w:t>
      </w:r>
    </w:p>
    <w:p w14:paraId="09081E39" w14:textId="28539918"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D517B2">
        <w:rPr>
          <w:rFonts w:ascii="Cambria" w:hAnsi="Cambria" w:cstheme="minorHAnsi"/>
        </w:rPr>
        <w:t>o</w:t>
      </w:r>
      <w:r w:rsidRPr="00553061">
        <w:rPr>
          <w:rFonts w:ascii="Cambria" w:hAnsi="Cambria" w:cstheme="minorHAnsi"/>
        </w:rPr>
        <w:t xml:space="preserve">s </w:t>
      </w:r>
      <w:r w:rsidR="00D517B2">
        <w:rPr>
          <w:rFonts w:ascii="Cambria" w:hAnsi="Cambria" w:cstheme="minorHAnsi"/>
        </w:rPr>
        <w:t>serviços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B2791A"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w:t>
      </w:r>
      <w:r w:rsidRPr="00B2791A">
        <w:rPr>
          <w:rFonts w:ascii="Cambria" w:hAnsi="Cambria" w:cstheme="minorHAnsi"/>
        </w:rPr>
        <w:t>jeto.</w:t>
      </w:r>
    </w:p>
    <w:p w14:paraId="104B7356" w14:textId="5B07982F"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B2791A">
        <w:rPr>
          <w:rFonts w:ascii="Cambria" w:hAnsi="Cambria" w:cstheme="minorHAnsi"/>
        </w:rPr>
        <w:t>- O prazo para entrega d</w:t>
      </w:r>
      <w:r w:rsidR="00D517B2" w:rsidRPr="00B2791A">
        <w:rPr>
          <w:rFonts w:ascii="Cambria" w:hAnsi="Cambria" w:cstheme="minorHAnsi"/>
        </w:rPr>
        <w:t>o</w:t>
      </w:r>
      <w:r w:rsidRPr="00B2791A">
        <w:rPr>
          <w:rFonts w:ascii="Cambria" w:hAnsi="Cambria" w:cstheme="minorHAnsi"/>
        </w:rPr>
        <w:t xml:space="preserve">s </w:t>
      </w:r>
      <w:r w:rsidR="00D517B2" w:rsidRPr="00B2791A">
        <w:rPr>
          <w:rFonts w:ascii="Cambria" w:hAnsi="Cambria" w:cstheme="minorHAnsi"/>
        </w:rPr>
        <w:t>serviços</w:t>
      </w:r>
      <w:r w:rsidRPr="00B2791A">
        <w:rPr>
          <w:rFonts w:ascii="Cambria" w:hAnsi="Cambria" w:cstheme="minorHAnsi"/>
        </w:rPr>
        <w:t xml:space="preserve"> </w:t>
      </w:r>
      <w:r w:rsidR="00AE138E" w:rsidRPr="00B2791A">
        <w:rPr>
          <w:rFonts w:ascii="Cambria" w:hAnsi="Cambria" w:cstheme="minorHAnsi"/>
        </w:rPr>
        <w:t xml:space="preserve">é </w:t>
      </w:r>
      <w:r w:rsidRPr="00B2791A">
        <w:rPr>
          <w:rFonts w:ascii="Cambria" w:hAnsi="Cambria" w:cstheme="minorHAnsi"/>
        </w:rPr>
        <w:t xml:space="preserve">de no máximo </w:t>
      </w:r>
      <w:r w:rsidR="00B2791A" w:rsidRPr="00B2791A">
        <w:rPr>
          <w:rFonts w:ascii="Cambria" w:hAnsi="Cambria" w:cstheme="minorHAnsi"/>
        </w:rPr>
        <w:t>15</w:t>
      </w:r>
      <w:r w:rsidRPr="00B2791A">
        <w:rPr>
          <w:rFonts w:ascii="Cambria" w:hAnsi="Cambria" w:cstheme="minorHAnsi"/>
        </w:rPr>
        <w:t xml:space="preserve"> (</w:t>
      </w:r>
      <w:r w:rsidR="00B2791A" w:rsidRPr="00B2791A">
        <w:rPr>
          <w:rFonts w:ascii="Cambria" w:hAnsi="Cambria" w:cstheme="minorHAnsi"/>
        </w:rPr>
        <w:t>quinze</w:t>
      </w:r>
      <w:r w:rsidR="00880888" w:rsidRPr="00B2791A">
        <w:rPr>
          <w:rFonts w:ascii="Cambria" w:hAnsi="Cambria" w:cstheme="minorHAnsi"/>
        </w:rPr>
        <w:t xml:space="preserve">) </w:t>
      </w:r>
      <w:r w:rsidR="0001065E" w:rsidRPr="00B2791A">
        <w:rPr>
          <w:rFonts w:ascii="Cambria" w:hAnsi="Cambria" w:cstheme="minorHAnsi"/>
        </w:rPr>
        <w:t>dias</w:t>
      </w:r>
      <w:r w:rsidR="00880888" w:rsidRPr="00B2791A">
        <w:rPr>
          <w:rFonts w:ascii="Cambria" w:hAnsi="Cambria" w:cstheme="minorHAnsi"/>
        </w:rPr>
        <w:t xml:space="preserve">, contados da solicitação </w:t>
      </w:r>
      <w:r w:rsidRPr="00B2791A">
        <w:rPr>
          <w:rFonts w:ascii="Cambria" w:hAnsi="Cambria" w:cstheme="minorHAnsi"/>
        </w:rPr>
        <w:t>e da devida autorização d</w:t>
      </w:r>
      <w:r w:rsidR="00880888" w:rsidRPr="00B2791A">
        <w:rPr>
          <w:rFonts w:ascii="Cambria" w:hAnsi="Cambria" w:cstheme="minorHAnsi"/>
        </w:rPr>
        <w:t xml:space="preserve">e </w:t>
      </w:r>
      <w:r w:rsidR="00B2791A" w:rsidRPr="00B2791A">
        <w:rPr>
          <w:rFonts w:ascii="Cambria" w:hAnsi="Cambria" w:cstheme="minorHAnsi"/>
        </w:rPr>
        <w:t>serviço</w:t>
      </w:r>
      <w:r w:rsidRPr="00B2791A">
        <w:rPr>
          <w:rFonts w:ascii="Cambria" w:hAnsi="Cambria" w:cstheme="minorHAnsi"/>
        </w:rPr>
        <w:t>. A solicitação de despesa dará origem ao formulário Ordem de serviço que reproduzirá os elementos constantes no pedido e, após assinado, comporá o</w:t>
      </w:r>
      <w:r w:rsidRPr="00B2791A">
        <w:rPr>
          <w:rFonts w:ascii="Cambria" w:hAnsi="Cambria" w:cstheme="minorHAnsi"/>
          <w:spacing w:val="-2"/>
        </w:rPr>
        <w:t xml:space="preserve"> </w:t>
      </w:r>
      <w:r w:rsidRPr="00B2791A">
        <w:rPr>
          <w:rFonts w:ascii="Cambria" w:hAnsi="Cambria" w:cstheme="minorHAnsi"/>
        </w:rPr>
        <w:t>p</w:t>
      </w:r>
      <w:r w:rsidRPr="00AE138E">
        <w:rPr>
          <w:rFonts w:ascii="Cambria" w:hAnsi="Cambria" w:cstheme="minorHAnsi"/>
        </w:rPr>
        <w:t>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63"/>
          <w:footerReference w:type="default" r:id="rId64"/>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0C770530"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w:t>
      </w:r>
      <w:r w:rsidRPr="007F178E">
        <w:rPr>
          <w:rFonts w:ascii="Cambria" w:hAnsi="Cambria" w:cstheme="minorHAnsi"/>
          <w:b/>
        </w:rPr>
        <w:t xml:space="preserve">ELETRÔNICO nº </w:t>
      </w:r>
      <w:r w:rsidR="00EF6E97" w:rsidRPr="007F178E">
        <w:rPr>
          <w:rFonts w:ascii="Cambria" w:hAnsi="Cambria" w:cstheme="minorHAnsi"/>
          <w:b/>
        </w:rPr>
        <w:t>01</w:t>
      </w:r>
      <w:r w:rsidR="00056993">
        <w:rPr>
          <w:rFonts w:ascii="Cambria" w:hAnsi="Cambria" w:cstheme="minorHAnsi"/>
          <w:b/>
        </w:rPr>
        <w:t>6</w:t>
      </w:r>
      <w:r w:rsidR="00EF6E97" w:rsidRPr="007F178E">
        <w:rPr>
          <w:rFonts w:ascii="Cambria" w:hAnsi="Cambria" w:cstheme="minorHAnsi"/>
          <w:b/>
        </w:rPr>
        <w:t>/2026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5B00212E" w:rsidR="00D730A5" w:rsidRPr="007D2500" w:rsidRDefault="00D730A5" w:rsidP="00D730A5">
      <w:pPr>
        <w:spacing w:before="10" w:after="10" w:line="276" w:lineRule="auto"/>
        <w:jc w:val="both"/>
        <w:rPr>
          <w:rFonts w:ascii="Cambria" w:hAnsi="Cambria" w:cs="Arial"/>
          <w:bCs/>
          <w:color w:val="000000"/>
        </w:rPr>
      </w:pPr>
      <w:r w:rsidRPr="008C5032">
        <w:rPr>
          <w:rFonts w:ascii="Cambria" w:hAnsi="Cambria" w:cs="Arial"/>
          <w:color w:val="000000"/>
        </w:rPr>
        <w:t>(</w:t>
      </w:r>
      <w:r w:rsidRPr="008C5032">
        <w:rPr>
          <w:rFonts w:ascii="Cambria" w:hAnsi="Cambria" w:cs="Arial"/>
          <w:color w:val="000000" w:themeColor="text1"/>
        </w:rPr>
        <w:t>Processo Administrativo n</w:t>
      </w:r>
      <w:r w:rsidRPr="008C5032">
        <w:rPr>
          <w:rFonts w:ascii="Cambria" w:hAnsi="Cambria" w:cs="Arial"/>
          <w:bCs/>
          <w:color w:val="000000" w:themeColor="text1"/>
        </w:rPr>
        <w:t>°</w:t>
      </w:r>
      <w:r w:rsidR="00EF6E97" w:rsidRPr="008C5032">
        <w:rPr>
          <w:rFonts w:ascii="Cambria" w:hAnsi="Cambria" w:cs="Arial"/>
          <w:bCs/>
          <w:color w:val="000000" w:themeColor="text1"/>
        </w:rPr>
        <w:t>0</w:t>
      </w:r>
      <w:r w:rsidR="00B151BB">
        <w:rPr>
          <w:rFonts w:ascii="Cambria" w:hAnsi="Cambria" w:cs="Arial"/>
          <w:bCs/>
          <w:color w:val="000000" w:themeColor="text1"/>
        </w:rPr>
        <w:t>3</w:t>
      </w:r>
      <w:r w:rsidR="00056993">
        <w:rPr>
          <w:rFonts w:ascii="Cambria" w:hAnsi="Cambria" w:cs="Arial"/>
          <w:bCs/>
          <w:color w:val="000000" w:themeColor="text1"/>
        </w:rPr>
        <w:t>8</w:t>
      </w:r>
      <w:r w:rsidR="00EF6E97" w:rsidRPr="008C5032">
        <w:rPr>
          <w:rFonts w:ascii="Cambria" w:hAnsi="Cambria" w:cs="Arial"/>
          <w:bCs/>
          <w:color w:val="000000" w:themeColor="text1"/>
        </w:rPr>
        <w:t>/2026</w:t>
      </w:r>
      <w:r w:rsidRPr="008C5032">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3AD853FD"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7F178E">
        <w:rPr>
          <w:rFonts w:ascii="Cambria" w:hAnsi="Cambria" w:cstheme="minorHAnsi"/>
          <w:sz w:val="22"/>
          <w:szCs w:val="22"/>
        </w:rPr>
        <w:t xml:space="preserve">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7F178E" w:rsidRPr="007F178E">
            <w:rPr>
              <w:rFonts w:ascii="Cambria" w:hAnsi="Cambria" w:cstheme="minorHAnsi"/>
              <w:bCs/>
              <w:sz w:val="22"/>
              <w:szCs w:val="22"/>
            </w:rPr>
            <w:t>1</w:t>
          </w:r>
          <w:r w:rsidR="00056993">
            <w:rPr>
              <w:rFonts w:ascii="Cambria" w:hAnsi="Cambria" w:cstheme="minorHAnsi"/>
              <w:bCs/>
              <w:sz w:val="22"/>
              <w:szCs w:val="22"/>
            </w:rPr>
            <w:t>6</w:t>
          </w:r>
          <w:r w:rsidR="00C849F5" w:rsidRPr="007F178E">
            <w:rPr>
              <w:rFonts w:ascii="Cambria" w:hAnsi="Cambria" w:cstheme="minorHAnsi"/>
              <w:bCs/>
              <w:sz w:val="22"/>
              <w:szCs w:val="22"/>
            </w:rPr>
            <w:t>/202</w:t>
          </w:r>
          <w:r w:rsidR="00FA66EE" w:rsidRPr="007F178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55C5D597" w14:textId="534EEC30" w:rsidR="003A56D3" w:rsidRDefault="003A56D3">
      <w:pPr>
        <w:widowControl/>
        <w:suppressAutoHyphens w:val="0"/>
        <w:autoSpaceDN/>
        <w:spacing w:after="160" w:line="259" w:lineRule="auto"/>
        <w:textAlignment w:val="auto"/>
        <w:rPr>
          <w:rFonts w:ascii="Cambria" w:hAnsi="Cambria" w:cs="Arial"/>
          <w:b/>
          <w:iCs/>
          <w:u w:val="single"/>
          <w:shd w:val="clear" w:color="auto" w:fill="FFFFFF"/>
        </w:rPr>
      </w:pPr>
    </w:p>
    <w:p w14:paraId="19DE9D23" w14:textId="77777777" w:rsidR="00BC5823" w:rsidRDefault="00BC5823">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54BE0BFC"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0B3B5796" w:rsidR="00D35538" w:rsidRPr="00D35538" w:rsidRDefault="00D35538" w:rsidP="00D35538">
      <w:pPr>
        <w:pStyle w:val="Subttulo"/>
        <w:tabs>
          <w:tab w:val="left" w:pos="9072"/>
        </w:tabs>
        <w:ind w:right="-1"/>
        <w:rPr>
          <w:rFonts w:ascii="Cambria" w:hAnsi="Cambria" w:cs="Arial"/>
          <w:i w:val="0"/>
          <w:sz w:val="22"/>
          <w:szCs w:val="22"/>
        </w:rPr>
      </w:pPr>
      <w:r w:rsidRPr="007F178E">
        <w:rPr>
          <w:rFonts w:ascii="Cambria" w:hAnsi="Cambria" w:cs="Arial"/>
          <w:i w:val="0"/>
          <w:sz w:val="22"/>
          <w:szCs w:val="22"/>
        </w:rPr>
        <w:t xml:space="preserve">EDITAL PREGÃO ELETRÔNICO Nº </w:t>
      </w:r>
      <w:r w:rsidR="00EF6E97" w:rsidRPr="007F178E">
        <w:rPr>
          <w:rFonts w:ascii="Cambria" w:hAnsi="Cambria" w:cs="Arial"/>
          <w:i w:val="0"/>
          <w:sz w:val="22"/>
          <w:szCs w:val="22"/>
        </w:rPr>
        <w:t>01</w:t>
      </w:r>
      <w:r w:rsidR="00056993">
        <w:rPr>
          <w:rFonts w:ascii="Cambria" w:hAnsi="Cambria" w:cs="Arial"/>
          <w:i w:val="0"/>
          <w:sz w:val="22"/>
          <w:szCs w:val="22"/>
        </w:rPr>
        <w:t>6</w:t>
      </w:r>
      <w:r w:rsidR="00EF6E97" w:rsidRPr="007F178E">
        <w:rPr>
          <w:rFonts w:ascii="Cambria" w:hAnsi="Cambria" w:cs="Arial"/>
          <w:i w:val="0"/>
          <w:sz w:val="22"/>
          <w:szCs w:val="22"/>
        </w:rPr>
        <w:t>/2026</w:t>
      </w:r>
      <w:r w:rsidR="005A078B" w:rsidRPr="007F178E">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1C32850" w14:textId="0D17E77C"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w:t>
      </w:r>
      <w:r w:rsidR="00F05C30">
        <w:rPr>
          <w:rFonts w:ascii="Cambria" w:hAnsi="Cambria" w:cs="Arial"/>
          <w:b/>
          <w:bCs/>
          <w:color w:val="000000" w:themeColor="text1"/>
        </w:rPr>
        <w:t>INUTA</w:t>
      </w:r>
      <w:r w:rsidRPr="00275AA1">
        <w:rPr>
          <w:rFonts w:ascii="Cambria" w:hAnsi="Cambria" w:cs="Arial"/>
          <w:b/>
          <w:bCs/>
          <w:color w:val="000000" w:themeColor="text1"/>
        </w:rPr>
        <w:t xml:space="preserve"> D</w:t>
      </w:r>
      <w:r w:rsidR="00F05C30">
        <w:rPr>
          <w:rFonts w:ascii="Cambria" w:hAnsi="Cambria" w:cs="Arial"/>
          <w:b/>
          <w:bCs/>
          <w:color w:val="000000" w:themeColor="text1"/>
        </w:rPr>
        <w:t>O</w:t>
      </w:r>
      <w:r w:rsidRPr="00275AA1">
        <w:rPr>
          <w:rFonts w:ascii="Cambria" w:hAnsi="Cambria" w:cs="Arial"/>
          <w:b/>
          <w:bCs/>
          <w:color w:val="000000" w:themeColor="text1"/>
        </w:rPr>
        <w:t xml:space="preserv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14:paraId="76EE6471" w14:textId="75B8FC90" w:rsidR="002C4806" w:rsidRPr="00275AA1" w:rsidRDefault="00BC5823" w:rsidP="002C4806">
      <w:pPr>
        <w:spacing w:before="10" w:after="10" w:line="276" w:lineRule="auto"/>
        <w:jc w:val="center"/>
        <w:rPr>
          <w:rFonts w:ascii="Cambria" w:hAnsi="Cambria" w:cs="Arial"/>
          <w:b/>
          <w:bCs/>
          <w:color w:val="000000" w:themeColor="text1"/>
        </w:rPr>
      </w:pPr>
      <w:r>
        <w:rPr>
          <w:rFonts w:ascii="Cambria" w:hAnsi="Cambria" w:cs="Arial"/>
          <w:b/>
          <w:bCs/>
          <w:color w:val="000000" w:themeColor="text1"/>
        </w:rPr>
        <w:t>PRESTAÇÃO DE SERVIÇOS</w:t>
      </w:r>
      <w:r w:rsidR="002C4806" w:rsidRPr="00275AA1">
        <w:rPr>
          <w:rFonts w:ascii="Cambria" w:hAnsi="Cambria" w:cs="Arial"/>
          <w:b/>
          <w:bCs/>
          <w:color w:val="000000" w:themeColor="text1"/>
        </w:rPr>
        <w:t xml:space="preserve">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41A78F90"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8C5032">
        <w:rPr>
          <w:rFonts w:ascii="Cambria" w:hAnsi="Cambria" w:cs="Arial"/>
          <w:color w:val="000000"/>
        </w:rPr>
        <w:t>(</w:t>
      </w:r>
      <w:r w:rsidRPr="008C5032">
        <w:rPr>
          <w:rFonts w:ascii="Cambria" w:hAnsi="Cambria" w:cs="Arial"/>
        </w:rPr>
        <w:t>Processo Administrativo n</w:t>
      </w:r>
      <w:r w:rsidRPr="008C5032">
        <w:rPr>
          <w:rFonts w:ascii="Cambria" w:hAnsi="Cambria" w:cs="Arial"/>
          <w:bCs/>
        </w:rPr>
        <w:t>°</w:t>
      </w:r>
      <w:r w:rsidR="00EF6E97" w:rsidRPr="008C5032">
        <w:rPr>
          <w:rFonts w:ascii="Cambria" w:hAnsi="Cambria" w:cs="Arial"/>
          <w:bCs/>
        </w:rPr>
        <w:t>0</w:t>
      </w:r>
      <w:r w:rsidR="00B151BB">
        <w:rPr>
          <w:rFonts w:ascii="Cambria" w:hAnsi="Cambria" w:cs="Arial"/>
          <w:bCs/>
        </w:rPr>
        <w:t>3</w:t>
      </w:r>
      <w:r w:rsidR="00056993">
        <w:rPr>
          <w:rFonts w:ascii="Cambria" w:hAnsi="Cambria" w:cs="Arial"/>
          <w:bCs/>
        </w:rPr>
        <w:t>8</w:t>
      </w:r>
      <w:r w:rsidR="00EF6E97" w:rsidRPr="008C5032">
        <w:rPr>
          <w:rFonts w:ascii="Cambria" w:hAnsi="Cambria" w:cs="Arial"/>
          <w:bCs/>
        </w:rPr>
        <w:t>/2026</w:t>
      </w:r>
      <w:r w:rsidRPr="008C5032">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 xml:space="preserve">CONTRATO ADMINISTRATIVO </w:t>
      </w:r>
      <w:proofErr w:type="gramStart"/>
      <w:r w:rsidRPr="00D730A5">
        <w:rPr>
          <w:rFonts w:ascii="Cambria" w:eastAsia="Arial" w:hAnsi="Cambria" w:cs="Arial"/>
          <w:kern w:val="0"/>
          <w:lang w:eastAsia="pt-BR"/>
        </w:rPr>
        <w:t>Nº ...</w:t>
      </w:r>
      <w:proofErr w:type="gramEnd"/>
      <w:r w:rsidRPr="00D730A5">
        <w:rPr>
          <w:rFonts w:ascii="Cambria" w:eastAsia="Arial" w:hAnsi="Cambria" w:cs="Arial"/>
          <w:kern w:val="0"/>
          <w:lang w:eastAsia="pt-BR"/>
        </w:rPr>
        <w:t>...../202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2D8EBC7D"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proofErr w:type="gramStart"/>
      <w:r w:rsidRPr="007D2500">
        <w:rPr>
          <w:rFonts w:ascii="Cambria" w:eastAsia="Arial" w:hAnsi="Cambria" w:cs="Arial"/>
          <w:sz w:val="22"/>
          <w:szCs w:val="22"/>
        </w:rPr>
        <w:t xml:space="preserve">  ...</w:t>
      </w:r>
      <w:proofErr w:type="gramEnd"/>
      <w:r w:rsidRPr="007D2500">
        <w:rPr>
          <w:rFonts w:ascii="Cambria" w:eastAsia="Arial" w:hAnsi="Cambria" w:cs="Arial"/>
          <w:sz w:val="22"/>
          <w:szCs w:val="22"/>
        </w:rPr>
        <w:t xml:space="preserve">...........................,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w:t>
      </w:r>
      <w:r w:rsidRPr="008C5032">
        <w:rPr>
          <w:rFonts w:ascii="Cambria" w:eastAsia="Arial" w:hAnsi="Cambria" w:cs="Arial"/>
          <w:sz w:val="22"/>
          <w:szCs w:val="22"/>
        </w:rPr>
        <w:t xml:space="preserve">nº </w:t>
      </w:r>
      <w:r w:rsidR="00EF6E97" w:rsidRPr="008C5032">
        <w:rPr>
          <w:rFonts w:ascii="Cambria" w:eastAsia="Arial" w:hAnsi="Cambria" w:cs="Arial"/>
          <w:sz w:val="22"/>
          <w:szCs w:val="22"/>
        </w:rPr>
        <w:t>0</w:t>
      </w:r>
      <w:r w:rsidR="00B151BB">
        <w:rPr>
          <w:rFonts w:ascii="Cambria" w:eastAsia="Arial" w:hAnsi="Cambria" w:cs="Arial"/>
          <w:sz w:val="22"/>
          <w:szCs w:val="22"/>
        </w:rPr>
        <w:t>3</w:t>
      </w:r>
      <w:r w:rsidR="00056993">
        <w:rPr>
          <w:rFonts w:ascii="Cambria" w:eastAsia="Arial" w:hAnsi="Cambria" w:cs="Arial"/>
          <w:sz w:val="22"/>
          <w:szCs w:val="22"/>
        </w:rPr>
        <w:t>8</w:t>
      </w:r>
      <w:r w:rsidR="00EF6E97" w:rsidRPr="008C5032">
        <w:rPr>
          <w:rFonts w:ascii="Cambria" w:eastAsia="Arial" w:hAnsi="Cambria" w:cs="Arial"/>
          <w:sz w:val="22"/>
          <w:szCs w:val="22"/>
        </w:rPr>
        <w:t>/2026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65"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w:t>
      </w:r>
      <w:r w:rsidRPr="007F178E">
        <w:rPr>
          <w:rFonts w:ascii="Cambria" w:eastAsia="Arial" w:hAnsi="Cambria" w:cs="Arial"/>
          <w:i/>
          <w:iCs/>
          <w:sz w:val="22"/>
          <w:szCs w:val="22"/>
        </w:rPr>
        <w:t xml:space="preserve">Eletrônico nº </w:t>
      </w:r>
      <w:r w:rsidR="00EF6E97" w:rsidRPr="007F178E">
        <w:rPr>
          <w:rFonts w:ascii="Cambria" w:eastAsia="Arial" w:hAnsi="Cambria" w:cs="Arial"/>
          <w:i/>
          <w:iCs/>
          <w:color w:val="000000" w:themeColor="text1"/>
          <w:sz w:val="22"/>
          <w:szCs w:val="22"/>
        </w:rPr>
        <w:t>01</w:t>
      </w:r>
      <w:r w:rsidR="00056993">
        <w:rPr>
          <w:rFonts w:ascii="Cambria" w:eastAsia="Arial" w:hAnsi="Cambria" w:cs="Arial"/>
          <w:i/>
          <w:iCs/>
          <w:color w:val="000000" w:themeColor="text1"/>
          <w:sz w:val="22"/>
          <w:szCs w:val="22"/>
        </w:rPr>
        <w:t>6</w:t>
      </w:r>
      <w:r w:rsidR="00EF6E97" w:rsidRPr="007F178E">
        <w:rPr>
          <w:rFonts w:ascii="Cambria" w:eastAsia="Arial" w:hAnsi="Cambria" w:cs="Arial"/>
          <w:i/>
          <w:iCs/>
          <w:color w:val="000000" w:themeColor="text1"/>
          <w:sz w:val="22"/>
          <w:szCs w:val="22"/>
        </w:rPr>
        <w:t>/2026</w:t>
      </w:r>
      <w:r w:rsidRPr="007F178E">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66" w:anchor="art92" w:history="1">
        <w:r w:rsidRPr="00275AA1">
          <w:rPr>
            <w:rStyle w:val="Hyperlink"/>
            <w:rFonts w:ascii="Cambria" w:hAnsi="Cambria"/>
            <w:sz w:val="22"/>
            <w:szCs w:val="22"/>
          </w:rPr>
          <w:t>art. 92, I e II</w:t>
        </w:r>
      </w:hyperlink>
      <w:proofErr w:type="gramStart"/>
      <w:r w:rsidRPr="00275AA1">
        <w:rPr>
          <w:rFonts w:ascii="Cambria" w:hAnsi="Cambria"/>
          <w:sz w:val="22"/>
          <w:szCs w:val="22"/>
        </w:rPr>
        <w:t>)</w:t>
      </w:r>
      <w:proofErr w:type="gramEnd"/>
    </w:p>
    <w:p w14:paraId="79CA04BB" w14:textId="55F68110" w:rsidR="00537637" w:rsidRPr="00056993" w:rsidRDefault="00883175" w:rsidP="00537637">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w:t>
      </w:r>
      <w:r w:rsidR="006D7B28" w:rsidRPr="00056993">
        <w:rPr>
          <w:rFonts w:ascii="Cambria" w:hAnsi="Cambria"/>
          <w:color w:val="000000" w:themeColor="text1"/>
          <w:sz w:val="22"/>
          <w:szCs w:val="22"/>
        </w:rPr>
        <w:t xml:space="preserve">é </w:t>
      </w:r>
      <w:r w:rsidR="00537637" w:rsidRPr="00056993">
        <w:rPr>
          <w:rFonts w:ascii="Cambria" w:hAnsi="Cambria"/>
          <w:color w:val="000000" w:themeColor="text1"/>
          <w:sz w:val="22"/>
          <w:szCs w:val="22"/>
        </w:rPr>
        <w:t xml:space="preserve">a </w:t>
      </w:r>
      <w:r w:rsidR="00056993" w:rsidRPr="00056993">
        <w:rPr>
          <w:rFonts w:ascii="Cambria" w:eastAsia="Times New Roman" w:hAnsi="Cambria"/>
          <w:sz w:val="22"/>
          <w:szCs w:val="22"/>
        </w:rPr>
        <w:t>Contratação de empresa especializada para a prestação de serviços contínuos de mão de obra, com fornecimento de profissionais devidamente qualificados, compreendendo pedreiro, auxiliar de pedreiro, eletricista e auxiliar de eletricista, todos com encargos complementares inclusos, destinados à execução de serviços de manutenção predial preventiva e corretiva, pequenos reparos, adequações e intervenções nas instalações elétricas e estruturais, a serem realizados nas unidades e prédios públicos vinculados ao Município de Santo Inácio-PR, pelo período de 12 (doze) meses, conforme especificações, quantitativos estimados em horas de trabalho e demais condições estabelecidas n</w:t>
      </w:r>
      <w:r w:rsidR="00056993">
        <w:rPr>
          <w:rFonts w:ascii="Cambria" w:eastAsia="Times New Roman" w:hAnsi="Cambria"/>
          <w:sz w:val="22"/>
          <w:szCs w:val="22"/>
        </w:rPr>
        <w:t>o</w:t>
      </w:r>
      <w:r w:rsidR="00056993" w:rsidRPr="00056993">
        <w:rPr>
          <w:rFonts w:ascii="Cambria" w:eastAsia="Times New Roman" w:hAnsi="Cambria"/>
          <w:sz w:val="22"/>
          <w:szCs w:val="22"/>
        </w:rPr>
        <w:t xml:space="preserve"> Termo de Referência</w:t>
      </w:r>
      <w:r w:rsidR="00537637" w:rsidRPr="00056993">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lastRenderedPageBreak/>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w:t>
      </w:r>
      <w:proofErr w:type="gramStart"/>
      <w:r w:rsidRPr="009422FA">
        <w:rPr>
          <w:rFonts w:ascii="Cambria" w:hAnsi="Cambria"/>
          <w:color w:val="auto"/>
          <w:sz w:val="22"/>
          <w:szCs w:val="22"/>
        </w:rPr>
        <w:t>do(</w:t>
      </w:r>
      <w:proofErr w:type="gramEnd"/>
      <w:r w:rsidRPr="009422FA">
        <w:rPr>
          <w:rFonts w:ascii="Cambria" w:hAnsi="Cambria"/>
          <w:color w:val="auto"/>
          <w:sz w:val="22"/>
          <w:szCs w:val="22"/>
        </w:rPr>
        <w:t xml:space="preserve">a) da assinatura desse termo contratual, na forma do </w:t>
      </w:r>
      <w:hyperlink r:id="rId67"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 xml:space="preserve">Qualquer prorrogação de que trata este item é condicionada ao ateste, pela autoridade competente, de que as condições e os preços permanecem </w:t>
      </w:r>
      <w:proofErr w:type="gramStart"/>
      <w:r w:rsidRPr="009422FA">
        <w:rPr>
          <w:rFonts w:ascii="Cambria" w:hAnsi="Cambria"/>
          <w:color w:val="auto"/>
          <w:sz w:val="22"/>
          <w:szCs w:val="22"/>
        </w:rPr>
        <w:t>vantajosos para a Administração, permitida</w:t>
      </w:r>
      <w:proofErr w:type="gramEnd"/>
      <w:r w:rsidRPr="009422FA">
        <w:rPr>
          <w:rFonts w:ascii="Cambria" w:hAnsi="Cambria"/>
          <w:color w:val="auto"/>
          <w:sz w:val="22"/>
          <w:szCs w:val="22"/>
        </w:rPr>
        <w:t xml:space="preserve">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68" w:anchor="art92" w:history="1">
        <w:r w:rsidRPr="00275AA1">
          <w:rPr>
            <w:rStyle w:val="Hyperlink"/>
            <w:rFonts w:ascii="Cambria" w:hAnsi="Cambria"/>
            <w:sz w:val="22"/>
            <w:szCs w:val="22"/>
          </w:rPr>
          <w:t>art. 92, IV, VII e XVIII)</w:t>
        </w:r>
        <w:proofErr w:type="gramStart"/>
      </w:hyperlink>
      <w:proofErr w:type="gramEnd"/>
    </w:p>
    <w:p w14:paraId="459FC64E" w14:textId="16993527" w:rsidR="002C4806" w:rsidRPr="00275AA1" w:rsidRDefault="002C4806" w:rsidP="00792B18">
      <w:pPr>
        <w:pStyle w:val="Nivel2"/>
        <w:numPr>
          <w:ilvl w:val="1"/>
          <w:numId w:val="63"/>
        </w:numPr>
        <w:spacing w:before="10" w:after="10"/>
        <w:ind w:left="567" w:firstLine="0"/>
        <w:rPr>
          <w:rFonts w:ascii="Cambria" w:hAnsi="Cambria"/>
          <w:sz w:val="22"/>
          <w:szCs w:val="22"/>
        </w:rPr>
      </w:pPr>
      <w:r w:rsidRPr="00275AA1">
        <w:rPr>
          <w:rFonts w:ascii="Cambria" w:hAnsi="Cambria"/>
          <w:sz w:val="22"/>
          <w:szCs w:val="22"/>
        </w:rPr>
        <w:t xml:space="preserve">O regime de execução contratual, os modelos de gestão e de execução, assim como os prazos e condições de conclusão, </w:t>
      </w:r>
      <w:proofErr w:type="gramStart"/>
      <w:r w:rsidRPr="00275AA1">
        <w:rPr>
          <w:rFonts w:ascii="Cambria" w:hAnsi="Cambria"/>
          <w:sz w:val="22"/>
          <w:szCs w:val="22"/>
        </w:rPr>
        <w:t>entrega</w:t>
      </w:r>
      <w:proofErr w:type="gramEnd"/>
      <w:r w:rsidRPr="00275AA1">
        <w:rPr>
          <w:rFonts w:ascii="Cambria" w:hAnsi="Cambria"/>
          <w:sz w:val="22"/>
          <w:szCs w:val="22"/>
        </w:rPr>
        <w:t>,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06F6BD0B" w:rsidR="002C4806" w:rsidRPr="00C67DAC" w:rsidRDefault="002C4806" w:rsidP="00792B18">
      <w:pPr>
        <w:pStyle w:val="Nvel2-Red"/>
        <w:numPr>
          <w:ilvl w:val="1"/>
          <w:numId w:val="64"/>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382233AC" w:rsidR="002C4806" w:rsidRPr="00C67DAC" w:rsidRDefault="002C4806" w:rsidP="00792B18">
      <w:pPr>
        <w:pStyle w:val="Nvel2-Red"/>
        <w:numPr>
          <w:ilvl w:val="1"/>
          <w:numId w:val="65"/>
        </w:numPr>
        <w:spacing w:before="10" w:after="10"/>
        <w:rPr>
          <w:rFonts w:ascii="Cambria" w:hAnsi="Cambria"/>
          <w:color w:val="auto"/>
          <w:sz w:val="22"/>
          <w:szCs w:val="22"/>
        </w:rPr>
      </w:pPr>
      <w:r w:rsidRPr="00C67DAC">
        <w:rPr>
          <w:rFonts w:ascii="Cambria" w:hAnsi="Cambria"/>
          <w:color w:val="auto"/>
          <w:sz w:val="22"/>
          <w:szCs w:val="22"/>
        </w:rPr>
        <w:t>O valor total da contratação é de R$</w:t>
      </w:r>
      <w:proofErr w:type="gramStart"/>
      <w:r w:rsidRPr="00C67DAC">
        <w:rPr>
          <w:rFonts w:ascii="Cambria" w:hAnsi="Cambria"/>
          <w:color w:val="auto"/>
          <w:sz w:val="22"/>
          <w:szCs w:val="22"/>
        </w:rPr>
        <w:t>..........</w:t>
      </w:r>
      <w:proofErr w:type="gramEnd"/>
      <w:r w:rsidRPr="00C67DAC">
        <w:rPr>
          <w:rFonts w:ascii="Cambria" w:hAnsi="Cambria"/>
          <w:color w:val="auto"/>
          <w:sz w:val="22"/>
          <w:szCs w:val="22"/>
        </w:rPr>
        <w:t xml:space="preserve"> (</w:t>
      </w:r>
      <w:proofErr w:type="gramStart"/>
      <w:r w:rsidRPr="00C67DAC">
        <w:rPr>
          <w:rFonts w:ascii="Cambria" w:hAnsi="Cambria"/>
          <w:color w:val="auto"/>
          <w:sz w:val="22"/>
          <w:szCs w:val="22"/>
        </w:rPr>
        <w:t>.....</w:t>
      </w:r>
      <w:proofErr w:type="gramEnd"/>
      <w:r w:rsidRPr="00C67DAC">
        <w:rPr>
          <w:rFonts w:ascii="Cambria" w:hAnsi="Cambria"/>
          <w:color w:val="auto"/>
          <w:sz w:val="22"/>
          <w:szCs w:val="22"/>
        </w:rPr>
        <w:t>)</w:t>
      </w:r>
    </w:p>
    <w:p w14:paraId="165EBBB5" w14:textId="6C109D81" w:rsidR="002C4806" w:rsidRPr="00275AA1" w:rsidRDefault="002C4806" w:rsidP="00792B18">
      <w:pPr>
        <w:pStyle w:val="Nivel2"/>
        <w:numPr>
          <w:ilvl w:val="1"/>
          <w:numId w:val="65"/>
        </w:numPr>
        <w:spacing w:before="10" w:after="10"/>
        <w:ind w:left="567" w:firstLine="0"/>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69" w:anchor="art92" w:history="1">
        <w:r w:rsidRPr="00275AA1">
          <w:rPr>
            <w:rStyle w:val="Hyperlink"/>
            <w:rFonts w:ascii="Cambria" w:hAnsi="Cambria"/>
            <w:sz w:val="22"/>
            <w:szCs w:val="22"/>
          </w:rPr>
          <w:t>art. 92, V e VI</w:t>
        </w:r>
      </w:hyperlink>
      <w:proofErr w:type="gramStart"/>
      <w:r w:rsidRPr="00275AA1">
        <w:rPr>
          <w:rFonts w:ascii="Cambria" w:hAnsi="Cambria"/>
          <w:sz w:val="22"/>
          <w:szCs w:val="22"/>
        </w:rPr>
        <w:t>)</w:t>
      </w:r>
      <w:proofErr w:type="gramEnd"/>
    </w:p>
    <w:p w14:paraId="0F74B12B"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0" w:anchor="art92" w:history="1">
        <w:r w:rsidRPr="00275AA1">
          <w:rPr>
            <w:rStyle w:val="Hyperlink"/>
            <w:rFonts w:ascii="Cambria" w:hAnsi="Cambria"/>
            <w:sz w:val="22"/>
            <w:szCs w:val="22"/>
          </w:rPr>
          <w:t>art. 92, V)</w:t>
        </w:r>
        <w:proofErr w:type="gramStart"/>
      </w:hyperlink>
      <w:proofErr w:type="gramEnd"/>
    </w:p>
    <w:p w14:paraId="6AE2AB4C"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71"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792B18">
      <w:pPr>
        <w:pStyle w:val="Nivel2"/>
        <w:numPr>
          <w:ilvl w:val="1"/>
          <w:numId w:val="65"/>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72"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792B18">
      <w:pPr>
        <w:pStyle w:val="Nivel3"/>
        <w:numPr>
          <w:ilvl w:val="2"/>
          <w:numId w:val="65"/>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792B18">
      <w:pPr>
        <w:pStyle w:val="Nivel2"/>
        <w:numPr>
          <w:ilvl w:val="1"/>
          <w:numId w:val="65"/>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792B18">
      <w:pPr>
        <w:pStyle w:val="Nvel2-Red"/>
        <w:numPr>
          <w:ilvl w:val="1"/>
          <w:numId w:val="65"/>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792B18">
      <w:pPr>
        <w:pStyle w:val="Nivel01"/>
        <w:numPr>
          <w:ilvl w:val="0"/>
          <w:numId w:val="65"/>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73" w:anchor="art92" w:history="1">
        <w:r w:rsidRPr="00275AA1">
          <w:rPr>
            <w:rStyle w:val="Hyperlink"/>
            <w:rFonts w:ascii="Cambria" w:hAnsi="Cambria"/>
            <w:sz w:val="22"/>
            <w:szCs w:val="22"/>
          </w:rPr>
          <w:t>art. 92, XIV, XVI e XVII)</w:t>
        </w:r>
        <w:proofErr w:type="gramStart"/>
      </w:hyperlink>
      <w:proofErr w:type="gramEnd"/>
    </w:p>
    <w:p w14:paraId="4D466BE2"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792B18">
      <w:pPr>
        <w:pStyle w:val="Nivel2"/>
        <w:numPr>
          <w:ilvl w:val="1"/>
          <w:numId w:val="65"/>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74"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792B18">
      <w:pPr>
        <w:pStyle w:val="Nivel2"/>
        <w:numPr>
          <w:ilvl w:val="1"/>
          <w:numId w:val="65"/>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792B18">
      <w:pPr>
        <w:pStyle w:val="Nivel2"/>
        <w:numPr>
          <w:ilvl w:val="1"/>
          <w:numId w:val="65"/>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75"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792B18">
      <w:pPr>
        <w:pStyle w:val="Nivel2"/>
        <w:numPr>
          <w:ilvl w:val="1"/>
          <w:numId w:val="65"/>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792B18">
      <w:pPr>
        <w:pStyle w:val="Nivel2"/>
        <w:numPr>
          <w:ilvl w:val="1"/>
          <w:numId w:val="65"/>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Comprovar a reserva de cargos a que se refere </w:t>
      </w:r>
      <w:proofErr w:type="gramStart"/>
      <w:r w:rsidRPr="00275AA1">
        <w:rPr>
          <w:rFonts w:ascii="Cambria" w:hAnsi="Cambria"/>
          <w:sz w:val="22"/>
          <w:szCs w:val="22"/>
        </w:rPr>
        <w:t>a</w:t>
      </w:r>
      <w:proofErr w:type="gramEnd"/>
      <w:r w:rsidRPr="00275AA1">
        <w:rPr>
          <w:rFonts w:ascii="Cambria" w:hAnsi="Cambria"/>
          <w:sz w:val="22"/>
          <w:szCs w:val="22"/>
        </w:rPr>
        <w:t xml:space="preserve"> cláusula acima, no prazo fixado pelo fiscal do contrato, com a indicação dos empregados que preencheram as referidas vagas (</w:t>
      </w:r>
      <w:hyperlink r:id="rId77"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275AA1">
          <w:rPr>
            <w:rStyle w:val="Hyperlink"/>
            <w:rFonts w:ascii="Cambria" w:hAnsi="Cambria"/>
            <w:sz w:val="22"/>
            <w:szCs w:val="22"/>
          </w:rPr>
          <w:t xml:space="preserve">art. 124, II, d, da Lei nº 14.133, de </w:t>
        </w:r>
        <w:proofErr w:type="gramStart"/>
        <w:r w:rsidRPr="00275AA1">
          <w:rPr>
            <w:rStyle w:val="Hyperlink"/>
            <w:rFonts w:ascii="Cambria" w:hAnsi="Cambria"/>
            <w:sz w:val="22"/>
            <w:szCs w:val="22"/>
          </w:rPr>
          <w:t>2021.</w:t>
        </w:r>
        <w:proofErr w:type="gramEnd"/>
      </w:hyperlink>
    </w:p>
    <w:p w14:paraId="24E9F935"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792B18">
      <w:pPr>
        <w:pStyle w:val="Nvel2-Red"/>
        <w:numPr>
          <w:ilvl w:val="1"/>
          <w:numId w:val="65"/>
        </w:numPr>
        <w:spacing w:before="10" w:after="10"/>
        <w:ind w:left="0" w:firstLine="567"/>
        <w:rPr>
          <w:rFonts w:ascii="Cambria" w:hAnsi="Cambria"/>
          <w:color w:val="auto"/>
          <w:sz w:val="22"/>
          <w:szCs w:val="22"/>
        </w:rPr>
      </w:pPr>
      <w:bookmarkStart w:id="41"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1"/>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79" w:anchor="art92" w:history="1">
        <w:r w:rsidRPr="00275AA1">
          <w:rPr>
            <w:rStyle w:val="Hyperlink"/>
            <w:rFonts w:ascii="Cambria" w:hAnsi="Cambria"/>
            <w:sz w:val="22"/>
            <w:szCs w:val="22"/>
          </w:rPr>
          <w:t>art. 92, XII e XIII</w:t>
        </w:r>
      </w:hyperlink>
      <w:proofErr w:type="gramStart"/>
      <w:r w:rsidRPr="00275AA1">
        <w:rPr>
          <w:rFonts w:ascii="Cambria" w:hAnsi="Cambria"/>
          <w:sz w:val="22"/>
          <w:szCs w:val="22"/>
        </w:rPr>
        <w:t>)</w:t>
      </w:r>
      <w:proofErr w:type="gramEnd"/>
    </w:p>
    <w:p w14:paraId="3A4AD041" w14:textId="77777777" w:rsidR="002C4806" w:rsidRDefault="002C4806" w:rsidP="00792B18">
      <w:pPr>
        <w:pStyle w:val="Nvel2-Red"/>
        <w:numPr>
          <w:ilvl w:val="1"/>
          <w:numId w:val="65"/>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0" w:anchor="art92" w:history="1">
        <w:r w:rsidRPr="00275AA1">
          <w:rPr>
            <w:rStyle w:val="Hyperlink"/>
            <w:rFonts w:ascii="Cambria" w:hAnsi="Cambria"/>
            <w:sz w:val="22"/>
            <w:szCs w:val="22"/>
          </w:rPr>
          <w:t>art. 92, XIV</w:t>
        </w:r>
      </w:hyperlink>
      <w:proofErr w:type="gramStart"/>
      <w:r w:rsidRPr="00275AA1">
        <w:rPr>
          <w:rFonts w:ascii="Cambria" w:hAnsi="Cambria"/>
          <w:sz w:val="22"/>
          <w:szCs w:val="22"/>
        </w:rPr>
        <w:t>)</w:t>
      </w:r>
      <w:proofErr w:type="gramEnd"/>
    </w:p>
    <w:p w14:paraId="3F755D06"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81"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ensejar</w:t>
      </w:r>
      <w:proofErr w:type="gramEnd"/>
      <w:r w:rsidRPr="00275AA1">
        <w:rPr>
          <w:rFonts w:ascii="Cambria" w:eastAsia="Arial" w:hAnsi="Cambria" w:cs="Arial"/>
        </w:rPr>
        <w:t xml:space="preserve">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apresentar</w:t>
      </w:r>
      <w:proofErr w:type="gramEnd"/>
      <w:r w:rsidRPr="00275AA1">
        <w:rPr>
          <w:rFonts w:ascii="Cambria" w:eastAsia="Arial" w:hAnsi="Cambria" w:cs="Arial"/>
        </w:rPr>
        <w:t xml:space="preserve">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comportar</w:t>
      </w:r>
      <w:proofErr w:type="gramEnd"/>
      <w:r w:rsidRPr="00275AA1">
        <w:rPr>
          <w:rFonts w:ascii="Cambria" w:eastAsia="Arial" w:hAnsi="Cambria" w:cs="Arial"/>
        </w:rPr>
        <w:t>-se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lesivo previsto no </w:t>
      </w:r>
      <w:hyperlink r:id="rId82"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83" w:anchor="art156§2" w:history="1">
        <w:r w:rsidRPr="00275AA1">
          <w:rPr>
            <w:rStyle w:val="Hyperlink"/>
            <w:rFonts w:ascii="Cambria" w:eastAsia="Arial" w:hAnsi="Cambria" w:cs="Arial"/>
            <w:sz w:val="22"/>
            <w:szCs w:val="22"/>
          </w:rPr>
          <w:t xml:space="preserve">art. 156, §2º, da </w:t>
        </w:r>
        <w:bookmarkStart w:id="42" w:name="_Hlk114504069"/>
        <w:r w:rsidRPr="00275AA1">
          <w:rPr>
            <w:rStyle w:val="Hyperlink"/>
            <w:rFonts w:ascii="Cambria" w:eastAsia="Arial" w:hAnsi="Cambria" w:cs="Arial"/>
            <w:sz w:val="22"/>
            <w:szCs w:val="22"/>
          </w:rPr>
          <w:t>Lei nº 14.133, de 2021</w:t>
        </w:r>
        <w:bookmarkEnd w:id="42"/>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84"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85"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86" w:anchor="art156§9" w:history="1">
        <w:r w:rsidRPr="00275AA1">
          <w:rPr>
            <w:rStyle w:val="Hyperlink"/>
            <w:rFonts w:ascii="Cambria" w:hAnsi="Cambria"/>
            <w:sz w:val="22"/>
            <w:szCs w:val="22"/>
          </w:rPr>
          <w:t>art. 156, §9º, da Lei nº 14.133, de 2021</w:t>
        </w:r>
      </w:hyperlink>
      <w:proofErr w:type="gramStart"/>
      <w:r w:rsidRPr="00275AA1">
        <w:rPr>
          <w:rFonts w:ascii="Cambria" w:hAnsi="Cambria"/>
          <w:sz w:val="22"/>
          <w:szCs w:val="22"/>
        </w:rPr>
        <w:t>)</w:t>
      </w:r>
      <w:proofErr w:type="gramEnd"/>
    </w:p>
    <w:p w14:paraId="085C283E"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87"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792B18">
      <w:pPr>
        <w:pStyle w:val="Nivel3"/>
        <w:numPr>
          <w:ilvl w:val="2"/>
          <w:numId w:val="65"/>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88" w:anchor="art157" w:history="1">
        <w:r w:rsidRPr="00275AA1">
          <w:rPr>
            <w:rStyle w:val="Hyperlink"/>
            <w:rFonts w:ascii="Cambria" w:hAnsi="Cambria"/>
            <w:sz w:val="22"/>
            <w:szCs w:val="22"/>
          </w:rPr>
          <w:t>art. 157, da Lei nº 14.133, de 2021</w:t>
        </w:r>
      </w:hyperlink>
      <w:proofErr w:type="gramStart"/>
      <w:r w:rsidRPr="00275AA1">
        <w:rPr>
          <w:rFonts w:ascii="Cambria" w:hAnsi="Cambria"/>
          <w:sz w:val="22"/>
          <w:szCs w:val="22"/>
        </w:rPr>
        <w:t>)</w:t>
      </w:r>
      <w:proofErr w:type="gramEnd"/>
    </w:p>
    <w:p w14:paraId="27CF7D9B" w14:textId="77777777" w:rsidR="002C4806" w:rsidRPr="00275AA1" w:rsidRDefault="002C4806" w:rsidP="00792B18">
      <w:pPr>
        <w:pStyle w:val="Nivel3"/>
        <w:numPr>
          <w:ilvl w:val="2"/>
          <w:numId w:val="65"/>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9"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792B18">
      <w:pPr>
        <w:pStyle w:val="Nivel3"/>
        <w:numPr>
          <w:ilvl w:val="2"/>
          <w:numId w:val="65"/>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43" w:name="_Hlk78351618"/>
      <w:bookmarkEnd w:id="43"/>
    </w:p>
    <w:p w14:paraId="0224DCD9"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0"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91"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lastRenderedPageBreak/>
        <w:t>os</w:t>
      </w:r>
      <w:proofErr w:type="gramEnd"/>
      <w:r w:rsidRPr="00275AA1">
        <w:rPr>
          <w:rFonts w:ascii="Cambria" w:eastAsia="Arial" w:hAnsi="Cambria" w:cs="Arial"/>
        </w:rPr>
        <w:t xml:space="preserve">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implantação ou o aperfeiçoamento de programa de integridade, conforme normas e orientações dos órgãos de controle.</w:t>
      </w:r>
    </w:p>
    <w:p w14:paraId="16ED60FB"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92"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93" w:history="1">
        <w:r w:rsidRPr="00275AA1">
          <w:rPr>
            <w:rStyle w:val="Hyperlink"/>
            <w:rFonts w:ascii="Cambria" w:hAnsi="Cambria"/>
            <w:sz w:val="22"/>
            <w:szCs w:val="22"/>
          </w:rPr>
          <w:t>Lei nº 12.846, de 2013</w:t>
        </w:r>
      </w:hyperlink>
      <w:r w:rsidRPr="00275AA1">
        <w:rPr>
          <w:rFonts w:ascii="Cambria" w:hAnsi="Cambria"/>
          <w:sz w:val="22"/>
          <w:szCs w:val="22"/>
        </w:rPr>
        <w:t xml:space="preserve">, serão apurados e julgados conjuntamente, nos mesmos autos, observados o rito procedimental e autoridade </w:t>
      </w:r>
      <w:proofErr w:type="gramStart"/>
      <w:r w:rsidRPr="00275AA1">
        <w:rPr>
          <w:rFonts w:ascii="Cambria" w:hAnsi="Cambria"/>
          <w:sz w:val="22"/>
          <w:szCs w:val="22"/>
        </w:rPr>
        <w:t>competente definidos</w:t>
      </w:r>
      <w:proofErr w:type="gramEnd"/>
      <w:r w:rsidRPr="00275AA1">
        <w:rPr>
          <w:rFonts w:ascii="Cambria" w:hAnsi="Cambria"/>
          <w:sz w:val="22"/>
          <w:szCs w:val="22"/>
        </w:rPr>
        <w:t xml:space="preserve"> na referida Lei (</w:t>
      </w:r>
      <w:hyperlink r:id="rId94"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792B18">
      <w:pPr>
        <w:pStyle w:val="Nivel2"/>
        <w:numPr>
          <w:ilvl w:val="1"/>
          <w:numId w:val="65"/>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5"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792B18">
      <w:pPr>
        <w:pStyle w:val="Nivel2"/>
        <w:numPr>
          <w:ilvl w:val="1"/>
          <w:numId w:val="65"/>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96"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792B18">
      <w:pPr>
        <w:pStyle w:val="Nivel2"/>
        <w:numPr>
          <w:ilvl w:val="1"/>
          <w:numId w:val="65"/>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97"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75AA1">
        <w:rPr>
          <w:rFonts w:ascii="Cambria" w:hAnsi="Cambria"/>
          <w:sz w:val="22"/>
          <w:szCs w:val="22"/>
        </w:rPr>
        <w:t>órgão decorrentes deste mesmo contrato ou de outros contratos administrativos que o contratado possua com o mesmo órgão</w:t>
      </w:r>
      <w:proofErr w:type="gramEnd"/>
      <w:r w:rsidRPr="00275AA1">
        <w:rPr>
          <w:rFonts w:ascii="Cambria" w:hAnsi="Cambria"/>
          <w:sz w:val="22"/>
          <w:szCs w:val="22"/>
        </w:rPr>
        <w:t xml:space="preserve"> ora contratante, na forma da Instrução </w:t>
      </w:r>
      <w:hyperlink r:id="rId98"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99" w:anchor="art92" w:history="1">
        <w:r w:rsidRPr="00275AA1">
          <w:rPr>
            <w:rStyle w:val="Hyperlink"/>
            <w:rFonts w:ascii="Cambria" w:hAnsi="Cambria"/>
            <w:sz w:val="22"/>
            <w:szCs w:val="22"/>
          </w:rPr>
          <w:t>art. 92, XIX</w:t>
        </w:r>
      </w:hyperlink>
      <w:proofErr w:type="gramStart"/>
      <w:r w:rsidRPr="00275AA1">
        <w:rPr>
          <w:rFonts w:ascii="Cambria" w:hAnsi="Cambria"/>
          <w:sz w:val="22"/>
          <w:szCs w:val="22"/>
        </w:rPr>
        <w:t>)</w:t>
      </w:r>
      <w:proofErr w:type="gramEnd"/>
    </w:p>
    <w:p w14:paraId="4E4DB1C5" w14:textId="77777777" w:rsidR="002C4806" w:rsidRPr="004504D5" w:rsidRDefault="002C4806" w:rsidP="00792B18">
      <w:pPr>
        <w:pStyle w:val="Nvel2-Red"/>
        <w:numPr>
          <w:ilvl w:val="1"/>
          <w:numId w:val="65"/>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792B18">
      <w:pPr>
        <w:pStyle w:val="Nvel2-Red"/>
        <w:numPr>
          <w:ilvl w:val="1"/>
          <w:numId w:val="65"/>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792B18">
      <w:pPr>
        <w:pStyle w:val="Nvel3-R"/>
        <w:numPr>
          <w:ilvl w:val="2"/>
          <w:numId w:val="65"/>
        </w:numPr>
        <w:spacing w:before="10" w:after="10"/>
        <w:ind w:left="170" w:firstLine="709"/>
        <w:rPr>
          <w:rFonts w:ascii="Cambria" w:hAnsi="Cambria"/>
          <w:color w:val="auto"/>
          <w:sz w:val="22"/>
          <w:szCs w:val="22"/>
        </w:rPr>
      </w:pPr>
      <w:r w:rsidRPr="004504D5">
        <w:rPr>
          <w:rFonts w:ascii="Cambria" w:hAnsi="Cambria"/>
          <w:color w:val="auto"/>
          <w:sz w:val="22"/>
          <w:szCs w:val="22"/>
        </w:rPr>
        <w:t xml:space="preserve">Quando a não conclusão do </w:t>
      </w:r>
      <w:proofErr w:type="gramStart"/>
      <w:r w:rsidRPr="004504D5">
        <w:rPr>
          <w:rFonts w:ascii="Cambria" w:hAnsi="Cambria"/>
          <w:color w:val="auto"/>
          <w:sz w:val="22"/>
          <w:szCs w:val="22"/>
        </w:rPr>
        <w:t>contrato referida no item anterior</w:t>
      </w:r>
      <w:proofErr w:type="gramEnd"/>
      <w:r w:rsidRPr="004504D5">
        <w:rPr>
          <w:rFonts w:ascii="Cambria" w:hAnsi="Cambria"/>
          <w:color w:val="auto"/>
          <w:sz w:val="22"/>
          <w:szCs w:val="22"/>
        </w:rPr>
        <w:t xml:space="preserve">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poderá</w:t>
      </w:r>
      <w:proofErr w:type="gramEnd"/>
      <w:r w:rsidRPr="004504D5">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14:paraId="49F1CC2C"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w:t>
      </w:r>
      <w:proofErr w:type="gramStart"/>
      <w:r w:rsidRPr="00275AA1">
        <w:rPr>
          <w:rFonts w:ascii="Cambria" w:hAnsi="Cambria"/>
          <w:sz w:val="22"/>
          <w:szCs w:val="22"/>
        </w:rPr>
        <w:t>ou antes</w:t>
      </w:r>
      <w:proofErr w:type="gramEnd"/>
      <w:r w:rsidRPr="00275AA1">
        <w:rPr>
          <w:rFonts w:ascii="Cambria" w:hAnsi="Cambria"/>
          <w:sz w:val="22"/>
          <w:szCs w:val="22"/>
        </w:rPr>
        <w:t xml:space="preserve"> do prazo nele fixado, por algum dos motivos previstos no </w:t>
      </w:r>
      <w:hyperlink r:id="rId100"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792B18">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01"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792B18">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792B18">
      <w:pPr>
        <w:pStyle w:val="Nivel4"/>
        <w:numPr>
          <w:ilvl w:val="3"/>
          <w:numId w:val="65"/>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792B18">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792B18">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792B18">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792B18">
      <w:pPr>
        <w:pStyle w:val="Nivel2"/>
        <w:numPr>
          <w:ilvl w:val="1"/>
          <w:numId w:val="65"/>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02"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03" w:anchor="art92" w:history="1">
        <w:r w:rsidRPr="00275AA1">
          <w:rPr>
            <w:rStyle w:val="Hyperlink"/>
            <w:rFonts w:ascii="Cambria" w:hAnsi="Cambria"/>
            <w:sz w:val="22"/>
            <w:szCs w:val="22"/>
          </w:rPr>
          <w:t>art. 92, VIII</w:t>
        </w:r>
      </w:hyperlink>
      <w:proofErr w:type="gramStart"/>
      <w:r w:rsidRPr="00275AA1">
        <w:rPr>
          <w:rFonts w:ascii="Cambria" w:hAnsi="Cambria"/>
          <w:sz w:val="22"/>
          <w:szCs w:val="22"/>
        </w:rPr>
        <w:t>)</w:t>
      </w:r>
      <w:proofErr w:type="gramEnd"/>
    </w:p>
    <w:p w14:paraId="0C6E9F0B" w14:textId="77777777" w:rsidR="002C4806"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66763729"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583D77">
        <w:rPr>
          <w:rFonts w:ascii="Cambria" w:hAnsi="Cambria" w:cs="Arial"/>
          <w:b/>
          <w:color w:val="000000" w:themeColor="text1"/>
          <w:sz w:val="22"/>
          <w:szCs w:val="22"/>
        </w:rPr>
        <w:t>05 DEPARTAMENTO</w:t>
      </w:r>
      <w:proofErr w:type="gramEnd"/>
      <w:r w:rsidRPr="00583D77">
        <w:rPr>
          <w:rFonts w:ascii="Cambria" w:hAnsi="Cambria" w:cs="Arial"/>
          <w:b/>
          <w:color w:val="000000" w:themeColor="text1"/>
          <w:sz w:val="22"/>
          <w:szCs w:val="22"/>
        </w:rPr>
        <w:t xml:space="preserve"> DE OBRAS, VIAÇÃO E SERVIÇOS</w:t>
      </w:r>
    </w:p>
    <w:p w14:paraId="602EFDA1"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583D77">
        <w:rPr>
          <w:rFonts w:ascii="Cambria" w:hAnsi="Cambria" w:cs="Arial"/>
          <w:b/>
          <w:color w:val="000000" w:themeColor="text1"/>
          <w:sz w:val="22"/>
          <w:szCs w:val="22"/>
        </w:rPr>
        <w:t>001 Divisão de Obras</w:t>
      </w:r>
    </w:p>
    <w:p w14:paraId="05C4EC3F"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583D77">
        <w:rPr>
          <w:rFonts w:ascii="Cambria" w:hAnsi="Cambria" w:cs="Arial"/>
          <w:b/>
          <w:color w:val="000000" w:themeColor="text1"/>
          <w:sz w:val="22"/>
          <w:szCs w:val="22"/>
        </w:rPr>
        <w:t>15.451.0011.2020 Manutenção da Divisão de Obras</w:t>
      </w:r>
    </w:p>
    <w:p w14:paraId="6EA7EFCC"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00495 3.3.90.39.00.00 000 Outros Serviços de </w:t>
      </w:r>
      <w:proofErr w:type="gramStart"/>
      <w:r w:rsidRPr="00583D77">
        <w:rPr>
          <w:rFonts w:ascii="Cambria" w:hAnsi="Cambria" w:cs="Arial"/>
          <w:color w:val="000000" w:themeColor="text1"/>
          <w:sz w:val="22"/>
          <w:szCs w:val="22"/>
        </w:rPr>
        <w:t>Terceiros – Pessoa Jurídica</w:t>
      </w:r>
      <w:proofErr w:type="gramEnd"/>
    </w:p>
    <w:p w14:paraId="3BA746D1"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00500 3.3.90.39.00.00 504 Outros Serviços de </w:t>
      </w:r>
      <w:proofErr w:type="gramStart"/>
      <w:r w:rsidRPr="00583D77">
        <w:rPr>
          <w:rFonts w:ascii="Cambria" w:hAnsi="Cambria" w:cs="Arial"/>
          <w:color w:val="000000" w:themeColor="text1"/>
          <w:sz w:val="22"/>
          <w:szCs w:val="22"/>
        </w:rPr>
        <w:t>Terceiros – Pessoa Jurídica</w:t>
      </w:r>
      <w:proofErr w:type="gramEnd"/>
    </w:p>
    <w:p w14:paraId="1B54945F"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00505 3.3.90.39.00.00 511 Outros Serviços de </w:t>
      </w:r>
      <w:proofErr w:type="gramStart"/>
      <w:r w:rsidRPr="00583D77">
        <w:rPr>
          <w:rFonts w:ascii="Cambria" w:hAnsi="Cambria" w:cs="Arial"/>
          <w:color w:val="000000" w:themeColor="text1"/>
          <w:sz w:val="22"/>
          <w:szCs w:val="22"/>
        </w:rPr>
        <w:t>Terceiros – Pessoa Jurídica</w:t>
      </w:r>
      <w:proofErr w:type="gramEnd"/>
    </w:p>
    <w:p w14:paraId="16CCCF30"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00510 3.3.90.39.00.00 1045 Outros Serviços de </w:t>
      </w:r>
      <w:proofErr w:type="gramStart"/>
      <w:r w:rsidRPr="00583D77">
        <w:rPr>
          <w:rFonts w:ascii="Cambria" w:hAnsi="Cambria" w:cs="Arial"/>
          <w:color w:val="000000" w:themeColor="text1"/>
          <w:sz w:val="22"/>
          <w:szCs w:val="22"/>
        </w:rPr>
        <w:t>Terceiros – Pessoa Jurídica</w:t>
      </w:r>
      <w:proofErr w:type="gramEnd"/>
    </w:p>
    <w:p w14:paraId="4A3533A3"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proofErr w:type="gramStart"/>
      <w:r w:rsidRPr="00583D77">
        <w:rPr>
          <w:rFonts w:ascii="Cambria" w:hAnsi="Cambria" w:cs="Arial"/>
          <w:b/>
          <w:color w:val="000000" w:themeColor="text1"/>
          <w:sz w:val="22"/>
          <w:szCs w:val="22"/>
        </w:rPr>
        <w:t>003 DIVISÃO</w:t>
      </w:r>
      <w:proofErr w:type="gramEnd"/>
      <w:r w:rsidRPr="00583D77">
        <w:rPr>
          <w:rFonts w:ascii="Cambria" w:hAnsi="Cambria" w:cs="Arial"/>
          <w:b/>
          <w:color w:val="000000" w:themeColor="text1"/>
          <w:sz w:val="22"/>
          <w:szCs w:val="22"/>
        </w:rPr>
        <w:t xml:space="preserve"> DE SERVIÇOS URBANOS</w:t>
      </w:r>
    </w:p>
    <w:p w14:paraId="760ACDD3"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583D77">
        <w:rPr>
          <w:rFonts w:ascii="Cambria" w:hAnsi="Cambria" w:cs="Arial"/>
          <w:b/>
          <w:color w:val="000000" w:themeColor="text1"/>
          <w:sz w:val="22"/>
          <w:szCs w:val="22"/>
        </w:rPr>
        <w:t>15.452.0011.2024 Manutenção da Divisão de Serviços Urbanos</w:t>
      </w:r>
    </w:p>
    <w:p w14:paraId="17872126"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00710 3.3.90.39.00.00 000 Outros Serviços de </w:t>
      </w:r>
      <w:proofErr w:type="gramStart"/>
      <w:r w:rsidRPr="00583D77">
        <w:rPr>
          <w:rFonts w:ascii="Cambria" w:hAnsi="Cambria" w:cs="Arial"/>
          <w:color w:val="000000" w:themeColor="text1"/>
          <w:sz w:val="22"/>
          <w:szCs w:val="22"/>
        </w:rPr>
        <w:t>Terceiros – Pessoa Jurídica</w:t>
      </w:r>
      <w:proofErr w:type="gramEnd"/>
    </w:p>
    <w:p w14:paraId="360F6E45"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00715 3.3.90.39.00.00 504 Outros Serviços de </w:t>
      </w:r>
      <w:proofErr w:type="gramStart"/>
      <w:r w:rsidRPr="00583D77">
        <w:rPr>
          <w:rFonts w:ascii="Cambria" w:hAnsi="Cambria" w:cs="Arial"/>
          <w:color w:val="000000" w:themeColor="text1"/>
          <w:sz w:val="22"/>
          <w:szCs w:val="22"/>
        </w:rPr>
        <w:t>Terceiros – Pessoa Jurídica</w:t>
      </w:r>
      <w:proofErr w:type="gramEnd"/>
    </w:p>
    <w:p w14:paraId="09062124"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00720 3.3.90.39.00.00 510 Outros Serviços de </w:t>
      </w:r>
      <w:proofErr w:type="gramStart"/>
      <w:r w:rsidRPr="00583D77">
        <w:rPr>
          <w:rFonts w:ascii="Cambria" w:hAnsi="Cambria" w:cs="Arial"/>
          <w:color w:val="000000" w:themeColor="text1"/>
          <w:sz w:val="22"/>
          <w:szCs w:val="22"/>
        </w:rPr>
        <w:t>Terceiros – Pessoa Jurídica</w:t>
      </w:r>
      <w:proofErr w:type="gramEnd"/>
    </w:p>
    <w:p w14:paraId="4B320DE9" w14:textId="77777777" w:rsidR="00F05C30" w:rsidRPr="00583D77" w:rsidRDefault="00F05C30" w:rsidP="00F05C3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583D77">
        <w:rPr>
          <w:rFonts w:ascii="Cambria" w:hAnsi="Cambria" w:cs="Arial"/>
          <w:color w:val="000000" w:themeColor="text1"/>
          <w:sz w:val="22"/>
          <w:szCs w:val="22"/>
        </w:rPr>
        <w:t xml:space="preserve">00725 3.3.90.39.00.00 511 Outros Serviços de </w:t>
      </w:r>
      <w:proofErr w:type="gramStart"/>
      <w:r w:rsidRPr="00583D77">
        <w:rPr>
          <w:rFonts w:ascii="Cambria" w:hAnsi="Cambria" w:cs="Arial"/>
          <w:color w:val="000000" w:themeColor="text1"/>
          <w:sz w:val="22"/>
          <w:szCs w:val="22"/>
        </w:rPr>
        <w:t>Terceiros – Pessoa Jurídica</w:t>
      </w:r>
      <w:proofErr w:type="gramEnd"/>
    </w:p>
    <w:p w14:paraId="09497D99"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792B18">
      <w:pPr>
        <w:pStyle w:val="Nvel2-Red"/>
        <w:numPr>
          <w:ilvl w:val="1"/>
          <w:numId w:val="65"/>
        </w:numPr>
        <w:spacing w:before="10" w:after="10"/>
        <w:ind w:left="0" w:firstLine="567"/>
        <w:rPr>
          <w:rFonts w:ascii="Cambria" w:hAnsi="Cambria"/>
          <w:color w:val="auto"/>
          <w:sz w:val="22"/>
          <w:szCs w:val="22"/>
        </w:rPr>
      </w:pPr>
      <w:r w:rsidRPr="00C40709">
        <w:rPr>
          <w:rFonts w:ascii="Cambria" w:hAnsi="Cambria"/>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C40709">
        <w:rPr>
          <w:rFonts w:ascii="Cambria" w:hAnsi="Cambria"/>
          <w:color w:val="auto"/>
          <w:sz w:val="22"/>
          <w:szCs w:val="22"/>
        </w:rPr>
        <w:t>apostilamento</w:t>
      </w:r>
      <w:proofErr w:type="spellEnd"/>
      <w:r w:rsidRPr="00C40709">
        <w:rPr>
          <w:rFonts w:ascii="Cambria" w:hAnsi="Cambria"/>
          <w:color w:val="auto"/>
          <w:sz w:val="22"/>
          <w:szCs w:val="22"/>
        </w:rPr>
        <w:t>.</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04" w:anchor="art92" w:history="1">
        <w:r w:rsidRPr="00275AA1">
          <w:rPr>
            <w:rStyle w:val="Hyperlink"/>
            <w:rFonts w:ascii="Cambria" w:hAnsi="Cambria"/>
            <w:sz w:val="22"/>
            <w:szCs w:val="22"/>
          </w:rPr>
          <w:t>art. 92, III</w:t>
        </w:r>
      </w:hyperlink>
      <w:proofErr w:type="gramStart"/>
      <w:r w:rsidRPr="00275AA1">
        <w:rPr>
          <w:rFonts w:ascii="Cambria" w:hAnsi="Cambria"/>
          <w:sz w:val="22"/>
          <w:szCs w:val="22"/>
        </w:rPr>
        <w:t>)</w:t>
      </w:r>
      <w:proofErr w:type="gramEnd"/>
    </w:p>
    <w:p w14:paraId="49DDC1FE"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05"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06" w:history="1">
        <w:r w:rsidRPr="00275AA1">
          <w:rPr>
            <w:rStyle w:val="Hyperlink"/>
            <w:rFonts w:ascii="Cambria" w:hAnsi="Cambria"/>
            <w:sz w:val="22"/>
            <w:szCs w:val="22"/>
          </w:rPr>
          <w:t xml:space="preserve">Lei nº 8.078, de </w:t>
        </w:r>
        <w:proofErr w:type="gramStart"/>
        <w:r w:rsidRPr="00275AA1">
          <w:rPr>
            <w:rStyle w:val="Hyperlink"/>
            <w:rFonts w:ascii="Cambria" w:hAnsi="Cambria"/>
            <w:sz w:val="22"/>
            <w:szCs w:val="22"/>
          </w:rPr>
          <w:t>1990 – Código</w:t>
        </w:r>
        <w:proofErr w:type="gramEnd"/>
        <w:r w:rsidRPr="00275AA1">
          <w:rPr>
            <w:rStyle w:val="Hyperlink"/>
            <w:rFonts w:ascii="Cambria" w:hAnsi="Cambria"/>
            <w:sz w:val="22"/>
            <w:szCs w:val="22"/>
          </w:rPr>
          <w:t xml:space="preserve">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07"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 contratado é </w:t>
      </w:r>
      <w:proofErr w:type="gramStart"/>
      <w:r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275AA1">
        <w:rPr>
          <w:rFonts w:ascii="Cambria" w:hAnsi="Cambria"/>
          <w:sz w:val="22"/>
          <w:szCs w:val="22"/>
        </w:rPr>
        <w:t>.</w:t>
      </w:r>
    </w:p>
    <w:p w14:paraId="7357D592" w14:textId="77777777" w:rsidR="002C4806" w:rsidRPr="00275AA1" w:rsidRDefault="002C4806" w:rsidP="00792B18">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08"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sz w:val="22"/>
          <w:szCs w:val="22"/>
        </w:rPr>
        <w:t>não-competitivos</w:t>
      </w:r>
      <w:proofErr w:type="gramEnd"/>
      <w:r w:rsidRPr="00275AA1">
        <w:rPr>
          <w:rFonts w:ascii="Cambria" w:hAnsi="Cambria" w:cs="Arial"/>
          <w:sz w:val="22"/>
          <w:szCs w:val="22"/>
        </w:rPr>
        <w:t>;</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792B18">
      <w:pPr>
        <w:pStyle w:val="Nivel2"/>
        <w:numPr>
          <w:ilvl w:val="1"/>
          <w:numId w:val="58"/>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09"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0"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11"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792B18">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 xml:space="preserve">CLÁUSULA DÉCIMA </w:t>
      </w:r>
      <w:r w:rsidR="00326079">
        <w:rPr>
          <w:rFonts w:ascii="Cambria" w:hAnsi="Cambria"/>
          <w:sz w:val="22"/>
          <w:szCs w:val="22"/>
        </w:rPr>
        <w:t>NONA</w:t>
      </w:r>
      <w:r w:rsidRPr="00275AA1">
        <w:rPr>
          <w:rFonts w:ascii="Cambria" w:hAnsi="Cambria"/>
          <w:sz w:val="22"/>
          <w:szCs w:val="22"/>
        </w:rPr>
        <w:t>– FORO (</w:t>
      </w:r>
      <w:hyperlink r:id="rId112"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14:paraId="50053175" w14:textId="77777777" w:rsidR="002C4806" w:rsidRPr="00275AA1" w:rsidRDefault="002C4806" w:rsidP="00792B18">
      <w:pPr>
        <w:pStyle w:val="Nivel2"/>
        <w:numPr>
          <w:ilvl w:val="1"/>
          <w:numId w:val="57"/>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13"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14"/>
      <w:footerReference w:type="default" r:id="rId115"/>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5A45FD" w14:textId="77777777" w:rsidR="00853B79" w:rsidRDefault="00853B79" w:rsidP="002C4806">
      <w:r>
        <w:separator/>
      </w:r>
    </w:p>
  </w:endnote>
  <w:endnote w:type="continuationSeparator" w:id="0">
    <w:p w14:paraId="51F956F8" w14:textId="77777777" w:rsidR="00853B79" w:rsidRDefault="00853B79"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5C655A" w:rsidRDefault="005C655A">
    <w:pPr>
      <w:pStyle w:val="Rodap"/>
      <w:jc w:val="right"/>
    </w:pPr>
  </w:p>
  <w:p w14:paraId="320E3059" w14:textId="77777777" w:rsidR="005C655A" w:rsidRDefault="005C655A">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5C655A" w:rsidRDefault="005C655A">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5C655A" w:rsidRDefault="005C655A">
    <w:pPr>
      <w:pStyle w:val="Rodap"/>
      <w:jc w:val="right"/>
    </w:pPr>
  </w:p>
  <w:p w14:paraId="17824E98" w14:textId="77777777" w:rsidR="005C655A" w:rsidRDefault="005C655A">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5C655A" w:rsidRDefault="005C655A">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3290B9" w14:textId="77777777" w:rsidR="00853B79" w:rsidRDefault="00853B79" w:rsidP="002C4806">
      <w:r>
        <w:separator/>
      </w:r>
    </w:p>
  </w:footnote>
  <w:footnote w:type="continuationSeparator" w:id="0">
    <w:p w14:paraId="193F2DEC" w14:textId="77777777" w:rsidR="00853B79" w:rsidRDefault="00853B79"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5C655A" w14:paraId="4C1848BA" w14:textId="77777777" w:rsidTr="00C9314E">
      <w:trPr>
        <w:cantSplit/>
        <w:trHeight w:val="1341"/>
        <w:jc w:val="center"/>
      </w:trPr>
      <w:tc>
        <w:tcPr>
          <w:tcW w:w="250" w:type="dxa"/>
          <w:vAlign w:val="center"/>
        </w:tcPr>
        <w:p w14:paraId="5737890B" w14:textId="77777777" w:rsidR="005C655A" w:rsidRDefault="005C655A" w:rsidP="00DC300D">
          <w:pPr>
            <w:ind w:right="-26" w:hanging="22"/>
            <w:jc w:val="center"/>
          </w:pPr>
          <w:bookmarkStart w:id="37" w:name="_Hlk42155590"/>
        </w:p>
      </w:tc>
      <w:tc>
        <w:tcPr>
          <w:tcW w:w="9923" w:type="dxa"/>
          <w:vAlign w:val="center"/>
        </w:tcPr>
        <w:p w14:paraId="08915FE3" w14:textId="77777777" w:rsidR="005C655A" w:rsidRPr="00922A68" w:rsidRDefault="005C655A"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37"/>
  </w:tbl>
  <w:p w14:paraId="5AAAE96D" w14:textId="77777777" w:rsidR="005C655A" w:rsidRDefault="005C655A"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5C655A" w:rsidRPr="004611CA" w:rsidRDefault="005C655A"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5C655A" w:rsidRDefault="005C655A"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C655A" w:rsidRPr="00922A68" w14:paraId="23703EF2" w14:textId="77777777" w:rsidTr="0068506B">
      <w:trPr>
        <w:cantSplit/>
        <w:trHeight w:val="1341"/>
        <w:jc w:val="center"/>
      </w:trPr>
      <w:tc>
        <w:tcPr>
          <w:tcW w:w="1282" w:type="dxa"/>
          <w:vAlign w:val="center"/>
        </w:tcPr>
        <w:p w14:paraId="5530CB99" w14:textId="77777777" w:rsidR="005C655A" w:rsidRDefault="005C655A" w:rsidP="00071992">
          <w:pPr>
            <w:ind w:right="-8897" w:firstLine="825"/>
          </w:pPr>
        </w:p>
      </w:tc>
      <w:tc>
        <w:tcPr>
          <w:tcW w:w="8899" w:type="dxa"/>
          <w:vAlign w:val="center"/>
        </w:tcPr>
        <w:p w14:paraId="4BFF7D21" w14:textId="77777777" w:rsidR="005C655A" w:rsidRPr="00922A68" w:rsidRDefault="005C655A"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5C655A" w:rsidRPr="000E6C33" w:rsidRDefault="005C655A"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5C655A" w:rsidRPr="00922A68" w14:paraId="46E00C76" w14:textId="77777777" w:rsidTr="003F5B80">
      <w:trPr>
        <w:cantSplit/>
        <w:trHeight w:val="1341"/>
        <w:jc w:val="center"/>
      </w:trPr>
      <w:tc>
        <w:tcPr>
          <w:tcW w:w="1282" w:type="dxa"/>
          <w:vAlign w:val="center"/>
        </w:tcPr>
        <w:p w14:paraId="16C9C5CE" w14:textId="77777777" w:rsidR="005C655A" w:rsidRDefault="005C655A" w:rsidP="00DE3935"/>
      </w:tc>
      <w:tc>
        <w:tcPr>
          <w:tcW w:w="9145" w:type="dxa"/>
          <w:vAlign w:val="center"/>
        </w:tcPr>
        <w:p w14:paraId="55B61F6A" w14:textId="77777777" w:rsidR="005C655A" w:rsidRPr="00922A68" w:rsidRDefault="005C655A"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5C655A" w:rsidRPr="0045518B" w:rsidRDefault="005C655A"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933"/>
    <w:multiLevelType w:val="multilevel"/>
    <w:tmpl w:val="7310C1A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9553197"/>
    <w:multiLevelType w:val="hybridMultilevel"/>
    <w:tmpl w:val="6ED45926"/>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63A72E2"/>
    <w:multiLevelType w:val="multilevel"/>
    <w:tmpl w:val="1AE0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04E1626"/>
    <w:multiLevelType w:val="multilevel"/>
    <w:tmpl w:val="C39269A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2">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5">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640425D"/>
    <w:multiLevelType w:val="multilevel"/>
    <w:tmpl w:val="E068A23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1">
    <w:nsid w:val="48873666"/>
    <w:multiLevelType w:val="hybridMultilevel"/>
    <w:tmpl w:val="EB92E1BE"/>
    <w:lvl w:ilvl="0" w:tplc="C7BE53C6">
      <w:start w:val="1"/>
      <w:numFmt w:val="lowerLetter"/>
      <w:lvlText w:val="%1)"/>
      <w:lvlJc w:val="left"/>
      <w:pPr>
        <w:ind w:left="786" w:hanging="360"/>
      </w:pPr>
      <w:rPr>
        <w:b w:val="0"/>
        <w:bCs w:val="0"/>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32">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1D06E77"/>
    <w:multiLevelType w:val="multilevel"/>
    <w:tmpl w:val="43545AE8"/>
    <w:lvl w:ilvl="0">
      <w:start w:val="1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80F7C45"/>
    <w:multiLevelType w:val="multilevel"/>
    <w:tmpl w:val="485C70F8"/>
    <w:lvl w:ilvl="0">
      <w:start w:val="10"/>
      <w:numFmt w:val="decimal"/>
      <w:lvlText w:val="%1."/>
      <w:lvlJc w:val="left"/>
      <w:pPr>
        <w:ind w:left="576" w:hanging="576"/>
      </w:pPr>
      <w:rPr>
        <w:rFonts w:eastAsiaTheme="minorEastAsia" w:hint="default"/>
      </w:rPr>
    </w:lvl>
    <w:lvl w:ilvl="1">
      <w:start w:val="13"/>
      <w:numFmt w:val="decimal"/>
      <w:lvlText w:val="%1.%2."/>
      <w:lvlJc w:val="left"/>
      <w:pPr>
        <w:ind w:left="5257" w:hanging="720"/>
      </w:pPr>
      <w:rPr>
        <w:rFonts w:eastAsiaTheme="minorEastAsia" w:hint="default"/>
      </w:rPr>
    </w:lvl>
    <w:lvl w:ilvl="2">
      <w:start w:val="1"/>
      <w:numFmt w:val="decimal"/>
      <w:lvlText w:val="%1.%2.%3."/>
      <w:lvlJc w:val="left"/>
      <w:pPr>
        <w:ind w:left="9794" w:hanging="720"/>
      </w:pPr>
      <w:rPr>
        <w:rFonts w:eastAsiaTheme="minorEastAsia" w:hint="default"/>
      </w:rPr>
    </w:lvl>
    <w:lvl w:ilvl="3">
      <w:start w:val="1"/>
      <w:numFmt w:val="decimal"/>
      <w:lvlText w:val="%1.%2.%3.%4."/>
      <w:lvlJc w:val="left"/>
      <w:pPr>
        <w:ind w:left="14691" w:hanging="1080"/>
      </w:pPr>
      <w:rPr>
        <w:rFonts w:eastAsiaTheme="minorEastAsia" w:hint="default"/>
      </w:rPr>
    </w:lvl>
    <w:lvl w:ilvl="4">
      <w:start w:val="1"/>
      <w:numFmt w:val="decimal"/>
      <w:lvlText w:val="%1.%2.%3.%4.%5."/>
      <w:lvlJc w:val="left"/>
      <w:pPr>
        <w:ind w:left="19228" w:hanging="1080"/>
      </w:pPr>
      <w:rPr>
        <w:rFonts w:eastAsiaTheme="minorEastAsia" w:hint="default"/>
      </w:rPr>
    </w:lvl>
    <w:lvl w:ilvl="5">
      <w:start w:val="1"/>
      <w:numFmt w:val="decimal"/>
      <w:lvlText w:val="%1.%2.%3.%4.%5.%6."/>
      <w:lvlJc w:val="left"/>
      <w:pPr>
        <w:ind w:left="24125" w:hanging="1440"/>
      </w:pPr>
      <w:rPr>
        <w:rFonts w:eastAsiaTheme="minorEastAsia" w:hint="default"/>
      </w:rPr>
    </w:lvl>
    <w:lvl w:ilvl="6">
      <w:start w:val="1"/>
      <w:numFmt w:val="decimal"/>
      <w:lvlText w:val="%1.%2.%3.%4.%5.%6.%7."/>
      <w:lvlJc w:val="left"/>
      <w:pPr>
        <w:ind w:left="28662" w:hanging="1440"/>
      </w:pPr>
      <w:rPr>
        <w:rFonts w:eastAsiaTheme="minorEastAsia" w:hint="default"/>
      </w:rPr>
    </w:lvl>
    <w:lvl w:ilvl="7">
      <w:start w:val="1"/>
      <w:numFmt w:val="decimal"/>
      <w:lvlText w:val="%1.%2.%3.%4.%5.%6.%7.%8."/>
      <w:lvlJc w:val="left"/>
      <w:pPr>
        <w:ind w:left="-31977" w:hanging="1800"/>
      </w:pPr>
      <w:rPr>
        <w:rFonts w:eastAsiaTheme="minorEastAsia" w:hint="default"/>
      </w:rPr>
    </w:lvl>
    <w:lvl w:ilvl="8">
      <w:start w:val="1"/>
      <w:numFmt w:val="decimal"/>
      <w:lvlText w:val="%1.%2.%3.%4.%5.%6.%7.%8.%9."/>
      <w:lvlJc w:val="left"/>
      <w:pPr>
        <w:ind w:left="-27440" w:hanging="1800"/>
      </w:pPr>
      <w:rPr>
        <w:rFonts w:eastAsiaTheme="minorEastAsia" w:hint="default"/>
      </w:rPr>
    </w:lvl>
  </w:abstractNum>
  <w:abstractNum w:abstractNumId="4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BB451D9"/>
    <w:multiLevelType w:val="multilevel"/>
    <w:tmpl w:val="7FDC9D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nsid w:val="6027731B"/>
    <w:multiLevelType w:val="multilevel"/>
    <w:tmpl w:val="566ABA9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5">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0">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B041154"/>
    <w:multiLevelType w:val="hybridMultilevel"/>
    <w:tmpl w:val="C854DB1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3">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5">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6">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8">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3"/>
  </w:num>
  <w:num w:numId="2">
    <w:abstractNumId w:val="65"/>
  </w:num>
  <w:num w:numId="3">
    <w:abstractNumId w:val="16"/>
  </w:num>
  <w:num w:numId="4">
    <w:abstractNumId w:val="35"/>
  </w:num>
  <w:num w:numId="5">
    <w:abstractNumId w:val="57"/>
  </w:num>
  <w:num w:numId="6">
    <w:abstractNumId w:val="46"/>
  </w:num>
  <w:num w:numId="7">
    <w:abstractNumId w:val="47"/>
  </w:num>
  <w:num w:numId="8">
    <w:abstractNumId w:val="52"/>
  </w:num>
  <w:num w:numId="9">
    <w:abstractNumId w:val="63"/>
  </w:num>
  <w:num w:numId="10">
    <w:abstractNumId w:val="58"/>
  </w:num>
  <w:num w:numId="11">
    <w:abstractNumId w:val="69"/>
  </w:num>
  <w:num w:numId="12">
    <w:abstractNumId w:val="18"/>
  </w:num>
  <w:num w:numId="13">
    <w:abstractNumId w:val="4"/>
  </w:num>
  <w:num w:numId="14">
    <w:abstractNumId w:val="20"/>
  </w:num>
  <w:num w:numId="15">
    <w:abstractNumId w:val="10"/>
  </w:num>
  <w:num w:numId="16">
    <w:abstractNumId w:val="61"/>
  </w:num>
  <w:num w:numId="17">
    <w:abstractNumId w:val="32"/>
  </w:num>
  <w:num w:numId="18">
    <w:abstractNumId w:val="68"/>
  </w:num>
  <w:num w:numId="19">
    <w:abstractNumId w:val="7"/>
  </w:num>
  <w:num w:numId="20">
    <w:abstractNumId w:val="15"/>
  </w:num>
  <w:num w:numId="21">
    <w:abstractNumId w:val="6"/>
  </w:num>
  <w:num w:numId="22">
    <w:abstractNumId w:val="12"/>
  </w:num>
  <w:num w:numId="23">
    <w:abstractNumId w:val="66"/>
  </w:num>
  <w:num w:numId="24">
    <w:abstractNumId w:val="37"/>
  </w:num>
  <w:num w:numId="25">
    <w:abstractNumId w:val="44"/>
  </w:num>
  <w:num w:numId="26">
    <w:abstractNumId w:val="19"/>
  </w:num>
  <w:num w:numId="27">
    <w:abstractNumId w:val="60"/>
  </w:num>
  <w:num w:numId="28">
    <w:abstractNumId w:val="42"/>
  </w:num>
  <w:num w:numId="29">
    <w:abstractNumId w:val="50"/>
  </w:num>
  <w:num w:numId="30">
    <w:abstractNumId w:val="21"/>
  </w:num>
  <w:num w:numId="31">
    <w:abstractNumId w:val="53"/>
  </w:num>
  <w:num w:numId="32">
    <w:abstractNumId w:val="26"/>
  </w:num>
  <w:num w:numId="33">
    <w:abstractNumId w:val="36"/>
  </w:num>
  <w:num w:numId="34">
    <w:abstractNumId w:val="39"/>
  </w:num>
  <w:num w:numId="35">
    <w:abstractNumId w:val="64"/>
  </w:num>
  <w:num w:numId="36">
    <w:abstractNumId w:val="30"/>
  </w:num>
  <w:num w:numId="37">
    <w:abstractNumId w:val="51"/>
  </w:num>
  <w:num w:numId="38">
    <w:abstractNumId w:val="54"/>
  </w:num>
  <w:num w:numId="39">
    <w:abstractNumId w:val="55"/>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59"/>
  </w:num>
  <w:num w:numId="43">
    <w:abstractNumId w:val="25"/>
  </w:num>
  <w:num w:numId="44">
    <w:abstractNumId w:val="33"/>
  </w:num>
  <w:num w:numId="45">
    <w:abstractNumId w:val="34"/>
  </w:num>
  <w:num w:numId="46">
    <w:abstractNumId w:val="40"/>
  </w:num>
  <w:num w:numId="47">
    <w:abstractNumId w:val="13"/>
  </w:num>
  <w:num w:numId="48">
    <w:abstractNumId w:val="17"/>
  </w:num>
  <w:num w:numId="49">
    <w:abstractNumId w:val="27"/>
  </w:num>
  <w:num w:numId="50">
    <w:abstractNumId w:val="22"/>
  </w:num>
  <w:num w:numId="51">
    <w:abstractNumId w:val="1"/>
  </w:num>
  <w:num w:numId="52">
    <w:abstractNumId w:val="2"/>
  </w:num>
  <w:num w:numId="53">
    <w:abstractNumId w:val="67"/>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56"/>
  </w:num>
  <w:num w:numId="57">
    <w:abstractNumId w:val="41"/>
  </w:num>
  <w:num w:numId="58">
    <w:abstractNumId w:val="28"/>
  </w:num>
  <w:num w:numId="59">
    <w:abstractNumId w:val="23"/>
  </w:num>
  <w:num w:numId="60">
    <w:abstractNumId w:val="45"/>
  </w:num>
  <w:num w:numId="61">
    <w:abstractNumId w:val="3"/>
  </w:num>
  <w:num w:numId="62">
    <w:abstractNumId w:val="38"/>
  </w:num>
  <w:num w:numId="63">
    <w:abstractNumId w:val="48"/>
  </w:num>
  <w:num w:numId="64">
    <w:abstractNumId w:val="49"/>
  </w:num>
  <w:num w:numId="65">
    <w:abstractNumId w:val="0"/>
  </w:num>
  <w:num w:numId="66">
    <w:abstractNumId w:val="14"/>
  </w:num>
  <w:num w:numId="67">
    <w:abstractNumId w:val="24"/>
  </w:num>
  <w:num w:numId="68">
    <w:abstractNumId w:val="5"/>
  </w:num>
  <w:num w:numId="69">
    <w:abstractNumId w:val="29"/>
  </w:num>
  <w:num w:numId="70">
    <w:abstractNumId w:val="9"/>
  </w:num>
  <w:num w:numId="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A01"/>
    <w:rsid w:val="000246DA"/>
    <w:rsid w:val="000252CB"/>
    <w:rsid w:val="000279C4"/>
    <w:rsid w:val="00027D3E"/>
    <w:rsid w:val="00033353"/>
    <w:rsid w:val="00037875"/>
    <w:rsid w:val="000414C5"/>
    <w:rsid w:val="000427C1"/>
    <w:rsid w:val="00043512"/>
    <w:rsid w:val="00043CC1"/>
    <w:rsid w:val="00050938"/>
    <w:rsid w:val="00051244"/>
    <w:rsid w:val="000529B5"/>
    <w:rsid w:val="0005462A"/>
    <w:rsid w:val="00054715"/>
    <w:rsid w:val="00055A22"/>
    <w:rsid w:val="00056993"/>
    <w:rsid w:val="00056E64"/>
    <w:rsid w:val="00057952"/>
    <w:rsid w:val="000626D1"/>
    <w:rsid w:val="00065B08"/>
    <w:rsid w:val="00067476"/>
    <w:rsid w:val="00067521"/>
    <w:rsid w:val="00071992"/>
    <w:rsid w:val="00073454"/>
    <w:rsid w:val="0007592D"/>
    <w:rsid w:val="00077857"/>
    <w:rsid w:val="00082B8C"/>
    <w:rsid w:val="0009019D"/>
    <w:rsid w:val="00090735"/>
    <w:rsid w:val="00093C48"/>
    <w:rsid w:val="000960D7"/>
    <w:rsid w:val="000A1A47"/>
    <w:rsid w:val="000A69B0"/>
    <w:rsid w:val="000C02D8"/>
    <w:rsid w:val="000C7AA1"/>
    <w:rsid w:val="000D1152"/>
    <w:rsid w:val="000D1813"/>
    <w:rsid w:val="000D224F"/>
    <w:rsid w:val="000D7DF3"/>
    <w:rsid w:val="000E3269"/>
    <w:rsid w:val="000F5725"/>
    <w:rsid w:val="001052D4"/>
    <w:rsid w:val="001065AE"/>
    <w:rsid w:val="00107327"/>
    <w:rsid w:val="00111667"/>
    <w:rsid w:val="001163BE"/>
    <w:rsid w:val="00120A53"/>
    <w:rsid w:val="00121168"/>
    <w:rsid w:val="001248CA"/>
    <w:rsid w:val="00145074"/>
    <w:rsid w:val="00154FC5"/>
    <w:rsid w:val="001617F8"/>
    <w:rsid w:val="00163509"/>
    <w:rsid w:val="00173CC2"/>
    <w:rsid w:val="0017534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4FE"/>
    <w:rsid w:val="001D0CE1"/>
    <w:rsid w:val="001D1B8D"/>
    <w:rsid w:val="001D3970"/>
    <w:rsid w:val="001D54FF"/>
    <w:rsid w:val="001D7289"/>
    <w:rsid w:val="001E6783"/>
    <w:rsid w:val="001F1393"/>
    <w:rsid w:val="001F405C"/>
    <w:rsid w:val="001F6A5A"/>
    <w:rsid w:val="002007F1"/>
    <w:rsid w:val="0020202D"/>
    <w:rsid w:val="00202CD6"/>
    <w:rsid w:val="00205D04"/>
    <w:rsid w:val="00207C61"/>
    <w:rsid w:val="00213EDD"/>
    <w:rsid w:val="00214964"/>
    <w:rsid w:val="00221CC8"/>
    <w:rsid w:val="002223A4"/>
    <w:rsid w:val="00225606"/>
    <w:rsid w:val="0022582B"/>
    <w:rsid w:val="00231C2A"/>
    <w:rsid w:val="00241A16"/>
    <w:rsid w:val="00246DAF"/>
    <w:rsid w:val="00251F7B"/>
    <w:rsid w:val="00252292"/>
    <w:rsid w:val="002552E5"/>
    <w:rsid w:val="00255A32"/>
    <w:rsid w:val="002571E1"/>
    <w:rsid w:val="002573B8"/>
    <w:rsid w:val="00260471"/>
    <w:rsid w:val="002608CD"/>
    <w:rsid w:val="00264DED"/>
    <w:rsid w:val="002666A3"/>
    <w:rsid w:val="002676A4"/>
    <w:rsid w:val="00280254"/>
    <w:rsid w:val="00285A10"/>
    <w:rsid w:val="0029109C"/>
    <w:rsid w:val="002A0EF1"/>
    <w:rsid w:val="002A1D23"/>
    <w:rsid w:val="002A6BFA"/>
    <w:rsid w:val="002B17A8"/>
    <w:rsid w:val="002C0852"/>
    <w:rsid w:val="002C4806"/>
    <w:rsid w:val="002C4B10"/>
    <w:rsid w:val="002C4F42"/>
    <w:rsid w:val="002D2542"/>
    <w:rsid w:val="002D28CB"/>
    <w:rsid w:val="002D443B"/>
    <w:rsid w:val="002D6A38"/>
    <w:rsid w:val="002E1825"/>
    <w:rsid w:val="002E2016"/>
    <w:rsid w:val="002E211F"/>
    <w:rsid w:val="002E5DFA"/>
    <w:rsid w:val="002F19B5"/>
    <w:rsid w:val="002F5AC5"/>
    <w:rsid w:val="002F5D54"/>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51EF"/>
    <w:rsid w:val="00336640"/>
    <w:rsid w:val="0034022A"/>
    <w:rsid w:val="00341638"/>
    <w:rsid w:val="003450EE"/>
    <w:rsid w:val="00351D61"/>
    <w:rsid w:val="00355427"/>
    <w:rsid w:val="003600A1"/>
    <w:rsid w:val="00366472"/>
    <w:rsid w:val="00367E83"/>
    <w:rsid w:val="00370629"/>
    <w:rsid w:val="00373713"/>
    <w:rsid w:val="003777E4"/>
    <w:rsid w:val="00381047"/>
    <w:rsid w:val="00382F0C"/>
    <w:rsid w:val="00386EC3"/>
    <w:rsid w:val="00387F55"/>
    <w:rsid w:val="003909DE"/>
    <w:rsid w:val="00392827"/>
    <w:rsid w:val="003938F8"/>
    <w:rsid w:val="00393C8A"/>
    <w:rsid w:val="00395F0E"/>
    <w:rsid w:val="00397297"/>
    <w:rsid w:val="003973CF"/>
    <w:rsid w:val="003A0371"/>
    <w:rsid w:val="003A0494"/>
    <w:rsid w:val="003A31F5"/>
    <w:rsid w:val="003A56D3"/>
    <w:rsid w:val="003A624E"/>
    <w:rsid w:val="003B1592"/>
    <w:rsid w:val="003B4157"/>
    <w:rsid w:val="003B482E"/>
    <w:rsid w:val="003B4FC0"/>
    <w:rsid w:val="003B6090"/>
    <w:rsid w:val="003B70E1"/>
    <w:rsid w:val="003C21F6"/>
    <w:rsid w:val="003C5AEC"/>
    <w:rsid w:val="003C5F5C"/>
    <w:rsid w:val="003D1EC0"/>
    <w:rsid w:val="003D2675"/>
    <w:rsid w:val="003D2D86"/>
    <w:rsid w:val="003D3304"/>
    <w:rsid w:val="003D4872"/>
    <w:rsid w:val="003E09D4"/>
    <w:rsid w:val="003E2E17"/>
    <w:rsid w:val="003E4AEB"/>
    <w:rsid w:val="003E55C6"/>
    <w:rsid w:val="003E6646"/>
    <w:rsid w:val="003F4E44"/>
    <w:rsid w:val="003F5B80"/>
    <w:rsid w:val="003F7668"/>
    <w:rsid w:val="003F7BDB"/>
    <w:rsid w:val="00400811"/>
    <w:rsid w:val="004008A0"/>
    <w:rsid w:val="004022E6"/>
    <w:rsid w:val="00406239"/>
    <w:rsid w:val="00410B74"/>
    <w:rsid w:val="0041290C"/>
    <w:rsid w:val="0041445C"/>
    <w:rsid w:val="004165F4"/>
    <w:rsid w:val="00416B16"/>
    <w:rsid w:val="004176EF"/>
    <w:rsid w:val="004209DA"/>
    <w:rsid w:val="004331DD"/>
    <w:rsid w:val="00435EFF"/>
    <w:rsid w:val="00436276"/>
    <w:rsid w:val="004404D3"/>
    <w:rsid w:val="00440784"/>
    <w:rsid w:val="0044180C"/>
    <w:rsid w:val="00446EEA"/>
    <w:rsid w:val="004475ED"/>
    <w:rsid w:val="004504D5"/>
    <w:rsid w:val="00451E21"/>
    <w:rsid w:val="00452743"/>
    <w:rsid w:val="00453A73"/>
    <w:rsid w:val="0045585F"/>
    <w:rsid w:val="00455F0B"/>
    <w:rsid w:val="00461E6A"/>
    <w:rsid w:val="00467120"/>
    <w:rsid w:val="00470FE4"/>
    <w:rsid w:val="00472884"/>
    <w:rsid w:val="00484634"/>
    <w:rsid w:val="00485A34"/>
    <w:rsid w:val="0048635A"/>
    <w:rsid w:val="00492052"/>
    <w:rsid w:val="00492699"/>
    <w:rsid w:val="00492E7D"/>
    <w:rsid w:val="00493A4C"/>
    <w:rsid w:val="004A4C41"/>
    <w:rsid w:val="004A798B"/>
    <w:rsid w:val="004B7750"/>
    <w:rsid w:val="004C2267"/>
    <w:rsid w:val="004C4535"/>
    <w:rsid w:val="004E66D0"/>
    <w:rsid w:val="004F3619"/>
    <w:rsid w:val="00504504"/>
    <w:rsid w:val="00513297"/>
    <w:rsid w:val="0051377B"/>
    <w:rsid w:val="00514EC3"/>
    <w:rsid w:val="00516C0F"/>
    <w:rsid w:val="00520560"/>
    <w:rsid w:val="00527A32"/>
    <w:rsid w:val="00537637"/>
    <w:rsid w:val="0054193E"/>
    <w:rsid w:val="00542C24"/>
    <w:rsid w:val="00560BCD"/>
    <w:rsid w:val="00562B5F"/>
    <w:rsid w:val="0056414C"/>
    <w:rsid w:val="005647E5"/>
    <w:rsid w:val="00571D1C"/>
    <w:rsid w:val="00575A70"/>
    <w:rsid w:val="00581B77"/>
    <w:rsid w:val="00583750"/>
    <w:rsid w:val="00583863"/>
    <w:rsid w:val="00583D77"/>
    <w:rsid w:val="005852F4"/>
    <w:rsid w:val="005855EC"/>
    <w:rsid w:val="005869A4"/>
    <w:rsid w:val="005873A1"/>
    <w:rsid w:val="00587896"/>
    <w:rsid w:val="00587EAE"/>
    <w:rsid w:val="00590ED7"/>
    <w:rsid w:val="00591D4C"/>
    <w:rsid w:val="0059246A"/>
    <w:rsid w:val="00592FED"/>
    <w:rsid w:val="005951AD"/>
    <w:rsid w:val="005967E3"/>
    <w:rsid w:val="005A078B"/>
    <w:rsid w:val="005A4C82"/>
    <w:rsid w:val="005A6F61"/>
    <w:rsid w:val="005B079D"/>
    <w:rsid w:val="005B5CBB"/>
    <w:rsid w:val="005B651F"/>
    <w:rsid w:val="005C15B9"/>
    <w:rsid w:val="005C4DBE"/>
    <w:rsid w:val="005C655A"/>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276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66E6"/>
    <w:rsid w:val="006D4838"/>
    <w:rsid w:val="006D56C9"/>
    <w:rsid w:val="006D7B28"/>
    <w:rsid w:val="006E3811"/>
    <w:rsid w:val="006E67CC"/>
    <w:rsid w:val="006F12DC"/>
    <w:rsid w:val="006F42C2"/>
    <w:rsid w:val="006F5F12"/>
    <w:rsid w:val="00703FDC"/>
    <w:rsid w:val="00707D6B"/>
    <w:rsid w:val="0071150E"/>
    <w:rsid w:val="007150C5"/>
    <w:rsid w:val="00722CD3"/>
    <w:rsid w:val="0072307A"/>
    <w:rsid w:val="0072767B"/>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66BE"/>
    <w:rsid w:val="00777917"/>
    <w:rsid w:val="0079097A"/>
    <w:rsid w:val="00792B18"/>
    <w:rsid w:val="00792FF7"/>
    <w:rsid w:val="007A27F0"/>
    <w:rsid w:val="007A306C"/>
    <w:rsid w:val="007A478E"/>
    <w:rsid w:val="007A6F4A"/>
    <w:rsid w:val="007B1362"/>
    <w:rsid w:val="007B2796"/>
    <w:rsid w:val="007B78FC"/>
    <w:rsid w:val="007D222C"/>
    <w:rsid w:val="007D48A5"/>
    <w:rsid w:val="007D4B10"/>
    <w:rsid w:val="007D6E2B"/>
    <w:rsid w:val="007E23AE"/>
    <w:rsid w:val="007E774E"/>
    <w:rsid w:val="007F000D"/>
    <w:rsid w:val="007F11A6"/>
    <w:rsid w:val="007F12D3"/>
    <w:rsid w:val="007F178E"/>
    <w:rsid w:val="007F4692"/>
    <w:rsid w:val="007F6316"/>
    <w:rsid w:val="00803D18"/>
    <w:rsid w:val="0080596A"/>
    <w:rsid w:val="00805C01"/>
    <w:rsid w:val="00811A01"/>
    <w:rsid w:val="0081273E"/>
    <w:rsid w:val="008215AB"/>
    <w:rsid w:val="008235AA"/>
    <w:rsid w:val="008241A3"/>
    <w:rsid w:val="008272A8"/>
    <w:rsid w:val="008319B9"/>
    <w:rsid w:val="00835404"/>
    <w:rsid w:val="00837E85"/>
    <w:rsid w:val="00840339"/>
    <w:rsid w:val="0084601D"/>
    <w:rsid w:val="008467A0"/>
    <w:rsid w:val="008537EE"/>
    <w:rsid w:val="00853B79"/>
    <w:rsid w:val="008553BF"/>
    <w:rsid w:val="0085623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B3CA5"/>
    <w:rsid w:val="008C4844"/>
    <w:rsid w:val="008C5032"/>
    <w:rsid w:val="008C5A9E"/>
    <w:rsid w:val="008D061F"/>
    <w:rsid w:val="008D1A72"/>
    <w:rsid w:val="008D2B78"/>
    <w:rsid w:val="008E302A"/>
    <w:rsid w:val="008E7D47"/>
    <w:rsid w:val="008E7D77"/>
    <w:rsid w:val="008F225A"/>
    <w:rsid w:val="008F30FD"/>
    <w:rsid w:val="008F3A2A"/>
    <w:rsid w:val="008F77B0"/>
    <w:rsid w:val="00903C3B"/>
    <w:rsid w:val="00904402"/>
    <w:rsid w:val="00904BE3"/>
    <w:rsid w:val="00907C7D"/>
    <w:rsid w:val="009155DD"/>
    <w:rsid w:val="0092727A"/>
    <w:rsid w:val="00931703"/>
    <w:rsid w:val="00934B76"/>
    <w:rsid w:val="00935622"/>
    <w:rsid w:val="009356D7"/>
    <w:rsid w:val="009422FA"/>
    <w:rsid w:val="009436E9"/>
    <w:rsid w:val="00946116"/>
    <w:rsid w:val="00952C65"/>
    <w:rsid w:val="00957955"/>
    <w:rsid w:val="00964812"/>
    <w:rsid w:val="00975B40"/>
    <w:rsid w:val="00980BC2"/>
    <w:rsid w:val="00983135"/>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9F60BB"/>
    <w:rsid w:val="00A00A67"/>
    <w:rsid w:val="00A0602B"/>
    <w:rsid w:val="00A11101"/>
    <w:rsid w:val="00A12617"/>
    <w:rsid w:val="00A133C7"/>
    <w:rsid w:val="00A26006"/>
    <w:rsid w:val="00A26F15"/>
    <w:rsid w:val="00A33AE5"/>
    <w:rsid w:val="00A349DF"/>
    <w:rsid w:val="00A36E9A"/>
    <w:rsid w:val="00A37D65"/>
    <w:rsid w:val="00A41ACF"/>
    <w:rsid w:val="00A435FB"/>
    <w:rsid w:val="00A546F7"/>
    <w:rsid w:val="00A54BEC"/>
    <w:rsid w:val="00A57B5B"/>
    <w:rsid w:val="00A57F0C"/>
    <w:rsid w:val="00A63734"/>
    <w:rsid w:val="00A66E58"/>
    <w:rsid w:val="00A6783C"/>
    <w:rsid w:val="00A703D5"/>
    <w:rsid w:val="00A74C21"/>
    <w:rsid w:val="00A773F2"/>
    <w:rsid w:val="00A80562"/>
    <w:rsid w:val="00A81012"/>
    <w:rsid w:val="00A82747"/>
    <w:rsid w:val="00A9040E"/>
    <w:rsid w:val="00A96233"/>
    <w:rsid w:val="00AA2A7E"/>
    <w:rsid w:val="00AA2FE8"/>
    <w:rsid w:val="00AA3F69"/>
    <w:rsid w:val="00AA78DC"/>
    <w:rsid w:val="00AB3153"/>
    <w:rsid w:val="00AC32BD"/>
    <w:rsid w:val="00AC3474"/>
    <w:rsid w:val="00AC3614"/>
    <w:rsid w:val="00AD4AE8"/>
    <w:rsid w:val="00AD58A5"/>
    <w:rsid w:val="00AE138E"/>
    <w:rsid w:val="00AE550A"/>
    <w:rsid w:val="00AE552A"/>
    <w:rsid w:val="00AE62F7"/>
    <w:rsid w:val="00AF218B"/>
    <w:rsid w:val="00AF38BA"/>
    <w:rsid w:val="00AF5056"/>
    <w:rsid w:val="00AF61C9"/>
    <w:rsid w:val="00AF6BF3"/>
    <w:rsid w:val="00AF6FFC"/>
    <w:rsid w:val="00B01E69"/>
    <w:rsid w:val="00B076D5"/>
    <w:rsid w:val="00B07AED"/>
    <w:rsid w:val="00B12835"/>
    <w:rsid w:val="00B151BB"/>
    <w:rsid w:val="00B15B53"/>
    <w:rsid w:val="00B238E5"/>
    <w:rsid w:val="00B25CC9"/>
    <w:rsid w:val="00B2791A"/>
    <w:rsid w:val="00B3170A"/>
    <w:rsid w:val="00B31EB6"/>
    <w:rsid w:val="00B341A5"/>
    <w:rsid w:val="00B41016"/>
    <w:rsid w:val="00B5066E"/>
    <w:rsid w:val="00B51952"/>
    <w:rsid w:val="00B5202B"/>
    <w:rsid w:val="00B66B0A"/>
    <w:rsid w:val="00B66F7E"/>
    <w:rsid w:val="00B70FA7"/>
    <w:rsid w:val="00B733A3"/>
    <w:rsid w:val="00B73603"/>
    <w:rsid w:val="00B73BA0"/>
    <w:rsid w:val="00B76161"/>
    <w:rsid w:val="00B76E96"/>
    <w:rsid w:val="00B8110A"/>
    <w:rsid w:val="00B832FE"/>
    <w:rsid w:val="00B838B5"/>
    <w:rsid w:val="00B83EBD"/>
    <w:rsid w:val="00B8464F"/>
    <w:rsid w:val="00B85379"/>
    <w:rsid w:val="00B910FE"/>
    <w:rsid w:val="00B923CA"/>
    <w:rsid w:val="00B940BB"/>
    <w:rsid w:val="00B94AA6"/>
    <w:rsid w:val="00B94E21"/>
    <w:rsid w:val="00BA16E7"/>
    <w:rsid w:val="00BA17EB"/>
    <w:rsid w:val="00BA2B6A"/>
    <w:rsid w:val="00BA464A"/>
    <w:rsid w:val="00BB101E"/>
    <w:rsid w:val="00BB230D"/>
    <w:rsid w:val="00BB3CB4"/>
    <w:rsid w:val="00BC2DA8"/>
    <w:rsid w:val="00BC5041"/>
    <w:rsid w:val="00BC5823"/>
    <w:rsid w:val="00BC681C"/>
    <w:rsid w:val="00BD1332"/>
    <w:rsid w:val="00BD539E"/>
    <w:rsid w:val="00BD5F31"/>
    <w:rsid w:val="00BE0533"/>
    <w:rsid w:val="00BE319C"/>
    <w:rsid w:val="00BE384F"/>
    <w:rsid w:val="00BE48CA"/>
    <w:rsid w:val="00BE5AA9"/>
    <w:rsid w:val="00BF2A38"/>
    <w:rsid w:val="00BF5149"/>
    <w:rsid w:val="00BF7091"/>
    <w:rsid w:val="00C00A9E"/>
    <w:rsid w:val="00C032B5"/>
    <w:rsid w:val="00C13B08"/>
    <w:rsid w:val="00C14F98"/>
    <w:rsid w:val="00C1720D"/>
    <w:rsid w:val="00C176D1"/>
    <w:rsid w:val="00C2648A"/>
    <w:rsid w:val="00C26881"/>
    <w:rsid w:val="00C26A23"/>
    <w:rsid w:val="00C274EB"/>
    <w:rsid w:val="00C30F8D"/>
    <w:rsid w:val="00C32861"/>
    <w:rsid w:val="00C33F13"/>
    <w:rsid w:val="00C40709"/>
    <w:rsid w:val="00C43BFE"/>
    <w:rsid w:val="00C47C14"/>
    <w:rsid w:val="00C55BF2"/>
    <w:rsid w:val="00C55E0C"/>
    <w:rsid w:val="00C627C7"/>
    <w:rsid w:val="00C63715"/>
    <w:rsid w:val="00C64873"/>
    <w:rsid w:val="00C65DD3"/>
    <w:rsid w:val="00C67791"/>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B2720"/>
    <w:rsid w:val="00CB2D2D"/>
    <w:rsid w:val="00CC4500"/>
    <w:rsid w:val="00CC45D3"/>
    <w:rsid w:val="00CD0A15"/>
    <w:rsid w:val="00CD0C7F"/>
    <w:rsid w:val="00CD36BD"/>
    <w:rsid w:val="00CD39AD"/>
    <w:rsid w:val="00CD4C11"/>
    <w:rsid w:val="00CD6B4D"/>
    <w:rsid w:val="00CE2380"/>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7B3C"/>
    <w:rsid w:val="00D30D87"/>
    <w:rsid w:val="00D318DD"/>
    <w:rsid w:val="00D35538"/>
    <w:rsid w:val="00D42F43"/>
    <w:rsid w:val="00D446B9"/>
    <w:rsid w:val="00D517B2"/>
    <w:rsid w:val="00D55F06"/>
    <w:rsid w:val="00D709C0"/>
    <w:rsid w:val="00D730A5"/>
    <w:rsid w:val="00D756B9"/>
    <w:rsid w:val="00D81891"/>
    <w:rsid w:val="00D847A9"/>
    <w:rsid w:val="00D85345"/>
    <w:rsid w:val="00D91CD2"/>
    <w:rsid w:val="00D9247B"/>
    <w:rsid w:val="00D92C56"/>
    <w:rsid w:val="00D943EF"/>
    <w:rsid w:val="00DA05EA"/>
    <w:rsid w:val="00DA36BF"/>
    <w:rsid w:val="00DA39CC"/>
    <w:rsid w:val="00DA5DFA"/>
    <w:rsid w:val="00DA767A"/>
    <w:rsid w:val="00DA79E7"/>
    <w:rsid w:val="00DB251A"/>
    <w:rsid w:val="00DB3C6C"/>
    <w:rsid w:val="00DC2126"/>
    <w:rsid w:val="00DC300D"/>
    <w:rsid w:val="00DC527B"/>
    <w:rsid w:val="00DD1DD0"/>
    <w:rsid w:val="00DD5E71"/>
    <w:rsid w:val="00DD6922"/>
    <w:rsid w:val="00DD7859"/>
    <w:rsid w:val="00DE3935"/>
    <w:rsid w:val="00DE403F"/>
    <w:rsid w:val="00DE5AF2"/>
    <w:rsid w:val="00DE5CD3"/>
    <w:rsid w:val="00DF1142"/>
    <w:rsid w:val="00DF1AA2"/>
    <w:rsid w:val="00DF4B61"/>
    <w:rsid w:val="00E10253"/>
    <w:rsid w:val="00E20566"/>
    <w:rsid w:val="00E22163"/>
    <w:rsid w:val="00E25417"/>
    <w:rsid w:val="00E328D2"/>
    <w:rsid w:val="00E3608A"/>
    <w:rsid w:val="00E436CD"/>
    <w:rsid w:val="00E4674B"/>
    <w:rsid w:val="00E46C4F"/>
    <w:rsid w:val="00E46E3B"/>
    <w:rsid w:val="00E5044E"/>
    <w:rsid w:val="00E506AA"/>
    <w:rsid w:val="00E519B7"/>
    <w:rsid w:val="00E546F2"/>
    <w:rsid w:val="00E555F7"/>
    <w:rsid w:val="00E6137A"/>
    <w:rsid w:val="00E62CB0"/>
    <w:rsid w:val="00E63043"/>
    <w:rsid w:val="00E647AA"/>
    <w:rsid w:val="00E66E19"/>
    <w:rsid w:val="00E75F15"/>
    <w:rsid w:val="00E90381"/>
    <w:rsid w:val="00E92189"/>
    <w:rsid w:val="00E97BF8"/>
    <w:rsid w:val="00EA0D53"/>
    <w:rsid w:val="00EA1EDB"/>
    <w:rsid w:val="00EA4E1A"/>
    <w:rsid w:val="00EA5517"/>
    <w:rsid w:val="00EA58A5"/>
    <w:rsid w:val="00EB0DF6"/>
    <w:rsid w:val="00EB29E4"/>
    <w:rsid w:val="00EB6475"/>
    <w:rsid w:val="00EC3192"/>
    <w:rsid w:val="00EC38F2"/>
    <w:rsid w:val="00ED39C4"/>
    <w:rsid w:val="00ED3EE4"/>
    <w:rsid w:val="00ED5C21"/>
    <w:rsid w:val="00ED7B06"/>
    <w:rsid w:val="00EE779B"/>
    <w:rsid w:val="00EF3DB8"/>
    <w:rsid w:val="00EF53AA"/>
    <w:rsid w:val="00EF6E97"/>
    <w:rsid w:val="00F00750"/>
    <w:rsid w:val="00F05C30"/>
    <w:rsid w:val="00F0673F"/>
    <w:rsid w:val="00F20924"/>
    <w:rsid w:val="00F2567C"/>
    <w:rsid w:val="00F27779"/>
    <w:rsid w:val="00F3152D"/>
    <w:rsid w:val="00F32E4D"/>
    <w:rsid w:val="00F37AFC"/>
    <w:rsid w:val="00F4264A"/>
    <w:rsid w:val="00F44B52"/>
    <w:rsid w:val="00F44CDE"/>
    <w:rsid w:val="00F46780"/>
    <w:rsid w:val="00F5231D"/>
    <w:rsid w:val="00F555BD"/>
    <w:rsid w:val="00F67277"/>
    <w:rsid w:val="00F724E1"/>
    <w:rsid w:val="00F749F5"/>
    <w:rsid w:val="00F74B6C"/>
    <w:rsid w:val="00F85DBB"/>
    <w:rsid w:val="00F86B97"/>
    <w:rsid w:val="00F907B6"/>
    <w:rsid w:val="00F925E7"/>
    <w:rsid w:val="00F95D30"/>
    <w:rsid w:val="00F96924"/>
    <w:rsid w:val="00F97A56"/>
    <w:rsid w:val="00FA00B1"/>
    <w:rsid w:val="00FA1821"/>
    <w:rsid w:val="00FA2BD4"/>
    <w:rsid w:val="00FA414C"/>
    <w:rsid w:val="00FA66EE"/>
    <w:rsid w:val="00FB79F1"/>
    <w:rsid w:val="00FB7AD4"/>
    <w:rsid w:val="00FD0A3A"/>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59"/>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F256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59"/>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F25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117" Type="http://schemas.openxmlformats.org/officeDocument/2006/relationships/glossaryDocument" Target="glossary/document.xm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_ato2015-2018/2016/decreto/d8660.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santoinacio.pr.gov.br" TargetMode="Externa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footer" Target="foot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santoinacio.pr.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_ato2011-2014/2013/lei/l12846.htm" TargetMode="External"/><Relationship Id="rId114"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25art159"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eis"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santoinacio.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ortaltransparencia.gov.br/sancoes/cnep"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footer" Target="foot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eader" Target="header1.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www.santoinacio.pr.gov.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2/decreto/d7724.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6"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53A18"/>
    <w:rsid w:val="000611BD"/>
    <w:rsid w:val="000A1A47"/>
    <w:rsid w:val="000E2A6B"/>
    <w:rsid w:val="001030FF"/>
    <w:rsid w:val="00114704"/>
    <w:rsid w:val="00123079"/>
    <w:rsid w:val="0012577D"/>
    <w:rsid w:val="00147A0D"/>
    <w:rsid w:val="00164777"/>
    <w:rsid w:val="00191E68"/>
    <w:rsid w:val="001D1828"/>
    <w:rsid w:val="001D29AB"/>
    <w:rsid w:val="001F3817"/>
    <w:rsid w:val="001F6B9D"/>
    <w:rsid w:val="00205570"/>
    <w:rsid w:val="00256E3A"/>
    <w:rsid w:val="00257CBB"/>
    <w:rsid w:val="002701C6"/>
    <w:rsid w:val="00291038"/>
    <w:rsid w:val="002D0370"/>
    <w:rsid w:val="002F345E"/>
    <w:rsid w:val="0031050B"/>
    <w:rsid w:val="00336FAC"/>
    <w:rsid w:val="00337A29"/>
    <w:rsid w:val="0039327E"/>
    <w:rsid w:val="00397B5D"/>
    <w:rsid w:val="003B522E"/>
    <w:rsid w:val="003D4872"/>
    <w:rsid w:val="003E5711"/>
    <w:rsid w:val="00402A6E"/>
    <w:rsid w:val="0041154F"/>
    <w:rsid w:val="004371FA"/>
    <w:rsid w:val="0044687F"/>
    <w:rsid w:val="00461202"/>
    <w:rsid w:val="00467120"/>
    <w:rsid w:val="005204F3"/>
    <w:rsid w:val="00526774"/>
    <w:rsid w:val="00526E4E"/>
    <w:rsid w:val="005279E1"/>
    <w:rsid w:val="005771FC"/>
    <w:rsid w:val="005850E1"/>
    <w:rsid w:val="00593B45"/>
    <w:rsid w:val="005F4D9E"/>
    <w:rsid w:val="0061253E"/>
    <w:rsid w:val="00633E47"/>
    <w:rsid w:val="00653FA5"/>
    <w:rsid w:val="006A0BF6"/>
    <w:rsid w:val="006A0EA3"/>
    <w:rsid w:val="006B095E"/>
    <w:rsid w:val="006B1286"/>
    <w:rsid w:val="006D44BB"/>
    <w:rsid w:val="0070634B"/>
    <w:rsid w:val="00762137"/>
    <w:rsid w:val="007774F2"/>
    <w:rsid w:val="00786BE1"/>
    <w:rsid w:val="00794FD6"/>
    <w:rsid w:val="007B7275"/>
    <w:rsid w:val="007D4272"/>
    <w:rsid w:val="007D6FDD"/>
    <w:rsid w:val="007E2EE0"/>
    <w:rsid w:val="007E4AD5"/>
    <w:rsid w:val="0080201F"/>
    <w:rsid w:val="00841829"/>
    <w:rsid w:val="00891C86"/>
    <w:rsid w:val="008A6304"/>
    <w:rsid w:val="008C7B70"/>
    <w:rsid w:val="008F1147"/>
    <w:rsid w:val="009030CE"/>
    <w:rsid w:val="009675A1"/>
    <w:rsid w:val="009703A9"/>
    <w:rsid w:val="009A0FAE"/>
    <w:rsid w:val="00A20353"/>
    <w:rsid w:val="00A56343"/>
    <w:rsid w:val="00A76BF1"/>
    <w:rsid w:val="00AC7CB8"/>
    <w:rsid w:val="00B01716"/>
    <w:rsid w:val="00B94C61"/>
    <w:rsid w:val="00B96207"/>
    <w:rsid w:val="00BA464A"/>
    <w:rsid w:val="00BC520E"/>
    <w:rsid w:val="00BD1953"/>
    <w:rsid w:val="00BD6127"/>
    <w:rsid w:val="00BE16B0"/>
    <w:rsid w:val="00C232AA"/>
    <w:rsid w:val="00C3699B"/>
    <w:rsid w:val="00C431E2"/>
    <w:rsid w:val="00C64E4F"/>
    <w:rsid w:val="00C8013A"/>
    <w:rsid w:val="00CC133E"/>
    <w:rsid w:val="00CC375C"/>
    <w:rsid w:val="00D237C9"/>
    <w:rsid w:val="00D56412"/>
    <w:rsid w:val="00D70E48"/>
    <w:rsid w:val="00D938C5"/>
    <w:rsid w:val="00DA05EA"/>
    <w:rsid w:val="00DE6735"/>
    <w:rsid w:val="00E24BB9"/>
    <w:rsid w:val="00E31E61"/>
    <w:rsid w:val="00E60559"/>
    <w:rsid w:val="00E62CB0"/>
    <w:rsid w:val="00E6685D"/>
    <w:rsid w:val="00E737A3"/>
    <w:rsid w:val="00EA0928"/>
    <w:rsid w:val="00EE3E79"/>
    <w:rsid w:val="00F11576"/>
    <w:rsid w:val="00F15869"/>
    <w:rsid w:val="00F20D2B"/>
    <w:rsid w:val="00F621E2"/>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6C708-20A0-4953-8889-0AD7A6192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44</Pages>
  <Words>19844</Words>
  <Characters>107162</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16/2026</dc:creator>
  <cp:lastModifiedBy>USER-03</cp:lastModifiedBy>
  <cp:revision>3</cp:revision>
  <cp:lastPrinted>2026-04-30T19:47:00Z</cp:lastPrinted>
  <dcterms:created xsi:type="dcterms:W3CDTF">2026-04-30T13:24:00Z</dcterms:created>
  <dcterms:modified xsi:type="dcterms:W3CDTF">2026-04-30T19:52:00Z</dcterms:modified>
</cp:coreProperties>
</file>