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92" w:type="dxa"/>
        <w:tblLayout w:type="fixed"/>
        <w:tblCellMar>
          <w:left w:w="10" w:type="dxa"/>
          <w:right w:w="10" w:type="dxa"/>
        </w:tblCellMar>
        <w:tblLook w:val="04A0" w:firstRow="1" w:lastRow="0" w:firstColumn="1" w:lastColumn="0" w:noHBand="0" w:noVBand="1"/>
      </w:tblPr>
      <w:tblGrid>
        <w:gridCol w:w="9355"/>
      </w:tblGrid>
      <w:tr w:rsidR="00027D3E" w:rsidRPr="00560BCD" w14:paraId="0C9A5541" w14:textId="77777777" w:rsidTr="009D316C">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6D09A1">
        <w:trPr>
          <w:trHeight w:val="767"/>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13C3081E" w:rsidR="00027D3E" w:rsidRPr="005869A4" w:rsidRDefault="00027D3E" w:rsidP="005869A4">
            <w:pPr>
              <w:spacing w:line="310" w:lineRule="exact"/>
              <w:jc w:val="both"/>
              <w:rPr>
                <w:rFonts w:ascii="Cambria" w:hAnsi="Cambria" w:cs="Arial"/>
              </w:rPr>
            </w:pPr>
            <w:r w:rsidRPr="00560BCD">
              <w:rPr>
                <w:rFonts w:ascii="Cambria" w:hAnsi="Cambria" w:cs="Arial"/>
                <w:b/>
              </w:rPr>
              <w:t xml:space="preserve">Objeto: </w:t>
            </w:r>
            <w:r w:rsidR="00D05AE8" w:rsidRPr="006C54C6">
              <w:rPr>
                <w:rFonts w:ascii="Cambria" w:eastAsia="Calibri" w:hAnsi="Cambria" w:cs="Arial"/>
                <w:sz w:val="24"/>
                <w:szCs w:val="24"/>
              </w:rPr>
              <w:t xml:space="preserve">REGISTRO DE PREÇOS PARA FUTURA E </w:t>
            </w:r>
            <w:r w:rsidR="00D05AE8">
              <w:rPr>
                <w:rFonts w:ascii="Cambria" w:eastAsia="Calibri" w:hAnsi="Cambria" w:cs="Arial"/>
                <w:sz w:val="24"/>
                <w:szCs w:val="24"/>
              </w:rPr>
              <w:t xml:space="preserve">PARCELADA </w:t>
            </w:r>
            <w:r w:rsidR="00D05AE8" w:rsidRPr="007536D7">
              <w:rPr>
                <w:rFonts w:ascii="Cambria" w:eastAsia="Calibri" w:hAnsi="Cambria" w:cs="Arial"/>
                <w:sz w:val="24"/>
                <w:szCs w:val="24"/>
              </w:rPr>
              <w:t>AQUISIÇÃO DE GÊNEROS ALIMENTÍCIOS PARA ABASTECIMENTO DE DIVERSOS DEPARTAMENTOS MUNICIPAIS</w:t>
            </w:r>
            <w:r w:rsidR="00D05AE8">
              <w:rPr>
                <w:rFonts w:ascii="Cambria" w:eastAsia="Calibri" w:hAnsi="Cambria" w:cs="Arial"/>
                <w:sz w:val="24"/>
                <w:szCs w:val="24"/>
              </w:rPr>
              <w:t xml:space="preserve"> DE SANTO INÁCIO-PR</w:t>
            </w:r>
            <w:r w:rsidR="007536D7" w:rsidRPr="007536D7">
              <w:rPr>
                <w:rFonts w:ascii="Cambria" w:eastAsia="Calibri" w:hAnsi="Cambria" w:cs="Arial"/>
                <w:sz w:val="24"/>
                <w:szCs w:val="24"/>
              </w:rPr>
              <w:t>.</w:t>
            </w:r>
          </w:p>
        </w:tc>
      </w:tr>
      <w:tr w:rsidR="00027D3E" w:rsidRPr="00560BCD" w14:paraId="61B6D95E" w14:textId="77777777" w:rsidTr="009D316C">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F685AF5" w:rsidR="00027D3E" w:rsidRPr="00560BCD" w:rsidRDefault="00027D3E" w:rsidP="00CA25F8">
            <w:pPr>
              <w:spacing w:line="300" w:lineRule="exact"/>
              <w:jc w:val="both"/>
              <w:rPr>
                <w:rFonts w:ascii="Cambria" w:hAnsi="Cambria" w:cs="Arial"/>
              </w:rPr>
            </w:pPr>
            <w:r w:rsidRPr="00560BCD">
              <w:rPr>
                <w:rFonts w:ascii="Cambria" w:hAnsi="Cambria" w:cs="Arial"/>
                <w:b/>
              </w:rPr>
              <w:t>Departamento</w:t>
            </w:r>
            <w:r>
              <w:rPr>
                <w:rFonts w:ascii="Cambria" w:hAnsi="Cambria" w:cs="Arial"/>
                <w:b/>
              </w:rPr>
              <w:t>s</w:t>
            </w:r>
            <w:r w:rsidRPr="00560BCD">
              <w:rPr>
                <w:rFonts w:ascii="Cambria" w:hAnsi="Cambria" w:cs="Arial"/>
                <w:b/>
              </w:rPr>
              <w:t xml:space="preserve"> Solicitante</w:t>
            </w:r>
            <w:r>
              <w:rPr>
                <w:rFonts w:ascii="Cambria" w:hAnsi="Cambria" w:cs="Arial"/>
                <w:b/>
              </w:rPr>
              <w:t>s</w:t>
            </w:r>
            <w:r w:rsidRPr="00560BCD">
              <w:rPr>
                <w:rFonts w:ascii="Cambria" w:hAnsi="Cambria" w:cs="Arial"/>
                <w:b/>
              </w:rPr>
              <w:t>:</w:t>
            </w:r>
            <w:r w:rsidR="009D316C" w:rsidRPr="005D4F2E">
              <w:rPr>
                <w:rFonts w:ascii="Cambria" w:hAnsi="Cambria" w:cs="Arial"/>
                <w:sz w:val="24"/>
                <w:szCs w:val="24"/>
              </w:rPr>
              <w:t xml:space="preserve"> DEPARTAMENTO DE </w:t>
            </w:r>
            <w:r w:rsidR="009D316C">
              <w:rPr>
                <w:rFonts w:ascii="Cambria" w:hAnsi="Cambria" w:cs="Arial"/>
                <w:sz w:val="24"/>
                <w:szCs w:val="24"/>
              </w:rPr>
              <w:t xml:space="preserve">ADMINISTRAÇÃO, DEPARTAMENTO DE </w:t>
            </w:r>
            <w:r w:rsidR="009D316C" w:rsidRPr="005D4F2E">
              <w:rPr>
                <w:rFonts w:ascii="Cambria" w:hAnsi="Cambria" w:cs="Arial"/>
                <w:sz w:val="24"/>
                <w:szCs w:val="24"/>
              </w:rPr>
              <w:t>EDUCAÇÃO</w:t>
            </w:r>
            <w:r w:rsidR="009D316C">
              <w:rPr>
                <w:rFonts w:ascii="Cambria" w:hAnsi="Cambria" w:cs="Arial"/>
                <w:sz w:val="24"/>
                <w:szCs w:val="24"/>
              </w:rPr>
              <w:t>, CULTURA E ESPORTE, DEPARTAMENTO DE ASSISTÊNCIA SOCIAL E DEPARTAMENTO DE OBRAS E SERVIÇOS URBANOS</w:t>
            </w:r>
            <w:r w:rsidR="009D316C" w:rsidRPr="005D4F2E">
              <w:rPr>
                <w:rFonts w:ascii="Cambria" w:hAnsi="Cambria" w:cs="Arial"/>
                <w:sz w:val="24"/>
                <w:szCs w:val="24"/>
              </w:rPr>
              <w:t>.</w:t>
            </w:r>
            <w:r w:rsidRPr="00560BCD">
              <w:rPr>
                <w:rFonts w:ascii="Cambria" w:hAnsi="Cambria" w:cs="Arial"/>
                <w:b/>
              </w:rPr>
              <w:t xml:space="preserve"> </w:t>
            </w:r>
          </w:p>
        </w:tc>
      </w:tr>
      <w:tr w:rsidR="00027D3E" w:rsidRPr="00560BCD" w14:paraId="113AEF96"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2CFA778C" w:rsidR="00027D3E" w:rsidRPr="00560BCD" w:rsidRDefault="00027D3E" w:rsidP="00E05EF2">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005B651F">
              <w:rPr>
                <w:rFonts w:ascii="Cambria" w:hAnsi="Cambria" w:cs="Arial"/>
              </w:rPr>
              <w:t>0</w:t>
            </w:r>
            <w:r w:rsidR="00E05EF2">
              <w:rPr>
                <w:rFonts w:ascii="Cambria" w:hAnsi="Cambria" w:cs="Arial"/>
              </w:rPr>
              <w:t>60</w:t>
            </w:r>
            <w:r w:rsidR="005B651F">
              <w:rPr>
                <w:rFonts w:ascii="Cambria" w:hAnsi="Cambria" w:cs="Arial"/>
              </w:rPr>
              <w:t>/2026</w:t>
            </w:r>
          </w:p>
        </w:tc>
      </w:tr>
      <w:tr w:rsidR="00027D3E" w:rsidRPr="00560BCD" w14:paraId="0A4EBC8C" w14:textId="77777777" w:rsidTr="009D316C">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67D00786" w:rsidR="00027D3E" w:rsidRPr="00560BCD" w:rsidRDefault="00027D3E" w:rsidP="00E05EF2">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E05EF2">
              <w:rPr>
                <w:rFonts w:ascii="Cambria" w:hAnsi="Cambria" w:cs="Arial"/>
              </w:rPr>
              <w:t>24</w:t>
            </w:r>
            <w:r w:rsidR="005B651F">
              <w:rPr>
                <w:rFonts w:ascii="Cambria" w:hAnsi="Cambria" w:cs="Arial"/>
              </w:rPr>
              <w:t>/2026</w:t>
            </w:r>
          </w:p>
        </w:tc>
      </w:tr>
      <w:tr w:rsidR="00027D3E" w:rsidRPr="00560BCD" w14:paraId="70AB1F3A" w14:textId="77777777" w:rsidTr="009D316C">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7777777"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r>
              <w:rPr>
                <w:rFonts w:ascii="Cambria" w:eastAsia="Calibri" w:hAnsi="Cambria" w:cs="Arial"/>
              </w:rPr>
              <w:t>Local</w:t>
            </w:r>
          </w:p>
        </w:tc>
      </w:tr>
      <w:tr w:rsidR="00027D3E" w:rsidRPr="00560BCD" w14:paraId="12CB693D" w14:textId="77777777" w:rsidTr="009D316C">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74348D1C" w:rsidR="00027D3E" w:rsidRPr="00560BCD" w:rsidRDefault="00027D3E" w:rsidP="00A1019D">
            <w:pPr>
              <w:spacing w:line="300" w:lineRule="exact"/>
              <w:jc w:val="both"/>
              <w:rPr>
                <w:rFonts w:ascii="Cambria" w:hAnsi="Cambria" w:cs="Arial"/>
              </w:rPr>
            </w:pPr>
            <w:r w:rsidRPr="00560BCD">
              <w:rPr>
                <w:rFonts w:ascii="Cambria" w:hAnsi="Cambria" w:cs="Arial"/>
                <w:b/>
              </w:rPr>
              <w:t xml:space="preserve">Tipo: </w:t>
            </w:r>
            <w:r w:rsidR="00A1019D">
              <w:rPr>
                <w:rFonts w:ascii="Cambria" w:eastAsia="Arial" w:hAnsi="Cambria" w:cs="Arial"/>
                <w:color w:val="000000"/>
                <w:kern w:val="0"/>
                <w:lang w:eastAsia="pt-BR"/>
              </w:rPr>
              <w:t>Menor Preço Por Lote.</w:t>
            </w:r>
          </w:p>
        </w:tc>
      </w:tr>
      <w:tr w:rsidR="00027D3E" w:rsidRPr="00560BCD" w14:paraId="75A605F8" w14:textId="77777777" w:rsidTr="009D316C">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2712A300" w:rsidR="00027D3E" w:rsidRPr="008D061F" w:rsidRDefault="00027D3E" w:rsidP="00E05EF2">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E05EF2">
              <w:rPr>
                <w:rFonts w:ascii="Cambria" w:hAnsi="Cambria" w:cs="Arial"/>
                <w:color w:val="000000" w:themeColor="text1"/>
              </w:rPr>
              <w:t>08</w:t>
            </w:r>
            <w:r w:rsidRPr="008D061F">
              <w:rPr>
                <w:rFonts w:ascii="Cambria" w:hAnsi="Cambria" w:cs="Arial"/>
                <w:color w:val="000000" w:themeColor="text1"/>
              </w:rPr>
              <w:t xml:space="preserve"> de </w:t>
            </w:r>
            <w:r w:rsidR="009D316C">
              <w:rPr>
                <w:rFonts w:ascii="Cambria" w:hAnsi="Cambria" w:cs="Arial"/>
                <w:color w:val="000000" w:themeColor="text1"/>
              </w:rPr>
              <w:t>Ju</w:t>
            </w:r>
            <w:r w:rsidR="00E05EF2">
              <w:rPr>
                <w:rFonts w:ascii="Cambria" w:hAnsi="Cambria" w:cs="Arial"/>
                <w:color w:val="000000" w:themeColor="text1"/>
              </w:rPr>
              <w:t>lho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9D316C">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37BE63EB"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9D316C">
              <w:rPr>
                <w:rFonts w:ascii="Cambria" w:hAnsi="Cambria" w:cs="Arial"/>
                <w:b/>
                <w:bCs/>
                <w:color w:val="000000" w:themeColor="text1"/>
                <w:u w:val="single"/>
              </w:rPr>
              <w:t>2</w:t>
            </w:r>
            <w:r w:rsidR="00E05EF2">
              <w:rPr>
                <w:rFonts w:ascii="Cambria" w:hAnsi="Cambria" w:cs="Arial"/>
                <w:b/>
                <w:bCs/>
                <w:color w:val="000000" w:themeColor="text1"/>
                <w:u w:val="single"/>
              </w:rPr>
              <w:t>5</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E05EF2">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8:30hs do dia </w:t>
            </w:r>
            <w:r w:rsidR="00E05EF2">
              <w:rPr>
                <w:rFonts w:ascii="Cambria" w:hAnsi="Cambria" w:cs="Arial"/>
                <w:b/>
                <w:bCs/>
                <w:color w:val="000000" w:themeColor="text1"/>
                <w:u w:val="single"/>
              </w:rPr>
              <w:t>08</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E05EF2">
              <w:rPr>
                <w:rFonts w:ascii="Cambria" w:hAnsi="Cambria" w:cs="Arial"/>
                <w:b/>
                <w:bCs/>
                <w:color w:val="000000" w:themeColor="text1"/>
                <w:u w:val="single"/>
              </w:rPr>
              <w:t>7</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36EF4264"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r w:rsidRPr="008D061F">
              <w:rPr>
                <w:rFonts w:ascii="Cambria" w:hAnsi="Cambria" w:cs="Arial"/>
                <w:b/>
                <w:bCs/>
                <w:color w:val="000000" w:themeColor="text1"/>
                <w:u w:val="single"/>
              </w:rPr>
              <w:t xml:space="preserve">9:00hs do dia </w:t>
            </w:r>
            <w:r w:rsidR="00E05EF2">
              <w:rPr>
                <w:rFonts w:ascii="Cambria" w:hAnsi="Cambria" w:cs="Arial"/>
                <w:b/>
                <w:bCs/>
                <w:color w:val="000000" w:themeColor="text1"/>
                <w:u w:val="single"/>
              </w:rPr>
              <w:t>08</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E05EF2">
              <w:rPr>
                <w:rFonts w:ascii="Cambria" w:hAnsi="Cambria" w:cs="Arial"/>
                <w:b/>
                <w:bCs/>
                <w:color w:val="000000" w:themeColor="text1"/>
                <w:u w:val="single"/>
              </w:rPr>
              <w:t>7</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9D316C">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60EA48A5" w:rsidR="00027D3E" w:rsidRPr="008D061F" w:rsidRDefault="00027D3E" w:rsidP="00E05EF2">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E05EF2">
              <w:rPr>
                <w:rFonts w:ascii="Cambria" w:hAnsi="Cambria" w:cs="Arial"/>
                <w:color w:val="000000" w:themeColor="text1"/>
              </w:rPr>
              <w:t>24</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9D316C">
              <w:rPr>
                <w:rFonts w:ascii="Cambria" w:hAnsi="Cambria" w:cs="Arial"/>
                <w:color w:val="000000" w:themeColor="text1"/>
                <w:u w:val="single"/>
              </w:rPr>
              <w:t>2</w:t>
            </w:r>
            <w:r w:rsidR="00E05EF2">
              <w:rPr>
                <w:rFonts w:ascii="Cambria" w:hAnsi="Cambria" w:cs="Arial"/>
                <w:color w:val="000000" w:themeColor="text1"/>
                <w:u w:val="single"/>
              </w:rPr>
              <w:t>5</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E05EF2">
              <w:rPr>
                <w:rFonts w:ascii="Cambria" w:hAnsi="Cambria" w:cs="Arial"/>
                <w:color w:val="000000" w:themeColor="text1"/>
                <w:u w:val="single"/>
              </w:rPr>
              <w:t>Junho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5E47E9ED"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9D316C">
        <w:rPr>
          <w:rFonts w:ascii="Cambria" w:hAnsi="Cambria" w:cs="Arial"/>
          <w:color w:val="000000" w:themeColor="text1"/>
        </w:rPr>
        <w:t>2</w:t>
      </w:r>
      <w:r w:rsidR="00E05EF2">
        <w:rPr>
          <w:rFonts w:ascii="Cambria" w:hAnsi="Cambria" w:cs="Arial"/>
          <w:color w:val="000000" w:themeColor="text1"/>
        </w:rPr>
        <w:t>4</w:t>
      </w:r>
      <w:r w:rsidRPr="008D061F">
        <w:rPr>
          <w:rFonts w:ascii="Cambria" w:hAnsi="Cambria" w:cs="Arial"/>
          <w:color w:val="000000" w:themeColor="text1"/>
        </w:rPr>
        <w:t xml:space="preserve"> de </w:t>
      </w:r>
      <w:r w:rsidR="00E05EF2">
        <w:rPr>
          <w:rFonts w:ascii="Cambria" w:hAnsi="Cambria" w:cs="Arial"/>
          <w:color w:val="000000" w:themeColor="text1"/>
        </w:rPr>
        <w:t>Junho</w:t>
      </w:r>
      <w:r w:rsidR="009D316C">
        <w:rPr>
          <w:rFonts w:ascii="Cambria" w:hAnsi="Cambria" w:cs="Arial"/>
          <w:color w:val="000000" w:themeColor="text1"/>
        </w:rPr>
        <w:t xml:space="preserve"> </w:t>
      </w:r>
      <w:r w:rsidRPr="008D061F">
        <w:rPr>
          <w:rFonts w:ascii="Cambria" w:hAnsi="Cambria" w:cs="Arial"/>
          <w:color w:val="000000" w:themeColor="text1"/>
        </w:rPr>
        <w:t>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1CEC2CDA" w14:textId="77777777" w:rsidR="00E07D90" w:rsidRDefault="00E07D90" w:rsidP="00A73E16">
      <w:pPr>
        <w:pStyle w:val="Subttulo"/>
        <w:tabs>
          <w:tab w:val="left" w:pos="9781"/>
        </w:tabs>
        <w:spacing w:line="276" w:lineRule="auto"/>
        <w:jc w:val="left"/>
        <w:rPr>
          <w:rFonts w:ascii="Cambria" w:eastAsia="Times New Roman" w:hAnsi="Cambria" w:cs="Arial"/>
          <w:b w:val="0"/>
          <w:i w:val="0"/>
          <w:iCs w:val="0"/>
          <w:sz w:val="24"/>
          <w:szCs w:val="24"/>
        </w:rPr>
      </w:pPr>
    </w:p>
    <w:p w14:paraId="7A1A64F6" w14:textId="77777777" w:rsidR="005421B9" w:rsidRDefault="005421B9" w:rsidP="006C54C6">
      <w:pPr>
        <w:pStyle w:val="Subttulo"/>
        <w:tabs>
          <w:tab w:val="left" w:pos="9781"/>
        </w:tabs>
        <w:spacing w:line="276" w:lineRule="auto"/>
        <w:jc w:val="left"/>
        <w:rPr>
          <w:rFonts w:ascii="Cambria" w:eastAsia="Times New Roman" w:hAnsi="Cambria" w:cs="Arial"/>
          <w:b w:val="0"/>
          <w:i w:val="0"/>
          <w:iCs w:val="0"/>
          <w:sz w:val="24"/>
          <w:szCs w:val="24"/>
        </w:rPr>
      </w:pPr>
    </w:p>
    <w:p w14:paraId="622B8091" w14:textId="77777777" w:rsidR="007536D7" w:rsidRDefault="007536D7" w:rsidP="002C4806">
      <w:pPr>
        <w:pStyle w:val="Subttulo"/>
        <w:tabs>
          <w:tab w:val="left" w:pos="9781"/>
        </w:tabs>
        <w:spacing w:line="276" w:lineRule="auto"/>
        <w:rPr>
          <w:rFonts w:ascii="Cambria" w:eastAsia="Times New Roman" w:hAnsi="Cambria" w:cs="Arial"/>
          <w:b w:val="0"/>
          <w:i w:val="0"/>
          <w:iCs w:val="0"/>
          <w:sz w:val="24"/>
          <w:szCs w:val="24"/>
        </w:rPr>
      </w:pPr>
    </w:p>
    <w:p w14:paraId="39F01604" w14:textId="77777777" w:rsidR="007536D7" w:rsidRDefault="007536D7" w:rsidP="002C4806">
      <w:pPr>
        <w:pStyle w:val="Subttulo"/>
        <w:tabs>
          <w:tab w:val="left" w:pos="9781"/>
        </w:tabs>
        <w:spacing w:line="276" w:lineRule="auto"/>
        <w:rPr>
          <w:rFonts w:ascii="Cambria" w:eastAsia="Times New Roman" w:hAnsi="Cambria" w:cs="Arial"/>
          <w:b w:val="0"/>
          <w:i w:val="0"/>
          <w:iCs w:val="0"/>
          <w:sz w:val="24"/>
          <w:szCs w:val="24"/>
        </w:rPr>
      </w:pPr>
    </w:p>
    <w:p w14:paraId="76EB1359" w14:textId="0F2B7508"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ELETRÔNICO – MENOR PREÇO POR LOTE</w:t>
      </w:r>
      <w:r>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3CD9BF0F"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F77ABE">
        <w:rPr>
          <w:rFonts w:ascii="Cambria" w:hAnsi="Cambria" w:cs="Arial"/>
          <w:i w:val="0"/>
          <w:sz w:val="22"/>
          <w:szCs w:val="22"/>
        </w:rPr>
        <w:t>24</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1FAFB4B2"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F77ABE">
        <w:rPr>
          <w:rFonts w:ascii="Cambria" w:hAnsi="Cambria" w:cs="Arial"/>
          <w:i w:val="0"/>
          <w:sz w:val="22"/>
          <w:szCs w:val="22"/>
        </w:rPr>
        <w:t>60</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0F9342A0"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 xml:space="preserve">:30 horas do dia </w:t>
      </w:r>
      <w:r w:rsidR="00462748">
        <w:rPr>
          <w:rFonts w:ascii="Cambria" w:hAnsi="Cambria" w:cs="Arial"/>
          <w:b/>
          <w:bCs/>
          <w:color w:val="000000" w:themeColor="text1"/>
          <w:u w:val="single"/>
        </w:rPr>
        <w:t>08</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462748">
        <w:rPr>
          <w:rFonts w:ascii="Cambria" w:hAnsi="Cambria" w:cs="Arial"/>
          <w:b/>
          <w:bCs/>
          <w:color w:val="000000" w:themeColor="text1"/>
          <w:u w:val="single"/>
        </w:rPr>
        <w:t>7</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34346276"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 xml:space="preserve">:00 horas do dia </w:t>
      </w:r>
      <w:r w:rsidR="00462748">
        <w:rPr>
          <w:rFonts w:ascii="Cambria" w:hAnsi="Cambria" w:cs="Arial"/>
          <w:b/>
          <w:bCs/>
          <w:color w:val="000000" w:themeColor="text1"/>
          <w:u w:val="single"/>
        </w:rPr>
        <w:t>08</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462748">
        <w:rPr>
          <w:rFonts w:ascii="Cambria" w:hAnsi="Cambria" w:cs="Arial"/>
          <w:b/>
          <w:bCs/>
          <w:color w:val="000000" w:themeColor="text1"/>
          <w:u w:val="single"/>
        </w:rPr>
        <w:t>7</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312CA96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A87C24">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2289FD74"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C43B01">
        <w:rPr>
          <w:rFonts w:ascii="Cambria" w:hAnsi="Cambria" w:cs="Arial"/>
          <w:color w:val="000000" w:themeColor="text1"/>
        </w:rPr>
        <w:t>43</w:t>
      </w:r>
      <w:r w:rsidRPr="008D061F">
        <w:rPr>
          <w:rFonts w:ascii="Cambria" w:hAnsi="Cambria" w:cs="Arial"/>
          <w:color w:val="000000" w:themeColor="text1"/>
        </w:rPr>
        <w:t>/202</w:t>
      </w:r>
      <w:r w:rsidR="00C43B01">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183BC2" w14:textId="77777777" w:rsidR="005D4AFA" w:rsidRPr="00553061" w:rsidRDefault="00560BCD" w:rsidP="005D4AFA">
      <w:pPr>
        <w:autoSpaceDE w:val="0"/>
        <w:spacing w:line="276" w:lineRule="auto"/>
        <w:jc w:val="both"/>
        <w:rPr>
          <w:rFonts w:ascii="Cambria" w:hAnsi="Cambria" w:cs="Arial"/>
          <w:b/>
          <w:bCs/>
          <w:color w:val="000000"/>
          <w:sz w:val="24"/>
          <w:szCs w:val="24"/>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Pr="008215AB">
        <w:rPr>
          <w:rFonts w:ascii="Cambria" w:hAnsi="Cambria" w:cs="Arial"/>
          <w:b/>
          <w:bCs/>
          <w:color w:val="000000"/>
        </w:rPr>
        <w:t xml:space="preserve"> </w:t>
      </w:r>
      <w:r w:rsidR="005D4AFA" w:rsidRPr="00214964">
        <w:rPr>
          <w:rFonts w:ascii="Cambria" w:hAnsi="Cambria" w:cs="Arial"/>
          <w:b/>
          <w:bCs/>
          <w:color w:val="000000"/>
          <w:sz w:val="24"/>
          <w:szCs w:val="24"/>
        </w:rPr>
        <w:t xml:space="preserve">EXCLUSIVO </w:t>
      </w:r>
      <w:r w:rsidR="005D4AFA" w:rsidRPr="00214964">
        <w:rPr>
          <w:rFonts w:ascii="Cambria" w:eastAsia="Calibri" w:hAnsi="Cambria" w:cs="Arial"/>
          <w:b/>
          <w:sz w:val="24"/>
          <w:szCs w:val="24"/>
        </w:rPr>
        <w:t>PARA MES, EPPS E MEIS – ÂMBITO LOCAL (</w:t>
      </w:r>
      <w:r w:rsidR="005D4AFA" w:rsidRPr="00214964">
        <w:rPr>
          <w:rFonts w:ascii="Cambria" w:hAnsi="Cambria" w:cs="Arial"/>
          <w:b/>
          <w:color w:val="000000"/>
          <w:sz w:val="24"/>
          <w:szCs w:val="24"/>
        </w:rPr>
        <w:t xml:space="preserve">Lei Complementar nº 123, de 14 de dezembro de 2006 e </w:t>
      </w:r>
      <w:r w:rsidR="005D4AFA" w:rsidRPr="00214964">
        <w:rPr>
          <w:rFonts w:ascii="Cambria" w:hAnsi="Cambria" w:cs="Arial"/>
          <w:b/>
          <w:sz w:val="24"/>
          <w:szCs w:val="24"/>
        </w:rPr>
        <w:t>Lei Municipal nº 1363, de 01 de dezembro de 2023)</w:t>
      </w:r>
      <w:r w:rsidR="005D4AFA" w:rsidRPr="00214964">
        <w:rPr>
          <w:rFonts w:ascii="Cambria" w:hAnsi="Cambria" w:cs="Arial"/>
          <w:b/>
          <w:bCs/>
          <w:color w:val="000000"/>
          <w:sz w:val="24"/>
          <w:szCs w:val="24"/>
        </w:rPr>
        <w:t>.</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275BDC2F" w14:textId="079641AB" w:rsidR="007536D7" w:rsidRDefault="002C4806" w:rsidP="00796CB6">
      <w:pPr>
        <w:pStyle w:val="Standard"/>
        <w:spacing w:line="276" w:lineRule="auto"/>
        <w:jc w:val="both"/>
        <w:rPr>
          <w:rFonts w:ascii="Cambria" w:eastAsia="Calibri" w:hAnsi="Cambria" w:cs="Arial"/>
          <w:bCs/>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7536D7" w:rsidRPr="007536D7">
        <w:rPr>
          <w:rFonts w:ascii="Cambria" w:eastAsia="Calibri" w:hAnsi="Cambria" w:cs="Arial"/>
          <w:bCs/>
        </w:rPr>
        <w:t>aquisição de gêneros alimentícios para abastecimento de diversos departamentos municipais</w:t>
      </w:r>
      <w:r w:rsidR="00D05AE8">
        <w:rPr>
          <w:rFonts w:ascii="Cambria" w:eastAsia="Calibri" w:hAnsi="Cambria" w:cs="Arial"/>
          <w:bCs/>
        </w:rPr>
        <w:t xml:space="preserve"> de Santo Inácio-Pr</w:t>
      </w:r>
      <w:r w:rsidR="007536D7" w:rsidRPr="007536D7">
        <w:rPr>
          <w:rFonts w:ascii="Cambria" w:eastAsia="Calibri" w:hAnsi="Cambria" w:cs="Arial"/>
          <w:bCs/>
        </w:rPr>
        <w:t>.</w:t>
      </w:r>
    </w:p>
    <w:p w14:paraId="290AA95D" w14:textId="77777777" w:rsidR="00796CB6" w:rsidRPr="00275AA1" w:rsidRDefault="00796CB6" w:rsidP="00796CB6">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1CF8CCDE"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CD744E">
        <w:rPr>
          <w:rFonts w:ascii="Cambria" w:hAnsi="Cambria" w:cs="Arial"/>
          <w:sz w:val="22"/>
          <w:szCs w:val="22"/>
        </w:rPr>
        <w:t>aquisi</w:t>
      </w:r>
      <w:r w:rsidRPr="00275AA1">
        <w:rPr>
          <w:rFonts w:ascii="Cambria" w:hAnsi="Cambria" w:cs="Arial"/>
          <w:sz w:val="22"/>
          <w:szCs w:val="22"/>
        </w:rPr>
        <w:t xml:space="preserve">ção será de </w:t>
      </w:r>
      <w:proofErr w:type="gramStart"/>
      <w:r w:rsidRPr="00275AA1">
        <w:rPr>
          <w:rFonts w:ascii="Cambria" w:hAnsi="Cambria" w:cs="Arial"/>
          <w:b/>
          <w:color w:val="000000" w:themeColor="text1"/>
          <w:sz w:val="22"/>
          <w:szCs w:val="22"/>
        </w:rPr>
        <w:t xml:space="preserve">R$ </w:t>
      </w:r>
      <w:r w:rsidR="00462748">
        <w:rPr>
          <w:rFonts w:ascii="Cambria" w:hAnsi="Cambria" w:cs="Arial"/>
          <w:b/>
          <w:color w:val="000000" w:themeColor="text1"/>
          <w:sz w:val="22"/>
          <w:szCs w:val="22"/>
        </w:rPr>
        <w:t>13</w:t>
      </w:r>
      <w:r w:rsidR="00A81473">
        <w:rPr>
          <w:rFonts w:ascii="Cambria" w:hAnsi="Cambria" w:cs="Arial"/>
          <w:b/>
          <w:color w:val="000000" w:themeColor="text1"/>
          <w:sz w:val="22"/>
          <w:szCs w:val="22"/>
        </w:rPr>
        <w:t>4</w:t>
      </w:r>
      <w:r w:rsidR="00462748">
        <w:rPr>
          <w:rFonts w:ascii="Cambria" w:hAnsi="Cambria" w:cs="Arial"/>
          <w:b/>
          <w:color w:val="000000" w:themeColor="text1"/>
          <w:sz w:val="22"/>
          <w:szCs w:val="22"/>
        </w:rPr>
        <w:t>.</w:t>
      </w:r>
      <w:r w:rsidR="00A81473">
        <w:rPr>
          <w:rFonts w:ascii="Cambria" w:hAnsi="Cambria" w:cs="Arial"/>
          <w:b/>
          <w:color w:val="000000" w:themeColor="text1"/>
          <w:sz w:val="22"/>
          <w:szCs w:val="22"/>
        </w:rPr>
        <w:t>083</w:t>
      </w:r>
      <w:r w:rsidR="00462748">
        <w:rPr>
          <w:rFonts w:ascii="Cambria" w:hAnsi="Cambria" w:cs="Arial"/>
          <w:b/>
          <w:color w:val="000000" w:themeColor="text1"/>
          <w:sz w:val="22"/>
          <w:szCs w:val="22"/>
        </w:rPr>
        <w:t>,70</w:t>
      </w:r>
      <w:r w:rsidR="00DA5DFA" w:rsidRPr="008D061F">
        <w:rPr>
          <w:rFonts w:ascii="Cambria" w:hAnsi="Cambria" w:cs="Arial"/>
          <w:b/>
          <w:color w:val="000000" w:themeColor="text1"/>
          <w:sz w:val="22"/>
          <w:szCs w:val="22"/>
        </w:rPr>
        <w:t xml:space="preserve"> (</w:t>
      </w:r>
      <w:r w:rsidR="00A81473" w:rsidRPr="00A81473">
        <w:rPr>
          <w:rFonts w:ascii="Cambria" w:hAnsi="Cambria" w:cs="Arial"/>
          <w:b/>
          <w:color w:val="000000" w:themeColor="text1"/>
          <w:sz w:val="22"/>
          <w:szCs w:val="22"/>
        </w:rPr>
        <w:t>cento e trinta e quatro mil e oitenta e três reais e setenta centavos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05C2AB1F"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03 DEPARTAMENTO DE ADMINISTRAÇÃO</w:t>
      </w:r>
    </w:p>
    <w:p w14:paraId="182B763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Administração</w:t>
      </w:r>
    </w:p>
    <w:p w14:paraId="5663E1EB"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lastRenderedPageBreak/>
        <w:t>04.122.0002.2009 Manutenção da Divisão de Administração e Planejamento</w:t>
      </w:r>
    </w:p>
    <w:p w14:paraId="50DED37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00115 3.3.90.30.00.00 000 Material de Consumo</w:t>
      </w:r>
    </w:p>
    <w:p w14:paraId="0F62F63D"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00120 3.3.90.30.00.00 1045 Material de Consumo</w:t>
      </w:r>
    </w:p>
    <w:p w14:paraId="628D479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07 DEPARTAMENTO DE EDUCAÇÃO, CULTURA E DESPORTO</w:t>
      </w:r>
    </w:p>
    <w:p w14:paraId="610160D9"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ENSINO</w:t>
      </w:r>
    </w:p>
    <w:p w14:paraId="0CED469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05BAD07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01425 3.3.90.30.00.00 000 Material de Consumo</w:t>
      </w:r>
    </w:p>
    <w:p w14:paraId="6ADB965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01430 3.3.90.30.00.00 103 Material de Consumo</w:t>
      </w:r>
    </w:p>
    <w:p w14:paraId="05230A75"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01435 3.3.90.30.00.00 104 Material de Consumo</w:t>
      </w:r>
    </w:p>
    <w:p w14:paraId="2C54DA62"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01440 3.3.90.30.00.00 107 Material de Consumo</w:t>
      </w:r>
    </w:p>
    <w:p w14:paraId="4E4ABE10"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246A4B33"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01720 3.3.90.30.00.00 000 Material de Consumo</w:t>
      </w:r>
    </w:p>
    <w:p w14:paraId="1CD39FC6"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01725 3.3.90.30.00.00 103 Material de Consumo</w:t>
      </w:r>
    </w:p>
    <w:p w14:paraId="7DA523E7"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01730 3.3.90.30.00.00 104 Material de Consumo</w:t>
      </w:r>
    </w:p>
    <w:p w14:paraId="435F3ED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37FB9E7E"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01840 3.3.90.30.00.00 000 Material de Consumo</w:t>
      </w:r>
    </w:p>
    <w:p w14:paraId="4AFC2B6D"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01845 3.3.90.30.00.00 103 Material de Consumo</w:t>
      </w:r>
    </w:p>
    <w:p w14:paraId="471AE4C4"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01850 3.3.90.30.00.00 104 Material de Consumo</w:t>
      </w:r>
    </w:p>
    <w:p w14:paraId="6DC709D1"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003 DIVISÃO DE ESPORTES</w:t>
      </w:r>
    </w:p>
    <w:p w14:paraId="07D0963C"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27.812.0009.2064 Manutenção da Divisão de Esportes</w:t>
      </w:r>
    </w:p>
    <w:p w14:paraId="68202049"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02215 3.3.90.30.00.00 00000 Material de Consumo</w:t>
      </w:r>
    </w:p>
    <w:p w14:paraId="33837BF8"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06 DEPARTAMENTO DE PROMOÇÃO SOCIAL</w:t>
      </w:r>
    </w:p>
    <w:p w14:paraId="56379EB3"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ASSISTÊNCIA SOCIAL</w:t>
      </w:r>
    </w:p>
    <w:p w14:paraId="2ED02F6A"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03B7CF0D"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00830 3.3.90.30.00.00 000 Material de Consumo</w:t>
      </w:r>
    </w:p>
    <w:p w14:paraId="3D8EDB86"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002 Fundo Municipal de Assistência Social</w:t>
      </w:r>
    </w:p>
    <w:p w14:paraId="2C886731"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07EB8F88" w14:textId="77777777" w:rsidR="007E0A7B"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01100 3.3.90.30.00.00 000 Material de Consumo</w:t>
      </w:r>
    </w:p>
    <w:p w14:paraId="72EE07E1" w14:textId="67E15B9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w:t>
      </w:r>
      <w:r>
        <w:rPr>
          <w:rFonts w:ascii="Cambria" w:hAnsi="Cambria" w:cs="Arial"/>
          <w:b/>
          <w:sz w:val="22"/>
          <w:szCs w:val="22"/>
        </w:rPr>
        <w:t>5</w:t>
      </w:r>
      <w:r w:rsidRPr="00350878">
        <w:rPr>
          <w:rFonts w:ascii="Cambria" w:hAnsi="Cambria" w:cs="Arial"/>
          <w:b/>
          <w:sz w:val="22"/>
          <w:szCs w:val="22"/>
        </w:rPr>
        <w:t xml:space="preserve"> DEPARTAMENTO DE </w:t>
      </w:r>
      <w:r>
        <w:rPr>
          <w:rFonts w:ascii="Cambria" w:hAnsi="Cambria" w:cs="Arial"/>
          <w:b/>
          <w:sz w:val="22"/>
          <w:szCs w:val="22"/>
        </w:rPr>
        <w:t>OBRAS,</w:t>
      </w:r>
      <w:r w:rsidR="00A851B2">
        <w:rPr>
          <w:rFonts w:ascii="Cambria" w:hAnsi="Cambria" w:cs="Arial"/>
          <w:b/>
          <w:sz w:val="22"/>
          <w:szCs w:val="22"/>
        </w:rPr>
        <w:t xml:space="preserve"> </w:t>
      </w:r>
      <w:r>
        <w:rPr>
          <w:rFonts w:ascii="Cambria" w:hAnsi="Cambria" w:cs="Arial"/>
          <w:b/>
          <w:sz w:val="22"/>
          <w:szCs w:val="22"/>
        </w:rPr>
        <w:t>VIAÇÃO E SERVIÇOS</w:t>
      </w:r>
    </w:p>
    <w:p w14:paraId="30B13AC6"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w:t>
      </w:r>
      <w:r>
        <w:rPr>
          <w:rFonts w:ascii="Cambria" w:hAnsi="Cambria" w:cs="Arial"/>
          <w:b/>
          <w:sz w:val="22"/>
          <w:szCs w:val="22"/>
        </w:rPr>
        <w:t>3</w:t>
      </w:r>
      <w:r w:rsidRPr="00350878">
        <w:rPr>
          <w:rFonts w:ascii="Cambria" w:hAnsi="Cambria" w:cs="Arial"/>
          <w:b/>
          <w:sz w:val="22"/>
          <w:szCs w:val="22"/>
        </w:rPr>
        <w:t xml:space="preserve"> Divisão de </w:t>
      </w:r>
      <w:r>
        <w:rPr>
          <w:rFonts w:ascii="Cambria" w:hAnsi="Cambria" w:cs="Arial"/>
          <w:b/>
          <w:sz w:val="22"/>
          <w:szCs w:val="22"/>
        </w:rPr>
        <w:t>Serviços Urbanos</w:t>
      </w:r>
    </w:p>
    <w:p w14:paraId="1A289779"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15</w:t>
      </w:r>
      <w:r w:rsidRPr="00350878">
        <w:rPr>
          <w:rFonts w:ascii="Cambria" w:hAnsi="Cambria" w:cs="Arial"/>
          <w:b/>
          <w:sz w:val="22"/>
          <w:szCs w:val="22"/>
        </w:rPr>
        <w:t>.</w:t>
      </w:r>
      <w:r>
        <w:rPr>
          <w:rFonts w:ascii="Cambria" w:hAnsi="Cambria" w:cs="Arial"/>
          <w:b/>
          <w:sz w:val="22"/>
          <w:szCs w:val="22"/>
        </w:rPr>
        <w:t>452.</w:t>
      </w:r>
      <w:r w:rsidRPr="00350878">
        <w:rPr>
          <w:rFonts w:ascii="Cambria" w:hAnsi="Cambria" w:cs="Arial"/>
          <w:b/>
          <w:sz w:val="22"/>
          <w:szCs w:val="22"/>
        </w:rPr>
        <w:t>00</w:t>
      </w:r>
      <w:r>
        <w:rPr>
          <w:rFonts w:ascii="Cambria" w:hAnsi="Cambria" w:cs="Arial"/>
          <w:b/>
          <w:sz w:val="22"/>
          <w:szCs w:val="22"/>
        </w:rPr>
        <w:t>11</w:t>
      </w:r>
      <w:r w:rsidRPr="00350878">
        <w:rPr>
          <w:rFonts w:ascii="Cambria" w:hAnsi="Cambria" w:cs="Arial"/>
          <w:b/>
          <w:sz w:val="22"/>
          <w:szCs w:val="22"/>
        </w:rPr>
        <w:t>.20</w:t>
      </w:r>
      <w:r>
        <w:rPr>
          <w:rFonts w:ascii="Cambria" w:hAnsi="Cambria" w:cs="Arial"/>
          <w:b/>
          <w:sz w:val="22"/>
          <w:szCs w:val="22"/>
        </w:rPr>
        <w:t>24</w:t>
      </w:r>
      <w:r w:rsidRPr="00350878">
        <w:rPr>
          <w:rFonts w:ascii="Cambria" w:hAnsi="Cambria" w:cs="Arial"/>
          <w:b/>
          <w:sz w:val="22"/>
          <w:szCs w:val="22"/>
        </w:rPr>
        <w:t xml:space="preserve"> Manutenção da Divisão de </w:t>
      </w:r>
      <w:r>
        <w:rPr>
          <w:rFonts w:ascii="Cambria" w:hAnsi="Cambria" w:cs="Arial"/>
          <w:b/>
          <w:sz w:val="22"/>
          <w:szCs w:val="22"/>
        </w:rPr>
        <w:t>Serviços Urbanos</w:t>
      </w:r>
    </w:p>
    <w:p w14:paraId="2247B2C2" w14:textId="77777777" w:rsidR="007E0A7B" w:rsidRPr="00350878"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685</w:t>
      </w:r>
      <w:r w:rsidRPr="00350878">
        <w:rPr>
          <w:rFonts w:ascii="Cambria" w:hAnsi="Cambria" w:cs="Arial"/>
          <w:sz w:val="22"/>
          <w:szCs w:val="22"/>
        </w:rPr>
        <w:t xml:space="preserve"> 3.3.90.30.00.00 000 Material de Consumo</w:t>
      </w:r>
    </w:p>
    <w:p w14:paraId="068EEF92" w14:textId="1E1FE9DE" w:rsidR="000503B4" w:rsidRDefault="007E0A7B" w:rsidP="007E0A7B">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690</w:t>
      </w:r>
      <w:r w:rsidRPr="00350878">
        <w:rPr>
          <w:rFonts w:ascii="Cambria" w:hAnsi="Cambria" w:cs="Arial"/>
          <w:sz w:val="22"/>
          <w:szCs w:val="22"/>
        </w:rPr>
        <w:t xml:space="preserve"> 3.3.90.30.00.00 </w:t>
      </w:r>
      <w:r>
        <w:rPr>
          <w:rFonts w:ascii="Cambria" w:hAnsi="Cambria" w:cs="Arial"/>
          <w:sz w:val="22"/>
          <w:szCs w:val="22"/>
        </w:rPr>
        <w:t>504</w:t>
      </w:r>
      <w:r w:rsidRPr="00350878">
        <w:rPr>
          <w:rFonts w:ascii="Cambria" w:hAnsi="Cambria" w:cs="Arial"/>
          <w:sz w:val="22"/>
          <w:szCs w:val="22"/>
        </w:rPr>
        <w:t xml:space="preserve"> Material de Consumo</w:t>
      </w:r>
    </w:p>
    <w:p w14:paraId="55B7D9A3" w14:textId="77777777" w:rsidR="007E0A7B" w:rsidRPr="008D061F" w:rsidRDefault="007E0A7B" w:rsidP="007E0A7B">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lastRenderedPageBreak/>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r w:rsidRPr="00275AA1">
        <w:rPr>
          <w:rFonts w:ascii="Cambria" w:hAnsi="Cambria"/>
          <w:color w:val="auto"/>
          <w:sz w:val="22"/>
          <w:szCs w:val="22"/>
        </w:rPr>
        <w:lastRenderedPageBreak/>
        <w:t>pessoa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r w:rsidRPr="00275AA1">
        <w:rPr>
          <w:rFonts w:ascii="Cambria" w:hAnsi="Cambria"/>
          <w:color w:val="auto"/>
          <w:sz w:val="22"/>
          <w:szCs w:val="22"/>
        </w:rPr>
        <w:t>empresas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r w:rsidRPr="00275AA1">
        <w:rPr>
          <w:rFonts w:ascii="Cambria" w:hAnsi="Cambria"/>
          <w:color w:val="auto"/>
          <w:sz w:val="22"/>
          <w:szCs w:val="22"/>
        </w:rPr>
        <w:t>agente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E66D0">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lastRenderedPageBreak/>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t>DA APRESENTAÇÃO DA PROPOSTA E DOS DOCUMENTOS DE HABILITAÇÃO</w:t>
      </w:r>
      <w:bookmarkEnd w:id="9"/>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w:t>
      </w:r>
      <w:r w:rsidRPr="00275AA1">
        <w:rPr>
          <w:rFonts w:ascii="Cambria" w:hAnsi="Cambria"/>
          <w:sz w:val="22"/>
          <w:szCs w:val="22"/>
        </w:rPr>
        <w:lastRenderedPageBreak/>
        <w:t xml:space="preserve">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2"/>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E66D0">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lastRenderedPageBreak/>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DA ABERTURA DA SESSÃO, CLASSIFICAÇÃO DAS PROPOSTAS E FORMULAÇÃO DE LANCES</w:t>
      </w:r>
      <w:bookmarkEnd w:id="15"/>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610A991A"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0503B4">
        <w:rPr>
          <w:rFonts w:ascii="Cambria" w:hAnsi="Cambria"/>
          <w:b/>
          <w:i/>
          <w:iCs/>
          <w:color w:val="auto"/>
          <w:sz w:val="22"/>
          <w:szCs w:val="22"/>
        </w:rPr>
        <w:t>R$10,00</w:t>
      </w:r>
      <w:r w:rsidR="00F0673F" w:rsidRPr="00837E85">
        <w:rPr>
          <w:rFonts w:ascii="Cambria" w:hAnsi="Cambria"/>
          <w:b/>
          <w:i/>
          <w:iCs/>
          <w:color w:val="auto"/>
          <w:sz w:val="22"/>
          <w:szCs w:val="22"/>
        </w:rPr>
        <w:t xml:space="preserve"> (</w:t>
      </w:r>
      <w:r w:rsidR="000503B4">
        <w:rPr>
          <w:rFonts w:ascii="Cambria" w:hAnsi="Cambria"/>
          <w:b/>
          <w:i/>
          <w:iCs/>
          <w:color w:val="auto"/>
          <w:sz w:val="22"/>
          <w:szCs w:val="22"/>
        </w:rPr>
        <w:t>Dez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lastRenderedPageBreak/>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E66D0">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lastRenderedPageBreak/>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1AF835C8" w14:textId="6C47745A" w:rsidR="00D05AE8" w:rsidRPr="0023328A" w:rsidRDefault="00D05AE8" w:rsidP="0023328A">
      <w:pPr>
        <w:pStyle w:val="PargrafodaLista"/>
        <w:numPr>
          <w:ilvl w:val="0"/>
          <w:numId w:val="57"/>
        </w:numPr>
        <w:jc w:val="both"/>
        <w:rPr>
          <w:sz w:val="22"/>
          <w:szCs w:val="22"/>
        </w:rPr>
      </w:pPr>
      <w:r w:rsidRPr="0023328A">
        <w:rPr>
          <w:rFonts w:ascii="Cambria" w:hAnsi="Cambria"/>
          <w:sz w:val="22"/>
          <w:szCs w:val="22"/>
        </w:rPr>
        <w:t>Alvará da Vigilância Sanitária da empresa licitante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14:paraId="740D5EB1" w14:textId="77777777" w:rsidR="00AE552A" w:rsidRPr="0023328A" w:rsidRDefault="00AE552A" w:rsidP="0023328A">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lastRenderedPageBreak/>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8"/>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0"/>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t>DOS RECURSOS</w:t>
      </w:r>
      <w:bookmarkEnd w:id="31"/>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3"/>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6"/>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r w:rsidRPr="00275AA1">
        <w:rPr>
          <w:rFonts w:ascii="Cambria" w:hAnsi="Cambria"/>
          <w:sz w:val="22"/>
          <w:szCs w:val="22"/>
        </w:rPr>
        <w:t>apresentar declaração ou documentação falsa exigida para o certame ou prestar declaração falsa durante a licitação</w:t>
      </w:r>
      <w:bookmarkEnd w:id="37"/>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r w:rsidRPr="00275AA1">
        <w:rPr>
          <w:rFonts w:ascii="Cambria" w:hAnsi="Cambria"/>
          <w:sz w:val="22"/>
          <w:szCs w:val="22"/>
        </w:rPr>
        <w:t>fraudar a licitação</w:t>
      </w:r>
      <w:bookmarkEnd w:id="38"/>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7"/>
      <w:r w:rsidRPr="00275AA1">
        <w:rPr>
          <w:rFonts w:ascii="Cambria" w:hAnsi="Cambria"/>
          <w:sz w:val="22"/>
          <w:szCs w:val="22"/>
        </w:rPr>
        <w:t>comportar-se de modo inidôneo ou cometer fraude de qualquer natureza, em especial quando:</w:t>
      </w:r>
      <w:bookmarkEnd w:id="39"/>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lastRenderedPageBreak/>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r w:rsidRPr="00275AA1">
        <w:rPr>
          <w:rFonts w:ascii="Cambria" w:hAnsi="Cambria"/>
          <w:sz w:val="22"/>
          <w:szCs w:val="22"/>
        </w:rPr>
        <w:t>praticar atos ilícitos com vistas a frustrar os objetivos da licitação</w:t>
      </w:r>
      <w:bookmarkEnd w:id="40"/>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t>DA IMPUGNAÇÃO AO EDITAL E DO PEDIDO DE ESCLARECIMENTO</w:t>
      </w:r>
      <w:bookmarkEnd w:id="43"/>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0D2B83B8"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012073">
        <w:rPr>
          <w:rFonts w:ascii="Cambria" w:hAnsi="Cambria" w:cs="Arial"/>
          <w:color w:val="000000" w:themeColor="text1"/>
        </w:rPr>
        <w:t>2</w:t>
      </w:r>
      <w:r w:rsidR="00462748">
        <w:rPr>
          <w:rFonts w:ascii="Cambria" w:hAnsi="Cambria" w:cs="Arial"/>
          <w:color w:val="000000" w:themeColor="text1"/>
        </w:rPr>
        <w:t>4</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462748">
        <w:rPr>
          <w:rFonts w:ascii="Cambria" w:hAnsi="Cambria" w:cs="Arial"/>
          <w:color w:val="000000" w:themeColor="text1"/>
        </w:rPr>
        <w:t>Junho</w:t>
      </w:r>
      <w:r w:rsidR="00012073">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23328A" w:rsidRDefault="002C4806" w:rsidP="002C4806">
      <w:pPr>
        <w:pStyle w:val="Ttulo10"/>
        <w:pageBreakBefore/>
        <w:widowControl/>
        <w:spacing w:line="276" w:lineRule="auto"/>
        <w:jc w:val="center"/>
        <w:rPr>
          <w:rFonts w:ascii="Cambria" w:hAnsi="Cambria" w:cs="Arial"/>
          <w:b/>
          <w:sz w:val="24"/>
          <w:szCs w:val="24"/>
        </w:rPr>
      </w:pPr>
      <w:r w:rsidRPr="0023328A">
        <w:rPr>
          <w:rFonts w:ascii="Cambria" w:hAnsi="Cambria" w:cs="Arial"/>
          <w:b/>
          <w:sz w:val="24"/>
          <w:szCs w:val="24"/>
          <w:u w:val="single"/>
        </w:rPr>
        <w:lastRenderedPageBreak/>
        <w:t>ANEXO</w:t>
      </w:r>
      <w:r w:rsidRPr="0023328A">
        <w:rPr>
          <w:rFonts w:ascii="Cambria" w:eastAsia="Arial" w:hAnsi="Cambria" w:cs="Arial"/>
          <w:b/>
          <w:sz w:val="24"/>
          <w:szCs w:val="24"/>
          <w:u w:val="single"/>
        </w:rPr>
        <w:t xml:space="preserve"> </w:t>
      </w:r>
      <w:r w:rsidR="003F5B80" w:rsidRPr="0023328A">
        <w:rPr>
          <w:rFonts w:ascii="Cambria" w:eastAsia="Arial" w:hAnsi="Cambria" w:cs="Arial"/>
          <w:b/>
          <w:sz w:val="24"/>
          <w:szCs w:val="24"/>
          <w:u w:val="single"/>
        </w:rPr>
        <w:t>I</w:t>
      </w:r>
    </w:p>
    <w:p w14:paraId="58AA696E" w14:textId="77777777" w:rsidR="00CE3123" w:rsidRPr="0023328A" w:rsidRDefault="00CE3123" w:rsidP="00CE3123">
      <w:pPr>
        <w:jc w:val="center"/>
        <w:rPr>
          <w:rFonts w:ascii="Cambria" w:hAnsi="Cambria" w:cs="Arial"/>
          <w:b/>
          <w:sz w:val="24"/>
          <w:szCs w:val="24"/>
          <w:u w:val="single"/>
        </w:rPr>
      </w:pPr>
      <w:bookmarkStart w:id="46" w:name="_Hlk82471863"/>
    </w:p>
    <w:bookmarkEnd w:id="46"/>
    <w:p w14:paraId="79B59AAB" w14:textId="77777777" w:rsidR="00012073" w:rsidRPr="0023328A" w:rsidRDefault="00012073" w:rsidP="00012073">
      <w:pPr>
        <w:widowControl/>
        <w:spacing w:line="276" w:lineRule="auto"/>
        <w:rPr>
          <w:rFonts w:ascii="Cambria" w:hAnsi="Cambria" w:cs="Arial"/>
          <w:b/>
          <w:bCs/>
          <w:sz w:val="24"/>
          <w:szCs w:val="24"/>
          <w:u w:val="single"/>
        </w:rPr>
      </w:pPr>
    </w:p>
    <w:p w14:paraId="46FB904D" w14:textId="77777777" w:rsidR="00012073" w:rsidRPr="0023328A" w:rsidRDefault="00012073" w:rsidP="00012073">
      <w:pPr>
        <w:jc w:val="center"/>
        <w:rPr>
          <w:rFonts w:ascii="Cambria" w:hAnsi="Cambria" w:cs="Arial"/>
          <w:b/>
          <w:i/>
          <w:sz w:val="24"/>
          <w:szCs w:val="24"/>
        </w:rPr>
      </w:pPr>
      <w:r w:rsidRPr="0023328A">
        <w:rPr>
          <w:rFonts w:ascii="Cambria" w:hAnsi="Cambria" w:cs="Arial"/>
          <w:b/>
          <w:i/>
          <w:sz w:val="24"/>
          <w:szCs w:val="24"/>
        </w:rPr>
        <w:t>TERMO DE REFERÊNCIA</w:t>
      </w:r>
    </w:p>
    <w:p w14:paraId="5B7E6CFB" w14:textId="77777777" w:rsidR="00FF72FC" w:rsidRPr="00FF72FC" w:rsidRDefault="00FF72FC" w:rsidP="00FF72FC">
      <w:pPr>
        <w:jc w:val="center"/>
        <w:rPr>
          <w:rFonts w:ascii="Cambria" w:eastAsia="Times New Roman" w:hAnsi="Cambria" w:cs="Arial"/>
          <w:b/>
          <w:i/>
          <w:sz w:val="28"/>
          <w:szCs w:val="28"/>
        </w:rPr>
      </w:pPr>
    </w:p>
    <w:p w14:paraId="1C27B86C" w14:textId="77777777" w:rsidR="00FF72FC" w:rsidRPr="00FF72FC" w:rsidRDefault="00FF72FC" w:rsidP="00FF72FC">
      <w:pPr>
        <w:spacing w:line="310" w:lineRule="exact"/>
        <w:jc w:val="both"/>
        <w:rPr>
          <w:rFonts w:ascii="Cambria" w:hAnsi="Cambria"/>
          <w:sz w:val="24"/>
          <w:szCs w:val="24"/>
        </w:rPr>
      </w:pPr>
      <w:r w:rsidRPr="00FF72FC">
        <w:rPr>
          <w:rFonts w:ascii="Cambria" w:hAnsi="Cambria" w:cs="Arial"/>
          <w:b/>
          <w:sz w:val="24"/>
          <w:szCs w:val="24"/>
        </w:rPr>
        <w:t>1.OBJETO</w:t>
      </w:r>
      <w:r w:rsidRPr="00FF72FC">
        <w:rPr>
          <w:rFonts w:ascii="Cambria" w:hAnsi="Cambria" w:cs="Arial"/>
          <w:sz w:val="24"/>
          <w:szCs w:val="24"/>
        </w:rPr>
        <w:t xml:space="preserve">: AQUISIÇÃO DE GÊNEROS ALIMENTÍCIOS </w:t>
      </w:r>
      <w:r w:rsidRPr="00FF72FC">
        <w:rPr>
          <w:rFonts w:ascii="Cambria" w:hAnsi="Cambria"/>
          <w:sz w:val="24"/>
          <w:szCs w:val="24"/>
        </w:rPr>
        <w:t>PARA ABASTECIMENTO DE DIVERSOS DEPARTAMENTOS MUNICIPAIS DE SANTO INÁCIO - PR.</w:t>
      </w:r>
    </w:p>
    <w:p w14:paraId="3ADAB58A" w14:textId="77777777" w:rsidR="00FF72FC" w:rsidRPr="00FF72FC" w:rsidRDefault="00FF72FC" w:rsidP="00FF72FC">
      <w:pPr>
        <w:spacing w:line="310" w:lineRule="exact"/>
        <w:jc w:val="both"/>
        <w:rPr>
          <w:rFonts w:ascii="Cambria" w:hAnsi="Cambria" w:cs="Arial"/>
          <w:sz w:val="24"/>
          <w:szCs w:val="24"/>
        </w:rPr>
      </w:pPr>
    </w:p>
    <w:p w14:paraId="737352B6" w14:textId="77777777" w:rsidR="00FF72FC" w:rsidRPr="00FF72FC" w:rsidRDefault="00FF72FC" w:rsidP="00FF72FC">
      <w:pPr>
        <w:spacing w:line="310" w:lineRule="exact"/>
        <w:jc w:val="both"/>
        <w:rPr>
          <w:rFonts w:ascii="Cambria" w:hAnsi="Cambria" w:cs="Arial"/>
          <w:b/>
          <w:bCs/>
          <w:color w:val="000000"/>
          <w:sz w:val="24"/>
          <w:szCs w:val="24"/>
        </w:rPr>
      </w:pPr>
    </w:p>
    <w:p w14:paraId="2A38F951" w14:textId="77777777" w:rsidR="00FF72FC" w:rsidRPr="00FF72FC" w:rsidRDefault="00FF72FC" w:rsidP="00FF72FC">
      <w:pPr>
        <w:widowControl/>
        <w:suppressAutoHyphens w:val="0"/>
        <w:autoSpaceDN/>
        <w:jc w:val="both"/>
        <w:textAlignment w:val="auto"/>
        <w:rPr>
          <w:rFonts w:ascii="Cambria" w:hAnsi="Cambria" w:cs="Arial"/>
          <w:b/>
          <w:color w:val="000000"/>
        </w:rPr>
      </w:pPr>
      <w:r w:rsidRPr="00FF72FC">
        <w:rPr>
          <w:rFonts w:ascii="Cambria" w:hAnsi="Cambria" w:cs="Arial"/>
          <w:b/>
          <w:bCs/>
          <w:color w:val="000000"/>
        </w:rPr>
        <w:t>1.2.</w:t>
      </w:r>
      <w:r w:rsidRPr="00FF72FC">
        <w:rPr>
          <w:rFonts w:ascii="Cambria" w:hAnsi="Cambria" w:cs="Arial"/>
          <w:b/>
          <w:color w:val="000000"/>
        </w:rPr>
        <w:t xml:space="preserve"> DETALHAMENTO DO OBJETO</w:t>
      </w:r>
    </w:p>
    <w:p w14:paraId="66C17329" w14:textId="77777777" w:rsidR="00FF72FC" w:rsidRPr="00FF72FC" w:rsidRDefault="00FF72FC" w:rsidP="00FF72FC">
      <w:pPr>
        <w:widowControl/>
        <w:suppressAutoHyphens w:val="0"/>
        <w:autoSpaceDN/>
        <w:jc w:val="both"/>
        <w:textAlignment w:val="auto"/>
        <w:rPr>
          <w:rFonts w:ascii="Cambria" w:hAnsi="Cambria" w:cs="Arial"/>
          <w:b/>
          <w:color w:val="000000"/>
        </w:rPr>
      </w:pPr>
    </w:p>
    <w:tbl>
      <w:tblPr>
        <w:tblW w:w="10343" w:type="dxa"/>
        <w:tblCellMar>
          <w:left w:w="70" w:type="dxa"/>
          <w:right w:w="70" w:type="dxa"/>
        </w:tblCellMar>
        <w:tblLook w:val="04A0" w:firstRow="1" w:lastRow="0" w:firstColumn="1" w:lastColumn="0" w:noHBand="0" w:noVBand="1"/>
      </w:tblPr>
      <w:tblGrid>
        <w:gridCol w:w="659"/>
        <w:gridCol w:w="1332"/>
        <w:gridCol w:w="3969"/>
        <w:gridCol w:w="850"/>
        <w:gridCol w:w="851"/>
        <w:gridCol w:w="1276"/>
        <w:gridCol w:w="1417"/>
      </w:tblGrid>
      <w:tr w:rsidR="00FF72FC" w:rsidRPr="00FF72FC" w14:paraId="51AE80DB" w14:textId="77777777" w:rsidTr="00D5094F">
        <w:trPr>
          <w:trHeight w:val="276"/>
        </w:trPr>
        <w:tc>
          <w:tcPr>
            <w:tcW w:w="648" w:type="dxa"/>
            <w:tcBorders>
              <w:top w:val="single" w:sz="4" w:space="0" w:color="auto"/>
              <w:left w:val="single" w:sz="4" w:space="0" w:color="auto"/>
              <w:bottom w:val="single" w:sz="4" w:space="0" w:color="auto"/>
              <w:right w:val="single" w:sz="4" w:space="0" w:color="auto"/>
            </w:tcBorders>
            <w:noWrap/>
            <w:vAlign w:val="center"/>
            <w:hideMark/>
          </w:tcPr>
          <w:p w14:paraId="266BEAD3" w14:textId="4993D986"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LOTE</w:t>
            </w:r>
          </w:p>
        </w:tc>
        <w:tc>
          <w:tcPr>
            <w:tcW w:w="1332" w:type="dxa"/>
            <w:tcBorders>
              <w:top w:val="single" w:sz="4" w:space="0" w:color="auto"/>
              <w:left w:val="nil"/>
              <w:bottom w:val="single" w:sz="4" w:space="0" w:color="auto"/>
              <w:right w:val="single" w:sz="4" w:space="0" w:color="auto"/>
            </w:tcBorders>
            <w:noWrap/>
            <w:vAlign w:val="center"/>
            <w:hideMark/>
          </w:tcPr>
          <w:p w14:paraId="151C6EF5" w14:textId="77777777"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COD. CAT MAT</w:t>
            </w:r>
          </w:p>
        </w:tc>
        <w:tc>
          <w:tcPr>
            <w:tcW w:w="3969" w:type="dxa"/>
            <w:tcBorders>
              <w:top w:val="single" w:sz="4" w:space="0" w:color="auto"/>
              <w:left w:val="nil"/>
              <w:bottom w:val="single" w:sz="4" w:space="0" w:color="auto"/>
              <w:right w:val="single" w:sz="4" w:space="0" w:color="auto"/>
            </w:tcBorders>
            <w:noWrap/>
            <w:vAlign w:val="center"/>
            <w:hideMark/>
          </w:tcPr>
          <w:p w14:paraId="7ED9595C" w14:textId="77777777"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DESCRIÇÃO</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73460CA3" w14:textId="77777777"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UNID</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15FD0E9" w14:textId="77777777"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QTDE</w:t>
            </w:r>
          </w:p>
        </w:tc>
        <w:tc>
          <w:tcPr>
            <w:tcW w:w="1276" w:type="dxa"/>
            <w:tcBorders>
              <w:top w:val="single" w:sz="4" w:space="0" w:color="auto"/>
              <w:left w:val="nil"/>
              <w:bottom w:val="single" w:sz="4" w:space="0" w:color="auto"/>
              <w:right w:val="single" w:sz="4" w:space="0" w:color="auto"/>
            </w:tcBorders>
            <w:noWrap/>
            <w:vAlign w:val="center"/>
            <w:hideMark/>
          </w:tcPr>
          <w:p w14:paraId="33DE52B0" w14:textId="77777777"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V. UNIT</w:t>
            </w:r>
          </w:p>
        </w:tc>
        <w:tc>
          <w:tcPr>
            <w:tcW w:w="1417" w:type="dxa"/>
            <w:tcBorders>
              <w:top w:val="single" w:sz="4" w:space="0" w:color="auto"/>
              <w:left w:val="nil"/>
              <w:bottom w:val="single" w:sz="4" w:space="0" w:color="auto"/>
              <w:right w:val="single" w:sz="4" w:space="0" w:color="auto"/>
            </w:tcBorders>
            <w:noWrap/>
            <w:vAlign w:val="center"/>
            <w:hideMark/>
          </w:tcPr>
          <w:p w14:paraId="7316EDD2" w14:textId="77777777"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V. TOTAL</w:t>
            </w:r>
          </w:p>
        </w:tc>
      </w:tr>
      <w:tr w:rsidR="00FF72FC" w:rsidRPr="00FF72FC" w14:paraId="18E4FA79" w14:textId="77777777" w:rsidTr="00D5094F">
        <w:trPr>
          <w:trHeight w:val="2304"/>
        </w:trPr>
        <w:tc>
          <w:tcPr>
            <w:tcW w:w="648" w:type="dxa"/>
            <w:tcBorders>
              <w:top w:val="nil"/>
              <w:left w:val="single" w:sz="4" w:space="0" w:color="auto"/>
              <w:bottom w:val="single" w:sz="4" w:space="0" w:color="auto"/>
              <w:right w:val="single" w:sz="4" w:space="0" w:color="auto"/>
            </w:tcBorders>
            <w:shd w:val="clear" w:color="000000" w:fill="FFFFFF"/>
            <w:noWrap/>
            <w:vAlign w:val="center"/>
            <w:hideMark/>
          </w:tcPr>
          <w:p w14:paraId="2E923D3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w:t>
            </w:r>
          </w:p>
        </w:tc>
        <w:tc>
          <w:tcPr>
            <w:tcW w:w="1332" w:type="dxa"/>
            <w:tcBorders>
              <w:top w:val="nil"/>
              <w:left w:val="nil"/>
              <w:bottom w:val="single" w:sz="4" w:space="0" w:color="auto"/>
              <w:right w:val="single" w:sz="4" w:space="0" w:color="auto"/>
            </w:tcBorders>
            <w:shd w:val="clear" w:color="000000" w:fill="FFFFFF"/>
            <w:noWrap/>
            <w:vAlign w:val="center"/>
            <w:hideMark/>
          </w:tcPr>
          <w:p w14:paraId="3B43DAF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463556</w:t>
            </w:r>
          </w:p>
        </w:tc>
        <w:tc>
          <w:tcPr>
            <w:tcW w:w="3969" w:type="dxa"/>
            <w:tcBorders>
              <w:top w:val="nil"/>
              <w:left w:val="nil"/>
              <w:bottom w:val="single" w:sz="4" w:space="0" w:color="auto"/>
              <w:right w:val="single" w:sz="4" w:space="0" w:color="auto"/>
            </w:tcBorders>
            <w:shd w:val="clear" w:color="000000" w:fill="FFFFFF"/>
            <w:vAlign w:val="center"/>
            <w:hideMark/>
          </w:tcPr>
          <w:p w14:paraId="35335FF0"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ACHOCOLATADO EM PÓ - MISTURA EM PÓ PARA O PREPARO DE ACHOCOLATADO, ENRIQUECIDO COM VITAMINAS E MINERAIS. EMBALAGEM DEVE ESTAR ACONDICIONADO EM PACOTES ATÓXICO, HERMETICAMENTE SELADOS, COM PESO LÍQUIDO DE 400 GRAMAS CADA.</w:t>
            </w:r>
          </w:p>
        </w:tc>
        <w:tc>
          <w:tcPr>
            <w:tcW w:w="850" w:type="dxa"/>
            <w:tcBorders>
              <w:top w:val="nil"/>
              <w:left w:val="nil"/>
              <w:bottom w:val="single" w:sz="4" w:space="0" w:color="auto"/>
              <w:right w:val="single" w:sz="4" w:space="0" w:color="auto"/>
            </w:tcBorders>
            <w:shd w:val="clear" w:color="000000" w:fill="FFFFFF"/>
            <w:noWrap/>
            <w:vAlign w:val="center"/>
            <w:hideMark/>
          </w:tcPr>
          <w:p w14:paraId="0EF454D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noWrap/>
            <w:vAlign w:val="center"/>
            <w:hideMark/>
          </w:tcPr>
          <w:p w14:paraId="4E6800C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150</w:t>
            </w:r>
          </w:p>
        </w:tc>
        <w:tc>
          <w:tcPr>
            <w:tcW w:w="1276" w:type="dxa"/>
            <w:tcBorders>
              <w:top w:val="nil"/>
              <w:left w:val="nil"/>
              <w:bottom w:val="single" w:sz="4" w:space="0" w:color="auto"/>
              <w:right w:val="single" w:sz="4" w:space="0" w:color="auto"/>
            </w:tcBorders>
            <w:shd w:val="clear" w:color="000000" w:fill="FFFFFF"/>
            <w:noWrap/>
            <w:vAlign w:val="center"/>
            <w:hideMark/>
          </w:tcPr>
          <w:p w14:paraId="06F33E2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R$ 6,62</w:t>
            </w:r>
          </w:p>
        </w:tc>
        <w:tc>
          <w:tcPr>
            <w:tcW w:w="1417" w:type="dxa"/>
            <w:tcBorders>
              <w:top w:val="nil"/>
              <w:left w:val="nil"/>
              <w:bottom w:val="single" w:sz="4" w:space="0" w:color="auto"/>
              <w:right w:val="single" w:sz="4" w:space="0" w:color="auto"/>
            </w:tcBorders>
            <w:noWrap/>
            <w:vAlign w:val="center"/>
            <w:hideMark/>
          </w:tcPr>
          <w:p w14:paraId="3CA4C9F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R$ 993,00</w:t>
            </w:r>
          </w:p>
        </w:tc>
      </w:tr>
      <w:tr w:rsidR="00FF72FC" w:rsidRPr="00FF72FC" w14:paraId="03ACCBD5" w14:textId="77777777" w:rsidTr="00D5094F">
        <w:trPr>
          <w:trHeight w:val="220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2369C37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w:t>
            </w:r>
          </w:p>
        </w:tc>
        <w:tc>
          <w:tcPr>
            <w:tcW w:w="1332" w:type="dxa"/>
            <w:tcBorders>
              <w:top w:val="nil"/>
              <w:left w:val="nil"/>
              <w:bottom w:val="single" w:sz="4" w:space="0" w:color="auto"/>
              <w:right w:val="single" w:sz="4" w:space="0" w:color="auto"/>
            </w:tcBorders>
            <w:shd w:val="clear" w:color="000000" w:fill="FFFFFF"/>
            <w:vAlign w:val="center"/>
            <w:hideMark/>
          </w:tcPr>
          <w:p w14:paraId="2B7C2EA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603269</w:t>
            </w:r>
          </w:p>
        </w:tc>
        <w:tc>
          <w:tcPr>
            <w:tcW w:w="3969" w:type="dxa"/>
            <w:tcBorders>
              <w:top w:val="nil"/>
              <w:left w:val="nil"/>
              <w:bottom w:val="single" w:sz="4" w:space="0" w:color="auto"/>
              <w:right w:val="single" w:sz="4" w:space="0" w:color="auto"/>
            </w:tcBorders>
            <w:shd w:val="clear" w:color="000000" w:fill="FFFFFF"/>
            <w:vAlign w:val="center"/>
            <w:hideMark/>
          </w:tcPr>
          <w:p w14:paraId="5615A922"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AÇÚCAR BRANCO - CRISTAL, DE 1ª CONTENDO NO MÍNIMO 99,3% DE CARBOIDRATO POR PORÇÃO, DEVERÁ SER FABRICADO DE CANA DE AÇÚCAR LIVRE DE FERMENTAÇÃO, ISENTO DE MATÉRIA TERROSA DE PARASITOS E DE DETRITOS ANIMAIS OU VEGETAIS - EMBALAGEM 5KG.</w:t>
            </w:r>
          </w:p>
        </w:tc>
        <w:tc>
          <w:tcPr>
            <w:tcW w:w="850" w:type="dxa"/>
            <w:tcBorders>
              <w:top w:val="nil"/>
              <w:left w:val="nil"/>
              <w:bottom w:val="single" w:sz="4" w:space="0" w:color="auto"/>
              <w:right w:val="single" w:sz="4" w:space="0" w:color="auto"/>
            </w:tcBorders>
            <w:shd w:val="clear" w:color="000000" w:fill="FFFFFF"/>
            <w:vAlign w:val="center"/>
            <w:hideMark/>
          </w:tcPr>
          <w:p w14:paraId="1806649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484E4D5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400</w:t>
            </w:r>
          </w:p>
        </w:tc>
        <w:tc>
          <w:tcPr>
            <w:tcW w:w="1276" w:type="dxa"/>
            <w:tcBorders>
              <w:top w:val="nil"/>
              <w:left w:val="nil"/>
              <w:bottom w:val="single" w:sz="4" w:space="0" w:color="auto"/>
              <w:right w:val="single" w:sz="4" w:space="0" w:color="auto"/>
            </w:tcBorders>
            <w:shd w:val="clear" w:color="000000" w:fill="FFFFFF"/>
            <w:noWrap/>
            <w:vAlign w:val="center"/>
            <w:hideMark/>
          </w:tcPr>
          <w:p w14:paraId="7EF939C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R$ 12,92</w:t>
            </w:r>
          </w:p>
        </w:tc>
        <w:tc>
          <w:tcPr>
            <w:tcW w:w="1417" w:type="dxa"/>
            <w:tcBorders>
              <w:top w:val="nil"/>
              <w:left w:val="nil"/>
              <w:bottom w:val="single" w:sz="4" w:space="0" w:color="auto"/>
              <w:right w:val="single" w:sz="4" w:space="0" w:color="auto"/>
            </w:tcBorders>
            <w:noWrap/>
            <w:vAlign w:val="center"/>
            <w:hideMark/>
          </w:tcPr>
          <w:p w14:paraId="3A2A4BD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R$ 5.168,00</w:t>
            </w:r>
          </w:p>
        </w:tc>
      </w:tr>
      <w:tr w:rsidR="00FF72FC" w:rsidRPr="00FF72FC" w14:paraId="1F93F029" w14:textId="77777777" w:rsidTr="00D5094F">
        <w:trPr>
          <w:trHeight w:val="276"/>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1714517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w:t>
            </w:r>
          </w:p>
        </w:tc>
        <w:tc>
          <w:tcPr>
            <w:tcW w:w="1332" w:type="dxa"/>
            <w:tcBorders>
              <w:top w:val="nil"/>
              <w:left w:val="nil"/>
              <w:bottom w:val="single" w:sz="4" w:space="0" w:color="auto"/>
              <w:right w:val="single" w:sz="4" w:space="0" w:color="auto"/>
            </w:tcBorders>
            <w:shd w:val="clear" w:color="000000" w:fill="FFFFFF"/>
            <w:vAlign w:val="center"/>
            <w:hideMark/>
          </w:tcPr>
          <w:p w14:paraId="0187219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463989</w:t>
            </w:r>
          </w:p>
        </w:tc>
        <w:tc>
          <w:tcPr>
            <w:tcW w:w="3969" w:type="dxa"/>
            <w:tcBorders>
              <w:top w:val="nil"/>
              <w:left w:val="nil"/>
              <w:bottom w:val="single" w:sz="4" w:space="0" w:color="auto"/>
              <w:right w:val="single" w:sz="4" w:space="0" w:color="auto"/>
            </w:tcBorders>
            <w:shd w:val="clear" w:color="000000" w:fill="FFFFFF"/>
            <w:vAlign w:val="center"/>
            <w:hideMark/>
          </w:tcPr>
          <w:p w14:paraId="381FACDD"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AÇÚCAR REFINADO – PCT 1 KG</w:t>
            </w:r>
          </w:p>
        </w:tc>
        <w:tc>
          <w:tcPr>
            <w:tcW w:w="850" w:type="dxa"/>
            <w:tcBorders>
              <w:top w:val="nil"/>
              <w:left w:val="nil"/>
              <w:bottom w:val="single" w:sz="4" w:space="0" w:color="auto"/>
              <w:right w:val="single" w:sz="4" w:space="0" w:color="auto"/>
            </w:tcBorders>
            <w:shd w:val="clear" w:color="000000" w:fill="FFFFFF"/>
            <w:vAlign w:val="center"/>
            <w:hideMark/>
          </w:tcPr>
          <w:p w14:paraId="3237776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KG</w:t>
            </w:r>
          </w:p>
        </w:tc>
        <w:tc>
          <w:tcPr>
            <w:tcW w:w="851" w:type="dxa"/>
            <w:tcBorders>
              <w:top w:val="nil"/>
              <w:left w:val="nil"/>
              <w:bottom w:val="single" w:sz="4" w:space="0" w:color="auto"/>
              <w:right w:val="single" w:sz="4" w:space="0" w:color="auto"/>
            </w:tcBorders>
            <w:shd w:val="clear" w:color="000000" w:fill="FFFFFF"/>
            <w:vAlign w:val="center"/>
            <w:hideMark/>
          </w:tcPr>
          <w:p w14:paraId="14ED471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6DCC596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R$ 4,64</w:t>
            </w:r>
          </w:p>
        </w:tc>
        <w:tc>
          <w:tcPr>
            <w:tcW w:w="1417" w:type="dxa"/>
            <w:tcBorders>
              <w:top w:val="nil"/>
              <w:left w:val="nil"/>
              <w:bottom w:val="single" w:sz="4" w:space="0" w:color="auto"/>
              <w:right w:val="single" w:sz="4" w:space="0" w:color="auto"/>
            </w:tcBorders>
            <w:noWrap/>
            <w:vAlign w:val="center"/>
            <w:hideMark/>
          </w:tcPr>
          <w:p w14:paraId="538E926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R$ 464,00</w:t>
            </w:r>
          </w:p>
        </w:tc>
      </w:tr>
      <w:tr w:rsidR="00FF72FC" w:rsidRPr="00FF72FC" w14:paraId="4FC37D96" w14:textId="77777777" w:rsidTr="00D5094F">
        <w:trPr>
          <w:trHeight w:val="1380"/>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9710DD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w:t>
            </w:r>
          </w:p>
        </w:tc>
        <w:tc>
          <w:tcPr>
            <w:tcW w:w="1332" w:type="dxa"/>
            <w:tcBorders>
              <w:top w:val="nil"/>
              <w:left w:val="nil"/>
              <w:bottom w:val="single" w:sz="4" w:space="0" w:color="auto"/>
              <w:right w:val="single" w:sz="4" w:space="0" w:color="auto"/>
            </w:tcBorders>
            <w:shd w:val="clear" w:color="000000" w:fill="FFFFFF"/>
            <w:vAlign w:val="center"/>
            <w:hideMark/>
          </w:tcPr>
          <w:p w14:paraId="512CCCB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464534</w:t>
            </w:r>
          </w:p>
        </w:tc>
        <w:tc>
          <w:tcPr>
            <w:tcW w:w="3969" w:type="dxa"/>
            <w:tcBorders>
              <w:top w:val="nil"/>
              <w:left w:val="nil"/>
              <w:bottom w:val="single" w:sz="4" w:space="0" w:color="auto"/>
              <w:right w:val="single" w:sz="4" w:space="0" w:color="auto"/>
            </w:tcBorders>
            <w:shd w:val="clear" w:color="000000" w:fill="FFFFFF"/>
            <w:vAlign w:val="center"/>
            <w:hideMark/>
          </w:tcPr>
          <w:p w14:paraId="3EB7747C"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AMENDOIM DESCASCADO - TIPO 1, ISENTO DE SUBSTÂNCIAS NOCIVA, PARASITAS. EMBALAGEM PLÁSTICA, RESISTENTE, TRANSPARENTE COM 500G. </w:t>
            </w:r>
          </w:p>
        </w:tc>
        <w:tc>
          <w:tcPr>
            <w:tcW w:w="850" w:type="dxa"/>
            <w:tcBorders>
              <w:top w:val="nil"/>
              <w:left w:val="nil"/>
              <w:bottom w:val="single" w:sz="4" w:space="0" w:color="auto"/>
              <w:right w:val="single" w:sz="4" w:space="0" w:color="auto"/>
            </w:tcBorders>
            <w:shd w:val="clear" w:color="000000" w:fill="FFFFFF"/>
            <w:vAlign w:val="center"/>
            <w:hideMark/>
          </w:tcPr>
          <w:p w14:paraId="1EFC7C4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5737C73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15</w:t>
            </w:r>
          </w:p>
        </w:tc>
        <w:tc>
          <w:tcPr>
            <w:tcW w:w="1276" w:type="dxa"/>
            <w:tcBorders>
              <w:top w:val="nil"/>
              <w:left w:val="nil"/>
              <w:bottom w:val="single" w:sz="4" w:space="0" w:color="auto"/>
              <w:right w:val="single" w:sz="4" w:space="0" w:color="auto"/>
            </w:tcBorders>
            <w:shd w:val="clear" w:color="000000" w:fill="FFFFFF"/>
            <w:noWrap/>
            <w:vAlign w:val="center"/>
            <w:hideMark/>
          </w:tcPr>
          <w:p w14:paraId="11E18D2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R$ 7,40</w:t>
            </w:r>
          </w:p>
        </w:tc>
        <w:tc>
          <w:tcPr>
            <w:tcW w:w="1417" w:type="dxa"/>
            <w:tcBorders>
              <w:top w:val="nil"/>
              <w:left w:val="nil"/>
              <w:bottom w:val="single" w:sz="4" w:space="0" w:color="auto"/>
              <w:right w:val="single" w:sz="4" w:space="0" w:color="auto"/>
            </w:tcBorders>
            <w:noWrap/>
            <w:vAlign w:val="center"/>
            <w:hideMark/>
          </w:tcPr>
          <w:p w14:paraId="14EFD4C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R$ 111,00</w:t>
            </w:r>
          </w:p>
        </w:tc>
      </w:tr>
      <w:tr w:rsidR="00FF72FC" w:rsidRPr="00FF72FC" w14:paraId="36342223" w14:textId="77777777" w:rsidTr="00D5094F">
        <w:trPr>
          <w:trHeight w:val="3036"/>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19B5B76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w:t>
            </w:r>
          </w:p>
        </w:tc>
        <w:tc>
          <w:tcPr>
            <w:tcW w:w="1332" w:type="dxa"/>
            <w:tcBorders>
              <w:top w:val="nil"/>
              <w:left w:val="nil"/>
              <w:bottom w:val="single" w:sz="4" w:space="0" w:color="auto"/>
              <w:right w:val="single" w:sz="4" w:space="0" w:color="auto"/>
            </w:tcBorders>
            <w:shd w:val="clear" w:color="000000" w:fill="FFFFFF"/>
            <w:vAlign w:val="center"/>
            <w:hideMark/>
          </w:tcPr>
          <w:p w14:paraId="6B4A21C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459077</w:t>
            </w:r>
          </w:p>
        </w:tc>
        <w:tc>
          <w:tcPr>
            <w:tcW w:w="3969" w:type="dxa"/>
            <w:tcBorders>
              <w:top w:val="nil"/>
              <w:left w:val="nil"/>
              <w:bottom w:val="single" w:sz="4" w:space="0" w:color="auto"/>
              <w:right w:val="single" w:sz="4" w:space="0" w:color="auto"/>
            </w:tcBorders>
            <w:shd w:val="clear" w:color="000000" w:fill="FFFFFF"/>
            <w:vAlign w:val="center"/>
            <w:hideMark/>
          </w:tcPr>
          <w:p w14:paraId="15FE4841"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AMIDO DE MILHO - PRODUTO AMILÁCEO EXTRAÍDO DO MILHO. DEVE SER FABRICADO A PARTIR DE MATÉRIAS PRIMAS SÃS E LIMPAS, ISENTA DE MATÉRIAS TERROSAS E PARASITAS. NÃO DEVERÁ APRESENTAR RESÍDUOS OU IMPUREZAS, BOLOR OU CHEIRO NÃO CARACTERÍSTICO. EMBALAGEM: DEVE ESTAR INTACTA, VEDADA COM 500G..</w:t>
            </w:r>
          </w:p>
        </w:tc>
        <w:tc>
          <w:tcPr>
            <w:tcW w:w="850" w:type="dxa"/>
            <w:tcBorders>
              <w:top w:val="nil"/>
              <w:left w:val="nil"/>
              <w:bottom w:val="single" w:sz="4" w:space="0" w:color="auto"/>
              <w:right w:val="single" w:sz="4" w:space="0" w:color="auto"/>
            </w:tcBorders>
            <w:shd w:val="clear" w:color="000000" w:fill="FFFFFF"/>
            <w:vAlign w:val="center"/>
            <w:hideMark/>
          </w:tcPr>
          <w:p w14:paraId="5726966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KG</w:t>
            </w:r>
          </w:p>
        </w:tc>
        <w:tc>
          <w:tcPr>
            <w:tcW w:w="851" w:type="dxa"/>
            <w:tcBorders>
              <w:top w:val="nil"/>
              <w:left w:val="nil"/>
              <w:bottom w:val="single" w:sz="4" w:space="0" w:color="auto"/>
              <w:right w:val="single" w:sz="4" w:space="0" w:color="auto"/>
            </w:tcBorders>
            <w:shd w:val="clear" w:color="000000" w:fill="FFFFFF"/>
            <w:vAlign w:val="center"/>
            <w:hideMark/>
          </w:tcPr>
          <w:p w14:paraId="7E645DA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40</w:t>
            </w:r>
          </w:p>
        </w:tc>
        <w:tc>
          <w:tcPr>
            <w:tcW w:w="1276" w:type="dxa"/>
            <w:tcBorders>
              <w:top w:val="nil"/>
              <w:left w:val="nil"/>
              <w:bottom w:val="single" w:sz="4" w:space="0" w:color="auto"/>
              <w:right w:val="single" w:sz="4" w:space="0" w:color="auto"/>
            </w:tcBorders>
            <w:shd w:val="clear" w:color="000000" w:fill="FFFFFF"/>
            <w:noWrap/>
            <w:vAlign w:val="center"/>
            <w:hideMark/>
          </w:tcPr>
          <w:p w14:paraId="6B6AD6D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R$ 7,23</w:t>
            </w:r>
          </w:p>
        </w:tc>
        <w:tc>
          <w:tcPr>
            <w:tcW w:w="1417" w:type="dxa"/>
            <w:tcBorders>
              <w:top w:val="nil"/>
              <w:left w:val="nil"/>
              <w:bottom w:val="single" w:sz="4" w:space="0" w:color="auto"/>
              <w:right w:val="single" w:sz="4" w:space="0" w:color="auto"/>
            </w:tcBorders>
            <w:noWrap/>
            <w:vAlign w:val="center"/>
            <w:hideMark/>
          </w:tcPr>
          <w:p w14:paraId="7CC1E9D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R$ 289,20</w:t>
            </w:r>
          </w:p>
        </w:tc>
      </w:tr>
      <w:tr w:rsidR="00FF72FC" w:rsidRPr="00FF72FC" w14:paraId="3210F50E" w14:textId="77777777" w:rsidTr="00D5094F">
        <w:trPr>
          <w:trHeight w:val="193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90E748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lastRenderedPageBreak/>
              <w:t>6</w:t>
            </w:r>
          </w:p>
        </w:tc>
        <w:tc>
          <w:tcPr>
            <w:tcW w:w="1332" w:type="dxa"/>
            <w:tcBorders>
              <w:top w:val="nil"/>
              <w:left w:val="nil"/>
              <w:bottom w:val="single" w:sz="4" w:space="0" w:color="auto"/>
              <w:right w:val="single" w:sz="4" w:space="0" w:color="auto"/>
            </w:tcBorders>
            <w:shd w:val="clear" w:color="000000" w:fill="FFFFFF"/>
            <w:vAlign w:val="center"/>
            <w:hideMark/>
          </w:tcPr>
          <w:p w14:paraId="0A983FE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458904</w:t>
            </w:r>
          </w:p>
        </w:tc>
        <w:tc>
          <w:tcPr>
            <w:tcW w:w="3969" w:type="dxa"/>
            <w:tcBorders>
              <w:top w:val="nil"/>
              <w:left w:val="nil"/>
              <w:bottom w:val="single" w:sz="4" w:space="0" w:color="auto"/>
              <w:right w:val="single" w:sz="4" w:space="0" w:color="auto"/>
            </w:tcBorders>
            <w:shd w:val="clear" w:color="000000" w:fill="FFFFFF"/>
            <w:vAlign w:val="center"/>
            <w:hideMark/>
          </w:tcPr>
          <w:p w14:paraId="0DD81587"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ARROZ AGULHINHA T1- POLIDO, PROVENIENTE DE GRÃOS SADIOS E SEM A PRESENÇA DE INSETOS, CARUNCHOS OU SUJIDADES.  PACOTE DE 05 KG; E POSTERIORMENTE EM FARDO DE 30 KG</w:t>
            </w:r>
          </w:p>
        </w:tc>
        <w:tc>
          <w:tcPr>
            <w:tcW w:w="850" w:type="dxa"/>
            <w:tcBorders>
              <w:top w:val="nil"/>
              <w:left w:val="nil"/>
              <w:bottom w:val="single" w:sz="4" w:space="0" w:color="auto"/>
              <w:right w:val="single" w:sz="4" w:space="0" w:color="auto"/>
            </w:tcBorders>
            <w:shd w:val="clear" w:color="000000" w:fill="FFFFFF"/>
            <w:vAlign w:val="center"/>
            <w:hideMark/>
          </w:tcPr>
          <w:p w14:paraId="35BE8DA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6A4CD63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20C3160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R$ 18,09</w:t>
            </w:r>
          </w:p>
        </w:tc>
        <w:tc>
          <w:tcPr>
            <w:tcW w:w="1417" w:type="dxa"/>
            <w:tcBorders>
              <w:top w:val="nil"/>
              <w:left w:val="nil"/>
              <w:bottom w:val="single" w:sz="4" w:space="0" w:color="auto"/>
              <w:right w:val="single" w:sz="4" w:space="0" w:color="auto"/>
            </w:tcBorders>
            <w:noWrap/>
            <w:vAlign w:val="center"/>
            <w:hideMark/>
          </w:tcPr>
          <w:p w14:paraId="77311C2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R$ 1.809,00</w:t>
            </w:r>
          </w:p>
        </w:tc>
      </w:tr>
      <w:tr w:rsidR="00FF72FC" w:rsidRPr="00FF72FC" w14:paraId="2137A415" w14:textId="77777777" w:rsidTr="00D5094F">
        <w:trPr>
          <w:trHeight w:val="1656"/>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4F95F69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7</w:t>
            </w:r>
          </w:p>
        </w:tc>
        <w:tc>
          <w:tcPr>
            <w:tcW w:w="1332" w:type="dxa"/>
            <w:tcBorders>
              <w:top w:val="nil"/>
              <w:left w:val="nil"/>
              <w:bottom w:val="single" w:sz="4" w:space="0" w:color="auto"/>
              <w:right w:val="single" w:sz="4" w:space="0" w:color="auto"/>
            </w:tcBorders>
            <w:shd w:val="clear" w:color="000000" w:fill="FFFFFF"/>
            <w:vAlign w:val="center"/>
            <w:hideMark/>
          </w:tcPr>
          <w:p w14:paraId="4723181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459636</w:t>
            </w:r>
          </w:p>
        </w:tc>
        <w:tc>
          <w:tcPr>
            <w:tcW w:w="3969" w:type="dxa"/>
            <w:tcBorders>
              <w:top w:val="nil"/>
              <w:left w:val="nil"/>
              <w:bottom w:val="single" w:sz="4" w:space="0" w:color="auto"/>
              <w:right w:val="single" w:sz="4" w:space="0" w:color="auto"/>
            </w:tcBorders>
            <w:shd w:val="clear" w:color="000000" w:fill="FFFFFF"/>
            <w:vAlign w:val="center"/>
            <w:hideMark/>
          </w:tcPr>
          <w:p w14:paraId="2860EF06"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AZEITONA VERDE COM CAROÇO - EMBALAGEM 500 G, RÓTULO CONTENDO IDENTIFICAÇÃO DO PRODUTO DATA DE FABRICAÇÃO E PRAZO DE VALIDADE, C/ REGISTRO DO MINISTÉRIO DA SAÚDE.</w:t>
            </w:r>
          </w:p>
        </w:tc>
        <w:tc>
          <w:tcPr>
            <w:tcW w:w="850" w:type="dxa"/>
            <w:tcBorders>
              <w:top w:val="nil"/>
              <w:left w:val="nil"/>
              <w:bottom w:val="single" w:sz="4" w:space="0" w:color="auto"/>
              <w:right w:val="single" w:sz="4" w:space="0" w:color="auto"/>
            </w:tcBorders>
            <w:shd w:val="clear" w:color="000000" w:fill="FFFFFF"/>
            <w:vAlign w:val="center"/>
            <w:hideMark/>
          </w:tcPr>
          <w:p w14:paraId="29BE6E8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09A3177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w:t>
            </w:r>
          </w:p>
        </w:tc>
        <w:tc>
          <w:tcPr>
            <w:tcW w:w="1276" w:type="dxa"/>
            <w:tcBorders>
              <w:top w:val="nil"/>
              <w:left w:val="nil"/>
              <w:bottom w:val="single" w:sz="4" w:space="0" w:color="auto"/>
              <w:right w:val="single" w:sz="4" w:space="0" w:color="auto"/>
            </w:tcBorders>
            <w:shd w:val="clear" w:color="000000" w:fill="FFFFFF"/>
            <w:noWrap/>
            <w:vAlign w:val="center"/>
            <w:hideMark/>
          </w:tcPr>
          <w:p w14:paraId="50C83C0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R$ 16,40</w:t>
            </w:r>
          </w:p>
        </w:tc>
        <w:tc>
          <w:tcPr>
            <w:tcW w:w="1417" w:type="dxa"/>
            <w:tcBorders>
              <w:top w:val="nil"/>
              <w:left w:val="nil"/>
              <w:bottom w:val="single" w:sz="4" w:space="0" w:color="auto"/>
              <w:right w:val="single" w:sz="4" w:space="0" w:color="auto"/>
            </w:tcBorders>
            <w:noWrap/>
            <w:vAlign w:val="center"/>
            <w:hideMark/>
          </w:tcPr>
          <w:p w14:paraId="2CB46FF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R$ 328,00</w:t>
            </w:r>
          </w:p>
        </w:tc>
      </w:tr>
      <w:tr w:rsidR="00FF72FC" w:rsidRPr="00FF72FC" w14:paraId="6C83EF20" w14:textId="77777777" w:rsidTr="00D5094F">
        <w:trPr>
          <w:trHeight w:val="1656"/>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6E9E753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8</w:t>
            </w:r>
          </w:p>
        </w:tc>
        <w:tc>
          <w:tcPr>
            <w:tcW w:w="1332" w:type="dxa"/>
            <w:tcBorders>
              <w:top w:val="nil"/>
              <w:left w:val="nil"/>
              <w:bottom w:val="single" w:sz="4" w:space="0" w:color="auto"/>
              <w:right w:val="single" w:sz="4" w:space="0" w:color="auto"/>
            </w:tcBorders>
            <w:shd w:val="clear" w:color="000000" w:fill="FFFFFF"/>
            <w:vAlign w:val="center"/>
            <w:hideMark/>
          </w:tcPr>
          <w:p w14:paraId="5002E88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459638</w:t>
            </w:r>
          </w:p>
        </w:tc>
        <w:tc>
          <w:tcPr>
            <w:tcW w:w="3969" w:type="dxa"/>
            <w:tcBorders>
              <w:top w:val="nil"/>
              <w:left w:val="nil"/>
              <w:bottom w:val="single" w:sz="4" w:space="0" w:color="auto"/>
              <w:right w:val="single" w:sz="4" w:space="0" w:color="auto"/>
            </w:tcBorders>
            <w:shd w:val="clear" w:color="000000" w:fill="FFFFFF"/>
            <w:vAlign w:val="center"/>
            <w:hideMark/>
          </w:tcPr>
          <w:p w14:paraId="1A9ED26B"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AZEITONA VERDE SEM CAROÇO - EMBALAGEM 300 G, RÓTULO CONTENDO IDENTIFICAÇÃO DO PRODUTO DATA DE FABRICAÇÃO E PRAZO DE VALIDADE, C/ REGISTRO DO MINISTÉRIO DA SAÚDE.</w:t>
            </w:r>
          </w:p>
        </w:tc>
        <w:tc>
          <w:tcPr>
            <w:tcW w:w="850" w:type="dxa"/>
            <w:tcBorders>
              <w:top w:val="nil"/>
              <w:left w:val="nil"/>
              <w:bottom w:val="single" w:sz="4" w:space="0" w:color="auto"/>
              <w:right w:val="single" w:sz="4" w:space="0" w:color="auto"/>
            </w:tcBorders>
            <w:shd w:val="clear" w:color="000000" w:fill="FFFFFF"/>
            <w:vAlign w:val="center"/>
            <w:hideMark/>
          </w:tcPr>
          <w:p w14:paraId="59FB0AC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0ED8EE6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w:t>
            </w:r>
          </w:p>
        </w:tc>
        <w:tc>
          <w:tcPr>
            <w:tcW w:w="1276" w:type="dxa"/>
            <w:tcBorders>
              <w:top w:val="nil"/>
              <w:left w:val="nil"/>
              <w:bottom w:val="single" w:sz="4" w:space="0" w:color="auto"/>
              <w:right w:val="single" w:sz="4" w:space="0" w:color="auto"/>
            </w:tcBorders>
            <w:shd w:val="clear" w:color="000000" w:fill="FFFFFF"/>
            <w:noWrap/>
            <w:vAlign w:val="center"/>
            <w:hideMark/>
          </w:tcPr>
          <w:p w14:paraId="333DA54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R$ 17,66</w:t>
            </w:r>
          </w:p>
        </w:tc>
        <w:tc>
          <w:tcPr>
            <w:tcW w:w="1417" w:type="dxa"/>
            <w:tcBorders>
              <w:top w:val="nil"/>
              <w:left w:val="nil"/>
              <w:bottom w:val="single" w:sz="4" w:space="0" w:color="auto"/>
              <w:right w:val="single" w:sz="4" w:space="0" w:color="auto"/>
            </w:tcBorders>
            <w:noWrap/>
            <w:vAlign w:val="center"/>
            <w:hideMark/>
          </w:tcPr>
          <w:p w14:paraId="5EFB5F4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R$ 353,20</w:t>
            </w:r>
          </w:p>
        </w:tc>
      </w:tr>
      <w:tr w:rsidR="00FF72FC" w:rsidRPr="00FF72FC" w14:paraId="709F6061"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1C799CE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9</w:t>
            </w:r>
          </w:p>
        </w:tc>
        <w:tc>
          <w:tcPr>
            <w:tcW w:w="1332" w:type="dxa"/>
            <w:tcBorders>
              <w:top w:val="nil"/>
              <w:left w:val="nil"/>
              <w:bottom w:val="single" w:sz="4" w:space="0" w:color="auto"/>
              <w:right w:val="single" w:sz="4" w:space="0" w:color="auto"/>
            </w:tcBorders>
            <w:shd w:val="clear" w:color="000000" w:fill="FFFFFF"/>
            <w:vAlign w:val="center"/>
            <w:hideMark/>
          </w:tcPr>
          <w:p w14:paraId="0084402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474370</w:t>
            </w:r>
          </w:p>
        </w:tc>
        <w:tc>
          <w:tcPr>
            <w:tcW w:w="3969" w:type="dxa"/>
            <w:tcBorders>
              <w:top w:val="nil"/>
              <w:left w:val="nil"/>
              <w:bottom w:val="single" w:sz="4" w:space="0" w:color="auto"/>
              <w:right w:val="single" w:sz="4" w:space="0" w:color="auto"/>
            </w:tcBorders>
            <w:shd w:val="clear" w:color="000000" w:fill="FFFFFF"/>
            <w:vAlign w:val="center"/>
            <w:hideMark/>
          </w:tcPr>
          <w:p w14:paraId="6C9CE40A"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BALAS SORTIDAS – PCT 200G.</w:t>
            </w:r>
          </w:p>
        </w:tc>
        <w:tc>
          <w:tcPr>
            <w:tcW w:w="850" w:type="dxa"/>
            <w:tcBorders>
              <w:top w:val="nil"/>
              <w:left w:val="nil"/>
              <w:bottom w:val="single" w:sz="4" w:space="0" w:color="auto"/>
              <w:right w:val="single" w:sz="4" w:space="0" w:color="auto"/>
            </w:tcBorders>
            <w:shd w:val="clear" w:color="000000" w:fill="FFFFFF"/>
            <w:vAlign w:val="center"/>
            <w:hideMark/>
          </w:tcPr>
          <w:p w14:paraId="59E53A5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49FCC20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800</w:t>
            </w:r>
          </w:p>
        </w:tc>
        <w:tc>
          <w:tcPr>
            <w:tcW w:w="1276" w:type="dxa"/>
            <w:tcBorders>
              <w:top w:val="nil"/>
              <w:left w:val="nil"/>
              <w:bottom w:val="single" w:sz="4" w:space="0" w:color="auto"/>
              <w:right w:val="single" w:sz="4" w:space="0" w:color="auto"/>
            </w:tcBorders>
            <w:shd w:val="clear" w:color="000000" w:fill="FFFFFF"/>
            <w:noWrap/>
            <w:vAlign w:val="center"/>
            <w:hideMark/>
          </w:tcPr>
          <w:p w14:paraId="00AB470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R$ 8,24</w:t>
            </w:r>
          </w:p>
        </w:tc>
        <w:tc>
          <w:tcPr>
            <w:tcW w:w="1417" w:type="dxa"/>
            <w:tcBorders>
              <w:top w:val="nil"/>
              <w:left w:val="nil"/>
              <w:bottom w:val="single" w:sz="4" w:space="0" w:color="auto"/>
              <w:right w:val="single" w:sz="4" w:space="0" w:color="auto"/>
            </w:tcBorders>
            <w:noWrap/>
            <w:vAlign w:val="center"/>
            <w:hideMark/>
          </w:tcPr>
          <w:p w14:paraId="45D0A6E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R$ 6.592,00</w:t>
            </w:r>
          </w:p>
        </w:tc>
      </w:tr>
      <w:tr w:rsidR="00FF72FC" w:rsidRPr="00FF72FC" w14:paraId="50F6C27A" w14:textId="77777777" w:rsidTr="00D5094F">
        <w:trPr>
          <w:trHeight w:val="1104"/>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2D414F9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w:t>
            </w:r>
          </w:p>
        </w:tc>
        <w:tc>
          <w:tcPr>
            <w:tcW w:w="1332" w:type="dxa"/>
            <w:tcBorders>
              <w:top w:val="nil"/>
              <w:left w:val="nil"/>
              <w:bottom w:val="single" w:sz="4" w:space="0" w:color="auto"/>
              <w:right w:val="single" w:sz="4" w:space="0" w:color="auto"/>
            </w:tcBorders>
            <w:shd w:val="clear" w:color="000000" w:fill="FFFFFF"/>
            <w:vAlign w:val="center"/>
            <w:hideMark/>
          </w:tcPr>
          <w:p w14:paraId="3D97327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463707</w:t>
            </w:r>
          </w:p>
        </w:tc>
        <w:tc>
          <w:tcPr>
            <w:tcW w:w="3969" w:type="dxa"/>
            <w:tcBorders>
              <w:top w:val="nil"/>
              <w:left w:val="nil"/>
              <w:bottom w:val="single" w:sz="4" w:space="0" w:color="auto"/>
              <w:right w:val="single" w:sz="4" w:space="0" w:color="auto"/>
            </w:tcBorders>
            <w:shd w:val="clear" w:color="000000" w:fill="FFFFFF"/>
            <w:vAlign w:val="center"/>
            <w:hideMark/>
          </w:tcPr>
          <w:p w14:paraId="6C78CF0F" w14:textId="57050D90" w:rsidR="00FF72FC" w:rsidRPr="00FF72FC" w:rsidRDefault="00613861"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BATATA PALHA - SABOR, ODOR E TEXTURA CARACTERISTICOS DO PRODUTO, DE BOA QUALIDADE, EMBALAGEM TRANSPARENTE DE 500G.</w:t>
            </w:r>
          </w:p>
        </w:tc>
        <w:tc>
          <w:tcPr>
            <w:tcW w:w="850" w:type="dxa"/>
            <w:tcBorders>
              <w:top w:val="nil"/>
              <w:left w:val="nil"/>
              <w:bottom w:val="single" w:sz="4" w:space="0" w:color="auto"/>
              <w:right w:val="single" w:sz="4" w:space="0" w:color="auto"/>
            </w:tcBorders>
            <w:shd w:val="clear" w:color="000000" w:fill="FFFFFF"/>
            <w:vAlign w:val="center"/>
            <w:hideMark/>
          </w:tcPr>
          <w:p w14:paraId="71AC50A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7A9E3D2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239BF29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R$ 15,43</w:t>
            </w:r>
          </w:p>
        </w:tc>
        <w:tc>
          <w:tcPr>
            <w:tcW w:w="1417" w:type="dxa"/>
            <w:tcBorders>
              <w:top w:val="nil"/>
              <w:left w:val="nil"/>
              <w:bottom w:val="single" w:sz="4" w:space="0" w:color="auto"/>
              <w:right w:val="single" w:sz="4" w:space="0" w:color="auto"/>
            </w:tcBorders>
            <w:noWrap/>
            <w:vAlign w:val="center"/>
            <w:hideMark/>
          </w:tcPr>
          <w:p w14:paraId="30B5FEA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R$ 1.543,00</w:t>
            </w:r>
          </w:p>
        </w:tc>
      </w:tr>
      <w:tr w:rsidR="00FF72FC" w:rsidRPr="00FF72FC" w14:paraId="76BD0FD2" w14:textId="77777777" w:rsidTr="00D5094F">
        <w:trPr>
          <w:trHeight w:val="1104"/>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258FA78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11</w:t>
            </w:r>
          </w:p>
        </w:tc>
        <w:tc>
          <w:tcPr>
            <w:tcW w:w="1332" w:type="dxa"/>
            <w:tcBorders>
              <w:top w:val="nil"/>
              <w:left w:val="nil"/>
              <w:bottom w:val="single" w:sz="4" w:space="0" w:color="auto"/>
              <w:right w:val="single" w:sz="4" w:space="0" w:color="auto"/>
            </w:tcBorders>
            <w:shd w:val="clear" w:color="000000" w:fill="FFFFFF"/>
            <w:vAlign w:val="center"/>
            <w:hideMark/>
          </w:tcPr>
          <w:p w14:paraId="131B8EE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456469</w:t>
            </w:r>
          </w:p>
        </w:tc>
        <w:tc>
          <w:tcPr>
            <w:tcW w:w="3969" w:type="dxa"/>
            <w:tcBorders>
              <w:top w:val="nil"/>
              <w:left w:val="nil"/>
              <w:bottom w:val="single" w:sz="4" w:space="0" w:color="auto"/>
              <w:right w:val="single" w:sz="4" w:space="0" w:color="auto"/>
            </w:tcBorders>
            <w:shd w:val="clear" w:color="000000" w:fill="FFFFFF"/>
            <w:vAlign w:val="center"/>
            <w:hideMark/>
          </w:tcPr>
          <w:p w14:paraId="23464D73"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BISCOITO DOCE MAISENA - SEM LACTOSE, EMBALAGEM PLÁSTICA DUPLA PROTEÇÃO, EMBALAGEM COM 400G</w:t>
            </w:r>
          </w:p>
        </w:tc>
        <w:tc>
          <w:tcPr>
            <w:tcW w:w="850" w:type="dxa"/>
            <w:tcBorders>
              <w:top w:val="nil"/>
              <w:left w:val="nil"/>
              <w:bottom w:val="single" w:sz="4" w:space="0" w:color="auto"/>
              <w:right w:val="single" w:sz="4" w:space="0" w:color="auto"/>
            </w:tcBorders>
            <w:shd w:val="clear" w:color="000000" w:fill="FFFFFF"/>
            <w:vAlign w:val="center"/>
            <w:hideMark/>
          </w:tcPr>
          <w:p w14:paraId="5B15EF3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73872B4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600</w:t>
            </w:r>
          </w:p>
        </w:tc>
        <w:tc>
          <w:tcPr>
            <w:tcW w:w="1276" w:type="dxa"/>
            <w:tcBorders>
              <w:top w:val="nil"/>
              <w:left w:val="nil"/>
              <w:bottom w:val="single" w:sz="4" w:space="0" w:color="auto"/>
              <w:right w:val="single" w:sz="4" w:space="0" w:color="auto"/>
            </w:tcBorders>
            <w:shd w:val="clear" w:color="000000" w:fill="FFFFFF"/>
            <w:noWrap/>
            <w:vAlign w:val="center"/>
            <w:hideMark/>
          </w:tcPr>
          <w:p w14:paraId="23935CB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R$ 6,98</w:t>
            </w:r>
          </w:p>
        </w:tc>
        <w:tc>
          <w:tcPr>
            <w:tcW w:w="1417" w:type="dxa"/>
            <w:tcBorders>
              <w:top w:val="nil"/>
              <w:left w:val="nil"/>
              <w:bottom w:val="single" w:sz="4" w:space="0" w:color="auto"/>
              <w:right w:val="single" w:sz="4" w:space="0" w:color="auto"/>
            </w:tcBorders>
            <w:noWrap/>
            <w:vAlign w:val="center"/>
            <w:hideMark/>
          </w:tcPr>
          <w:p w14:paraId="6759AFE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R$ 4.188,00</w:t>
            </w:r>
          </w:p>
        </w:tc>
      </w:tr>
      <w:tr w:rsidR="00FF72FC" w:rsidRPr="00FF72FC" w14:paraId="772C0FDC" w14:textId="77777777" w:rsidTr="00D5094F">
        <w:trPr>
          <w:trHeight w:val="82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4E14D74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12</w:t>
            </w:r>
          </w:p>
        </w:tc>
        <w:tc>
          <w:tcPr>
            <w:tcW w:w="1332" w:type="dxa"/>
            <w:tcBorders>
              <w:top w:val="nil"/>
              <w:left w:val="nil"/>
              <w:bottom w:val="single" w:sz="4" w:space="0" w:color="auto"/>
              <w:right w:val="single" w:sz="4" w:space="0" w:color="auto"/>
            </w:tcBorders>
            <w:shd w:val="clear" w:color="000000" w:fill="FFFFFF"/>
            <w:vAlign w:val="center"/>
            <w:hideMark/>
          </w:tcPr>
          <w:p w14:paraId="1092F57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460235</w:t>
            </w:r>
          </w:p>
        </w:tc>
        <w:tc>
          <w:tcPr>
            <w:tcW w:w="3969" w:type="dxa"/>
            <w:tcBorders>
              <w:top w:val="nil"/>
              <w:left w:val="nil"/>
              <w:bottom w:val="single" w:sz="4" w:space="0" w:color="auto"/>
              <w:right w:val="single" w:sz="4" w:space="0" w:color="auto"/>
            </w:tcBorders>
            <w:shd w:val="clear" w:color="000000" w:fill="FFFFFF"/>
            <w:vAlign w:val="center"/>
            <w:hideMark/>
          </w:tcPr>
          <w:p w14:paraId="70DEAA31"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BISCOITO SALGADO CREAM CRACKER - SEM LACTOSE, EMBALAGEM DUPLA PROTEÇÃO, COM </w:t>
            </w:r>
            <w:proofErr w:type="gramStart"/>
            <w:r w:rsidRPr="00FF72FC">
              <w:rPr>
                <w:rFonts w:ascii="Cambria" w:eastAsia="Times New Roman" w:hAnsi="Cambria" w:cs="Arial"/>
                <w:kern w:val="0"/>
                <w:lang w:eastAsia="pt-BR"/>
              </w:rPr>
              <w:t>400G</w:t>
            </w:r>
            <w:proofErr w:type="gramEnd"/>
          </w:p>
        </w:tc>
        <w:tc>
          <w:tcPr>
            <w:tcW w:w="850" w:type="dxa"/>
            <w:tcBorders>
              <w:top w:val="nil"/>
              <w:left w:val="nil"/>
              <w:bottom w:val="single" w:sz="4" w:space="0" w:color="auto"/>
              <w:right w:val="single" w:sz="4" w:space="0" w:color="auto"/>
            </w:tcBorders>
            <w:shd w:val="clear" w:color="000000" w:fill="FFFFFF"/>
            <w:vAlign w:val="center"/>
            <w:hideMark/>
          </w:tcPr>
          <w:p w14:paraId="2934183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4E916D3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600</w:t>
            </w:r>
          </w:p>
        </w:tc>
        <w:tc>
          <w:tcPr>
            <w:tcW w:w="1276" w:type="dxa"/>
            <w:tcBorders>
              <w:top w:val="nil"/>
              <w:left w:val="nil"/>
              <w:bottom w:val="single" w:sz="4" w:space="0" w:color="auto"/>
              <w:right w:val="single" w:sz="4" w:space="0" w:color="auto"/>
            </w:tcBorders>
            <w:shd w:val="clear" w:color="000000" w:fill="FFFFFF"/>
            <w:noWrap/>
            <w:vAlign w:val="center"/>
            <w:hideMark/>
          </w:tcPr>
          <w:p w14:paraId="3C17A72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R$ 6,85</w:t>
            </w:r>
          </w:p>
        </w:tc>
        <w:tc>
          <w:tcPr>
            <w:tcW w:w="1417" w:type="dxa"/>
            <w:tcBorders>
              <w:top w:val="nil"/>
              <w:left w:val="nil"/>
              <w:bottom w:val="single" w:sz="4" w:space="0" w:color="auto"/>
              <w:right w:val="single" w:sz="4" w:space="0" w:color="auto"/>
            </w:tcBorders>
            <w:noWrap/>
            <w:vAlign w:val="center"/>
            <w:hideMark/>
          </w:tcPr>
          <w:p w14:paraId="72746AA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R$ 4.110,00</w:t>
            </w:r>
          </w:p>
        </w:tc>
      </w:tr>
      <w:tr w:rsidR="00FF72FC" w:rsidRPr="00FF72FC" w14:paraId="1C7D503E" w14:textId="77777777" w:rsidTr="00D5094F">
        <w:trPr>
          <w:trHeight w:val="193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7069558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13</w:t>
            </w:r>
          </w:p>
        </w:tc>
        <w:tc>
          <w:tcPr>
            <w:tcW w:w="1332" w:type="dxa"/>
            <w:tcBorders>
              <w:top w:val="nil"/>
              <w:left w:val="nil"/>
              <w:bottom w:val="single" w:sz="4" w:space="0" w:color="auto"/>
              <w:right w:val="single" w:sz="4" w:space="0" w:color="auto"/>
            </w:tcBorders>
            <w:shd w:val="clear" w:color="000000" w:fill="FFFFFF"/>
            <w:vAlign w:val="center"/>
            <w:hideMark/>
          </w:tcPr>
          <w:p w14:paraId="1403A19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606522</w:t>
            </w:r>
          </w:p>
        </w:tc>
        <w:tc>
          <w:tcPr>
            <w:tcW w:w="3969" w:type="dxa"/>
            <w:tcBorders>
              <w:top w:val="nil"/>
              <w:left w:val="nil"/>
              <w:bottom w:val="single" w:sz="4" w:space="0" w:color="auto"/>
              <w:right w:val="single" w:sz="4" w:space="0" w:color="auto"/>
            </w:tcBorders>
            <w:shd w:val="clear" w:color="000000" w:fill="FFFFFF"/>
            <w:vAlign w:val="center"/>
            <w:hideMark/>
          </w:tcPr>
          <w:p w14:paraId="6A5C086E"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CAFÉ - TORRADO E MOÍDO PRODUTO DE 1º QUALIDADE; NÃO CONTÉM GLÚTEN; EMBALAGEM: 500G; EMBALAGEM ALUMINIZADA, SELO DE PUREZA EMITIDO PELA ASSOCIAÇÃO BRASILEIRA DA INDÚSTRIA DO CAFÉ – ABIC</w:t>
            </w:r>
          </w:p>
        </w:tc>
        <w:tc>
          <w:tcPr>
            <w:tcW w:w="850" w:type="dxa"/>
            <w:tcBorders>
              <w:top w:val="nil"/>
              <w:left w:val="nil"/>
              <w:bottom w:val="single" w:sz="4" w:space="0" w:color="auto"/>
              <w:right w:val="single" w:sz="4" w:space="0" w:color="auto"/>
            </w:tcBorders>
            <w:shd w:val="clear" w:color="000000" w:fill="FFFFFF"/>
            <w:vAlign w:val="center"/>
            <w:hideMark/>
          </w:tcPr>
          <w:p w14:paraId="67BC629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411F13A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2000</w:t>
            </w:r>
          </w:p>
        </w:tc>
        <w:tc>
          <w:tcPr>
            <w:tcW w:w="1276" w:type="dxa"/>
            <w:tcBorders>
              <w:top w:val="nil"/>
              <w:left w:val="nil"/>
              <w:bottom w:val="single" w:sz="4" w:space="0" w:color="auto"/>
              <w:right w:val="single" w:sz="4" w:space="0" w:color="auto"/>
            </w:tcBorders>
            <w:shd w:val="clear" w:color="000000" w:fill="FFFFFF"/>
            <w:noWrap/>
            <w:vAlign w:val="center"/>
            <w:hideMark/>
          </w:tcPr>
          <w:p w14:paraId="6041842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R$ 28,25</w:t>
            </w:r>
          </w:p>
        </w:tc>
        <w:tc>
          <w:tcPr>
            <w:tcW w:w="1417" w:type="dxa"/>
            <w:tcBorders>
              <w:top w:val="nil"/>
              <w:left w:val="nil"/>
              <w:bottom w:val="single" w:sz="4" w:space="0" w:color="auto"/>
              <w:right w:val="single" w:sz="4" w:space="0" w:color="auto"/>
            </w:tcBorders>
            <w:noWrap/>
            <w:vAlign w:val="center"/>
            <w:hideMark/>
          </w:tcPr>
          <w:p w14:paraId="4C776C2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R$ 56.500,00</w:t>
            </w:r>
          </w:p>
        </w:tc>
      </w:tr>
      <w:tr w:rsidR="00FF72FC" w:rsidRPr="00FF72FC" w14:paraId="01DCF4A4"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E7C0AD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14</w:t>
            </w:r>
          </w:p>
        </w:tc>
        <w:tc>
          <w:tcPr>
            <w:tcW w:w="1332" w:type="dxa"/>
            <w:tcBorders>
              <w:top w:val="nil"/>
              <w:left w:val="nil"/>
              <w:bottom w:val="single" w:sz="4" w:space="0" w:color="auto"/>
              <w:right w:val="single" w:sz="4" w:space="0" w:color="auto"/>
            </w:tcBorders>
            <w:shd w:val="clear" w:color="000000" w:fill="FFFFFF"/>
            <w:vAlign w:val="center"/>
            <w:hideMark/>
          </w:tcPr>
          <w:p w14:paraId="47B92D1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606522</w:t>
            </w:r>
          </w:p>
        </w:tc>
        <w:tc>
          <w:tcPr>
            <w:tcW w:w="3969" w:type="dxa"/>
            <w:tcBorders>
              <w:top w:val="nil"/>
              <w:left w:val="nil"/>
              <w:bottom w:val="single" w:sz="4" w:space="0" w:color="auto"/>
              <w:right w:val="single" w:sz="4" w:space="0" w:color="auto"/>
            </w:tcBorders>
            <w:shd w:val="clear" w:color="000000" w:fill="FFFFFF"/>
            <w:vAlign w:val="center"/>
            <w:hideMark/>
          </w:tcPr>
          <w:p w14:paraId="26042B78"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CATCHUP - DE 1ª QUALIDADE, EMBALAGEM 400G.</w:t>
            </w:r>
          </w:p>
        </w:tc>
        <w:tc>
          <w:tcPr>
            <w:tcW w:w="850" w:type="dxa"/>
            <w:tcBorders>
              <w:top w:val="nil"/>
              <w:left w:val="nil"/>
              <w:bottom w:val="single" w:sz="4" w:space="0" w:color="auto"/>
              <w:right w:val="single" w:sz="4" w:space="0" w:color="auto"/>
            </w:tcBorders>
            <w:shd w:val="clear" w:color="000000" w:fill="FFFFFF"/>
            <w:vAlign w:val="center"/>
            <w:hideMark/>
          </w:tcPr>
          <w:p w14:paraId="0904591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06DA673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03B5F0F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R$ 7,48</w:t>
            </w:r>
          </w:p>
        </w:tc>
        <w:tc>
          <w:tcPr>
            <w:tcW w:w="1417" w:type="dxa"/>
            <w:tcBorders>
              <w:top w:val="nil"/>
              <w:left w:val="nil"/>
              <w:bottom w:val="single" w:sz="4" w:space="0" w:color="auto"/>
              <w:right w:val="single" w:sz="4" w:space="0" w:color="auto"/>
            </w:tcBorders>
            <w:noWrap/>
            <w:vAlign w:val="center"/>
            <w:hideMark/>
          </w:tcPr>
          <w:p w14:paraId="75E8DFC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R$ 748,00</w:t>
            </w:r>
          </w:p>
        </w:tc>
      </w:tr>
      <w:tr w:rsidR="00FF72FC" w:rsidRPr="00FF72FC" w14:paraId="309AD002" w14:textId="77777777" w:rsidTr="00D5094F">
        <w:trPr>
          <w:trHeight w:val="1104"/>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14A1DF1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15</w:t>
            </w:r>
          </w:p>
        </w:tc>
        <w:tc>
          <w:tcPr>
            <w:tcW w:w="1332" w:type="dxa"/>
            <w:tcBorders>
              <w:top w:val="nil"/>
              <w:left w:val="nil"/>
              <w:bottom w:val="single" w:sz="4" w:space="0" w:color="auto"/>
              <w:right w:val="single" w:sz="4" w:space="0" w:color="auto"/>
            </w:tcBorders>
            <w:shd w:val="clear" w:color="000000" w:fill="FFFFFF"/>
            <w:vAlign w:val="center"/>
            <w:hideMark/>
          </w:tcPr>
          <w:p w14:paraId="20F75E7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233886</w:t>
            </w:r>
          </w:p>
        </w:tc>
        <w:tc>
          <w:tcPr>
            <w:tcW w:w="3969" w:type="dxa"/>
            <w:tcBorders>
              <w:top w:val="nil"/>
              <w:left w:val="nil"/>
              <w:bottom w:val="single" w:sz="4" w:space="0" w:color="auto"/>
              <w:right w:val="single" w:sz="4" w:space="0" w:color="auto"/>
            </w:tcBorders>
            <w:shd w:val="clear" w:color="000000" w:fill="FFFFFF"/>
            <w:vAlign w:val="center"/>
            <w:hideMark/>
          </w:tcPr>
          <w:p w14:paraId="4CEF595D"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CHÁ MATE - PARA INFUSÃO, TOSTADO. EMBALAGEM DE 200G, LIVRE DE PARASITAS, MOFO E QUALQUER SUBSTÂNCIA NOCIVA.</w:t>
            </w:r>
          </w:p>
        </w:tc>
        <w:tc>
          <w:tcPr>
            <w:tcW w:w="850" w:type="dxa"/>
            <w:tcBorders>
              <w:top w:val="nil"/>
              <w:left w:val="nil"/>
              <w:bottom w:val="single" w:sz="4" w:space="0" w:color="auto"/>
              <w:right w:val="single" w:sz="4" w:space="0" w:color="auto"/>
            </w:tcBorders>
            <w:shd w:val="clear" w:color="000000" w:fill="FFFFFF"/>
            <w:vAlign w:val="center"/>
            <w:hideMark/>
          </w:tcPr>
          <w:p w14:paraId="15441AB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70C2388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1000</w:t>
            </w:r>
          </w:p>
        </w:tc>
        <w:tc>
          <w:tcPr>
            <w:tcW w:w="1276" w:type="dxa"/>
            <w:tcBorders>
              <w:top w:val="nil"/>
              <w:left w:val="nil"/>
              <w:bottom w:val="single" w:sz="4" w:space="0" w:color="auto"/>
              <w:right w:val="single" w:sz="4" w:space="0" w:color="auto"/>
            </w:tcBorders>
            <w:shd w:val="clear" w:color="000000" w:fill="FFFFFF"/>
            <w:noWrap/>
            <w:vAlign w:val="center"/>
            <w:hideMark/>
          </w:tcPr>
          <w:p w14:paraId="65FF362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R$ 13,15</w:t>
            </w:r>
          </w:p>
        </w:tc>
        <w:tc>
          <w:tcPr>
            <w:tcW w:w="1417" w:type="dxa"/>
            <w:tcBorders>
              <w:top w:val="nil"/>
              <w:left w:val="nil"/>
              <w:bottom w:val="single" w:sz="4" w:space="0" w:color="auto"/>
              <w:right w:val="single" w:sz="4" w:space="0" w:color="auto"/>
            </w:tcBorders>
            <w:noWrap/>
            <w:vAlign w:val="center"/>
            <w:hideMark/>
          </w:tcPr>
          <w:p w14:paraId="0ACE8A4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R$ 13.150,00</w:t>
            </w:r>
          </w:p>
        </w:tc>
      </w:tr>
      <w:tr w:rsidR="00FF72FC" w:rsidRPr="00FF72FC" w14:paraId="36617786" w14:textId="77777777" w:rsidTr="00D5094F">
        <w:trPr>
          <w:trHeight w:val="1104"/>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3E2AA1E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lastRenderedPageBreak/>
              <w:t>16</w:t>
            </w:r>
          </w:p>
        </w:tc>
        <w:tc>
          <w:tcPr>
            <w:tcW w:w="1332" w:type="dxa"/>
            <w:tcBorders>
              <w:top w:val="nil"/>
              <w:left w:val="nil"/>
              <w:bottom w:val="single" w:sz="4" w:space="0" w:color="auto"/>
              <w:right w:val="single" w:sz="4" w:space="0" w:color="auto"/>
            </w:tcBorders>
            <w:shd w:val="clear" w:color="000000" w:fill="FFFFFF"/>
            <w:vAlign w:val="center"/>
            <w:hideMark/>
          </w:tcPr>
          <w:p w14:paraId="04914E0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427816</w:t>
            </w:r>
          </w:p>
        </w:tc>
        <w:tc>
          <w:tcPr>
            <w:tcW w:w="3969" w:type="dxa"/>
            <w:tcBorders>
              <w:top w:val="nil"/>
              <w:left w:val="nil"/>
              <w:bottom w:val="single" w:sz="4" w:space="0" w:color="auto"/>
              <w:right w:val="single" w:sz="4" w:space="0" w:color="auto"/>
            </w:tcBorders>
            <w:shd w:val="clear" w:color="000000" w:fill="FFFFFF"/>
            <w:vAlign w:val="center"/>
            <w:hideMark/>
          </w:tcPr>
          <w:p w14:paraId="556BC7E6"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COCO RALADO - SEM AÇÚCAR, PCT 100G, PRAZO DE VALIDADE NO MÍNIMO 10 MESES A PARTIR DA DATA DA ENTREGA.</w:t>
            </w:r>
          </w:p>
        </w:tc>
        <w:tc>
          <w:tcPr>
            <w:tcW w:w="850" w:type="dxa"/>
            <w:tcBorders>
              <w:top w:val="nil"/>
              <w:left w:val="nil"/>
              <w:bottom w:val="single" w:sz="4" w:space="0" w:color="auto"/>
              <w:right w:val="single" w:sz="4" w:space="0" w:color="auto"/>
            </w:tcBorders>
            <w:shd w:val="clear" w:color="000000" w:fill="FFFFFF"/>
            <w:vAlign w:val="center"/>
            <w:hideMark/>
          </w:tcPr>
          <w:p w14:paraId="22E09C7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1DDF803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276" w:type="dxa"/>
            <w:tcBorders>
              <w:top w:val="nil"/>
              <w:left w:val="nil"/>
              <w:bottom w:val="single" w:sz="4" w:space="0" w:color="auto"/>
              <w:right w:val="single" w:sz="4" w:space="0" w:color="auto"/>
            </w:tcBorders>
            <w:shd w:val="clear" w:color="000000" w:fill="FFFFFF"/>
            <w:noWrap/>
            <w:vAlign w:val="center"/>
            <w:hideMark/>
          </w:tcPr>
          <w:p w14:paraId="2247531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R$ 7,92</w:t>
            </w:r>
          </w:p>
        </w:tc>
        <w:tc>
          <w:tcPr>
            <w:tcW w:w="1417" w:type="dxa"/>
            <w:tcBorders>
              <w:top w:val="nil"/>
              <w:left w:val="nil"/>
              <w:bottom w:val="single" w:sz="4" w:space="0" w:color="auto"/>
              <w:right w:val="single" w:sz="4" w:space="0" w:color="auto"/>
            </w:tcBorders>
            <w:noWrap/>
            <w:vAlign w:val="center"/>
            <w:hideMark/>
          </w:tcPr>
          <w:p w14:paraId="254A81C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R$ 396,00</w:t>
            </w:r>
          </w:p>
        </w:tc>
      </w:tr>
      <w:tr w:rsidR="00FF72FC" w:rsidRPr="00FF72FC" w14:paraId="5AA1C051" w14:textId="77777777" w:rsidTr="00D5094F">
        <w:trPr>
          <w:trHeight w:val="193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54332D6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17</w:t>
            </w:r>
          </w:p>
        </w:tc>
        <w:tc>
          <w:tcPr>
            <w:tcW w:w="1332" w:type="dxa"/>
            <w:tcBorders>
              <w:top w:val="nil"/>
              <w:left w:val="nil"/>
              <w:bottom w:val="single" w:sz="4" w:space="0" w:color="auto"/>
              <w:right w:val="single" w:sz="4" w:space="0" w:color="auto"/>
            </w:tcBorders>
            <w:shd w:val="clear" w:color="000000" w:fill="FFFFFF"/>
            <w:vAlign w:val="center"/>
            <w:hideMark/>
          </w:tcPr>
          <w:p w14:paraId="4A621E4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463937</w:t>
            </w:r>
          </w:p>
        </w:tc>
        <w:tc>
          <w:tcPr>
            <w:tcW w:w="3969" w:type="dxa"/>
            <w:tcBorders>
              <w:top w:val="nil"/>
              <w:left w:val="nil"/>
              <w:bottom w:val="single" w:sz="4" w:space="0" w:color="auto"/>
              <w:right w:val="single" w:sz="4" w:space="0" w:color="auto"/>
            </w:tcBorders>
            <w:shd w:val="clear" w:color="000000" w:fill="FFFFFF"/>
            <w:vAlign w:val="center"/>
            <w:hideMark/>
          </w:tcPr>
          <w:p w14:paraId="312FD99E"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COLORAU - PÓ FINO DE COLORAÇÃO AVERMELHADA E SEM PRESENÇA DE SUJIDADE OU MATERIAIS ESTRANHOS, A SEMENTES NÃO DEVERÁ SER MOÍDA PARA NÃO DAR COLORAÇÃO ESCURA AO MOLHO. ACONDICIONADO EM EMBALAGEM PLÁSTICA DE 500 G.</w:t>
            </w:r>
          </w:p>
        </w:tc>
        <w:tc>
          <w:tcPr>
            <w:tcW w:w="850" w:type="dxa"/>
            <w:tcBorders>
              <w:top w:val="nil"/>
              <w:left w:val="nil"/>
              <w:bottom w:val="single" w:sz="4" w:space="0" w:color="auto"/>
              <w:right w:val="single" w:sz="4" w:space="0" w:color="auto"/>
            </w:tcBorders>
            <w:shd w:val="clear" w:color="000000" w:fill="FFFFFF"/>
            <w:vAlign w:val="center"/>
            <w:hideMark/>
          </w:tcPr>
          <w:p w14:paraId="13BC3DB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3799767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w:t>
            </w:r>
          </w:p>
        </w:tc>
        <w:tc>
          <w:tcPr>
            <w:tcW w:w="1276" w:type="dxa"/>
            <w:tcBorders>
              <w:top w:val="nil"/>
              <w:left w:val="nil"/>
              <w:bottom w:val="single" w:sz="4" w:space="0" w:color="auto"/>
              <w:right w:val="single" w:sz="4" w:space="0" w:color="auto"/>
            </w:tcBorders>
            <w:shd w:val="clear" w:color="000000" w:fill="FFFFFF"/>
            <w:noWrap/>
            <w:vAlign w:val="center"/>
            <w:hideMark/>
          </w:tcPr>
          <w:p w14:paraId="1562A84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R$ 7,84</w:t>
            </w:r>
          </w:p>
        </w:tc>
        <w:tc>
          <w:tcPr>
            <w:tcW w:w="1417" w:type="dxa"/>
            <w:tcBorders>
              <w:top w:val="nil"/>
              <w:left w:val="nil"/>
              <w:bottom w:val="single" w:sz="4" w:space="0" w:color="auto"/>
              <w:right w:val="single" w:sz="4" w:space="0" w:color="auto"/>
            </w:tcBorders>
            <w:noWrap/>
            <w:vAlign w:val="center"/>
            <w:hideMark/>
          </w:tcPr>
          <w:p w14:paraId="04DE2E4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R$ 156,80</w:t>
            </w:r>
          </w:p>
        </w:tc>
      </w:tr>
      <w:tr w:rsidR="00FF72FC" w:rsidRPr="00FF72FC" w14:paraId="6B1749D1" w14:textId="77777777" w:rsidTr="00D5094F">
        <w:trPr>
          <w:trHeight w:val="276"/>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A5BC68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18</w:t>
            </w:r>
          </w:p>
        </w:tc>
        <w:tc>
          <w:tcPr>
            <w:tcW w:w="1332" w:type="dxa"/>
            <w:tcBorders>
              <w:top w:val="nil"/>
              <w:left w:val="nil"/>
              <w:bottom w:val="single" w:sz="4" w:space="0" w:color="auto"/>
              <w:right w:val="single" w:sz="4" w:space="0" w:color="auto"/>
            </w:tcBorders>
            <w:shd w:val="clear" w:color="000000" w:fill="FFFFFF"/>
            <w:vAlign w:val="center"/>
            <w:hideMark/>
          </w:tcPr>
          <w:p w14:paraId="7DDD1B5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464176</w:t>
            </w:r>
          </w:p>
        </w:tc>
        <w:tc>
          <w:tcPr>
            <w:tcW w:w="3969" w:type="dxa"/>
            <w:tcBorders>
              <w:top w:val="nil"/>
              <w:left w:val="nil"/>
              <w:bottom w:val="single" w:sz="4" w:space="0" w:color="auto"/>
              <w:right w:val="single" w:sz="4" w:space="0" w:color="auto"/>
            </w:tcBorders>
            <w:shd w:val="clear" w:color="000000" w:fill="FFFFFF"/>
            <w:vAlign w:val="center"/>
            <w:hideMark/>
          </w:tcPr>
          <w:p w14:paraId="266EA5B5"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CREME DE CEBOLA – PCT. 70G</w:t>
            </w:r>
          </w:p>
        </w:tc>
        <w:tc>
          <w:tcPr>
            <w:tcW w:w="850" w:type="dxa"/>
            <w:tcBorders>
              <w:top w:val="nil"/>
              <w:left w:val="nil"/>
              <w:bottom w:val="single" w:sz="4" w:space="0" w:color="auto"/>
              <w:right w:val="single" w:sz="4" w:space="0" w:color="auto"/>
            </w:tcBorders>
            <w:shd w:val="clear" w:color="000000" w:fill="FFFFFF"/>
            <w:vAlign w:val="center"/>
            <w:hideMark/>
          </w:tcPr>
          <w:p w14:paraId="7DD7E72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5ECB60D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w:t>
            </w:r>
          </w:p>
        </w:tc>
        <w:tc>
          <w:tcPr>
            <w:tcW w:w="1276" w:type="dxa"/>
            <w:tcBorders>
              <w:top w:val="nil"/>
              <w:left w:val="nil"/>
              <w:bottom w:val="single" w:sz="4" w:space="0" w:color="auto"/>
              <w:right w:val="single" w:sz="4" w:space="0" w:color="auto"/>
            </w:tcBorders>
            <w:shd w:val="clear" w:color="000000" w:fill="FFFFFF"/>
            <w:noWrap/>
            <w:vAlign w:val="center"/>
            <w:hideMark/>
          </w:tcPr>
          <w:p w14:paraId="3B4EEF3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R$ 7,11</w:t>
            </w:r>
          </w:p>
        </w:tc>
        <w:tc>
          <w:tcPr>
            <w:tcW w:w="1417" w:type="dxa"/>
            <w:tcBorders>
              <w:top w:val="nil"/>
              <w:left w:val="nil"/>
              <w:bottom w:val="single" w:sz="4" w:space="0" w:color="auto"/>
              <w:right w:val="single" w:sz="4" w:space="0" w:color="auto"/>
            </w:tcBorders>
            <w:noWrap/>
            <w:vAlign w:val="center"/>
            <w:hideMark/>
          </w:tcPr>
          <w:p w14:paraId="5E3D273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R$ 142,20</w:t>
            </w:r>
          </w:p>
        </w:tc>
      </w:tr>
      <w:tr w:rsidR="00FF72FC" w:rsidRPr="00FF72FC" w14:paraId="11239C30" w14:textId="77777777" w:rsidTr="00D5094F">
        <w:trPr>
          <w:trHeight w:val="193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7777BE0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19</w:t>
            </w:r>
          </w:p>
        </w:tc>
        <w:tc>
          <w:tcPr>
            <w:tcW w:w="1332" w:type="dxa"/>
            <w:tcBorders>
              <w:top w:val="nil"/>
              <w:left w:val="nil"/>
              <w:bottom w:val="single" w:sz="4" w:space="0" w:color="auto"/>
              <w:right w:val="single" w:sz="4" w:space="0" w:color="auto"/>
            </w:tcBorders>
            <w:shd w:val="clear" w:color="000000" w:fill="FFFFFF"/>
            <w:vAlign w:val="center"/>
            <w:hideMark/>
          </w:tcPr>
          <w:p w14:paraId="47C1E9F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446532</w:t>
            </w:r>
          </w:p>
        </w:tc>
        <w:tc>
          <w:tcPr>
            <w:tcW w:w="3969" w:type="dxa"/>
            <w:tcBorders>
              <w:top w:val="nil"/>
              <w:left w:val="nil"/>
              <w:bottom w:val="single" w:sz="4" w:space="0" w:color="auto"/>
              <w:right w:val="single" w:sz="4" w:space="0" w:color="auto"/>
            </w:tcBorders>
            <w:shd w:val="clear" w:color="000000" w:fill="FFFFFF"/>
            <w:vAlign w:val="center"/>
            <w:hideMark/>
          </w:tcPr>
          <w:p w14:paraId="753A417C"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CREME DE LEITE – UHT HOMOGENEIZADO, SEM NECESSIDADE DE REFRIGERAÇÃO. EMBALAGEM TETRAPAK DE200G. PRAZO DE VALIDADE MÍNIMO 06 MESES A CONTAR A PARTIR DA DATA DE ENTREGA.</w:t>
            </w:r>
          </w:p>
        </w:tc>
        <w:tc>
          <w:tcPr>
            <w:tcW w:w="850" w:type="dxa"/>
            <w:tcBorders>
              <w:top w:val="nil"/>
              <w:left w:val="nil"/>
              <w:bottom w:val="single" w:sz="4" w:space="0" w:color="auto"/>
              <w:right w:val="single" w:sz="4" w:space="0" w:color="auto"/>
            </w:tcBorders>
            <w:shd w:val="clear" w:color="000000" w:fill="FFFFFF"/>
            <w:vAlign w:val="center"/>
            <w:hideMark/>
          </w:tcPr>
          <w:p w14:paraId="56EF233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2F25CD1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300</w:t>
            </w:r>
          </w:p>
        </w:tc>
        <w:tc>
          <w:tcPr>
            <w:tcW w:w="1276" w:type="dxa"/>
            <w:tcBorders>
              <w:top w:val="nil"/>
              <w:left w:val="nil"/>
              <w:bottom w:val="single" w:sz="4" w:space="0" w:color="auto"/>
              <w:right w:val="single" w:sz="4" w:space="0" w:color="auto"/>
            </w:tcBorders>
            <w:shd w:val="clear" w:color="000000" w:fill="FFFFFF"/>
            <w:noWrap/>
            <w:vAlign w:val="center"/>
            <w:hideMark/>
          </w:tcPr>
          <w:p w14:paraId="5838DCD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R$ 3,67</w:t>
            </w:r>
          </w:p>
        </w:tc>
        <w:tc>
          <w:tcPr>
            <w:tcW w:w="1417" w:type="dxa"/>
            <w:tcBorders>
              <w:top w:val="nil"/>
              <w:left w:val="nil"/>
              <w:bottom w:val="single" w:sz="4" w:space="0" w:color="auto"/>
              <w:right w:val="single" w:sz="4" w:space="0" w:color="auto"/>
            </w:tcBorders>
            <w:noWrap/>
            <w:vAlign w:val="center"/>
            <w:hideMark/>
          </w:tcPr>
          <w:p w14:paraId="187D11E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R$ 1.101,00</w:t>
            </w:r>
          </w:p>
        </w:tc>
      </w:tr>
      <w:tr w:rsidR="00FF72FC" w:rsidRPr="00FF72FC" w14:paraId="5D367A4C" w14:textId="77777777" w:rsidTr="00D5094F">
        <w:trPr>
          <w:trHeight w:val="1380"/>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1E2BA0C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w:t>
            </w:r>
          </w:p>
        </w:tc>
        <w:tc>
          <w:tcPr>
            <w:tcW w:w="1332" w:type="dxa"/>
            <w:tcBorders>
              <w:top w:val="nil"/>
              <w:left w:val="nil"/>
              <w:bottom w:val="single" w:sz="4" w:space="0" w:color="auto"/>
              <w:right w:val="single" w:sz="4" w:space="0" w:color="auto"/>
            </w:tcBorders>
            <w:shd w:val="clear" w:color="000000" w:fill="FFFFFF"/>
            <w:vAlign w:val="center"/>
            <w:hideMark/>
          </w:tcPr>
          <w:p w14:paraId="0AC4974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442684</w:t>
            </w:r>
          </w:p>
        </w:tc>
        <w:tc>
          <w:tcPr>
            <w:tcW w:w="3969" w:type="dxa"/>
            <w:tcBorders>
              <w:top w:val="nil"/>
              <w:left w:val="nil"/>
              <w:bottom w:val="single" w:sz="4" w:space="0" w:color="auto"/>
              <w:right w:val="single" w:sz="4" w:space="0" w:color="auto"/>
            </w:tcBorders>
            <w:shd w:val="clear" w:color="000000" w:fill="FFFFFF"/>
            <w:vAlign w:val="center"/>
            <w:hideMark/>
          </w:tcPr>
          <w:p w14:paraId="32EBC76C"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DOCE DE LEITE PASTOSO – É O PRODUTO RESULTANTE DA COCÇÃO DO LEITE COM AÇÚCAR, PODENDO SER ADICIONADO DE OUTRAS SUBSTANCIAS ALIMENTÍCIAS PERMITIDAS.</w:t>
            </w:r>
          </w:p>
        </w:tc>
        <w:tc>
          <w:tcPr>
            <w:tcW w:w="850" w:type="dxa"/>
            <w:tcBorders>
              <w:top w:val="nil"/>
              <w:left w:val="nil"/>
              <w:bottom w:val="single" w:sz="4" w:space="0" w:color="auto"/>
              <w:right w:val="single" w:sz="4" w:space="0" w:color="auto"/>
            </w:tcBorders>
            <w:shd w:val="clear" w:color="000000" w:fill="FFFFFF"/>
            <w:vAlign w:val="center"/>
            <w:hideMark/>
          </w:tcPr>
          <w:p w14:paraId="1A4E4B2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KG</w:t>
            </w:r>
          </w:p>
        </w:tc>
        <w:tc>
          <w:tcPr>
            <w:tcW w:w="851" w:type="dxa"/>
            <w:tcBorders>
              <w:top w:val="nil"/>
              <w:left w:val="nil"/>
              <w:bottom w:val="single" w:sz="4" w:space="0" w:color="auto"/>
              <w:right w:val="single" w:sz="4" w:space="0" w:color="auto"/>
            </w:tcBorders>
            <w:shd w:val="clear" w:color="000000" w:fill="FFFFFF"/>
            <w:vAlign w:val="center"/>
            <w:hideMark/>
          </w:tcPr>
          <w:p w14:paraId="48A61DF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27D85DC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R$ 7,17</w:t>
            </w:r>
          </w:p>
        </w:tc>
        <w:tc>
          <w:tcPr>
            <w:tcW w:w="1417" w:type="dxa"/>
            <w:tcBorders>
              <w:top w:val="nil"/>
              <w:left w:val="nil"/>
              <w:bottom w:val="single" w:sz="4" w:space="0" w:color="auto"/>
              <w:right w:val="single" w:sz="4" w:space="0" w:color="auto"/>
            </w:tcBorders>
            <w:noWrap/>
            <w:vAlign w:val="center"/>
            <w:hideMark/>
          </w:tcPr>
          <w:p w14:paraId="32936FD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R$ 717,00</w:t>
            </w:r>
          </w:p>
        </w:tc>
      </w:tr>
      <w:tr w:rsidR="00FF72FC" w:rsidRPr="00FF72FC" w14:paraId="7E9B1C5E" w14:textId="77777777" w:rsidTr="00D5094F">
        <w:trPr>
          <w:trHeight w:val="82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DFEA4B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21</w:t>
            </w:r>
          </w:p>
        </w:tc>
        <w:tc>
          <w:tcPr>
            <w:tcW w:w="1332" w:type="dxa"/>
            <w:tcBorders>
              <w:top w:val="nil"/>
              <w:left w:val="nil"/>
              <w:bottom w:val="single" w:sz="4" w:space="0" w:color="auto"/>
              <w:right w:val="single" w:sz="4" w:space="0" w:color="auto"/>
            </w:tcBorders>
            <w:shd w:val="clear" w:color="000000" w:fill="FFFFFF"/>
            <w:vAlign w:val="center"/>
            <w:hideMark/>
          </w:tcPr>
          <w:p w14:paraId="7D025BB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462823</w:t>
            </w:r>
          </w:p>
        </w:tc>
        <w:tc>
          <w:tcPr>
            <w:tcW w:w="3969" w:type="dxa"/>
            <w:tcBorders>
              <w:top w:val="nil"/>
              <w:left w:val="nil"/>
              <w:bottom w:val="single" w:sz="4" w:space="0" w:color="auto"/>
              <w:right w:val="single" w:sz="4" w:space="0" w:color="auto"/>
            </w:tcBorders>
            <w:shd w:val="clear" w:color="000000" w:fill="FFFFFF"/>
            <w:vAlign w:val="center"/>
            <w:hideMark/>
          </w:tcPr>
          <w:p w14:paraId="5E858E1D"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ERVILHA EM CONSERVA - EM CONSERVA 1ª QUALIDADE: LATA PEQUENA DE 300G (PESO DRENADO).</w:t>
            </w:r>
          </w:p>
        </w:tc>
        <w:tc>
          <w:tcPr>
            <w:tcW w:w="850" w:type="dxa"/>
            <w:tcBorders>
              <w:top w:val="nil"/>
              <w:left w:val="nil"/>
              <w:bottom w:val="single" w:sz="4" w:space="0" w:color="auto"/>
              <w:right w:val="single" w:sz="4" w:space="0" w:color="auto"/>
            </w:tcBorders>
            <w:shd w:val="clear" w:color="000000" w:fill="FFFFFF"/>
            <w:noWrap/>
            <w:vAlign w:val="center"/>
            <w:hideMark/>
          </w:tcPr>
          <w:p w14:paraId="44A9DA8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43307D4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150</w:t>
            </w:r>
          </w:p>
        </w:tc>
        <w:tc>
          <w:tcPr>
            <w:tcW w:w="1276" w:type="dxa"/>
            <w:tcBorders>
              <w:top w:val="nil"/>
              <w:left w:val="nil"/>
              <w:bottom w:val="single" w:sz="4" w:space="0" w:color="auto"/>
              <w:right w:val="single" w:sz="4" w:space="0" w:color="auto"/>
            </w:tcBorders>
            <w:shd w:val="clear" w:color="000000" w:fill="FFFFFF"/>
            <w:noWrap/>
            <w:vAlign w:val="center"/>
            <w:hideMark/>
          </w:tcPr>
          <w:p w14:paraId="3641D9C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R$ 3,85</w:t>
            </w:r>
          </w:p>
        </w:tc>
        <w:tc>
          <w:tcPr>
            <w:tcW w:w="1417" w:type="dxa"/>
            <w:tcBorders>
              <w:top w:val="nil"/>
              <w:left w:val="nil"/>
              <w:bottom w:val="single" w:sz="4" w:space="0" w:color="auto"/>
              <w:right w:val="single" w:sz="4" w:space="0" w:color="auto"/>
            </w:tcBorders>
            <w:noWrap/>
            <w:vAlign w:val="center"/>
            <w:hideMark/>
          </w:tcPr>
          <w:p w14:paraId="174CF68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R$ 577,50</w:t>
            </w:r>
          </w:p>
        </w:tc>
      </w:tr>
      <w:tr w:rsidR="00FF72FC" w:rsidRPr="00FF72FC" w14:paraId="71842F3E" w14:textId="77777777" w:rsidTr="00D5094F">
        <w:trPr>
          <w:trHeight w:val="331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1F9C353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22</w:t>
            </w:r>
          </w:p>
        </w:tc>
        <w:tc>
          <w:tcPr>
            <w:tcW w:w="1332" w:type="dxa"/>
            <w:tcBorders>
              <w:top w:val="nil"/>
              <w:left w:val="nil"/>
              <w:bottom w:val="single" w:sz="4" w:space="0" w:color="auto"/>
              <w:right w:val="single" w:sz="4" w:space="0" w:color="auto"/>
            </w:tcBorders>
            <w:shd w:val="clear" w:color="000000" w:fill="FFFFFF"/>
            <w:vAlign w:val="center"/>
            <w:hideMark/>
          </w:tcPr>
          <w:p w14:paraId="46B33F0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459670</w:t>
            </w:r>
          </w:p>
        </w:tc>
        <w:tc>
          <w:tcPr>
            <w:tcW w:w="3969" w:type="dxa"/>
            <w:tcBorders>
              <w:top w:val="nil"/>
              <w:left w:val="nil"/>
              <w:bottom w:val="single" w:sz="4" w:space="0" w:color="auto"/>
              <w:right w:val="single" w:sz="4" w:space="0" w:color="auto"/>
            </w:tcBorders>
            <w:shd w:val="clear" w:color="000000" w:fill="FFFFFF"/>
            <w:vAlign w:val="center"/>
            <w:hideMark/>
          </w:tcPr>
          <w:p w14:paraId="6584B4AB"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EXTRATO DE TOMATE – EMBALAGEM INTEGRA DE 830G, NA EMBALAGEM DEVERÁ CONSTAR DATA DE FABRICAÇÃO DATA DE VALIDADE E NÚMERO DO LOTE DO PRODUTO. O EXTRATO DE TOMATE DEVE SER PREPARADO COM FRUTOS MADUROS, ESCOLHIDOS, SÃOS, SEM PELE E SEMENTES. O PRODUTO DEVE ESTAR ISENTO DE FERMENTAÇÕES E NÃO INDICAR PROCESSAMENTO DEFEITUOSO.</w:t>
            </w:r>
          </w:p>
        </w:tc>
        <w:tc>
          <w:tcPr>
            <w:tcW w:w="850" w:type="dxa"/>
            <w:tcBorders>
              <w:top w:val="nil"/>
              <w:left w:val="nil"/>
              <w:bottom w:val="single" w:sz="4" w:space="0" w:color="auto"/>
              <w:right w:val="single" w:sz="4" w:space="0" w:color="auto"/>
            </w:tcBorders>
            <w:shd w:val="clear" w:color="000000" w:fill="FFFFFF"/>
            <w:vAlign w:val="center"/>
            <w:hideMark/>
          </w:tcPr>
          <w:p w14:paraId="2F1403E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UND</w:t>
            </w:r>
          </w:p>
        </w:tc>
        <w:tc>
          <w:tcPr>
            <w:tcW w:w="851" w:type="dxa"/>
            <w:tcBorders>
              <w:top w:val="nil"/>
              <w:left w:val="nil"/>
              <w:bottom w:val="single" w:sz="4" w:space="0" w:color="auto"/>
              <w:right w:val="single" w:sz="4" w:space="0" w:color="auto"/>
            </w:tcBorders>
            <w:shd w:val="clear" w:color="000000" w:fill="FFFFFF"/>
            <w:vAlign w:val="center"/>
            <w:hideMark/>
          </w:tcPr>
          <w:p w14:paraId="2DE5769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276" w:type="dxa"/>
            <w:tcBorders>
              <w:top w:val="nil"/>
              <w:left w:val="nil"/>
              <w:bottom w:val="single" w:sz="4" w:space="0" w:color="auto"/>
              <w:right w:val="single" w:sz="4" w:space="0" w:color="auto"/>
            </w:tcBorders>
            <w:shd w:val="clear" w:color="000000" w:fill="FFFFFF"/>
            <w:noWrap/>
            <w:vAlign w:val="center"/>
            <w:hideMark/>
          </w:tcPr>
          <w:p w14:paraId="5703BDB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R$ 10,78</w:t>
            </w:r>
          </w:p>
        </w:tc>
        <w:tc>
          <w:tcPr>
            <w:tcW w:w="1417" w:type="dxa"/>
            <w:tcBorders>
              <w:top w:val="nil"/>
              <w:left w:val="nil"/>
              <w:bottom w:val="single" w:sz="4" w:space="0" w:color="auto"/>
              <w:right w:val="single" w:sz="4" w:space="0" w:color="auto"/>
            </w:tcBorders>
            <w:noWrap/>
            <w:vAlign w:val="center"/>
            <w:hideMark/>
          </w:tcPr>
          <w:p w14:paraId="4591480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R$ 539,00</w:t>
            </w:r>
          </w:p>
        </w:tc>
      </w:tr>
      <w:tr w:rsidR="00FF72FC" w:rsidRPr="00FF72FC" w14:paraId="54AA9107"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7715586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23</w:t>
            </w:r>
          </w:p>
        </w:tc>
        <w:tc>
          <w:tcPr>
            <w:tcW w:w="1332" w:type="dxa"/>
            <w:tcBorders>
              <w:top w:val="nil"/>
              <w:left w:val="nil"/>
              <w:bottom w:val="single" w:sz="4" w:space="0" w:color="auto"/>
              <w:right w:val="single" w:sz="4" w:space="0" w:color="auto"/>
            </w:tcBorders>
            <w:shd w:val="clear" w:color="000000" w:fill="FFFFFF"/>
            <w:vAlign w:val="center"/>
            <w:hideMark/>
          </w:tcPr>
          <w:p w14:paraId="08ED636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458918</w:t>
            </w:r>
          </w:p>
        </w:tc>
        <w:tc>
          <w:tcPr>
            <w:tcW w:w="3969" w:type="dxa"/>
            <w:tcBorders>
              <w:top w:val="nil"/>
              <w:left w:val="nil"/>
              <w:bottom w:val="single" w:sz="4" w:space="0" w:color="auto"/>
              <w:right w:val="single" w:sz="4" w:space="0" w:color="auto"/>
            </w:tcBorders>
            <w:shd w:val="clear" w:color="000000" w:fill="FFFFFF"/>
            <w:vAlign w:val="center"/>
            <w:hideMark/>
          </w:tcPr>
          <w:p w14:paraId="160C17C1"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FARINHA DE MANDIOCA - BRANCA, FINA, PCT 1 KG.</w:t>
            </w:r>
          </w:p>
        </w:tc>
        <w:tc>
          <w:tcPr>
            <w:tcW w:w="850" w:type="dxa"/>
            <w:tcBorders>
              <w:top w:val="nil"/>
              <w:left w:val="nil"/>
              <w:bottom w:val="single" w:sz="4" w:space="0" w:color="auto"/>
              <w:right w:val="single" w:sz="4" w:space="0" w:color="auto"/>
            </w:tcBorders>
            <w:shd w:val="clear" w:color="000000" w:fill="FFFFFF"/>
            <w:vAlign w:val="center"/>
            <w:hideMark/>
          </w:tcPr>
          <w:p w14:paraId="68F801B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0D66583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2A54140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R$ 6,62</w:t>
            </w:r>
          </w:p>
        </w:tc>
        <w:tc>
          <w:tcPr>
            <w:tcW w:w="1417" w:type="dxa"/>
            <w:tcBorders>
              <w:top w:val="nil"/>
              <w:left w:val="nil"/>
              <w:bottom w:val="single" w:sz="4" w:space="0" w:color="auto"/>
              <w:right w:val="single" w:sz="4" w:space="0" w:color="auto"/>
            </w:tcBorders>
            <w:noWrap/>
            <w:vAlign w:val="center"/>
            <w:hideMark/>
          </w:tcPr>
          <w:p w14:paraId="7691DBC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R$ 662,00</w:t>
            </w:r>
          </w:p>
        </w:tc>
      </w:tr>
      <w:tr w:rsidR="00FF72FC" w:rsidRPr="00FF72FC" w14:paraId="7922F624" w14:textId="77777777" w:rsidTr="00D5094F">
        <w:trPr>
          <w:trHeight w:val="1104"/>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2E8AAB1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24</w:t>
            </w:r>
          </w:p>
        </w:tc>
        <w:tc>
          <w:tcPr>
            <w:tcW w:w="1332" w:type="dxa"/>
            <w:tcBorders>
              <w:top w:val="nil"/>
              <w:left w:val="nil"/>
              <w:bottom w:val="single" w:sz="4" w:space="0" w:color="auto"/>
              <w:right w:val="single" w:sz="4" w:space="0" w:color="auto"/>
            </w:tcBorders>
            <w:shd w:val="clear" w:color="000000" w:fill="FFFFFF"/>
            <w:vAlign w:val="center"/>
            <w:hideMark/>
          </w:tcPr>
          <w:p w14:paraId="18D13F6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459017</w:t>
            </w:r>
          </w:p>
        </w:tc>
        <w:tc>
          <w:tcPr>
            <w:tcW w:w="3969" w:type="dxa"/>
            <w:tcBorders>
              <w:top w:val="nil"/>
              <w:left w:val="nil"/>
              <w:bottom w:val="single" w:sz="4" w:space="0" w:color="auto"/>
              <w:right w:val="single" w:sz="4" w:space="0" w:color="auto"/>
            </w:tcBorders>
            <w:shd w:val="clear" w:color="000000" w:fill="FFFFFF"/>
            <w:vAlign w:val="center"/>
            <w:hideMark/>
          </w:tcPr>
          <w:p w14:paraId="2E7A5445"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FARINHA DE MILHO - AMARELA EM FLOCOS. EMBALAGEM PLÁSTICA CONTENDO 1 KG, LIVRE DE PARASITAS, SUBSTÂNCIAS NOCIVAS.</w:t>
            </w:r>
          </w:p>
        </w:tc>
        <w:tc>
          <w:tcPr>
            <w:tcW w:w="850" w:type="dxa"/>
            <w:tcBorders>
              <w:top w:val="nil"/>
              <w:left w:val="nil"/>
              <w:bottom w:val="single" w:sz="4" w:space="0" w:color="auto"/>
              <w:right w:val="single" w:sz="4" w:space="0" w:color="auto"/>
            </w:tcBorders>
            <w:shd w:val="clear" w:color="000000" w:fill="FFFFFF"/>
            <w:vAlign w:val="center"/>
            <w:hideMark/>
          </w:tcPr>
          <w:p w14:paraId="25FFAC9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KG</w:t>
            </w:r>
          </w:p>
        </w:tc>
        <w:tc>
          <w:tcPr>
            <w:tcW w:w="851" w:type="dxa"/>
            <w:tcBorders>
              <w:top w:val="nil"/>
              <w:left w:val="nil"/>
              <w:bottom w:val="single" w:sz="4" w:space="0" w:color="auto"/>
              <w:right w:val="single" w:sz="4" w:space="0" w:color="auto"/>
            </w:tcBorders>
            <w:shd w:val="clear" w:color="000000" w:fill="FFFFFF"/>
            <w:vAlign w:val="center"/>
            <w:hideMark/>
          </w:tcPr>
          <w:p w14:paraId="5C8CE84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24B8F52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R$ 8,01</w:t>
            </w:r>
          </w:p>
        </w:tc>
        <w:tc>
          <w:tcPr>
            <w:tcW w:w="1417" w:type="dxa"/>
            <w:tcBorders>
              <w:top w:val="nil"/>
              <w:left w:val="nil"/>
              <w:bottom w:val="single" w:sz="4" w:space="0" w:color="auto"/>
              <w:right w:val="single" w:sz="4" w:space="0" w:color="auto"/>
            </w:tcBorders>
            <w:noWrap/>
            <w:vAlign w:val="center"/>
            <w:hideMark/>
          </w:tcPr>
          <w:p w14:paraId="66A23D9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R$ 801,00</w:t>
            </w:r>
          </w:p>
        </w:tc>
      </w:tr>
      <w:tr w:rsidR="00FF72FC" w:rsidRPr="00FF72FC" w14:paraId="40FD0E69" w14:textId="77777777" w:rsidTr="00D5094F">
        <w:trPr>
          <w:trHeight w:val="2760"/>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4D49CD2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lastRenderedPageBreak/>
              <w:t>25</w:t>
            </w:r>
          </w:p>
        </w:tc>
        <w:tc>
          <w:tcPr>
            <w:tcW w:w="1332" w:type="dxa"/>
            <w:tcBorders>
              <w:top w:val="nil"/>
              <w:left w:val="nil"/>
              <w:bottom w:val="single" w:sz="4" w:space="0" w:color="auto"/>
              <w:right w:val="single" w:sz="4" w:space="0" w:color="auto"/>
            </w:tcBorders>
            <w:shd w:val="clear" w:color="000000" w:fill="FFFFFF"/>
            <w:vAlign w:val="center"/>
            <w:hideMark/>
          </w:tcPr>
          <w:p w14:paraId="2350E1D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464553</w:t>
            </w:r>
          </w:p>
        </w:tc>
        <w:tc>
          <w:tcPr>
            <w:tcW w:w="3969" w:type="dxa"/>
            <w:tcBorders>
              <w:top w:val="nil"/>
              <w:left w:val="nil"/>
              <w:bottom w:val="single" w:sz="4" w:space="0" w:color="auto"/>
              <w:right w:val="single" w:sz="4" w:space="0" w:color="auto"/>
            </w:tcBorders>
            <w:shd w:val="clear" w:color="000000" w:fill="FFFFFF"/>
            <w:vAlign w:val="center"/>
            <w:hideMark/>
          </w:tcPr>
          <w:p w14:paraId="70F481D7"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FEIJÃO CARIOCA - TIPO, NOVO, DE PRIMEIRA QUALIDADE, CONSTITUÍDO DE GRÃOS INTEIROS E SÃOS, SEM A PRESENÇA DE GRÃOS MOFADOS E/OU CARUNCHADOS. EMBALAGEM: PLÁSTICA, RESISTENTE, TRANSPARENTE, CONTENDO 1 KG. PRAZO DE VALIDADE MÍNIMO 06 MESES A CONTAR A PARTIR DA DATA DE ENTREGA.</w:t>
            </w:r>
          </w:p>
        </w:tc>
        <w:tc>
          <w:tcPr>
            <w:tcW w:w="850" w:type="dxa"/>
            <w:tcBorders>
              <w:top w:val="nil"/>
              <w:left w:val="nil"/>
              <w:bottom w:val="single" w:sz="4" w:space="0" w:color="auto"/>
              <w:right w:val="single" w:sz="4" w:space="0" w:color="auto"/>
            </w:tcBorders>
            <w:shd w:val="clear" w:color="000000" w:fill="FFFFFF"/>
            <w:vAlign w:val="center"/>
            <w:hideMark/>
          </w:tcPr>
          <w:p w14:paraId="6F2610A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KG</w:t>
            </w:r>
          </w:p>
        </w:tc>
        <w:tc>
          <w:tcPr>
            <w:tcW w:w="851" w:type="dxa"/>
            <w:tcBorders>
              <w:top w:val="nil"/>
              <w:left w:val="nil"/>
              <w:bottom w:val="single" w:sz="4" w:space="0" w:color="auto"/>
              <w:right w:val="single" w:sz="4" w:space="0" w:color="auto"/>
            </w:tcBorders>
            <w:shd w:val="clear" w:color="000000" w:fill="FFFFFF"/>
            <w:vAlign w:val="center"/>
            <w:hideMark/>
          </w:tcPr>
          <w:p w14:paraId="225A117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150</w:t>
            </w:r>
          </w:p>
        </w:tc>
        <w:tc>
          <w:tcPr>
            <w:tcW w:w="1276" w:type="dxa"/>
            <w:tcBorders>
              <w:top w:val="nil"/>
              <w:left w:val="nil"/>
              <w:bottom w:val="single" w:sz="4" w:space="0" w:color="auto"/>
              <w:right w:val="single" w:sz="4" w:space="0" w:color="auto"/>
            </w:tcBorders>
            <w:shd w:val="clear" w:color="000000" w:fill="FFFFFF"/>
            <w:noWrap/>
            <w:vAlign w:val="center"/>
            <w:hideMark/>
          </w:tcPr>
          <w:p w14:paraId="745CD59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R$ 10,61</w:t>
            </w:r>
          </w:p>
        </w:tc>
        <w:tc>
          <w:tcPr>
            <w:tcW w:w="1417" w:type="dxa"/>
            <w:tcBorders>
              <w:top w:val="nil"/>
              <w:left w:val="nil"/>
              <w:bottom w:val="single" w:sz="4" w:space="0" w:color="auto"/>
              <w:right w:val="single" w:sz="4" w:space="0" w:color="auto"/>
            </w:tcBorders>
            <w:noWrap/>
            <w:vAlign w:val="center"/>
            <w:hideMark/>
          </w:tcPr>
          <w:p w14:paraId="287C3B5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R$ 1.591,50</w:t>
            </w:r>
          </w:p>
        </w:tc>
      </w:tr>
      <w:tr w:rsidR="00FF72FC" w:rsidRPr="00FF72FC" w14:paraId="190EBDB2" w14:textId="77777777" w:rsidTr="00D5094F">
        <w:trPr>
          <w:trHeight w:val="193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471EA68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26</w:t>
            </w:r>
          </w:p>
        </w:tc>
        <w:tc>
          <w:tcPr>
            <w:tcW w:w="1332" w:type="dxa"/>
            <w:tcBorders>
              <w:top w:val="nil"/>
              <w:left w:val="nil"/>
              <w:bottom w:val="single" w:sz="4" w:space="0" w:color="auto"/>
              <w:right w:val="single" w:sz="4" w:space="0" w:color="auto"/>
            </w:tcBorders>
            <w:shd w:val="clear" w:color="000000" w:fill="FFFFFF"/>
            <w:vAlign w:val="center"/>
            <w:hideMark/>
          </w:tcPr>
          <w:p w14:paraId="7DE6DDA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464552</w:t>
            </w:r>
          </w:p>
        </w:tc>
        <w:tc>
          <w:tcPr>
            <w:tcW w:w="3969" w:type="dxa"/>
            <w:tcBorders>
              <w:top w:val="nil"/>
              <w:left w:val="nil"/>
              <w:bottom w:val="single" w:sz="4" w:space="0" w:color="auto"/>
              <w:right w:val="single" w:sz="4" w:space="0" w:color="auto"/>
            </w:tcBorders>
            <w:shd w:val="clear" w:color="000000" w:fill="FFFFFF"/>
            <w:vAlign w:val="center"/>
            <w:hideMark/>
          </w:tcPr>
          <w:p w14:paraId="1CD26FB8"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FEIJÃO PRETO 1 - TIPO, NOVO, DE PRIMEIRA QUALIDADE, CONSTITUÍDO DE GRÃOS INTEIROS E SÃOS, SEM A PRESENÇA DE GRÃOS MOFADOS E/OU CARUNCHADOS. EMBALAGEM: PLÁSTICA, RESISTENTE, TRANSPARENTE, CONTENDO 1 KG.</w:t>
            </w:r>
          </w:p>
        </w:tc>
        <w:tc>
          <w:tcPr>
            <w:tcW w:w="850" w:type="dxa"/>
            <w:tcBorders>
              <w:top w:val="nil"/>
              <w:left w:val="nil"/>
              <w:bottom w:val="single" w:sz="4" w:space="0" w:color="auto"/>
              <w:right w:val="single" w:sz="4" w:space="0" w:color="auto"/>
            </w:tcBorders>
            <w:shd w:val="clear" w:color="000000" w:fill="FFFFFF"/>
            <w:vAlign w:val="center"/>
            <w:hideMark/>
          </w:tcPr>
          <w:p w14:paraId="501498B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KG</w:t>
            </w:r>
          </w:p>
        </w:tc>
        <w:tc>
          <w:tcPr>
            <w:tcW w:w="851" w:type="dxa"/>
            <w:tcBorders>
              <w:top w:val="nil"/>
              <w:left w:val="nil"/>
              <w:bottom w:val="single" w:sz="4" w:space="0" w:color="auto"/>
              <w:right w:val="single" w:sz="4" w:space="0" w:color="auto"/>
            </w:tcBorders>
            <w:shd w:val="clear" w:color="000000" w:fill="FFFFFF"/>
            <w:vAlign w:val="center"/>
            <w:hideMark/>
          </w:tcPr>
          <w:p w14:paraId="4133B17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80</w:t>
            </w:r>
          </w:p>
        </w:tc>
        <w:tc>
          <w:tcPr>
            <w:tcW w:w="1276" w:type="dxa"/>
            <w:tcBorders>
              <w:top w:val="nil"/>
              <w:left w:val="nil"/>
              <w:bottom w:val="single" w:sz="4" w:space="0" w:color="auto"/>
              <w:right w:val="single" w:sz="4" w:space="0" w:color="auto"/>
            </w:tcBorders>
            <w:shd w:val="clear" w:color="000000" w:fill="FFFFFF"/>
            <w:noWrap/>
            <w:vAlign w:val="center"/>
            <w:hideMark/>
          </w:tcPr>
          <w:p w14:paraId="772D292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R$ 8,89</w:t>
            </w:r>
          </w:p>
        </w:tc>
        <w:tc>
          <w:tcPr>
            <w:tcW w:w="1417" w:type="dxa"/>
            <w:tcBorders>
              <w:top w:val="nil"/>
              <w:left w:val="nil"/>
              <w:bottom w:val="single" w:sz="4" w:space="0" w:color="auto"/>
              <w:right w:val="single" w:sz="4" w:space="0" w:color="auto"/>
            </w:tcBorders>
            <w:noWrap/>
            <w:vAlign w:val="center"/>
            <w:hideMark/>
          </w:tcPr>
          <w:p w14:paraId="1A8FC89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R$ 711,20</w:t>
            </w:r>
          </w:p>
        </w:tc>
      </w:tr>
      <w:tr w:rsidR="00FF72FC" w:rsidRPr="00FF72FC" w14:paraId="4A8DBEE5" w14:textId="77777777" w:rsidTr="00D5094F">
        <w:trPr>
          <w:trHeight w:val="193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659006A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27</w:t>
            </w:r>
          </w:p>
        </w:tc>
        <w:tc>
          <w:tcPr>
            <w:tcW w:w="1332" w:type="dxa"/>
            <w:tcBorders>
              <w:top w:val="nil"/>
              <w:left w:val="nil"/>
              <w:bottom w:val="single" w:sz="4" w:space="0" w:color="auto"/>
              <w:right w:val="single" w:sz="4" w:space="0" w:color="auto"/>
            </w:tcBorders>
            <w:shd w:val="clear" w:color="000000" w:fill="FFFFFF"/>
            <w:vAlign w:val="center"/>
            <w:hideMark/>
          </w:tcPr>
          <w:p w14:paraId="615CA00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459596</w:t>
            </w:r>
          </w:p>
        </w:tc>
        <w:tc>
          <w:tcPr>
            <w:tcW w:w="3969" w:type="dxa"/>
            <w:tcBorders>
              <w:top w:val="nil"/>
              <w:left w:val="nil"/>
              <w:bottom w:val="single" w:sz="4" w:space="0" w:color="auto"/>
              <w:right w:val="single" w:sz="4" w:space="0" w:color="auto"/>
            </w:tcBorders>
            <w:shd w:val="clear" w:color="000000" w:fill="FFFFFF"/>
            <w:vAlign w:val="center"/>
            <w:hideMark/>
          </w:tcPr>
          <w:p w14:paraId="3973A7C0"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FERMENTO BIOLÓGICO SECO - PARA PÃO, INSTANTÂNEO. COMPOSTO POR CÉLULAS DE LEVEDURAS SACCHAROMYCES CEREVISIAE PARA PREPARO DE PRODUTOS FERMENTADOS. PACOTES DE 10 GRAMAS.</w:t>
            </w:r>
          </w:p>
        </w:tc>
        <w:tc>
          <w:tcPr>
            <w:tcW w:w="850" w:type="dxa"/>
            <w:tcBorders>
              <w:top w:val="nil"/>
              <w:left w:val="nil"/>
              <w:bottom w:val="single" w:sz="4" w:space="0" w:color="auto"/>
              <w:right w:val="single" w:sz="4" w:space="0" w:color="auto"/>
            </w:tcBorders>
            <w:shd w:val="clear" w:color="000000" w:fill="FFFFFF"/>
            <w:vAlign w:val="center"/>
            <w:hideMark/>
          </w:tcPr>
          <w:p w14:paraId="24F7329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3A5D7DE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276" w:type="dxa"/>
            <w:tcBorders>
              <w:top w:val="nil"/>
              <w:left w:val="nil"/>
              <w:bottom w:val="single" w:sz="4" w:space="0" w:color="auto"/>
              <w:right w:val="single" w:sz="4" w:space="0" w:color="auto"/>
            </w:tcBorders>
            <w:shd w:val="clear" w:color="000000" w:fill="FFFFFF"/>
            <w:noWrap/>
            <w:vAlign w:val="center"/>
            <w:hideMark/>
          </w:tcPr>
          <w:p w14:paraId="2FB43B6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R$ 1,48</w:t>
            </w:r>
          </w:p>
        </w:tc>
        <w:tc>
          <w:tcPr>
            <w:tcW w:w="1417" w:type="dxa"/>
            <w:tcBorders>
              <w:top w:val="nil"/>
              <w:left w:val="nil"/>
              <w:bottom w:val="single" w:sz="4" w:space="0" w:color="auto"/>
              <w:right w:val="single" w:sz="4" w:space="0" w:color="auto"/>
            </w:tcBorders>
            <w:noWrap/>
            <w:vAlign w:val="center"/>
            <w:hideMark/>
          </w:tcPr>
          <w:p w14:paraId="305867A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R$ 74,00</w:t>
            </w:r>
          </w:p>
        </w:tc>
      </w:tr>
      <w:tr w:rsidR="00FF72FC" w:rsidRPr="00FF72FC" w14:paraId="15A55D61" w14:textId="77777777" w:rsidTr="00D5094F">
        <w:trPr>
          <w:trHeight w:val="3036"/>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3AE144B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28</w:t>
            </w:r>
          </w:p>
        </w:tc>
        <w:tc>
          <w:tcPr>
            <w:tcW w:w="1332" w:type="dxa"/>
            <w:tcBorders>
              <w:top w:val="nil"/>
              <w:left w:val="nil"/>
              <w:bottom w:val="single" w:sz="4" w:space="0" w:color="auto"/>
              <w:right w:val="single" w:sz="4" w:space="0" w:color="auto"/>
            </w:tcBorders>
            <w:shd w:val="clear" w:color="000000" w:fill="FFFFFF"/>
            <w:vAlign w:val="center"/>
            <w:hideMark/>
          </w:tcPr>
          <w:p w14:paraId="6F16CF9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459586</w:t>
            </w:r>
          </w:p>
        </w:tc>
        <w:tc>
          <w:tcPr>
            <w:tcW w:w="3969" w:type="dxa"/>
            <w:tcBorders>
              <w:top w:val="nil"/>
              <w:left w:val="nil"/>
              <w:bottom w:val="single" w:sz="4" w:space="0" w:color="auto"/>
              <w:right w:val="single" w:sz="4" w:space="0" w:color="auto"/>
            </w:tcBorders>
            <w:shd w:val="clear" w:color="000000" w:fill="FFFFFF"/>
            <w:vAlign w:val="center"/>
            <w:hideMark/>
          </w:tcPr>
          <w:p w14:paraId="5925BD66"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FERMENTO QUÍMICO EM PÓ - CARACTERÍSTICAS TÉCNICAS: FERMENTO QUÍMICO EM PÓ, PARA CONFECÇÃO DE BOLOS. ISENTO DE MOFO E QUALQUER SUBSTÂNCIA NOCIVA. EMBALAGEM: POTE PLÁSTICO EM POLIETILENO DE ALTA DENSIDADE, COM TAMPA DE ROSCA EM POLIETILENO DE ALTA DENSIDADE, CONTENDO 250G DO PRODUTO.</w:t>
            </w:r>
          </w:p>
        </w:tc>
        <w:tc>
          <w:tcPr>
            <w:tcW w:w="850" w:type="dxa"/>
            <w:tcBorders>
              <w:top w:val="nil"/>
              <w:left w:val="nil"/>
              <w:bottom w:val="single" w:sz="4" w:space="0" w:color="auto"/>
              <w:right w:val="single" w:sz="4" w:space="0" w:color="auto"/>
            </w:tcBorders>
            <w:shd w:val="clear" w:color="000000" w:fill="FFFFFF"/>
            <w:vAlign w:val="center"/>
            <w:hideMark/>
          </w:tcPr>
          <w:p w14:paraId="17DFD61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0124D04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276" w:type="dxa"/>
            <w:tcBorders>
              <w:top w:val="nil"/>
              <w:left w:val="nil"/>
              <w:bottom w:val="single" w:sz="4" w:space="0" w:color="auto"/>
              <w:right w:val="single" w:sz="4" w:space="0" w:color="auto"/>
            </w:tcBorders>
            <w:shd w:val="clear" w:color="000000" w:fill="FFFFFF"/>
            <w:noWrap/>
            <w:vAlign w:val="center"/>
            <w:hideMark/>
          </w:tcPr>
          <w:p w14:paraId="7C56F5C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R$ 10,39</w:t>
            </w:r>
          </w:p>
        </w:tc>
        <w:tc>
          <w:tcPr>
            <w:tcW w:w="1417" w:type="dxa"/>
            <w:tcBorders>
              <w:top w:val="nil"/>
              <w:left w:val="nil"/>
              <w:bottom w:val="single" w:sz="4" w:space="0" w:color="auto"/>
              <w:right w:val="single" w:sz="4" w:space="0" w:color="auto"/>
            </w:tcBorders>
            <w:noWrap/>
            <w:vAlign w:val="center"/>
            <w:hideMark/>
          </w:tcPr>
          <w:p w14:paraId="2F20BAA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R$ 519,50</w:t>
            </w:r>
          </w:p>
        </w:tc>
      </w:tr>
      <w:tr w:rsidR="00FF72FC" w:rsidRPr="00FF72FC" w14:paraId="67D6E3CD" w14:textId="77777777" w:rsidTr="00D5094F">
        <w:trPr>
          <w:trHeight w:val="331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3FC1B5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29</w:t>
            </w:r>
          </w:p>
        </w:tc>
        <w:tc>
          <w:tcPr>
            <w:tcW w:w="1332" w:type="dxa"/>
            <w:tcBorders>
              <w:top w:val="nil"/>
              <w:left w:val="nil"/>
              <w:bottom w:val="single" w:sz="4" w:space="0" w:color="auto"/>
              <w:right w:val="single" w:sz="4" w:space="0" w:color="auto"/>
            </w:tcBorders>
            <w:shd w:val="clear" w:color="000000" w:fill="FFFFFF"/>
            <w:vAlign w:val="center"/>
            <w:hideMark/>
          </w:tcPr>
          <w:p w14:paraId="79B2C9C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470688</w:t>
            </w:r>
          </w:p>
        </w:tc>
        <w:tc>
          <w:tcPr>
            <w:tcW w:w="3969" w:type="dxa"/>
            <w:tcBorders>
              <w:top w:val="nil"/>
              <w:left w:val="nil"/>
              <w:bottom w:val="single" w:sz="4" w:space="0" w:color="auto"/>
              <w:right w:val="single" w:sz="4" w:space="0" w:color="auto"/>
            </w:tcBorders>
            <w:shd w:val="clear" w:color="000000" w:fill="FFFFFF"/>
            <w:vAlign w:val="center"/>
            <w:hideMark/>
          </w:tcPr>
          <w:p w14:paraId="5AF3AEF5"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FUBÁ MIMOSO DE MILHO - </w:t>
            </w:r>
            <w:proofErr w:type="gramStart"/>
            <w:r w:rsidRPr="00FF72FC">
              <w:rPr>
                <w:rFonts w:ascii="Cambria" w:eastAsia="Times New Roman" w:hAnsi="Cambria" w:cs="Arial"/>
                <w:kern w:val="0"/>
                <w:lang w:eastAsia="pt-BR"/>
              </w:rPr>
              <w:t>PRODUTO OBTIDO PELA MOAGEM DO GRÃO DE MILHO, DESGERMINADO OU NÃO, DEVERÃO SER</w:t>
            </w:r>
            <w:proofErr w:type="gramEnd"/>
            <w:r w:rsidRPr="00FF72FC">
              <w:rPr>
                <w:rFonts w:ascii="Cambria" w:eastAsia="Times New Roman" w:hAnsi="Cambria" w:cs="Arial"/>
                <w:kern w:val="0"/>
                <w:lang w:eastAsia="pt-BR"/>
              </w:rPr>
              <w:t xml:space="preserve"> FABRICADAS A PARTIR DE MATÉRIAS PRIMAS SÃS E LIMPAS ISENTAS DE MATÉRIAS TERROSAS E PARASITOS. NÃO PODERÃO ESTAR ÚMIDOS OU RANÇOSOS, COM O RENDIMENTO MÍNIMO APÓS O COZIMENTO DE 2,5 VEZES A MAIS DO PESO ANTES DA COCÇÃO, EMBALAGEM </w:t>
            </w:r>
            <w:proofErr w:type="gramStart"/>
            <w:r w:rsidRPr="00FF72FC">
              <w:rPr>
                <w:rFonts w:ascii="Cambria" w:eastAsia="Times New Roman" w:hAnsi="Cambria" w:cs="Arial"/>
                <w:kern w:val="0"/>
                <w:lang w:eastAsia="pt-BR"/>
              </w:rPr>
              <w:t>1KG</w:t>
            </w:r>
            <w:proofErr w:type="gramEnd"/>
            <w:r w:rsidRPr="00FF72FC">
              <w:rPr>
                <w:rFonts w:ascii="Cambria" w:eastAsia="Times New Roman" w:hAnsi="Cambria" w:cs="Arial"/>
                <w:kern w:val="0"/>
                <w:lang w:eastAsia="pt-BR"/>
              </w:rPr>
              <w:t>.</w:t>
            </w:r>
          </w:p>
        </w:tc>
        <w:tc>
          <w:tcPr>
            <w:tcW w:w="850" w:type="dxa"/>
            <w:tcBorders>
              <w:top w:val="nil"/>
              <w:left w:val="nil"/>
              <w:bottom w:val="single" w:sz="4" w:space="0" w:color="auto"/>
              <w:right w:val="single" w:sz="4" w:space="0" w:color="auto"/>
            </w:tcBorders>
            <w:shd w:val="clear" w:color="000000" w:fill="FFFFFF"/>
            <w:vAlign w:val="center"/>
            <w:hideMark/>
          </w:tcPr>
          <w:p w14:paraId="518BDAE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KG</w:t>
            </w:r>
          </w:p>
        </w:tc>
        <w:tc>
          <w:tcPr>
            <w:tcW w:w="851" w:type="dxa"/>
            <w:tcBorders>
              <w:top w:val="nil"/>
              <w:left w:val="nil"/>
              <w:bottom w:val="single" w:sz="4" w:space="0" w:color="auto"/>
              <w:right w:val="single" w:sz="4" w:space="0" w:color="auto"/>
            </w:tcBorders>
            <w:shd w:val="clear" w:color="000000" w:fill="FFFFFF"/>
            <w:vAlign w:val="center"/>
            <w:hideMark/>
          </w:tcPr>
          <w:p w14:paraId="7D5A7B7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276" w:type="dxa"/>
            <w:tcBorders>
              <w:top w:val="nil"/>
              <w:left w:val="nil"/>
              <w:bottom w:val="single" w:sz="4" w:space="0" w:color="auto"/>
              <w:right w:val="single" w:sz="4" w:space="0" w:color="auto"/>
            </w:tcBorders>
            <w:shd w:val="clear" w:color="000000" w:fill="FFFFFF"/>
            <w:noWrap/>
            <w:vAlign w:val="center"/>
            <w:hideMark/>
          </w:tcPr>
          <w:p w14:paraId="133FFF2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R$ 4,77</w:t>
            </w:r>
          </w:p>
        </w:tc>
        <w:tc>
          <w:tcPr>
            <w:tcW w:w="1417" w:type="dxa"/>
            <w:tcBorders>
              <w:top w:val="nil"/>
              <w:left w:val="nil"/>
              <w:bottom w:val="single" w:sz="4" w:space="0" w:color="auto"/>
              <w:right w:val="single" w:sz="4" w:space="0" w:color="auto"/>
            </w:tcBorders>
            <w:noWrap/>
            <w:vAlign w:val="center"/>
            <w:hideMark/>
          </w:tcPr>
          <w:p w14:paraId="192CD43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R$ 238,50</w:t>
            </w:r>
          </w:p>
        </w:tc>
      </w:tr>
      <w:tr w:rsidR="00FF72FC" w:rsidRPr="00FF72FC" w14:paraId="04561D46" w14:textId="77777777" w:rsidTr="00D5094F">
        <w:trPr>
          <w:trHeight w:val="3036"/>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39EE1FC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lastRenderedPageBreak/>
              <w:t>30</w:t>
            </w:r>
          </w:p>
        </w:tc>
        <w:tc>
          <w:tcPr>
            <w:tcW w:w="1332" w:type="dxa"/>
            <w:tcBorders>
              <w:top w:val="nil"/>
              <w:left w:val="nil"/>
              <w:bottom w:val="single" w:sz="4" w:space="0" w:color="auto"/>
              <w:right w:val="single" w:sz="4" w:space="0" w:color="auto"/>
            </w:tcBorders>
            <w:shd w:val="clear" w:color="000000" w:fill="FFFFFF"/>
            <w:vAlign w:val="center"/>
            <w:hideMark/>
          </w:tcPr>
          <w:p w14:paraId="7F466CE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462672</w:t>
            </w:r>
          </w:p>
        </w:tc>
        <w:tc>
          <w:tcPr>
            <w:tcW w:w="3969" w:type="dxa"/>
            <w:tcBorders>
              <w:top w:val="nil"/>
              <w:left w:val="nil"/>
              <w:bottom w:val="single" w:sz="4" w:space="0" w:color="auto"/>
              <w:right w:val="single" w:sz="4" w:space="0" w:color="auto"/>
            </w:tcBorders>
            <w:shd w:val="clear" w:color="000000" w:fill="FFFFFF"/>
            <w:vAlign w:val="center"/>
            <w:hideMark/>
          </w:tcPr>
          <w:p w14:paraId="4BCE03E3"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GOIABADA - EM MASSA OU PASTA HOMOGÊNEA E DE CONSISTÊNCIA QUE POSSIBILITE O CORTE. OBTIDO DAS PARTES COMESTÍVEIS DESINTEGRADAS DA GOIABA, ISENTO DE SUJIDADES, LARVAS E PARASITOS, COM ASPECTO, COR, CHEIRO E SABOR PRÓPRIOS, COM VALIDADE MÍNIMA DE 11MESES A CONTAR DA DATA DA ENTREGA, EMBALAGEM COM 400G.</w:t>
            </w:r>
          </w:p>
        </w:tc>
        <w:tc>
          <w:tcPr>
            <w:tcW w:w="850" w:type="dxa"/>
            <w:tcBorders>
              <w:top w:val="nil"/>
              <w:left w:val="nil"/>
              <w:bottom w:val="single" w:sz="4" w:space="0" w:color="auto"/>
              <w:right w:val="single" w:sz="4" w:space="0" w:color="auto"/>
            </w:tcBorders>
            <w:shd w:val="clear" w:color="000000" w:fill="FFFFFF"/>
            <w:vAlign w:val="center"/>
            <w:hideMark/>
          </w:tcPr>
          <w:p w14:paraId="3977E71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47E85B9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276" w:type="dxa"/>
            <w:tcBorders>
              <w:top w:val="nil"/>
              <w:left w:val="nil"/>
              <w:bottom w:val="single" w:sz="4" w:space="0" w:color="auto"/>
              <w:right w:val="single" w:sz="4" w:space="0" w:color="auto"/>
            </w:tcBorders>
            <w:shd w:val="clear" w:color="000000" w:fill="FFFFFF"/>
            <w:noWrap/>
            <w:vAlign w:val="center"/>
            <w:hideMark/>
          </w:tcPr>
          <w:p w14:paraId="380E25E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R$ 5,94</w:t>
            </w:r>
          </w:p>
        </w:tc>
        <w:tc>
          <w:tcPr>
            <w:tcW w:w="1417" w:type="dxa"/>
            <w:tcBorders>
              <w:top w:val="nil"/>
              <w:left w:val="nil"/>
              <w:bottom w:val="single" w:sz="4" w:space="0" w:color="auto"/>
              <w:right w:val="single" w:sz="4" w:space="0" w:color="auto"/>
            </w:tcBorders>
            <w:noWrap/>
            <w:vAlign w:val="center"/>
            <w:hideMark/>
          </w:tcPr>
          <w:p w14:paraId="11D06F9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R$ 297,00</w:t>
            </w:r>
          </w:p>
        </w:tc>
      </w:tr>
      <w:tr w:rsidR="00FF72FC" w:rsidRPr="00FF72FC" w14:paraId="5B668CB8"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76ADADF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31</w:t>
            </w:r>
          </w:p>
        </w:tc>
        <w:tc>
          <w:tcPr>
            <w:tcW w:w="1332" w:type="dxa"/>
            <w:tcBorders>
              <w:top w:val="nil"/>
              <w:left w:val="nil"/>
              <w:bottom w:val="single" w:sz="4" w:space="0" w:color="auto"/>
              <w:right w:val="single" w:sz="4" w:space="0" w:color="auto"/>
            </w:tcBorders>
            <w:shd w:val="clear" w:color="000000" w:fill="FFFFFF"/>
            <w:vAlign w:val="center"/>
            <w:hideMark/>
          </w:tcPr>
          <w:p w14:paraId="7FF8BF8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464014</w:t>
            </w:r>
          </w:p>
        </w:tc>
        <w:tc>
          <w:tcPr>
            <w:tcW w:w="3969" w:type="dxa"/>
            <w:tcBorders>
              <w:top w:val="nil"/>
              <w:left w:val="nil"/>
              <w:bottom w:val="single" w:sz="4" w:space="0" w:color="auto"/>
              <w:right w:val="single" w:sz="4" w:space="0" w:color="auto"/>
            </w:tcBorders>
            <w:shd w:val="clear" w:color="000000" w:fill="FFFFFF"/>
            <w:vAlign w:val="center"/>
            <w:hideMark/>
          </w:tcPr>
          <w:p w14:paraId="04D8077E"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LEITE CONDENSADO – EMBALAGEM LONGA VIDA DE 395G.</w:t>
            </w:r>
          </w:p>
        </w:tc>
        <w:tc>
          <w:tcPr>
            <w:tcW w:w="850" w:type="dxa"/>
            <w:tcBorders>
              <w:top w:val="nil"/>
              <w:left w:val="nil"/>
              <w:bottom w:val="single" w:sz="4" w:space="0" w:color="auto"/>
              <w:right w:val="single" w:sz="4" w:space="0" w:color="auto"/>
            </w:tcBorders>
            <w:shd w:val="clear" w:color="000000" w:fill="FFFFFF"/>
            <w:vAlign w:val="center"/>
            <w:hideMark/>
          </w:tcPr>
          <w:p w14:paraId="6EA42CD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2B58F33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200</w:t>
            </w:r>
          </w:p>
        </w:tc>
        <w:tc>
          <w:tcPr>
            <w:tcW w:w="1276" w:type="dxa"/>
            <w:tcBorders>
              <w:top w:val="nil"/>
              <w:left w:val="nil"/>
              <w:bottom w:val="single" w:sz="4" w:space="0" w:color="auto"/>
              <w:right w:val="single" w:sz="4" w:space="0" w:color="auto"/>
            </w:tcBorders>
            <w:shd w:val="clear" w:color="000000" w:fill="FFFFFF"/>
            <w:noWrap/>
            <w:vAlign w:val="center"/>
            <w:hideMark/>
          </w:tcPr>
          <w:p w14:paraId="0E769CE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R$ 7,42</w:t>
            </w:r>
          </w:p>
        </w:tc>
        <w:tc>
          <w:tcPr>
            <w:tcW w:w="1417" w:type="dxa"/>
            <w:tcBorders>
              <w:top w:val="nil"/>
              <w:left w:val="nil"/>
              <w:bottom w:val="single" w:sz="4" w:space="0" w:color="auto"/>
              <w:right w:val="single" w:sz="4" w:space="0" w:color="auto"/>
            </w:tcBorders>
            <w:noWrap/>
            <w:vAlign w:val="center"/>
            <w:hideMark/>
          </w:tcPr>
          <w:p w14:paraId="776E3EA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R$ 1.484,00</w:t>
            </w:r>
          </w:p>
        </w:tc>
      </w:tr>
      <w:tr w:rsidR="00FF72FC" w:rsidRPr="00FF72FC" w14:paraId="7388CFE3" w14:textId="77777777" w:rsidTr="00D5094F">
        <w:trPr>
          <w:trHeight w:val="1380"/>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831590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32</w:t>
            </w:r>
          </w:p>
        </w:tc>
        <w:tc>
          <w:tcPr>
            <w:tcW w:w="1332" w:type="dxa"/>
            <w:tcBorders>
              <w:top w:val="nil"/>
              <w:left w:val="nil"/>
              <w:bottom w:val="single" w:sz="4" w:space="0" w:color="auto"/>
              <w:right w:val="single" w:sz="4" w:space="0" w:color="auto"/>
            </w:tcBorders>
            <w:shd w:val="clear" w:color="000000" w:fill="FFFFFF"/>
            <w:vAlign w:val="center"/>
            <w:hideMark/>
          </w:tcPr>
          <w:p w14:paraId="6830D70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464011</w:t>
            </w:r>
          </w:p>
        </w:tc>
        <w:tc>
          <w:tcPr>
            <w:tcW w:w="3969" w:type="dxa"/>
            <w:tcBorders>
              <w:top w:val="nil"/>
              <w:left w:val="nil"/>
              <w:bottom w:val="single" w:sz="4" w:space="0" w:color="auto"/>
              <w:right w:val="single" w:sz="4" w:space="0" w:color="auto"/>
            </w:tcBorders>
            <w:vAlign w:val="center"/>
            <w:hideMark/>
          </w:tcPr>
          <w:p w14:paraId="34B6FD71"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LEITE DE COCO- NATURAL COM TEOR NORMAL DE GORDURA, COM IDENTIFICAÇÃO E DEVIDAMENTE ROTULADO, EMBALAGEM CONTENDO 200 ML.</w:t>
            </w:r>
          </w:p>
        </w:tc>
        <w:tc>
          <w:tcPr>
            <w:tcW w:w="850" w:type="dxa"/>
            <w:tcBorders>
              <w:top w:val="nil"/>
              <w:left w:val="nil"/>
              <w:bottom w:val="single" w:sz="4" w:space="0" w:color="auto"/>
              <w:right w:val="single" w:sz="4" w:space="0" w:color="auto"/>
            </w:tcBorders>
            <w:shd w:val="clear" w:color="000000" w:fill="FFFFFF"/>
            <w:vAlign w:val="center"/>
            <w:hideMark/>
          </w:tcPr>
          <w:p w14:paraId="6B25AB3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1F26750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2163BCB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R$ 5,23</w:t>
            </w:r>
          </w:p>
        </w:tc>
        <w:tc>
          <w:tcPr>
            <w:tcW w:w="1417" w:type="dxa"/>
            <w:tcBorders>
              <w:top w:val="nil"/>
              <w:left w:val="nil"/>
              <w:bottom w:val="single" w:sz="4" w:space="0" w:color="auto"/>
              <w:right w:val="single" w:sz="4" w:space="0" w:color="auto"/>
            </w:tcBorders>
            <w:noWrap/>
            <w:vAlign w:val="center"/>
            <w:hideMark/>
          </w:tcPr>
          <w:p w14:paraId="0A4AD2E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R$ 523,00</w:t>
            </w:r>
          </w:p>
        </w:tc>
      </w:tr>
      <w:tr w:rsidR="00FF72FC" w:rsidRPr="00FF72FC" w14:paraId="61F5EE71" w14:textId="77777777" w:rsidTr="00D5094F">
        <w:trPr>
          <w:trHeight w:val="1656"/>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629C229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33</w:t>
            </w:r>
          </w:p>
        </w:tc>
        <w:tc>
          <w:tcPr>
            <w:tcW w:w="1332" w:type="dxa"/>
            <w:tcBorders>
              <w:top w:val="nil"/>
              <w:left w:val="nil"/>
              <w:bottom w:val="single" w:sz="4" w:space="0" w:color="auto"/>
              <w:right w:val="single" w:sz="4" w:space="0" w:color="auto"/>
            </w:tcBorders>
            <w:shd w:val="clear" w:color="000000" w:fill="FFFFFF"/>
            <w:vAlign w:val="center"/>
            <w:hideMark/>
          </w:tcPr>
          <w:p w14:paraId="1AE8B14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446019</w:t>
            </w:r>
          </w:p>
        </w:tc>
        <w:tc>
          <w:tcPr>
            <w:tcW w:w="3969" w:type="dxa"/>
            <w:tcBorders>
              <w:top w:val="nil"/>
              <w:left w:val="nil"/>
              <w:bottom w:val="single" w:sz="4" w:space="0" w:color="auto"/>
              <w:right w:val="single" w:sz="4" w:space="0" w:color="auto"/>
            </w:tcBorders>
            <w:shd w:val="clear" w:color="000000" w:fill="FFFFFF"/>
            <w:vAlign w:val="center"/>
            <w:hideMark/>
          </w:tcPr>
          <w:p w14:paraId="6BE60599"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LEITE EM PO INTEGRAL - LEITE EM PÓ INTEGRAL, INSTANTÂNEO. EMBALAGEM: ALUMINIZADA, INTACTA, BEM VEDADA, CONTENDO 400 G DO PRODUTO, LIVRE DE PARASITAS E SUBSTÂNCIAS NOCIVAS.</w:t>
            </w:r>
          </w:p>
        </w:tc>
        <w:tc>
          <w:tcPr>
            <w:tcW w:w="850" w:type="dxa"/>
            <w:tcBorders>
              <w:top w:val="nil"/>
              <w:left w:val="nil"/>
              <w:bottom w:val="single" w:sz="4" w:space="0" w:color="auto"/>
              <w:right w:val="single" w:sz="4" w:space="0" w:color="auto"/>
            </w:tcBorders>
            <w:shd w:val="clear" w:color="000000" w:fill="FFFFFF"/>
            <w:vAlign w:val="center"/>
            <w:hideMark/>
          </w:tcPr>
          <w:p w14:paraId="7271B4B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0F2FC81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371C304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R$ 18,10</w:t>
            </w:r>
          </w:p>
        </w:tc>
        <w:tc>
          <w:tcPr>
            <w:tcW w:w="1417" w:type="dxa"/>
            <w:tcBorders>
              <w:top w:val="nil"/>
              <w:left w:val="nil"/>
              <w:bottom w:val="single" w:sz="4" w:space="0" w:color="auto"/>
              <w:right w:val="single" w:sz="4" w:space="0" w:color="auto"/>
            </w:tcBorders>
            <w:noWrap/>
            <w:vAlign w:val="center"/>
            <w:hideMark/>
          </w:tcPr>
          <w:p w14:paraId="4F754C1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R$ 1.810,00</w:t>
            </w:r>
          </w:p>
        </w:tc>
      </w:tr>
      <w:tr w:rsidR="00FF72FC" w:rsidRPr="00FF72FC" w14:paraId="0A72C046" w14:textId="77777777" w:rsidTr="00D5094F">
        <w:trPr>
          <w:trHeight w:val="220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32C9533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34</w:t>
            </w:r>
          </w:p>
        </w:tc>
        <w:tc>
          <w:tcPr>
            <w:tcW w:w="1332" w:type="dxa"/>
            <w:tcBorders>
              <w:top w:val="nil"/>
              <w:left w:val="nil"/>
              <w:bottom w:val="single" w:sz="4" w:space="0" w:color="auto"/>
              <w:right w:val="single" w:sz="4" w:space="0" w:color="auto"/>
            </w:tcBorders>
            <w:shd w:val="clear" w:color="000000" w:fill="FFFFFF"/>
            <w:vAlign w:val="center"/>
            <w:hideMark/>
          </w:tcPr>
          <w:p w14:paraId="70897F7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445995</w:t>
            </w:r>
          </w:p>
        </w:tc>
        <w:tc>
          <w:tcPr>
            <w:tcW w:w="3969" w:type="dxa"/>
            <w:tcBorders>
              <w:top w:val="nil"/>
              <w:left w:val="nil"/>
              <w:bottom w:val="single" w:sz="4" w:space="0" w:color="auto"/>
              <w:right w:val="single" w:sz="4" w:space="0" w:color="auto"/>
            </w:tcBorders>
            <w:shd w:val="clear" w:color="000000" w:fill="FFFFFF"/>
            <w:vAlign w:val="center"/>
            <w:hideMark/>
          </w:tcPr>
          <w:p w14:paraId="65EB5A42"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LEITE UHT – SUAS CONDIÇÕES DEVERÃO ESTAR DE ACORDO COM A PORTARIA 370 DE 04/09/97, LIVRE DE PARASITAS E DE QUALQUER SUBSTÂNCIA NOCIVA. EMBALAGEM TETRAPAK ESTERILIZADA E HERMETICAMENTE FECHADA, CONTENDO 1 L.</w:t>
            </w:r>
          </w:p>
        </w:tc>
        <w:tc>
          <w:tcPr>
            <w:tcW w:w="850" w:type="dxa"/>
            <w:tcBorders>
              <w:top w:val="nil"/>
              <w:left w:val="nil"/>
              <w:bottom w:val="single" w:sz="4" w:space="0" w:color="auto"/>
              <w:right w:val="single" w:sz="4" w:space="0" w:color="auto"/>
            </w:tcBorders>
            <w:shd w:val="clear" w:color="000000" w:fill="FFFFFF"/>
            <w:vAlign w:val="center"/>
            <w:hideMark/>
          </w:tcPr>
          <w:p w14:paraId="10F27D0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41B25FD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300</w:t>
            </w:r>
          </w:p>
        </w:tc>
        <w:tc>
          <w:tcPr>
            <w:tcW w:w="1276" w:type="dxa"/>
            <w:tcBorders>
              <w:top w:val="nil"/>
              <w:left w:val="nil"/>
              <w:bottom w:val="single" w:sz="4" w:space="0" w:color="auto"/>
              <w:right w:val="single" w:sz="4" w:space="0" w:color="auto"/>
            </w:tcBorders>
            <w:shd w:val="clear" w:color="000000" w:fill="FFFFFF"/>
            <w:noWrap/>
            <w:vAlign w:val="center"/>
            <w:hideMark/>
          </w:tcPr>
          <w:p w14:paraId="731371B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R$ 6,56</w:t>
            </w:r>
          </w:p>
        </w:tc>
        <w:tc>
          <w:tcPr>
            <w:tcW w:w="1417" w:type="dxa"/>
            <w:tcBorders>
              <w:top w:val="nil"/>
              <w:left w:val="nil"/>
              <w:bottom w:val="single" w:sz="4" w:space="0" w:color="auto"/>
              <w:right w:val="single" w:sz="4" w:space="0" w:color="auto"/>
            </w:tcBorders>
            <w:noWrap/>
            <w:vAlign w:val="center"/>
            <w:hideMark/>
          </w:tcPr>
          <w:p w14:paraId="4BFED65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R$ 1.968,00</w:t>
            </w:r>
          </w:p>
        </w:tc>
      </w:tr>
      <w:tr w:rsidR="00FF72FC" w:rsidRPr="00FF72FC" w14:paraId="63DDF21D" w14:textId="77777777" w:rsidTr="00D5094F">
        <w:trPr>
          <w:trHeight w:val="358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6F46F50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35</w:t>
            </w:r>
          </w:p>
        </w:tc>
        <w:tc>
          <w:tcPr>
            <w:tcW w:w="1332" w:type="dxa"/>
            <w:tcBorders>
              <w:top w:val="nil"/>
              <w:left w:val="nil"/>
              <w:bottom w:val="single" w:sz="4" w:space="0" w:color="auto"/>
              <w:right w:val="single" w:sz="4" w:space="0" w:color="auto"/>
            </w:tcBorders>
            <w:shd w:val="clear" w:color="000000" w:fill="FFFFFF"/>
            <w:vAlign w:val="center"/>
            <w:hideMark/>
          </w:tcPr>
          <w:p w14:paraId="1032DED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458951</w:t>
            </w:r>
          </w:p>
        </w:tc>
        <w:tc>
          <w:tcPr>
            <w:tcW w:w="3969" w:type="dxa"/>
            <w:tcBorders>
              <w:top w:val="nil"/>
              <w:left w:val="nil"/>
              <w:bottom w:val="single" w:sz="4" w:space="0" w:color="auto"/>
              <w:right w:val="single" w:sz="4" w:space="0" w:color="auto"/>
            </w:tcBorders>
            <w:shd w:val="clear" w:color="000000" w:fill="FFFFFF"/>
            <w:vAlign w:val="center"/>
            <w:hideMark/>
          </w:tcPr>
          <w:p w14:paraId="0A9BBB18"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MACARRÃO TIPO ESPAGUETI - COM OVOS PASTEURIZADOS, PACOTE DE 1 KG. EMBALAGEM DEVE ESTAR INTACTA, ACONDICIONADA EM PACOTES DE PAPEL MULTIFOLIADO, BEM VEDADO, VALIDADE: MÍNIMO DE 6 MESES A PARTIR DA DATA DE ENTREGA. A ROTULAGEM DEVE CONTER NO MÍNIMO AS SEGUINTES INFORMAÇÕES: NOME E/OU MARCA, INGREDIENTES, DATA DE VALIDADE, LOTE E INFORMAÇÕES NUTRICIONAIS.</w:t>
            </w:r>
          </w:p>
        </w:tc>
        <w:tc>
          <w:tcPr>
            <w:tcW w:w="850" w:type="dxa"/>
            <w:tcBorders>
              <w:top w:val="nil"/>
              <w:left w:val="nil"/>
              <w:bottom w:val="single" w:sz="4" w:space="0" w:color="auto"/>
              <w:right w:val="single" w:sz="4" w:space="0" w:color="auto"/>
            </w:tcBorders>
            <w:shd w:val="clear" w:color="000000" w:fill="FFFFFF"/>
            <w:vAlign w:val="center"/>
            <w:hideMark/>
          </w:tcPr>
          <w:p w14:paraId="13654B2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3001034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31E80BD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R$ 7,56</w:t>
            </w:r>
          </w:p>
        </w:tc>
        <w:tc>
          <w:tcPr>
            <w:tcW w:w="1417" w:type="dxa"/>
            <w:tcBorders>
              <w:top w:val="nil"/>
              <w:left w:val="nil"/>
              <w:bottom w:val="single" w:sz="4" w:space="0" w:color="auto"/>
              <w:right w:val="single" w:sz="4" w:space="0" w:color="auto"/>
            </w:tcBorders>
            <w:noWrap/>
            <w:vAlign w:val="center"/>
            <w:hideMark/>
          </w:tcPr>
          <w:p w14:paraId="2E1B2EC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R$ 756,00</w:t>
            </w:r>
          </w:p>
        </w:tc>
      </w:tr>
      <w:tr w:rsidR="00FF72FC" w:rsidRPr="00FF72FC" w14:paraId="434999F2" w14:textId="77777777" w:rsidTr="00D5094F">
        <w:trPr>
          <w:trHeight w:val="331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549E255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lastRenderedPageBreak/>
              <w:t>36</w:t>
            </w:r>
          </w:p>
        </w:tc>
        <w:tc>
          <w:tcPr>
            <w:tcW w:w="1332" w:type="dxa"/>
            <w:tcBorders>
              <w:top w:val="nil"/>
              <w:left w:val="nil"/>
              <w:bottom w:val="single" w:sz="4" w:space="0" w:color="auto"/>
              <w:right w:val="single" w:sz="4" w:space="0" w:color="auto"/>
            </w:tcBorders>
            <w:shd w:val="clear" w:color="000000" w:fill="FFFFFF"/>
            <w:vAlign w:val="center"/>
            <w:hideMark/>
          </w:tcPr>
          <w:p w14:paraId="520C510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458997</w:t>
            </w:r>
          </w:p>
        </w:tc>
        <w:tc>
          <w:tcPr>
            <w:tcW w:w="3969" w:type="dxa"/>
            <w:tcBorders>
              <w:top w:val="nil"/>
              <w:left w:val="nil"/>
              <w:bottom w:val="single" w:sz="4" w:space="0" w:color="auto"/>
              <w:right w:val="single" w:sz="4" w:space="0" w:color="auto"/>
            </w:tcBorders>
            <w:shd w:val="clear" w:color="000000" w:fill="FFFFFF"/>
            <w:vAlign w:val="center"/>
            <w:hideMark/>
          </w:tcPr>
          <w:p w14:paraId="3D8D5721"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MACARRÃO TIPO PARAFUSO - COM OVOS PASTEURIZADOS, PACOTE DE 1 KG. EMBALAGEM: DEVE ESTAR INTACTA, ACONDICIONADA EM PACOTES DE PAPEL MULTIFOLIADO, BEM VEDADO, VALIDADE: MÍNIMO DE 6 MESES A PARTIR DA DATA DE ENTREGA. A ROTULAGEM DEVE CONTER NO MÍNIMO AS SEGUINTES INFORMAÇÕES: NOME E/OU MARCA, INGREDIENTES, DATA DE VALIDADE, LOTE E INFORMAÇÕES NUTRICIONAIS</w:t>
            </w:r>
          </w:p>
        </w:tc>
        <w:tc>
          <w:tcPr>
            <w:tcW w:w="850" w:type="dxa"/>
            <w:tcBorders>
              <w:top w:val="nil"/>
              <w:left w:val="nil"/>
              <w:bottom w:val="single" w:sz="4" w:space="0" w:color="auto"/>
              <w:right w:val="single" w:sz="4" w:space="0" w:color="auto"/>
            </w:tcBorders>
            <w:shd w:val="clear" w:color="000000" w:fill="FFFFFF"/>
            <w:vAlign w:val="center"/>
            <w:hideMark/>
          </w:tcPr>
          <w:p w14:paraId="725461C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KG</w:t>
            </w:r>
          </w:p>
        </w:tc>
        <w:tc>
          <w:tcPr>
            <w:tcW w:w="851" w:type="dxa"/>
            <w:tcBorders>
              <w:top w:val="nil"/>
              <w:left w:val="nil"/>
              <w:bottom w:val="single" w:sz="4" w:space="0" w:color="auto"/>
              <w:right w:val="single" w:sz="4" w:space="0" w:color="auto"/>
            </w:tcBorders>
            <w:shd w:val="clear" w:color="000000" w:fill="FFFFFF"/>
            <w:vAlign w:val="center"/>
            <w:hideMark/>
          </w:tcPr>
          <w:p w14:paraId="2A390D5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69C216B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R$ 7,28</w:t>
            </w:r>
          </w:p>
        </w:tc>
        <w:tc>
          <w:tcPr>
            <w:tcW w:w="1417" w:type="dxa"/>
            <w:tcBorders>
              <w:top w:val="nil"/>
              <w:left w:val="nil"/>
              <w:bottom w:val="single" w:sz="4" w:space="0" w:color="auto"/>
              <w:right w:val="single" w:sz="4" w:space="0" w:color="auto"/>
            </w:tcBorders>
            <w:noWrap/>
            <w:vAlign w:val="center"/>
            <w:hideMark/>
          </w:tcPr>
          <w:p w14:paraId="55EEC00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R$ 728,00</w:t>
            </w:r>
          </w:p>
        </w:tc>
      </w:tr>
      <w:tr w:rsidR="00FF72FC" w:rsidRPr="00FF72FC" w14:paraId="15FA5887" w14:textId="77777777" w:rsidTr="00D5094F">
        <w:trPr>
          <w:trHeight w:val="1104"/>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79A3A4B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37</w:t>
            </w:r>
          </w:p>
        </w:tc>
        <w:tc>
          <w:tcPr>
            <w:tcW w:w="1332" w:type="dxa"/>
            <w:tcBorders>
              <w:top w:val="nil"/>
              <w:left w:val="nil"/>
              <w:bottom w:val="single" w:sz="4" w:space="0" w:color="auto"/>
              <w:right w:val="single" w:sz="4" w:space="0" w:color="auto"/>
            </w:tcBorders>
            <w:shd w:val="clear" w:color="000000" w:fill="FFFFFF"/>
            <w:vAlign w:val="center"/>
            <w:hideMark/>
          </w:tcPr>
          <w:p w14:paraId="15F3DFF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326927</w:t>
            </w:r>
          </w:p>
        </w:tc>
        <w:tc>
          <w:tcPr>
            <w:tcW w:w="3969" w:type="dxa"/>
            <w:tcBorders>
              <w:top w:val="nil"/>
              <w:left w:val="nil"/>
              <w:bottom w:val="single" w:sz="4" w:space="0" w:color="auto"/>
              <w:right w:val="single" w:sz="4" w:space="0" w:color="auto"/>
            </w:tcBorders>
            <w:shd w:val="clear" w:color="000000" w:fill="FFFFFF"/>
            <w:vAlign w:val="center"/>
            <w:hideMark/>
          </w:tcPr>
          <w:p w14:paraId="47E409EE"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MAIONESE - INDUSTRIALIZADA, 0% DE GORDURAS TRANS, COM REGISTRO NO ÓRGÃO COMPETENTE. POTE 500G, SEM TRAÇO DE LEITE</w:t>
            </w:r>
          </w:p>
        </w:tc>
        <w:tc>
          <w:tcPr>
            <w:tcW w:w="850" w:type="dxa"/>
            <w:tcBorders>
              <w:top w:val="nil"/>
              <w:left w:val="nil"/>
              <w:bottom w:val="single" w:sz="4" w:space="0" w:color="auto"/>
              <w:right w:val="single" w:sz="4" w:space="0" w:color="auto"/>
            </w:tcBorders>
            <w:shd w:val="clear" w:color="000000" w:fill="FFFFFF"/>
            <w:vAlign w:val="center"/>
            <w:hideMark/>
          </w:tcPr>
          <w:p w14:paraId="125DCB5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334DFD2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51F59E61" w14:textId="22F561D9" w:rsidR="00FF72FC" w:rsidRPr="00FF72FC" w:rsidRDefault="00FF72FC" w:rsidP="00A81473">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R$ </w:t>
            </w:r>
            <w:r w:rsidR="00A81473">
              <w:rPr>
                <w:rFonts w:ascii="Cambria" w:eastAsia="Times New Roman" w:hAnsi="Cambria" w:cs="Arial"/>
                <w:kern w:val="0"/>
                <w:lang w:eastAsia="pt-BR"/>
              </w:rPr>
              <w:t>8,26</w:t>
            </w:r>
          </w:p>
        </w:tc>
        <w:tc>
          <w:tcPr>
            <w:tcW w:w="1417" w:type="dxa"/>
            <w:tcBorders>
              <w:top w:val="nil"/>
              <w:left w:val="nil"/>
              <w:bottom w:val="single" w:sz="4" w:space="0" w:color="auto"/>
              <w:right w:val="single" w:sz="4" w:space="0" w:color="auto"/>
            </w:tcBorders>
            <w:noWrap/>
            <w:vAlign w:val="center"/>
            <w:hideMark/>
          </w:tcPr>
          <w:p w14:paraId="56C9C794" w14:textId="05D5D26E" w:rsidR="00FF72FC" w:rsidRPr="00FF72FC" w:rsidRDefault="00FF72FC" w:rsidP="00A81473">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R$ </w:t>
            </w:r>
            <w:r w:rsidR="00A81473">
              <w:rPr>
                <w:rFonts w:ascii="Cambria" w:eastAsia="Times New Roman" w:hAnsi="Cambria" w:cs="Arial"/>
                <w:kern w:val="0"/>
                <w:lang w:eastAsia="pt-BR"/>
              </w:rPr>
              <w:t>826,00</w:t>
            </w:r>
          </w:p>
        </w:tc>
      </w:tr>
      <w:tr w:rsidR="00FF72FC" w:rsidRPr="00FF72FC" w14:paraId="65FFD3D2"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4022EBC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38</w:t>
            </w:r>
          </w:p>
        </w:tc>
        <w:tc>
          <w:tcPr>
            <w:tcW w:w="1332" w:type="dxa"/>
            <w:tcBorders>
              <w:top w:val="nil"/>
              <w:left w:val="nil"/>
              <w:bottom w:val="single" w:sz="4" w:space="0" w:color="auto"/>
              <w:right w:val="single" w:sz="4" w:space="0" w:color="auto"/>
            </w:tcBorders>
            <w:shd w:val="clear" w:color="000000" w:fill="FFFFFF"/>
            <w:vAlign w:val="center"/>
            <w:hideMark/>
          </w:tcPr>
          <w:p w14:paraId="16BB84F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463699</w:t>
            </w:r>
          </w:p>
        </w:tc>
        <w:tc>
          <w:tcPr>
            <w:tcW w:w="3969" w:type="dxa"/>
            <w:tcBorders>
              <w:top w:val="nil"/>
              <w:left w:val="nil"/>
              <w:bottom w:val="single" w:sz="4" w:space="0" w:color="auto"/>
              <w:right w:val="single" w:sz="4" w:space="0" w:color="auto"/>
            </w:tcBorders>
            <w:shd w:val="clear" w:color="000000" w:fill="FFFFFF"/>
            <w:vAlign w:val="center"/>
            <w:hideMark/>
          </w:tcPr>
          <w:p w14:paraId="32E7B0A6"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MARGARINA VEGETAL COM SAL, 80% LIPÍDEOS, POTE 500G.</w:t>
            </w:r>
          </w:p>
        </w:tc>
        <w:tc>
          <w:tcPr>
            <w:tcW w:w="850" w:type="dxa"/>
            <w:tcBorders>
              <w:top w:val="nil"/>
              <w:left w:val="nil"/>
              <w:bottom w:val="single" w:sz="4" w:space="0" w:color="auto"/>
              <w:right w:val="single" w:sz="4" w:space="0" w:color="auto"/>
            </w:tcBorders>
            <w:shd w:val="clear" w:color="000000" w:fill="FFFFFF"/>
            <w:vAlign w:val="center"/>
            <w:hideMark/>
          </w:tcPr>
          <w:p w14:paraId="7D70926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62ACE81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200</w:t>
            </w:r>
          </w:p>
        </w:tc>
        <w:tc>
          <w:tcPr>
            <w:tcW w:w="1276" w:type="dxa"/>
            <w:tcBorders>
              <w:top w:val="nil"/>
              <w:left w:val="nil"/>
              <w:bottom w:val="single" w:sz="4" w:space="0" w:color="auto"/>
              <w:right w:val="single" w:sz="4" w:space="0" w:color="auto"/>
            </w:tcBorders>
            <w:shd w:val="clear" w:color="000000" w:fill="FFFFFF"/>
            <w:noWrap/>
            <w:vAlign w:val="center"/>
            <w:hideMark/>
          </w:tcPr>
          <w:p w14:paraId="1E5155A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R$ 8,41</w:t>
            </w:r>
          </w:p>
        </w:tc>
        <w:tc>
          <w:tcPr>
            <w:tcW w:w="1417" w:type="dxa"/>
            <w:tcBorders>
              <w:top w:val="nil"/>
              <w:left w:val="nil"/>
              <w:bottom w:val="single" w:sz="4" w:space="0" w:color="auto"/>
              <w:right w:val="single" w:sz="4" w:space="0" w:color="auto"/>
            </w:tcBorders>
            <w:noWrap/>
            <w:vAlign w:val="center"/>
            <w:hideMark/>
          </w:tcPr>
          <w:p w14:paraId="315005E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R$ 1.682,00</w:t>
            </w:r>
          </w:p>
        </w:tc>
      </w:tr>
      <w:tr w:rsidR="00FF72FC" w:rsidRPr="00FF72FC" w14:paraId="63EF3F33" w14:textId="77777777" w:rsidTr="00D5094F">
        <w:trPr>
          <w:trHeight w:val="193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226E1C1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39</w:t>
            </w:r>
          </w:p>
        </w:tc>
        <w:tc>
          <w:tcPr>
            <w:tcW w:w="1332" w:type="dxa"/>
            <w:tcBorders>
              <w:top w:val="nil"/>
              <w:left w:val="nil"/>
              <w:bottom w:val="single" w:sz="4" w:space="0" w:color="auto"/>
              <w:right w:val="single" w:sz="4" w:space="0" w:color="auto"/>
            </w:tcBorders>
            <w:shd w:val="clear" w:color="000000" w:fill="FFFFFF"/>
            <w:vAlign w:val="center"/>
            <w:hideMark/>
          </w:tcPr>
          <w:p w14:paraId="75399C4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479076</w:t>
            </w:r>
          </w:p>
        </w:tc>
        <w:tc>
          <w:tcPr>
            <w:tcW w:w="3969" w:type="dxa"/>
            <w:tcBorders>
              <w:top w:val="nil"/>
              <w:left w:val="nil"/>
              <w:bottom w:val="single" w:sz="4" w:space="0" w:color="auto"/>
              <w:right w:val="single" w:sz="4" w:space="0" w:color="auto"/>
            </w:tcBorders>
            <w:shd w:val="clear" w:color="000000" w:fill="FFFFFF"/>
            <w:vAlign w:val="center"/>
            <w:hideMark/>
          </w:tcPr>
          <w:p w14:paraId="3E2CAFB9"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MILHO DE CANJICA BRANCO - TIPO 1, CONTENDO 80% DE GRÃOS INTEIROS, PREPARADOS COM MATÉRIAS PRIMAS SÃS, LIMPAS, ISENTAS DE MATÉRIAS TERROSAS, PARASITOS E DE DETRITOS ANIMAIS OU VEGETAIS COM NO MÁXIMO DE 15% DE UMIDADE, EMBALAGEM 500G.</w:t>
            </w:r>
          </w:p>
        </w:tc>
        <w:tc>
          <w:tcPr>
            <w:tcW w:w="850" w:type="dxa"/>
            <w:tcBorders>
              <w:top w:val="nil"/>
              <w:left w:val="nil"/>
              <w:bottom w:val="single" w:sz="4" w:space="0" w:color="auto"/>
              <w:right w:val="single" w:sz="4" w:space="0" w:color="auto"/>
            </w:tcBorders>
            <w:shd w:val="clear" w:color="000000" w:fill="FFFFFF"/>
            <w:vAlign w:val="center"/>
            <w:hideMark/>
          </w:tcPr>
          <w:p w14:paraId="535E2FF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5F61DAF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40</w:t>
            </w:r>
          </w:p>
        </w:tc>
        <w:tc>
          <w:tcPr>
            <w:tcW w:w="1276" w:type="dxa"/>
            <w:tcBorders>
              <w:top w:val="nil"/>
              <w:left w:val="nil"/>
              <w:bottom w:val="single" w:sz="4" w:space="0" w:color="auto"/>
              <w:right w:val="single" w:sz="4" w:space="0" w:color="auto"/>
            </w:tcBorders>
            <w:shd w:val="clear" w:color="000000" w:fill="FFFFFF"/>
            <w:noWrap/>
            <w:vAlign w:val="center"/>
            <w:hideMark/>
          </w:tcPr>
          <w:p w14:paraId="4819E1D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R$ 6,73</w:t>
            </w:r>
          </w:p>
        </w:tc>
        <w:tc>
          <w:tcPr>
            <w:tcW w:w="1417" w:type="dxa"/>
            <w:tcBorders>
              <w:top w:val="nil"/>
              <w:left w:val="nil"/>
              <w:bottom w:val="single" w:sz="4" w:space="0" w:color="auto"/>
              <w:right w:val="single" w:sz="4" w:space="0" w:color="auto"/>
            </w:tcBorders>
            <w:noWrap/>
            <w:vAlign w:val="center"/>
            <w:hideMark/>
          </w:tcPr>
          <w:p w14:paraId="23FAB49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R$ 269,20</w:t>
            </w:r>
          </w:p>
        </w:tc>
      </w:tr>
      <w:tr w:rsidR="00FF72FC" w:rsidRPr="00FF72FC" w14:paraId="28D770E2" w14:textId="77777777" w:rsidTr="00D5094F">
        <w:trPr>
          <w:trHeight w:val="82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6C587DC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40</w:t>
            </w:r>
          </w:p>
        </w:tc>
        <w:tc>
          <w:tcPr>
            <w:tcW w:w="1332" w:type="dxa"/>
            <w:tcBorders>
              <w:top w:val="nil"/>
              <w:left w:val="nil"/>
              <w:bottom w:val="single" w:sz="4" w:space="0" w:color="auto"/>
              <w:right w:val="single" w:sz="4" w:space="0" w:color="auto"/>
            </w:tcBorders>
            <w:shd w:val="clear" w:color="000000" w:fill="FFFFFF"/>
            <w:vAlign w:val="center"/>
            <w:hideMark/>
          </w:tcPr>
          <w:p w14:paraId="19DD93C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462122</w:t>
            </w:r>
          </w:p>
        </w:tc>
        <w:tc>
          <w:tcPr>
            <w:tcW w:w="3969" w:type="dxa"/>
            <w:tcBorders>
              <w:top w:val="nil"/>
              <w:left w:val="nil"/>
              <w:bottom w:val="single" w:sz="4" w:space="0" w:color="auto"/>
              <w:right w:val="single" w:sz="4" w:space="0" w:color="auto"/>
            </w:tcBorders>
            <w:shd w:val="clear" w:color="000000" w:fill="FFFFFF"/>
            <w:vAlign w:val="center"/>
            <w:hideMark/>
          </w:tcPr>
          <w:p w14:paraId="647C2A50"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MILHO DE PIPOCA - TIPO 1, LIVRE DE PRAGAS E SUJIDADES, EMBALAGENS DE POLIETILENO DE 500G CADA</w:t>
            </w:r>
          </w:p>
        </w:tc>
        <w:tc>
          <w:tcPr>
            <w:tcW w:w="850" w:type="dxa"/>
            <w:tcBorders>
              <w:top w:val="nil"/>
              <w:left w:val="nil"/>
              <w:bottom w:val="single" w:sz="4" w:space="0" w:color="auto"/>
              <w:right w:val="single" w:sz="4" w:space="0" w:color="auto"/>
            </w:tcBorders>
            <w:shd w:val="clear" w:color="000000" w:fill="FFFFFF"/>
            <w:vAlign w:val="center"/>
            <w:hideMark/>
          </w:tcPr>
          <w:p w14:paraId="0A702F2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0CCDE12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200</w:t>
            </w:r>
          </w:p>
        </w:tc>
        <w:tc>
          <w:tcPr>
            <w:tcW w:w="1276" w:type="dxa"/>
            <w:tcBorders>
              <w:top w:val="nil"/>
              <w:left w:val="nil"/>
              <w:bottom w:val="single" w:sz="4" w:space="0" w:color="auto"/>
              <w:right w:val="single" w:sz="4" w:space="0" w:color="auto"/>
            </w:tcBorders>
            <w:shd w:val="clear" w:color="000000" w:fill="FFFFFF"/>
            <w:noWrap/>
            <w:vAlign w:val="center"/>
            <w:hideMark/>
          </w:tcPr>
          <w:p w14:paraId="51447EC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R$ 4,62</w:t>
            </w:r>
          </w:p>
        </w:tc>
        <w:tc>
          <w:tcPr>
            <w:tcW w:w="1417" w:type="dxa"/>
            <w:tcBorders>
              <w:top w:val="nil"/>
              <w:left w:val="nil"/>
              <w:bottom w:val="single" w:sz="4" w:space="0" w:color="auto"/>
              <w:right w:val="single" w:sz="4" w:space="0" w:color="auto"/>
            </w:tcBorders>
            <w:noWrap/>
            <w:vAlign w:val="center"/>
            <w:hideMark/>
          </w:tcPr>
          <w:p w14:paraId="4BC03C5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R$ 924,00</w:t>
            </w:r>
          </w:p>
        </w:tc>
      </w:tr>
      <w:tr w:rsidR="00FF72FC" w:rsidRPr="00FF72FC" w14:paraId="6E6E9194" w14:textId="77777777" w:rsidTr="00D5094F">
        <w:trPr>
          <w:trHeight w:val="220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6C12461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41</w:t>
            </w:r>
          </w:p>
        </w:tc>
        <w:tc>
          <w:tcPr>
            <w:tcW w:w="1332" w:type="dxa"/>
            <w:tcBorders>
              <w:top w:val="nil"/>
              <w:left w:val="nil"/>
              <w:bottom w:val="single" w:sz="4" w:space="0" w:color="auto"/>
              <w:right w:val="single" w:sz="4" w:space="0" w:color="auto"/>
            </w:tcBorders>
            <w:shd w:val="clear" w:color="000000" w:fill="FFFFFF"/>
            <w:vAlign w:val="center"/>
            <w:hideMark/>
          </w:tcPr>
          <w:p w14:paraId="141714A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462824</w:t>
            </w:r>
          </w:p>
        </w:tc>
        <w:tc>
          <w:tcPr>
            <w:tcW w:w="3969" w:type="dxa"/>
            <w:tcBorders>
              <w:top w:val="nil"/>
              <w:left w:val="nil"/>
              <w:bottom w:val="single" w:sz="4" w:space="0" w:color="auto"/>
              <w:right w:val="single" w:sz="4" w:space="0" w:color="auto"/>
            </w:tcBorders>
            <w:shd w:val="clear" w:color="000000" w:fill="FFFFFF"/>
            <w:vAlign w:val="center"/>
            <w:hideMark/>
          </w:tcPr>
          <w:p w14:paraId="54811FAA"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MILHO VERDE EM CONSERVA LATA - IMERSOS EM LÍQUIDO COBERTURA APROPRIADA SUBMETIDA A PROCESSO TECNOLÓGICO ADEQUADO ANTES OU DEPOIS DE HERMETICAMENTE FECHADOS, OS RECIPIENTES UTILIZADOS A FIM DE EVITAR A SUA ALTERAÇÃO – EMBALAGEM PEQUENA 200G.</w:t>
            </w:r>
          </w:p>
        </w:tc>
        <w:tc>
          <w:tcPr>
            <w:tcW w:w="850" w:type="dxa"/>
            <w:tcBorders>
              <w:top w:val="nil"/>
              <w:left w:val="nil"/>
              <w:bottom w:val="single" w:sz="4" w:space="0" w:color="auto"/>
              <w:right w:val="single" w:sz="4" w:space="0" w:color="auto"/>
            </w:tcBorders>
            <w:shd w:val="clear" w:color="000000" w:fill="FFFFFF"/>
            <w:vAlign w:val="center"/>
            <w:hideMark/>
          </w:tcPr>
          <w:p w14:paraId="78A8AF6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7A5DB27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7793A9E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R$ 3,72</w:t>
            </w:r>
          </w:p>
        </w:tc>
        <w:tc>
          <w:tcPr>
            <w:tcW w:w="1417" w:type="dxa"/>
            <w:tcBorders>
              <w:top w:val="nil"/>
              <w:left w:val="nil"/>
              <w:bottom w:val="single" w:sz="4" w:space="0" w:color="auto"/>
              <w:right w:val="single" w:sz="4" w:space="0" w:color="auto"/>
            </w:tcBorders>
            <w:noWrap/>
            <w:vAlign w:val="center"/>
            <w:hideMark/>
          </w:tcPr>
          <w:p w14:paraId="76E947A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R$ 372,00</w:t>
            </w:r>
          </w:p>
        </w:tc>
      </w:tr>
      <w:tr w:rsidR="00FF72FC" w:rsidRPr="00FF72FC" w14:paraId="79222835" w14:textId="77777777" w:rsidTr="00D5094F">
        <w:trPr>
          <w:trHeight w:val="2760"/>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22D3D8B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42</w:t>
            </w:r>
          </w:p>
        </w:tc>
        <w:tc>
          <w:tcPr>
            <w:tcW w:w="1332" w:type="dxa"/>
            <w:tcBorders>
              <w:top w:val="nil"/>
              <w:left w:val="nil"/>
              <w:bottom w:val="single" w:sz="4" w:space="0" w:color="auto"/>
              <w:right w:val="single" w:sz="4" w:space="0" w:color="auto"/>
            </w:tcBorders>
            <w:shd w:val="clear" w:color="000000" w:fill="FFFFFF"/>
            <w:vAlign w:val="center"/>
            <w:hideMark/>
          </w:tcPr>
          <w:p w14:paraId="342DF1B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462824</w:t>
            </w:r>
          </w:p>
        </w:tc>
        <w:tc>
          <w:tcPr>
            <w:tcW w:w="3969" w:type="dxa"/>
            <w:tcBorders>
              <w:top w:val="nil"/>
              <w:left w:val="nil"/>
              <w:bottom w:val="single" w:sz="4" w:space="0" w:color="auto"/>
              <w:right w:val="single" w:sz="4" w:space="0" w:color="auto"/>
            </w:tcBorders>
            <w:shd w:val="clear" w:color="000000" w:fill="FFFFFF"/>
            <w:vAlign w:val="center"/>
            <w:hideMark/>
          </w:tcPr>
          <w:p w14:paraId="619F08BE"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MILHO VERDE EM CONSERVA LATA - IMERSOS EM LÍQUIDO COBERTURA APROPRIADA SUBMETIDA A PROCESSO TECNOLÓGICO ADEQUADO ANTES OU DEPOIS DE HERMETICAMENTE FECHADOS, OS RECIPIENTES</w:t>
            </w:r>
            <w:r w:rsidRPr="00FF72FC">
              <w:rPr>
                <w:rFonts w:ascii="Cambria" w:eastAsia="Times New Roman" w:hAnsi="Cambria" w:cs="Arial"/>
                <w:kern w:val="0"/>
                <w:lang w:eastAsia="pt-BR"/>
              </w:rPr>
              <w:br/>
              <w:t>UTILIZADOS A FIM DE EVITAR A SUA ALTERAÇÃO, EMBALAGEM GRANDE 3 KG.</w:t>
            </w:r>
          </w:p>
        </w:tc>
        <w:tc>
          <w:tcPr>
            <w:tcW w:w="850" w:type="dxa"/>
            <w:tcBorders>
              <w:top w:val="nil"/>
              <w:left w:val="nil"/>
              <w:bottom w:val="single" w:sz="4" w:space="0" w:color="auto"/>
              <w:right w:val="single" w:sz="4" w:space="0" w:color="auto"/>
            </w:tcBorders>
            <w:shd w:val="clear" w:color="000000" w:fill="FFFFFF"/>
            <w:vAlign w:val="center"/>
            <w:hideMark/>
          </w:tcPr>
          <w:p w14:paraId="2D1F464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23D6EE4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30</w:t>
            </w:r>
          </w:p>
        </w:tc>
        <w:tc>
          <w:tcPr>
            <w:tcW w:w="1276" w:type="dxa"/>
            <w:tcBorders>
              <w:top w:val="nil"/>
              <w:left w:val="nil"/>
              <w:bottom w:val="single" w:sz="4" w:space="0" w:color="auto"/>
              <w:right w:val="single" w:sz="4" w:space="0" w:color="auto"/>
            </w:tcBorders>
            <w:shd w:val="clear" w:color="000000" w:fill="FFFFFF"/>
            <w:noWrap/>
            <w:vAlign w:val="center"/>
            <w:hideMark/>
          </w:tcPr>
          <w:p w14:paraId="0780CCC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R$ 24,87</w:t>
            </w:r>
          </w:p>
        </w:tc>
        <w:tc>
          <w:tcPr>
            <w:tcW w:w="1417" w:type="dxa"/>
            <w:tcBorders>
              <w:top w:val="nil"/>
              <w:left w:val="nil"/>
              <w:bottom w:val="single" w:sz="4" w:space="0" w:color="auto"/>
              <w:right w:val="single" w:sz="4" w:space="0" w:color="auto"/>
            </w:tcBorders>
            <w:noWrap/>
            <w:vAlign w:val="center"/>
            <w:hideMark/>
          </w:tcPr>
          <w:p w14:paraId="733CA8B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R$ 746,10</w:t>
            </w:r>
          </w:p>
        </w:tc>
      </w:tr>
      <w:tr w:rsidR="00FF72FC" w:rsidRPr="00FF72FC" w14:paraId="63FDDF07" w14:textId="77777777" w:rsidTr="00D5094F">
        <w:trPr>
          <w:trHeight w:val="1380"/>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2E6D797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lastRenderedPageBreak/>
              <w:t>43</w:t>
            </w:r>
          </w:p>
        </w:tc>
        <w:tc>
          <w:tcPr>
            <w:tcW w:w="1332" w:type="dxa"/>
            <w:tcBorders>
              <w:top w:val="nil"/>
              <w:left w:val="nil"/>
              <w:bottom w:val="single" w:sz="4" w:space="0" w:color="auto"/>
              <w:right w:val="single" w:sz="4" w:space="0" w:color="auto"/>
            </w:tcBorders>
            <w:shd w:val="clear" w:color="000000" w:fill="FFFFFF"/>
            <w:vAlign w:val="center"/>
            <w:hideMark/>
          </w:tcPr>
          <w:p w14:paraId="38D94F4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459672</w:t>
            </w:r>
          </w:p>
        </w:tc>
        <w:tc>
          <w:tcPr>
            <w:tcW w:w="3969" w:type="dxa"/>
            <w:tcBorders>
              <w:top w:val="nil"/>
              <w:left w:val="nil"/>
              <w:bottom w:val="single" w:sz="4" w:space="0" w:color="auto"/>
              <w:right w:val="single" w:sz="4" w:space="0" w:color="auto"/>
            </w:tcBorders>
            <w:shd w:val="clear" w:color="000000" w:fill="FFFFFF"/>
            <w:vAlign w:val="center"/>
            <w:hideMark/>
          </w:tcPr>
          <w:p w14:paraId="03C22A9D"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MOLHO DE TOMATE TRADICIONAL- SACHÊ 2 KG, COM POLPA DE TOMATE, CONDIMENTOS, TOMATE EM CUBOS, CEBOLA, ÓLEO DE SOJA, AMIDO E AÇÚCAR.</w:t>
            </w:r>
          </w:p>
        </w:tc>
        <w:tc>
          <w:tcPr>
            <w:tcW w:w="850" w:type="dxa"/>
            <w:tcBorders>
              <w:top w:val="nil"/>
              <w:left w:val="nil"/>
              <w:bottom w:val="single" w:sz="4" w:space="0" w:color="auto"/>
              <w:right w:val="single" w:sz="4" w:space="0" w:color="auto"/>
            </w:tcBorders>
            <w:shd w:val="clear" w:color="000000" w:fill="FFFFFF"/>
            <w:vAlign w:val="center"/>
            <w:hideMark/>
          </w:tcPr>
          <w:p w14:paraId="4AE96CC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77FEDA6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276" w:type="dxa"/>
            <w:tcBorders>
              <w:top w:val="nil"/>
              <w:left w:val="nil"/>
              <w:bottom w:val="single" w:sz="4" w:space="0" w:color="auto"/>
              <w:right w:val="single" w:sz="4" w:space="0" w:color="auto"/>
            </w:tcBorders>
            <w:shd w:val="clear" w:color="000000" w:fill="FFFFFF"/>
            <w:noWrap/>
            <w:vAlign w:val="center"/>
            <w:hideMark/>
          </w:tcPr>
          <w:p w14:paraId="070E29B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R$ 16,41</w:t>
            </w:r>
          </w:p>
        </w:tc>
        <w:tc>
          <w:tcPr>
            <w:tcW w:w="1417" w:type="dxa"/>
            <w:tcBorders>
              <w:top w:val="nil"/>
              <w:left w:val="nil"/>
              <w:bottom w:val="single" w:sz="4" w:space="0" w:color="auto"/>
              <w:right w:val="single" w:sz="4" w:space="0" w:color="auto"/>
            </w:tcBorders>
            <w:noWrap/>
            <w:vAlign w:val="center"/>
            <w:hideMark/>
          </w:tcPr>
          <w:p w14:paraId="456237A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R$ 820,50</w:t>
            </w:r>
          </w:p>
        </w:tc>
      </w:tr>
      <w:tr w:rsidR="00FF72FC" w:rsidRPr="00FF72FC" w14:paraId="776E1B91"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1D61F5D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44</w:t>
            </w:r>
          </w:p>
        </w:tc>
        <w:tc>
          <w:tcPr>
            <w:tcW w:w="1332" w:type="dxa"/>
            <w:tcBorders>
              <w:top w:val="nil"/>
              <w:left w:val="nil"/>
              <w:bottom w:val="single" w:sz="4" w:space="0" w:color="auto"/>
              <w:right w:val="single" w:sz="4" w:space="0" w:color="auto"/>
            </w:tcBorders>
            <w:shd w:val="clear" w:color="000000" w:fill="FFFFFF"/>
            <w:vAlign w:val="center"/>
            <w:hideMark/>
          </w:tcPr>
          <w:p w14:paraId="522050C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459655</w:t>
            </w:r>
          </w:p>
        </w:tc>
        <w:tc>
          <w:tcPr>
            <w:tcW w:w="3969" w:type="dxa"/>
            <w:tcBorders>
              <w:top w:val="nil"/>
              <w:left w:val="nil"/>
              <w:bottom w:val="single" w:sz="4" w:space="0" w:color="auto"/>
              <w:right w:val="single" w:sz="4" w:space="0" w:color="auto"/>
            </w:tcBorders>
            <w:shd w:val="clear" w:color="000000" w:fill="FFFFFF"/>
            <w:vAlign w:val="center"/>
            <w:hideMark/>
          </w:tcPr>
          <w:p w14:paraId="3CC8CEAB"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MOSTARDA - 1ª QUALIDADE, EMBALAGEM DE 3KG.</w:t>
            </w:r>
          </w:p>
        </w:tc>
        <w:tc>
          <w:tcPr>
            <w:tcW w:w="850" w:type="dxa"/>
            <w:tcBorders>
              <w:top w:val="nil"/>
              <w:left w:val="nil"/>
              <w:bottom w:val="single" w:sz="4" w:space="0" w:color="auto"/>
              <w:right w:val="single" w:sz="4" w:space="0" w:color="auto"/>
            </w:tcBorders>
            <w:shd w:val="clear" w:color="000000" w:fill="FFFFFF"/>
            <w:vAlign w:val="center"/>
            <w:hideMark/>
          </w:tcPr>
          <w:p w14:paraId="7EAD5C2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5BB5ECF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276" w:type="dxa"/>
            <w:tcBorders>
              <w:top w:val="nil"/>
              <w:left w:val="nil"/>
              <w:bottom w:val="single" w:sz="4" w:space="0" w:color="auto"/>
              <w:right w:val="single" w:sz="4" w:space="0" w:color="auto"/>
            </w:tcBorders>
            <w:shd w:val="clear" w:color="000000" w:fill="FFFFFF"/>
            <w:noWrap/>
            <w:vAlign w:val="center"/>
            <w:hideMark/>
          </w:tcPr>
          <w:p w14:paraId="6D505F4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R$ 19,09</w:t>
            </w:r>
          </w:p>
        </w:tc>
        <w:tc>
          <w:tcPr>
            <w:tcW w:w="1417" w:type="dxa"/>
            <w:tcBorders>
              <w:top w:val="nil"/>
              <w:left w:val="nil"/>
              <w:bottom w:val="single" w:sz="4" w:space="0" w:color="auto"/>
              <w:right w:val="single" w:sz="4" w:space="0" w:color="auto"/>
            </w:tcBorders>
            <w:noWrap/>
            <w:vAlign w:val="center"/>
            <w:hideMark/>
          </w:tcPr>
          <w:p w14:paraId="3F63EC5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R$ 954,50</w:t>
            </w:r>
          </w:p>
        </w:tc>
      </w:tr>
      <w:tr w:rsidR="00FF72FC" w:rsidRPr="00FF72FC" w14:paraId="1544DF41" w14:textId="77777777" w:rsidTr="00D5094F">
        <w:trPr>
          <w:trHeight w:val="1656"/>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56248DB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w:t>
            </w:r>
          </w:p>
        </w:tc>
        <w:tc>
          <w:tcPr>
            <w:tcW w:w="1332" w:type="dxa"/>
            <w:tcBorders>
              <w:top w:val="nil"/>
              <w:left w:val="nil"/>
              <w:bottom w:val="single" w:sz="4" w:space="0" w:color="auto"/>
              <w:right w:val="single" w:sz="4" w:space="0" w:color="auto"/>
            </w:tcBorders>
            <w:shd w:val="clear" w:color="000000" w:fill="FFFFFF"/>
            <w:vAlign w:val="center"/>
            <w:hideMark/>
          </w:tcPr>
          <w:p w14:paraId="535CE7F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446532</w:t>
            </w:r>
          </w:p>
        </w:tc>
        <w:tc>
          <w:tcPr>
            <w:tcW w:w="3969" w:type="dxa"/>
            <w:tcBorders>
              <w:top w:val="nil"/>
              <w:left w:val="nil"/>
              <w:bottom w:val="single" w:sz="4" w:space="0" w:color="auto"/>
              <w:right w:val="single" w:sz="4" w:space="0" w:color="auto"/>
            </w:tcBorders>
            <w:shd w:val="clear" w:color="000000" w:fill="FFFFFF"/>
            <w:vAlign w:val="center"/>
            <w:hideMark/>
          </w:tcPr>
          <w:p w14:paraId="2E3BC3B3"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NATA - FABRICADA A PARTIR DE MATÉRIAS PRIMAS SÃS E LIMPAS, DEVERÁ APRESENTAR ASPECTO E CHEIRO CARACTERÍSTICO, LIVRE DE SUJIDADES E SUBSTÂNCIAS NOCIVAS. EMBALAGEM: 400G CADA UNIDADE.</w:t>
            </w:r>
          </w:p>
        </w:tc>
        <w:tc>
          <w:tcPr>
            <w:tcW w:w="850" w:type="dxa"/>
            <w:tcBorders>
              <w:top w:val="nil"/>
              <w:left w:val="nil"/>
              <w:bottom w:val="single" w:sz="4" w:space="0" w:color="auto"/>
              <w:right w:val="single" w:sz="4" w:space="0" w:color="auto"/>
            </w:tcBorders>
            <w:shd w:val="clear" w:color="000000" w:fill="FFFFFF"/>
            <w:vAlign w:val="center"/>
            <w:hideMark/>
          </w:tcPr>
          <w:p w14:paraId="45CF831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44E5EE9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43FFD94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R$ 14,62</w:t>
            </w:r>
          </w:p>
        </w:tc>
        <w:tc>
          <w:tcPr>
            <w:tcW w:w="1417" w:type="dxa"/>
            <w:tcBorders>
              <w:top w:val="nil"/>
              <w:left w:val="nil"/>
              <w:bottom w:val="single" w:sz="4" w:space="0" w:color="auto"/>
              <w:right w:val="single" w:sz="4" w:space="0" w:color="auto"/>
            </w:tcBorders>
            <w:noWrap/>
            <w:vAlign w:val="center"/>
            <w:hideMark/>
          </w:tcPr>
          <w:p w14:paraId="493F1CE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R$ 1.462,00</w:t>
            </w:r>
          </w:p>
        </w:tc>
      </w:tr>
      <w:tr w:rsidR="00FF72FC" w:rsidRPr="00FF72FC" w14:paraId="34F42D0F" w14:textId="77777777" w:rsidTr="00D5094F">
        <w:trPr>
          <w:trHeight w:val="193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E35747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w:t>
            </w:r>
          </w:p>
        </w:tc>
        <w:tc>
          <w:tcPr>
            <w:tcW w:w="1332" w:type="dxa"/>
            <w:tcBorders>
              <w:top w:val="nil"/>
              <w:left w:val="nil"/>
              <w:bottom w:val="single" w:sz="4" w:space="0" w:color="auto"/>
              <w:right w:val="single" w:sz="4" w:space="0" w:color="auto"/>
            </w:tcBorders>
            <w:shd w:val="clear" w:color="000000" w:fill="FFFFFF"/>
            <w:vAlign w:val="center"/>
            <w:hideMark/>
          </w:tcPr>
          <w:p w14:paraId="33C1C76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463692</w:t>
            </w:r>
          </w:p>
        </w:tc>
        <w:tc>
          <w:tcPr>
            <w:tcW w:w="3969" w:type="dxa"/>
            <w:tcBorders>
              <w:top w:val="nil"/>
              <w:left w:val="nil"/>
              <w:bottom w:val="single" w:sz="4" w:space="0" w:color="auto"/>
              <w:right w:val="single" w:sz="4" w:space="0" w:color="auto"/>
            </w:tcBorders>
            <w:shd w:val="clear" w:color="000000" w:fill="FFFFFF"/>
            <w:vAlign w:val="center"/>
            <w:hideMark/>
          </w:tcPr>
          <w:p w14:paraId="2C0ABF63"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ÓLEO DE SOJA - 100% NATURAL. ISENTO DE ODORES ESTRANHOS OU QUALQUER SUBSTÂNCIA NOCIVA. PRAZO DE VALIDADE MÍNIMO 12 MESES A CONTAR A PARTIR DA DATA DE ENTREGA, EMBALAGEM PET 900ML.</w:t>
            </w:r>
          </w:p>
        </w:tc>
        <w:tc>
          <w:tcPr>
            <w:tcW w:w="850" w:type="dxa"/>
            <w:tcBorders>
              <w:top w:val="nil"/>
              <w:left w:val="nil"/>
              <w:bottom w:val="single" w:sz="4" w:space="0" w:color="auto"/>
              <w:right w:val="single" w:sz="4" w:space="0" w:color="auto"/>
            </w:tcBorders>
            <w:shd w:val="clear" w:color="000000" w:fill="FFFFFF"/>
            <w:vAlign w:val="center"/>
            <w:hideMark/>
          </w:tcPr>
          <w:p w14:paraId="335D091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13318B5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300</w:t>
            </w:r>
          </w:p>
        </w:tc>
        <w:tc>
          <w:tcPr>
            <w:tcW w:w="1276" w:type="dxa"/>
            <w:tcBorders>
              <w:top w:val="nil"/>
              <w:left w:val="nil"/>
              <w:bottom w:val="single" w:sz="4" w:space="0" w:color="auto"/>
              <w:right w:val="single" w:sz="4" w:space="0" w:color="auto"/>
            </w:tcBorders>
            <w:shd w:val="clear" w:color="000000" w:fill="FFFFFF"/>
            <w:noWrap/>
            <w:vAlign w:val="center"/>
            <w:hideMark/>
          </w:tcPr>
          <w:p w14:paraId="6EBAA0D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R$ 8,28</w:t>
            </w:r>
          </w:p>
        </w:tc>
        <w:tc>
          <w:tcPr>
            <w:tcW w:w="1417" w:type="dxa"/>
            <w:tcBorders>
              <w:top w:val="nil"/>
              <w:left w:val="nil"/>
              <w:bottom w:val="single" w:sz="4" w:space="0" w:color="auto"/>
              <w:right w:val="single" w:sz="4" w:space="0" w:color="auto"/>
            </w:tcBorders>
            <w:noWrap/>
            <w:vAlign w:val="center"/>
            <w:hideMark/>
          </w:tcPr>
          <w:p w14:paraId="08B8CF4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R$ 2.484,00</w:t>
            </w:r>
          </w:p>
        </w:tc>
      </w:tr>
      <w:tr w:rsidR="00FF72FC" w:rsidRPr="00FF72FC" w14:paraId="769D1919" w14:textId="77777777" w:rsidTr="00D5094F">
        <w:trPr>
          <w:trHeight w:val="220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16716B9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47</w:t>
            </w:r>
          </w:p>
        </w:tc>
        <w:tc>
          <w:tcPr>
            <w:tcW w:w="1332" w:type="dxa"/>
            <w:tcBorders>
              <w:top w:val="nil"/>
              <w:left w:val="nil"/>
              <w:bottom w:val="single" w:sz="4" w:space="0" w:color="auto"/>
              <w:right w:val="single" w:sz="4" w:space="0" w:color="auto"/>
            </w:tcBorders>
            <w:shd w:val="clear" w:color="000000" w:fill="FFFFFF"/>
            <w:vAlign w:val="center"/>
            <w:hideMark/>
          </w:tcPr>
          <w:p w14:paraId="183A7E1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460403</w:t>
            </w:r>
          </w:p>
        </w:tc>
        <w:tc>
          <w:tcPr>
            <w:tcW w:w="3969" w:type="dxa"/>
            <w:tcBorders>
              <w:top w:val="nil"/>
              <w:left w:val="nil"/>
              <w:bottom w:val="single" w:sz="4" w:space="0" w:color="auto"/>
              <w:right w:val="single" w:sz="4" w:space="0" w:color="auto"/>
            </w:tcBorders>
            <w:shd w:val="clear" w:color="000000" w:fill="FFFFFF"/>
            <w:vAlign w:val="center"/>
            <w:hideMark/>
          </w:tcPr>
          <w:p w14:paraId="17031AB6"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PÃO DE FORMA INTEGRAL - FATIADO VERTICALMENTE ISENTA DE GORDURA TRANS, ACONDICIONADO EM PACOTES COM APROXIM. 500 GRANAS, FATIADO VERTICALMENTE COM APROXIM. 25 GRAMAS CADA, EMBALAGENS COM APRXIMA. 20 FATIAS.</w:t>
            </w:r>
          </w:p>
        </w:tc>
        <w:tc>
          <w:tcPr>
            <w:tcW w:w="850" w:type="dxa"/>
            <w:tcBorders>
              <w:top w:val="nil"/>
              <w:left w:val="nil"/>
              <w:bottom w:val="single" w:sz="4" w:space="0" w:color="auto"/>
              <w:right w:val="single" w:sz="4" w:space="0" w:color="auto"/>
            </w:tcBorders>
            <w:shd w:val="clear" w:color="000000" w:fill="FFFFFF"/>
            <w:vAlign w:val="center"/>
            <w:hideMark/>
          </w:tcPr>
          <w:p w14:paraId="6D2464F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2843834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276" w:type="dxa"/>
            <w:tcBorders>
              <w:top w:val="nil"/>
              <w:left w:val="nil"/>
              <w:bottom w:val="single" w:sz="4" w:space="0" w:color="auto"/>
              <w:right w:val="single" w:sz="4" w:space="0" w:color="auto"/>
            </w:tcBorders>
            <w:shd w:val="clear" w:color="000000" w:fill="FFFFFF"/>
            <w:noWrap/>
            <w:vAlign w:val="center"/>
            <w:hideMark/>
          </w:tcPr>
          <w:p w14:paraId="410FD8F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R$ 9,68</w:t>
            </w:r>
          </w:p>
        </w:tc>
        <w:tc>
          <w:tcPr>
            <w:tcW w:w="1417" w:type="dxa"/>
            <w:tcBorders>
              <w:top w:val="nil"/>
              <w:left w:val="nil"/>
              <w:bottom w:val="single" w:sz="4" w:space="0" w:color="auto"/>
              <w:right w:val="single" w:sz="4" w:space="0" w:color="auto"/>
            </w:tcBorders>
            <w:noWrap/>
            <w:vAlign w:val="center"/>
            <w:hideMark/>
          </w:tcPr>
          <w:p w14:paraId="1804437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R$ 484,00</w:t>
            </w:r>
          </w:p>
        </w:tc>
      </w:tr>
      <w:tr w:rsidR="00FF72FC" w:rsidRPr="00FF72FC" w14:paraId="7DA516AB" w14:textId="77777777" w:rsidTr="00D5094F">
        <w:trPr>
          <w:trHeight w:val="82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3D8D15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48</w:t>
            </w:r>
          </w:p>
        </w:tc>
        <w:tc>
          <w:tcPr>
            <w:tcW w:w="1332" w:type="dxa"/>
            <w:tcBorders>
              <w:top w:val="nil"/>
              <w:left w:val="nil"/>
              <w:bottom w:val="single" w:sz="4" w:space="0" w:color="auto"/>
              <w:right w:val="single" w:sz="4" w:space="0" w:color="auto"/>
            </w:tcBorders>
            <w:shd w:val="clear" w:color="000000" w:fill="FFFFFF"/>
            <w:vAlign w:val="center"/>
            <w:hideMark/>
          </w:tcPr>
          <w:p w14:paraId="2FE4AB3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446649</w:t>
            </w:r>
          </w:p>
        </w:tc>
        <w:tc>
          <w:tcPr>
            <w:tcW w:w="3969" w:type="dxa"/>
            <w:tcBorders>
              <w:top w:val="nil"/>
              <w:left w:val="nil"/>
              <w:bottom w:val="single" w:sz="4" w:space="0" w:color="auto"/>
              <w:right w:val="single" w:sz="4" w:space="0" w:color="auto"/>
            </w:tcBorders>
            <w:shd w:val="clear" w:color="000000" w:fill="FFFFFF"/>
            <w:vAlign w:val="center"/>
            <w:hideMark/>
          </w:tcPr>
          <w:p w14:paraId="7289FD74"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QUEIJO PARMESÃO RALADO – PRODUTO DE BOA QUALIDADE, EMBALAGEM PLÁSTICA, 50G</w:t>
            </w:r>
          </w:p>
        </w:tc>
        <w:tc>
          <w:tcPr>
            <w:tcW w:w="850" w:type="dxa"/>
            <w:tcBorders>
              <w:top w:val="nil"/>
              <w:left w:val="nil"/>
              <w:bottom w:val="single" w:sz="4" w:space="0" w:color="auto"/>
              <w:right w:val="single" w:sz="4" w:space="0" w:color="auto"/>
            </w:tcBorders>
            <w:shd w:val="clear" w:color="000000" w:fill="FFFFFF"/>
            <w:vAlign w:val="center"/>
            <w:hideMark/>
          </w:tcPr>
          <w:p w14:paraId="32CD311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04E22DF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276" w:type="dxa"/>
            <w:tcBorders>
              <w:top w:val="nil"/>
              <w:left w:val="nil"/>
              <w:bottom w:val="single" w:sz="4" w:space="0" w:color="auto"/>
              <w:right w:val="single" w:sz="4" w:space="0" w:color="auto"/>
            </w:tcBorders>
            <w:shd w:val="clear" w:color="000000" w:fill="FFFFFF"/>
            <w:noWrap/>
            <w:vAlign w:val="center"/>
            <w:hideMark/>
          </w:tcPr>
          <w:p w14:paraId="740AC71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R$ 6,74</w:t>
            </w:r>
          </w:p>
        </w:tc>
        <w:tc>
          <w:tcPr>
            <w:tcW w:w="1417" w:type="dxa"/>
            <w:tcBorders>
              <w:top w:val="nil"/>
              <w:left w:val="nil"/>
              <w:bottom w:val="single" w:sz="4" w:space="0" w:color="auto"/>
              <w:right w:val="single" w:sz="4" w:space="0" w:color="auto"/>
            </w:tcBorders>
            <w:noWrap/>
            <w:vAlign w:val="center"/>
            <w:hideMark/>
          </w:tcPr>
          <w:p w14:paraId="5C85373D"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R$ 337,00</w:t>
            </w:r>
          </w:p>
        </w:tc>
      </w:tr>
      <w:tr w:rsidR="00FF72FC" w:rsidRPr="00FF72FC" w14:paraId="1A31521C" w14:textId="77777777" w:rsidTr="00D5094F">
        <w:trPr>
          <w:trHeight w:val="220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4163937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49</w:t>
            </w:r>
          </w:p>
        </w:tc>
        <w:tc>
          <w:tcPr>
            <w:tcW w:w="1332" w:type="dxa"/>
            <w:tcBorders>
              <w:top w:val="nil"/>
              <w:left w:val="nil"/>
              <w:bottom w:val="single" w:sz="4" w:space="0" w:color="auto"/>
              <w:right w:val="single" w:sz="4" w:space="0" w:color="auto"/>
            </w:tcBorders>
            <w:shd w:val="clear" w:color="000000" w:fill="FFFFFF"/>
            <w:vAlign w:val="center"/>
            <w:hideMark/>
          </w:tcPr>
          <w:p w14:paraId="241CDAB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305351</w:t>
            </w:r>
          </w:p>
        </w:tc>
        <w:tc>
          <w:tcPr>
            <w:tcW w:w="3969" w:type="dxa"/>
            <w:tcBorders>
              <w:top w:val="nil"/>
              <w:left w:val="nil"/>
              <w:bottom w:val="single" w:sz="4" w:space="0" w:color="auto"/>
              <w:right w:val="single" w:sz="4" w:space="0" w:color="auto"/>
            </w:tcBorders>
            <w:shd w:val="clear" w:color="000000" w:fill="FFFFFF"/>
            <w:vAlign w:val="center"/>
            <w:hideMark/>
          </w:tcPr>
          <w:p w14:paraId="01FFE8A4"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REFRIGERANTE - REFRIGERANTE 1ª LINHA SABORES VARIADOS (GUARANÁ, LARANJA E LIMÃO). DIZERES DE ROTULAGEM, DATA DE FABRICAÇÃO E PRAZO DE VALIDADE, INFORMAÇÃO DOS INGREDIENTES E COMPOSIÇÃO NUTRICIONAL. EMBALAGEM PLÁSTICA – 2 LITROS.</w:t>
            </w:r>
          </w:p>
        </w:tc>
        <w:tc>
          <w:tcPr>
            <w:tcW w:w="850" w:type="dxa"/>
            <w:tcBorders>
              <w:top w:val="nil"/>
              <w:left w:val="nil"/>
              <w:bottom w:val="single" w:sz="4" w:space="0" w:color="auto"/>
              <w:right w:val="single" w:sz="4" w:space="0" w:color="auto"/>
            </w:tcBorders>
            <w:shd w:val="clear" w:color="000000" w:fill="FFFFFF"/>
            <w:vAlign w:val="center"/>
            <w:hideMark/>
          </w:tcPr>
          <w:p w14:paraId="518C919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LT</w:t>
            </w:r>
          </w:p>
        </w:tc>
        <w:tc>
          <w:tcPr>
            <w:tcW w:w="851" w:type="dxa"/>
            <w:tcBorders>
              <w:top w:val="nil"/>
              <w:left w:val="nil"/>
              <w:bottom w:val="single" w:sz="4" w:space="0" w:color="auto"/>
              <w:right w:val="single" w:sz="4" w:space="0" w:color="auto"/>
            </w:tcBorders>
            <w:shd w:val="clear" w:color="000000" w:fill="FFFFFF"/>
            <w:vAlign w:val="center"/>
            <w:hideMark/>
          </w:tcPr>
          <w:p w14:paraId="18BA995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1200</w:t>
            </w:r>
          </w:p>
        </w:tc>
        <w:tc>
          <w:tcPr>
            <w:tcW w:w="1276" w:type="dxa"/>
            <w:tcBorders>
              <w:top w:val="nil"/>
              <w:left w:val="nil"/>
              <w:bottom w:val="single" w:sz="4" w:space="0" w:color="auto"/>
              <w:right w:val="single" w:sz="4" w:space="0" w:color="auto"/>
            </w:tcBorders>
            <w:shd w:val="clear" w:color="000000" w:fill="FFFFFF"/>
            <w:noWrap/>
            <w:vAlign w:val="center"/>
            <w:hideMark/>
          </w:tcPr>
          <w:p w14:paraId="499A5C2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R$ 7,11</w:t>
            </w:r>
          </w:p>
        </w:tc>
        <w:tc>
          <w:tcPr>
            <w:tcW w:w="1417" w:type="dxa"/>
            <w:tcBorders>
              <w:top w:val="nil"/>
              <w:left w:val="nil"/>
              <w:bottom w:val="single" w:sz="4" w:space="0" w:color="auto"/>
              <w:right w:val="single" w:sz="4" w:space="0" w:color="auto"/>
            </w:tcBorders>
            <w:noWrap/>
            <w:vAlign w:val="center"/>
            <w:hideMark/>
          </w:tcPr>
          <w:p w14:paraId="41CE161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R$ 8.532,00</w:t>
            </w:r>
          </w:p>
        </w:tc>
      </w:tr>
      <w:tr w:rsidR="00FF72FC" w:rsidRPr="00FF72FC" w14:paraId="2D8CA77B"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7127BE08"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50</w:t>
            </w:r>
          </w:p>
        </w:tc>
        <w:tc>
          <w:tcPr>
            <w:tcW w:w="1332" w:type="dxa"/>
            <w:tcBorders>
              <w:top w:val="nil"/>
              <w:left w:val="nil"/>
              <w:bottom w:val="single" w:sz="4" w:space="0" w:color="auto"/>
              <w:right w:val="single" w:sz="4" w:space="0" w:color="auto"/>
            </w:tcBorders>
            <w:shd w:val="clear" w:color="000000" w:fill="FFFFFF"/>
            <w:vAlign w:val="center"/>
            <w:hideMark/>
          </w:tcPr>
          <w:p w14:paraId="1CB22C2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446636</w:t>
            </w:r>
          </w:p>
        </w:tc>
        <w:tc>
          <w:tcPr>
            <w:tcW w:w="3969" w:type="dxa"/>
            <w:tcBorders>
              <w:top w:val="nil"/>
              <w:left w:val="nil"/>
              <w:bottom w:val="single" w:sz="4" w:space="0" w:color="auto"/>
              <w:right w:val="single" w:sz="4" w:space="0" w:color="auto"/>
            </w:tcBorders>
            <w:vAlign w:val="center"/>
            <w:hideMark/>
          </w:tcPr>
          <w:p w14:paraId="7A546F5D"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REQUEIJÃO CREMOSO - BISNAGA 400G</w:t>
            </w:r>
          </w:p>
        </w:tc>
        <w:tc>
          <w:tcPr>
            <w:tcW w:w="850" w:type="dxa"/>
            <w:tcBorders>
              <w:top w:val="nil"/>
              <w:left w:val="nil"/>
              <w:bottom w:val="single" w:sz="4" w:space="0" w:color="auto"/>
              <w:right w:val="single" w:sz="4" w:space="0" w:color="auto"/>
            </w:tcBorders>
            <w:shd w:val="clear" w:color="000000" w:fill="FFFFFF"/>
            <w:vAlign w:val="center"/>
            <w:hideMark/>
          </w:tcPr>
          <w:p w14:paraId="1441408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2654DA00"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w:t>
            </w:r>
          </w:p>
        </w:tc>
        <w:tc>
          <w:tcPr>
            <w:tcW w:w="1276" w:type="dxa"/>
            <w:tcBorders>
              <w:top w:val="nil"/>
              <w:left w:val="nil"/>
              <w:bottom w:val="single" w:sz="4" w:space="0" w:color="auto"/>
              <w:right w:val="single" w:sz="4" w:space="0" w:color="auto"/>
            </w:tcBorders>
            <w:shd w:val="clear" w:color="000000" w:fill="FFFFFF"/>
            <w:noWrap/>
            <w:vAlign w:val="center"/>
            <w:hideMark/>
          </w:tcPr>
          <w:p w14:paraId="203C07D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R$ 18,34</w:t>
            </w:r>
          </w:p>
        </w:tc>
        <w:tc>
          <w:tcPr>
            <w:tcW w:w="1417" w:type="dxa"/>
            <w:tcBorders>
              <w:top w:val="nil"/>
              <w:left w:val="nil"/>
              <w:bottom w:val="single" w:sz="4" w:space="0" w:color="auto"/>
              <w:right w:val="single" w:sz="4" w:space="0" w:color="auto"/>
            </w:tcBorders>
            <w:noWrap/>
            <w:vAlign w:val="center"/>
            <w:hideMark/>
          </w:tcPr>
          <w:p w14:paraId="3A06AFA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R$ 366,80</w:t>
            </w:r>
          </w:p>
        </w:tc>
      </w:tr>
      <w:tr w:rsidR="00FF72FC" w:rsidRPr="00FF72FC" w14:paraId="2F87CDC5" w14:textId="77777777" w:rsidTr="00D5094F">
        <w:trPr>
          <w:trHeight w:val="220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801D40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lastRenderedPageBreak/>
              <w:t>51</w:t>
            </w:r>
          </w:p>
        </w:tc>
        <w:tc>
          <w:tcPr>
            <w:tcW w:w="1332" w:type="dxa"/>
            <w:tcBorders>
              <w:top w:val="nil"/>
              <w:left w:val="nil"/>
              <w:bottom w:val="single" w:sz="4" w:space="0" w:color="auto"/>
              <w:right w:val="single" w:sz="4" w:space="0" w:color="auto"/>
            </w:tcBorders>
            <w:shd w:val="clear" w:color="000000" w:fill="FFFFFF"/>
            <w:vAlign w:val="center"/>
            <w:hideMark/>
          </w:tcPr>
          <w:p w14:paraId="4930E3A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461092</w:t>
            </w:r>
          </w:p>
        </w:tc>
        <w:tc>
          <w:tcPr>
            <w:tcW w:w="3969" w:type="dxa"/>
            <w:tcBorders>
              <w:top w:val="nil"/>
              <w:left w:val="nil"/>
              <w:bottom w:val="single" w:sz="4" w:space="0" w:color="auto"/>
              <w:right w:val="single" w:sz="4" w:space="0" w:color="auto"/>
            </w:tcBorders>
            <w:vAlign w:val="center"/>
            <w:hideMark/>
          </w:tcPr>
          <w:p w14:paraId="739AF501"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SAL - REFINADO, IODADO, 1ª QUALIDADE, NÃO DEVE APRESENTAR SUJIDADES, MISTURAS INADEQUADAS AO PRODUTO. EMBALAGEM: DEVE ESTAR INTACTA, ACONDICIONADO EM PACOTES DE POLIETILENO TRANSPARENTE, TERMOSSOLDADA, ATÓXICA, COM CAPACIDADE DE 1 KG.</w:t>
            </w:r>
          </w:p>
        </w:tc>
        <w:tc>
          <w:tcPr>
            <w:tcW w:w="850" w:type="dxa"/>
            <w:tcBorders>
              <w:top w:val="nil"/>
              <w:left w:val="nil"/>
              <w:bottom w:val="single" w:sz="4" w:space="0" w:color="auto"/>
              <w:right w:val="single" w:sz="4" w:space="0" w:color="auto"/>
            </w:tcBorders>
            <w:shd w:val="clear" w:color="000000" w:fill="FFFFFF"/>
            <w:vAlign w:val="center"/>
            <w:hideMark/>
          </w:tcPr>
          <w:p w14:paraId="1AB6180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KG</w:t>
            </w:r>
          </w:p>
        </w:tc>
        <w:tc>
          <w:tcPr>
            <w:tcW w:w="851" w:type="dxa"/>
            <w:tcBorders>
              <w:top w:val="nil"/>
              <w:left w:val="nil"/>
              <w:bottom w:val="single" w:sz="4" w:space="0" w:color="auto"/>
              <w:right w:val="single" w:sz="4" w:space="0" w:color="auto"/>
            </w:tcBorders>
            <w:shd w:val="clear" w:color="000000" w:fill="FFFFFF"/>
            <w:vAlign w:val="center"/>
            <w:hideMark/>
          </w:tcPr>
          <w:p w14:paraId="56C5B21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60</w:t>
            </w:r>
          </w:p>
        </w:tc>
        <w:tc>
          <w:tcPr>
            <w:tcW w:w="1276" w:type="dxa"/>
            <w:tcBorders>
              <w:top w:val="nil"/>
              <w:left w:val="nil"/>
              <w:bottom w:val="single" w:sz="4" w:space="0" w:color="auto"/>
              <w:right w:val="single" w:sz="4" w:space="0" w:color="auto"/>
            </w:tcBorders>
            <w:shd w:val="clear" w:color="000000" w:fill="FFFFFF"/>
            <w:noWrap/>
            <w:vAlign w:val="center"/>
            <w:hideMark/>
          </w:tcPr>
          <w:p w14:paraId="794F0B5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R$ 2,48</w:t>
            </w:r>
          </w:p>
        </w:tc>
        <w:tc>
          <w:tcPr>
            <w:tcW w:w="1417" w:type="dxa"/>
            <w:tcBorders>
              <w:top w:val="nil"/>
              <w:left w:val="nil"/>
              <w:bottom w:val="single" w:sz="4" w:space="0" w:color="auto"/>
              <w:right w:val="single" w:sz="4" w:space="0" w:color="auto"/>
            </w:tcBorders>
            <w:noWrap/>
            <w:vAlign w:val="center"/>
            <w:hideMark/>
          </w:tcPr>
          <w:p w14:paraId="68736F7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R$ 148,80</w:t>
            </w:r>
          </w:p>
        </w:tc>
      </w:tr>
      <w:tr w:rsidR="00FF72FC" w:rsidRPr="00FF72FC" w14:paraId="0D4AB2DD"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7EDD87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52</w:t>
            </w:r>
          </w:p>
        </w:tc>
        <w:tc>
          <w:tcPr>
            <w:tcW w:w="1332" w:type="dxa"/>
            <w:tcBorders>
              <w:top w:val="nil"/>
              <w:left w:val="nil"/>
              <w:bottom w:val="single" w:sz="4" w:space="0" w:color="auto"/>
              <w:right w:val="single" w:sz="4" w:space="0" w:color="auto"/>
            </w:tcBorders>
            <w:shd w:val="clear" w:color="000000" w:fill="FFFFFF"/>
            <w:vAlign w:val="center"/>
            <w:hideMark/>
          </w:tcPr>
          <w:p w14:paraId="4A96BF5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454018</w:t>
            </w:r>
          </w:p>
        </w:tc>
        <w:tc>
          <w:tcPr>
            <w:tcW w:w="3969" w:type="dxa"/>
            <w:tcBorders>
              <w:top w:val="nil"/>
              <w:left w:val="nil"/>
              <w:bottom w:val="single" w:sz="4" w:space="0" w:color="auto"/>
              <w:right w:val="single" w:sz="4" w:space="0" w:color="auto"/>
            </w:tcBorders>
            <w:vAlign w:val="center"/>
            <w:hideMark/>
          </w:tcPr>
          <w:p w14:paraId="1436A86C"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SAL GROSSO PARA CHURRASCO - PCT 1 KG.</w:t>
            </w:r>
          </w:p>
        </w:tc>
        <w:tc>
          <w:tcPr>
            <w:tcW w:w="850" w:type="dxa"/>
            <w:tcBorders>
              <w:top w:val="nil"/>
              <w:left w:val="nil"/>
              <w:bottom w:val="single" w:sz="4" w:space="0" w:color="auto"/>
              <w:right w:val="single" w:sz="4" w:space="0" w:color="auto"/>
            </w:tcBorders>
            <w:shd w:val="clear" w:color="000000" w:fill="FFFFFF"/>
            <w:vAlign w:val="center"/>
            <w:hideMark/>
          </w:tcPr>
          <w:p w14:paraId="0FE805D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KG</w:t>
            </w:r>
          </w:p>
        </w:tc>
        <w:tc>
          <w:tcPr>
            <w:tcW w:w="851" w:type="dxa"/>
            <w:tcBorders>
              <w:top w:val="nil"/>
              <w:left w:val="nil"/>
              <w:bottom w:val="single" w:sz="4" w:space="0" w:color="auto"/>
              <w:right w:val="single" w:sz="4" w:space="0" w:color="auto"/>
            </w:tcBorders>
            <w:shd w:val="clear" w:color="000000" w:fill="FFFFFF"/>
            <w:vAlign w:val="center"/>
            <w:hideMark/>
          </w:tcPr>
          <w:p w14:paraId="5334AAF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w:t>
            </w:r>
          </w:p>
        </w:tc>
        <w:tc>
          <w:tcPr>
            <w:tcW w:w="1276" w:type="dxa"/>
            <w:tcBorders>
              <w:top w:val="nil"/>
              <w:left w:val="nil"/>
              <w:bottom w:val="single" w:sz="4" w:space="0" w:color="auto"/>
              <w:right w:val="single" w:sz="4" w:space="0" w:color="auto"/>
            </w:tcBorders>
            <w:shd w:val="clear" w:color="000000" w:fill="FFFFFF"/>
            <w:noWrap/>
            <w:vAlign w:val="center"/>
            <w:hideMark/>
          </w:tcPr>
          <w:p w14:paraId="268FF03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R$ 2,85</w:t>
            </w:r>
          </w:p>
        </w:tc>
        <w:tc>
          <w:tcPr>
            <w:tcW w:w="1417" w:type="dxa"/>
            <w:tcBorders>
              <w:top w:val="nil"/>
              <w:left w:val="nil"/>
              <w:bottom w:val="single" w:sz="4" w:space="0" w:color="auto"/>
              <w:right w:val="single" w:sz="4" w:space="0" w:color="auto"/>
            </w:tcBorders>
            <w:noWrap/>
            <w:vAlign w:val="center"/>
            <w:hideMark/>
          </w:tcPr>
          <w:p w14:paraId="7AFE6A8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R$ 28,50</w:t>
            </w:r>
          </w:p>
        </w:tc>
      </w:tr>
      <w:tr w:rsidR="00FF72FC" w:rsidRPr="00FF72FC" w14:paraId="2D951B41" w14:textId="77777777" w:rsidTr="00D5094F">
        <w:trPr>
          <w:trHeight w:val="4968"/>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5BC83B5"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53</w:t>
            </w:r>
          </w:p>
        </w:tc>
        <w:tc>
          <w:tcPr>
            <w:tcW w:w="1332" w:type="dxa"/>
            <w:tcBorders>
              <w:top w:val="nil"/>
              <w:left w:val="nil"/>
              <w:bottom w:val="single" w:sz="4" w:space="0" w:color="auto"/>
              <w:right w:val="single" w:sz="4" w:space="0" w:color="auto"/>
            </w:tcBorders>
            <w:shd w:val="clear" w:color="000000" w:fill="FFFFFF"/>
            <w:vAlign w:val="center"/>
            <w:hideMark/>
          </w:tcPr>
          <w:p w14:paraId="2C156BC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449006</w:t>
            </w:r>
          </w:p>
        </w:tc>
        <w:tc>
          <w:tcPr>
            <w:tcW w:w="3969" w:type="dxa"/>
            <w:tcBorders>
              <w:top w:val="nil"/>
              <w:left w:val="nil"/>
              <w:bottom w:val="single" w:sz="4" w:space="0" w:color="auto"/>
              <w:right w:val="single" w:sz="4" w:space="0" w:color="auto"/>
            </w:tcBorders>
            <w:shd w:val="clear" w:color="000000" w:fill="FFFFFF"/>
            <w:vAlign w:val="center"/>
            <w:hideMark/>
          </w:tcPr>
          <w:p w14:paraId="4CD58864"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SARDINHAS – SARDINHAS AO PRÓPRIO SUCO C/ ÓLEO COMESTÍVEL, PREPARADA COM PESCADO FRESCO, LIMPO, EVISCERADO, COZIDO, IMERSA EM ÓLEO COMESTÍVEL. INGREDIENTES: SARDINHAS, ÁGUA DE CONSTITUIÇÃO (AO PRÓPRIO SUCO), ÓLEO COMESTÍVEL E SAL. EMBALAGEM: EM LATA COM REVESTIMENTO INTERNO APROPRIADO, VEDADA, ISENTO DE FERRUGENS E SUBSTÂNCIAS NOCIVAS, COM PESO LÍQUIDO DE 125G. NA EMBALAGEM DEVE CONTER AS SEGUINTES INFORMAÇÕES: IDENTIFICAÇÃO DA EMPRESA, PESO, DATA DE VALIDADE, CARIMBO DE INSPEÇÃO ESTADUAL OU FEDERAL.</w:t>
            </w:r>
          </w:p>
        </w:tc>
        <w:tc>
          <w:tcPr>
            <w:tcW w:w="850" w:type="dxa"/>
            <w:tcBorders>
              <w:top w:val="nil"/>
              <w:left w:val="nil"/>
              <w:bottom w:val="single" w:sz="4" w:space="0" w:color="auto"/>
              <w:right w:val="single" w:sz="4" w:space="0" w:color="auto"/>
            </w:tcBorders>
            <w:shd w:val="clear" w:color="000000" w:fill="FFFFFF"/>
            <w:vAlign w:val="center"/>
            <w:hideMark/>
          </w:tcPr>
          <w:p w14:paraId="36DE33E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0579FB0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100</w:t>
            </w:r>
          </w:p>
        </w:tc>
        <w:tc>
          <w:tcPr>
            <w:tcW w:w="1276" w:type="dxa"/>
            <w:tcBorders>
              <w:top w:val="nil"/>
              <w:left w:val="nil"/>
              <w:bottom w:val="single" w:sz="4" w:space="0" w:color="auto"/>
              <w:right w:val="single" w:sz="4" w:space="0" w:color="auto"/>
            </w:tcBorders>
            <w:shd w:val="clear" w:color="000000" w:fill="FFFFFF"/>
            <w:noWrap/>
            <w:vAlign w:val="center"/>
            <w:hideMark/>
          </w:tcPr>
          <w:p w14:paraId="339F709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R$ 5,53</w:t>
            </w:r>
          </w:p>
        </w:tc>
        <w:tc>
          <w:tcPr>
            <w:tcW w:w="1417" w:type="dxa"/>
            <w:tcBorders>
              <w:top w:val="nil"/>
              <w:left w:val="nil"/>
              <w:bottom w:val="single" w:sz="4" w:space="0" w:color="auto"/>
              <w:right w:val="single" w:sz="4" w:space="0" w:color="auto"/>
            </w:tcBorders>
            <w:noWrap/>
            <w:vAlign w:val="center"/>
            <w:hideMark/>
          </w:tcPr>
          <w:p w14:paraId="06B01EA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R$ 553,00</w:t>
            </w:r>
          </w:p>
        </w:tc>
      </w:tr>
      <w:tr w:rsidR="00FF72FC" w:rsidRPr="00FF72FC" w14:paraId="03B6899B"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4C4348A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54</w:t>
            </w:r>
          </w:p>
        </w:tc>
        <w:tc>
          <w:tcPr>
            <w:tcW w:w="1332" w:type="dxa"/>
            <w:tcBorders>
              <w:top w:val="nil"/>
              <w:left w:val="nil"/>
              <w:bottom w:val="single" w:sz="4" w:space="0" w:color="auto"/>
              <w:right w:val="single" w:sz="4" w:space="0" w:color="auto"/>
            </w:tcBorders>
            <w:shd w:val="clear" w:color="000000" w:fill="FFFFFF"/>
            <w:vAlign w:val="center"/>
            <w:hideMark/>
          </w:tcPr>
          <w:p w14:paraId="4C463549"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339479</w:t>
            </w:r>
          </w:p>
        </w:tc>
        <w:tc>
          <w:tcPr>
            <w:tcW w:w="3969" w:type="dxa"/>
            <w:tcBorders>
              <w:top w:val="nil"/>
              <w:left w:val="nil"/>
              <w:bottom w:val="single" w:sz="4" w:space="0" w:color="auto"/>
              <w:right w:val="single" w:sz="4" w:space="0" w:color="auto"/>
            </w:tcBorders>
            <w:shd w:val="clear" w:color="000000" w:fill="FFFFFF"/>
            <w:vAlign w:val="center"/>
            <w:hideMark/>
          </w:tcPr>
          <w:p w14:paraId="3C770178"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SUCO EM PÓ ARTIFICIAL - ADOÇADO, PACT 35G.</w:t>
            </w:r>
          </w:p>
        </w:tc>
        <w:tc>
          <w:tcPr>
            <w:tcW w:w="850" w:type="dxa"/>
            <w:tcBorders>
              <w:top w:val="nil"/>
              <w:left w:val="nil"/>
              <w:bottom w:val="single" w:sz="4" w:space="0" w:color="auto"/>
              <w:right w:val="single" w:sz="4" w:space="0" w:color="auto"/>
            </w:tcBorders>
            <w:shd w:val="clear" w:color="000000" w:fill="FFFFFF"/>
            <w:vAlign w:val="center"/>
            <w:hideMark/>
          </w:tcPr>
          <w:p w14:paraId="3C802B2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1C04CA8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300</w:t>
            </w:r>
          </w:p>
        </w:tc>
        <w:tc>
          <w:tcPr>
            <w:tcW w:w="1276" w:type="dxa"/>
            <w:tcBorders>
              <w:top w:val="nil"/>
              <w:left w:val="nil"/>
              <w:bottom w:val="single" w:sz="4" w:space="0" w:color="auto"/>
              <w:right w:val="single" w:sz="4" w:space="0" w:color="auto"/>
            </w:tcBorders>
            <w:shd w:val="clear" w:color="000000" w:fill="FFFFFF"/>
            <w:noWrap/>
            <w:vAlign w:val="center"/>
            <w:hideMark/>
          </w:tcPr>
          <w:p w14:paraId="7EDAF9A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R$ 1,14</w:t>
            </w:r>
          </w:p>
        </w:tc>
        <w:tc>
          <w:tcPr>
            <w:tcW w:w="1417" w:type="dxa"/>
            <w:tcBorders>
              <w:top w:val="nil"/>
              <w:left w:val="nil"/>
              <w:bottom w:val="single" w:sz="4" w:space="0" w:color="auto"/>
              <w:right w:val="single" w:sz="4" w:space="0" w:color="auto"/>
            </w:tcBorders>
            <w:noWrap/>
            <w:vAlign w:val="center"/>
            <w:hideMark/>
          </w:tcPr>
          <w:p w14:paraId="31A78C1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R$ 342,00</w:t>
            </w:r>
          </w:p>
        </w:tc>
      </w:tr>
      <w:tr w:rsidR="00FF72FC" w:rsidRPr="00FF72FC" w14:paraId="37F17D40"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0CC9AFB7"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55</w:t>
            </w:r>
          </w:p>
        </w:tc>
        <w:tc>
          <w:tcPr>
            <w:tcW w:w="1332" w:type="dxa"/>
            <w:tcBorders>
              <w:top w:val="nil"/>
              <w:left w:val="nil"/>
              <w:bottom w:val="single" w:sz="4" w:space="0" w:color="auto"/>
              <w:right w:val="single" w:sz="4" w:space="0" w:color="auto"/>
            </w:tcBorders>
            <w:shd w:val="clear" w:color="000000" w:fill="FFFFFF"/>
            <w:vAlign w:val="center"/>
            <w:hideMark/>
          </w:tcPr>
          <w:p w14:paraId="3066BFF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608265</w:t>
            </w:r>
          </w:p>
        </w:tc>
        <w:tc>
          <w:tcPr>
            <w:tcW w:w="3969" w:type="dxa"/>
            <w:tcBorders>
              <w:top w:val="nil"/>
              <w:left w:val="nil"/>
              <w:bottom w:val="single" w:sz="4" w:space="0" w:color="auto"/>
              <w:right w:val="single" w:sz="4" w:space="0" w:color="auto"/>
            </w:tcBorders>
            <w:shd w:val="clear" w:color="000000" w:fill="FFFFFF"/>
            <w:vAlign w:val="center"/>
            <w:hideMark/>
          </w:tcPr>
          <w:p w14:paraId="70E05C2C"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TEMPERO PRONTO ALHO E SAL - EMBALAGEM PLÁSTICA DE 1 KG.</w:t>
            </w:r>
          </w:p>
        </w:tc>
        <w:tc>
          <w:tcPr>
            <w:tcW w:w="850" w:type="dxa"/>
            <w:tcBorders>
              <w:top w:val="nil"/>
              <w:left w:val="nil"/>
              <w:bottom w:val="single" w:sz="4" w:space="0" w:color="auto"/>
              <w:right w:val="single" w:sz="4" w:space="0" w:color="auto"/>
            </w:tcBorders>
            <w:shd w:val="clear" w:color="000000" w:fill="FFFFFF"/>
            <w:vAlign w:val="center"/>
            <w:hideMark/>
          </w:tcPr>
          <w:p w14:paraId="6A3CE936"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3DCBA5B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20</w:t>
            </w:r>
          </w:p>
        </w:tc>
        <w:tc>
          <w:tcPr>
            <w:tcW w:w="1276" w:type="dxa"/>
            <w:tcBorders>
              <w:top w:val="nil"/>
              <w:left w:val="nil"/>
              <w:bottom w:val="single" w:sz="4" w:space="0" w:color="auto"/>
              <w:right w:val="single" w:sz="4" w:space="0" w:color="auto"/>
            </w:tcBorders>
            <w:shd w:val="clear" w:color="000000" w:fill="FFFFFF"/>
            <w:noWrap/>
            <w:vAlign w:val="center"/>
            <w:hideMark/>
          </w:tcPr>
          <w:p w14:paraId="48A23DC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R$ 16,02</w:t>
            </w:r>
          </w:p>
        </w:tc>
        <w:tc>
          <w:tcPr>
            <w:tcW w:w="1417" w:type="dxa"/>
            <w:tcBorders>
              <w:top w:val="nil"/>
              <w:left w:val="nil"/>
              <w:bottom w:val="single" w:sz="4" w:space="0" w:color="auto"/>
              <w:right w:val="single" w:sz="4" w:space="0" w:color="auto"/>
            </w:tcBorders>
            <w:noWrap/>
            <w:vAlign w:val="center"/>
            <w:hideMark/>
          </w:tcPr>
          <w:p w14:paraId="1329716F"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R$ 320,40</w:t>
            </w:r>
          </w:p>
        </w:tc>
      </w:tr>
      <w:tr w:rsidR="00FF72FC" w:rsidRPr="00FF72FC" w14:paraId="0C9A7DBA" w14:textId="77777777" w:rsidTr="00D5094F">
        <w:trPr>
          <w:trHeight w:val="193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465ED67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56</w:t>
            </w:r>
          </w:p>
        </w:tc>
        <w:tc>
          <w:tcPr>
            <w:tcW w:w="1332" w:type="dxa"/>
            <w:tcBorders>
              <w:top w:val="nil"/>
              <w:left w:val="nil"/>
              <w:bottom w:val="single" w:sz="4" w:space="0" w:color="auto"/>
              <w:right w:val="single" w:sz="4" w:space="0" w:color="auto"/>
            </w:tcBorders>
            <w:shd w:val="clear" w:color="000000" w:fill="FFFFFF"/>
            <w:vAlign w:val="center"/>
            <w:hideMark/>
          </w:tcPr>
          <w:p w14:paraId="3F577C3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326330</w:t>
            </w:r>
          </w:p>
        </w:tc>
        <w:tc>
          <w:tcPr>
            <w:tcW w:w="3969" w:type="dxa"/>
            <w:tcBorders>
              <w:top w:val="nil"/>
              <w:left w:val="nil"/>
              <w:bottom w:val="single" w:sz="4" w:space="0" w:color="auto"/>
              <w:right w:val="single" w:sz="4" w:space="0" w:color="auto"/>
            </w:tcBorders>
            <w:shd w:val="clear" w:color="000000" w:fill="FFFFFF"/>
            <w:vAlign w:val="center"/>
            <w:hideMark/>
          </w:tcPr>
          <w:p w14:paraId="1A45E92F"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TRIGO PARA QUIBE – DE ÓTIMA QUALIDADE, COR, SABOR E AROMA CARACTERÍSTICOS DO PRODUTO. EMBALAGEM INTEGRA DE 500G, NA EMBALAGEM DEVERÁ CONSTAR DATA DA FABRICAÇÃO, DATA DE VALIDADE E NÚMERO DO LOTE DO PRODUTO.</w:t>
            </w:r>
          </w:p>
        </w:tc>
        <w:tc>
          <w:tcPr>
            <w:tcW w:w="850" w:type="dxa"/>
            <w:tcBorders>
              <w:top w:val="nil"/>
              <w:left w:val="nil"/>
              <w:bottom w:val="single" w:sz="4" w:space="0" w:color="auto"/>
              <w:right w:val="single" w:sz="4" w:space="0" w:color="auto"/>
            </w:tcBorders>
            <w:shd w:val="clear" w:color="000000" w:fill="FFFFFF"/>
            <w:vAlign w:val="center"/>
            <w:hideMark/>
          </w:tcPr>
          <w:p w14:paraId="070F6C5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PCT</w:t>
            </w:r>
          </w:p>
        </w:tc>
        <w:tc>
          <w:tcPr>
            <w:tcW w:w="851" w:type="dxa"/>
            <w:tcBorders>
              <w:top w:val="nil"/>
              <w:left w:val="nil"/>
              <w:bottom w:val="single" w:sz="4" w:space="0" w:color="auto"/>
              <w:right w:val="single" w:sz="4" w:space="0" w:color="auto"/>
            </w:tcBorders>
            <w:shd w:val="clear" w:color="000000" w:fill="FFFFFF"/>
            <w:vAlign w:val="center"/>
            <w:hideMark/>
          </w:tcPr>
          <w:p w14:paraId="75BB3AC3"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30</w:t>
            </w:r>
          </w:p>
        </w:tc>
        <w:tc>
          <w:tcPr>
            <w:tcW w:w="1276" w:type="dxa"/>
            <w:tcBorders>
              <w:top w:val="nil"/>
              <w:left w:val="nil"/>
              <w:bottom w:val="single" w:sz="4" w:space="0" w:color="auto"/>
              <w:right w:val="single" w:sz="4" w:space="0" w:color="auto"/>
            </w:tcBorders>
            <w:shd w:val="clear" w:color="000000" w:fill="FFFFFF"/>
            <w:noWrap/>
            <w:vAlign w:val="center"/>
            <w:hideMark/>
          </w:tcPr>
          <w:p w14:paraId="2ACA34CA"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R$ 4,65</w:t>
            </w:r>
          </w:p>
        </w:tc>
        <w:tc>
          <w:tcPr>
            <w:tcW w:w="1417" w:type="dxa"/>
            <w:tcBorders>
              <w:top w:val="nil"/>
              <w:left w:val="nil"/>
              <w:bottom w:val="single" w:sz="4" w:space="0" w:color="auto"/>
              <w:right w:val="single" w:sz="4" w:space="0" w:color="auto"/>
            </w:tcBorders>
            <w:noWrap/>
            <w:vAlign w:val="center"/>
            <w:hideMark/>
          </w:tcPr>
          <w:p w14:paraId="2A57FD3B"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R$ 139,50</w:t>
            </w:r>
          </w:p>
        </w:tc>
      </w:tr>
      <w:tr w:rsidR="00FF72FC" w:rsidRPr="00FF72FC" w14:paraId="2784D97A" w14:textId="77777777" w:rsidTr="00D5094F">
        <w:trPr>
          <w:trHeight w:val="552"/>
        </w:trPr>
        <w:tc>
          <w:tcPr>
            <w:tcW w:w="648" w:type="dxa"/>
            <w:tcBorders>
              <w:top w:val="nil"/>
              <w:left w:val="single" w:sz="4" w:space="0" w:color="auto"/>
              <w:bottom w:val="single" w:sz="4" w:space="0" w:color="auto"/>
              <w:right w:val="single" w:sz="4" w:space="0" w:color="auto"/>
            </w:tcBorders>
            <w:shd w:val="clear" w:color="000000" w:fill="FFFFFF"/>
            <w:vAlign w:val="center"/>
            <w:hideMark/>
          </w:tcPr>
          <w:p w14:paraId="1DD61261"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57</w:t>
            </w:r>
          </w:p>
        </w:tc>
        <w:tc>
          <w:tcPr>
            <w:tcW w:w="1332" w:type="dxa"/>
            <w:tcBorders>
              <w:top w:val="nil"/>
              <w:left w:val="nil"/>
              <w:bottom w:val="single" w:sz="4" w:space="0" w:color="auto"/>
              <w:right w:val="single" w:sz="4" w:space="0" w:color="auto"/>
            </w:tcBorders>
            <w:shd w:val="clear" w:color="000000" w:fill="FFFFFF"/>
            <w:vAlign w:val="center"/>
            <w:hideMark/>
          </w:tcPr>
          <w:p w14:paraId="388BC37E"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217096</w:t>
            </w:r>
          </w:p>
        </w:tc>
        <w:tc>
          <w:tcPr>
            <w:tcW w:w="3969" w:type="dxa"/>
            <w:tcBorders>
              <w:top w:val="nil"/>
              <w:left w:val="nil"/>
              <w:bottom w:val="single" w:sz="4" w:space="0" w:color="auto"/>
              <w:right w:val="single" w:sz="4" w:space="0" w:color="auto"/>
            </w:tcBorders>
            <w:shd w:val="clear" w:color="000000" w:fill="FFFFFF"/>
            <w:vAlign w:val="center"/>
            <w:hideMark/>
          </w:tcPr>
          <w:p w14:paraId="64D791B6" w14:textId="77777777" w:rsidR="00FF72FC" w:rsidRPr="00FF72FC" w:rsidRDefault="00FF72FC" w:rsidP="00FF72FC">
            <w:pPr>
              <w:widowControl/>
              <w:suppressAutoHyphens w:val="0"/>
              <w:autoSpaceDN/>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VINAGRE - DE ÁLCOOL, FRASCO 750 ML.</w:t>
            </w:r>
          </w:p>
        </w:tc>
        <w:tc>
          <w:tcPr>
            <w:tcW w:w="850" w:type="dxa"/>
            <w:tcBorders>
              <w:top w:val="nil"/>
              <w:left w:val="nil"/>
              <w:bottom w:val="single" w:sz="4" w:space="0" w:color="auto"/>
              <w:right w:val="single" w:sz="4" w:space="0" w:color="auto"/>
            </w:tcBorders>
            <w:shd w:val="clear" w:color="000000" w:fill="FFFFFF"/>
            <w:vAlign w:val="center"/>
            <w:hideMark/>
          </w:tcPr>
          <w:p w14:paraId="3CFDE44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UNID</w:t>
            </w:r>
          </w:p>
        </w:tc>
        <w:tc>
          <w:tcPr>
            <w:tcW w:w="851" w:type="dxa"/>
            <w:tcBorders>
              <w:top w:val="nil"/>
              <w:left w:val="nil"/>
              <w:bottom w:val="single" w:sz="4" w:space="0" w:color="auto"/>
              <w:right w:val="single" w:sz="4" w:space="0" w:color="auto"/>
            </w:tcBorders>
            <w:shd w:val="clear" w:color="000000" w:fill="FFFFFF"/>
            <w:vAlign w:val="center"/>
            <w:hideMark/>
          </w:tcPr>
          <w:p w14:paraId="732A9C74"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60</w:t>
            </w:r>
          </w:p>
        </w:tc>
        <w:tc>
          <w:tcPr>
            <w:tcW w:w="1276" w:type="dxa"/>
            <w:tcBorders>
              <w:top w:val="nil"/>
              <w:left w:val="nil"/>
              <w:bottom w:val="single" w:sz="4" w:space="0" w:color="auto"/>
              <w:right w:val="single" w:sz="4" w:space="0" w:color="auto"/>
            </w:tcBorders>
            <w:shd w:val="clear" w:color="000000" w:fill="FFFFFF"/>
            <w:noWrap/>
            <w:vAlign w:val="center"/>
            <w:hideMark/>
          </w:tcPr>
          <w:p w14:paraId="44C0FE3C"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R$ 2,53</w:t>
            </w:r>
          </w:p>
        </w:tc>
        <w:tc>
          <w:tcPr>
            <w:tcW w:w="1417" w:type="dxa"/>
            <w:tcBorders>
              <w:top w:val="nil"/>
              <w:left w:val="nil"/>
              <w:bottom w:val="single" w:sz="4" w:space="0" w:color="auto"/>
              <w:right w:val="single" w:sz="4" w:space="0" w:color="auto"/>
            </w:tcBorders>
            <w:noWrap/>
            <w:vAlign w:val="center"/>
            <w:hideMark/>
          </w:tcPr>
          <w:p w14:paraId="3AE61372" w14:textId="77777777" w:rsidR="00FF72FC" w:rsidRPr="00FF72FC" w:rsidRDefault="00FF72FC" w:rsidP="00FF72FC">
            <w:pPr>
              <w:widowControl/>
              <w:suppressAutoHyphens w:val="0"/>
              <w:autoSpaceDN/>
              <w:jc w:val="center"/>
              <w:textAlignment w:val="auto"/>
              <w:rPr>
                <w:rFonts w:ascii="Cambria" w:eastAsia="Times New Roman" w:hAnsi="Cambria" w:cs="Arial"/>
                <w:kern w:val="0"/>
                <w:lang w:eastAsia="pt-BR"/>
              </w:rPr>
            </w:pPr>
            <w:r w:rsidRPr="00FF72FC">
              <w:rPr>
                <w:rFonts w:ascii="Cambria" w:eastAsia="Times New Roman" w:hAnsi="Cambria" w:cs="Arial"/>
                <w:kern w:val="0"/>
                <w:lang w:eastAsia="pt-BR"/>
              </w:rPr>
              <w:t>R$ 151,80</w:t>
            </w:r>
          </w:p>
        </w:tc>
      </w:tr>
      <w:tr w:rsidR="00FF72FC" w:rsidRPr="00FF72FC" w14:paraId="3ED65E80" w14:textId="77777777" w:rsidTr="00D5094F">
        <w:trPr>
          <w:trHeight w:val="276"/>
        </w:trPr>
        <w:tc>
          <w:tcPr>
            <w:tcW w:w="648" w:type="dxa"/>
            <w:tcBorders>
              <w:top w:val="nil"/>
              <w:left w:val="single" w:sz="4" w:space="0" w:color="auto"/>
              <w:bottom w:val="single" w:sz="4" w:space="0" w:color="auto"/>
              <w:right w:val="single" w:sz="4" w:space="0" w:color="auto"/>
            </w:tcBorders>
            <w:noWrap/>
            <w:vAlign w:val="bottom"/>
            <w:hideMark/>
          </w:tcPr>
          <w:p w14:paraId="2E97E7BA" w14:textId="77777777"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 </w:t>
            </w:r>
          </w:p>
        </w:tc>
        <w:tc>
          <w:tcPr>
            <w:tcW w:w="1332" w:type="dxa"/>
            <w:tcBorders>
              <w:top w:val="nil"/>
              <w:left w:val="nil"/>
              <w:bottom w:val="single" w:sz="4" w:space="0" w:color="auto"/>
              <w:right w:val="single" w:sz="4" w:space="0" w:color="auto"/>
            </w:tcBorders>
            <w:noWrap/>
            <w:vAlign w:val="bottom"/>
            <w:hideMark/>
          </w:tcPr>
          <w:p w14:paraId="14A18C36" w14:textId="77777777"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 </w:t>
            </w:r>
          </w:p>
        </w:tc>
        <w:tc>
          <w:tcPr>
            <w:tcW w:w="3969" w:type="dxa"/>
            <w:tcBorders>
              <w:top w:val="nil"/>
              <w:left w:val="nil"/>
              <w:bottom w:val="single" w:sz="4" w:space="0" w:color="auto"/>
              <w:right w:val="single" w:sz="4" w:space="0" w:color="auto"/>
            </w:tcBorders>
            <w:noWrap/>
            <w:vAlign w:val="bottom"/>
            <w:hideMark/>
          </w:tcPr>
          <w:p w14:paraId="148CAB97" w14:textId="77777777" w:rsidR="00FF72FC" w:rsidRPr="00FF72FC" w:rsidRDefault="00FF72FC" w:rsidP="00FF72FC">
            <w:pPr>
              <w:widowControl/>
              <w:suppressAutoHyphens w:val="0"/>
              <w:autoSpaceDN/>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 </w:t>
            </w:r>
          </w:p>
        </w:tc>
        <w:tc>
          <w:tcPr>
            <w:tcW w:w="850" w:type="dxa"/>
            <w:tcBorders>
              <w:top w:val="nil"/>
              <w:left w:val="nil"/>
              <w:bottom w:val="single" w:sz="4" w:space="0" w:color="auto"/>
              <w:right w:val="single" w:sz="4" w:space="0" w:color="auto"/>
            </w:tcBorders>
            <w:noWrap/>
            <w:vAlign w:val="bottom"/>
            <w:hideMark/>
          </w:tcPr>
          <w:p w14:paraId="739F8DA1" w14:textId="77777777"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 </w:t>
            </w:r>
          </w:p>
        </w:tc>
        <w:tc>
          <w:tcPr>
            <w:tcW w:w="851" w:type="dxa"/>
            <w:tcBorders>
              <w:top w:val="nil"/>
              <w:left w:val="nil"/>
              <w:bottom w:val="single" w:sz="4" w:space="0" w:color="auto"/>
              <w:right w:val="single" w:sz="4" w:space="0" w:color="auto"/>
            </w:tcBorders>
            <w:noWrap/>
            <w:vAlign w:val="bottom"/>
            <w:hideMark/>
          </w:tcPr>
          <w:p w14:paraId="4B094828" w14:textId="77777777" w:rsidR="00FF72FC" w:rsidRPr="00FF72FC" w:rsidRDefault="00FF72FC" w:rsidP="00FF72FC">
            <w:pPr>
              <w:widowControl/>
              <w:suppressAutoHyphens w:val="0"/>
              <w:autoSpaceDN/>
              <w:jc w:val="center"/>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 </w:t>
            </w:r>
          </w:p>
        </w:tc>
        <w:tc>
          <w:tcPr>
            <w:tcW w:w="1276" w:type="dxa"/>
            <w:tcBorders>
              <w:top w:val="nil"/>
              <w:left w:val="nil"/>
              <w:bottom w:val="single" w:sz="4" w:space="0" w:color="auto"/>
              <w:right w:val="single" w:sz="4" w:space="0" w:color="auto"/>
            </w:tcBorders>
            <w:noWrap/>
            <w:vAlign w:val="bottom"/>
            <w:hideMark/>
          </w:tcPr>
          <w:p w14:paraId="3E220B4F" w14:textId="77777777" w:rsidR="00FF72FC" w:rsidRPr="00FF72FC" w:rsidRDefault="00FF72FC" w:rsidP="00FF72FC">
            <w:pPr>
              <w:widowControl/>
              <w:suppressAutoHyphens w:val="0"/>
              <w:autoSpaceDN/>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 </w:t>
            </w:r>
          </w:p>
        </w:tc>
        <w:tc>
          <w:tcPr>
            <w:tcW w:w="1417" w:type="dxa"/>
            <w:tcBorders>
              <w:top w:val="nil"/>
              <w:left w:val="nil"/>
              <w:bottom w:val="single" w:sz="4" w:space="0" w:color="auto"/>
              <w:right w:val="single" w:sz="4" w:space="0" w:color="auto"/>
            </w:tcBorders>
            <w:noWrap/>
            <w:vAlign w:val="center"/>
            <w:hideMark/>
          </w:tcPr>
          <w:p w14:paraId="3B18BB4D" w14:textId="4FBC621B" w:rsidR="00FF72FC" w:rsidRPr="00FF72FC" w:rsidRDefault="00FF72FC" w:rsidP="002B5AB4">
            <w:pPr>
              <w:widowControl/>
              <w:suppressAutoHyphens w:val="0"/>
              <w:autoSpaceDN/>
              <w:jc w:val="center"/>
              <w:textAlignment w:val="auto"/>
              <w:rPr>
                <w:rFonts w:ascii="Cambria" w:eastAsia="Times New Roman" w:hAnsi="Cambria" w:cs="Arial"/>
                <w:b/>
                <w:bCs/>
                <w:color w:val="000000"/>
                <w:kern w:val="0"/>
                <w:lang w:eastAsia="pt-BR"/>
              </w:rPr>
            </w:pPr>
            <w:r w:rsidRPr="00FF72FC">
              <w:rPr>
                <w:rFonts w:ascii="Cambria" w:eastAsia="Times New Roman" w:hAnsi="Cambria" w:cs="Arial"/>
                <w:b/>
                <w:bCs/>
                <w:color w:val="000000"/>
                <w:kern w:val="0"/>
                <w:lang w:eastAsia="pt-BR"/>
              </w:rPr>
              <w:t>R$ 13</w:t>
            </w:r>
            <w:r w:rsidR="002B5AB4">
              <w:rPr>
                <w:rFonts w:ascii="Cambria" w:eastAsia="Times New Roman" w:hAnsi="Cambria" w:cs="Arial"/>
                <w:b/>
                <w:bCs/>
                <w:color w:val="000000"/>
                <w:kern w:val="0"/>
                <w:lang w:eastAsia="pt-BR"/>
              </w:rPr>
              <w:t>4</w:t>
            </w:r>
            <w:r w:rsidRPr="00FF72FC">
              <w:rPr>
                <w:rFonts w:ascii="Cambria" w:eastAsia="Times New Roman" w:hAnsi="Cambria" w:cs="Arial"/>
                <w:b/>
                <w:bCs/>
                <w:color w:val="000000"/>
                <w:kern w:val="0"/>
                <w:lang w:eastAsia="pt-BR"/>
              </w:rPr>
              <w:t>.</w:t>
            </w:r>
            <w:r w:rsidR="002B5AB4">
              <w:rPr>
                <w:rFonts w:ascii="Cambria" w:eastAsia="Times New Roman" w:hAnsi="Cambria" w:cs="Arial"/>
                <w:b/>
                <w:bCs/>
                <w:color w:val="000000"/>
                <w:kern w:val="0"/>
                <w:lang w:eastAsia="pt-BR"/>
              </w:rPr>
              <w:t>083</w:t>
            </w:r>
            <w:r w:rsidRPr="00FF72FC">
              <w:rPr>
                <w:rFonts w:ascii="Cambria" w:eastAsia="Times New Roman" w:hAnsi="Cambria" w:cs="Arial"/>
                <w:b/>
                <w:bCs/>
                <w:color w:val="000000"/>
                <w:kern w:val="0"/>
                <w:lang w:eastAsia="pt-BR"/>
              </w:rPr>
              <w:t>,70</w:t>
            </w:r>
          </w:p>
        </w:tc>
      </w:tr>
    </w:tbl>
    <w:p w14:paraId="40F4330F" w14:textId="77777777" w:rsidR="00FF72FC" w:rsidRPr="00FF72FC" w:rsidRDefault="00FF72FC" w:rsidP="00FF72FC">
      <w:pPr>
        <w:widowControl/>
        <w:suppressAutoHyphens w:val="0"/>
        <w:autoSpaceDN/>
        <w:jc w:val="both"/>
        <w:textAlignment w:val="auto"/>
        <w:rPr>
          <w:rFonts w:ascii="Cambria" w:hAnsi="Cambria" w:cs="Arial"/>
          <w:b/>
          <w:color w:val="000000"/>
        </w:rPr>
      </w:pPr>
    </w:p>
    <w:p w14:paraId="7357A921" w14:textId="77777777" w:rsidR="00FF72FC" w:rsidRPr="00FF72FC" w:rsidRDefault="00FF72FC" w:rsidP="00FF72FC">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FF72FC">
        <w:rPr>
          <w:rFonts w:ascii="Cambria" w:eastAsia="Times New Roman" w:hAnsi="Cambria" w:cs="Arial"/>
          <w:b/>
          <w:bCs/>
          <w:color w:val="000000"/>
          <w:kern w:val="0"/>
          <w:lang w:eastAsia="pt-BR"/>
        </w:rPr>
        <w:t xml:space="preserve">1.3 </w:t>
      </w:r>
      <w:r w:rsidRPr="00FF72FC">
        <w:rPr>
          <w:rFonts w:ascii="Cambria" w:eastAsia="Times New Roman" w:hAnsi="Cambria" w:cs="Arial"/>
          <w:b/>
          <w:color w:val="000000"/>
          <w:kern w:val="0"/>
          <w:lang w:eastAsia="pt-BR"/>
        </w:rPr>
        <w:t xml:space="preserve">– </w:t>
      </w:r>
      <w:r w:rsidRPr="00FF72FC">
        <w:rPr>
          <w:rFonts w:ascii="Cambria" w:eastAsia="Times New Roman" w:hAnsi="Cambria" w:cs="Arial"/>
          <w:bCs/>
          <w:color w:val="000000"/>
          <w:kern w:val="0"/>
          <w:lang w:eastAsia="pt-BR"/>
        </w:rPr>
        <w:t>O objeto desta contratação não se enquadra como sendo bem de luxo, conforme Decreto nº 10.818, de 27 de setembro de 2021 e o Decreto Municipal nº 05/2024.</w:t>
      </w:r>
    </w:p>
    <w:p w14:paraId="0500394C" w14:textId="77777777" w:rsidR="00FF72FC" w:rsidRPr="00FF72FC" w:rsidRDefault="00FF72FC" w:rsidP="00FF72FC">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FF72FC">
        <w:rPr>
          <w:rFonts w:ascii="Cambria" w:eastAsia="Times New Roman" w:hAnsi="Cambria" w:cs="Arial"/>
          <w:b/>
          <w:color w:val="000000"/>
          <w:kern w:val="0"/>
          <w:lang w:eastAsia="pt-BR"/>
        </w:rPr>
        <w:t>1.4</w:t>
      </w:r>
      <w:r w:rsidRPr="00FF72FC">
        <w:rPr>
          <w:rFonts w:ascii="Cambria" w:eastAsia="Times New Roman" w:hAnsi="Cambria" w:cs="Arial"/>
          <w:b/>
          <w:bCs/>
          <w:color w:val="000000"/>
          <w:kern w:val="0"/>
          <w:lang w:eastAsia="pt-BR"/>
        </w:rPr>
        <w:t xml:space="preserve"> </w:t>
      </w:r>
      <w:r w:rsidRPr="00FF72FC">
        <w:rPr>
          <w:rFonts w:ascii="Cambria" w:eastAsia="Times New Roman" w:hAnsi="Cambria" w:cs="Arial"/>
          <w:b/>
          <w:color w:val="000000"/>
          <w:kern w:val="0"/>
          <w:lang w:eastAsia="pt-BR"/>
        </w:rPr>
        <w:t xml:space="preserve">– </w:t>
      </w:r>
      <w:r w:rsidRPr="00FF72FC">
        <w:rPr>
          <w:rFonts w:ascii="Cambria" w:eastAsia="Times New Roman" w:hAnsi="Cambria" w:cs="Arial"/>
          <w:bCs/>
          <w:color w:val="000000"/>
          <w:kern w:val="0"/>
          <w:lang w:eastAsia="pt-BR"/>
        </w:rPr>
        <w:t>Os bens objeto desta contratação são caracterizados como comuns, conforme justificativa constante do estudo Técnico preliminar.</w:t>
      </w:r>
    </w:p>
    <w:p w14:paraId="74A2D812" w14:textId="77777777" w:rsidR="00FF72FC" w:rsidRPr="00FF72FC" w:rsidRDefault="00FF72FC" w:rsidP="00FF72FC">
      <w:pPr>
        <w:adjustRightInd w:val="0"/>
        <w:spacing w:line="276" w:lineRule="auto"/>
        <w:jc w:val="both"/>
        <w:rPr>
          <w:rFonts w:ascii="Cambria" w:hAnsi="Cambria" w:cs="Arial"/>
          <w:bCs/>
          <w:color w:val="000000"/>
        </w:rPr>
      </w:pPr>
      <w:r w:rsidRPr="00FF72FC">
        <w:rPr>
          <w:rFonts w:ascii="Cambria" w:hAnsi="Cambria" w:cs="Arial"/>
          <w:b/>
          <w:color w:val="000000"/>
        </w:rPr>
        <w:lastRenderedPageBreak/>
        <w:t xml:space="preserve">1.5 – </w:t>
      </w:r>
      <w:r w:rsidRPr="00FF72FC">
        <w:rPr>
          <w:rFonts w:ascii="Cambria" w:hAnsi="Cambria" w:cs="Arial"/>
          <w:bCs/>
          <w:color w:val="000000"/>
        </w:rPr>
        <w:t xml:space="preserve">Os bens objeto desta contratação, serão adquiridos através </w:t>
      </w:r>
      <w:r w:rsidRPr="00FF72FC">
        <w:rPr>
          <w:rFonts w:ascii="Cambria" w:hAnsi="Cambria" w:cs="Arial"/>
          <w:color w:val="000000"/>
        </w:rPr>
        <w:t>da realização de procedimento de licitação, na modalidade pregão, sob a forma eletrônica.</w:t>
      </w:r>
    </w:p>
    <w:p w14:paraId="264824F9" w14:textId="77777777" w:rsidR="00FF72FC" w:rsidRPr="00FF72FC" w:rsidRDefault="00FF72FC" w:rsidP="00FF72FC">
      <w:pPr>
        <w:adjustRightInd w:val="0"/>
        <w:spacing w:line="276" w:lineRule="auto"/>
        <w:jc w:val="both"/>
        <w:rPr>
          <w:rFonts w:ascii="Cambria" w:hAnsi="Cambria" w:cs="Arial"/>
          <w:bCs/>
          <w:color w:val="000000"/>
        </w:rPr>
      </w:pPr>
      <w:r w:rsidRPr="00FF72FC">
        <w:rPr>
          <w:rFonts w:ascii="Cambria" w:hAnsi="Cambria" w:cs="Arial"/>
          <w:b/>
          <w:color w:val="000000"/>
        </w:rPr>
        <w:t xml:space="preserve">1.6 – </w:t>
      </w:r>
      <w:r w:rsidRPr="00FF72FC">
        <w:rPr>
          <w:rFonts w:ascii="Cambria" w:hAnsi="Cambria" w:cs="Arial"/>
          <w:bCs/>
          <w:color w:val="000000"/>
        </w:rPr>
        <w:t>O prazo de vigência da Ata de Registro de Preços é de 12 (doze) meses</w:t>
      </w:r>
      <w:r w:rsidRPr="00FF72FC">
        <w:rPr>
          <w:rFonts w:ascii="Cambria" w:hAnsi="Cambria" w:cs="Arial"/>
          <w:color w:val="000000"/>
        </w:rPr>
        <w:t xml:space="preserve">, na forma do </w:t>
      </w:r>
      <w:r w:rsidRPr="00FF72FC">
        <w:rPr>
          <w:rFonts w:ascii="Cambria" w:hAnsi="Cambria" w:cs="Arial"/>
        </w:rPr>
        <w:t>Art. 84 da Lei Federal 14.133/2021.</w:t>
      </w:r>
    </w:p>
    <w:p w14:paraId="38BF36CE" w14:textId="77777777" w:rsidR="00FF72FC" w:rsidRPr="00FF72FC" w:rsidRDefault="00FF72FC" w:rsidP="00FF72FC">
      <w:pPr>
        <w:widowControl/>
        <w:tabs>
          <w:tab w:val="left" w:pos="8080"/>
        </w:tabs>
        <w:spacing w:line="310" w:lineRule="exact"/>
        <w:jc w:val="both"/>
        <w:rPr>
          <w:rFonts w:ascii="Cambria" w:eastAsia="Times New Roman" w:hAnsi="Cambria" w:cs="Times New Roman"/>
          <w:color w:val="000000"/>
          <w:lang w:eastAsia="pt-BR"/>
        </w:rPr>
      </w:pPr>
      <w:r w:rsidRPr="00FF72FC">
        <w:rPr>
          <w:rFonts w:ascii="Cambria" w:eastAsia="Times New Roman" w:hAnsi="Cambria" w:cs="Times New Roman"/>
          <w:b/>
          <w:color w:val="000000"/>
          <w:lang w:eastAsia="pt-BR"/>
        </w:rPr>
        <w:t xml:space="preserve">1.6.1 – </w:t>
      </w:r>
      <w:r w:rsidRPr="00FF72FC">
        <w:rPr>
          <w:rFonts w:ascii="Cambria" w:eastAsia="Times New Roman" w:hAnsi="Cambria" w:cs="Times New Roman"/>
          <w:bCs/>
          <w:color w:val="000000"/>
          <w:lang w:eastAsia="pt-BR"/>
        </w:rPr>
        <w:t>A Ata de Registro de Preços</w:t>
      </w:r>
      <w:r w:rsidRPr="00FF72FC">
        <w:rPr>
          <w:rFonts w:ascii="Cambria" w:eastAsia="Times New Roman" w:hAnsi="Cambria" w:cs="Times New Roman"/>
          <w:color w:val="000000"/>
          <w:lang w:eastAsia="pt-BR"/>
        </w:rPr>
        <w:t xml:space="preserve"> oferece maior detalhamento das regras que serão aplicadas em relação à vigência da contratação.</w:t>
      </w:r>
    </w:p>
    <w:p w14:paraId="1AA64837" w14:textId="77777777" w:rsidR="00FF72FC" w:rsidRPr="00FF72FC" w:rsidRDefault="00FF72FC" w:rsidP="00FF72FC">
      <w:pPr>
        <w:widowControl/>
        <w:tabs>
          <w:tab w:val="left" w:pos="8080"/>
        </w:tabs>
        <w:spacing w:line="310" w:lineRule="exact"/>
        <w:jc w:val="both"/>
        <w:rPr>
          <w:rFonts w:ascii="Cambria" w:eastAsia="Times New Roman" w:hAnsi="Cambria" w:cs="Arial"/>
          <w:b/>
          <w:lang w:eastAsia="pt-BR"/>
        </w:rPr>
      </w:pPr>
    </w:p>
    <w:p w14:paraId="782D357A" w14:textId="77777777" w:rsidR="00FF72FC" w:rsidRPr="00FF72FC" w:rsidRDefault="00FF72FC" w:rsidP="00FF72FC">
      <w:pPr>
        <w:widowControl/>
        <w:suppressAutoHyphens w:val="0"/>
        <w:autoSpaceDN/>
        <w:spacing w:before="120" w:after="120"/>
        <w:ind w:left="4969" w:hanging="4969"/>
        <w:jc w:val="both"/>
        <w:textAlignment w:val="auto"/>
        <w:rPr>
          <w:rFonts w:ascii="Cambria" w:eastAsia="Times New Roman" w:hAnsi="Cambria" w:cs="Arial"/>
          <w:b/>
          <w:kern w:val="0"/>
          <w:lang w:eastAsia="pt-BR"/>
        </w:rPr>
      </w:pPr>
      <w:r w:rsidRPr="00FF72FC">
        <w:rPr>
          <w:rFonts w:ascii="Cambria" w:eastAsia="Times New Roman" w:hAnsi="Cambria" w:cs="Arial"/>
          <w:b/>
          <w:bCs/>
          <w:color w:val="000000"/>
          <w:spacing w:val="-1"/>
          <w:w w:val="110"/>
          <w:kern w:val="0"/>
          <w:lang w:eastAsia="pt-BR"/>
        </w:rPr>
        <w:t>2.2.</w:t>
      </w:r>
      <w:r w:rsidRPr="00FF72FC">
        <w:rPr>
          <w:rFonts w:ascii="Cambria" w:eastAsia="Times New Roman" w:hAnsi="Cambria" w:cs="Arial"/>
          <w:color w:val="000000"/>
          <w:kern w:val="0"/>
          <w:lang w:eastAsia="pt-BR"/>
        </w:rPr>
        <w:t xml:space="preserve"> </w:t>
      </w:r>
      <w:r w:rsidRPr="00FF72FC">
        <w:rPr>
          <w:rFonts w:ascii="Cambria" w:eastAsia="Times New Roman" w:hAnsi="Cambria" w:cs="Arial"/>
          <w:b/>
          <w:kern w:val="0"/>
          <w:lang w:eastAsia="pt-BR"/>
        </w:rPr>
        <w:t>DA LEI 123/2006 – MICRO E PEQUENA EMPRESA</w:t>
      </w:r>
    </w:p>
    <w:p w14:paraId="79697ECE" w14:textId="77777777" w:rsidR="00FF72FC" w:rsidRPr="00FF72FC" w:rsidRDefault="00FF72FC" w:rsidP="00FF72FC">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FF72FC">
        <w:rPr>
          <w:rFonts w:ascii="Cambria" w:eastAsia="Times New Roman" w:hAnsi="Cambria" w:cs="Arial"/>
          <w:kern w:val="0"/>
          <w:lang w:eastAsia="pt-BR"/>
        </w:rPr>
        <w:t xml:space="preserve">(   </w:t>
      </w:r>
      <w:proofErr w:type="gramEnd"/>
      <w:r w:rsidRPr="00FF72FC">
        <w:rPr>
          <w:rFonts w:ascii="Cambria" w:eastAsia="Times New Roman" w:hAnsi="Cambria" w:cs="Arial"/>
          <w:kern w:val="0"/>
          <w:lang w:eastAsia="pt-BR"/>
        </w:rPr>
        <w:t>) ampla Concorrência</w:t>
      </w:r>
    </w:p>
    <w:p w14:paraId="5F329DD8" w14:textId="77777777" w:rsidR="00FF72FC" w:rsidRPr="00FF72FC" w:rsidRDefault="00FF72FC" w:rsidP="00FF72FC">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FF72FC">
        <w:rPr>
          <w:rFonts w:ascii="Cambria" w:eastAsia="Times New Roman" w:hAnsi="Cambria" w:cs="Arial"/>
          <w:kern w:val="0"/>
          <w:lang w:eastAsia="pt-BR"/>
        </w:rPr>
        <w:t xml:space="preserve">(    </w:t>
      </w:r>
      <w:proofErr w:type="gramEnd"/>
      <w:r w:rsidRPr="00FF72FC">
        <w:rPr>
          <w:rFonts w:ascii="Cambria" w:eastAsia="Times New Roman" w:hAnsi="Cambria" w:cs="Arial"/>
          <w:kern w:val="0"/>
          <w:lang w:eastAsia="pt-BR"/>
        </w:rPr>
        <w:t>) licitação com cota reservada para ME e EPP</w:t>
      </w:r>
    </w:p>
    <w:p w14:paraId="33DE4ECC" w14:textId="77777777" w:rsidR="00FF72FC" w:rsidRPr="00FF72FC" w:rsidRDefault="00FF72FC" w:rsidP="00FF72FC">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FF72FC">
        <w:rPr>
          <w:rFonts w:ascii="Cambria" w:eastAsia="Times New Roman" w:hAnsi="Cambria" w:cs="Arial"/>
          <w:kern w:val="0"/>
          <w:lang w:eastAsia="pt-BR"/>
        </w:rPr>
        <w:t xml:space="preserve">( </w:t>
      </w:r>
      <w:proofErr w:type="gramEnd"/>
      <w:r w:rsidRPr="00FF72FC">
        <w:rPr>
          <w:rFonts w:ascii="Cambria" w:eastAsia="Times New Roman" w:hAnsi="Cambria" w:cs="Arial"/>
          <w:kern w:val="0"/>
          <w:lang w:eastAsia="pt-BR"/>
        </w:rPr>
        <w:t>X ) licitação exclusiva para ME e EPP</w:t>
      </w:r>
    </w:p>
    <w:p w14:paraId="7281AE17" w14:textId="77777777" w:rsidR="00FF72FC" w:rsidRPr="00FF72FC" w:rsidRDefault="00FF72FC" w:rsidP="00FF72FC">
      <w:pPr>
        <w:widowControl/>
        <w:suppressAutoHyphens w:val="0"/>
        <w:autoSpaceDN/>
        <w:spacing w:before="120" w:after="120"/>
        <w:ind w:left="4969" w:hanging="432"/>
        <w:jc w:val="both"/>
        <w:textAlignment w:val="auto"/>
        <w:rPr>
          <w:rFonts w:ascii="Cambria" w:eastAsia="Times New Roman" w:hAnsi="Cambria" w:cs="Arial"/>
          <w:kern w:val="0"/>
          <w:lang w:eastAsia="pt-BR"/>
        </w:rPr>
      </w:pPr>
    </w:p>
    <w:p w14:paraId="74009B38" w14:textId="77777777" w:rsidR="00FF72FC" w:rsidRPr="00FF72FC" w:rsidRDefault="00FF72FC" w:rsidP="00FF72FC">
      <w:pPr>
        <w:keepNext/>
        <w:keepLines/>
        <w:widowControl/>
        <w:tabs>
          <w:tab w:val="left" w:pos="567"/>
        </w:tabs>
        <w:suppressAutoHyphens w:val="0"/>
        <w:autoSpaceDN/>
        <w:spacing w:before="120" w:after="120"/>
        <w:ind w:left="360" w:hanging="360"/>
        <w:jc w:val="both"/>
        <w:textAlignment w:val="auto"/>
        <w:outlineLvl w:val="0"/>
        <w:rPr>
          <w:rFonts w:ascii="Cambria" w:eastAsia="Times New Roman" w:hAnsi="Cambria" w:cs="Times New Roman"/>
          <w:b/>
          <w:bCs/>
          <w:color w:val="000000"/>
          <w:kern w:val="0"/>
          <w:lang w:eastAsia="pt-BR"/>
        </w:rPr>
      </w:pPr>
      <w:r w:rsidRPr="00FF72FC">
        <w:rPr>
          <w:rFonts w:ascii="Cambria" w:eastAsia="Times New Roman" w:hAnsi="Cambria" w:cs="Times New Roman"/>
          <w:b/>
          <w:bCs/>
          <w:color w:val="000000"/>
          <w:kern w:val="0"/>
          <w:lang w:eastAsia="pt-BR"/>
        </w:rPr>
        <w:t>2.2.1       Se a licitação for exclusiva para ME e EPP:</w:t>
      </w:r>
    </w:p>
    <w:p w14:paraId="564F9EB7" w14:textId="77777777" w:rsidR="00FF72FC" w:rsidRPr="00FF72FC" w:rsidRDefault="00FF72FC" w:rsidP="00FF72FC">
      <w:pPr>
        <w:spacing w:before="120" w:after="120"/>
        <w:rPr>
          <w:rFonts w:ascii="Cambria" w:hAnsi="Cambria" w:cs="Arial"/>
        </w:rPr>
      </w:pPr>
      <w:proofErr w:type="gramStart"/>
      <w:r w:rsidRPr="00FF72FC">
        <w:rPr>
          <w:rFonts w:ascii="Cambria" w:hAnsi="Cambria" w:cs="Arial"/>
        </w:rPr>
        <w:t xml:space="preserve">(  </w:t>
      </w:r>
      <w:proofErr w:type="gramEnd"/>
      <w:r w:rsidRPr="00FF72FC">
        <w:rPr>
          <w:rFonts w:ascii="Cambria" w:hAnsi="Cambria" w:cs="Arial"/>
        </w:rPr>
        <w:t>X ) local</w:t>
      </w:r>
    </w:p>
    <w:p w14:paraId="4788B78F" w14:textId="77777777" w:rsidR="00FF72FC" w:rsidRPr="00FF72FC" w:rsidRDefault="00FF72FC" w:rsidP="00FF72FC">
      <w:pPr>
        <w:spacing w:before="120" w:after="120"/>
        <w:rPr>
          <w:rFonts w:ascii="Cambria" w:hAnsi="Cambria" w:cs="Arial"/>
        </w:rPr>
      </w:pPr>
      <w:proofErr w:type="gramStart"/>
      <w:r w:rsidRPr="00FF72FC">
        <w:rPr>
          <w:rFonts w:ascii="Cambria" w:hAnsi="Cambria" w:cs="Arial"/>
        </w:rPr>
        <w:t xml:space="preserve">(   </w:t>
      </w:r>
      <w:proofErr w:type="gramEnd"/>
      <w:r w:rsidRPr="00FF72FC">
        <w:rPr>
          <w:rFonts w:ascii="Cambria" w:hAnsi="Cambria" w:cs="Arial"/>
        </w:rPr>
        <w:t>) regional</w:t>
      </w:r>
    </w:p>
    <w:p w14:paraId="62F6C40F" w14:textId="77777777" w:rsidR="00FF72FC" w:rsidRPr="00FF72FC" w:rsidRDefault="00FF72FC" w:rsidP="00FF72FC">
      <w:pPr>
        <w:spacing w:before="120" w:after="120"/>
        <w:rPr>
          <w:rFonts w:ascii="Cambria" w:hAnsi="Cambria" w:cs="Arial"/>
        </w:rPr>
      </w:pPr>
      <w:proofErr w:type="gramStart"/>
      <w:r w:rsidRPr="00FF72FC">
        <w:rPr>
          <w:rFonts w:ascii="Cambria" w:hAnsi="Cambria" w:cs="Arial"/>
        </w:rPr>
        <w:t xml:space="preserve">(   </w:t>
      </w:r>
      <w:proofErr w:type="gramEnd"/>
      <w:r w:rsidRPr="00FF72FC">
        <w:rPr>
          <w:rFonts w:ascii="Cambria" w:hAnsi="Cambria" w:cs="Arial"/>
        </w:rPr>
        <w:t>) sem restrição territorial</w:t>
      </w:r>
    </w:p>
    <w:p w14:paraId="2FCC6EDC" w14:textId="77777777" w:rsidR="00FF72FC" w:rsidRPr="00FF72FC" w:rsidRDefault="00FF72FC" w:rsidP="00FF72FC">
      <w:pPr>
        <w:widowControl/>
        <w:tabs>
          <w:tab w:val="left" w:pos="8080"/>
        </w:tabs>
        <w:spacing w:line="310" w:lineRule="exact"/>
        <w:jc w:val="both"/>
        <w:rPr>
          <w:rFonts w:ascii="Cambria" w:eastAsia="Times New Roman" w:hAnsi="Cambria" w:cs="Arial"/>
          <w:lang w:eastAsia="pt-BR"/>
        </w:rPr>
      </w:pPr>
      <w:proofErr w:type="gramStart"/>
      <w:r w:rsidRPr="00FF72FC">
        <w:rPr>
          <w:rFonts w:ascii="Cambria" w:eastAsia="Times New Roman" w:hAnsi="Cambria" w:cs="Arial"/>
          <w:lang w:eastAsia="pt-BR"/>
        </w:rPr>
        <w:t xml:space="preserve">(    </w:t>
      </w:r>
      <w:proofErr w:type="gramEnd"/>
      <w:r w:rsidRPr="00FF72FC">
        <w:rPr>
          <w:rFonts w:ascii="Cambria" w:eastAsia="Times New Roman" w:hAnsi="Cambria" w:cs="Arial"/>
          <w:lang w:eastAsia="pt-BR"/>
        </w:rPr>
        <w:t>) Nenhuma das anteriores.</w:t>
      </w:r>
    </w:p>
    <w:p w14:paraId="50C5A79E" w14:textId="77777777" w:rsidR="00FF72FC" w:rsidRPr="00FF72FC" w:rsidRDefault="00FF72FC" w:rsidP="00FF72FC">
      <w:pPr>
        <w:widowControl/>
        <w:tabs>
          <w:tab w:val="left" w:pos="8080"/>
        </w:tabs>
        <w:spacing w:line="310" w:lineRule="exact"/>
        <w:jc w:val="both"/>
        <w:rPr>
          <w:rFonts w:ascii="Cambria" w:eastAsia="Times New Roman" w:hAnsi="Cambria" w:cs="Arial"/>
          <w:lang w:eastAsia="pt-BR"/>
        </w:rPr>
      </w:pPr>
    </w:p>
    <w:p w14:paraId="49BC2CFE" w14:textId="77777777" w:rsidR="00FF72FC" w:rsidRPr="00FF72FC" w:rsidRDefault="00FF72FC" w:rsidP="00FF72FC">
      <w:pPr>
        <w:widowControl/>
        <w:tabs>
          <w:tab w:val="left" w:pos="8080"/>
        </w:tabs>
        <w:spacing w:line="310" w:lineRule="exact"/>
        <w:jc w:val="both"/>
        <w:rPr>
          <w:rFonts w:ascii="Cambria" w:eastAsia="Times New Roman" w:hAnsi="Cambria" w:cs="Arial"/>
          <w:b/>
          <w:lang w:eastAsia="pt-BR"/>
        </w:rPr>
      </w:pPr>
      <w:r w:rsidRPr="00FF72FC">
        <w:rPr>
          <w:rFonts w:ascii="Cambria" w:eastAsia="Times New Roman" w:hAnsi="Cambria" w:cs="Arial"/>
          <w:b/>
          <w:lang w:eastAsia="pt-BR"/>
        </w:rPr>
        <w:t>Justificativa de Licitação exclusiva a ME e EPP:</w:t>
      </w:r>
    </w:p>
    <w:p w14:paraId="5316E8E2" w14:textId="77777777" w:rsidR="00FF72FC" w:rsidRPr="00FF72FC" w:rsidRDefault="00FF72FC" w:rsidP="00FF72FC">
      <w:pPr>
        <w:widowControl/>
        <w:tabs>
          <w:tab w:val="left" w:pos="8080"/>
        </w:tabs>
        <w:spacing w:line="310" w:lineRule="exact"/>
        <w:jc w:val="both"/>
        <w:rPr>
          <w:rFonts w:ascii="Cambria" w:eastAsia="Times New Roman" w:hAnsi="Cambria" w:cs="Arial"/>
          <w:lang w:eastAsia="pt-BR"/>
        </w:rPr>
      </w:pPr>
    </w:p>
    <w:p w14:paraId="30F1136C" w14:textId="77777777" w:rsidR="00FF72FC" w:rsidRPr="00FF72FC" w:rsidRDefault="00FF72FC" w:rsidP="00FF72FC">
      <w:pPr>
        <w:ind w:firstLine="709"/>
        <w:jc w:val="both"/>
        <w:rPr>
          <w:rFonts w:ascii="Cambria" w:hAnsi="Cambria" w:cs="Arial"/>
        </w:rPr>
      </w:pPr>
      <w:r w:rsidRPr="00FF72FC">
        <w:rPr>
          <w:rFonts w:ascii="Cambria" w:hAnsi="Cambria" w:cs="Arial"/>
        </w:rPr>
        <w:t>A licitação se dará na forma exclusiva para ME e EPP, âmbito local para as empresas sediadas no município de Santo Inácio-PR.</w:t>
      </w:r>
    </w:p>
    <w:p w14:paraId="2B82F099" w14:textId="77777777" w:rsidR="00FF72FC" w:rsidRPr="00FF72FC" w:rsidRDefault="00FF72FC" w:rsidP="00FF72FC">
      <w:pPr>
        <w:widowControl/>
        <w:suppressAutoHyphens w:val="0"/>
        <w:spacing w:after="120" w:line="276" w:lineRule="auto"/>
        <w:ind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Justificativa</w:t>
      </w:r>
      <w:r w:rsidRPr="00FF72FC">
        <w:rPr>
          <w:rFonts w:ascii="Cambria" w:eastAsia="Times New Roman" w:hAnsi="Cambria" w:cs="Arial"/>
          <w:color w:val="000000"/>
          <w:spacing w:val="15"/>
          <w:kern w:val="0"/>
          <w:lang w:eastAsia="pt-BR"/>
        </w:rPr>
        <w:t xml:space="preserve"> </w:t>
      </w:r>
      <w:r w:rsidRPr="00FF72FC">
        <w:rPr>
          <w:rFonts w:ascii="Cambria" w:eastAsia="Times New Roman" w:hAnsi="Cambria" w:cs="Arial"/>
          <w:color w:val="000000"/>
          <w:kern w:val="0"/>
          <w:lang w:eastAsia="pt-BR"/>
        </w:rPr>
        <w:t>que</w:t>
      </w:r>
      <w:r w:rsidRPr="00FF72FC">
        <w:rPr>
          <w:rFonts w:ascii="Cambria" w:eastAsia="Times New Roman" w:hAnsi="Cambria" w:cs="Arial"/>
          <w:color w:val="000000"/>
          <w:spacing w:val="11"/>
          <w:kern w:val="0"/>
          <w:lang w:eastAsia="pt-BR"/>
        </w:rPr>
        <w:t xml:space="preserve"> </w:t>
      </w:r>
      <w:r w:rsidRPr="00FF72FC">
        <w:rPr>
          <w:rFonts w:ascii="Cambria" w:eastAsia="Times New Roman" w:hAnsi="Cambria" w:cs="Arial"/>
          <w:color w:val="000000"/>
          <w:kern w:val="0"/>
          <w:lang w:eastAsia="pt-BR"/>
        </w:rPr>
        <w:t>fundamenta</w:t>
      </w:r>
      <w:r w:rsidRPr="00FF72FC">
        <w:rPr>
          <w:rFonts w:ascii="Cambria" w:eastAsia="Times New Roman" w:hAnsi="Cambria" w:cs="Arial"/>
          <w:color w:val="000000"/>
          <w:spacing w:val="15"/>
          <w:kern w:val="0"/>
          <w:lang w:eastAsia="pt-BR"/>
        </w:rPr>
        <w:t xml:space="preserve"> </w:t>
      </w:r>
      <w:r w:rsidRPr="00FF72FC">
        <w:rPr>
          <w:rFonts w:ascii="Cambria" w:eastAsia="Times New Roman" w:hAnsi="Cambria" w:cs="Arial"/>
          <w:color w:val="000000"/>
          <w:kern w:val="0"/>
          <w:lang w:eastAsia="pt-BR"/>
        </w:rPr>
        <w:t>a</w:t>
      </w:r>
      <w:r w:rsidRPr="00FF72FC">
        <w:rPr>
          <w:rFonts w:ascii="Cambria" w:eastAsia="Times New Roman" w:hAnsi="Cambria" w:cs="Arial"/>
          <w:color w:val="000000"/>
          <w:spacing w:val="16"/>
          <w:kern w:val="0"/>
          <w:lang w:eastAsia="pt-BR"/>
        </w:rPr>
        <w:t xml:space="preserve"> </w:t>
      </w:r>
      <w:r w:rsidRPr="00FF72FC">
        <w:rPr>
          <w:rFonts w:ascii="Cambria" w:eastAsia="Times New Roman" w:hAnsi="Cambria" w:cs="Arial"/>
          <w:color w:val="000000"/>
          <w:kern w:val="0"/>
          <w:lang w:eastAsia="pt-BR"/>
        </w:rPr>
        <w:t>abertura</w:t>
      </w:r>
      <w:r w:rsidRPr="00FF72FC">
        <w:rPr>
          <w:rFonts w:ascii="Cambria" w:eastAsia="Times New Roman" w:hAnsi="Cambria" w:cs="Arial"/>
          <w:color w:val="000000"/>
          <w:spacing w:val="18"/>
          <w:kern w:val="0"/>
          <w:lang w:eastAsia="pt-BR"/>
        </w:rPr>
        <w:t xml:space="preserve"> </w:t>
      </w:r>
      <w:r w:rsidRPr="00FF72FC">
        <w:rPr>
          <w:rFonts w:ascii="Cambria" w:eastAsia="Times New Roman" w:hAnsi="Cambria" w:cs="Arial"/>
          <w:color w:val="000000"/>
          <w:kern w:val="0"/>
          <w:lang w:eastAsia="pt-BR"/>
        </w:rPr>
        <w:t>de</w:t>
      </w:r>
      <w:r w:rsidRPr="00FF72FC">
        <w:rPr>
          <w:rFonts w:ascii="Cambria" w:eastAsia="Times New Roman" w:hAnsi="Cambria" w:cs="Arial"/>
          <w:color w:val="000000"/>
          <w:spacing w:val="16"/>
          <w:kern w:val="0"/>
          <w:lang w:eastAsia="pt-BR"/>
        </w:rPr>
        <w:t xml:space="preserve"> </w:t>
      </w:r>
      <w:r w:rsidRPr="00FF72FC">
        <w:rPr>
          <w:rFonts w:ascii="Cambria" w:eastAsia="Times New Roman" w:hAnsi="Cambria" w:cs="Arial"/>
          <w:color w:val="000000"/>
          <w:kern w:val="0"/>
          <w:lang w:eastAsia="pt-BR"/>
        </w:rPr>
        <w:t>Procedimento</w:t>
      </w:r>
      <w:r w:rsidRPr="00FF72FC">
        <w:rPr>
          <w:rFonts w:ascii="Cambria" w:eastAsia="Times New Roman" w:hAnsi="Cambria" w:cs="Arial"/>
          <w:color w:val="000000"/>
          <w:spacing w:val="15"/>
          <w:kern w:val="0"/>
          <w:lang w:eastAsia="pt-BR"/>
        </w:rPr>
        <w:t xml:space="preserve"> </w:t>
      </w:r>
      <w:r w:rsidRPr="00FF72FC">
        <w:rPr>
          <w:rFonts w:ascii="Cambria" w:eastAsia="Times New Roman" w:hAnsi="Cambria" w:cs="Arial"/>
          <w:color w:val="000000"/>
          <w:kern w:val="0"/>
          <w:lang w:eastAsia="pt-BR"/>
        </w:rPr>
        <w:t>Licitatório</w:t>
      </w:r>
      <w:r w:rsidRPr="00FF72FC">
        <w:rPr>
          <w:rFonts w:ascii="Cambria" w:eastAsia="Times New Roman" w:hAnsi="Cambria" w:cs="Arial"/>
          <w:color w:val="000000"/>
          <w:spacing w:val="16"/>
          <w:kern w:val="0"/>
          <w:lang w:eastAsia="pt-BR"/>
        </w:rPr>
        <w:t xml:space="preserve"> </w:t>
      </w:r>
      <w:r w:rsidRPr="00FF72FC">
        <w:rPr>
          <w:rFonts w:ascii="Cambria" w:eastAsia="Times New Roman" w:hAnsi="Cambria" w:cs="Arial"/>
          <w:color w:val="000000"/>
          <w:kern w:val="0"/>
          <w:lang w:eastAsia="pt-BR"/>
        </w:rPr>
        <w:t>com</w:t>
      </w:r>
      <w:r w:rsidRPr="00FF72FC">
        <w:rPr>
          <w:rFonts w:ascii="Cambria" w:eastAsia="Times New Roman" w:hAnsi="Cambria" w:cs="Arial"/>
          <w:color w:val="000000"/>
          <w:spacing w:val="17"/>
          <w:kern w:val="0"/>
          <w:lang w:eastAsia="pt-BR"/>
        </w:rPr>
        <w:t xml:space="preserve"> </w:t>
      </w:r>
      <w:r w:rsidRPr="00FF72FC">
        <w:rPr>
          <w:rFonts w:ascii="Cambria" w:eastAsia="Times New Roman" w:hAnsi="Cambria" w:cs="Arial"/>
          <w:color w:val="000000"/>
          <w:kern w:val="0"/>
          <w:lang w:eastAsia="pt-BR"/>
        </w:rPr>
        <w:t>aplicação</w:t>
      </w:r>
      <w:r w:rsidRPr="00FF72FC">
        <w:rPr>
          <w:rFonts w:ascii="Cambria" w:eastAsia="Times New Roman" w:hAnsi="Cambria" w:cs="Arial"/>
          <w:color w:val="000000"/>
          <w:spacing w:val="16"/>
          <w:kern w:val="0"/>
          <w:lang w:eastAsia="pt-BR"/>
        </w:rPr>
        <w:t xml:space="preserve"> </w:t>
      </w:r>
      <w:r w:rsidRPr="00FF72FC">
        <w:rPr>
          <w:rFonts w:ascii="Cambria" w:eastAsia="Times New Roman" w:hAnsi="Cambria" w:cs="Arial"/>
          <w:color w:val="000000"/>
          <w:kern w:val="0"/>
          <w:lang w:eastAsia="pt-BR"/>
        </w:rPr>
        <w:t>do</w:t>
      </w:r>
      <w:r w:rsidRPr="00FF72FC">
        <w:rPr>
          <w:rFonts w:ascii="Cambria" w:eastAsia="Times New Roman" w:hAnsi="Cambria" w:cs="Arial"/>
          <w:color w:val="000000"/>
          <w:spacing w:val="15"/>
          <w:kern w:val="0"/>
          <w:lang w:eastAsia="pt-BR"/>
        </w:rPr>
        <w:t xml:space="preserve"> </w:t>
      </w:r>
      <w:r w:rsidRPr="00FF72FC">
        <w:rPr>
          <w:rFonts w:ascii="Cambria" w:eastAsia="Times New Roman" w:hAnsi="Cambria" w:cs="Arial"/>
          <w:color w:val="000000"/>
          <w:kern w:val="0"/>
          <w:lang w:eastAsia="pt-BR"/>
        </w:rPr>
        <w:t>Benefício</w:t>
      </w:r>
      <w:r w:rsidRPr="00FF72FC">
        <w:rPr>
          <w:rFonts w:ascii="Cambria" w:eastAsia="Times New Roman" w:hAnsi="Cambria" w:cs="Arial"/>
          <w:color w:val="000000"/>
          <w:spacing w:val="16"/>
          <w:kern w:val="0"/>
          <w:lang w:eastAsia="pt-BR"/>
        </w:rPr>
        <w:t xml:space="preserve"> </w:t>
      </w:r>
      <w:r w:rsidRPr="00FF72FC">
        <w:rPr>
          <w:rFonts w:ascii="Cambria" w:eastAsia="Times New Roman" w:hAnsi="Cambria" w:cs="Arial"/>
          <w:color w:val="000000"/>
          <w:kern w:val="0"/>
          <w:lang w:eastAsia="pt-BR"/>
        </w:rPr>
        <w:t>constante</w:t>
      </w:r>
      <w:r w:rsidRPr="00FF72FC">
        <w:rPr>
          <w:rFonts w:ascii="Cambria" w:eastAsia="Times New Roman" w:hAnsi="Cambria" w:cs="Arial"/>
          <w:color w:val="000000"/>
          <w:spacing w:val="15"/>
          <w:kern w:val="0"/>
          <w:lang w:eastAsia="pt-BR"/>
        </w:rPr>
        <w:t xml:space="preserve"> </w:t>
      </w:r>
      <w:r w:rsidRPr="00FF72FC">
        <w:rPr>
          <w:rFonts w:ascii="Cambria" w:eastAsia="Times New Roman" w:hAnsi="Cambria" w:cs="Arial"/>
          <w:color w:val="000000"/>
          <w:kern w:val="0"/>
          <w:lang w:eastAsia="pt-BR"/>
        </w:rPr>
        <w:t>do §3º, Artigo 48 da LC nº 123/06, Art. 1º da Lei Municipal nº 1363/2023 e Prejulgado nº 027 – TCE/PR, uma</w:t>
      </w:r>
      <w:r w:rsidRPr="00FF72FC">
        <w:rPr>
          <w:rFonts w:ascii="Cambria" w:eastAsia="Times New Roman" w:hAnsi="Cambria" w:cs="Arial"/>
          <w:color w:val="000000"/>
          <w:spacing w:val="-47"/>
          <w:kern w:val="0"/>
          <w:lang w:eastAsia="pt-BR"/>
        </w:rPr>
        <w:t xml:space="preserve"> </w:t>
      </w:r>
      <w:r w:rsidRPr="00FF72FC">
        <w:rPr>
          <w:rFonts w:ascii="Cambria" w:eastAsia="Times New Roman" w:hAnsi="Cambria" w:cs="Arial"/>
          <w:color w:val="000000"/>
          <w:kern w:val="0"/>
          <w:lang w:eastAsia="pt-BR"/>
        </w:rPr>
        <w:t>vez</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que</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o objeto</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a ser</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contratado</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em</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primeira</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análise</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apresenta</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indícios</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de</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ser</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possível</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tal</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aplicação.</w:t>
      </w:r>
    </w:p>
    <w:p w14:paraId="5954F9AB" w14:textId="77777777" w:rsidR="00FF72FC" w:rsidRPr="00FF72FC" w:rsidRDefault="00FF72FC" w:rsidP="00FF72FC">
      <w:pPr>
        <w:widowControl/>
        <w:suppressAutoHyphens w:val="0"/>
        <w:spacing w:after="120" w:line="276" w:lineRule="auto"/>
        <w:ind w:right="129"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Considerando que o Município de Santo Inácio tem criado regulamentação fundamentada na Lei Complementar Federal</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123/2006 e com o intuito de promover Políticas Públicas para amparar a aplicação do tratamento diferenciada e</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 xml:space="preserve">simplificado para as </w:t>
      </w:r>
      <w:proofErr w:type="spellStart"/>
      <w:r w:rsidRPr="00FF72FC">
        <w:rPr>
          <w:rFonts w:ascii="Cambria" w:eastAsia="Times New Roman" w:hAnsi="Cambria" w:cs="Arial"/>
          <w:color w:val="000000"/>
          <w:kern w:val="0"/>
          <w:lang w:eastAsia="pt-BR"/>
        </w:rPr>
        <w:t>MPE’s</w:t>
      </w:r>
      <w:proofErr w:type="spellEnd"/>
      <w:r w:rsidRPr="00FF72FC">
        <w:rPr>
          <w:rFonts w:ascii="Cambria" w:eastAsia="Times New Roman" w:hAnsi="Cambria" w:cs="Arial"/>
          <w:color w:val="000000"/>
          <w:kern w:val="0"/>
          <w:lang w:eastAsia="pt-BR"/>
        </w:rPr>
        <w:t xml:space="preserve"> Locais ou Regionais, conforme oportunamente o procedimento Licitatório permitir, e com</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isso proporcionar o desenvolvimento econômico Local ou da Região, que tem sofrido muito nos últimos anos com</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desemprego,</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queda</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de</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arrecadação</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e</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etc.,</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conforme</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kern w:val="0"/>
          <w:lang w:eastAsia="pt-BR"/>
        </w:rPr>
        <w:t>consultas</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nos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órgãos</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de</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estáticas</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e</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pesquisas.</w:t>
      </w:r>
    </w:p>
    <w:p w14:paraId="2BFAF807" w14:textId="77777777" w:rsidR="00FF72FC" w:rsidRPr="00FF72FC" w:rsidRDefault="00FF72FC" w:rsidP="00FF72FC">
      <w:pPr>
        <w:widowControl/>
        <w:suppressAutoHyphens w:val="0"/>
        <w:spacing w:after="120" w:line="276" w:lineRule="auto"/>
        <w:ind w:right="125"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Considerando ainda, a vontade do Poder Executivo em desenvolver com excelência o programa de incentivo e</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 xml:space="preserve">promoção das </w:t>
      </w:r>
      <w:proofErr w:type="spellStart"/>
      <w:r w:rsidRPr="00FF72FC">
        <w:rPr>
          <w:rFonts w:ascii="Cambria" w:eastAsia="Times New Roman" w:hAnsi="Cambria" w:cs="Arial"/>
          <w:color w:val="000000"/>
          <w:kern w:val="0"/>
          <w:lang w:eastAsia="pt-BR"/>
        </w:rPr>
        <w:t>MPE’s</w:t>
      </w:r>
      <w:proofErr w:type="spellEnd"/>
      <w:r w:rsidRPr="00FF72FC">
        <w:rPr>
          <w:rFonts w:ascii="Cambria" w:eastAsia="Times New Roman" w:hAnsi="Cambria" w:cs="Arial"/>
          <w:color w:val="000000"/>
          <w:kern w:val="0"/>
          <w:lang w:eastAsia="pt-BR"/>
        </w:rPr>
        <w:t>, no intuito de fomentar o comércio Local e Regional, através do Poder das Compras Públicas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spacing w:val="-1"/>
          <w:kern w:val="0"/>
          <w:lang w:eastAsia="pt-BR"/>
        </w:rPr>
        <w:t xml:space="preserve">visto que o Orçamento do Município </w:t>
      </w:r>
      <w:r w:rsidRPr="00FF72FC">
        <w:rPr>
          <w:rFonts w:ascii="Cambria" w:eastAsia="Times New Roman" w:hAnsi="Cambria" w:cs="Arial"/>
          <w:color w:val="000000"/>
          <w:kern w:val="0"/>
          <w:lang w:eastAsia="pt-BR"/>
        </w:rPr>
        <w:t>é um dos maiores volumes de recursos que circulam dentro do território municipal, seja com salários de servidores ou com compras nos comércios locais e, que ultimamente tem perdido parte de sua</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receita em</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comércios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de</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cidades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maiores.</w:t>
      </w:r>
    </w:p>
    <w:p w14:paraId="5609F564" w14:textId="77777777" w:rsidR="00FF72FC" w:rsidRPr="00FF72FC" w:rsidRDefault="00FF72FC" w:rsidP="00FF72FC">
      <w:pPr>
        <w:widowControl/>
        <w:suppressAutoHyphens w:val="0"/>
        <w:spacing w:after="120" w:line="276" w:lineRule="auto"/>
        <w:ind w:right="127"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 xml:space="preserve">Considerando que o Programa de apoio as </w:t>
      </w:r>
      <w:proofErr w:type="spellStart"/>
      <w:r w:rsidRPr="00FF72FC">
        <w:rPr>
          <w:rFonts w:ascii="Cambria" w:eastAsia="Times New Roman" w:hAnsi="Cambria" w:cs="Arial"/>
          <w:color w:val="000000"/>
          <w:kern w:val="0"/>
          <w:lang w:eastAsia="pt-BR"/>
        </w:rPr>
        <w:t>MPE’s</w:t>
      </w:r>
      <w:proofErr w:type="spellEnd"/>
      <w:r w:rsidRPr="00FF72FC">
        <w:rPr>
          <w:rFonts w:ascii="Cambria" w:eastAsia="Times New Roman" w:hAnsi="Cambria" w:cs="Arial"/>
          <w:color w:val="000000"/>
          <w:kern w:val="0"/>
          <w:lang w:eastAsia="pt-BR"/>
        </w:rPr>
        <w:t xml:space="preserve"> somente alcançará seus objetivos se de um lado o Município</w:t>
      </w:r>
      <w:r w:rsidRPr="00FF72FC">
        <w:rPr>
          <w:rFonts w:ascii="Cambria" w:eastAsia="Times New Roman" w:hAnsi="Cambria" w:cs="Arial"/>
          <w:color w:val="000000"/>
          <w:spacing w:val="-47"/>
          <w:kern w:val="0"/>
          <w:lang w:eastAsia="pt-BR"/>
        </w:rPr>
        <w:t xml:space="preserve"> </w:t>
      </w:r>
      <w:r w:rsidRPr="00FF72FC">
        <w:rPr>
          <w:rFonts w:ascii="Cambria" w:eastAsia="Times New Roman" w:hAnsi="Cambria" w:cs="Arial"/>
          <w:color w:val="000000"/>
          <w:spacing w:val="-1"/>
          <w:kern w:val="0"/>
          <w:lang w:eastAsia="pt-BR"/>
        </w:rPr>
        <w:t>fizer</w:t>
      </w:r>
      <w:r w:rsidRPr="00FF72FC">
        <w:rPr>
          <w:rFonts w:ascii="Cambria" w:eastAsia="Times New Roman" w:hAnsi="Cambria" w:cs="Arial"/>
          <w:color w:val="000000"/>
          <w:spacing w:val="-6"/>
          <w:kern w:val="0"/>
          <w:lang w:eastAsia="pt-BR"/>
        </w:rPr>
        <w:t xml:space="preserve"> </w:t>
      </w:r>
      <w:r w:rsidRPr="00FF72FC">
        <w:rPr>
          <w:rFonts w:ascii="Cambria" w:eastAsia="Times New Roman" w:hAnsi="Cambria" w:cs="Arial"/>
          <w:color w:val="000000"/>
          <w:spacing w:val="-1"/>
          <w:kern w:val="0"/>
          <w:lang w:eastAsia="pt-BR"/>
        </w:rPr>
        <w:t>a</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spacing w:val="-1"/>
          <w:kern w:val="0"/>
          <w:lang w:eastAsia="pt-BR"/>
        </w:rPr>
        <w:t>sua</w:t>
      </w:r>
      <w:r w:rsidRPr="00FF72FC">
        <w:rPr>
          <w:rFonts w:ascii="Cambria" w:eastAsia="Times New Roman" w:hAnsi="Cambria" w:cs="Arial"/>
          <w:color w:val="000000"/>
          <w:spacing w:val="-7"/>
          <w:kern w:val="0"/>
          <w:lang w:eastAsia="pt-BR"/>
        </w:rPr>
        <w:t xml:space="preserve"> </w:t>
      </w:r>
      <w:r w:rsidRPr="00FF72FC">
        <w:rPr>
          <w:rFonts w:ascii="Cambria" w:eastAsia="Times New Roman" w:hAnsi="Cambria" w:cs="Arial"/>
          <w:color w:val="000000"/>
          <w:spacing w:val="-1"/>
          <w:kern w:val="0"/>
          <w:lang w:eastAsia="pt-BR"/>
        </w:rPr>
        <w:t>parte,</w:t>
      </w:r>
      <w:r w:rsidRPr="00FF72FC">
        <w:rPr>
          <w:rFonts w:ascii="Cambria" w:eastAsia="Times New Roman" w:hAnsi="Cambria" w:cs="Arial"/>
          <w:color w:val="000000"/>
          <w:spacing w:val="-10"/>
          <w:kern w:val="0"/>
          <w:lang w:eastAsia="pt-BR"/>
        </w:rPr>
        <w:t xml:space="preserve"> </w:t>
      </w:r>
      <w:r w:rsidRPr="00FF72FC">
        <w:rPr>
          <w:rFonts w:ascii="Cambria" w:eastAsia="Times New Roman" w:hAnsi="Cambria" w:cs="Arial"/>
          <w:color w:val="000000"/>
          <w:spacing w:val="-1"/>
          <w:kern w:val="0"/>
          <w:lang w:eastAsia="pt-BR"/>
        </w:rPr>
        <w:t>e</w:t>
      </w:r>
      <w:r w:rsidRPr="00FF72FC">
        <w:rPr>
          <w:rFonts w:ascii="Cambria" w:eastAsia="Times New Roman" w:hAnsi="Cambria" w:cs="Arial"/>
          <w:color w:val="000000"/>
          <w:spacing w:val="-12"/>
          <w:kern w:val="0"/>
          <w:lang w:eastAsia="pt-BR"/>
        </w:rPr>
        <w:t xml:space="preserve"> </w:t>
      </w:r>
      <w:r w:rsidRPr="00FF72FC">
        <w:rPr>
          <w:rFonts w:ascii="Cambria" w:eastAsia="Times New Roman" w:hAnsi="Cambria" w:cs="Arial"/>
          <w:color w:val="000000"/>
          <w:spacing w:val="-1"/>
          <w:kern w:val="0"/>
          <w:lang w:eastAsia="pt-BR"/>
        </w:rPr>
        <w:t>de</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spacing w:val="-1"/>
          <w:kern w:val="0"/>
          <w:lang w:eastAsia="pt-BR"/>
        </w:rPr>
        <w:t>outro</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spacing w:val="-1"/>
          <w:kern w:val="0"/>
          <w:lang w:eastAsia="pt-BR"/>
        </w:rPr>
        <w:t>os</w:t>
      </w:r>
      <w:r w:rsidRPr="00FF72FC">
        <w:rPr>
          <w:rFonts w:ascii="Cambria" w:eastAsia="Times New Roman" w:hAnsi="Cambria" w:cs="Arial"/>
          <w:color w:val="000000"/>
          <w:spacing w:val="-11"/>
          <w:kern w:val="0"/>
          <w:lang w:eastAsia="pt-BR"/>
        </w:rPr>
        <w:t xml:space="preserve"> </w:t>
      </w:r>
      <w:r w:rsidRPr="00FF72FC">
        <w:rPr>
          <w:rFonts w:ascii="Cambria" w:eastAsia="Times New Roman" w:hAnsi="Cambria" w:cs="Arial"/>
          <w:color w:val="000000"/>
          <w:spacing w:val="-1"/>
          <w:kern w:val="0"/>
          <w:lang w:eastAsia="pt-BR"/>
        </w:rPr>
        <w:t>empresários</w:t>
      </w:r>
      <w:r w:rsidRPr="00FF72FC">
        <w:rPr>
          <w:rFonts w:ascii="Cambria" w:eastAsia="Times New Roman" w:hAnsi="Cambria" w:cs="Arial"/>
          <w:color w:val="000000"/>
          <w:spacing w:val="-12"/>
          <w:kern w:val="0"/>
          <w:lang w:eastAsia="pt-BR"/>
        </w:rPr>
        <w:t xml:space="preserve"> </w:t>
      </w:r>
      <w:r w:rsidRPr="00FF72FC">
        <w:rPr>
          <w:rFonts w:ascii="Cambria" w:eastAsia="Times New Roman" w:hAnsi="Cambria" w:cs="Arial"/>
          <w:color w:val="000000"/>
          <w:kern w:val="0"/>
          <w:lang w:eastAsia="pt-BR"/>
        </w:rPr>
        <w:t>locais</w:t>
      </w:r>
      <w:r w:rsidRPr="00FF72FC">
        <w:rPr>
          <w:rFonts w:ascii="Cambria" w:eastAsia="Times New Roman" w:hAnsi="Cambria" w:cs="Arial"/>
          <w:color w:val="000000"/>
          <w:spacing w:val="-6"/>
          <w:kern w:val="0"/>
          <w:lang w:eastAsia="pt-BR"/>
        </w:rPr>
        <w:t xml:space="preserve"> </w:t>
      </w:r>
      <w:r w:rsidRPr="00FF72FC">
        <w:rPr>
          <w:rFonts w:ascii="Cambria" w:eastAsia="Times New Roman" w:hAnsi="Cambria" w:cs="Arial"/>
          <w:color w:val="000000"/>
          <w:kern w:val="0"/>
          <w:lang w:eastAsia="pt-BR"/>
        </w:rPr>
        <w:t>participarem</w:t>
      </w:r>
      <w:r w:rsidRPr="00FF72FC">
        <w:rPr>
          <w:rFonts w:ascii="Cambria" w:eastAsia="Times New Roman" w:hAnsi="Cambria" w:cs="Arial"/>
          <w:color w:val="000000"/>
          <w:spacing w:val="-6"/>
          <w:kern w:val="0"/>
          <w:lang w:eastAsia="pt-BR"/>
        </w:rPr>
        <w:t xml:space="preserve"> </w:t>
      </w:r>
      <w:r w:rsidRPr="00FF72FC">
        <w:rPr>
          <w:rFonts w:ascii="Cambria" w:eastAsia="Times New Roman" w:hAnsi="Cambria" w:cs="Arial"/>
          <w:color w:val="000000"/>
          <w:kern w:val="0"/>
          <w:lang w:eastAsia="pt-BR"/>
        </w:rPr>
        <w:t>dos</w:t>
      </w:r>
      <w:r w:rsidRPr="00FF72FC">
        <w:rPr>
          <w:rFonts w:ascii="Cambria" w:eastAsia="Times New Roman" w:hAnsi="Cambria" w:cs="Arial"/>
          <w:color w:val="000000"/>
          <w:spacing w:val="-6"/>
          <w:kern w:val="0"/>
          <w:lang w:eastAsia="pt-BR"/>
        </w:rPr>
        <w:t xml:space="preserve"> </w:t>
      </w:r>
      <w:r w:rsidRPr="00FF72FC">
        <w:rPr>
          <w:rFonts w:ascii="Cambria" w:eastAsia="Times New Roman" w:hAnsi="Cambria" w:cs="Arial"/>
          <w:color w:val="000000"/>
          <w:kern w:val="0"/>
          <w:lang w:eastAsia="pt-BR"/>
        </w:rPr>
        <w:t>procedimentos,</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para</w:t>
      </w:r>
      <w:r w:rsidRPr="00FF72FC">
        <w:rPr>
          <w:rFonts w:ascii="Cambria" w:eastAsia="Times New Roman" w:hAnsi="Cambria" w:cs="Arial"/>
          <w:color w:val="000000"/>
          <w:spacing w:val="-12"/>
          <w:kern w:val="0"/>
          <w:lang w:eastAsia="pt-BR"/>
        </w:rPr>
        <w:t xml:space="preserve"> </w:t>
      </w:r>
      <w:r w:rsidRPr="00FF72FC">
        <w:rPr>
          <w:rFonts w:ascii="Cambria" w:eastAsia="Times New Roman" w:hAnsi="Cambria" w:cs="Arial"/>
          <w:color w:val="000000"/>
          <w:kern w:val="0"/>
          <w:lang w:eastAsia="pt-BR"/>
        </w:rPr>
        <w:t>isso</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foi</w:t>
      </w:r>
      <w:r w:rsidRPr="00FF72FC">
        <w:rPr>
          <w:rFonts w:ascii="Cambria" w:eastAsia="Times New Roman" w:hAnsi="Cambria" w:cs="Arial"/>
          <w:color w:val="000000"/>
          <w:spacing w:val="-9"/>
          <w:kern w:val="0"/>
          <w:lang w:eastAsia="pt-BR"/>
        </w:rPr>
        <w:t xml:space="preserve"> </w:t>
      </w:r>
      <w:r w:rsidRPr="00FF72FC">
        <w:rPr>
          <w:rFonts w:ascii="Cambria" w:eastAsia="Times New Roman" w:hAnsi="Cambria" w:cs="Arial"/>
          <w:color w:val="000000"/>
          <w:kern w:val="0"/>
          <w:lang w:eastAsia="pt-BR"/>
        </w:rPr>
        <w:t>iniciado</w:t>
      </w:r>
      <w:r w:rsidRPr="00FF72FC">
        <w:rPr>
          <w:rFonts w:ascii="Cambria" w:eastAsia="Times New Roman" w:hAnsi="Cambria" w:cs="Arial"/>
          <w:color w:val="000000"/>
          <w:spacing w:val="-7"/>
          <w:kern w:val="0"/>
          <w:lang w:eastAsia="pt-BR"/>
        </w:rPr>
        <w:t xml:space="preserve"> </w:t>
      </w:r>
      <w:r w:rsidRPr="00FF72FC">
        <w:rPr>
          <w:rFonts w:ascii="Cambria" w:eastAsia="Times New Roman" w:hAnsi="Cambria" w:cs="Arial"/>
          <w:color w:val="000000"/>
          <w:kern w:val="0"/>
          <w:lang w:eastAsia="pt-BR"/>
        </w:rPr>
        <w:t>estudos</w:t>
      </w:r>
      <w:r w:rsidRPr="00FF72FC">
        <w:rPr>
          <w:rFonts w:ascii="Cambria" w:eastAsia="Times New Roman" w:hAnsi="Cambria" w:cs="Arial"/>
          <w:color w:val="000000"/>
          <w:spacing w:val="-12"/>
          <w:kern w:val="0"/>
          <w:lang w:eastAsia="pt-BR"/>
        </w:rPr>
        <w:t xml:space="preserve"> </w:t>
      </w:r>
      <w:r w:rsidRPr="00FF72FC">
        <w:rPr>
          <w:rFonts w:ascii="Cambria" w:eastAsia="Times New Roman" w:hAnsi="Cambria" w:cs="Arial"/>
          <w:color w:val="000000"/>
          <w:kern w:val="0"/>
          <w:lang w:eastAsia="pt-BR"/>
        </w:rPr>
        <w:t>através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do</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planejamento</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das</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compras</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em</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busca</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de</w:t>
      </w:r>
      <w:r w:rsidRPr="00FF72FC">
        <w:rPr>
          <w:rFonts w:ascii="Cambria" w:eastAsia="Times New Roman" w:hAnsi="Cambria" w:cs="Arial"/>
          <w:color w:val="000000"/>
          <w:spacing w:val="-9"/>
          <w:kern w:val="0"/>
          <w:lang w:eastAsia="pt-BR"/>
        </w:rPr>
        <w:t xml:space="preserve"> </w:t>
      </w:r>
      <w:r w:rsidRPr="00FF72FC">
        <w:rPr>
          <w:rFonts w:ascii="Cambria" w:eastAsia="Times New Roman" w:hAnsi="Cambria" w:cs="Arial"/>
          <w:color w:val="000000"/>
          <w:kern w:val="0"/>
          <w:lang w:eastAsia="pt-BR"/>
        </w:rPr>
        <w:t>melhorar</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kern w:val="0"/>
          <w:lang w:eastAsia="pt-BR"/>
        </w:rPr>
        <w:t>as</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contratações e</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incentivar</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a</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participação</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de</w:t>
      </w:r>
      <w:r w:rsidRPr="00FF72FC">
        <w:rPr>
          <w:rFonts w:ascii="Cambria" w:eastAsia="Times New Roman" w:hAnsi="Cambria" w:cs="Arial"/>
          <w:color w:val="000000"/>
          <w:spacing w:val="-10"/>
          <w:kern w:val="0"/>
          <w:lang w:eastAsia="pt-BR"/>
        </w:rPr>
        <w:t xml:space="preserve"> </w:t>
      </w:r>
      <w:r w:rsidRPr="00FF72FC">
        <w:rPr>
          <w:rFonts w:ascii="Cambria" w:eastAsia="Times New Roman" w:hAnsi="Cambria" w:cs="Arial"/>
          <w:color w:val="000000"/>
          <w:kern w:val="0"/>
          <w:lang w:eastAsia="pt-BR"/>
        </w:rPr>
        <w:t>todas</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as</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empresas</w:t>
      </w:r>
      <w:proofErr w:type="gramStart"/>
      <w:r w:rsidRPr="00FF72FC">
        <w:rPr>
          <w:rFonts w:ascii="Cambria" w:eastAsia="Times New Roman" w:hAnsi="Cambria" w:cs="Arial"/>
          <w:color w:val="000000"/>
          <w:kern w:val="0"/>
          <w:lang w:eastAsia="pt-BR"/>
        </w:rPr>
        <w:t xml:space="preserve"> </w:t>
      </w:r>
      <w:r w:rsidRPr="00FF72FC">
        <w:rPr>
          <w:rFonts w:ascii="Cambria" w:eastAsia="Times New Roman" w:hAnsi="Cambria" w:cs="Arial"/>
          <w:color w:val="000000"/>
          <w:spacing w:val="-48"/>
          <w:kern w:val="0"/>
          <w:lang w:eastAsia="pt-BR"/>
        </w:rPr>
        <w:t xml:space="preserve"> </w:t>
      </w:r>
      <w:proofErr w:type="gramEnd"/>
      <w:r w:rsidRPr="00FF72FC">
        <w:rPr>
          <w:rFonts w:ascii="Cambria" w:eastAsia="Times New Roman" w:hAnsi="Cambria" w:cs="Arial"/>
          <w:color w:val="000000"/>
          <w:kern w:val="0"/>
          <w:lang w:eastAsia="pt-BR"/>
        </w:rPr>
        <w:t>existentes,</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seja</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local ou</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regional.</w:t>
      </w:r>
    </w:p>
    <w:p w14:paraId="5717D6CB" w14:textId="77777777" w:rsidR="00FF72FC" w:rsidRPr="00FF72FC" w:rsidRDefault="00FF72FC" w:rsidP="00FF72FC">
      <w:pPr>
        <w:widowControl/>
        <w:suppressAutoHyphens w:val="0"/>
        <w:spacing w:after="120" w:line="276" w:lineRule="auto"/>
        <w:ind w:right="122" w:firstLine="709"/>
        <w:jc w:val="both"/>
        <w:textAlignment w:val="auto"/>
        <w:rPr>
          <w:rFonts w:ascii="Cambria" w:eastAsia="Times New Roman" w:hAnsi="Cambria" w:cs="Arial"/>
          <w:color w:val="000000"/>
          <w:spacing w:val="-2"/>
          <w:kern w:val="0"/>
          <w:lang w:eastAsia="pt-BR"/>
        </w:rPr>
      </w:pPr>
      <w:r w:rsidRPr="00FF72FC">
        <w:rPr>
          <w:rFonts w:ascii="Cambria" w:eastAsia="Times New Roman" w:hAnsi="Cambria" w:cs="Arial"/>
          <w:color w:val="000000"/>
          <w:spacing w:val="-1"/>
          <w:kern w:val="0"/>
          <w:lang w:eastAsia="pt-BR"/>
        </w:rPr>
        <w:lastRenderedPageBreak/>
        <w:t>Diante</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spacing w:val="-1"/>
          <w:kern w:val="0"/>
          <w:lang w:eastAsia="pt-BR"/>
        </w:rPr>
        <w:t>do</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spacing w:val="-1"/>
          <w:kern w:val="0"/>
          <w:lang w:eastAsia="pt-BR"/>
        </w:rPr>
        <w:t>acima</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spacing w:val="-1"/>
          <w:kern w:val="0"/>
          <w:lang w:eastAsia="pt-BR"/>
        </w:rPr>
        <w:t>exposto</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spacing w:val="-1"/>
          <w:kern w:val="0"/>
          <w:lang w:eastAsia="pt-BR"/>
        </w:rPr>
        <w:t>com</w:t>
      </w:r>
      <w:r w:rsidRPr="00FF72FC">
        <w:rPr>
          <w:rFonts w:ascii="Cambria" w:eastAsia="Times New Roman" w:hAnsi="Cambria" w:cs="Arial"/>
          <w:color w:val="000000"/>
          <w:spacing w:val="-6"/>
          <w:kern w:val="0"/>
          <w:lang w:eastAsia="pt-BR"/>
        </w:rPr>
        <w:t xml:space="preserve"> </w:t>
      </w:r>
      <w:r w:rsidRPr="00FF72FC">
        <w:rPr>
          <w:rFonts w:ascii="Cambria" w:eastAsia="Times New Roman" w:hAnsi="Cambria" w:cs="Arial"/>
          <w:color w:val="000000"/>
          <w:kern w:val="0"/>
          <w:lang w:eastAsia="pt-BR"/>
        </w:rPr>
        <w:t>fundamento</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kern w:val="0"/>
          <w:lang w:eastAsia="pt-BR"/>
        </w:rPr>
        <w:t>na Lei Municipal nº 1363/2023,</w:t>
      </w:r>
      <w:r w:rsidRPr="00FF72FC">
        <w:rPr>
          <w:rFonts w:ascii="Cambria" w:eastAsia="Times New Roman" w:hAnsi="Cambria" w:cs="Arial"/>
          <w:color w:val="000000"/>
          <w:spacing w:val="-5"/>
          <w:kern w:val="0"/>
          <w:lang w:eastAsia="pt-BR"/>
        </w:rPr>
        <w:t xml:space="preserve"> </w:t>
      </w:r>
      <w:r w:rsidRPr="00FF72FC">
        <w:rPr>
          <w:rFonts w:ascii="Cambria" w:eastAsia="Times New Roman" w:hAnsi="Cambria" w:cs="Arial"/>
          <w:color w:val="000000"/>
          <w:kern w:val="0"/>
          <w:lang w:eastAsia="pt-BR"/>
        </w:rPr>
        <w:t>podemos</w:t>
      </w:r>
      <w:r w:rsidRPr="00FF72FC">
        <w:rPr>
          <w:rFonts w:ascii="Cambria" w:eastAsia="Times New Roman" w:hAnsi="Cambria" w:cs="Arial"/>
          <w:color w:val="000000"/>
          <w:spacing w:val="-7"/>
          <w:kern w:val="0"/>
          <w:lang w:eastAsia="pt-BR"/>
        </w:rPr>
        <w:t xml:space="preserve"> </w:t>
      </w:r>
      <w:r w:rsidRPr="00FF72FC">
        <w:rPr>
          <w:rFonts w:ascii="Cambria" w:eastAsia="Times New Roman" w:hAnsi="Cambria" w:cs="Arial"/>
          <w:color w:val="000000"/>
          <w:kern w:val="0"/>
          <w:lang w:eastAsia="pt-BR"/>
        </w:rPr>
        <w:t>afirmar</w:t>
      </w:r>
      <w:r w:rsidRPr="00FF72FC">
        <w:rPr>
          <w:rFonts w:ascii="Cambria" w:eastAsia="Times New Roman" w:hAnsi="Cambria" w:cs="Arial"/>
          <w:color w:val="000000"/>
          <w:spacing w:val="-6"/>
          <w:kern w:val="0"/>
          <w:lang w:eastAsia="pt-BR"/>
        </w:rPr>
        <w:t xml:space="preserve"> </w:t>
      </w:r>
      <w:r w:rsidRPr="00FF72FC">
        <w:rPr>
          <w:rFonts w:ascii="Cambria" w:eastAsia="Times New Roman" w:hAnsi="Cambria" w:cs="Arial"/>
          <w:color w:val="000000"/>
          <w:kern w:val="0"/>
          <w:lang w:eastAsia="pt-BR"/>
        </w:rPr>
        <w:t>que</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temos</w:t>
      </w:r>
      <w:r w:rsidRPr="00FF72FC">
        <w:rPr>
          <w:rFonts w:ascii="Cambria" w:eastAsia="Times New Roman" w:hAnsi="Cambria" w:cs="Arial"/>
          <w:color w:val="000000"/>
          <w:spacing w:val="-6"/>
          <w:kern w:val="0"/>
          <w:lang w:eastAsia="pt-BR"/>
        </w:rPr>
        <w:t xml:space="preserve"> </w:t>
      </w:r>
      <w:r w:rsidRPr="00FF72FC">
        <w:rPr>
          <w:rFonts w:ascii="Cambria" w:eastAsia="Times New Roman" w:hAnsi="Cambria" w:cs="Arial"/>
          <w:color w:val="000000"/>
          <w:kern w:val="0"/>
          <w:lang w:eastAsia="pt-BR"/>
        </w:rPr>
        <w:t>uma</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kern w:val="0"/>
          <w:lang w:eastAsia="pt-BR"/>
        </w:rPr>
        <w:t>Política</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spacing w:val="-1"/>
          <w:kern w:val="0"/>
          <w:lang w:eastAsia="pt-BR"/>
        </w:rPr>
        <w:t>Pública</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spacing w:val="-1"/>
          <w:kern w:val="0"/>
          <w:lang w:eastAsia="pt-BR"/>
        </w:rPr>
        <w:t>voltada</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ao</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kern w:val="0"/>
          <w:lang w:eastAsia="pt-BR"/>
        </w:rPr>
        <w:t>desenvolvimento</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econômico</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e</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social</w:t>
      </w:r>
      <w:r w:rsidRPr="00FF72FC">
        <w:rPr>
          <w:rFonts w:ascii="Cambria" w:eastAsia="Times New Roman" w:hAnsi="Cambria" w:cs="Arial"/>
          <w:color w:val="000000"/>
          <w:spacing w:val="-9"/>
          <w:kern w:val="0"/>
          <w:lang w:eastAsia="pt-BR"/>
        </w:rPr>
        <w:t xml:space="preserve"> </w:t>
      </w:r>
      <w:r w:rsidRPr="00FF72FC">
        <w:rPr>
          <w:rFonts w:ascii="Cambria" w:eastAsia="Times New Roman" w:hAnsi="Cambria" w:cs="Arial"/>
          <w:color w:val="000000"/>
          <w:kern w:val="0"/>
          <w:lang w:eastAsia="pt-BR"/>
        </w:rPr>
        <w:t>no</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kern w:val="0"/>
          <w:lang w:eastAsia="pt-BR"/>
        </w:rPr>
        <w:t>Município</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de</w:t>
      </w:r>
      <w:r w:rsidRPr="00FF72FC">
        <w:rPr>
          <w:rFonts w:ascii="Cambria" w:eastAsia="Times New Roman" w:hAnsi="Cambria" w:cs="Arial"/>
          <w:color w:val="000000"/>
          <w:spacing w:val="-13"/>
          <w:kern w:val="0"/>
          <w:lang w:eastAsia="pt-BR"/>
        </w:rPr>
        <w:t xml:space="preserve"> Santo Inácio-Pr</w:t>
      </w:r>
      <w:r w:rsidRPr="00FF72FC">
        <w:rPr>
          <w:rFonts w:ascii="Cambria" w:eastAsia="Times New Roman" w:hAnsi="Cambria" w:cs="Arial"/>
          <w:color w:val="000000"/>
          <w:kern w:val="0"/>
          <w:lang w:eastAsia="pt-BR"/>
        </w:rPr>
        <w:t>,</w:t>
      </w:r>
      <w:r w:rsidRPr="00FF72FC">
        <w:rPr>
          <w:rFonts w:ascii="Cambria" w:eastAsia="Times New Roman" w:hAnsi="Cambria" w:cs="Arial"/>
          <w:color w:val="000000"/>
          <w:spacing w:val="-10"/>
          <w:kern w:val="0"/>
          <w:lang w:eastAsia="pt-BR"/>
        </w:rPr>
        <w:t xml:space="preserve"> </w:t>
      </w:r>
      <w:r w:rsidRPr="00FF72FC">
        <w:rPr>
          <w:rFonts w:ascii="Cambria" w:eastAsia="Times New Roman" w:hAnsi="Cambria" w:cs="Arial"/>
          <w:color w:val="000000"/>
          <w:kern w:val="0"/>
          <w:lang w:eastAsia="pt-BR"/>
        </w:rPr>
        <w:t>baseado</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no</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poder</w:t>
      </w:r>
      <w:r w:rsidRPr="00FF72FC">
        <w:rPr>
          <w:rFonts w:ascii="Cambria" w:eastAsia="Times New Roman" w:hAnsi="Cambria" w:cs="Arial"/>
          <w:color w:val="000000"/>
          <w:spacing w:val="-6"/>
          <w:kern w:val="0"/>
          <w:lang w:eastAsia="pt-BR"/>
        </w:rPr>
        <w:t xml:space="preserve"> </w:t>
      </w:r>
      <w:r w:rsidRPr="00FF72FC">
        <w:rPr>
          <w:rFonts w:ascii="Cambria" w:eastAsia="Times New Roman" w:hAnsi="Cambria" w:cs="Arial"/>
          <w:color w:val="000000"/>
          <w:kern w:val="0"/>
          <w:lang w:eastAsia="pt-BR"/>
        </w:rPr>
        <w:t>das</w:t>
      </w:r>
      <w:r w:rsidRPr="00FF72FC">
        <w:rPr>
          <w:rFonts w:ascii="Cambria" w:eastAsia="Times New Roman" w:hAnsi="Cambria" w:cs="Arial"/>
          <w:color w:val="000000"/>
          <w:spacing w:val="-12"/>
          <w:kern w:val="0"/>
          <w:lang w:eastAsia="pt-BR"/>
        </w:rPr>
        <w:t xml:space="preserve"> </w:t>
      </w:r>
      <w:r w:rsidRPr="00FF72FC">
        <w:rPr>
          <w:rFonts w:ascii="Cambria" w:eastAsia="Times New Roman" w:hAnsi="Cambria" w:cs="Arial"/>
          <w:color w:val="000000"/>
          <w:kern w:val="0"/>
          <w:lang w:eastAsia="pt-BR"/>
        </w:rPr>
        <w:t>compras</w:t>
      </w:r>
      <w:r w:rsidRPr="00FF72FC">
        <w:rPr>
          <w:rFonts w:ascii="Cambria" w:eastAsia="Times New Roman" w:hAnsi="Cambria" w:cs="Arial"/>
          <w:color w:val="000000"/>
          <w:spacing w:val="-12"/>
          <w:kern w:val="0"/>
          <w:lang w:eastAsia="pt-BR"/>
        </w:rPr>
        <w:t xml:space="preserve"> </w:t>
      </w:r>
      <w:r w:rsidRPr="00FF72FC">
        <w:rPr>
          <w:rFonts w:ascii="Cambria" w:eastAsia="Times New Roman" w:hAnsi="Cambria" w:cs="Arial"/>
          <w:color w:val="000000"/>
          <w:kern w:val="0"/>
          <w:lang w:eastAsia="pt-BR"/>
        </w:rPr>
        <w:t>públicas, que</w:t>
      </w:r>
      <w:r w:rsidRPr="00FF72FC">
        <w:rPr>
          <w:rFonts w:ascii="Cambria" w:eastAsia="Times New Roman" w:hAnsi="Cambria" w:cs="Arial"/>
          <w:color w:val="000000"/>
          <w:spacing w:val="-9"/>
          <w:kern w:val="0"/>
          <w:lang w:eastAsia="pt-BR"/>
        </w:rPr>
        <w:t xml:space="preserve"> </w:t>
      </w:r>
      <w:r w:rsidRPr="00FF72FC">
        <w:rPr>
          <w:rFonts w:ascii="Cambria" w:eastAsia="Times New Roman" w:hAnsi="Cambria" w:cs="Arial"/>
          <w:color w:val="000000"/>
          <w:kern w:val="0"/>
          <w:lang w:eastAsia="pt-BR"/>
        </w:rPr>
        <w:t>nos</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kern w:val="0"/>
          <w:lang w:eastAsia="pt-BR"/>
        </w:rPr>
        <w:t>possibilita</w:t>
      </w:r>
      <w:r w:rsidRPr="00FF72FC">
        <w:rPr>
          <w:rFonts w:ascii="Cambria" w:eastAsia="Times New Roman" w:hAnsi="Cambria" w:cs="Arial"/>
          <w:color w:val="000000"/>
          <w:spacing w:val="-9"/>
          <w:kern w:val="0"/>
          <w:lang w:eastAsia="pt-BR"/>
        </w:rPr>
        <w:t xml:space="preserve"> </w:t>
      </w:r>
      <w:r w:rsidRPr="00FF72FC">
        <w:rPr>
          <w:rFonts w:ascii="Cambria" w:eastAsia="Times New Roman" w:hAnsi="Cambria" w:cs="Arial"/>
          <w:color w:val="000000"/>
          <w:kern w:val="0"/>
          <w:lang w:eastAsia="pt-BR"/>
        </w:rPr>
        <w:t>a</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aplicar</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o</w:t>
      </w:r>
      <w:r w:rsidRPr="00FF72FC">
        <w:rPr>
          <w:rFonts w:ascii="Cambria" w:eastAsia="Times New Roman" w:hAnsi="Cambria" w:cs="Arial"/>
          <w:color w:val="000000"/>
          <w:spacing w:val="-9"/>
          <w:kern w:val="0"/>
          <w:lang w:eastAsia="pt-BR"/>
        </w:rPr>
        <w:t xml:space="preserve"> </w:t>
      </w:r>
      <w:r w:rsidRPr="00FF72FC">
        <w:rPr>
          <w:rFonts w:ascii="Cambria" w:eastAsia="Times New Roman" w:hAnsi="Cambria" w:cs="Arial"/>
          <w:color w:val="000000"/>
          <w:kern w:val="0"/>
          <w:lang w:eastAsia="pt-BR"/>
        </w:rPr>
        <w:t>tratamento</w:t>
      </w:r>
      <w:r w:rsidRPr="00FF72FC">
        <w:rPr>
          <w:rFonts w:ascii="Cambria" w:eastAsia="Times New Roman" w:hAnsi="Cambria" w:cs="Arial"/>
          <w:color w:val="000000"/>
          <w:spacing w:val="-9"/>
          <w:kern w:val="0"/>
          <w:lang w:eastAsia="pt-BR"/>
        </w:rPr>
        <w:t xml:space="preserve"> </w:t>
      </w:r>
      <w:r w:rsidRPr="00FF72FC">
        <w:rPr>
          <w:rFonts w:ascii="Cambria" w:eastAsia="Times New Roman" w:hAnsi="Cambria" w:cs="Arial"/>
          <w:color w:val="000000"/>
          <w:kern w:val="0"/>
          <w:lang w:eastAsia="pt-BR"/>
        </w:rPr>
        <w:t>diferenciado</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e</w:t>
      </w:r>
      <w:r w:rsidRPr="00FF72FC">
        <w:rPr>
          <w:rFonts w:ascii="Cambria" w:eastAsia="Times New Roman" w:hAnsi="Cambria" w:cs="Arial"/>
          <w:color w:val="000000"/>
          <w:spacing w:val="-9"/>
          <w:kern w:val="0"/>
          <w:lang w:eastAsia="pt-BR"/>
        </w:rPr>
        <w:t xml:space="preserve"> </w:t>
      </w:r>
      <w:r w:rsidRPr="00FF72FC">
        <w:rPr>
          <w:rFonts w:ascii="Cambria" w:eastAsia="Times New Roman" w:hAnsi="Cambria" w:cs="Arial"/>
          <w:color w:val="000000"/>
          <w:kern w:val="0"/>
          <w:lang w:eastAsia="pt-BR"/>
        </w:rPr>
        <w:t>simplificado</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as</w:t>
      </w:r>
      <w:r w:rsidRPr="00FF72FC">
        <w:rPr>
          <w:rFonts w:ascii="Cambria" w:eastAsia="Times New Roman" w:hAnsi="Cambria" w:cs="Arial"/>
          <w:color w:val="000000"/>
          <w:spacing w:val="-4"/>
          <w:kern w:val="0"/>
          <w:lang w:eastAsia="pt-BR"/>
        </w:rPr>
        <w:t xml:space="preserve"> </w:t>
      </w:r>
      <w:proofErr w:type="spellStart"/>
      <w:r w:rsidRPr="00FF72FC">
        <w:rPr>
          <w:rFonts w:ascii="Cambria" w:eastAsia="Times New Roman" w:hAnsi="Cambria" w:cs="Arial"/>
          <w:color w:val="000000"/>
          <w:kern w:val="0"/>
          <w:lang w:eastAsia="pt-BR"/>
        </w:rPr>
        <w:t>MPEs</w:t>
      </w:r>
      <w:proofErr w:type="spellEnd"/>
      <w:r w:rsidRPr="00FF72FC">
        <w:rPr>
          <w:rFonts w:ascii="Cambria" w:eastAsia="Times New Roman" w:hAnsi="Cambria" w:cs="Arial"/>
          <w:color w:val="000000"/>
          <w:spacing w:val="-2"/>
          <w:kern w:val="0"/>
          <w:lang w:eastAsia="pt-BR"/>
        </w:rPr>
        <w:t xml:space="preserve">. </w:t>
      </w:r>
    </w:p>
    <w:p w14:paraId="4897FEF0" w14:textId="77777777" w:rsidR="00FF72FC" w:rsidRPr="00FF72FC" w:rsidRDefault="00FF72FC" w:rsidP="00FF72FC">
      <w:pPr>
        <w:widowControl/>
        <w:suppressAutoHyphens w:val="0"/>
        <w:spacing w:after="120" w:line="276" w:lineRule="auto"/>
        <w:ind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A</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Constituição Federal</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nos Art.</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170,</w:t>
      </w:r>
      <w:r w:rsidRPr="00FF72FC">
        <w:rPr>
          <w:rFonts w:ascii="Cambria" w:eastAsia="Times New Roman" w:hAnsi="Cambria" w:cs="Arial"/>
          <w:color w:val="000000"/>
          <w:spacing w:val="-47"/>
          <w:kern w:val="0"/>
          <w:lang w:eastAsia="pt-BR"/>
        </w:rPr>
        <w:t xml:space="preserve"> </w:t>
      </w:r>
      <w:r w:rsidRPr="00FF72FC">
        <w:rPr>
          <w:rFonts w:ascii="Cambria" w:eastAsia="Times New Roman" w:hAnsi="Cambria" w:cs="Arial"/>
          <w:color w:val="000000"/>
          <w:kern w:val="0"/>
          <w:lang w:eastAsia="pt-BR"/>
        </w:rPr>
        <w:t>inciso</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IX</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e</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também</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o</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Art.</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179,</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vejamos:</w:t>
      </w:r>
    </w:p>
    <w:p w14:paraId="0A1C2B30" w14:textId="77777777" w:rsidR="00FF72FC" w:rsidRPr="00FF72FC" w:rsidRDefault="00FF72FC" w:rsidP="00FF72FC">
      <w:pPr>
        <w:keepNext/>
        <w:keepLines/>
        <w:ind w:left="1134" w:right="140"/>
        <w:jc w:val="both"/>
        <w:outlineLvl w:val="1"/>
        <w:rPr>
          <w:rFonts w:ascii="Cambria" w:eastAsia="Times New Roman" w:hAnsi="Cambria" w:cs="Arial"/>
          <w:color w:val="000000"/>
        </w:rPr>
      </w:pPr>
    </w:p>
    <w:p w14:paraId="75B1766C" w14:textId="77777777" w:rsidR="00FF72FC" w:rsidRPr="00FF72FC" w:rsidRDefault="00FF72FC" w:rsidP="00FF72FC">
      <w:pPr>
        <w:keepNext/>
        <w:keepLines/>
        <w:ind w:left="1134" w:right="140"/>
        <w:jc w:val="both"/>
        <w:outlineLvl w:val="1"/>
        <w:rPr>
          <w:rFonts w:ascii="Cambria" w:eastAsia="Times New Roman" w:hAnsi="Cambria" w:cs="Arial"/>
          <w:color w:val="000000"/>
        </w:rPr>
      </w:pPr>
      <w:r w:rsidRPr="00FF72FC">
        <w:rPr>
          <w:rFonts w:ascii="Cambria" w:eastAsia="Times New Roman" w:hAnsi="Cambria" w:cs="Arial"/>
          <w:color w:val="000000"/>
        </w:rPr>
        <w:t>Art. 170. A ordem econômica, fundada na valorização do trabalho humano e na livre</w:t>
      </w:r>
      <w:r w:rsidRPr="00FF72FC">
        <w:rPr>
          <w:rFonts w:ascii="Cambria" w:eastAsia="Times New Roman" w:hAnsi="Cambria" w:cs="Arial"/>
          <w:color w:val="000000"/>
          <w:spacing w:val="1"/>
        </w:rPr>
        <w:t xml:space="preserve"> </w:t>
      </w:r>
      <w:r w:rsidRPr="00FF72FC">
        <w:rPr>
          <w:rFonts w:ascii="Cambria" w:eastAsia="Times New Roman" w:hAnsi="Cambria" w:cs="Arial"/>
          <w:color w:val="000000"/>
          <w:spacing w:val="-1"/>
        </w:rPr>
        <w:t>iniciativa,</w:t>
      </w:r>
      <w:r w:rsidRPr="00FF72FC">
        <w:rPr>
          <w:rFonts w:ascii="Cambria" w:eastAsia="Times New Roman" w:hAnsi="Cambria" w:cs="Arial"/>
          <w:color w:val="000000"/>
          <w:spacing w:val="-5"/>
        </w:rPr>
        <w:t xml:space="preserve"> </w:t>
      </w:r>
      <w:r w:rsidRPr="00FF72FC">
        <w:rPr>
          <w:rFonts w:ascii="Cambria" w:eastAsia="Times New Roman" w:hAnsi="Cambria" w:cs="Arial"/>
          <w:color w:val="000000"/>
          <w:spacing w:val="-1"/>
        </w:rPr>
        <w:t>tem</w:t>
      </w:r>
      <w:r w:rsidRPr="00FF72FC">
        <w:rPr>
          <w:rFonts w:ascii="Cambria" w:eastAsia="Times New Roman" w:hAnsi="Cambria" w:cs="Arial"/>
          <w:color w:val="000000"/>
          <w:spacing w:val="-6"/>
        </w:rPr>
        <w:t xml:space="preserve"> </w:t>
      </w:r>
      <w:r w:rsidRPr="00FF72FC">
        <w:rPr>
          <w:rFonts w:ascii="Cambria" w:eastAsia="Times New Roman" w:hAnsi="Cambria" w:cs="Arial"/>
          <w:color w:val="000000"/>
          <w:spacing w:val="-1"/>
        </w:rPr>
        <w:t>por</w:t>
      </w:r>
      <w:r w:rsidRPr="00FF72FC">
        <w:rPr>
          <w:rFonts w:ascii="Cambria" w:eastAsia="Times New Roman" w:hAnsi="Cambria" w:cs="Arial"/>
          <w:color w:val="000000"/>
          <w:spacing w:val="-2"/>
        </w:rPr>
        <w:t xml:space="preserve"> </w:t>
      </w:r>
      <w:r w:rsidRPr="00FF72FC">
        <w:rPr>
          <w:rFonts w:ascii="Cambria" w:eastAsia="Times New Roman" w:hAnsi="Cambria" w:cs="Arial"/>
          <w:color w:val="000000"/>
          <w:spacing w:val="-1"/>
        </w:rPr>
        <w:t>fim</w:t>
      </w:r>
      <w:r w:rsidRPr="00FF72FC">
        <w:rPr>
          <w:rFonts w:ascii="Cambria" w:eastAsia="Times New Roman" w:hAnsi="Cambria" w:cs="Arial"/>
          <w:color w:val="000000"/>
          <w:spacing w:val="-5"/>
        </w:rPr>
        <w:t xml:space="preserve"> </w:t>
      </w:r>
      <w:r w:rsidRPr="00FF72FC">
        <w:rPr>
          <w:rFonts w:ascii="Cambria" w:eastAsia="Times New Roman" w:hAnsi="Cambria" w:cs="Arial"/>
          <w:color w:val="000000"/>
          <w:spacing w:val="-1"/>
        </w:rPr>
        <w:t>assegurar</w:t>
      </w:r>
      <w:r w:rsidRPr="00FF72FC">
        <w:rPr>
          <w:rFonts w:ascii="Cambria" w:eastAsia="Times New Roman" w:hAnsi="Cambria" w:cs="Arial"/>
          <w:color w:val="000000"/>
          <w:spacing w:val="-2"/>
        </w:rPr>
        <w:t xml:space="preserve"> </w:t>
      </w:r>
      <w:r w:rsidRPr="00FF72FC">
        <w:rPr>
          <w:rFonts w:ascii="Cambria" w:eastAsia="Times New Roman" w:hAnsi="Cambria" w:cs="Arial"/>
          <w:color w:val="000000"/>
          <w:spacing w:val="-1"/>
        </w:rPr>
        <w:t>a</w:t>
      </w:r>
      <w:r w:rsidRPr="00FF72FC">
        <w:rPr>
          <w:rFonts w:ascii="Cambria" w:eastAsia="Times New Roman" w:hAnsi="Cambria" w:cs="Arial"/>
          <w:color w:val="000000"/>
          <w:spacing w:val="-13"/>
        </w:rPr>
        <w:t xml:space="preserve"> </w:t>
      </w:r>
      <w:r w:rsidRPr="00FF72FC">
        <w:rPr>
          <w:rFonts w:ascii="Cambria" w:eastAsia="Times New Roman" w:hAnsi="Cambria" w:cs="Arial"/>
          <w:color w:val="000000"/>
          <w:spacing w:val="-1"/>
        </w:rPr>
        <w:t>todos</w:t>
      </w:r>
      <w:r w:rsidRPr="00FF72FC">
        <w:rPr>
          <w:rFonts w:ascii="Cambria" w:eastAsia="Times New Roman" w:hAnsi="Cambria" w:cs="Arial"/>
          <w:color w:val="000000"/>
          <w:spacing w:val="-8"/>
        </w:rPr>
        <w:t xml:space="preserve"> </w:t>
      </w:r>
      <w:r w:rsidRPr="00FF72FC">
        <w:rPr>
          <w:rFonts w:ascii="Cambria" w:eastAsia="Times New Roman" w:hAnsi="Cambria" w:cs="Arial"/>
          <w:color w:val="000000"/>
          <w:spacing w:val="-1"/>
        </w:rPr>
        <w:t>existência</w:t>
      </w:r>
      <w:r w:rsidRPr="00FF72FC">
        <w:rPr>
          <w:rFonts w:ascii="Cambria" w:eastAsia="Times New Roman" w:hAnsi="Cambria" w:cs="Arial"/>
          <w:color w:val="000000"/>
          <w:spacing w:val="-2"/>
        </w:rPr>
        <w:t xml:space="preserve"> </w:t>
      </w:r>
      <w:r w:rsidRPr="00FF72FC">
        <w:rPr>
          <w:rFonts w:ascii="Cambria" w:eastAsia="Times New Roman" w:hAnsi="Cambria" w:cs="Arial"/>
          <w:color w:val="000000"/>
          <w:spacing w:val="-1"/>
        </w:rPr>
        <w:t>digna,</w:t>
      </w:r>
      <w:r w:rsidRPr="00FF72FC">
        <w:rPr>
          <w:rFonts w:ascii="Cambria" w:eastAsia="Times New Roman" w:hAnsi="Cambria" w:cs="Arial"/>
          <w:color w:val="000000"/>
          <w:spacing w:val="-5"/>
        </w:rPr>
        <w:t xml:space="preserve"> </w:t>
      </w:r>
      <w:r w:rsidRPr="00FF72FC">
        <w:rPr>
          <w:rFonts w:ascii="Cambria" w:eastAsia="Times New Roman" w:hAnsi="Cambria" w:cs="Arial"/>
          <w:color w:val="000000"/>
        </w:rPr>
        <w:t>conforme</w:t>
      </w:r>
      <w:r w:rsidRPr="00FF72FC">
        <w:rPr>
          <w:rFonts w:ascii="Cambria" w:eastAsia="Times New Roman" w:hAnsi="Cambria" w:cs="Arial"/>
          <w:color w:val="000000"/>
          <w:spacing w:val="-8"/>
        </w:rPr>
        <w:t xml:space="preserve"> </w:t>
      </w:r>
      <w:r w:rsidRPr="00FF72FC">
        <w:rPr>
          <w:rFonts w:ascii="Cambria" w:eastAsia="Times New Roman" w:hAnsi="Cambria" w:cs="Arial"/>
          <w:color w:val="000000"/>
        </w:rPr>
        <w:t>os</w:t>
      </w:r>
      <w:r w:rsidRPr="00FF72FC">
        <w:rPr>
          <w:rFonts w:ascii="Cambria" w:eastAsia="Times New Roman" w:hAnsi="Cambria" w:cs="Arial"/>
          <w:color w:val="000000"/>
          <w:spacing w:val="-7"/>
        </w:rPr>
        <w:t xml:space="preserve"> </w:t>
      </w:r>
      <w:r w:rsidRPr="00FF72FC">
        <w:rPr>
          <w:rFonts w:ascii="Cambria" w:eastAsia="Times New Roman" w:hAnsi="Cambria" w:cs="Arial"/>
          <w:color w:val="000000"/>
        </w:rPr>
        <w:t>ditames</w:t>
      </w:r>
      <w:r w:rsidRPr="00FF72FC">
        <w:rPr>
          <w:rFonts w:ascii="Cambria" w:eastAsia="Times New Roman" w:hAnsi="Cambria" w:cs="Arial"/>
          <w:color w:val="000000"/>
          <w:spacing w:val="-8"/>
        </w:rPr>
        <w:t xml:space="preserve"> </w:t>
      </w:r>
      <w:r w:rsidRPr="00FF72FC">
        <w:rPr>
          <w:rFonts w:ascii="Cambria" w:eastAsia="Times New Roman" w:hAnsi="Cambria" w:cs="Arial"/>
          <w:color w:val="000000"/>
        </w:rPr>
        <w:t>da</w:t>
      </w:r>
      <w:r w:rsidRPr="00FF72FC">
        <w:rPr>
          <w:rFonts w:ascii="Cambria" w:eastAsia="Times New Roman" w:hAnsi="Cambria" w:cs="Arial"/>
          <w:color w:val="000000"/>
          <w:spacing w:val="-3"/>
        </w:rPr>
        <w:t xml:space="preserve"> </w:t>
      </w:r>
      <w:r w:rsidRPr="00FF72FC">
        <w:rPr>
          <w:rFonts w:ascii="Cambria" w:eastAsia="Times New Roman" w:hAnsi="Cambria" w:cs="Arial"/>
          <w:color w:val="000000"/>
        </w:rPr>
        <w:t>justiça</w:t>
      </w:r>
      <w:r w:rsidRPr="00FF72FC">
        <w:rPr>
          <w:rFonts w:ascii="Cambria" w:eastAsia="Times New Roman" w:hAnsi="Cambria" w:cs="Arial"/>
          <w:color w:val="000000"/>
          <w:spacing w:val="-48"/>
        </w:rPr>
        <w:t xml:space="preserve"> </w:t>
      </w:r>
      <w:r w:rsidRPr="00FF72FC">
        <w:rPr>
          <w:rFonts w:ascii="Cambria" w:eastAsia="Times New Roman" w:hAnsi="Cambria" w:cs="Arial"/>
          <w:color w:val="000000"/>
        </w:rPr>
        <w:t>social,</w:t>
      </w:r>
      <w:r w:rsidRPr="00FF72FC">
        <w:rPr>
          <w:rFonts w:ascii="Cambria" w:eastAsia="Times New Roman" w:hAnsi="Cambria" w:cs="Arial"/>
          <w:color w:val="000000"/>
          <w:spacing w:val="3"/>
        </w:rPr>
        <w:t xml:space="preserve"> </w:t>
      </w:r>
      <w:r w:rsidRPr="00FF72FC">
        <w:rPr>
          <w:rFonts w:ascii="Cambria" w:eastAsia="Times New Roman" w:hAnsi="Cambria" w:cs="Arial"/>
          <w:color w:val="000000"/>
        </w:rPr>
        <w:t>observados</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os</w:t>
      </w:r>
      <w:r w:rsidRPr="00FF72FC">
        <w:rPr>
          <w:rFonts w:ascii="Cambria" w:eastAsia="Times New Roman" w:hAnsi="Cambria" w:cs="Arial"/>
          <w:color w:val="000000"/>
          <w:spacing w:val="-3"/>
        </w:rPr>
        <w:t xml:space="preserve"> </w:t>
      </w:r>
      <w:r w:rsidRPr="00FF72FC">
        <w:rPr>
          <w:rFonts w:ascii="Cambria" w:eastAsia="Times New Roman" w:hAnsi="Cambria" w:cs="Arial"/>
          <w:color w:val="000000"/>
        </w:rPr>
        <w:t>seguintes princípios:</w:t>
      </w:r>
    </w:p>
    <w:p w14:paraId="341910F6" w14:textId="77777777" w:rsidR="00FF72FC" w:rsidRPr="00FF72FC" w:rsidRDefault="00FF72FC" w:rsidP="00FF72FC">
      <w:pPr>
        <w:ind w:left="1134" w:right="140"/>
        <w:jc w:val="both"/>
        <w:rPr>
          <w:rFonts w:ascii="Cambria" w:hAnsi="Cambria" w:cs="Arial"/>
          <w:b/>
          <w:i/>
          <w:color w:val="000000"/>
        </w:rPr>
      </w:pPr>
      <w:r w:rsidRPr="00FF72FC">
        <w:rPr>
          <w:rFonts w:ascii="Cambria" w:hAnsi="Cambria" w:cs="Arial"/>
          <w:b/>
          <w:i/>
          <w:color w:val="000000"/>
        </w:rPr>
        <w:t>IX - Tratamento favorecido para as empresas de pequeno porte constituídas sob as leis</w:t>
      </w:r>
      <w:r w:rsidRPr="00FF72FC">
        <w:rPr>
          <w:rFonts w:ascii="Cambria" w:hAnsi="Cambria" w:cs="Arial"/>
          <w:b/>
          <w:i/>
          <w:color w:val="000000"/>
          <w:spacing w:val="1"/>
        </w:rPr>
        <w:t xml:space="preserve"> </w:t>
      </w:r>
      <w:r w:rsidRPr="00FF72FC">
        <w:rPr>
          <w:rFonts w:ascii="Cambria" w:hAnsi="Cambria" w:cs="Arial"/>
          <w:b/>
          <w:i/>
          <w:color w:val="000000"/>
        </w:rPr>
        <w:t>brasileiras</w:t>
      </w:r>
      <w:r w:rsidRPr="00FF72FC">
        <w:rPr>
          <w:rFonts w:ascii="Cambria" w:hAnsi="Cambria" w:cs="Arial"/>
          <w:b/>
          <w:i/>
          <w:color w:val="000000"/>
          <w:spacing w:val="-4"/>
        </w:rPr>
        <w:t xml:space="preserve"> </w:t>
      </w:r>
      <w:r w:rsidRPr="00FF72FC">
        <w:rPr>
          <w:rFonts w:ascii="Cambria" w:hAnsi="Cambria" w:cs="Arial"/>
          <w:b/>
          <w:i/>
          <w:color w:val="000000"/>
        </w:rPr>
        <w:t>e</w:t>
      </w:r>
      <w:r w:rsidRPr="00FF72FC">
        <w:rPr>
          <w:rFonts w:ascii="Cambria" w:hAnsi="Cambria" w:cs="Arial"/>
          <w:b/>
          <w:i/>
          <w:color w:val="000000"/>
          <w:spacing w:val="1"/>
        </w:rPr>
        <w:t xml:space="preserve"> </w:t>
      </w:r>
      <w:r w:rsidRPr="00FF72FC">
        <w:rPr>
          <w:rFonts w:ascii="Cambria" w:hAnsi="Cambria" w:cs="Arial"/>
          <w:b/>
          <w:i/>
          <w:color w:val="000000"/>
        </w:rPr>
        <w:t>que tenham</w:t>
      </w:r>
      <w:r w:rsidRPr="00FF72FC">
        <w:rPr>
          <w:rFonts w:ascii="Cambria" w:hAnsi="Cambria" w:cs="Arial"/>
          <w:b/>
          <w:i/>
          <w:color w:val="000000"/>
          <w:spacing w:val="-2"/>
        </w:rPr>
        <w:t xml:space="preserve"> </w:t>
      </w:r>
      <w:r w:rsidRPr="00FF72FC">
        <w:rPr>
          <w:rFonts w:ascii="Cambria" w:hAnsi="Cambria" w:cs="Arial"/>
          <w:b/>
          <w:i/>
          <w:color w:val="000000"/>
        </w:rPr>
        <w:t>sua</w:t>
      </w:r>
      <w:r w:rsidRPr="00FF72FC">
        <w:rPr>
          <w:rFonts w:ascii="Cambria" w:hAnsi="Cambria" w:cs="Arial"/>
          <w:b/>
          <w:i/>
          <w:color w:val="000000"/>
          <w:spacing w:val="1"/>
        </w:rPr>
        <w:t xml:space="preserve"> </w:t>
      </w:r>
      <w:r w:rsidRPr="00FF72FC">
        <w:rPr>
          <w:rFonts w:ascii="Cambria" w:hAnsi="Cambria" w:cs="Arial"/>
          <w:b/>
          <w:i/>
          <w:color w:val="000000"/>
        </w:rPr>
        <w:t>sede e</w:t>
      </w:r>
      <w:r w:rsidRPr="00FF72FC">
        <w:rPr>
          <w:rFonts w:ascii="Cambria" w:hAnsi="Cambria" w:cs="Arial"/>
          <w:b/>
          <w:i/>
          <w:color w:val="000000"/>
          <w:spacing w:val="1"/>
        </w:rPr>
        <w:t xml:space="preserve"> </w:t>
      </w:r>
      <w:r w:rsidRPr="00FF72FC">
        <w:rPr>
          <w:rFonts w:ascii="Cambria" w:hAnsi="Cambria" w:cs="Arial"/>
          <w:b/>
          <w:i/>
          <w:color w:val="000000"/>
        </w:rPr>
        <w:t>administração</w:t>
      </w:r>
      <w:r w:rsidRPr="00FF72FC">
        <w:rPr>
          <w:rFonts w:ascii="Cambria" w:hAnsi="Cambria" w:cs="Arial"/>
          <w:b/>
          <w:i/>
          <w:color w:val="000000"/>
          <w:spacing w:val="-5"/>
        </w:rPr>
        <w:t xml:space="preserve"> </w:t>
      </w:r>
      <w:r w:rsidRPr="00FF72FC">
        <w:rPr>
          <w:rFonts w:ascii="Cambria" w:hAnsi="Cambria" w:cs="Arial"/>
          <w:b/>
          <w:i/>
          <w:color w:val="000000"/>
        </w:rPr>
        <w:t>no</w:t>
      </w:r>
      <w:r w:rsidRPr="00FF72FC">
        <w:rPr>
          <w:rFonts w:ascii="Cambria" w:hAnsi="Cambria" w:cs="Arial"/>
          <w:b/>
          <w:i/>
          <w:color w:val="000000"/>
          <w:spacing w:val="-4"/>
        </w:rPr>
        <w:t xml:space="preserve"> </w:t>
      </w:r>
      <w:r w:rsidRPr="00FF72FC">
        <w:rPr>
          <w:rFonts w:ascii="Cambria" w:hAnsi="Cambria" w:cs="Arial"/>
          <w:b/>
          <w:i/>
          <w:color w:val="000000"/>
        </w:rPr>
        <w:t>País.</w:t>
      </w:r>
    </w:p>
    <w:p w14:paraId="40AC6D6E" w14:textId="77777777" w:rsidR="00FF72FC" w:rsidRPr="00FF72FC" w:rsidRDefault="00FF72FC" w:rsidP="00FF72FC">
      <w:pPr>
        <w:keepNext/>
        <w:keepLines/>
        <w:ind w:left="1134" w:right="140"/>
        <w:jc w:val="both"/>
        <w:outlineLvl w:val="1"/>
        <w:rPr>
          <w:rFonts w:ascii="Cambria" w:eastAsia="Times New Roman" w:hAnsi="Cambria" w:cs="Arial"/>
          <w:color w:val="000000"/>
        </w:rPr>
      </w:pPr>
      <w:r w:rsidRPr="00FF72FC">
        <w:rPr>
          <w:rFonts w:ascii="Cambria" w:eastAsia="Times New Roman" w:hAnsi="Cambria" w:cs="Arial"/>
          <w:color w:val="000000"/>
        </w:rPr>
        <w:t>Art.</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179.</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A</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União,</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os</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Estados,</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o</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Distrito</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Federal</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e</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os</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Municípios</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dispensarão</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às</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microempresas e às empresas de pequeno porte, assim definidas em lei, tratamento</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jurídico diferenciado,</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visando a</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incentivá-las pela</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simplificação de</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suas obrigações</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administrativas, tributárias, previdenciárias e creditícias, ou pela eliminação ou redução</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destas</w:t>
      </w:r>
      <w:r w:rsidRPr="00FF72FC">
        <w:rPr>
          <w:rFonts w:ascii="Cambria" w:eastAsia="Times New Roman" w:hAnsi="Cambria" w:cs="Arial"/>
          <w:color w:val="000000"/>
          <w:spacing w:val="-4"/>
        </w:rPr>
        <w:t xml:space="preserve"> </w:t>
      </w:r>
      <w:r w:rsidRPr="00FF72FC">
        <w:rPr>
          <w:rFonts w:ascii="Cambria" w:eastAsia="Times New Roman" w:hAnsi="Cambria" w:cs="Arial"/>
          <w:color w:val="000000"/>
        </w:rPr>
        <w:t>por</w:t>
      </w:r>
      <w:r w:rsidRPr="00FF72FC">
        <w:rPr>
          <w:rFonts w:ascii="Cambria" w:eastAsia="Times New Roman" w:hAnsi="Cambria" w:cs="Arial"/>
          <w:color w:val="000000"/>
          <w:spacing w:val="3"/>
        </w:rPr>
        <w:t xml:space="preserve"> </w:t>
      </w:r>
      <w:r w:rsidRPr="00FF72FC">
        <w:rPr>
          <w:rFonts w:ascii="Cambria" w:eastAsia="Times New Roman" w:hAnsi="Cambria" w:cs="Arial"/>
          <w:color w:val="000000"/>
        </w:rPr>
        <w:t>meio</w:t>
      </w:r>
      <w:r w:rsidRPr="00FF72FC">
        <w:rPr>
          <w:rFonts w:ascii="Cambria" w:eastAsia="Times New Roman" w:hAnsi="Cambria" w:cs="Arial"/>
          <w:color w:val="000000"/>
          <w:spacing w:val="-4"/>
        </w:rPr>
        <w:t xml:space="preserve"> </w:t>
      </w:r>
      <w:r w:rsidRPr="00FF72FC">
        <w:rPr>
          <w:rFonts w:ascii="Cambria" w:eastAsia="Times New Roman" w:hAnsi="Cambria" w:cs="Arial"/>
          <w:color w:val="000000"/>
        </w:rPr>
        <w:t>de</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lei.</w:t>
      </w:r>
      <w:r w:rsidRPr="00FF72FC">
        <w:rPr>
          <w:rFonts w:ascii="Cambria" w:eastAsia="Times New Roman" w:hAnsi="Cambria" w:cs="Arial"/>
          <w:color w:val="000000"/>
          <w:spacing w:val="2"/>
        </w:rPr>
        <w:t xml:space="preserve"> </w:t>
      </w:r>
      <w:r w:rsidRPr="00FF72FC">
        <w:rPr>
          <w:rFonts w:ascii="Cambria" w:eastAsia="Times New Roman" w:hAnsi="Cambria" w:cs="Arial"/>
          <w:color w:val="000000"/>
        </w:rPr>
        <w:t>(Grifo</w:t>
      </w:r>
      <w:r w:rsidRPr="00FF72FC">
        <w:rPr>
          <w:rFonts w:ascii="Cambria" w:eastAsia="Times New Roman" w:hAnsi="Cambria" w:cs="Arial"/>
          <w:color w:val="000000"/>
          <w:spacing w:val="1"/>
        </w:rPr>
        <w:t xml:space="preserve"> </w:t>
      </w:r>
      <w:r w:rsidRPr="00FF72FC">
        <w:rPr>
          <w:rFonts w:ascii="Cambria" w:eastAsia="Times New Roman" w:hAnsi="Cambria" w:cs="Arial"/>
          <w:color w:val="000000"/>
        </w:rPr>
        <w:t>nosso)</w:t>
      </w:r>
    </w:p>
    <w:p w14:paraId="31EEFA6A" w14:textId="77777777" w:rsidR="00FF72FC" w:rsidRPr="00FF72FC" w:rsidRDefault="00FF72FC" w:rsidP="00FF72FC">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38098C1A" w14:textId="77777777" w:rsidR="00FF72FC" w:rsidRPr="00FF72FC" w:rsidRDefault="00FF72FC" w:rsidP="00FF72FC">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A Lei Complementar Federal nº 123/2006 e a Nível</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Municipal Lei nº 1363/2023, tem por escopo dar</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tratamento jurídico diferenciado à essas empresas, o qual guarda, ainda, perfeita consonância com os princípios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norteadores do direito, em especial da isonomia, imparcialidade, moralidade e equidade, bem como, em consonância</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com</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os</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entendimentos</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do órgão</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kern w:val="0"/>
          <w:lang w:eastAsia="pt-BR"/>
        </w:rPr>
        <w:t>fiscalizador,</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qual</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seja,</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o</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Prejulgado</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nº</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027</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TCE/PR.</w:t>
      </w:r>
    </w:p>
    <w:p w14:paraId="615081E2" w14:textId="77777777" w:rsidR="00FF72FC" w:rsidRPr="00FF72FC" w:rsidRDefault="00FF72FC" w:rsidP="00FF72FC">
      <w:pPr>
        <w:widowControl/>
        <w:suppressAutoHyphens w:val="0"/>
        <w:spacing w:after="120" w:line="276" w:lineRule="auto"/>
        <w:ind w:right="112"/>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 xml:space="preserve">                </w:t>
      </w:r>
    </w:p>
    <w:p w14:paraId="68939D08" w14:textId="77777777" w:rsidR="00FF72FC" w:rsidRPr="00FF72FC" w:rsidRDefault="00FF72FC" w:rsidP="00FF72FC">
      <w:pPr>
        <w:ind w:left="1134" w:right="112"/>
        <w:jc w:val="both"/>
        <w:rPr>
          <w:rFonts w:ascii="Cambria" w:hAnsi="Cambria" w:cs="Arial"/>
          <w:color w:val="000000"/>
        </w:rPr>
      </w:pPr>
      <w:r w:rsidRPr="00FF72FC">
        <w:rPr>
          <w:rFonts w:ascii="Cambria" w:hAnsi="Cambria" w:cs="Arial"/>
          <w:b/>
          <w:color w:val="000000"/>
        </w:rPr>
        <w:t xml:space="preserve">Art. 47. </w:t>
      </w:r>
      <w:r w:rsidRPr="00FF72FC">
        <w:rPr>
          <w:rFonts w:ascii="Cambria" w:hAnsi="Cambria" w:cs="Arial"/>
          <w:color w:val="000000"/>
        </w:rPr>
        <w:t>Nas contratações públicas da administração direta e indireta, autárquica e fundacional,</w:t>
      </w:r>
      <w:r w:rsidRPr="00FF72FC">
        <w:rPr>
          <w:rFonts w:ascii="Cambria" w:hAnsi="Cambria" w:cs="Arial"/>
          <w:color w:val="000000"/>
          <w:spacing w:val="-47"/>
        </w:rPr>
        <w:t xml:space="preserve"> </w:t>
      </w:r>
      <w:r w:rsidRPr="00FF72FC">
        <w:rPr>
          <w:rFonts w:ascii="Cambria" w:hAnsi="Cambria" w:cs="Arial"/>
          <w:color w:val="000000"/>
        </w:rPr>
        <w:t xml:space="preserve">federal, estadual e municipal, </w:t>
      </w:r>
      <w:r w:rsidRPr="00FF72FC">
        <w:rPr>
          <w:rFonts w:ascii="Cambria" w:hAnsi="Cambria" w:cs="Arial"/>
          <w:b/>
          <w:color w:val="000000"/>
        </w:rPr>
        <w:t>deverá ser concedido tratamento diferenciado e simplificado</w:t>
      </w:r>
      <w:r w:rsidRPr="00FF72FC">
        <w:rPr>
          <w:rFonts w:ascii="Cambria" w:hAnsi="Cambria" w:cs="Arial"/>
          <w:b/>
          <w:color w:val="000000"/>
          <w:spacing w:val="-47"/>
        </w:rPr>
        <w:t xml:space="preserve"> </w:t>
      </w:r>
      <w:r w:rsidRPr="00FF72FC">
        <w:rPr>
          <w:rFonts w:ascii="Cambria" w:hAnsi="Cambria" w:cs="Arial"/>
          <w:color w:val="000000"/>
        </w:rPr>
        <w:t>para</w:t>
      </w:r>
      <w:r w:rsidRPr="00FF72FC">
        <w:rPr>
          <w:rFonts w:ascii="Cambria" w:hAnsi="Cambria" w:cs="Arial"/>
          <w:color w:val="000000"/>
          <w:spacing w:val="1"/>
        </w:rPr>
        <w:t xml:space="preserve"> </w:t>
      </w:r>
      <w:r w:rsidRPr="00FF72FC">
        <w:rPr>
          <w:rFonts w:ascii="Cambria" w:hAnsi="Cambria" w:cs="Arial"/>
          <w:color w:val="000000"/>
        </w:rPr>
        <w:t>as</w:t>
      </w:r>
      <w:r w:rsidRPr="00FF72FC">
        <w:rPr>
          <w:rFonts w:ascii="Cambria" w:hAnsi="Cambria" w:cs="Arial"/>
          <w:color w:val="000000"/>
          <w:spacing w:val="1"/>
        </w:rPr>
        <w:t xml:space="preserve"> </w:t>
      </w:r>
      <w:r w:rsidRPr="00FF72FC">
        <w:rPr>
          <w:rFonts w:ascii="Cambria" w:hAnsi="Cambria" w:cs="Arial"/>
          <w:color w:val="000000"/>
        </w:rPr>
        <w:t>microempresas</w:t>
      </w:r>
      <w:r w:rsidRPr="00FF72FC">
        <w:rPr>
          <w:rFonts w:ascii="Cambria" w:hAnsi="Cambria" w:cs="Arial"/>
          <w:color w:val="000000"/>
          <w:spacing w:val="1"/>
        </w:rPr>
        <w:t xml:space="preserve"> </w:t>
      </w:r>
      <w:r w:rsidRPr="00FF72FC">
        <w:rPr>
          <w:rFonts w:ascii="Cambria" w:hAnsi="Cambria" w:cs="Arial"/>
          <w:color w:val="000000"/>
        </w:rPr>
        <w:t>e</w:t>
      </w:r>
      <w:r w:rsidRPr="00FF72FC">
        <w:rPr>
          <w:rFonts w:ascii="Cambria" w:hAnsi="Cambria" w:cs="Arial"/>
          <w:color w:val="000000"/>
          <w:spacing w:val="1"/>
        </w:rPr>
        <w:t xml:space="preserve"> </w:t>
      </w:r>
      <w:r w:rsidRPr="00FF72FC">
        <w:rPr>
          <w:rFonts w:ascii="Cambria" w:hAnsi="Cambria" w:cs="Arial"/>
          <w:color w:val="000000"/>
        </w:rPr>
        <w:t>empresas</w:t>
      </w:r>
      <w:r w:rsidRPr="00FF72FC">
        <w:rPr>
          <w:rFonts w:ascii="Cambria" w:hAnsi="Cambria" w:cs="Arial"/>
          <w:color w:val="000000"/>
          <w:spacing w:val="1"/>
        </w:rPr>
        <w:t xml:space="preserve"> </w:t>
      </w:r>
      <w:r w:rsidRPr="00FF72FC">
        <w:rPr>
          <w:rFonts w:ascii="Cambria" w:hAnsi="Cambria" w:cs="Arial"/>
          <w:color w:val="000000"/>
        </w:rPr>
        <w:t>de</w:t>
      </w:r>
      <w:r w:rsidRPr="00FF72FC">
        <w:rPr>
          <w:rFonts w:ascii="Cambria" w:hAnsi="Cambria" w:cs="Arial"/>
          <w:color w:val="000000"/>
          <w:spacing w:val="1"/>
        </w:rPr>
        <w:t xml:space="preserve"> </w:t>
      </w:r>
      <w:r w:rsidRPr="00FF72FC">
        <w:rPr>
          <w:rFonts w:ascii="Cambria" w:hAnsi="Cambria" w:cs="Arial"/>
          <w:color w:val="000000"/>
        </w:rPr>
        <w:t>pequeno</w:t>
      </w:r>
      <w:r w:rsidRPr="00FF72FC">
        <w:rPr>
          <w:rFonts w:ascii="Cambria" w:hAnsi="Cambria" w:cs="Arial"/>
          <w:color w:val="000000"/>
          <w:spacing w:val="1"/>
        </w:rPr>
        <w:t xml:space="preserve"> </w:t>
      </w:r>
      <w:r w:rsidRPr="00FF72FC">
        <w:rPr>
          <w:rFonts w:ascii="Cambria" w:hAnsi="Cambria" w:cs="Arial"/>
          <w:color w:val="000000"/>
        </w:rPr>
        <w:t>porte</w:t>
      </w:r>
      <w:r w:rsidRPr="00FF72FC">
        <w:rPr>
          <w:rFonts w:ascii="Cambria" w:hAnsi="Cambria" w:cs="Arial"/>
          <w:color w:val="000000"/>
          <w:spacing w:val="1"/>
        </w:rPr>
        <w:t xml:space="preserve"> </w:t>
      </w:r>
      <w:r w:rsidRPr="00FF72FC">
        <w:rPr>
          <w:rFonts w:ascii="Cambria" w:hAnsi="Cambria" w:cs="Arial"/>
          <w:b/>
          <w:color w:val="000000"/>
        </w:rPr>
        <w:t>objetivando</w:t>
      </w:r>
      <w:r w:rsidRPr="00FF72FC">
        <w:rPr>
          <w:rFonts w:ascii="Cambria" w:hAnsi="Cambria" w:cs="Arial"/>
          <w:b/>
          <w:color w:val="000000"/>
          <w:spacing w:val="1"/>
        </w:rPr>
        <w:t xml:space="preserve"> </w:t>
      </w:r>
      <w:r w:rsidRPr="00FF72FC">
        <w:rPr>
          <w:rFonts w:ascii="Cambria" w:hAnsi="Cambria" w:cs="Arial"/>
          <w:b/>
          <w:color w:val="000000"/>
        </w:rPr>
        <w:t>a</w:t>
      </w:r>
      <w:r w:rsidRPr="00FF72FC">
        <w:rPr>
          <w:rFonts w:ascii="Cambria" w:hAnsi="Cambria" w:cs="Arial"/>
          <w:b/>
          <w:color w:val="000000"/>
          <w:spacing w:val="1"/>
        </w:rPr>
        <w:t xml:space="preserve"> </w:t>
      </w:r>
      <w:r w:rsidRPr="00FF72FC">
        <w:rPr>
          <w:rFonts w:ascii="Cambria" w:hAnsi="Cambria" w:cs="Arial"/>
          <w:b/>
          <w:color w:val="000000"/>
        </w:rPr>
        <w:t>promoção</w:t>
      </w:r>
      <w:r w:rsidRPr="00FF72FC">
        <w:rPr>
          <w:rFonts w:ascii="Cambria" w:hAnsi="Cambria" w:cs="Arial"/>
          <w:b/>
          <w:color w:val="000000"/>
          <w:spacing w:val="1"/>
        </w:rPr>
        <w:t xml:space="preserve"> </w:t>
      </w:r>
      <w:r w:rsidRPr="00FF72FC">
        <w:rPr>
          <w:rFonts w:ascii="Cambria" w:hAnsi="Cambria" w:cs="Arial"/>
          <w:b/>
          <w:color w:val="000000"/>
        </w:rPr>
        <w:t>do</w:t>
      </w:r>
      <w:r w:rsidRPr="00FF72FC">
        <w:rPr>
          <w:rFonts w:ascii="Cambria" w:hAnsi="Cambria" w:cs="Arial"/>
          <w:b/>
          <w:color w:val="000000"/>
          <w:spacing w:val="1"/>
        </w:rPr>
        <w:t xml:space="preserve"> </w:t>
      </w:r>
      <w:r w:rsidRPr="00FF72FC">
        <w:rPr>
          <w:rFonts w:ascii="Cambria" w:hAnsi="Cambria" w:cs="Arial"/>
          <w:b/>
          <w:color w:val="000000"/>
        </w:rPr>
        <w:t>desenvolvimento econômico e social no âmbito municipal e regional, a ampliação da</w:t>
      </w:r>
      <w:r w:rsidRPr="00FF72FC">
        <w:rPr>
          <w:rFonts w:ascii="Cambria" w:hAnsi="Cambria" w:cs="Arial"/>
          <w:b/>
          <w:color w:val="000000"/>
          <w:spacing w:val="1"/>
        </w:rPr>
        <w:t xml:space="preserve"> </w:t>
      </w:r>
      <w:r w:rsidRPr="00FF72FC">
        <w:rPr>
          <w:rFonts w:ascii="Cambria" w:hAnsi="Cambria" w:cs="Arial"/>
          <w:b/>
          <w:color w:val="000000"/>
        </w:rPr>
        <w:t>eficiência</w:t>
      </w:r>
      <w:r w:rsidRPr="00FF72FC">
        <w:rPr>
          <w:rFonts w:ascii="Cambria" w:hAnsi="Cambria" w:cs="Arial"/>
          <w:b/>
          <w:color w:val="000000"/>
          <w:spacing w:val="-4"/>
        </w:rPr>
        <w:t xml:space="preserve"> </w:t>
      </w:r>
      <w:r w:rsidRPr="00FF72FC">
        <w:rPr>
          <w:rFonts w:ascii="Cambria" w:hAnsi="Cambria" w:cs="Arial"/>
          <w:b/>
          <w:color w:val="000000"/>
        </w:rPr>
        <w:t>das</w:t>
      </w:r>
      <w:r w:rsidRPr="00FF72FC">
        <w:rPr>
          <w:rFonts w:ascii="Cambria" w:hAnsi="Cambria" w:cs="Arial"/>
          <w:b/>
          <w:color w:val="000000"/>
          <w:spacing w:val="-3"/>
        </w:rPr>
        <w:t xml:space="preserve"> </w:t>
      </w:r>
      <w:r w:rsidRPr="00FF72FC">
        <w:rPr>
          <w:rFonts w:ascii="Cambria" w:hAnsi="Cambria" w:cs="Arial"/>
          <w:b/>
          <w:color w:val="000000"/>
        </w:rPr>
        <w:t>políticas públicas</w:t>
      </w:r>
      <w:r w:rsidRPr="00FF72FC">
        <w:rPr>
          <w:rFonts w:ascii="Cambria" w:hAnsi="Cambria" w:cs="Arial"/>
          <w:b/>
          <w:color w:val="000000"/>
          <w:spacing w:val="-4"/>
        </w:rPr>
        <w:t xml:space="preserve"> </w:t>
      </w:r>
      <w:r w:rsidRPr="00FF72FC">
        <w:rPr>
          <w:rFonts w:ascii="Cambria" w:hAnsi="Cambria" w:cs="Arial"/>
          <w:b/>
          <w:color w:val="000000"/>
        </w:rPr>
        <w:t>e</w:t>
      </w:r>
      <w:r w:rsidRPr="00FF72FC">
        <w:rPr>
          <w:rFonts w:ascii="Cambria" w:hAnsi="Cambria" w:cs="Arial"/>
          <w:b/>
          <w:color w:val="000000"/>
          <w:spacing w:val="1"/>
        </w:rPr>
        <w:t xml:space="preserve"> </w:t>
      </w:r>
      <w:r w:rsidRPr="00FF72FC">
        <w:rPr>
          <w:rFonts w:ascii="Cambria" w:hAnsi="Cambria" w:cs="Arial"/>
          <w:b/>
          <w:color w:val="000000"/>
        </w:rPr>
        <w:t>o</w:t>
      </w:r>
      <w:r w:rsidRPr="00FF72FC">
        <w:rPr>
          <w:rFonts w:ascii="Cambria" w:hAnsi="Cambria" w:cs="Arial"/>
          <w:b/>
          <w:color w:val="000000"/>
          <w:spacing w:val="-9"/>
        </w:rPr>
        <w:t xml:space="preserve"> </w:t>
      </w:r>
      <w:r w:rsidRPr="00FF72FC">
        <w:rPr>
          <w:rFonts w:ascii="Cambria" w:hAnsi="Cambria" w:cs="Arial"/>
          <w:b/>
          <w:color w:val="000000"/>
        </w:rPr>
        <w:t>incentivo</w:t>
      </w:r>
      <w:r w:rsidRPr="00FF72FC">
        <w:rPr>
          <w:rFonts w:ascii="Cambria" w:hAnsi="Cambria" w:cs="Arial"/>
          <w:b/>
          <w:color w:val="000000"/>
          <w:spacing w:val="-4"/>
        </w:rPr>
        <w:t xml:space="preserve"> </w:t>
      </w:r>
      <w:r w:rsidRPr="00FF72FC">
        <w:rPr>
          <w:rFonts w:ascii="Cambria" w:hAnsi="Cambria" w:cs="Arial"/>
          <w:b/>
          <w:color w:val="000000"/>
        </w:rPr>
        <w:t>à</w:t>
      </w:r>
      <w:r w:rsidRPr="00FF72FC">
        <w:rPr>
          <w:rFonts w:ascii="Cambria" w:hAnsi="Cambria" w:cs="Arial"/>
          <w:b/>
          <w:color w:val="000000"/>
          <w:spacing w:val="-4"/>
        </w:rPr>
        <w:t xml:space="preserve"> </w:t>
      </w:r>
      <w:r w:rsidRPr="00FF72FC">
        <w:rPr>
          <w:rFonts w:ascii="Cambria" w:hAnsi="Cambria" w:cs="Arial"/>
          <w:b/>
          <w:color w:val="000000"/>
        </w:rPr>
        <w:t>inovação</w:t>
      </w:r>
      <w:r w:rsidRPr="00FF72FC">
        <w:rPr>
          <w:rFonts w:ascii="Cambria" w:hAnsi="Cambria" w:cs="Arial"/>
          <w:b/>
          <w:color w:val="000000"/>
          <w:spacing w:val="-4"/>
        </w:rPr>
        <w:t xml:space="preserve"> </w:t>
      </w:r>
      <w:r w:rsidRPr="00FF72FC">
        <w:rPr>
          <w:rFonts w:ascii="Cambria" w:hAnsi="Cambria" w:cs="Arial"/>
          <w:b/>
          <w:color w:val="000000"/>
        </w:rPr>
        <w:t>tecnológica.</w:t>
      </w:r>
      <w:r w:rsidRPr="00FF72FC">
        <w:rPr>
          <w:rFonts w:ascii="Cambria" w:hAnsi="Cambria" w:cs="Arial"/>
          <w:b/>
          <w:color w:val="000000"/>
          <w:spacing w:val="-1"/>
        </w:rPr>
        <w:t xml:space="preserve"> </w:t>
      </w:r>
      <w:r w:rsidRPr="00FF72FC">
        <w:rPr>
          <w:rFonts w:ascii="Cambria" w:hAnsi="Cambria" w:cs="Arial"/>
          <w:color w:val="000000"/>
        </w:rPr>
        <w:t>(Grifo</w:t>
      </w:r>
      <w:r w:rsidRPr="00FF72FC">
        <w:rPr>
          <w:rFonts w:ascii="Cambria" w:hAnsi="Cambria" w:cs="Arial"/>
          <w:color w:val="000000"/>
          <w:spacing w:val="1"/>
        </w:rPr>
        <w:t xml:space="preserve"> </w:t>
      </w:r>
      <w:r w:rsidRPr="00FF72FC">
        <w:rPr>
          <w:rFonts w:ascii="Cambria" w:hAnsi="Cambria" w:cs="Arial"/>
          <w:color w:val="000000"/>
        </w:rPr>
        <w:t>nosso)</w:t>
      </w:r>
    </w:p>
    <w:p w14:paraId="01FC2542" w14:textId="77777777" w:rsidR="00FF72FC" w:rsidRPr="00FF72FC" w:rsidRDefault="00FF72FC" w:rsidP="00FF72FC">
      <w:pPr>
        <w:keepNext/>
        <w:keepLines/>
        <w:spacing w:before="480"/>
        <w:ind w:left="1134" w:right="112"/>
        <w:jc w:val="both"/>
        <w:outlineLvl w:val="0"/>
        <w:rPr>
          <w:rFonts w:ascii="Cambria" w:eastAsia="Times New Roman" w:hAnsi="Cambria" w:cs="Arial"/>
          <w:b/>
          <w:bCs/>
          <w:color w:val="000000"/>
        </w:rPr>
      </w:pPr>
      <w:r w:rsidRPr="00FF72FC">
        <w:rPr>
          <w:rFonts w:ascii="Cambria" w:eastAsia="Times New Roman" w:hAnsi="Cambria" w:cs="Arial"/>
          <w:b/>
          <w:bCs/>
          <w:color w:val="000000"/>
        </w:rPr>
        <w:t>Parágrafo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único.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No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que</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diz</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respeito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às</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compras</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públicas,</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enquanto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não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sobrevier</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legislação</w:t>
      </w:r>
      <w:r w:rsidRPr="00FF72FC">
        <w:rPr>
          <w:rFonts w:ascii="Cambria" w:eastAsia="Times New Roman" w:hAnsi="Cambria" w:cs="Arial"/>
          <w:b/>
          <w:bCs/>
          <w:color w:val="000000"/>
          <w:spacing w:val="-6"/>
        </w:rPr>
        <w:t xml:space="preserve"> </w:t>
      </w:r>
      <w:r w:rsidRPr="00FF72FC">
        <w:rPr>
          <w:rFonts w:ascii="Cambria" w:eastAsia="Times New Roman" w:hAnsi="Cambria" w:cs="Arial"/>
          <w:b/>
          <w:bCs/>
          <w:color w:val="000000"/>
        </w:rPr>
        <w:t>estadual,</w:t>
      </w:r>
      <w:r w:rsidRPr="00FF72FC">
        <w:rPr>
          <w:rFonts w:ascii="Cambria" w:eastAsia="Times New Roman" w:hAnsi="Cambria" w:cs="Arial"/>
          <w:b/>
          <w:bCs/>
          <w:color w:val="000000"/>
          <w:spacing w:val="-12"/>
        </w:rPr>
        <w:t xml:space="preserve"> </w:t>
      </w:r>
      <w:r w:rsidRPr="00FF72FC">
        <w:rPr>
          <w:rFonts w:ascii="Cambria" w:eastAsia="Times New Roman" w:hAnsi="Cambria" w:cs="Arial"/>
          <w:b/>
          <w:bCs/>
          <w:color w:val="000000"/>
        </w:rPr>
        <w:t>municipal</w:t>
      </w:r>
      <w:r w:rsidRPr="00FF72FC">
        <w:rPr>
          <w:rFonts w:ascii="Cambria" w:eastAsia="Times New Roman" w:hAnsi="Cambria" w:cs="Arial"/>
          <w:b/>
          <w:bCs/>
          <w:color w:val="000000"/>
          <w:spacing w:val="-3"/>
        </w:rPr>
        <w:t xml:space="preserve"> </w:t>
      </w:r>
      <w:r w:rsidRPr="00FF72FC">
        <w:rPr>
          <w:rFonts w:ascii="Cambria" w:eastAsia="Times New Roman" w:hAnsi="Cambria" w:cs="Arial"/>
          <w:b/>
          <w:bCs/>
          <w:color w:val="000000"/>
        </w:rPr>
        <w:t>ou</w:t>
      </w:r>
      <w:r w:rsidRPr="00FF72FC">
        <w:rPr>
          <w:rFonts w:ascii="Cambria" w:eastAsia="Times New Roman" w:hAnsi="Cambria" w:cs="Arial"/>
          <w:b/>
          <w:bCs/>
          <w:color w:val="000000"/>
          <w:spacing w:val="-5"/>
        </w:rPr>
        <w:t xml:space="preserve"> </w:t>
      </w:r>
      <w:r w:rsidRPr="00FF72FC">
        <w:rPr>
          <w:rFonts w:ascii="Cambria" w:eastAsia="Times New Roman" w:hAnsi="Cambria" w:cs="Arial"/>
          <w:b/>
          <w:bCs/>
          <w:color w:val="000000"/>
        </w:rPr>
        <w:t>regulamento</w:t>
      </w:r>
      <w:r w:rsidRPr="00FF72FC">
        <w:rPr>
          <w:rFonts w:ascii="Cambria" w:eastAsia="Times New Roman" w:hAnsi="Cambria" w:cs="Arial"/>
          <w:b/>
          <w:bCs/>
          <w:color w:val="000000"/>
          <w:spacing w:val="-6"/>
        </w:rPr>
        <w:t xml:space="preserve"> </w:t>
      </w:r>
      <w:r w:rsidRPr="00FF72FC">
        <w:rPr>
          <w:rFonts w:ascii="Cambria" w:eastAsia="Times New Roman" w:hAnsi="Cambria" w:cs="Arial"/>
          <w:b/>
          <w:bCs/>
          <w:color w:val="000000"/>
        </w:rPr>
        <w:t>específico</w:t>
      </w:r>
      <w:r w:rsidRPr="00FF72FC">
        <w:rPr>
          <w:rFonts w:ascii="Cambria" w:eastAsia="Times New Roman" w:hAnsi="Cambria" w:cs="Arial"/>
          <w:b/>
          <w:bCs/>
          <w:color w:val="000000"/>
          <w:spacing w:val="-10"/>
        </w:rPr>
        <w:t xml:space="preserve"> </w:t>
      </w:r>
      <w:r w:rsidRPr="00FF72FC">
        <w:rPr>
          <w:rFonts w:ascii="Cambria" w:eastAsia="Times New Roman" w:hAnsi="Cambria" w:cs="Arial"/>
          <w:b/>
          <w:bCs/>
          <w:color w:val="000000"/>
        </w:rPr>
        <w:t>de</w:t>
      </w:r>
      <w:r w:rsidRPr="00FF72FC">
        <w:rPr>
          <w:rFonts w:ascii="Cambria" w:eastAsia="Times New Roman" w:hAnsi="Cambria" w:cs="Arial"/>
          <w:b/>
          <w:bCs/>
          <w:color w:val="000000"/>
          <w:spacing w:val="-4"/>
        </w:rPr>
        <w:t xml:space="preserve"> </w:t>
      </w:r>
      <w:r w:rsidRPr="00FF72FC">
        <w:rPr>
          <w:rFonts w:ascii="Cambria" w:eastAsia="Times New Roman" w:hAnsi="Cambria" w:cs="Arial"/>
          <w:b/>
          <w:bCs/>
          <w:color w:val="000000"/>
        </w:rPr>
        <w:t>cada</w:t>
      </w:r>
      <w:r w:rsidRPr="00FF72FC">
        <w:rPr>
          <w:rFonts w:ascii="Cambria" w:eastAsia="Times New Roman" w:hAnsi="Cambria" w:cs="Arial"/>
          <w:b/>
          <w:bCs/>
          <w:color w:val="000000"/>
          <w:spacing w:val="-5"/>
        </w:rPr>
        <w:t xml:space="preserve"> </w:t>
      </w:r>
      <w:r w:rsidRPr="00FF72FC">
        <w:rPr>
          <w:rFonts w:ascii="Cambria" w:eastAsia="Times New Roman" w:hAnsi="Cambria" w:cs="Arial"/>
          <w:b/>
          <w:bCs/>
          <w:color w:val="000000"/>
        </w:rPr>
        <w:t>órgão</w:t>
      </w:r>
      <w:r w:rsidRPr="00FF72FC">
        <w:rPr>
          <w:rFonts w:ascii="Cambria" w:eastAsia="Times New Roman" w:hAnsi="Cambria" w:cs="Arial"/>
          <w:b/>
          <w:bCs/>
          <w:color w:val="000000"/>
          <w:spacing w:val="-10"/>
        </w:rPr>
        <w:t xml:space="preserve"> </w:t>
      </w:r>
      <w:r w:rsidRPr="00FF72FC">
        <w:rPr>
          <w:rFonts w:ascii="Cambria" w:eastAsia="Times New Roman" w:hAnsi="Cambria" w:cs="Arial"/>
          <w:b/>
          <w:bCs/>
          <w:color w:val="000000"/>
        </w:rPr>
        <w:t>mais</w:t>
      </w:r>
      <w:r w:rsidRPr="00FF72FC">
        <w:rPr>
          <w:rFonts w:ascii="Cambria" w:eastAsia="Times New Roman" w:hAnsi="Cambria" w:cs="Arial"/>
          <w:b/>
          <w:bCs/>
          <w:color w:val="000000"/>
          <w:spacing w:val="-9"/>
        </w:rPr>
        <w:t xml:space="preserve"> </w:t>
      </w:r>
      <w:r w:rsidRPr="00FF72FC">
        <w:rPr>
          <w:rFonts w:ascii="Cambria" w:eastAsia="Times New Roman" w:hAnsi="Cambria" w:cs="Arial"/>
          <w:b/>
          <w:bCs/>
          <w:color w:val="000000"/>
        </w:rPr>
        <w:t>favorável</w:t>
      </w:r>
      <w:r w:rsidRPr="00FF72FC">
        <w:rPr>
          <w:rFonts w:ascii="Cambria" w:eastAsia="Times New Roman" w:hAnsi="Cambria" w:cs="Arial"/>
          <w:b/>
          <w:bCs/>
          <w:color w:val="000000"/>
          <w:spacing w:val="-7"/>
        </w:rPr>
        <w:t xml:space="preserve"> </w:t>
      </w:r>
      <w:r w:rsidRPr="00FF72FC">
        <w:rPr>
          <w:rFonts w:ascii="Cambria" w:eastAsia="Times New Roman" w:hAnsi="Cambria" w:cs="Arial"/>
          <w:b/>
          <w:bCs/>
          <w:color w:val="000000"/>
        </w:rPr>
        <w:t>à</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microempresa</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e</w:t>
      </w:r>
      <w:r w:rsidRPr="00FF72FC">
        <w:rPr>
          <w:rFonts w:ascii="Cambria" w:eastAsia="Times New Roman" w:hAnsi="Cambria" w:cs="Arial"/>
          <w:b/>
          <w:bCs/>
          <w:color w:val="000000"/>
          <w:spacing w:val="-4"/>
        </w:rPr>
        <w:t xml:space="preserve"> </w:t>
      </w:r>
      <w:r w:rsidRPr="00FF72FC">
        <w:rPr>
          <w:rFonts w:ascii="Cambria" w:eastAsia="Times New Roman" w:hAnsi="Cambria" w:cs="Arial"/>
          <w:b/>
          <w:bCs/>
          <w:color w:val="000000"/>
        </w:rPr>
        <w:t>empresa de pequeno</w:t>
      </w:r>
      <w:r w:rsidRPr="00FF72FC">
        <w:rPr>
          <w:rFonts w:ascii="Cambria" w:eastAsia="Times New Roman" w:hAnsi="Cambria" w:cs="Arial"/>
          <w:b/>
          <w:bCs/>
          <w:color w:val="000000"/>
          <w:spacing w:val="-5"/>
        </w:rPr>
        <w:t xml:space="preserve"> </w:t>
      </w:r>
      <w:r w:rsidRPr="00FF72FC">
        <w:rPr>
          <w:rFonts w:ascii="Cambria" w:eastAsia="Times New Roman" w:hAnsi="Cambria" w:cs="Arial"/>
          <w:b/>
          <w:bCs/>
          <w:color w:val="000000"/>
        </w:rPr>
        <w:t>porte,</w:t>
      </w:r>
      <w:r w:rsidRPr="00FF72FC">
        <w:rPr>
          <w:rFonts w:ascii="Cambria" w:eastAsia="Times New Roman" w:hAnsi="Cambria" w:cs="Arial"/>
          <w:b/>
          <w:bCs/>
          <w:color w:val="000000"/>
          <w:spacing w:val="-2"/>
        </w:rPr>
        <w:t xml:space="preserve"> </w:t>
      </w:r>
      <w:r w:rsidRPr="00FF72FC">
        <w:rPr>
          <w:rFonts w:ascii="Cambria" w:eastAsia="Times New Roman" w:hAnsi="Cambria" w:cs="Arial"/>
          <w:b/>
          <w:bCs/>
          <w:color w:val="000000"/>
        </w:rPr>
        <w:t>aplica-se</w:t>
      </w:r>
      <w:r w:rsidRPr="00FF72FC">
        <w:rPr>
          <w:rFonts w:ascii="Cambria" w:eastAsia="Times New Roman" w:hAnsi="Cambria" w:cs="Arial"/>
          <w:b/>
          <w:bCs/>
          <w:color w:val="000000"/>
          <w:spacing w:val="-4"/>
        </w:rPr>
        <w:t xml:space="preserve"> </w:t>
      </w:r>
      <w:r w:rsidRPr="00FF72FC">
        <w:rPr>
          <w:rFonts w:ascii="Cambria" w:eastAsia="Times New Roman" w:hAnsi="Cambria" w:cs="Arial"/>
          <w:b/>
          <w:bCs/>
          <w:color w:val="000000"/>
        </w:rPr>
        <w:t>a</w:t>
      </w:r>
      <w:r w:rsidRPr="00FF72FC">
        <w:rPr>
          <w:rFonts w:ascii="Cambria" w:eastAsia="Times New Roman" w:hAnsi="Cambria" w:cs="Arial"/>
          <w:b/>
          <w:bCs/>
          <w:color w:val="000000"/>
          <w:spacing w:val="-5"/>
        </w:rPr>
        <w:t xml:space="preserve"> </w:t>
      </w:r>
      <w:r w:rsidRPr="00FF72FC">
        <w:rPr>
          <w:rFonts w:ascii="Cambria" w:eastAsia="Times New Roman" w:hAnsi="Cambria" w:cs="Arial"/>
          <w:b/>
          <w:bCs/>
          <w:color w:val="000000"/>
        </w:rPr>
        <w:t>legislação</w:t>
      </w:r>
      <w:r w:rsidRPr="00FF72FC">
        <w:rPr>
          <w:rFonts w:ascii="Cambria" w:eastAsia="Times New Roman" w:hAnsi="Cambria" w:cs="Arial"/>
          <w:b/>
          <w:bCs/>
          <w:color w:val="000000"/>
          <w:spacing w:val="-5"/>
        </w:rPr>
        <w:t xml:space="preserve"> </w:t>
      </w:r>
      <w:r w:rsidRPr="00FF72FC">
        <w:rPr>
          <w:rFonts w:ascii="Cambria" w:eastAsia="Times New Roman" w:hAnsi="Cambria" w:cs="Arial"/>
          <w:b/>
          <w:bCs/>
          <w:color w:val="000000"/>
        </w:rPr>
        <w:t>federal.</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(Grifo</w:t>
      </w:r>
      <w:r w:rsidRPr="00FF72FC">
        <w:rPr>
          <w:rFonts w:ascii="Cambria" w:eastAsia="Times New Roman" w:hAnsi="Cambria" w:cs="Arial"/>
          <w:b/>
          <w:bCs/>
          <w:color w:val="000000"/>
          <w:spacing w:val="-4"/>
        </w:rPr>
        <w:t xml:space="preserve"> </w:t>
      </w:r>
      <w:r w:rsidRPr="00FF72FC">
        <w:rPr>
          <w:rFonts w:ascii="Cambria" w:eastAsia="Times New Roman" w:hAnsi="Cambria" w:cs="Arial"/>
          <w:b/>
          <w:bCs/>
          <w:color w:val="000000"/>
        </w:rPr>
        <w:t>nosso)</w:t>
      </w:r>
    </w:p>
    <w:p w14:paraId="412E174A" w14:textId="77777777" w:rsidR="00FF72FC" w:rsidRPr="00FF72FC" w:rsidRDefault="00FF72FC" w:rsidP="00FF72FC">
      <w:pPr>
        <w:widowControl/>
        <w:suppressAutoHyphens w:val="0"/>
        <w:spacing w:after="120" w:line="276" w:lineRule="auto"/>
        <w:ind w:right="113" w:firstLine="709"/>
        <w:jc w:val="both"/>
        <w:textAlignment w:val="auto"/>
        <w:rPr>
          <w:rFonts w:ascii="Cambria" w:eastAsia="Times New Roman" w:hAnsi="Cambria" w:cs="Arial"/>
          <w:color w:val="000000"/>
          <w:spacing w:val="-1"/>
          <w:kern w:val="0"/>
          <w:lang w:eastAsia="pt-BR"/>
        </w:rPr>
      </w:pPr>
    </w:p>
    <w:p w14:paraId="20404236" w14:textId="77777777" w:rsidR="00FF72FC" w:rsidRPr="00FF72FC" w:rsidRDefault="00FF72FC" w:rsidP="00FF72FC">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spacing w:val="-1"/>
          <w:kern w:val="0"/>
          <w:lang w:eastAsia="pt-BR"/>
        </w:rPr>
        <w:t>O</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Artigo</w:t>
      </w:r>
      <w:r w:rsidRPr="00FF72FC">
        <w:rPr>
          <w:rFonts w:ascii="Cambria" w:eastAsia="Times New Roman" w:hAnsi="Cambria" w:cs="Arial"/>
          <w:color w:val="000000"/>
          <w:spacing w:val="-16"/>
          <w:kern w:val="0"/>
          <w:lang w:eastAsia="pt-BR"/>
        </w:rPr>
        <w:t xml:space="preserve"> </w:t>
      </w:r>
      <w:r w:rsidRPr="00FF72FC">
        <w:rPr>
          <w:rFonts w:ascii="Cambria" w:eastAsia="Times New Roman" w:hAnsi="Cambria" w:cs="Arial"/>
          <w:color w:val="000000"/>
          <w:kern w:val="0"/>
          <w:lang w:eastAsia="pt-BR"/>
        </w:rPr>
        <w:t>48</w:t>
      </w:r>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kern w:val="0"/>
          <w:lang w:eastAsia="pt-BR"/>
        </w:rPr>
        <w:t>do</w:t>
      </w:r>
      <w:r w:rsidRPr="00FF72FC">
        <w:rPr>
          <w:rFonts w:ascii="Cambria" w:eastAsia="Times New Roman" w:hAnsi="Cambria" w:cs="Arial"/>
          <w:color w:val="000000"/>
          <w:spacing w:val="-17"/>
          <w:kern w:val="0"/>
          <w:lang w:eastAsia="pt-BR"/>
        </w:rPr>
        <w:t xml:space="preserve"> </w:t>
      </w:r>
      <w:r w:rsidRPr="00FF72FC">
        <w:rPr>
          <w:rFonts w:ascii="Cambria" w:eastAsia="Times New Roman" w:hAnsi="Cambria" w:cs="Arial"/>
          <w:color w:val="000000"/>
          <w:kern w:val="0"/>
          <w:lang w:eastAsia="pt-BR"/>
        </w:rPr>
        <w:t>mesmo</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dispositivo</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que</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determina</w:t>
      </w:r>
      <w:r w:rsidRPr="00FF72FC">
        <w:rPr>
          <w:rFonts w:ascii="Cambria" w:eastAsia="Times New Roman" w:hAnsi="Cambria" w:cs="Arial"/>
          <w:color w:val="000000"/>
          <w:spacing w:val="-13"/>
          <w:kern w:val="0"/>
          <w:lang w:eastAsia="pt-BR"/>
        </w:rPr>
        <w:t xml:space="preserve"> </w:t>
      </w:r>
      <w:r w:rsidRPr="00FF72FC">
        <w:rPr>
          <w:rFonts w:ascii="Cambria" w:eastAsia="Times New Roman" w:hAnsi="Cambria" w:cs="Arial"/>
          <w:color w:val="000000"/>
          <w:kern w:val="0"/>
          <w:lang w:eastAsia="pt-BR"/>
        </w:rPr>
        <w:t>o</w:t>
      </w:r>
      <w:r w:rsidRPr="00FF72FC">
        <w:rPr>
          <w:rFonts w:ascii="Cambria" w:eastAsia="Times New Roman" w:hAnsi="Cambria" w:cs="Arial"/>
          <w:color w:val="000000"/>
          <w:spacing w:val="-17"/>
          <w:kern w:val="0"/>
          <w:lang w:eastAsia="pt-BR"/>
        </w:rPr>
        <w:t xml:space="preserve"> </w:t>
      </w:r>
      <w:r w:rsidRPr="00FF72FC">
        <w:rPr>
          <w:rFonts w:ascii="Cambria" w:eastAsia="Times New Roman" w:hAnsi="Cambria" w:cs="Arial"/>
          <w:color w:val="000000"/>
          <w:kern w:val="0"/>
          <w:lang w:eastAsia="pt-BR"/>
        </w:rPr>
        <w:t>seguinte:</w:t>
      </w:r>
    </w:p>
    <w:p w14:paraId="5C38D14E" w14:textId="77777777" w:rsidR="00FF72FC" w:rsidRPr="00FF72FC" w:rsidRDefault="00FF72FC" w:rsidP="00FF72FC">
      <w:pPr>
        <w:keepNext/>
        <w:keepLines/>
        <w:spacing w:before="480"/>
        <w:ind w:left="1134" w:right="112"/>
        <w:jc w:val="both"/>
        <w:outlineLvl w:val="0"/>
        <w:rPr>
          <w:rFonts w:ascii="Cambria" w:eastAsia="Times New Roman" w:hAnsi="Cambria" w:cs="Arial"/>
          <w:b/>
          <w:bCs/>
          <w:color w:val="000000"/>
        </w:rPr>
      </w:pPr>
      <w:r w:rsidRPr="00FF72FC">
        <w:rPr>
          <w:rFonts w:ascii="Cambria" w:eastAsia="Times New Roman" w:hAnsi="Cambria" w:cs="Arial"/>
          <w:b/>
          <w:bCs/>
          <w:color w:val="000000"/>
        </w:rPr>
        <w:t>Art.</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48.</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Para</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cumprimento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do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disposto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no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art.</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47</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desta</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Lei</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Complementar,</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a</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administração pública:</w:t>
      </w:r>
    </w:p>
    <w:p w14:paraId="06B72BDE" w14:textId="77777777" w:rsidR="00993FB9" w:rsidRDefault="00FF72FC" w:rsidP="00993FB9">
      <w:pPr>
        <w:widowControl/>
        <w:tabs>
          <w:tab w:val="left" w:pos="1841"/>
        </w:tabs>
        <w:ind w:left="1418" w:right="112"/>
        <w:jc w:val="both"/>
        <w:rPr>
          <w:rFonts w:ascii="Cambria" w:eastAsia="Times New Roman" w:hAnsi="Cambria" w:cs="Arial"/>
          <w:b/>
          <w:color w:val="000000"/>
          <w:lang w:eastAsia="pt-BR"/>
        </w:rPr>
      </w:pPr>
      <w:r w:rsidRPr="00FF72FC">
        <w:rPr>
          <w:rFonts w:ascii="Cambria" w:eastAsia="Times New Roman" w:hAnsi="Cambria" w:cs="Arial"/>
          <w:b/>
          <w:color w:val="000000"/>
          <w:lang w:eastAsia="pt-BR"/>
        </w:rPr>
        <w:t>I - Deverá realizar processo licitatório destinado exclusivamente à participação de</w:t>
      </w:r>
      <w:r w:rsidRPr="00FF72FC">
        <w:rPr>
          <w:rFonts w:ascii="Cambria" w:eastAsia="Times New Roman" w:hAnsi="Cambria" w:cs="Arial"/>
          <w:b/>
          <w:color w:val="000000"/>
          <w:spacing w:val="1"/>
          <w:lang w:eastAsia="pt-BR"/>
        </w:rPr>
        <w:t xml:space="preserve"> </w:t>
      </w:r>
      <w:r w:rsidRPr="00FF72FC">
        <w:rPr>
          <w:rFonts w:ascii="Cambria" w:eastAsia="Times New Roman" w:hAnsi="Cambria" w:cs="Arial"/>
          <w:b/>
          <w:color w:val="000000"/>
          <w:lang w:eastAsia="pt-BR"/>
        </w:rPr>
        <w:t>microempresas</w:t>
      </w:r>
      <w:r w:rsidRPr="00FF72FC">
        <w:rPr>
          <w:rFonts w:ascii="Cambria" w:eastAsia="Times New Roman" w:hAnsi="Cambria" w:cs="Arial"/>
          <w:b/>
          <w:color w:val="000000"/>
          <w:spacing w:val="-5"/>
          <w:lang w:eastAsia="pt-BR"/>
        </w:rPr>
        <w:t xml:space="preserve"> </w:t>
      </w:r>
      <w:r w:rsidRPr="00FF72FC">
        <w:rPr>
          <w:rFonts w:ascii="Cambria" w:eastAsia="Times New Roman" w:hAnsi="Cambria" w:cs="Arial"/>
          <w:b/>
          <w:color w:val="000000"/>
          <w:lang w:eastAsia="pt-BR"/>
        </w:rPr>
        <w:t>e</w:t>
      </w:r>
      <w:r w:rsidRPr="00FF72FC">
        <w:rPr>
          <w:rFonts w:ascii="Cambria" w:eastAsia="Times New Roman" w:hAnsi="Cambria" w:cs="Arial"/>
          <w:b/>
          <w:color w:val="000000"/>
          <w:spacing w:val="-9"/>
          <w:lang w:eastAsia="pt-BR"/>
        </w:rPr>
        <w:t xml:space="preserve"> </w:t>
      </w:r>
      <w:r w:rsidRPr="00FF72FC">
        <w:rPr>
          <w:rFonts w:ascii="Cambria" w:eastAsia="Times New Roman" w:hAnsi="Cambria" w:cs="Arial"/>
          <w:b/>
          <w:color w:val="000000"/>
          <w:lang w:eastAsia="pt-BR"/>
        </w:rPr>
        <w:t>empresas</w:t>
      </w:r>
      <w:r w:rsidRPr="00FF72FC">
        <w:rPr>
          <w:rFonts w:ascii="Cambria" w:eastAsia="Times New Roman" w:hAnsi="Cambria" w:cs="Arial"/>
          <w:b/>
          <w:color w:val="000000"/>
          <w:spacing w:val="-5"/>
          <w:lang w:eastAsia="pt-BR"/>
        </w:rPr>
        <w:t xml:space="preserve"> </w:t>
      </w:r>
      <w:r w:rsidRPr="00FF72FC">
        <w:rPr>
          <w:rFonts w:ascii="Cambria" w:eastAsia="Times New Roman" w:hAnsi="Cambria" w:cs="Arial"/>
          <w:b/>
          <w:color w:val="000000"/>
          <w:lang w:eastAsia="pt-BR"/>
        </w:rPr>
        <w:t>de</w:t>
      </w:r>
      <w:r w:rsidRPr="00FF72FC">
        <w:rPr>
          <w:rFonts w:ascii="Cambria" w:eastAsia="Times New Roman" w:hAnsi="Cambria" w:cs="Arial"/>
          <w:b/>
          <w:color w:val="000000"/>
          <w:spacing w:val="-9"/>
          <w:lang w:eastAsia="pt-BR"/>
        </w:rPr>
        <w:t xml:space="preserve"> </w:t>
      </w:r>
      <w:r w:rsidRPr="00FF72FC">
        <w:rPr>
          <w:rFonts w:ascii="Cambria" w:eastAsia="Times New Roman" w:hAnsi="Cambria" w:cs="Arial"/>
          <w:b/>
          <w:color w:val="000000"/>
          <w:lang w:eastAsia="pt-BR"/>
        </w:rPr>
        <w:t>pequeno</w:t>
      </w:r>
      <w:r w:rsidRPr="00FF72FC">
        <w:rPr>
          <w:rFonts w:ascii="Cambria" w:eastAsia="Times New Roman" w:hAnsi="Cambria" w:cs="Arial"/>
          <w:b/>
          <w:color w:val="000000"/>
          <w:spacing w:val="-6"/>
          <w:lang w:eastAsia="pt-BR"/>
        </w:rPr>
        <w:t xml:space="preserve"> </w:t>
      </w:r>
      <w:r w:rsidRPr="00FF72FC">
        <w:rPr>
          <w:rFonts w:ascii="Cambria" w:eastAsia="Times New Roman" w:hAnsi="Cambria" w:cs="Arial"/>
          <w:b/>
          <w:color w:val="000000"/>
          <w:lang w:eastAsia="pt-BR"/>
        </w:rPr>
        <w:t>porte</w:t>
      </w:r>
      <w:r w:rsidRPr="00FF72FC">
        <w:rPr>
          <w:rFonts w:ascii="Cambria" w:eastAsia="Times New Roman" w:hAnsi="Cambria" w:cs="Arial"/>
          <w:b/>
          <w:color w:val="000000"/>
          <w:spacing w:val="-9"/>
          <w:lang w:eastAsia="pt-BR"/>
        </w:rPr>
        <w:t xml:space="preserve"> </w:t>
      </w:r>
      <w:r w:rsidRPr="00FF72FC">
        <w:rPr>
          <w:rFonts w:ascii="Cambria" w:eastAsia="Times New Roman" w:hAnsi="Cambria" w:cs="Arial"/>
          <w:b/>
          <w:color w:val="000000"/>
          <w:lang w:eastAsia="pt-BR"/>
        </w:rPr>
        <w:t>nos</w:t>
      </w:r>
      <w:r w:rsidRPr="00FF72FC">
        <w:rPr>
          <w:rFonts w:ascii="Cambria" w:eastAsia="Times New Roman" w:hAnsi="Cambria" w:cs="Arial"/>
          <w:b/>
          <w:color w:val="000000"/>
          <w:spacing w:val="-9"/>
          <w:lang w:eastAsia="pt-BR"/>
        </w:rPr>
        <w:t xml:space="preserve"> </w:t>
      </w:r>
      <w:r w:rsidRPr="00FF72FC">
        <w:rPr>
          <w:rFonts w:ascii="Cambria" w:eastAsia="Times New Roman" w:hAnsi="Cambria" w:cs="Arial"/>
          <w:b/>
          <w:color w:val="000000"/>
          <w:lang w:eastAsia="pt-BR"/>
        </w:rPr>
        <w:t>itens</w:t>
      </w:r>
      <w:r w:rsidRPr="00FF72FC">
        <w:rPr>
          <w:rFonts w:ascii="Cambria" w:eastAsia="Times New Roman" w:hAnsi="Cambria" w:cs="Arial"/>
          <w:b/>
          <w:color w:val="000000"/>
          <w:spacing w:val="-5"/>
          <w:lang w:eastAsia="pt-BR"/>
        </w:rPr>
        <w:t xml:space="preserve"> </w:t>
      </w:r>
      <w:r w:rsidRPr="00FF72FC">
        <w:rPr>
          <w:rFonts w:ascii="Cambria" w:eastAsia="Times New Roman" w:hAnsi="Cambria" w:cs="Arial"/>
          <w:b/>
          <w:color w:val="000000"/>
          <w:lang w:eastAsia="pt-BR"/>
        </w:rPr>
        <w:t>de</w:t>
      </w:r>
      <w:r w:rsidRPr="00FF72FC">
        <w:rPr>
          <w:rFonts w:ascii="Cambria" w:eastAsia="Times New Roman" w:hAnsi="Cambria" w:cs="Arial"/>
          <w:b/>
          <w:color w:val="000000"/>
          <w:spacing w:val="-4"/>
          <w:lang w:eastAsia="pt-BR"/>
        </w:rPr>
        <w:t xml:space="preserve"> </w:t>
      </w:r>
      <w:r w:rsidRPr="00FF72FC">
        <w:rPr>
          <w:rFonts w:ascii="Cambria" w:eastAsia="Times New Roman" w:hAnsi="Cambria" w:cs="Arial"/>
          <w:b/>
          <w:color w:val="000000"/>
          <w:lang w:eastAsia="pt-BR"/>
        </w:rPr>
        <w:t>contratação</w:t>
      </w:r>
      <w:r w:rsidRPr="00FF72FC">
        <w:rPr>
          <w:rFonts w:ascii="Cambria" w:eastAsia="Times New Roman" w:hAnsi="Cambria" w:cs="Arial"/>
          <w:b/>
          <w:color w:val="000000"/>
          <w:spacing w:val="-9"/>
          <w:lang w:eastAsia="pt-BR"/>
        </w:rPr>
        <w:t xml:space="preserve"> </w:t>
      </w:r>
      <w:r w:rsidRPr="00FF72FC">
        <w:rPr>
          <w:rFonts w:ascii="Cambria" w:eastAsia="Times New Roman" w:hAnsi="Cambria" w:cs="Arial"/>
          <w:b/>
          <w:color w:val="000000"/>
          <w:lang w:eastAsia="pt-BR"/>
        </w:rPr>
        <w:t>cujo</w:t>
      </w:r>
      <w:r w:rsidRPr="00FF72FC">
        <w:rPr>
          <w:rFonts w:ascii="Cambria" w:eastAsia="Times New Roman" w:hAnsi="Cambria" w:cs="Arial"/>
          <w:b/>
          <w:color w:val="000000"/>
          <w:spacing w:val="-10"/>
          <w:lang w:eastAsia="pt-BR"/>
        </w:rPr>
        <w:t xml:space="preserve"> </w:t>
      </w:r>
      <w:r w:rsidRPr="00FF72FC">
        <w:rPr>
          <w:rFonts w:ascii="Cambria" w:eastAsia="Times New Roman" w:hAnsi="Cambria" w:cs="Arial"/>
          <w:b/>
          <w:color w:val="000000"/>
          <w:lang w:eastAsia="pt-BR"/>
        </w:rPr>
        <w:t>valor</w:t>
      </w:r>
      <w:r w:rsidRPr="00FF72FC">
        <w:rPr>
          <w:rFonts w:ascii="Cambria" w:eastAsia="Times New Roman" w:hAnsi="Cambria" w:cs="Arial"/>
          <w:b/>
          <w:color w:val="000000"/>
          <w:spacing w:val="-7"/>
          <w:lang w:eastAsia="pt-BR"/>
        </w:rPr>
        <w:t xml:space="preserve"> </w:t>
      </w:r>
      <w:r w:rsidRPr="00FF72FC">
        <w:rPr>
          <w:rFonts w:ascii="Cambria" w:eastAsia="Times New Roman" w:hAnsi="Cambria" w:cs="Arial"/>
          <w:b/>
          <w:color w:val="000000"/>
          <w:lang w:eastAsia="pt-BR"/>
        </w:rPr>
        <w:t>seja</w:t>
      </w:r>
      <w:r w:rsidRPr="00FF72FC">
        <w:rPr>
          <w:rFonts w:ascii="Cambria" w:eastAsia="Times New Roman" w:hAnsi="Cambria" w:cs="Arial"/>
          <w:b/>
          <w:color w:val="000000"/>
          <w:spacing w:val="-5"/>
          <w:lang w:eastAsia="pt-BR"/>
        </w:rPr>
        <w:t xml:space="preserve"> </w:t>
      </w:r>
      <w:r w:rsidRPr="00FF72FC">
        <w:rPr>
          <w:rFonts w:ascii="Cambria" w:eastAsia="Times New Roman" w:hAnsi="Cambria" w:cs="Arial"/>
          <w:b/>
          <w:color w:val="000000"/>
          <w:lang w:eastAsia="pt-BR"/>
        </w:rPr>
        <w:t>de</w:t>
      </w:r>
      <w:proofErr w:type="gramStart"/>
      <w:r w:rsidRPr="00FF72FC">
        <w:rPr>
          <w:rFonts w:ascii="Cambria" w:eastAsia="Times New Roman" w:hAnsi="Cambria" w:cs="Arial"/>
          <w:b/>
          <w:color w:val="000000"/>
          <w:lang w:eastAsia="pt-BR"/>
        </w:rPr>
        <w:t xml:space="preserve"> </w:t>
      </w:r>
      <w:r w:rsidRPr="00FF72FC">
        <w:rPr>
          <w:rFonts w:ascii="Cambria" w:eastAsia="Times New Roman" w:hAnsi="Cambria" w:cs="Arial"/>
          <w:b/>
          <w:color w:val="000000"/>
          <w:spacing w:val="-47"/>
          <w:lang w:eastAsia="pt-BR"/>
        </w:rPr>
        <w:t xml:space="preserve"> </w:t>
      </w:r>
      <w:proofErr w:type="gramEnd"/>
      <w:r w:rsidRPr="00FF72FC">
        <w:rPr>
          <w:rFonts w:ascii="Cambria" w:eastAsia="Times New Roman" w:hAnsi="Cambria" w:cs="Arial"/>
          <w:b/>
          <w:color w:val="000000"/>
          <w:lang w:eastAsia="pt-BR"/>
        </w:rPr>
        <w:t>até R$</w:t>
      </w:r>
      <w:r w:rsidRPr="00FF72FC">
        <w:rPr>
          <w:rFonts w:ascii="Cambria" w:eastAsia="Times New Roman" w:hAnsi="Cambria" w:cs="Arial"/>
          <w:b/>
          <w:color w:val="000000"/>
          <w:spacing w:val="-3"/>
          <w:lang w:eastAsia="pt-BR"/>
        </w:rPr>
        <w:t xml:space="preserve"> </w:t>
      </w:r>
      <w:r w:rsidRPr="00FF72FC">
        <w:rPr>
          <w:rFonts w:ascii="Cambria" w:eastAsia="Times New Roman" w:hAnsi="Cambria" w:cs="Arial"/>
          <w:b/>
          <w:color w:val="000000"/>
          <w:lang w:eastAsia="pt-BR"/>
        </w:rPr>
        <w:t>80.000,00</w:t>
      </w:r>
      <w:r w:rsidRPr="00FF72FC">
        <w:rPr>
          <w:rFonts w:ascii="Cambria" w:eastAsia="Times New Roman" w:hAnsi="Cambria" w:cs="Arial"/>
          <w:b/>
          <w:color w:val="000000"/>
          <w:spacing w:val="-3"/>
          <w:lang w:eastAsia="pt-BR"/>
        </w:rPr>
        <w:t xml:space="preserve"> </w:t>
      </w:r>
      <w:r w:rsidRPr="00FF72FC">
        <w:rPr>
          <w:rFonts w:ascii="Cambria" w:eastAsia="Times New Roman" w:hAnsi="Cambria" w:cs="Arial"/>
          <w:b/>
          <w:color w:val="000000"/>
          <w:lang w:eastAsia="pt-BR"/>
        </w:rPr>
        <w:t>(oitenta</w:t>
      </w:r>
      <w:r w:rsidRPr="00FF72FC">
        <w:rPr>
          <w:rFonts w:ascii="Cambria" w:eastAsia="Times New Roman" w:hAnsi="Cambria" w:cs="Arial"/>
          <w:b/>
          <w:color w:val="000000"/>
          <w:spacing w:val="-8"/>
          <w:lang w:eastAsia="pt-BR"/>
        </w:rPr>
        <w:t xml:space="preserve"> </w:t>
      </w:r>
      <w:r w:rsidRPr="00FF72FC">
        <w:rPr>
          <w:rFonts w:ascii="Cambria" w:eastAsia="Times New Roman" w:hAnsi="Cambria" w:cs="Arial"/>
          <w:b/>
          <w:color w:val="000000"/>
          <w:lang w:eastAsia="pt-BR"/>
        </w:rPr>
        <w:t>mil</w:t>
      </w:r>
      <w:r w:rsidRPr="00FF72FC">
        <w:rPr>
          <w:rFonts w:ascii="Cambria" w:eastAsia="Times New Roman" w:hAnsi="Cambria" w:cs="Arial"/>
          <w:b/>
          <w:color w:val="000000"/>
          <w:spacing w:val="-7"/>
          <w:lang w:eastAsia="pt-BR"/>
        </w:rPr>
        <w:t xml:space="preserve"> </w:t>
      </w:r>
      <w:r w:rsidRPr="00FF72FC">
        <w:rPr>
          <w:rFonts w:ascii="Cambria" w:eastAsia="Times New Roman" w:hAnsi="Cambria" w:cs="Arial"/>
          <w:b/>
          <w:color w:val="000000"/>
          <w:lang w:eastAsia="pt-BR"/>
        </w:rPr>
        <w:t>reais);</w:t>
      </w:r>
    </w:p>
    <w:p w14:paraId="63A770E5" w14:textId="3C1A9AF2" w:rsidR="00FF72FC" w:rsidRPr="00993FB9" w:rsidRDefault="00FF72FC" w:rsidP="00993FB9">
      <w:pPr>
        <w:widowControl/>
        <w:tabs>
          <w:tab w:val="left" w:pos="1841"/>
        </w:tabs>
        <w:ind w:left="1418" w:right="112"/>
        <w:jc w:val="both"/>
        <w:rPr>
          <w:rFonts w:ascii="Cambria" w:eastAsia="Times New Roman" w:hAnsi="Cambria" w:cs="Arial"/>
          <w:b/>
          <w:color w:val="000000"/>
          <w:lang w:eastAsia="pt-BR"/>
        </w:rPr>
      </w:pPr>
      <w:r w:rsidRPr="00FF72FC">
        <w:rPr>
          <w:rFonts w:ascii="Cambria" w:eastAsia="Times New Roman" w:hAnsi="Cambria" w:cs="Arial"/>
          <w:b/>
          <w:bCs/>
          <w:color w:val="000000"/>
        </w:rPr>
        <w:t>II - Poderá, em relação aos processos licitatórios destinados à aquisição de obras e</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spacing w:val="-1"/>
        </w:rPr>
        <w:t>serviços,</w:t>
      </w:r>
      <w:r w:rsidRPr="00FF72FC">
        <w:rPr>
          <w:rFonts w:ascii="Cambria" w:eastAsia="Times New Roman" w:hAnsi="Cambria" w:cs="Arial"/>
          <w:b/>
          <w:bCs/>
          <w:color w:val="000000"/>
          <w:spacing w:val="-9"/>
        </w:rPr>
        <w:t xml:space="preserve"> </w:t>
      </w:r>
      <w:r w:rsidRPr="00FF72FC">
        <w:rPr>
          <w:rFonts w:ascii="Cambria" w:eastAsia="Times New Roman" w:hAnsi="Cambria" w:cs="Arial"/>
          <w:b/>
          <w:bCs/>
          <w:color w:val="000000"/>
          <w:spacing w:val="-1"/>
        </w:rPr>
        <w:t>exigir</w:t>
      </w:r>
      <w:r w:rsidRPr="00FF72FC">
        <w:rPr>
          <w:rFonts w:ascii="Cambria" w:eastAsia="Times New Roman" w:hAnsi="Cambria" w:cs="Arial"/>
          <w:b/>
          <w:bCs/>
          <w:color w:val="000000"/>
          <w:spacing w:val="-5"/>
        </w:rPr>
        <w:t xml:space="preserve"> </w:t>
      </w:r>
      <w:r w:rsidRPr="00FF72FC">
        <w:rPr>
          <w:rFonts w:ascii="Cambria" w:eastAsia="Times New Roman" w:hAnsi="Cambria" w:cs="Arial"/>
          <w:b/>
          <w:bCs/>
          <w:color w:val="000000"/>
          <w:spacing w:val="-1"/>
        </w:rPr>
        <w:t>dos</w:t>
      </w:r>
      <w:r w:rsidRPr="00FF72FC">
        <w:rPr>
          <w:rFonts w:ascii="Cambria" w:eastAsia="Times New Roman" w:hAnsi="Cambria" w:cs="Arial"/>
          <w:b/>
          <w:bCs/>
          <w:color w:val="000000"/>
          <w:spacing w:val="-12"/>
        </w:rPr>
        <w:t xml:space="preserve"> </w:t>
      </w:r>
      <w:r w:rsidRPr="00FF72FC">
        <w:rPr>
          <w:rFonts w:ascii="Cambria" w:eastAsia="Times New Roman" w:hAnsi="Cambria" w:cs="Arial"/>
          <w:b/>
          <w:bCs/>
          <w:color w:val="000000"/>
          <w:spacing w:val="-1"/>
        </w:rPr>
        <w:t>licitantes</w:t>
      </w:r>
      <w:r w:rsidRPr="00FF72FC">
        <w:rPr>
          <w:rFonts w:ascii="Cambria" w:eastAsia="Times New Roman" w:hAnsi="Cambria" w:cs="Arial"/>
          <w:b/>
          <w:bCs/>
          <w:color w:val="000000"/>
          <w:spacing w:val="-7"/>
        </w:rPr>
        <w:t xml:space="preserve"> </w:t>
      </w:r>
      <w:r w:rsidRPr="00FF72FC">
        <w:rPr>
          <w:rFonts w:ascii="Cambria" w:eastAsia="Times New Roman" w:hAnsi="Cambria" w:cs="Arial"/>
          <w:b/>
          <w:bCs/>
          <w:color w:val="000000"/>
          <w:spacing w:val="-1"/>
        </w:rPr>
        <w:t>a</w:t>
      </w:r>
      <w:r w:rsidRPr="00FF72FC">
        <w:rPr>
          <w:rFonts w:ascii="Cambria" w:eastAsia="Times New Roman" w:hAnsi="Cambria" w:cs="Arial"/>
          <w:b/>
          <w:bCs/>
          <w:color w:val="000000"/>
          <w:spacing w:val="-12"/>
        </w:rPr>
        <w:t xml:space="preserve"> </w:t>
      </w:r>
      <w:r w:rsidRPr="00FF72FC">
        <w:rPr>
          <w:rFonts w:ascii="Cambria" w:eastAsia="Times New Roman" w:hAnsi="Cambria" w:cs="Arial"/>
          <w:b/>
          <w:bCs/>
          <w:color w:val="000000"/>
          <w:spacing w:val="-1"/>
        </w:rPr>
        <w:t>subcontratação</w:t>
      </w:r>
      <w:r w:rsidRPr="00FF72FC">
        <w:rPr>
          <w:rFonts w:ascii="Cambria" w:eastAsia="Times New Roman" w:hAnsi="Cambria" w:cs="Arial"/>
          <w:b/>
          <w:bCs/>
          <w:color w:val="000000"/>
          <w:spacing w:val="-7"/>
        </w:rPr>
        <w:t xml:space="preserve"> </w:t>
      </w:r>
      <w:r w:rsidRPr="00FF72FC">
        <w:rPr>
          <w:rFonts w:ascii="Cambria" w:eastAsia="Times New Roman" w:hAnsi="Cambria" w:cs="Arial"/>
          <w:b/>
          <w:bCs/>
          <w:color w:val="000000"/>
        </w:rPr>
        <w:t>de</w:t>
      </w:r>
      <w:r w:rsidRPr="00FF72FC">
        <w:rPr>
          <w:rFonts w:ascii="Cambria" w:eastAsia="Times New Roman" w:hAnsi="Cambria" w:cs="Arial"/>
          <w:b/>
          <w:bCs/>
          <w:color w:val="000000"/>
          <w:spacing w:val="-17"/>
        </w:rPr>
        <w:t xml:space="preserve"> </w:t>
      </w:r>
      <w:r w:rsidRPr="00FF72FC">
        <w:rPr>
          <w:rFonts w:ascii="Cambria" w:eastAsia="Times New Roman" w:hAnsi="Cambria" w:cs="Arial"/>
          <w:b/>
          <w:bCs/>
          <w:color w:val="000000"/>
        </w:rPr>
        <w:t>microempresa</w:t>
      </w:r>
      <w:r w:rsidRPr="00FF72FC">
        <w:rPr>
          <w:rFonts w:ascii="Cambria" w:eastAsia="Times New Roman" w:hAnsi="Cambria" w:cs="Arial"/>
          <w:b/>
          <w:bCs/>
          <w:color w:val="000000"/>
          <w:spacing w:val="-7"/>
        </w:rPr>
        <w:t xml:space="preserve"> </w:t>
      </w:r>
      <w:r w:rsidRPr="00FF72FC">
        <w:rPr>
          <w:rFonts w:ascii="Cambria" w:eastAsia="Times New Roman" w:hAnsi="Cambria" w:cs="Arial"/>
          <w:b/>
          <w:bCs/>
          <w:color w:val="000000"/>
        </w:rPr>
        <w:t>ou</w:t>
      </w:r>
      <w:r w:rsidRPr="00FF72FC">
        <w:rPr>
          <w:rFonts w:ascii="Cambria" w:eastAsia="Times New Roman" w:hAnsi="Cambria" w:cs="Arial"/>
          <w:b/>
          <w:bCs/>
          <w:color w:val="000000"/>
          <w:spacing w:val="-12"/>
        </w:rPr>
        <w:t xml:space="preserve"> </w:t>
      </w:r>
      <w:r w:rsidRPr="00FF72FC">
        <w:rPr>
          <w:rFonts w:ascii="Cambria" w:eastAsia="Times New Roman" w:hAnsi="Cambria" w:cs="Arial"/>
          <w:b/>
          <w:bCs/>
          <w:color w:val="000000"/>
        </w:rPr>
        <w:t>empresa</w:t>
      </w:r>
      <w:r w:rsidRPr="00FF72FC">
        <w:rPr>
          <w:rFonts w:ascii="Cambria" w:eastAsia="Times New Roman" w:hAnsi="Cambria" w:cs="Arial"/>
          <w:b/>
          <w:bCs/>
          <w:color w:val="000000"/>
          <w:spacing w:val="-7"/>
        </w:rPr>
        <w:t xml:space="preserve"> </w:t>
      </w:r>
      <w:r w:rsidRPr="00FF72FC">
        <w:rPr>
          <w:rFonts w:ascii="Cambria" w:eastAsia="Times New Roman" w:hAnsi="Cambria" w:cs="Arial"/>
          <w:b/>
          <w:bCs/>
          <w:color w:val="000000"/>
        </w:rPr>
        <w:t>de</w:t>
      </w:r>
      <w:r w:rsidRPr="00FF72FC">
        <w:rPr>
          <w:rFonts w:ascii="Cambria" w:eastAsia="Times New Roman" w:hAnsi="Cambria" w:cs="Arial"/>
          <w:b/>
          <w:bCs/>
          <w:color w:val="000000"/>
          <w:spacing w:val="-12"/>
        </w:rPr>
        <w:t xml:space="preserve"> </w:t>
      </w:r>
      <w:r w:rsidRPr="00FF72FC">
        <w:rPr>
          <w:rFonts w:ascii="Cambria" w:eastAsia="Times New Roman" w:hAnsi="Cambria" w:cs="Arial"/>
          <w:b/>
          <w:bCs/>
          <w:color w:val="000000"/>
        </w:rPr>
        <w:t>pequeno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porte;</w:t>
      </w:r>
    </w:p>
    <w:p w14:paraId="29A2E61F" w14:textId="77777777" w:rsidR="00FF72FC" w:rsidRPr="00FF72FC" w:rsidRDefault="00FF72FC" w:rsidP="00FF72FC">
      <w:pPr>
        <w:widowControl/>
        <w:tabs>
          <w:tab w:val="left" w:pos="1841"/>
        </w:tabs>
        <w:ind w:left="1418" w:right="112"/>
        <w:jc w:val="both"/>
        <w:rPr>
          <w:rFonts w:ascii="Cambria" w:eastAsia="Times New Roman" w:hAnsi="Cambria" w:cs="Arial"/>
          <w:b/>
          <w:color w:val="000000"/>
          <w:lang w:eastAsia="pt-BR"/>
        </w:rPr>
      </w:pPr>
      <w:r w:rsidRPr="00FF72FC">
        <w:rPr>
          <w:rFonts w:ascii="Cambria" w:eastAsia="Times New Roman" w:hAnsi="Cambria" w:cs="Arial"/>
          <w:b/>
          <w:color w:val="000000"/>
          <w:lang w:eastAsia="pt-BR"/>
        </w:rPr>
        <w:lastRenderedPageBreak/>
        <w:t>III - Deverá estabelecer, em certames para aquisição de bens de natureza divisível, cota</w:t>
      </w:r>
      <w:r w:rsidRPr="00FF72FC">
        <w:rPr>
          <w:rFonts w:ascii="Cambria" w:eastAsia="Times New Roman" w:hAnsi="Cambria" w:cs="Arial"/>
          <w:b/>
          <w:color w:val="000000"/>
          <w:spacing w:val="1"/>
          <w:lang w:eastAsia="pt-BR"/>
        </w:rPr>
        <w:t xml:space="preserve"> </w:t>
      </w:r>
      <w:r w:rsidRPr="00FF72FC">
        <w:rPr>
          <w:rFonts w:ascii="Cambria" w:eastAsia="Times New Roman" w:hAnsi="Cambria" w:cs="Arial"/>
          <w:b/>
          <w:color w:val="000000"/>
          <w:lang w:eastAsia="pt-BR"/>
        </w:rPr>
        <w:t>de até 25% (vinte e cinco por cento) do objeto para a contratação de microempresas e</w:t>
      </w:r>
      <w:r w:rsidRPr="00FF72FC">
        <w:rPr>
          <w:rFonts w:ascii="Cambria" w:eastAsia="Times New Roman" w:hAnsi="Cambria" w:cs="Arial"/>
          <w:b/>
          <w:color w:val="000000"/>
          <w:spacing w:val="1"/>
          <w:lang w:eastAsia="pt-BR"/>
        </w:rPr>
        <w:t xml:space="preserve"> </w:t>
      </w:r>
      <w:r w:rsidRPr="00FF72FC">
        <w:rPr>
          <w:rFonts w:ascii="Cambria" w:eastAsia="Times New Roman" w:hAnsi="Cambria" w:cs="Arial"/>
          <w:b/>
          <w:color w:val="000000"/>
          <w:lang w:eastAsia="pt-BR"/>
        </w:rPr>
        <w:t>empresas</w:t>
      </w:r>
      <w:r w:rsidRPr="00FF72FC">
        <w:rPr>
          <w:rFonts w:ascii="Cambria" w:eastAsia="Times New Roman" w:hAnsi="Cambria" w:cs="Arial"/>
          <w:b/>
          <w:color w:val="000000"/>
          <w:spacing w:val="-4"/>
          <w:lang w:eastAsia="pt-BR"/>
        </w:rPr>
        <w:t xml:space="preserve"> </w:t>
      </w:r>
      <w:r w:rsidRPr="00FF72FC">
        <w:rPr>
          <w:rFonts w:ascii="Cambria" w:eastAsia="Times New Roman" w:hAnsi="Cambria" w:cs="Arial"/>
          <w:b/>
          <w:color w:val="000000"/>
          <w:lang w:eastAsia="pt-BR"/>
        </w:rPr>
        <w:t>de</w:t>
      </w:r>
      <w:r w:rsidRPr="00FF72FC">
        <w:rPr>
          <w:rFonts w:ascii="Cambria" w:eastAsia="Times New Roman" w:hAnsi="Cambria" w:cs="Arial"/>
          <w:b/>
          <w:color w:val="000000"/>
          <w:spacing w:val="1"/>
          <w:lang w:eastAsia="pt-BR"/>
        </w:rPr>
        <w:t xml:space="preserve"> </w:t>
      </w:r>
      <w:r w:rsidRPr="00FF72FC">
        <w:rPr>
          <w:rFonts w:ascii="Cambria" w:eastAsia="Times New Roman" w:hAnsi="Cambria" w:cs="Arial"/>
          <w:b/>
          <w:color w:val="000000"/>
          <w:lang w:eastAsia="pt-BR"/>
        </w:rPr>
        <w:t>pequeno</w:t>
      </w:r>
      <w:r w:rsidRPr="00FF72FC">
        <w:rPr>
          <w:rFonts w:ascii="Cambria" w:eastAsia="Times New Roman" w:hAnsi="Cambria" w:cs="Arial"/>
          <w:b/>
          <w:color w:val="000000"/>
          <w:spacing w:val="-11"/>
          <w:lang w:eastAsia="pt-BR"/>
        </w:rPr>
        <w:t xml:space="preserve"> </w:t>
      </w:r>
      <w:r w:rsidRPr="00FF72FC">
        <w:rPr>
          <w:rFonts w:ascii="Cambria" w:eastAsia="Times New Roman" w:hAnsi="Cambria" w:cs="Arial"/>
          <w:b/>
          <w:color w:val="000000"/>
          <w:lang w:eastAsia="pt-BR"/>
        </w:rPr>
        <w:t>porte.</w:t>
      </w:r>
    </w:p>
    <w:p w14:paraId="69630070" w14:textId="77777777" w:rsidR="00FF72FC" w:rsidRPr="00FF72FC" w:rsidRDefault="00FF72FC" w:rsidP="00FF72FC">
      <w:pPr>
        <w:keepNext/>
        <w:keepLines/>
        <w:spacing w:before="480"/>
        <w:ind w:left="1418" w:right="112"/>
        <w:jc w:val="both"/>
        <w:outlineLvl w:val="0"/>
        <w:rPr>
          <w:rFonts w:ascii="Cambria" w:eastAsia="Times New Roman" w:hAnsi="Cambria" w:cs="Arial"/>
          <w:bCs/>
          <w:color w:val="000000"/>
        </w:rPr>
      </w:pPr>
      <w:r w:rsidRPr="00FF72FC">
        <w:rPr>
          <w:rFonts w:ascii="Cambria" w:eastAsia="Times New Roman" w:hAnsi="Cambria" w:cs="Times New Roman"/>
          <w:b/>
          <w:bCs/>
          <w:noProof/>
          <w:color w:val="2F5496"/>
          <w:lang w:eastAsia="pt-BR"/>
        </w:rPr>
        <mc:AlternateContent>
          <mc:Choice Requires="wps">
            <w:drawing>
              <wp:anchor distT="0" distB="0" distL="114300" distR="114300" simplePos="0" relativeHeight="251659264" behindDoc="1" locked="0" layoutInCell="1" allowOverlap="1" wp14:anchorId="0153905A" wp14:editId="7DD57B72">
                <wp:simplePos x="0" y="0"/>
                <wp:positionH relativeFrom="page">
                  <wp:posOffset>1957705</wp:posOffset>
                </wp:positionH>
                <wp:positionV relativeFrom="paragraph">
                  <wp:posOffset>76835</wp:posOffset>
                </wp:positionV>
                <wp:extent cx="45720" cy="8890"/>
                <wp:effectExtent l="0" t="0" r="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8746B9" id="Retângulo 6"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FF72FC">
        <w:rPr>
          <w:rFonts w:ascii="Cambria" w:eastAsia="Times New Roman" w:hAnsi="Cambria" w:cs="Arial"/>
          <w:b/>
          <w:bCs/>
          <w:color w:val="000000"/>
        </w:rPr>
        <w:t>§</w:t>
      </w:r>
      <w:r w:rsidRPr="00FF72FC">
        <w:rPr>
          <w:rFonts w:ascii="Cambria" w:eastAsia="Times New Roman" w:hAnsi="Cambria" w:cs="Arial"/>
          <w:b/>
          <w:bCs/>
          <w:color w:val="000000"/>
          <w:spacing w:val="-5"/>
        </w:rPr>
        <w:t xml:space="preserve"> </w:t>
      </w:r>
      <w:r w:rsidRPr="00FF72FC">
        <w:rPr>
          <w:rFonts w:ascii="Cambria" w:eastAsia="Times New Roman" w:hAnsi="Cambria" w:cs="Arial"/>
          <w:b/>
          <w:bCs/>
          <w:color w:val="000000"/>
        </w:rPr>
        <w:t>2</w:t>
      </w:r>
      <w:r w:rsidRPr="00FF72FC">
        <w:rPr>
          <w:rFonts w:ascii="Cambria" w:eastAsia="Times New Roman" w:hAnsi="Cambria" w:cs="Arial"/>
          <w:b/>
          <w:bCs/>
          <w:color w:val="000000"/>
          <w:vertAlign w:val="superscript"/>
        </w:rPr>
        <w:t>o</w:t>
      </w:r>
      <w:r w:rsidRPr="00FF72FC">
        <w:rPr>
          <w:rFonts w:ascii="Cambria" w:eastAsia="Times New Roman" w:hAnsi="Cambria" w:cs="Arial"/>
          <w:b/>
          <w:bCs/>
          <w:color w:val="000000"/>
          <w:spacing w:val="-5"/>
        </w:rPr>
        <w:t xml:space="preserve"> </w:t>
      </w:r>
      <w:r w:rsidRPr="00FF72FC">
        <w:rPr>
          <w:rFonts w:ascii="Cambria" w:eastAsia="Times New Roman" w:hAnsi="Cambria" w:cs="Arial"/>
          <w:b/>
          <w:bCs/>
          <w:color w:val="000000"/>
        </w:rPr>
        <w:t>Na</w:t>
      </w:r>
      <w:r w:rsidRPr="00FF72FC">
        <w:rPr>
          <w:rFonts w:ascii="Cambria" w:eastAsia="Times New Roman" w:hAnsi="Cambria" w:cs="Arial"/>
          <w:b/>
          <w:bCs/>
          <w:color w:val="000000"/>
          <w:spacing w:val="-9"/>
        </w:rPr>
        <w:t xml:space="preserve"> </w:t>
      </w:r>
      <w:r w:rsidRPr="00FF72FC">
        <w:rPr>
          <w:rFonts w:ascii="Cambria" w:eastAsia="Times New Roman" w:hAnsi="Cambria" w:cs="Arial"/>
          <w:b/>
          <w:bCs/>
          <w:color w:val="000000"/>
        </w:rPr>
        <w:t>hipótese</w:t>
      </w:r>
      <w:r w:rsidRPr="00FF72FC">
        <w:rPr>
          <w:rFonts w:ascii="Cambria" w:eastAsia="Times New Roman" w:hAnsi="Cambria" w:cs="Arial"/>
          <w:b/>
          <w:bCs/>
          <w:color w:val="000000"/>
          <w:spacing w:val="-10"/>
        </w:rPr>
        <w:t xml:space="preserve"> </w:t>
      </w:r>
      <w:r w:rsidRPr="00FF72FC">
        <w:rPr>
          <w:rFonts w:ascii="Cambria" w:eastAsia="Times New Roman" w:hAnsi="Cambria" w:cs="Arial"/>
          <w:b/>
          <w:bCs/>
          <w:color w:val="000000"/>
        </w:rPr>
        <w:t>do</w:t>
      </w:r>
      <w:r w:rsidRPr="00FF72FC">
        <w:rPr>
          <w:rFonts w:ascii="Cambria" w:eastAsia="Times New Roman" w:hAnsi="Cambria" w:cs="Arial"/>
          <w:b/>
          <w:bCs/>
          <w:color w:val="000000"/>
          <w:spacing w:val="-9"/>
        </w:rPr>
        <w:t xml:space="preserve"> </w:t>
      </w:r>
      <w:r w:rsidRPr="00FF72FC">
        <w:rPr>
          <w:rFonts w:ascii="Cambria" w:eastAsia="Times New Roman" w:hAnsi="Cambria" w:cs="Arial"/>
          <w:b/>
          <w:bCs/>
          <w:color w:val="000000"/>
        </w:rPr>
        <w:t>inciso</w:t>
      </w:r>
      <w:r w:rsidRPr="00FF72FC">
        <w:rPr>
          <w:rFonts w:ascii="Cambria" w:eastAsia="Times New Roman" w:hAnsi="Cambria" w:cs="Arial"/>
          <w:b/>
          <w:bCs/>
          <w:color w:val="000000"/>
          <w:spacing w:val="-10"/>
        </w:rPr>
        <w:t xml:space="preserve"> </w:t>
      </w:r>
      <w:r w:rsidRPr="00FF72FC">
        <w:rPr>
          <w:rFonts w:ascii="Cambria" w:eastAsia="Times New Roman" w:hAnsi="Cambria" w:cs="Arial"/>
          <w:b/>
          <w:bCs/>
          <w:color w:val="000000"/>
        </w:rPr>
        <w:t>II</w:t>
      </w:r>
      <w:r w:rsidRPr="00FF72FC">
        <w:rPr>
          <w:rFonts w:ascii="Cambria" w:eastAsia="Times New Roman" w:hAnsi="Cambria" w:cs="Arial"/>
          <w:b/>
          <w:bCs/>
          <w:color w:val="000000"/>
          <w:spacing w:val="-7"/>
        </w:rPr>
        <w:t xml:space="preserve"> </w:t>
      </w:r>
      <w:r w:rsidRPr="00FF72FC">
        <w:rPr>
          <w:rFonts w:ascii="Cambria" w:eastAsia="Times New Roman" w:hAnsi="Cambria" w:cs="Arial"/>
          <w:b/>
          <w:bCs/>
          <w:color w:val="000000"/>
        </w:rPr>
        <w:t>do</w:t>
      </w:r>
      <w:r w:rsidRPr="00FF72FC">
        <w:rPr>
          <w:rFonts w:ascii="Cambria" w:eastAsia="Times New Roman" w:hAnsi="Cambria" w:cs="Arial"/>
          <w:b/>
          <w:bCs/>
          <w:color w:val="000000"/>
          <w:spacing w:val="-9"/>
        </w:rPr>
        <w:t xml:space="preserve"> </w:t>
      </w:r>
      <w:r w:rsidRPr="00FF72FC">
        <w:rPr>
          <w:rFonts w:ascii="Cambria" w:eastAsia="Times New Roman" w:hAnsi="Cambria" w:cs="Arial"/>
          <w:b/>
          <w:bCs/>
          <w:color w:val="000000"/>
        </w:rPr>
        <w:t>‘caput’</w:t>
      </w:r>
      <w:r w:rsidRPr="00FF72FC">
        <w:rPr>
          <w:rFonts w:ascii="Cambria" w:eastAsia="Times New Roman" w:hAnsi="Cambria" w:cs="Arial"/>
          <w:b/>
          <w:bCs/>
          <w:color w:val="000000"/>
          <w:spacing w:val="-3"/>
        </w:rPr>
        <w:t xml:space="preserve"> </w:t>
      </w:r>
      <w:r w:rsidRPr="00FF72FC">
        <w:rPr>
          <w:rFonts w:ascii="Cambria" w:eastAsia="Times New Roman" w:hAnsi="Cambria" w:cs="Arial"/>
          <w:b/>
          <w:bCs/>
          <w:color w:val="000000"/>
        </w:rPr>
        <w:t>deste</w:t>
      </w:r>
      <w:r w:rsidRPr="00FF72FC">
        <w:rPr>
          <w:rFonts w:ascii="Cambria" w:eastAsia="Times New Roman" w:hAnsi="Cambria" w:cs="Arial"/>
          <w:b/>
          <w:bCs/>
          <w:color w:val="000000"/>
          <w:spacing w:val="-9"/>
        </w:rPr>
        <w:t xml:space="preserve"> </w:t>
      </w:r>
      <w:r w:rsidRPr="00FF72FC">
        <w:rPr>
          <w:rFonts w:ascii="Cambria" w:eastAsia="Times New Roman" w:hAnsi="Cambria" w:cs="Arial"/>
          <w:b/>
          <w:bCs/>
          <w:color w:val="000000"/>
        </w:rPr>
        <w:t>artigo,</w:t>
      </w:r>
      <w:r w:rsidRPr="00FF72FC">
        <w:rPr>
          <w:rFonts w:ascii="Cambria" w:eastAsia="Times New Roman" w:hAnsi="Cambria" w:cs="Arial"/>
          <w:b/>
          <w:bCs/>
          <w:color w:val="000000"/>
          <w:spacing w:val="-7"/>
        </w:rPr>
        <w:t xml:space="preserve"> </w:t>
      </w:r>
      <w:r w:rsidRPr="00FF72FC">
        <w:rPr>
          <w:rFonts w:ascii="Cambria" w:eastAsia="Times New Roman" w:hAnsi="Cambria" w:cs="Arial"/>
          <w:b/>
          <w:bCs/>
          <w:color w:val="000000"/>
        </w:rPr>
        <w:t>os</w:t>
      </w:r>
      <w:r w:rsidRPr="00FF72FC">
        <w:rPr>
          <w:rFonts w:ascii="Cambria" w:eastAsia="Times New Roman" w:hAnsi="Cambria" w:cs="Arial"/>
          <w:b/>
          <w:bCs/>
          <w:color w:val="000000"/>
          <w:spacing w:val="-10"/>
        </w:rPr>
        <w:t xml:space="preserve"> </w:t>
      </w:r>
      <w:r w:rsidRPr="00FF72FC">
        <w:rPr>
          <w:rFonts w:ascii="Cambria" w:eastAsia="Times New Roman" w:hAnsi="Cambria" w:cs="Arial"/>
          <w:b/>
          <w:bCs/>
          <w:color w:val="000000"/>
        </w:rPr>
        <w:t>empenhos</w:t>
      </w:r>
      <w:r w:rsidRPr="00FF72FC">
        <w:rPr>
          <w:rFonts w:ascii="Cambria" w:eastAsia="Times New Roman" w:hAnsi="Cambria" w:cs="Arial"/>
          <w:b/>
          <w:bCs/>
          <w:color w:val="000000"/>
          <w:spacing w:val="-4"/>
        </w:rPr>
        <w:t xml:space="preserve"> </w:t>
      </w:r>
      <w:r w:rsidRPr="00FF72FC">
        <w:rPr>
          <w:rFonts w:ascii="Cambria" w:eastAsia="Times New Roman" w:hAnsi="Cambria" w:cs="Arial"/>
          <w:b/>
          <w:bCs/>
          <w:color w:val="000000"/>
        </w:rPr>
        <w:t>e</w:t>
      </w:r>
      <w:r w:rsidRPr="00FF72FC">
        <w:rPr>
          <w:rFonts w:ascii="Cambria" w:eastAsia="Times New Roman" w:hAnsi="Cambria" w:cs="Arial"/>
          <w:b/>
          <w:bCs/>
          <w:color w:val="000000"/>
          <w:spacing w:val="-10"/>
        </w:rPr>
        <w:t xml:space="preserve"> </w:t>
      </w:r>
      <w:r w:rsidRPr="00FF72FC">
        <w:rPr>
          <w:rFonts w:ascii="Cambria" w:eastAsia="Times New Roman" w:hAnsi="Cambria" w:cs="Arial"/>
          <w:b/>
          <w:bCs/>
          <w:color w:val="000000"/>
        </w:rPr>
        <w:t>pagamentos</w:t>
      </w:r>
      <w:r w:rsidRPr="00FF72FC">
        <w:rPr>
          <w:rFonts w:ascii="Cambria" w:eastAsia="Times New Roman" w:hAnsi="Cambria" w:cs="Arial"/>
          <w:b/>
          <w:bCs/>
          <w:color w:val="000000"/>
          <w:spacing w:val="-9"/>
        </w:rPr>
        <w:t xml:space="preserve"> </w:t>
      </w:r>
      <w:r w:rsidRPr="00FF72FC">
        <w:rPr>
          <w:rFonts w:ascii="Cambria" w:eastAsia="Times New Roman" w:hAnsi="Cambria" w:cs="Arial"/>
          <w:b/>
          <w:bCs/>
          <w:color w:val="000000"/>
        </w:rPr>
        <w:t>do</w:t>
      </w:r>
      <w:r w:rsidRPr="00FF72FC">
        <w:rPr>
          <w:rFonts w:ascii="Cambria" w:eastAsia="Times New Roman" w:hAnsi="Cambria" w:cs="Arial"/>
          <w:b/>
          <w:bCs/>
          <w:color w:val="000000"/>
          <w:spacing w:val="-10"/>
        </w:rPr>
        <w:t xml:space="preserve"> </w:t>
      </w:r>
      <w:r w:rsidRPr="00FF72FC">
        <w:rPr>
          <w:rFonts w:ascii="Cambria" w:eastAsia="Times New Roman" w:hAnsi="Cambria" w:cs="Arial"/>
          <w:b/>
          <w:bCs/>
          <w:color w:val="000000"/>
        </w:rPr>
        <w:t>órgão</w:t>
      </w:r>
      <w:r w:rsidRPr="00FF72FC">
        <w:rPr>
          <w:rFonts w:ascii="Cambria" w:eastAsia="Times New Roman" w:hAnsi="Cambria" w:cs="Arial"/>
          <w:b/>
          <w:bCs/>
          <w:color w:val="000000"/>
          <w:spacing w:val="-47"/>
        </w:rPr>
        <w:t xml:space="preserve"> </w:t>
      </w:r>
      <w:r w:rsidRPr="00FF72FC">
        <w:rPr>
          <w:rFonts w:ascii="Cambria" w:eastAsia="Times New Roman" w:hAnsi="Cambria" w:cs="Arial"/>
          <w:b/>
          <w:bCs/>
          <w:color w:val="000000"/>
        </w:rPr>
        <w:t>ou</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entidade</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da</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administração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pública</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poderão</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ser</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destinados</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diretamente</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às</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microempresas</w:t>
      </w:r>
      <w:r w:rsidRPr="00FF72FC">
        <w:rPr>
          <w:rFonts w:ascii="Cambria" w:eastAsia="Times New Roman" w:hAnsi="Cambria" w:cs="Arial"/>
          <w:b/>
          <w:bCs/>
          <w:color w:val="000000"/>
          <w:spacing w:val="-4"/>
        </w:rPr>
        <w:t xml:space="preserve"> </w:t>
      </w:r>
      <w:r w:rsidRPr="00FF72FC">
        <w:rPr>
          <w:rFonts w:ascii="Cambria" w:eastAsia="Times New Roman" w:hAnsi="Cambria" w:cs="Arial"/>
          <w:b/>
          <w:bCs/>
          <w:color w:val="000000"/>
        </w:rPr>
        <w:t>e</w:t>
      </w:r>
      <w:r w:rsidRPr="00FF72FC">
        <w:rPr>
          <w:rFonts w:ascii="Cambria" w:eastAsia="Times New Roman" w:hAnsi="Cambria" w:cs="Arial"/>
          <w:b/>
          <w:bCs/>
          <w:color w:val="000000"/>
          <w:spacing w:val="1"/>
        </w:rPr>
        <w:t xml:space="preserve"> </w:t>
      </w:r>
      <w:r w:rsidRPr="00FF72FC">
        <w:rPr>
          <w:rFonts w:ascii="Cambria" w:eastAsia="Times New Roman" w:hAnsi="Cambria" w:cs="Arial"/>
          <w:b/>
          <w:bCs/>
          <w:color w:val="000000"/>
        </w:rPr>
        <w:t>empresas</w:t>
      </w:r>
      <w:r w:rsidRPr="00FF72FC">
        <w:rPr>
          <w:rFonts w:ascii="Cambria" w:eastAsia="Times New Roman" w:hAnsi="Cambria" w:cs="Arial"/>
          <w:b/>
          <w:bCs/>
          <w:color w:val="000000"/>
          <w:spacing w:val="-3"/>
        </w:rPr>
        <w:t xml:space="preserve"> </w:t>
      </w:r>
      <w:r w:rsidRPr="00FF72FC">
        <w:rPr>
          <w:rFonts w:ascii="Cambria" w:eastAsia="Times New Roman" w:hAnsi="Cambria" w:cs="Arial"/>
          <w:b/>
          <w:bCs/>
          <w:color w:val="000000"/>
        </w:rPr>
        <w:t>de</w:t>
      </w:r>
      <w:r w:rsidRPr="00FF72FC">
        <w:rPr>
          <w:rFonts w:ascii="Cambria" w:eastAsia="Times New Roman" w:hAnsi="Cambria" w:cs="Arial"/>
          <w:b/>
          <w:bCs/>
          <w:color w:val="000000"/>
          <w:spacing w:val="-3"/>
        </w:rPr>
        <w:t xml:space="preserve"> </w:t>
      </w:r>
      <w:r w:rsidRPr="00FF72FC">
        <w:rPr>
          <w:rFonts w:ascii="Cambria" w:eastAsia="Times New Roman" w:hAnsi="Cambria" w:cs="Arial"/>
          <w:b/>
          <w:bCs/>
          <w:color w:val="000000"/>
        </w:rPr>
        <w:t>pequeno</w:t>
      </w:r>
      <w:r w:rsidRPr="00FF72FC">
        <w:rPr>
          <w:rFonts w:ascii="Cambria" w:eastAsia="Times New Roman" w:hAnsi="Cambria" w:cs="Arial"/>
          <w:b/>
          <w:bCs/>
          <w:color w:val="000000"/>
          <w:spacing w:val="-5"/>
        </w:rPr>
        <w:t xml:space="preserve"> </w:t>
      </w:r>
      <w:r w:rsidRPr="00FF72FC">
        <w:rPr>
          <w:rFonts w:ascii="Cambria" w:eastAsia="Times New Roman" w:hAnsi="Cambria" w:cs="Arial"/>
          <w:b/>
          <w:bCs/>
          <w:color w:val="000000"/>
        </w:rPr>
        <w:t>porte</w:t>
      </w:r>
      <w:r w:rsidRPr="00FF72FC">
        <w:rPr>
          <w:rFonts w:ascii="Cambria" w:eastAsia="Times New Roman" w:hAnsi="Cambria" w:cs="Arial"/>
          <w:b/>
          <w:bCs/>
          <w:color w:val="000000"/>
          <w:spacing w:val="-3"/>
        </w:rPr>
        <w:t xml:space="preserve"> </w:t>
      </w:r>
      <w:r w:rsidRPr="00FF72FC">
        <w:rPr>
          <w:rFonts w:ascii="Cambria" w:eastAsia="Times New Roman" w:hAnsi="Cambria" w:cs="Arial"/>
          <w:b/>
          <w:bCs/>
          <w:color w:val="000000"/>
        </w:rPr>
        <w:t>subcontratadas.</w:t>
      </w:r>
    </w:p>
    <w:p w14:paraId="1614A5FA" w14:textId="77777777" w:rsidR="00FF72FC" w:rsidRPr="00FF72FC" w:rsidRDefault="00FF72FC" w:rsidP="00FF72FC">
      <w:pPr>
        <w:ind w:left="1418" w:right="112"/>
        <w:jc w:val="both"/>
        <w:rPr>
          <w:rFonts w:ascii="Cambria" w:hAnsi="Cambria" w:cs="Arial"/>
          <w:b/>
          <w:color w:val="000000"/>
        </w:rPr>
      </w:pPr>
      <w:r w:rsidRPr="00FF72FC">
        <w:rPr>
          <w:rFonts w:ascii="Cambria" w:hAnsi="Cambria"/>
          <w:noProof/>
          <w:lang w:eastAsia="pt-BR"/>
        </w:rPr>
        <mc:AlternateContent>
          <mc:Choice Requires="wps">
            <w:drawing>
              <wp:anchor distT="0" distB="0" distL="114300" distR="114300" simplePos="0" relativeHeight="251660288" behindDoc="1" locked="0" layoutInCell="1" allowOverlap="1" wp14:anchorId="01EDD1CF" wp14:editId="1B96A7ED">
                <wp:simplePos x="0" y="0"/>
                <wp:positionH relativeFrom="page">
                  <wp:posOffset>1960245</wp:posOffset>
                </wp:positionH>
                <wp:positionV relativeFrom="paragraph">
                  <wp:posOffset>76835</wp:posOffset>
                </wp:positionV>
                <wp:extent cx="45720" cy="8890"/>
                <wp:effectExtent l="0" t="0" r="0" b="0"/>
                <wp:wrapNone/>
                <wp:docPr id="14512023" name="Retângulo 145120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38C679" id="Retângulo 14512023"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FF72FC">
        <w:rPr>
          <w:rFonts w:ascii="Cambria" w:hAnsi="Cambria" w:cs="Arial"/>
          <w:b/>
          <w:color w:val="000000"/>
        </w:rPr>
        <w:t>§ 3</w:t>
      </w:r>
      <w:r w:rsidRPr="00FF72FC">
        <w:rPr>
          <w:rFonts w:ascii="Cambria" w:hAnsi="Cambria" w:cs="Arial"/>
          <w:b/>
          <w:color w:val="000000"/>
          <w:vertAlign w:val="superscript"/>
        </w:rPr>
        <w:t>o</w:t>
      </w:r>
      <w:r w:rsidRPr="00FF72FC">
        <w:rPr>
          <w:rFonts w:ascii="Cambria" w:hAnsi="Cambria" w:cs="Arial"/>
          <w:b/>
          <w:color w:val="000000"/>
        </w:rPr>
        <w:t xml:space="preserve"> Os benefícios referidos no caput deste artigo poderão, justificadamente, estabelecer</w:t>
      </w:r>
      <w:r w:rsidRPr="00FF72FC">
        <w:rPr>
          <w:rFonts w:ascii="Cambria" w:hAnsi="Cambria" w:cs="Arial"/>
          <w:b/>
          <w:color w:val="000000"/>
          <w:spacing w:val="-47"/>
        </w:rPr>
        <w:t xml:space="preserve"> </w:t>
      </w:r>
      <w:r w:rsidRPr="00FF72FC">
        <w:rPr>
          <w:rFonts w:ascii="Cambria" w:hAnsi="Cambria" w:cs="Arial"/>
          <w:b/>
          <w:color w:val="000000"/>
        </w:rPr>
        <w:t>a prioridade de contratação para as microempresas e</w:t>
      </w:r>
      <w:r w:rsidRPr="00FF72FC">
        <w:rPr>
          <w:rFonts w:ascii="Cambria" w:hAnsi="Cambria" w:cs="Arial"/>
          <w:b/>
          <w:color w:val="000000"/>
          <w:spacing w:val="1"/>
        </w:rPr>
        <w:t xml:space="preserve"> </w:t>
      </w:r>
      <w:r w:rsidRPr="00FF72FC">
        <w:rPr>
          <w:rFonts w:ascii="Cambria" w:hAnsi="Cambria" w:cs="Arial"/>
          <w:b/>
          <w:color w:val="000000"/>
        </w:rPr>
        <w:t>empresas de pequeno porte</w:t>
      </w:r>
      <w:r w:rsidRPr="00FF72FC">
        <w:rPr>
          <w:rFonts w:ascii="Cambria" w:hAnsi="Cambria" w:cs="Arial"/>
          <w:b/>
          <w:color w:val="000000"/>
          <w:spacing w:val="1"/>
        </w:rPr>
        <w:t xml:space="preserve"> </w:t>
      </w:r>
      <w:r w:rsidRPr="00FF72FC">
        <w:rPr>
          <w:rFonts w:ascii="Cambria" w:hAnsi="Cambria" w:cs="Arial"/>
          <w:b/>
          <w:color w:val="000000"/>
        </w:rPr>
        <w:t>sediadas local ou regionalmente, até o limite de 10% (dez por cento) do melhor preço</w:t>
      </w:r>
      <w:r w:rsidRPr="00FF72FC">
        <w:rPr>
          <w:rFonts w:ascii="Cambria" w:hAnsi="Cambria" w:cs="Arial"/>
          <w:b/>
          <w:color w:val="000000"/>
          <w:spacing w:val="1"/>
        </w:rPr>
        <w:t xml:space="preserve"> </w:t>
      </w:r>
      <w:r w:rsidRPr="00FF72FC">
        <w:rPr>
          <w:rFonts w:ascii="Cambria" w:hAnsi="Cambria" w:cs="Arial"/>
          <w:b/>
          <w:color w:val="000000"/>
        </w:rPr>
        <w:t>válido.</w:t>
      </w:r>
    </w:p>
    <w:p w14:paraId="313020C4" w14:textId="77777777" w:rsidR="00FF72FC" w:rsidRPr="00FF72FC" w:rsidRDefault="00FF72FC" w:rsidP="00FF72FC">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1E65DAD8" w14:textId="77777777" w:rsidR="00FF72FC" w:rsidRPr="00FF72FC" w:rsidRDefault="00FF72FC" w:rsidP="00FF72FC">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Uma vez esclarecido o que se considera como tratamento diferenciado e simplificado que daqui por diante</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trataremos como benefício passamos a justificar a possibilidade de aplicarmos o §3º do Art. 48 da Lei Complementar</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Federal 123/2006.</w:t>
      </w:r>
    </w:p>
    <w:p w14:paraId="44894990" w14:textId="77777777" w:rsidR="00FF72FC" w:rsidRPr="00FF72FC" w:rsidRDefault="00FF72FC" w:rsidP="00FF72FC">
      <w:pPr>
        <w:widowControl/>
        <w:suppressAutoHyphens w:val="0"/>
        <w:spacing w:after="120" w:line="276" w:lineRule="auto"/>
        <w:ind w:right="113" w:firstLine="709"/>
        <w:jc w:val="both"/>
        <w:textAlignment w:val="auto"/>
        <w:rPr>
          <w:rFonts w:ascii="Cambria" w:eastAsia="Times New Roman" w:hAnsi="Cambria" w:cs="Arial"/>
          <w:b/>
          <w:i/>
          <w:color w:val="000000"/>
          <w:kern w:val="0"/>
          <w:lang w:eastAsia="pt-BR"/>
        </w:rPr>
      </w:pPr>
      <w:r w:rsidRPr="00FF72FC">
        <w:rPr>
          <w:rFonts w:ascii="Cambria" w:eastAsia="Times New Roman" w:hAnsi="Cambria" w:cs="Arial"/>
          <w:color w:val="000000"/>
          <w:kern w:val="0"/>
          <w:lang w:eastAsia="pt-BR"/>
        </w:rPr>
        <w:t>O TCE/PR trouxe esclarecimento sobre qual benefício seria possível</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aplicar</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as</w:t>
      </w:r>
      <w:r w:rsidRPr="00FF72FC">
        <w:rPr>
          <w:rFonts w:ascii="Cambria" w:eastAsia="Times New Roman" w:hAnsi="Cambria" w:cs="Arial"/>
          <w:color w:val="000000"/>
          <w:spacing w:val="-9"/>
          <w:kern w:val="0"/>
          <w:lang w:eastAsia="pt-BR"/>
        </w:rPr>
        <w:t xml:space="preserve"> </w:t>
      </w:r>
      <w:proofErr w:type="spellStart"/>
      <w:r w:rsidRPr="00FF72FC">
        <w:rPr>
          <w:rFonts w:ascii="Cambria" w:eastAsia="Times New Roman" w:hAnsi="Cambria" w:cs="Arial"/>
          <w:color w:val="000000"/>
          <w:kern w:val="0"/>
          <w:lang w:eastAsia="pt-BR"/>
        </w:rPr>
        <w:t>MPEs</w:t>
      </w:r>
      <w:proofErr w:type="spellEnd"/>
      <w:r w:rsidRPr="00FF72FC">
        <w:rPr>
          <w:rFonts w:ascii="Cambria" w:eastAsia="Times New Roman" w:hAnsi="Cambria" w:cs="Arial"/>
          <w:color w:val="000000"/>
          <w:spacing w:val="-8"/>
          <w:kern w:val="0"/>
          <w:lang w:eastAsia="pt-BR"/>
        </w:rPr>
        <w:t xml:space="preserve"> </w:t>
      </w:r>
      <w:r w:rsidRPr="00FF72FC">
        <w:rPr>
          <w:rFonts w:ascii="Cambria" w:eastAsia="Times New Roman" w:hAnsi="Cambria" w:cs="Arial"/>
          <w:color w:val="000000"/>
          <w:kern w:val="0"/>
          <w:lang w:eastAsia="pt-BR"/>
        </w:rPr>
        <w:t>mediante o</w:t>
      </w:r>
      <w:r w:rsidRPr="00FF72FC">
        <w:rPr>
          <w:rFonts w:ascii="Cambria" w:eastAsia="Times New Roman" w:hAnsi="Cambria" w:cs="Arial"/>
          <w:color w:val="000000"/>
          <w:spacing w:val="-7"/>
          <w:kern w:val="0"/>
          <w:lang w:eastAsia="pt-BR"/>
        </w:rPr>
        <w:t xml:space="preserve"> </w:t>
      </w:r>
      <w:r w:rsidRPr="00FF72FC">
        <w:rPr>
          <w:rFonts w:ascii="Cambria" w:eastAsia="Times New Roman" w:hAnsi="Cambria" w:cs="Arial"/>
          <w:b/>
          <w:color w:val="000000"/>
          <w:kern w:val="0"/>
          <w:lang w:eastAsia="pt-BR"/>
        </w:rPr>
        <w:t>Acórdão</w:t>
      </w:r>
      <w:r w:rsidRPr="00FF72FC">
        <w:rPr>
          <w:rFonts w:ascii="Cambria" w:eastAsia="Times New Roman" w:hAnsi="Cambria" w:cs="Arial"/>
          <w:b/>
          <w:color w:val="000000"/>
          <w:spacing w:val="-5"/>
          <w:kern w:val="0"/>
          <w:lang w:eastAsia="pt-BR"/>
        </w:rPr>
        <w:t xml:space="preserve"> </w:t>
      </w:r>
      <w:r w:rsidRPr="00FF72FC">
        <w:rPr>
          <w:rFonts w:ascii="Cambria" w:eastAsia="Times New Roman" w:hAnsi="Cambria" w:cs="Arial"/>
          <w:b/>
          <w:color w:val="000000"/>
          <w:kern w:val="0"/>
          <w:lang w:eastAsia="pt-BR"/>
        </w:rPr>
        <w:t>2122/2019,</w:t>
      </w:r>
      <w:r w:rsidRPr="00FF72FC">
        <w:rPr>
          <w:rFonts w:ascii="Cambria" w:eastAsia="Times New Roman" w:hAnsi="Cambria" w:cs="Arial"/>
          <w:b/>
          <w:color w:val="000000"/>
          <w:spacing w:val="-2"/>
          <w:kern w:val="0"/>
          <w:lang w:eastAsia="pt-BR"/>
        </w:rPr>
        <w:t xml:space="preserve"> </w:t>
      </w:r>
      <w:r w:rsidRPr="00FF72FC">
        <w:rPr>
          <w:rFonts w:ascii="Cambria" w:eastAsia="Times New Roman" w:hAnsi="Cambria" w:cs="Arial"/>
          <w:color w:val="000000"/>
          <w:kern w:val="0"/>
          <w:lang w:eastAsia="pt-BR"/>
        </w:rPr>
        <w:t>entendimento</w:t>
      </w:r>
      <w:r w:rsidRPr="00FF72FC">
        <w:rPr>
          <w:rFonts w:ascii="Cambria" w:eastAsia="Times New Roman" w:hAnsi="Cambria" w:cs="Arial"/>
          <w:color w:val="000000"/>
          <w:spacing w:val="-10"/>
          <w:kern w:val="0"/>
          <w:lang w:eastAsia="pt-BR"/>
        </w:rPr>
        <w:t xml:space="preserve"> </w:t>
      </w:r>
      <w:r w:rsidRPr="00FF72FC">
        <w:rPr>
          <w:rFonts w:ascii="Cambria" w:eastAsia="Times New Roman" w:hAnsi="Cambria" w:cs="Arial"/>
          <w:color w:val="000000"/>
          <w:kern w:val="0"/>
          <w:lang w:eastAsia="pt-BR"/>
        </w:rPr>
        <w:t>de</w:t>
      </w:r>
      <w:r w:rsidRPr="00FF72FC">
        <w:rPr>
          <w:rFonts w:ascii="Cambria" w:eastAsia="Times New Roman" w:hAnsi="Cambria" w:cs="Arial"/>
          <w:color w:val="000000"/>
          <w:spacing w:val="-9"/>
          <w:kern w:val="0"/>
          <w:lang w:eastAsia="pt-BR"/>
        </w:rPr>
        <w:t xml:space="preserve"> </w:t>
      </w:r>
      <w:r w:rsidRPr="00FF72FC">
        <w:rPr>
          <w:rFonts w:ascii="Cambria" w:eastAsia="Times New Roman" w:hAnsi="Cambria" w:cs="Arial"/>
          <w:color w:val="000000"/>
          <w:kern w:val="0"/>
          <w:lang w:eastAsia="pt-BR"/>
        </w:rPr>
        <w:t>como</w:t>
      </w:r>
      <w:r w:rsidRPr="00FF72FC">
        <w:rPr>
          <w:rFonts w:ascii="Cambria" w:eastAsia="Times New Roman" w:hAnsi="Cambria" w:cs="Arial"/>
          <w:color w:val="000000"/>
          <w:spacing w:val="-9"/>
          <w:kern w:val="0"/>
          <w:lang w:eastAsia="pt-BR"/>
        </w:rPr>
        <w:t xml:space="preserve"> </w:t>
      </w:r>
      <w:r w:rsidRPr="00FF72FC">
        <w:rPr>
          <w:rFonts w:ascii="Cambria" w:eastAsia="Times New Roman" w:hAnsi="Cambria" w:cs="Arial"/>
          <w:color w:val="000000"/>
          <w:kern w:val="0"/>
          <w:lang w:eastAsia="pt-BR"/>
        </w:rPr>
        <w:t>aplicar</w:t>
      </w:r>
      <w:r w:rsidRPr="00FF72FC">
        <w:rPr>
          <w:rFonts w:ascii="Cambria" w:eastAsia="Times New Roman" w:hAnsi="Cambria" w:cs="Arial"/>
          <w:color w:val="000000"/>
          <w:spacing w:val="-48"/>
          <w:kern w:val="0"/>
          <w:lang w:eastAsia="pt-BR"/>
        </w:rPr>
        <w:t xml:space="preserve"> </w:t>
      </w:r>
      <w:r w:rsidRPr="00FF72FC">
        <w:rPr>
          <w:rFonts w:ascii="Cambria" w:eastAsia="Times New Roman" w:hAnsi="Cambria" w:cs="Arial"/>
          <w:color w:val="000000"/>
          <w:kern w:val="0"/>
          <w:lang w:eastAsia="pt-BR"/>
        </w:rPr>
        <w:t>os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benefícios</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constantes</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do</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§3</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do</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artigo</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48</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da</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Lei</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Complementar</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Federal</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123/2006</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sobre a possibilidade de beneficiar as ME e EPP</w:t>
      </w:r>
      <w:r w:rsidRPr="00FF72FC">
        <w:rPr>
          <w:rFonts w:ascii="Cambria" w:eastAsia="Times New Roman" w:hAnsi="Cambria" w:cs="Arial"/>
          <w:color w:val="000000"/>
          <w:spacing w:val="1"/>
          <w:kern w:val="0"/>
          <w:lang w:eastAsia="pt-BR"/>
        </w:rPr>
        <w:t>.</w:t>
      </w:r>
    </w:p>
    <w:p w14:paraId="61D802E2" w14:textId="77777777" w:rsidR="00FF72FC" w:rsidRPr="00FF72FC" w:rsidRDefault="00FF72FC" w:rsidP="00FF72FC">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 xml:space="preserve">O Art. 49 apresenta as regras de quando </w:t>
      </w:r>
      <w:r w:rsidRPr="00FF72FC">
        <w:rPr>
          <w:rFonts w:ascii="Cambria" w:eastAsia="Times New Roman" w:hAnsi="Cambria" w:cs="Arial"/>
          <w:b/>
          <w:color w:val="000000"/>
          <w:kern w:val="0"/>
          <w:u w:val="single"/>
          <w:lang w:eastAsia="pt-BR"/>
        </w:rPr>
        <w:t>não se pode aplicar tais benefícios</w:t>
      </w:r>
      <w:r w:rsidRPr="00FF72FC">
        <w:rPr>
          <w:rFonts w:ascii="Cambria" w:eastAsia="Times New Roman" w:hAnsi="Cambria" w:cs="Arial"/>
          <w:color w:val="000000"/>
          <w:kern w:val="0"/>
          <w:lang w:eastAsia="pt-BR"/>
        </w:rPr>
        <w:t>,</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vejamos:</w:t>
      </w:r>
    </w:p>
    <w:p w14:paraId="36F395AF" w14:textId="77777777" w:rsidR="00FF72FC" w:rsidRPr="00FF72FC" w:rsidRDefault="00FF72FC" w:rsidP="00FF72FC">
      <w:pPr>
        <w:widowControl/>
        <w:suppressAutoHyphens w:val="0"/>
        <w:spacing w:after="120" w:line="276" w:lineRule="auto"/>
        <w:ind w:left="1134" w:right="112"/>
        <w:jc w:val="both"/>
        <w:textAlignment w:val="auto"/>
        <w:rPr>
          <w:rFonts w:ascii="Cambria" w:eastAsia="Times New Roman" w:hAnsi="Cambria" w:cs="Arial"/>
          <w:color w:val="000000"/>
          <w:kern w:val="0"/>
          <w:lang w:eastAsia="pt-BR"/>
        </w:rPr>
      </w:pPr>
    </w:p>
    <w:p w14:paraId="39C21E89" w14:textId="77777777" w:rsidR="00FF72FC" w:rsidRPr="00FF72FC" w:rsidRDefault="00FF72FC" w:rsidP="00FF72FC">
      <w:pPr>
        <w:widowControl/>
        <w:suppressAutoHyphens w:val="0"/>
        <w:spacing w:after="120" w:line="276" w:lineRule="auto"/>
        <w:ind w:left="1134" w:right="112"/>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Art.</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49.</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Não</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se</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aplica o</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disposto</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nos</w:t>
      </w:r>
      <w:r w:rsidRPr="00FF72FC">
        <w:rPr>
          <w:rFonts w:ascii="Cambria" w:eastAsia="Times New Roman" w:hAnsi="Cambria" w:cs="Arial"/>
          <w:color w:val="000000"/>
          <w:spacing w:val="-3"/>
          <w:kern w:val="0"/>
          <w:lang w:eastAsia="pt-BR"/>
        </w:rPr>
        <w:t xml:space="preserve"> </w:t>
      </w:r>
      <w:proofErr w:type="spellStart"/>
      <w:r w:rsidRPr="00FF72FC">
        <w:rPr>
          <w:rFonts w:ascii="Cambria" w:eastAsia="Times New Roman" w:hAnsi="Cambria" w:cs="Arial"/>
          <w:color w:val="000000"/>
          <w:kern w:val="0"/>
          <w:lang w:eastAsia="pt-BR"/>
        </w:rPr>
        <w:t>arts</w:t>
      </w:r>
      <w:proofErr w:type="spellEnd"/>
      <w:r w:rsidRPr="00FF72FC">
        <w:rPr>
          <w:rFonts w:ascii="Cambria" w:eastAsia="Times New Roman" w:hAnsi="Cambria" w:cs="Arial"/>
          <w:color w:val="000000"/>
          <w:kern w:val="0"/>
          <w:lang w:eastAsia="pt-BR"/>
        </w:rPr>
        <w:t>.</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47</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e</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48</w:t>
      </w:r>
      <w:r w:rsidRPr="00FF72FC">
        <w:rPr>
          <w:rFonts w:ascii="Cambria" w:eastAsia="Times New Roman" w:hAnsi="Cambria" w:cs="Arial"/>
          <w:color w:val="000000"/>
          <w:spacing w:val="-3"/>
          <w:kern w:val="0"/>
          <w:lang w:eastAsia="pt-BR"/>
        </w:rPr>
        <w:t xml:space="preserve"> </w:t>
      </w:r>
      <w:r w:rsidRPr="00FF72FC">
        <w:rPr>
          <w:rFonts w:ascii="Cambria" w:eastAsia="Times New Roman" w:hAnsi="Cambria" w:cs="Arial"/>
          <w:color w:val="000000"/>
          <w:kern w:val="0"/>
          <w:lang w:eastAsia="pt-BR"/>
        </w:rPr>
        <w:t>desta</w:t>
      </w:r>
      <w:r w:rsidRPr="00FF72FC">
        <w:rPr>
          <w:rFonts w:ascii="Cambria" w:eastAsia="Times New Roman" w:hAnsi="Cambria" w:cs="Arial"/>
          <w:color w:val="000000"/>
          <w:spacing w:val="-4"/>
          <w:kern w:val="0"/>
          <w:lang w:eastAsia="pt-BR"/>
        </w:rPr>
        <w:t xml:space="preserve"> </w:t>
      </w:r>
      <w:r w:rsidRPr="00FF72FC">
        <w:rPr>
          <w:rFonts w:ascii="Cambria" w:eastAsia="Times New Roman" w:hAnsi="Cambria" w:cs="Arial"/>
          <w:color w:val="000000"/>
          <w:kern w:val="0"/>
          <w:lang w:eastAsia="pt-BR"/>
        </w:rPr>
        <w:t>Lei Complementar</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quando:</w:t>
      </w:r>
    </w:p>
    <w:p w14:paraId="671A3DF1" w14:textId="77777777" w:rsidR="00FF72FC" w:rsidRPr="00FF72FC" w:rsidRDefault="00FF72FC" w:rsidP="00FF72FC">
      <w:pPr>
        <w:numPr>
          <w:ilvl w:val="0"/>
          <w:numId w:val="67"/>
        </w:numPr>
        <w:tabs>
          <w:tab w:val="left" w:pos="1560"/>
        </w:tabs>
        <w:suppressAutoHyphens w:val="0"/>
        <w:autoSpaceDE w:val="0"/>
        <w:spacing w:line="276" w:lineRule="auto"/>
        <w:ind w:left="1134" w:right="112"/>
        <w:contextualSpacing/>
        <w:jc w:val="both"/>
        <w:textAlignment w:val="auto"/>
        <w:rPr>
          <w:rFonts w:ascii="Cambria" w:eastAsia="Times New Roman" w:hAnsi="Cambria" w:cs="Arial"/>
          <w:color w:val="000000"/>
          <w:lang w:eastAsia="pt-BR"/>
        </w:rPr>
      </w:pPr>
      <w:r w:rsidRPr="00FF72FC">
        <w:rPr>
          <w:rFonts w:ascii="Cambria" w:eastAsia="Times New Roman" w:hAnsi="Cambria" w:cs="Arial"/>
          <w:color w:val="000000"/>
          <w:lang w:eastAsia="pt-BR"/>
        </w:rPr>
        <w:t>-</w:t>
      </w:r>
      <w:r w:rsidRPr="00FF72FC">
        <w:rPr>
          <w:rFonts w:ascii="Cambria" w:eastAsia="Times New Roman" w:hAnsi="Cambria" w:cs="Arial"/>
          <w:color w:val="000000"/>
          <w:spacing w:val="-2"/>
          <w:lang w:eastAsia="pt-BR"/>
        </w:rPr>
        <w:t xml:space="preserve"> </w:t>
      </w:r>
      <w:r w:rsidRPr="00FF72FC">
        <w:rPr>
          <w:rFonts w:ascii="Cambria" w:eastAsia="Times New Roman" w:hAnsi="Cambria" w:cs="Arial"/>
          <w:color w:val="000000"/>
          <w:lang w:eastAsia="pt-BR"/>
        </w:rPr>
        <w:t>(Revogado);</w:t>
      </w:r>
    </w:p>
    <w:p w14:paraId="74C72E06" w14:textId="77777777" w:rsidR="00FF72FC" w:rsidRPr="00FF72FC" w:rsidRDefault="00FF72FC" w:rsidP="00FF72FC">
      <w:pPr>
        <w:numPr>
          <w:ilvl w:val="0"/>
          <w:numId w:val="67"/>
        </w:numPr>
        <w:tabs>
          <w:tab w:val="left" w:pos="1560"/>
          <w:tab w:val="left" w:pos="1841"/>
        </w:tabs>
        <w:suppressAutoHyphens w:val="0"/>
        <w:autoSpaceDE w:val="0"/>
        <w:spacing w:line="276" w:lineRule="auto"/>
        <w:ind w:left="1134" w:right="112"/>
        <w:contextualSpacing/>
        <w:jc w:val="both"/>
        <w:textAlignment w:val="auto"/>
        <w:rPr>
          <w:rFonts w:ascii="Cambria" w:eastAsia="Times New Roman" w:hAnsi="Cambria" w:cs="Arial"/>
          <w:color w:val="000000"/>
          <w:lang w:eastAsia="pt-BR"/>
        </w:rPr>
      </w:pPr>
      <w:r w:rsidRPr="00FF72FC">
        <w:rPr>
          <w:rFonts w:ascii="Cambria" w:eastAsia="Times New Roman" w:hAnsi="Cambria" w:cs="Arial"/>
          <w:color w:val="000000"/>
          <w:lang w:eastAsia="pt-BR"/>
        </w:rPr>
        <w:t>-</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não</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houver</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um</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mínimo</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de</w:t>
      </w:r>
      <w:r w:rsidRPr="00FF72FC">
        <w:rPr>
          <w:rFonts w:ascii="Cambria" w:eastAsia="Times New Roman" w:hAnsi="Cambria" w:cs="Arial"/>
          <w:color w:val="000000"/>
          <w:spacing w:val="1"/>
          <w:lang w:eastAsia="pt-BR"/>
        </w:rPr>
        <w:t xml:space="preserve"> </w:t>
      </w:r>
      <w:proofErr w:type="gramStart"/>
      <w:r w:rsidRPr="00FF72FC">
        <w:rPr>
          <w:rFonts w:ascii="Cambria" w:eastAsia="Times New Roman" w:hAnsi="Cambria" w:cs="Arial"/>
          <w:color w:val="000000"/>
          <w:lang w:eastAsia="pt-BR"/>
        </w:rPr>
        <w:t>3</w:t>
      </w:r>
      <w:proofErr w:type="gramEnd"/>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(três)</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fornecedores</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competitivos</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enquadrados</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como</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microempresas ou empresas de pequeno porte sediados local ou regionalmente e capazes de</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spacing w:val="-1"/>
          <w:lang w:eastAsia="pt-BR"/>
        </w:rPr>
        <w:t>cumprir as</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spacing w:val="-1"/>
          <w:lang w:eastAsia="pt-BR"/>
        </w:rPr>
        <w:t>exigências</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estabelecidas</w:t>
      </w:r>
      <w:r w:rsidRPr="00FF72FC">
        <w:rPr>
          <w:rFonts w:ascii="Cambria" w:eastAsia="Times New Roman" w:hAnsi="Cambria" w:cs="Arial"/>
          <w:color w:val="000000"/>
          <w:spacing w:val="2"/>
          <w:lang w:eastAsia="pt-BR"/>
        </w:rPr>
        <w:t xml:space="preserve"> </w:t>
      </w:r>
      <w:r w:rsidRPr="00FF72FC">
        <w:rPr>
          <w:rFonts w:ascii="Cambria" w:eastAsia="Times New Roman" w:hAnsi="Cambria" w:cs="Arial"/>
          <w:color w:val="000000"/>
          <w:lang w:eastAsia="pt-BR"/>
        </w:rPr>
        <w:t>no</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instrumento</w:t>
      </w:r>
      <w:r w:rsidRPr="00FF72FC">
        <w:rPr>
          <w:rFonts w:ascii="Cambria" w:eastAsia="Times New Roman" w:hAnsi="Cambria" w:cs="Arial"/>
          <w:color w:val="000000"/>
          <w:spacing w:val="-17"/>
          <w:lang w:eastAsia="pt-BR"/>
        </w:rPr>
        <w:t xml:space="preserve"> </w:t>
      </w:r>
      <w:r w:rsidRPr="00FF72FC">
        <w:rPr>
          <w:rFonts w:ascii="Cambria" w:eastAsia="Times New Roman" w:hAnsi="Cambria" w:cs="Arial"/>
          <w:color w:val="000000"/>
          <w:lang w:eastAsia="pt-BR"/>
        </w:rPr>
        <w:t>convocatório;</w:t>
      </w:r>
    </w:p>
    <w:p w14:paraId="183D9677" w14:textId="77777777" w:rsidR="00FF72FC" w:rsidRPr="00FF72FC" w:rsidRDefault="00FF72FC" w:rsidP="00FF72FC">
      <w:pPr>
        <w:numPr>
          <w:ilvl w:val="0"/>
          <w:numId w:val="67"/>
        </w:numPr>
        <w:tabs>
          <w:tab w:val="left" w:pos="1560"/>
          <w:tab w:val="left" w:pos="1749"/>
        </w:tabs>
        <w:suppressAutoHyphens w:val="0"/>
        <w:autoSpaceDE w:val="0"/>
        <w:spacing w:line="276" w:lineRule="auto"/>
        <w:ind w:left="1134" w:right="112"/>
        <w:contextualSpacing/>
        <w:jc w:val="both"/>
        <w:textAlignment w:val="auto"/>
        <w:rPr>
          <w:rFonts w:ascii="Cambria" w:eastAsia="Times New Roman" w:hAnsi="Cambria" w:cs="Arial"/>
          <w:color w:val="000000"/>
          <w:lang w:eastAsia="pt-BR"/>
        </w:rPr>
      </w:pPr>
      <w:r w:rsidRPr="00FF72FC">
        <w:rPr>
          <w:rFonts w:ascii="Cambria" w:eastAsia="Times New Roman" w:hAnsi="Cambria" w:cs="Arial"/>
          <w:color w:val="000000"/>
          <w:lang w:eastAsia="pt-BR"/>
        </w:rPr>
        <w:t>- o tratamento diferenciado e simplificado para as microempresas e empresas de pequeno</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porte não for vantajoso para a administração pública ou representar prejuízo ao conjunto ou</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complexo do</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objeto</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a</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ser</w:t>
      </w:r>
      <w:r w:rsidRPr="00FF72FC">
        <w:rPr>
          <w:rFonts w:ascii="Cambria" w:eastAsia="Times New Roman" w:hAnsi="Cambria" w:cs="Arial"/>
          <w:color w:val="000000"/>
          <w:spacing w:val="-8"/>
          <w:lang w:eastAsia="pt-BR"/>
        </w:rPr>
        <w:t xml:space="preserve"> </w:t>
      </w:r>
      <w:r w:rsidRPr="00FF72FC">
        <w:rPr>
          <w:rFonts w:ascii="Cambria" w:eastAsia="Times New Roman" w:hAnsi="Cambria" w:cs="Arial"/>
          <w:color w:val="000000"/>
          <w:lang w:eastAsia="pt-BR"/>
        </w:rPr>
        <w:t>contratado;</w:t>
      </w:r>
    </w:p>
    <w:p w14:paraId="0DC2177E" w14:textId="77777777" w:rsidR="00FF72FC" w:rsidRPr="00FF72FC" w:rsidRDefault="00FF72FC" w:rsidP="00FF72FC">
      <w:pPr>
        <w:numPr>
          <w:ilvl w:val="0"/>
          <w:numId w:val="67"/>
        </w:numPr>
        <w:tabs>
          <w:tab w:val="left" w:pos="1560"/>
          <w:tab w:val="left" w:pos="1754"/>
        </w:tabs>
        <w:suppressAutoHyphens w:val="0"/>
        <w:autoSpaceDE w:val="0"/>
        <w:spacing w:line="276" w:lineRule="auto"/>
        <w:ind w:left="1134" w:right="112"/>
        <w:contextualSpacing/>
        <w:jc w:val="both"/>
        <w:textAlignment w:val="auto"/>
        <w:rPr>
          <w:rFonts w:ascii="Cambria" w:eastAsia="Times New Roman" w:hAnsi="Cambria" w:cs="Arial"/>
          <w:color w:val="000000"/>
          <w:lang w:eastAsia="pt-BR"/>
        </w:rPr>
      </w:pPr>
      <w:r w:rsidRPr="00FF72FC">
        <w:rPr>
          <w:rFonts w:ascii="Cambria" w:eastAsia="Times New Roman" w:hAnsi="Cambria" w:cs="Arial"/>
          <w:color w:val="000000"/>
          <w:lang w:eastAsia="pt-BR"/>
        </w:rPr>
        <w:t>-</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a</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licitação</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for</w:t>
      </w:r>
      <w:r w:rsidRPr="00FF72FC">
        <w:rPr>
          <w:rFonts w:ascii="Cambria" w:eastAsia="Times New Roman" w:hAnsi="Cambria" w:cs="Arial"/>
          <w:color w:val="000000"/>
          <w:spacing w:val="-2"/>
          <w:lang w:eastAsia="pt-BR"/>
        </w:rPr>
        <w:t xml:space="preserve"> </w:t>
      </w:r>
      <w:r w:rsidRPr="00FF72FC">
        <w:rPr>
          <w:rFonts w:ascii="Cambria" w:eastAsia="Times New Roman" w:hAnsi="Cambria" w:cs="Arial"/>
          <w:color w:val="000000"/>
          <w:lang w:eastAsia="pt-BR"/>
        </w:rPr>
        <w:t>dispensável ou</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inexigível,</w:t>
      </w:r>
      <w:r w:rsidRPr="00FF72FC">
        <w:rPr>
          <w:rFonts w:ascii="Cambria" w:eastAsia="Times New Roman" w:hAnsi="Cambria" w:cs="Arial"/>
          <w:color w:val="000000"/>
          <w:spacing w:val="-2"/>
          <w:lang w:eastAsia="pt-BR"/>
        </w:rPr>
        <w:t xml:space="preserve"> </w:t>
      </w:r>
      <w:r w:rsidRPr="00FF72FC">
        <w:rPr>
          <w:rFonts w:ascii="Cambria" w:eastAsia="Times New Roman" w:hAnsi="Cambria" w:cs="Arial"/>
          <w:color w:val="000000"/>
          <w:lang w:eastAsia="pt-BR"/>
        </w:rPr>
        <w:t>nos</w:t>
      </w:r>
      <w:r w:rsidRPr="00FF72FC">
        <w:rPr>
          <w:rFonts w:ascii="Cambria" w:eastAsia="Times New Roman" w:hAnsi="Cambria" w:cs="Arial"/>
          <w:color w:val="000000"/>
          <w:spacing w:val="-7"/>
          <w:lang w:eastAsia="pt-BR"/>
        </w:rPr>
        <w:t xml:space="preserve"> </w:t>
      </w:r>
      <w:r w:rsidRPr="00FF72FC">
        <w:rPr>
          <w:rFonts w:ascii="Cambria" w:eastAsia="Times New Roman" w:hAnsi="Cambria" w:cs="Arial"/>
          <w:color w:val="000000"/>
          <w:lang w:eastAsia="pt-BR"/>
        </w:rPr>
        <w:t>termos</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dos</w:t>
      </w:r>
      <w:r w:rsidRPr="00FF72FC">
        <w:rPr>
          <w:rFonts w:ascii="Cambria" w:eastAsia="Times New Roman" w:hAnsi="Cambria" w:cs="Arial"/>
          <w:color w:val="000000"/>
          <w:spacing w:val="-4"/>
          <w:lang w:eastAsia="pt-BR"/>
        </w:rPr>
        <w:t xml:space="preserve"> </w:t>
      </w:r>
      <w:proofErr w:type="spellStart"/>
      <w:r w:rsidRPr="00FF72FC">
        <w:rPr>
          <w:rFonts w:ascii="Cambria" w:eastAsia="Times New Roman" w:hAnsi="Cambria" w:cs="Arial"/>
          <w:color w:val="000000"/>
          <w:lang w:eastAsia="pt-BR"/>
        </w:rPr>
        <w:t>arts</w:t>
      </w:r>
      <w:proofErr w:type="spellEnd"/>
      <w:r w:rsidRPr="00FF72FC">
        <w:rPr>
          <w:rFonts w:ascii="Cambria" w:eastAsia="Times New Roman" w:hAnsi="Cambria" w:cs="Arial"/>
          <w:color w:val="000000"/>
          <w:lang w:eastAsia="pt-BR"/>
        </w:rPr>
        <w:t>.</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24</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e</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25</w:t>
      </w:r>
      <w:r w:rsidRPr="00FF72FC">
        <w:rPr>
          <w:rFonts w:ascii="Cambria" w:eastAsia="Times New Roman" w:hAnsi="Cambria" w:cs="Arial"/>
          <w:color w:val="000000"/>
          <w:spacing w:val="-4"/>
          <w:lang w:eastAsia="pt-BR"/>
        </w:rPr>
        <w:t xml:space="preserve"> </w:t>
      </w:r>
      <w:r w:rsidRPr="00FF72FC">
        <w:rPr>
          <w:rFonts w:ascii="Cambria" w:eastAsia="Times New Roman" w:hAnsi="Cambria" w:cs="Arial"/>
          <w:color w:val="000000"/>
          <w:lang w:eastAsia="pt-BR"/>
        </w:rPr>
        <w:t>da</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Lei nº</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8.666,</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de</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21</w:t>
      </w:r>
      <w:r w:rsidRPr="00FF72FC">
        <w:rPr>
          <w:rFonts w:ascii="Cambria" w:eastAsia="Times New Roman" w:hAnsi="Cambria" w:cs="Arial"/>
          <w:color w:val="000000"/>
          <w:spacing w:val="-48"/>
          <w:lang w:eastAsia="pt-BR"/>
        </w:rPr>
        <w:t xml:space="preserve"> </w:t>
      </w:r>
      <w:r w:rsidRPr="00FF72FC">
        <w:rPr>
          <w:rFonts w:ascii="Cambria" w:eastAsia="Times New Roman" w:hAnsi="Cambria" w:cs="Arial"/>
          <w:color w:val="000000"/>
          <w:lang w:eastAsia="pt-BR"/>
        </w:rPr>
        <w:t>de</w:t>
      </w:r>
      <w:r w:rsidRPr="00FF72FC">
        <w:rPr>
          <w:rFonts w:ascii="Cambria" w:eastAsia="Times New Roman" w:hAnsi="Cambria" w:cs="Arial"/>
          <w:color w:val="000000"/>
          <w:spacing w:val="-8"/>
          <w:lang w:eastAsia="pt-BR"/>
        </w:rPr>
        <w:t xml:space="preserve"> </w:t>
      </w:r>
      <w:r w:rsidRPr="00FF72FC">
        <w:rPr>
          <w:rFonts w:ascii="Cambria" w:eastAsia="Times New Roman" w:hAnsi="Cambria" w:cs="Arial"/>
          <w:color w:val="000000"/>
          <w:lang w:eastAsia="pt-BR"/>
        </w:rPr>
        <w:t>junho</w:t>
      </w:r>
      <w:r w:rsidRPr="00FF72FC">
        <w:rPr>
          <w:rFonts w:ascii="Cambria" w:eastAsia="Times New Roman" w:hAnsi="Cambria" w:cs="Arial"/>
          <w:color w:val="000000"/>
          <w:spacing w:val="-2"/>
          <w:lang w:eastAsia="pt-BR"/>
        </w:rPr>
        <w:t xml:space="preserve"> </w:t>
      </w:r>
      <w:r w:rsidRPr="00FF72FC">
        <w:rPr>
          <w:rFonts w:ascii="Cambria" w:eastAsia="Times New Roman" w:hAnsi="Cambria" w:cs="Arial"/>
          <w:color w:val="000000"/>
          <w:lang w:eastAsia="pt-BR"/>
        </w:rPr>
        <w:t>de</w:t>
      </w:r>
      <w:r w:rsidRPr="00FF72FC">
        <w:rPr>
          <w:rFonts w:ascii="Cambria" w:eastAsia="Times New Roman" w:hAnsi="Cambria" w:cs="Arial"/>
          <w:color w:val="000000"/>
          <w:spacing w:val="-8"/>
          <w:lang w:eastAsia="pt-BR"/>
        </w:rPr>
        <w:t xml:space="preserve"> </w:t>
      </w:r>
      <w:r w:rsidRPr="00FF72FC">
        <w:rPr>
          <w:rFonts w:ascii="Cambria" w:eastAsia="Times New Roman" w:hAnsi="Cambria" w:cs="Arial"/>
          <w:color w:val="000000"/>
          <w:lang w:eastAsia="pt-BR"/>
        </w:rPr>
        <w:t>1993, excetuando-se</w:t>
      </w:r>
      <w:r w:rsidRPr="00FF72FC">
        <w:rPr>
          <w:rFonts w:ascii="Cambria" w:eastAsia="Times New Roman" w:hAnsi="Cambria" w:cs="Arial"/>
          <w:color w:val="000000"/>
          <w:spacing w:val="-8"/>
          <w:lang w:eastAsia="pt-BR"/>
        </w:rPr>
        <w:t xml:space="preserve"> </w:t>
      </w:r>
      <w:r w:rsidRPr="00FF72FC">
        <w:rPr>
          <w:rFonts w:ascii="Cambria" w:eastAsia="Times New Roman" w:hAnsi="Cambria" w:cs="Arial"/>
          <w:color w:val="000000"/>
          <w:lang w:eastAsia="pt-BR"/>
        </w:rPr>
        <w:t>as</w:t>
      </w:r>
      <w:r w:rsidRPr="00FF72FC">
        <w:rPr>
          <w:rFonts w:ascii="Cambria" w:eastAsia="Times New Roman" w:hAnsi="Cambria" w:cs="Arial"/>
          <w:color w:val="000000"/>
          <w:spacing w:val="-2"/>
          <w:lang w:eastAsia="pt-BR"/>
        </w:rPr>
        <w:t xml:space="preserve"> </w:t>
      </w:r>
      <w:r w:rsidRPr="00FF72FC">
        <w:rPr>
          <w:rFonts w:ascii="Cambria" w:eastAsia="Times New Roman" w:hAnsi="Cambria" w:cs="Arial"/>
          <w:color w:val="000000"/>
          <w:lang w:eastAsia="pt-BR"/>
        </w:rPr>
        <w:t>dispensas</w:t>
      </w:r>
      <w:r w:rsidRPr="00FF72FC">
        <w:rPr>
          <w:rFonts w:ascii="Cambria" w:eastAsia="Times New Roman" w:hAnsi="Cambria" w:cs="Arial"/>
          <w:color w:val="000000"/>
          <w:spacing w:val="-6"/>
          <w:lang w:eastAsia="pt-BR"/>
        </w:rPr>
        <w:t xml:space="preserve"> </w:t>
      </w:r>
      <w:r w:rsidRPr="00FF72FC">
        <w:rPr>
          <w:rFonts w:ascii="Cambria" w:eastAsia="Times New Roman" w:hAnsi="Cambria" w:cs="Arial"/>
          <w:color w:val="000000"/>
          <w:lang w:eastAsia="pt-BR"/>
        </w:rPr>
        <w:t>tratadas</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pelos</w:t>
      </w:r>
      <w:r w:rsidRPr="00FF72FC">
        <w:rPr>
          <w:rFonts w:ascii="Cambria" w:eastAsia="Times New Roman" w:hAnsi="Cambria" w:cs="Arial"/>
          <w:color w:val="000000"/>
          <w:spacing w:val="-2"/>
          <w:lang w:eastAsia="pt-BR"/>
        </w:rPr>
        <w:t xml:space="preserve"> </w:t>
      </w:r>
      <w:r w:rsidRPr="00FF72FC">
        <w:rPr>
          <w:rFonts w:ascii="Cambria" w:eastAsia="Times New Roman" w:hAnsi="Cambria" w:cs="Arial"/>
          <w:color w:val="000000"/>
          <w:lang w:eastAsia="pt-BR"/>
        </w:rPr>
        <w:t>incisos</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I</w:t>
      </w:r>
      <w:r w:rsidRPr="00FF72FC">
        <w:rPr>
          <w:rFonts w:ascii="Cambria" w:eastAsia="Times New Roman" w:hAnsi="Cambria" w:cs="Arial"/>
          <w:color w:val="000000"/>
          <w:spacing w:val="-4"/>
          <w:lang w:eastAsia="pt-BR"/>
        </w:rPr>
        <w:t xml:space="preserve"> </w:t>
      </w:r>
      <w:r w:rsidRPr="00FF72FC">
        <w:rPr>
          <w:rFonts w:ascii="Cambria" w:eastAsia="Times New Roman" w:hAnsi="Cambria" w:cs="Arial"/>
          <w:color w:val="000000"/>
          <w:lang w:eastAsia="pt-BR"/>
        </w:rPr>
        <w:t>e</w:t>
      </w:r>
      <w:r w:rsidRPr="00FF72FC">
        <w:rPr>
          <w:rFonts w:ascii="Cambria" w:eastAsia="Times New Roman" w:hAnsi="Cambria" w:cs="Arial"/>
          <w:color w:val="000000"/>
          <w:spacing w:val="-7"/>
          <w:lang w:eastAsia="pt-BR"/>
        </w:rPr>
        <w:t xml:space="preserve"> </w:t>
      </w:r>
      <w:r w:rsidRPr="00FF72FC">
        <w:rPr>
          <w:rFonts w:ascii="Cambria" w:eastAsia="Times New Roman" w:hAnsi="Cambria" w:cs="Arial"/>
          <w:color w:val="000000"/>
          <w:lang w:eastAsia="pt-BR"/>
        </w:rPr>
        <w:t>II</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do</w:t>
      </w:r>
      <w:r w:rsidRPr="00FF72FC">
        <w:rPr>
          <w:rFonts w:ascii="Cambria" w:eastAsia="Times New Roman" w:hAnsi="Cambria" w:cs="Arial"/>
          <w:color w:val="000000"/>
          <w:spacing w:val="-7"/>
          <w:lang w:eastAsia="pt-BR"/>
        </w:rPr>
        <w:t xml:space="preserve"> </w:t>
      </w:r>
      <w:r w:rsidRPr="00FF72FC">
        <w:rPr>
          <w:rFonts w:ascii="Cambria" w:eastAsia="Times New Roman" w:hAnsi="Cambria" w:cs="Arial"/>
          <w:color w:val="000000"/>
          <w:lang w:eastAsia="pt-BR"/>
        </w:rPr>
        <w:t>art.</w:t>
      </w:r>
      <w:r w:rsidRPr="00FF72FC">
        <w:rPr>
          <w:rFonts w:ascii="Cambria" w:eastAsia="Times New Roman" w:hAnsi="Cambria" w:cs="Arial"/>
          <w:color w:val="000000"/>
          <w:spacing w:val="-5"/>
          <w:lang w:eastAsia="pt-BR"/>
        </w:rPr>
        <w:t xml:space="preserve"> </w:t>
      </w:r>
      <w:r w:rsidRPr="00FF72FC">
        <w:rPr>
          <w:rFonts w:ascii="Cambria" w:eastAsia="Times New Roman" w:hAnsi="Cambria" w:cs="Arial"/>
          <w:color w:val="000000"/>
          <w:lang w:eastAsia="pt-BR"/>
        </w:rPr>
        <w:t>24</w:t>
      </w:r>
      <w:r w:rsidRPr="00FF72FC">
        <w:rPr>
          <w:rFonts w:ascii="Cambria" w:eastAsia="Times New Roman" w:hAnsi="Cambria" w:cs="Arial"/>
          <w:color w:val="000000"/>
          <w:spacing w:val="-2"/>
          <w:lang w:eastAsia="pt-BR"/>
        </w:rPr>
        <w:t xml:space="preserve"> </w:t>
      </w:r>
      <w:r w:rsidRPr="00FF72FC">
        <w:rPr>
          <w:rFonts w:ascii="Cambria" w:eastAsia="Times New Roman" w:hAnsi="Cambria" w:cs="Arial"/>
          <w:color w:val="000000"/>
          <w:lang w:eastAsia="pt-BR"/>
        </w:rPr>
        <w:t>da</w:t>
      </w:r>
      <w:r w:rsidRPr="00FF72FC">
        <w:rPr>
          <w:rFonts w:ascii="Cambria" w:eastAsia="Times New Roman" w:hAnsi="Cambria" w:cs="Arial"/>
          <w:color w:val="000000"/>
          <w:spacing w:val="-7"/>
          <w:lang w:eastAsia="pt-BR"/>
        </w:rPr>
        <w:t xml:space="preserve"> </w:t>
      </w:r>
      <w:r w:rsidRPr="00FF72FC">
        <w:rPr>
          <w:rFonts w:ascii="Cambria" w:eastAsia="Times New Roman" w:hAnsi="Cambria" w:cs="Arial"/>
          <w:color w:val="000000"/>
          <w:lang w:eastAsia="pt-BR"/>
        </w:rPr>
        <w:t>mesma</w:t>
      </w:r>
      <w:r w:rsidRPr="00FF72FC">
        <w:rPr>
          <w:rFonts w:ascii="Cambria" w:eastAsia="Times New Roman" w:hAnsi="Cambria" w:cs="Arial"/>
          <w:color w:val="000000"/>
          <w:spacing w:val="-48"/>
          <w:lang w:eastAsia="pt-BR"/>
        </w:rPr>
        <w:t xml:space="preserve"> </w:t>
      </w:r>
      <w:r w:rsidRPr="00FF72FC">
        <w:rPr>
          <w:rFonts w:ascii="Cambria" w:eastAsia="Times New Roman" w:hAnsi="Cambria" w:cs="Arial"/>
          <w:color w:val="000000"/>
          <w:lang w:eastAsia="pt-BR"/>
        </w:rPr>
        <w:t>Lei, nas quais a compra deverá ser feita preferencialmente de microempresas e empresas de</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pequeno porte,</w:t>
      </w:r>
      <w:r w:rsidRPr="00FF72FC">
        <w:rPr>
          <w:rFonts w:ascii="Cambria" w:eastAsia="Times New Roman" w:hAnsi="Cambria" w:cs="Arial"/>
          <w:color w:val="000000"/>
          <w:spacing w:val="4"/>
          <w:lang w:eastAsia="pt-BR"/>
        </w:rPr>
        <w:t xml:space="preserve"> </w:t>
      </w:r>
      <w:r w:rsidRPr="00FF72FC">
        <w:rPr>
          <w:rFonts w:ascii="Cambria" w:eastAsia="Times New Roman" w:hAnsi="Cambria" w:cs="Arial"/>
          <w:color w:val="000000"/>
          <w:lang w:eastAsia="pt-BR"/>
        </w:rPr>
        <w:t>aplicando-se</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o</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disposto</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no</w:t>
      </w:r>
      <w:r w:rsidRPr="00FF72FC">
        <w:rPr>
          <w:rFonts w:ascii="Cambria" w:eastAsia="Times New Roman" w:hAnsi="Cambria" w:cs="Arial"/>
          <w:color w:val="000000"/>
          <w:spacing w:val="-8"/>
          <w:lang w:eastAsia="pt-BR"/>
        </w:rPr>
        <w:t xml:space="preserve"> </w:t>
      </w:r>
      <w:r w:rsidRPr="00FF72FC">
        <w:rPr>
          <w:rFonts w:ascii="Cambria" w:eastAsia="Times New Roman" w:hAnsi="Cambria" w:cs="Arial"/>
          <w:color w:val="000000"/>
          <w:lang w:eastAsia="pt-BR"/>
        </w:rPr>
        <w:t>inciso</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I</w:t>
      </w:r>
      <w:r w:rsidRPr="00FF72FC">
        <w:rPr>
          <w:rFonts w:ascii="Cambria" w:eastAsia="Times New Roman" w:hAnsi="Cambria" w:cs="Arial"/>
          <w:color w:val="000000"/>
          <w:spacing w:val="-1"/>
          <w:lang w:eastAsia="pt-BR"/>
        </w:rPr>
        <w:t xml:space="preserve"> </w:t>
      </w:r>
      <w:r w:rsidRPr="00FF72FC">
        <w:rPr>
          <w:rFonts w:ascii="Cambria" w:eastAsia="Times New Roman" w:hAnsi="Cambria" w:cs="Arial"/>
          <w:color w:val="000000"/>
          <w:lang w:eastAsia="pt-BR"/>
        </w:rPr>
        <w:t>do</w:t>
      </w:r>
      <w:r w:rsidRPr="00FF72FC">
        <w:rPr>
          <w:rFonts w:ascii="Cambria" w:eastAsia="Times New Roman" w:hAnsi="Cambria" w:cs="Arial"/>
          <w:color w:val="000000"/>
          <w:spacing w:val="-3"/>
          <w:lang w:eastAsia="pt-BR"/>
        </w:rPr>
        <w:t xml:space="preserve"> </w:t>
      </w:r>
      <w:r w:rsidRPr="00FF72FC">
        <w:rPr>
          <w:rFonts w:ascii="Cambria" w:eastAsia="Times New Roman" w:hAnsi="Cambria" w:cs="Arial"/>
          <w:color w:val="000000"/>
          <w:lang w:eastAsia="pt-BR"/>
        </w:rPr>
        <w:t>art.</w:t>
      </w:r>
      <w:r w:rsidRPr="00FF72FC">
        <w:rPr>
          <w:rFonts w:ascii="Cambria" w:eastAsia="Times New Roman" w:hAnsi="Cambria" w:cs="Arial"/>
          <w:color w:val="000000"/>
          <w:spacing w:val="2"/>
          <w:lang w:eastAsia="pt-BR"/>
        </w:rPr>
        <w:t xml:space="preserve"> </w:t>
      </w:r>
      <w:r w:rsidRPr="00FF72FC">
        <w:rPr>
          <w:rFonts w:ascii="Cambria" w:eastAsia="Times New Roman" w:hAnsi="Cambria" w:cs="Arial"/>
          <w:color w:val="000000"/>
          <w:lang w:eastAsia="pt-BR"/>
        </w:rPr>
        <w:t>48.</w:t>
      </w:r>
    </w:p>
    <w:p w14:paraId="6A0C0274" w14:textId="77777777" w:rsidR="00FF72FC" w:rsidRPr="00FF72FC" w:rsidRDefault="00FF72FC" w:rsidP="00FF72FC">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69C7197E" w14:textId="77777777" w:rsidR="00FF72FC" w:rsidRPr="00FF72FC" w:rsidRDefault="00FF72FC" w:rsidP="00FF72FC">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Portanto, esses benefícios têm por finalidade promover o desenvolvimento econômico e social no âmbito</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 xml:space="preserve">municipal e regional, fomentando a relação comercial entre o Poder Público e as </w:t>
      </w:r>
      <w:proofErr w:type="spellStart"/>
      <w:r w:rsidRPr="00FF72FC">
        <w:rPr>
          <w:rFonts w:ascii="Cambria" w:eastAsia="Times New Roman" w:hAnsi="Cambria" w:cs="Arial"/>
          <w:color w:val="000000"/>
          <w:kern w:val="0"/>
          <w:lang w:eastAsia="pt-BR"/>
        </w:rPr>
        <w:t>MPE’s</w:t>
      </w:r>
      <w:proofErr w:type="spellEnd"/>
      <w:r w:rsidRPr="00FF72FC">
        <w:rPr>
          <w:rFonts w:ascii="Cambria" w:eastAsia="Times New Roman" w:hAnsi="Cambria" w:cs="Arial"/>
          <w:color w:val="000000"/>
          <w:kern w:val="0"/>
          <w:lang w:eastAsia="pt-BR"/>
        </w:rPr>
        <w:t xml:space="preserve"> como estratégia para o</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crescimento dessas últimas, e, são normas cogentes e autoaplicáveis, ou seja, são de observância obrigatória e</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prescindem de regulamentação ulterior, salvo se houver regulamentação local mais favorável (parágrafo único do art.</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47</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da</w:t>
      </w:r>
      <w:r w:rsidRPr="00FF72FC">
        <w:rPr>
          <w:rFonts w:ascii="Cambria" w:eastAsia="Times New Roman" w:hAnsi="Cambria" w:cs="Arial"/>
          <w:color w:val="000000"/>
          <w:spacing w:val="2"/>
          <w:kern w:val="0"/>
          <w:lang w:eastAsia="pt-BR"/>
        </w:rPr>
        <w:t xml:space="preserve"> </w:t>
      </w:r>
      <w:r w:rsidRPr="00FF72FC">
        <w:rPr>
          <w:rFonts w:ascii="Cambria" w:eastAsia="Times New Roman" w:hAnsi="Cambria" w:cs="Arial"/>
          <w:color w:val="000000"/>
          <w:kern w:val="0"/>
          <w:lang w:eastAsia="pt-BR"/>
        </w:rPr>
        <w:t>LC</w:t>
      </w:r>
      <w:r w:rsidRPr="00FF72FC">
        <w:rPr>
          <w:rFonts w:ascii="Cambria" w:eastAsia="Times New Roman" w:hAnsi="Cambria" w:cs="Arial"/>
          <w:color w:val="000000"/>
          <w:spacing w:val="-24"/>
          <w:kern w:val="0"/>
          <w:lang w:eastAsia="pt-BR"/>
        </w:rPr>
        <w:t xml:space="preserve"> </w:t>
      </w:r>
      <w:r w:rsidRPr="00FF72FC">
        <w:rPr>
          <w:rFonts w:ascii="Cambria" w:eastAsia="Times New Roman" w:hAnsi="Cambria" w:cs="Arial"/>
          <w:color w:val="000000"/>
          <w:kern w:val="0"/>
          <w:lang w:eastAsia="pt-BR"/>
        </w:rPr>
        <w:t>123/2006).</w:t>
      </w:r>
    </w:p>
    <w:p w14:paraId="1629F28F" w14:textId="77777777" w:rsidR="00FF72FC" w:rsidRPr="00FF72FC" w:rsidRDefault="00FF72FC" w:rsidP="00FF72FC">
      <w:pPr>
        <w:widowControl/>
        <w:suppressAutoHyphens w:val="0"/>
        <w:spacing w:after="120" w:line="276" w:lineRule="auto"/>
        <w:ind w:left="1134"/>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Lei Municipal nº 1363/2023:</w:t>
      </w:r>
    </w:p>
    <w:p w14:paraId="624B0E1F" w14:textId="77777777" w:rsidR="00FF72FC" w:rsidRPr="00FF72FC" w:rsidRDefault="00FF72FC" w:rsidP="00FF72FC">
      <w:pPr>
        <w:ind w:left="1560"/>
        <w:jc w:val="both"/>
        <w:rPr>
          <w:rFonts w:ascii="Cambria" w:hAnsi="Cambria" w:cs="Arial"/>
          <w:b/>
          <w:color w:val="000000"/>
        </w:rPr>
      </w:pPr>
    </w:p>
    <w:p w14:paraId="7469A19C" w14:textId="77777777" w:rsidR="00FF72FC" w:rsidRPr="00FF72FC" w:rsidRDefault="00FF72FC" w:rsidP="00FF72FC">
      <w:pPr>
        <w:ind w:left="1560"/>
        <w:jc w:val="both"/>
        <w:rPr>
          <w:rFonts w:ascii="Cambria" w:hAnsi="Cambria" w:cs="Arial"/>
          <w:color w:val="000000"/>
        </w:rPr>
      </w:pPr>
      <w:r w:rsidRPr="00FF72FC">
        <w:rPr>
          <w:rFonts w:ascii="Cambria" w:hAnsi="Cambria" w:cs="Arial"/>
          <w:b/>
          <w:color w:val="000000"/>
        </w:rPr>
        <w:t xml:space="preserve">Art. 1º </w:t>
      </w:r>
      <w:r w:rsidRPr="00FF72FC">
        <w:rPr>
          <w:rFonts w:ascii="Cambria" w:hAnsi="Cambria" w:cs="Arial"/>
          <w:color w:val="000000"/>
        </w:rPr>
        <w:t>(...)</w:t>
      </w:r>
    </w:p>
    <w:p w14:paraId="1369E286" w14:textId="77777777" w:rsidR="00FF72FC" w:rsidRPr="00FF72FC" w:rsidRDefault="00FF72FC" w:rsidP="00FF72FC">
      <w:pPr>
        <w:ind w:firstLine="1560"/>
        <w:jc w:val="both"/>
        <w:rPr>
          <w:rFonts w:ascii="Cambria" w:hAnsi="Cambria" w:cs="Arial"/>
        </w:rPr>
      </w:pPr>
      <w:r w:rsidRPr="00FF72FC">
        <w:rPr>
          <w:rFonts w:ascii="Cambria" w:hAnsi="Cambria" w:cs="Arial"/>
        </w:rPr>
        <w:t>§ 3º Para os efeitos do disposto no inciso I do “caput”, considera-se como:</w:t>
      </w:r>
    </w:p>
    <w:p w14:paraId="06F76771" w14:textId="63B711B3" w:rsidR="00FF72FC" w:rsidRPr="00993FB9" w:rsidRDefault="00FF72FC" w:rsidP="00993FB9">
      <w:pPr>
        <w:ind w:left="1560"/>
        <w:jc w:val="both"/>
        <w:rPr>
          <w:rFonts w:ascii="Cambria" w:hAnsi="Cambria" w:cs="Arial"/>
        </w:rPr>
      </w:pPr>
      <w:r w:rsidRPr="00FF72FC">
        <w:rPr>
          <w:rFonts w:ascii="Cambria" w:hAnsi="Cambria" w:cs="Arial"/>
        </w:rPr>
        <w:t xml:space="preserve">I - </w:t>
      </w:r>
      <w:r w:rsidRPr="00FF72FC">
        <w:rPr>
          <w:rFonts w:ascii="Cambria" w:hAnsi="Cambria"/>
        </w:rPr>
        <w:t>âmbito local ou municipal: o limite geográfico do município;</w:t>
      </w:r>
    </w:p>
    <w:p w14:paraId="5C480BA7" w14:textId="77777777" w:rsidR="00FF72FC" w:rsidRPr="00FF72FC" w:rsidRDefault="00FF72FC" w:rsidP="00FF72FC">
      <w:pPr>
        <w:ind w:right="113" w:firstLine="709"/>
        <w:jc w:val="both"/>
        <w:rPr>
          <w:rFonts w:ascii="Cambria" w:hAnsi="Cambria" w:cs="Arial"/>
          <w:color w:val="000000"/>
        </w:rPr>
      </w:pPr>
      <w:proofErr w:type="gramStart"/>
      <w:r w:rsidRPr="00FF72FC">
        <w:rPr>
          <w:rFonts w:ascii="Cambria" w:hAnsi="Cambria" w:cs="Arial"/>
          <w:color w:val="000000"/>
        </w:rPr>
        <w:lastRenderedPageBreak/>
        <w:t>Isto posto</w:t>
      </w:r>
      <w:proofErr w:type="gramEnd"/>
      <w:r w:rsidRPr="00FF72FC">
        <w:rPr>
          <w:rFonts w:ascii="Cambria" w:hAnsi="Cambria" w:cs="Arial"/>
          <w:color w:val="000000"/>
        </w:rPr>
        <w:t xml:space="preserve">, resta esclarecido o que significa </w:t>
      </w:r>
      <w:r w:rsidRPr="00FF72FC">
        <w:rPr>
          <w:rFonts w:ascii="Cambria" w:hAnsi="Cambria" w:cs="Arial"/>
          <w:b/>
          <w:color w:val="000000"/>
        </w:rPr>
        <w:t>tratamento diferenciado e simplificado para as microempresas</w:t>
      </w:r>
      <w:r w:rsidRPr="00FF72FC">
        <w:rPr>
          <w:rFonts w:ascii="Cambria" w:hAnsi="Cambria" w:cs="Arial"/>
          <w:b/>
          <w:color w:val="000000"/>
          <w:spacing w:val="1"/>
        </w:rPr>
        <w:t xml:space="preserve"> </w:t>
      </w:r>
      <w:r w:rsidRPr="00FF72FC">
        <w:rPr>
          <w:rFonts w:ascii="Cambria" w:hAnsi="Cambria" w:cs="Arial"/>
          <w:b/>
          <w:color w:val="000000"/>
        </w:rPr>
        <w:t>e</w:t>
      </w:r>
      <w:r w:rsidRPr="00FF72FC">
        <w:rPr>
          <w:rFonts w:ascii="Cambria" w:hAnsi="Cambria" w:cs="Arial"/>
          <w:b/>
          <w:color w:val="000000"/>
          <w:spacing w:val="-5"/>
        </w:rPr>
        <w:t xml:space="preserve"> </w:t>
      </w:r>
      <w:r w:rsidRPr="00FF72FC">
        <w:rPr>
          <w:rFonts w:ascii="Cambria" w:hAnsi="Cambria" w:cs="Arial"/>
          <w:b/>
          <w:color w:val="000000"/>
        </w:rPr>
        <w:t>empresas</w:t>
      </w:r>
      <w:r w:rsidRPr="00FF72FC">
        <w:rPr>
          <w:rFonts w:ascii="Cambria" w:hAnsi="Cambria" w:cs="Arial"/>
          <w:b/>
          <w:color w:val="000000"/>
          <w:spacing w:val="-9"/>
        </w:rPr>
        <w:t xml:space="preserve"> </w:t>
      </w:r>
      <w:r w:rsidRPr="00FF72FC">
        <w:rPr>
          <w:rFonts w:ascii="Cambria" w:hAnsi="Cambria" w:cs="Arial"/>
          <w:b/>
          <w:color w:val="000000"/>
        </w:rPr>
        <w:t>de</w:t>
      </w:r>
      <w:r w:rsidRPr="00FF72FC">
        <w:rPr>
          <w:rFonts w:ascii="Cambria" w:hAnsi="Cambria" w:cs="Arial"/>
          <w:b/>
          <w:color w:val="000000"/>
          <w:spacing w:val="-5"/>
        </w:rPr>
        <w:t xml:space="preserve"> </w:t>
      </w:r>
      <w:r w:rsidRPr="00FF72FC">
        <w:rPr>
          <w:rFonts w:ascii="Cambria" w:hAnsi="Cambria" w:cs="Arial"/>
          <w:b/>
          <w:color w:val="000000"/>
        </w:rPr>
        <w:t>pequeno</w:t>
      </w:r>
      <w:r w:rsidRPr="00FF72FC">
        <w:rPr>
          <w:rFonts w:ascii="Cambria" w:hAnsi="Cambria" w:cs="Arial"/>
          <w:b/>
          <w:color w:val="000000"/>
          <w:spacing w:val="-5"/>
        </w:rPr>
        <w:t xml:space="preserve"> </w:t>
      </w:r>
      <w:r w:rsidRPr="00FF72FC">
        <w:rPr>
          <w:rFonts w:ascii="Cambria" w:hAnsi="Cambria" w:cs="Arial"/>
          <w:b/>
          <w:color w:val="000000"/>
        </w:rPr>
        <w:t>porte</w:t>
      </w:r>
      <w:r w:rsidRPr="00FF72FC">
        <w:rPr>
          <w:rFonts w:ascii="Cambria" w:hAnsi="Cambria" w:cs="Arial"/>
          <w:b/>
          <w:color w:val="000000"/>
          <w:spacing w:val="-9"/>
        </w:rPr>
        <w:t xml:space="preserve"> </w:t>
      </w:r>
      <w:r w:rsidRPr="00FF72FC">
        <w:rPr>
          <w:rFonts w:ascii="Cambria" w:hAnsi="Cambria" w:cs="Arial"/>
          <w:b/>
          <w:color w:val="000000"/>
        </w:rPr>
        <w:t>e</w:t>
      </w:r>
      <w:r w:rsidRPr="00FF72FC">
        <w:rPr>
          <w:rFonts w:ascii="Cambria" w:hAnsi="Cambria" w:cs="Arial"/>
          <w:b/>
          <w:color w:val="000000"/>
          <w:spacing w:val="-9"/>
        </w:rPr>
        <w:t xml:space="preserve"> </w:t>
      </w:r>
      <w:r w:rsidRPr="00FF72FC">
        <w:rPr>
          <w:rFonts w:ascii="Cambria" w:hAnsi="Cambria" w:cs="Arial"/>
          <w:b/>
          <w:color w:val="000000"/>
        </w:rPr>
        <w:t>microempreendedores</w:t>
      </w:r>
      <w:r w:rsidRPr="00FF72FC">
        <w:rPr>
          <w:rFonts w:ascii="Cambria" w:hAnsi="Cambria" w:cs="Arial"/>
          <w:b/>
          <w:color w:val="000000"/>
          <w:spacing w:val="-10"/>
        </w:rPr>
        <w:t xml:space="preserve"> </w:t>
      </w:r>
      <w:r w:rsidRPr="00FF72FC">
        <w:rPr>
          <w:rFonts w:ascii="Cambria" w:hAnsi="Cambria" w:cs="Arial"/>
          <w:b/>
          <w:color w:val="000000"/>
        </w:rPr>
        <w:t>individual</w:t>
      </w:r>
      <w:r w:rsidRPr="00FF72FC">
        <w:rPr>
          <w:rFonts w:ascii="Cambria" w:hAnsi="Cambria" w:cs="Arial"/>
          <w:color w:val="000000"/>
        </w:rPr>
        <w:t>,</w:t>
      </w:r>
      <w:r w:rsidRPr="00FF72FC">
        <w:rPr>
          <w:rFonts w:ascii="Cambria" w:hAnsi="Cambria" w:cs="Arial"/>
          <w:color w:val="000000"/>
          <w:spacing w:val="-2"/>
        </w:rPr>
        <w:t xml:space="preserve"> </w:t>
      </w:r>
      <w:r w:rsidRPr="00FF72FC">
        <w:rPr>
          <w:rFonts w:ascii="Cambria" w:hAnsi="Cambria" w:cs="Arial"/>
          <w:color w:val="000000"/>
        </w:rPr>
        <w:t>bem</w:t>
      </w:r>
      <w:r w:rsidRPr="00FF72FC">
        <w:rPr>
          <w:rFonts w:ascii="Cambria" w:hAnsi="Cambria" w:cs="Arial"/>
          <w:color w:val="000000"/>
          <w:spacing w:val="-3"/>
        </w:rPr>
        <w:t xml:space="preserve"> </w:t>
      </w:r>
      <w:r w:rsidRPr="00FF72FC">
        <w:rPr>
          <w:rFonts w:ascii="Cambria" w:hAnsi="Cambria" w:cs="Arial"/>
          <w:color w:val="000000"/>
        </w:rPr>
        <w:t>como</w:t>
      </w:r>
      <w:r w:rsidRPr="00FF72FC">
        <w:rPr>
          <w:rFonts w:ascii="Cambria" w:hAnsi="Cambria" w:cs="Arial"/>
          <w:color w:val="000000"/>
          <w:spacing w:val="-4"/>
        </w:rPr>
        <w:t xml:space="preserve"> </w:t>
      </w:r>
      <w:r w:rsidRPr="00FF72FC">
        <w:rPr>
          <w:rFonts w:ascii="Cambria" w:hAnsi="Cambria" w:cs="Arial"/>
          <w:color w:val="000000"/>
        </w:rPr>
        <w:t>os</w:t>
      </w:r>
      <w:r w:rsidRPr="00FF72FC">
        <w:rPr>
          <w:rFonts w:ascii="Cambria" w:hAnsi="Cambria" w:cs="Arial"/>
          <w:color w:val="000000"/>
          <w:spacing w:val="-8"/>
        </w:rPr>
        <w:t xml:space="preserve"> </w:t>
      </w:r>
      <w:r w:rsidRPr="00FF72FC">
        <w:rPr>
          <w:rFonts w:ascii="Cambria" w:hAnsi="Cambria" w:cs="Arial"/>
          <w:color w:val="000000"/>
        </w:rPr>
        <w:t>requisitos</w:t>
      </w:r>
      <w:r w:rsidRPr="00FF72FC">
        <w:rPr>
          <w:rFonts w:ascii="Cambria" w:hAnsi="Cambria" w:cs="Arial"/>
          <w:color w:val="000000"/>
          <w:spacing w:val="-9"/>
        </w:rPr>
        <w:t xml:space="preserve"> </w:t>
      </w:r>
      <w:r w:rsidRPr="00FF72FC">
        <w:rPr>
          <w:rFonts w:ascii="Cambria" w:hAnsi="Cambria" w:cs="Arial"/>
          <w:color w:val="000000"/>
        </w:rPr>
        <w:t>necessários</w:t>
      </w:r>
      <w:r w:rsidRPr="00FF72FC">
        <w:rPr>
          <w:rFonts w:ascii="Cambria" w:hAnsi="Cambria" w:cs="Arial"/>
          <w:color w:val="000000"/>
          <w:spacing w:val="-8"/>
        </w:rPr>
        <w:t xml:space="preserve"> </w:t>
      </w:r>
      <w:r w:rsidRPr="00FF72FC">
        <w:rPr>
          <w:rFonts w:ascii="Cambria" w:hAnsi="Cambria" w:cs="Arial"/>
          <w:color w:val="000000"/>
        </w:rPr>
        <w:t>a</w:t>
      </w:r>
      <w:r w:rsidRPr="00FF72FC">
        <w:rPr>
          <w:rFonts w:ascii="Cambria" w:hAnsi="Cambria" w:cs="Arial"/>
          <w:color w:val="000000"/>
          <w:spacing w:val="-4"/>
        </w:rPr>
        <w:t xml:space="preserve"> </w:t>
      </w:r>
      <w:r w:rsidRPr="00FF72FC">
        <w:rPr>
          <w:rFonts w:ascii="Cambria" w:hAnsi="Cambria" w:cs="Arial"/>
          <w:color w:val="000000"/>
        </w:rPr>
        <w:t>aplicação</w:t>
      </w:r>
      <w:r w:rsidRPr="00FF72FC">
        <w:rPr>
          <w:rFonts w:ascii="Cambria" w:hAnsi="Cambria" w:cs="Arial"/>
          <w:color w:val="000000"/>
          <w:spacing w:val="1"/>
        </w:rPr>
        <w:t xml:space="preserve"> </w:t>
      </w:r>
      <w:r w:rsidRPr="00FF72FC">
        <w:rPr>
          <w:rFonts w:ascii="Cambria" w:hAnsi="Cambria" w:cs="Arial"/>
          <w:color w:val="000000"/>
        </w:rPr>
        <w:t>dos benefícios atendendo aos preceitos legais, passaremos a demonstrar e comprovar que o Município atende a todos</w:t>
      </w:r>
      <w:r w:rsidRPr="00FF72FC">
        <w:rPr>
          <w:rFonts w:ascii="Cambria" w:hAnsi="Cambria" w:cs="Arial"/>
          <w:color w:val="000000"/>
          <w:spacing w:val="-47"/>
        </w:rPr>
        <w:t xml:space="preserve">  </w:t>
      </w:r>
      <w:r w:rsidRPr="00FF72FC">
        <w:rPr>
          <w:rFonts w:ascii="Cambria" w:hAnsi="Cambria" w:cs="Arial"/>
          <w:color w:val="000000"/>
        </w:rPr>
        <w:t>os</w:t>
      </w:r>
      <w:r w:rsidRPr="00FF72FC">
        <w:rPr>
          <w:rFonts w:ascii="Cambria" w:hAnsi="Cambria" w:cs="Arial"/>
          <w:color w:val="000000"/>
          <w:spacing w:val="1"/>
        </w:rPr>
        <w:t xml:space="preserve"> </w:t>
      </w:r>
      <w:r w:rsidRPr="00FF72FC">
        <w:rPr>
          <w:rFonts w:ascii="Cambria" w:hAnsi="Cambria" w:cs="Arial"/>
          <w:color w:val="000000"/>
        </w:rPr>
        <w:t>requisitos</w:t>
      </w:r>
      <w:r w:rsidRPr="00FF72FC">
        <w:rPr>
          <w:rFonts w:ascii="Cambria" w:hAnsi="Cambria" w:cs="Arial"/>
          <w:color w:val="000000"/>
          <w:spacing w:val="1"/>
        </w:rPr>
        <w:t xml:space="preserve"> </w:t>
      </w:r>
      <w:r w:rsidRPr="00FF72FC">
        <w:rPr>
          <w:rFonts w:ascii="Cambria" w:hAnsi="Cambria" w:cs="Arial"/>
          <w:color w:val="000000"/>
        </w:rPr>
        <w:t>previstos</w:t>
      </w:r>
      <w:r w:rsidRPr="00FF72FC">
        <w:rPr>
          <w:rFonts w:ascii="Cambria" w:hAnsi="Cambria" w:cs="Arial"/>
          <w:color w:val="000000"/>
          <w:spacing w:val="-4"/>
        </w:rPr>
        <w:t xml:space="preserve"> </w:t>
      </w:r>
      <w:r w:rsidRPr="00FF72FC">
        <w:rPr>
          <w:rFonts w:ascii="Cambria" w:hAnsi="Cambria" w:cs="Arial"/>
          <w:color w:val="000000"/>
        </w:rPr>
        <w:t>na</w:t>
      </w:r>
      <w:r w:rsidRPr="00FF72FC">
        <w:rPr>
          <w:rFonts w:ascii="Cambria" w:hAnsi="Cambria" w:cs="Arial"/>
          <w:color w:val="000000"/>
          <w:spacing w:val="-4"/>
        </w:rPr>
        <w:t xml:space="preserve"> </w:t>
      </w:r>
      <w:r w:rsidRPr="00FF72FC">
        <w:rPr>
          <w:rFonts w:ascii="Cambria" w:hAnsi="Cambria" w:cs="Arial"/>
          <w:color w:val="000000"/>
        </w:rPr>
        <w:t>Legislação</w:t>
      </w:r>
      <w:r w:rsidRPr="00FF72FC">
        <w:rPr>
          <w:rFonts w:ascii="Cambria" w:hAnsi="Cambria" w:cs="Arial"/>
          <w:color w:val="000000"/>
          <w:spacing w:val="-3"/>
        </w:rPr>
        <w:t xml:space="preserve"> </w:t>
      </w:r>
      <w:r w:rsidRPr="00FF72FC">
        <w:rPr>
          <w:rFonts w:ascii="Cambria" w:hAnsi="Cambria" w:cs="Arial"/>
          <w:color w:val="000000"/>
        </w:rPr>
        <w:t>que</w:t>
      </w:r>
      <w:r w:rsidRPr="00FF72FC">
        <w:rPr>
          <w:rFonts w:ascii="Cambria" w:hAnsi="Cambria" w:cs="Arial"/>
          <w:color w:val="000000"/>
          <w:spacing w:val="-4"/>
        </w:rPr>
        <w:t xml:space="preserve"> </w:t>
      </w:r>
      <w:r w:rsidRPr="00FF72FC">
        <w:rPr>
          <w:rFonts w:ascii="Cambria" w:hAnsi="Cambria" w:cs="Arial"/>
          <w:color w:val="000000"/>
        </w:rPr>
        <w:t>possibilitam</w:t>
      </w:r>
      <w:r w:rsidRPr="00FF72FC">
        <w:rPr>
          <w:rFonts w:ascii="Cambria" w:hAnsi="Cambria" w:cs="Arial"/>
          <w:color w:val="000000"/>
          <w:spacing w:val="-2"/>
        </w:rPr>
        <w:t xml:space="preserve"> </w:t>
      </w:r>
      <w:r w:rsidRPr="00FF72FC">
        <w:rPr>
          <w:rFonts w:ascii="Cambria" w:hAnsi="Cambria" w:cs="Arial"/>
          <w:color w:val="000000"/>
        </w:rPr>
        <w:t>a</w:t>
      </w:r>
      <w:r w:rsidRPr="00FF72FC">
        <w:rPr>
          <w:rFonts w:ascii="Cambria" w:hAnsi="Cambria" w:cs="Arial"/>
          <w:color w:val="000000"/>
          <w:spacing w:val="6"/>
        </w:rPr>
        <w:t xml:space="preserve"> </w:t>
      </w:r>
      <w:r w:rsidRPr="00FF72FC">
        <w:rPr>
          <w:rFonts w:ascii="Cambria" w:hAnsi="Cambria" w:cs="Arial"/>
          <w:color w:val="000000"/>
        </w:rPr>
        <w:t>aplicação dos</w:t>
      </w:r>
      <w:r w:rsidRPr="00FF72FC">
        <w:rPr>
          <w:rFonts w:ascii="Cambria" w:hAnsi="Cambria" w:cs="Arial"/>
          <w:color w:val="000000"/>
          <w:spacing w:val="-3"/>
        </w:rPr>
        <w:t xml:space="preserve"> </w:t>
      </w:r>
      <w:r w:rsidRPr="00FF72FC">
        <w:rPr>
          <w:rFonts w:ascii="Cambria" w:hAnsi="Cambria" w:cs="Arial"/>
          <w:color w:val="000000"/>
        </w:rPr>
        <w:t>referidos</w:t>
      </w:r>
      <w:r w:rsidRPr="00FF72FC">
        <w:rPr>
          <w:rFonts w:ascii="Cambria" w:hAnsi="Cambria" w:cs="Arial"/>
          <w:color w:val="000000"/>
          <w:spacing w:val="1"/>
        </w:rPr>
        <w:t xml:space="preserve"> </w:t>
      </w:r>
      <w:r w:rsidRPr="00FF72FC">
        <w:rPr>
          <w:rFonts w:ascii="Cambria" w:hAnsi="Cambria" w:cs="Arial"/>
          <w:color w:val="000000"/>
        </w:rPr>
        <w:t>benefícios,</w:t>
      </w:r>
      <w:r w:rsidRPr="00FF72FC">
        <w:rPr>
          <w:rFonts w:ascii="Cambria" w:hAnsi="Cambria" w:cs="Arial"/>
          <w:color w:val="000000"/>
          <w:spacing w:val="-2"/>
        </w:rPr>
        <w:t xml:space="preserve"> </w:t>
      </w:r>
      <w:r w:rsidRPr="00FF72FC">
        <w:rPr>
          <w:rFonts w:ascii="Cambria" w:hAnsi="Cambria" w:cs="Arial"/>
          <w:color w:val="000000"/>
        </w:rPr>
        <w:t>vejamos:</w:t>
      </w:r>
    </w:p>
    <w:p w14:paraId="52F3E8F2" w14:textId="77777777" w:rsidR="00FF72FC" w:rsidRPr="00FF72FC" w:rsidRDefault="00FF72FC" w:rsidP="00FF72FC">
      <w:pPr>
        <w:ind w:right="113" w:firstLine="709"/>
        <w:jc w:val="both"/>
        <w:rPr>
          <w:rFonts w:ascii="Cambria" w:hAnsi="Cambria" w:cs="Arial"/>
          <w:color w:val="000000"/>
        </w:rPr>
      </w:pPr>
      <w:r w:rsidRPr="00FF72FC">
        <w:rPr>
          <w:rFonts w:ascii="Cambria" w:hAnsi="Cambria" w:cs="Arial"/>
          <w:color w:val="000000"/>
        </w:rPr>
        <w:t>A Licitação exclusiva para empresas locais, se deu pelo fato da existência de no mínimo 03 (três) Microempresas sediadas localmente aptas a participação na Licitação, sendo comprovado através de pesquisa a</w:t>
      </w:r>
      <w:r w:rsidRPr="00FF72FC">
        <w:rPr>
          <w:rFonts w:ascii="Cambria" w:hAnsi="Cambria" w:cs="Arial"/>
          <w:color w:val="000000"/>
          <w:spacing w:val="1"/>
        </w:rPr>
        <w:t xml:space="preserve"> </w:t>
      </w:r>
      <w:r w:rsidRPr="00FF72FC">
        <w:rPr>
          <w:rFonts w:ascii="Cambria" w:hAnsi="Cambria" w:cs="Arial"/>
          <w:color w:val="000000"/>
        </w:rPr>
        <w:t>procedimentos</w:t>
      </w:r>
      <w:r w:rsidRPr="00FF72FC">
        <w:rPr>
          <w:rFonts w:ascii="Cambria" w:hAnsi="Cambria" w:cs="Arial"/>
          <w:color w:val="000000"/>
          <w:spacing w:val="1"/>
        </w:rPr>
        <w:t xml:space="preserve"> </w:t>
      </w:r>
      <w:r w:rsidRPr="00FF72FC">
        <w:rPr>
          <w:rFonts w:ascii="Cambria" w:hAnsi="Cambria" w:cs="Arial"/>
          <w:color w:val="000000"/>
        </w:rPr>
        <w:t>licitatórios</w:t>
      </w:r>
      <w:r w:rsidRPr="00FF72FC">
        <w:rPr>
          <w:rFonts w:ascii="Cambria" w:hAnsi="Cambria" w:cs="Arial"/>
          <w:color w:val="000000"/>
          <w:spacing w:val="1"/>
        </w:rPr>
        <w:t xml:space="preserve"> </w:t>
      </w:r>
      <w:r w:rsidRPr="00FF72FC">
        <w:rPr>
          <w:rFonts w:ascii="Cambria" w:hAnsi="Cambria" w:cs="Arial"/>
          <w:color w:val="000000"/>
        </w:rPr>
        <w:t>de</w:t>
      </w:r>
      <w:r w:rsidRPr="00FF72FC">
        <w:rPr>
          <w:rFonts w:ascii="Cambria" w:hAnsi="Cambria" w:cs="Arial"/>
          <w:color w:val="000000"/>
          <w:spacing w:val="1"/>
        </w:rPr>
        <w:t xml:space="preserve"> </w:t>
      </w:r>
      <w:r w:rsidRPr="00FF72FC">
        <w:rPr>
          <w:rFonts w:ascii="Cambria" w:hAnsi="Cambria" w:cs="Arial"/>
          <w:color w:val="000000"/>
        </w:rPr>
        <w:t>anos</w:t>
      </w:r>
      <w:r w:rsidRPr="00FF72FC">
        <w:rPr>
          <w:rFonts w:ascii="Cambria" w:hAnsi="Cambria" w:cs="Arial"/>
          <w:color w:val="000000"/>
          <w:spacing w:val="1"/>
        </w:rPr>
        <w:t xml:space="preserve"> </w:t>
      </w:r>
      <w:r w:rsidRPr="00FF72FC">
        <w:rPr>
          <w:rFonts w:ascii="Cambria" w:hAnsi="Cambria" w:cs="Arial"/>
          <w:color w:val="000000"/>
        </w:rPr>
        <w:t>anteriores</w:t>
      </w:r>
      <w:r w:rsidRPr="00FF72FC">
        <w:rPr>
          <w:rFonts w:ascii="Cambria" w:hAnsi="Cambria" w:cs="Arial"/>
          <w:color w:val="000000"/>
          <w:spacing w:val="1"/>
        </w:rPr>
        <w:t xml:space="preserve">, </w:t>
      </w:r>
      <w:r w:rsidRPr="00FF72FC">
        <w:rPr>
          <w:rFonts w:ascii="Cambria" w:hAnsi="Cambria" w:cs="Arial"/>
          <w:color w:val="000000"/>
        </w:rPr>
        <w:t>pelos orçamentos apresentados e pela apresentação do cartão do CNPJ em que consta o ramo de que</w:t>
      </w:r>
      <w:r w:rsidRPr="00FF72FC">
        <w:rPr>
          <w:rFonts w:ascii="Cambria" w:hAnsi="Cambria" w:cs="Arial"/>
          <w:color w:val="000000"/>
          <w:spacing w:val="-12"/>
        </w:rPr>
        <w:t xml:space="preserve"> </w:t>
      </w:r>
      <w:r w:rsidRPr="00FF72FC">
        <w:rPr>
          <w:rFonts w:ascii="Cambria" w:hAnsi="Cambria" w:cs="Arial"/>
          <w:color w:val="000000"/>
        </w:rPr>
        <w:t>atende</w:t>
      </w:r>
      <w:r w:rsidRPr="00FF72FC">
        <w:rPr>
          <w:rFonts w:ascii="Cambria" w:hAnsi="Cambria" w:cs="Arial"/>
          <w:color w:val="000000"/>
          <w:spacing w:val="-13"/>
        </w:rPr>
        <w:t xml:space="preserve"> </w:t>
      </w:r>
      <w:r w:rsidRPr="00FF72FC">
        <w:rPr>
          <w:rFonts w:ascii="Cambria" w:hAnsi="Cambria" w:cs="Arial"/>
          <w:color w:val="000000"/>
        </w:rPr>
        <w:t>ao</w:t>
      </w:r>
      <w:r w:rsidRPr="00FF72FC">
        <w:rPr>
          <w:rFonts w:ascii="Cambria" w:hAnsi="Cambria" w:cs="Arial"/>
          <w:color w:val="000000"/>
          <w:spacing w:val="-8"/>
        </w:rPr>
        <w:t xml:space="preserve"> </w:t>
      </w:r>
      <w:r w:rsidRPr="00FF72FC">
        <w:rPr>
          <w:rFonts w:ascii="Cambria" w:hAnsi="Cambria" w:cs="Arial"/>
          <w:color w:val="000000"/>
        </w:rPr>
        <w:t>objeto</w:t>
      </w:r>
      <w:r w:rsidRPr="00FF72FC">
        <w:rPr>
          <w:rFonts w:ascii="Cambria" w:hAnsi="Cambria" w:cs="Arial"/>
          <w:color w:val="000000"/>
          <w:spacing w:val="-8"/>
        </w:rPr>
        <w:t xml:space="preserve"> </w:t>
      </w:r>
      <w:r w:rsidRPr="00FF72FC">
        <w:rPr>
          <w:rFonts w:ascii="Cambria" w:hAnsi="Cambria" w:cs="Arial"/>
          <w:color w:val="000000"/>
        </w:rPr>
        <w:t>deste</w:t>
      </w:r>
      <w:r w:rsidRPr="00FF72FC">
        <w:rPr>
          <w:rFonts w:ascii="Cambria" w:hAnsi="Cambria" w:cs="Arial"/>
          <w:color w:val="000000"/>
          <w:spacing w:val="-12"/>
        </w:rPr>
        <w:t xml:space="preserve"> </w:t>
      </w:r>
      <w:r w:rsidRPr="00FF72FC">
        <w:rPr>
          <w:rFonts w:ascii="Cambria" w:hAnsi="Cambria" w:cs="Arial"/>
          <w:color w:val="000000"/>
        </w:rPr>
        <w:t>procedimento,</w:t>
      </w:r>
      <w:r w:rsidRPr="00FF72FC">
        <w:rPr>
          <w:rFonts w:ascii="Cambria" w:hAnsi="Cambria" w:cs="Arial"/>
          <w:color w:val="000000"/>
          <w:spacing w:val="-5"/>
        </w:rPr>
        <w:t xml:space="preserve"> </w:t>
      </w:r>
      <w:r w:rsidRPr="00FF72FC">
        <w:rPr>
          <w:rFonts w:ascii="Cambria" w:hAnsi="Cambria" w:cs="Arial"/>
          <w:color w:val="000000"/>
        </w:rPr>
        <w:t>as</w:t>
      </w:r>
      <w:r w:rsidRPr="00FF72FC">
        <w:rPr>
          <w:rFonts w:ascii="Cambria" w:hAnsi="Cambria" w:cs="Arial"/>
          <w:color w:val="000000"/>
          <w:spacing w:val="-7"/>
        </w:rPr>
        <w:t xml:space="preserve"> </w:t>
      </w:r>
      <w:r w:rsidRPr="00FF72FC">
        <w:rPr>
          <w:rFonts w:ascii="Cambria" w:hAnsi="Cambria" w:cs="Arial"/>
          <w:color w:val="000000"/>
        </w:rPr>
        <w:t>quais</w:t>
      </w:r>
      <w:r w:rsidRPr="00FF72FC">
        <w:rPr>
          <w:rFonts w:ascii="Cambria" w:hAnsi="Cambria" w:cs="Arial"/>
          <w:color w:val="000000"/>
          <w:spacing w:val="1"/>
        </w:rPr>
        <w:t xml:space="preserve"> </w:t>
      </w:r>
      <w:r w:rsidRPr="00FF72FC">
        <w:rPr>
          <w:rFonts w:ascii="Cambria" w:hAnsi="Cambria" w:cs="Arial"/>
          <w:color w:val="000000"/>
        </w:rPr>
        <w:t>foram</w:t>
      </w:r>
      <w:r w:rsidRPr="00FF72FC">
        <w:rPr>
          <w:rFonts w:ascii="Cambria" w:hAnsi="Cambria" w:cs="Arial"/>
          <w:color w:val="000000"/>
          <w:spacing w:val="-2"/>
        </w:rPr>
        <w:t xml:space="preserve"> </w:t>
      </w:r>
      <w:r w:rsidRPr="00FF72FC">
        <w:rPr>
          <w:rFonts w:ascii="Cambria" w:hAnsi="Cambria" w:cs="Arial"/>
          <w:color w:val="000000"/>
        </w:rPr>
        <w:t>pesquisadas</w:t>
      </w:r>
      <w:r w:rsidRPr="00FF72FC">
        <w:rPr>
          <w:rFonts w:ascii="Cambria" w:hAnsi="Cambria" w:cs="Arial"/>
          <w:color w:val="000000"/>
          <w:spacing w:val="-3"/>
        </w:rPr>
        <w:t xml:space="preserve"> </w:t>
      </w:r>
      <w:r w:rsidRPr="00FF72FC">
        <w:rPr>
          <w:rFonts w:ascii="Cambria" w:hAnsi="Cambria" w:cs="Arial"/>
          <w:color w:val="000000"/>
        </w:rPr>
        <w:t>e</w:t>
      </w:r>
      <w:r w:rsidRPr="00FF72FC">
        <w:rPr>
          <w:rFonts w:ascii="Cambria" w:hAnsi="Cambria" w:cs="Arial"/>
          <w:color w:val="000000"/>
          <w:spacing w:val="-3"/>
        </w:rPr>
        <w:t xml:space="preserve"> </w:t>
      </w:r>
      <w:r w:rsidRPr="00FF72FC">
        <w:rPr>
          <w:rFonts w:ascii="Cambria" w:hAnsi="Cambria" w:cs="Arial"/>
          <w:color w:val="000000"/>
        </w:rPr>
        <w:t>conferidas</w:t>
      </w:r>
      <w:r w:rsidRPr="00FF72FC">
        <w:rPr>
          <w:rFonts w:ascii="Cambria" w:hAnsi="Cambria" w:cs="Arial"/>
          <w:color w:val="000000"/>
          <w:spacing w:val="2"/>
        </w:rPr>
        <w:t xml:space="preserve"> </w:t>
      </w:r>
      <w:r w:rsidRPr="00FF72FC">
        <w:rPr>
          <w:rFonts w:ascii="Cambria" w:hAnsi="Cambria" w:cs="Arial"/>
          <w:color w:val="000000"/>
        </w:rPr>
        <w:t>pela Gerente de Compras e Licitações.</w:t>
      </w:r>
    </w:p>
    <w:p w14:paraId="15F8222C" w14:textId="2D245284" w:rsidR="00FF72FC" w:rsidRPr="00FF72FC" w:rsidRDefault="00FF72FC" w:rsidP="00D5094F">
      <w:pPr>
        <w:widowControl/>
        <w:suppressAutoHyphens w:val="0"/>
        <w:spacing w:after="120" w:line="276" w:lineRule="auto"/>
        <w:ind w:firstLine="709"/>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Portanto, se na fase de planejamento e preparação da licitação for constatada a ocorrência da possibilidade de</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parcelamento do objeto licitado, nos moldes acima apresentados, e for aferida a existência de no mínimo 3 (três)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fornecedores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competitivos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enquadrados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como</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MPE</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sediadas</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no município de Santo Inácio</w:t>
      </w:r>
      <w:r w:rsidRPr="00FF72FC">
        <w:rPr>
          <w:rFonts w:ascii="Cambria" w:eastAsia="Times New Roman" w:hAnsi="Cambria" w:cs="Arial"/>
          <w:color w:val="000000"/>
          <w:spacing w:val="1"/>
          <w:kern w:val="0"/>
          <w:lang w:eastAsia="pt-BR"/>
        </w:rPr>
        <w:t xml:space="preserve">. Encontra-se </w:t>
      </w:r>
      <w:r w:rsidRPr="00FF72FC">
        <w:rPr>
          <w:rFonts w:ascii="Cambria" w:eastAsia="Times New Roman" w:hAnsi="Cambria" w:cs="Arial"/>
          <w:color w:val="000000"/>
          <w:kern w:val="0"/>
          <w:lang w:eastAsia="pt-BR"/>
        </w:rPr>
        <w:t>neste procedimento justificada que a base territorial para aplicação do benefício constante do §3º do</w:t>
      </w:r>
      <w:r w:rsidRPr="00FF72FC">
        <w:rPr>
          <w:rFonts w:ascii="Cambria" w:eastAsia="Times New Roman" w:hAnsi="Cambria" w:cs="Arial"/>
          <w:color w:val="000000"/>
          <w:spacing w:val="1"/>
          <w:kern w:val="0"/>
          <w:lang w:eastAsia="pt-BR"/>
        </w:rPr>
        <w:t xml:space="preserve"> </w:t>
      </w:r>
      <w:r w:rsidRPr="00FF72FC">
        <w:rPr>
          <w:rFonts w:ascii="Cambria" w:eastAsia="Times New Roman" w:hAnsi="Cambria" w:cs="Arial"/>
          <w:color w:val="000000"/>
          <w:kern w:val="0"/>
          <w:lang w:eastAsia="pt-BR"/>
        </w:rPr>
        <w:t>Art. 48 da Lei 123/2006.</w:t>
      </w:r>
    </w:p>
    <w:p w14:paraId="6B43A2C3" w14:textId="77777777" w:rsidR="00FF72FC" w:rsidRPr="00FF72FC" w:rsidRDefault="00FF72FC" w:rsidP="00FF72FC">
      <w:pPr>
        <w:keepNext/>
        <w:widowControl/>
        <w:tabs>
          <w:tab w:val="left" w:pos="957"/>
          <w:tab w:val="left" w:pos="958"/>
        </w:tabs>
        <w:spacing w:before="200" w:line="276" w:lineRule="auto"/>
        <w:ind w:right="142"/>
        <w:outlineLvl w:val="1"/>
        <w:rPr>
          <w:rFonts w:ascii="Cambria" w:eastAsia="Times New Roman" w:hAnsi="Cambria"/>
          <w:b/>
          <w:bCs/>
          <w:color w:val="000000"/>
          <w:lang w:eastAsia="pt-BR"/>
        </w:rPr>
      </w:pPr>
      <w:r w:rsidRPr="00FF72FC">
        <w:rPr>
          <w:rFonts w:ascii="Cambria" w:eastAsia="Times New Roman" w:hAnsi="Cambria"/>
          <w:b/>
          <w:bCs/>
          <w:color w:val="000000"/>
          <w:spacing w:val="-1"/>
          <w:w w:val="110"/>
          <w:lang w:eastAsia="pt-BR"/>
        </w:rPr>
        <w:t>3.</w:t>
      </w:r>
      <w:r w:rsidRPr="00FF72FC">
        <w:rPr>
          <w:rFonts w:ascii="Cambria" w:eastAsia="Times New Roman" w:hAnsi="Cambria"/>
          <w:b/>
          <w:bCs/>
          <w:color w:val="000000"/>
          <w:lang w:eastAsia="pt-BR"/>
        </w:rPr>
        <w:t xml:space="preserve"> </w:t>
      </w:r>
      <w:r w:rsidRPr="00FF72FC">
        <w:rPr>
          <w:rFonts w:ascii="Cambria" w:eastAsia="Times New Roman" w:hAnsi="Cambria"/>
          <w:b/>
          <w:bCs/>
          <w:color w:val="000000"/>
          <w:spacing w:val="-1"/>
          <w:w w:val="110"/>
          <w:lang w:eastAsia="pt-BR"/>
        </w:rPr>
        <w:t>FUNDAMENTAÇÃO E</w:t>
      </w:r>
      <w:r w:rsidRPr="00FF72FC">
        <w:rPr>
          <w:rFonts w:ascii="Cambria" w:eastAsia="Times New Roman" w:hAnsi="Cambria"/>
          <w:b/>
          <w:bCs/>
          <w:color w:val="000000"/>
          <w:spacing w:val="2"/>
          <w:w w:val="110"/>
          <w:lang w:eastAsia="pt-BR"/>
        </w:rPr>
        <w:t xml:space="preserve"> </w:t>
      </w:r>
      <w:r w:rsidRPr="00FF72FC">
        <w:rPr>
          <w:rFonts w:ascii="Cambria" w:eastAsia="Times New Roman" w:hAnsi="Cambria"/>
          <w:b/>
          <w:bCs/>
          <w:color w:val="000000"/>
          <w:spacing w:val="-1"/>
          <w:w w:val="110"/>
          <w:lang w:eastAsia="pt-BR"/>
        </w:rPr>
        <w:t xml:space="preserve">DESCRIÇÃO </w:t>
      </w:r>
      <w:r w:rsidRPr="00FF72FC">
        <w:rPr>
          <w:rFonts w:ascii="Cambria" w:eastAsia="Times New Roman" w:hAnsi="Cambria"/>
          <w:b/>
          <w:bCs/>
          <w:color w:val="000000"/>
          <w:w w:val="110"/>
          <w:lang w:eastAsia="pt-BR"/>
        </w:rPr>
        <w:t>DA</w:t>
      </w:r>
      <w:r w:rsidRPr="00FF72FC">
        <w:rPr>
          <w:rFonts w:ascii="Cambria" w:eastAsia="Times New Roman" w:hAnsi="Cambria"/>
          <w:b/>
          <w:bCs/>
          <w:color w:val="000000"/>
          <w:spacing w:val="-15"/>
          <w:w w:val="110"/>
          <w:lang w:eastAsia="pt-BR"/>
        </w:rPr>
        <w:t xml:space="preserve"> </w:t>
      </w:r>
      <w:r w:rsidRPr="00FF72FC">
        <w:rPr>
          <w:rFonts w:ascii="Cambria" w:eastAsia="Times New Roman" w:hAnsi="Cambria"/>
          <w:b/>
          <w:bCs/>
          <w:color w:val="000000"/>
          <w:w w:val="110"/>
          <w:lang w:eastAsia="pt-BR"/>
        </w:rPr>
        <w:t>NECESSIDADE</w:t>
      </w:r>
      <w:r w:rsidRPr="00FF72FC">
        <w:rPr>
          <w:rFonts w:ascii="Cambria" w:eastAsia="Times New Roman" w:hAnsi="Cambria"/>
          <w:b/>
          <w:bCs/>
          <w:color w:val="000000"/>
          <w:spacing w:val="4"/>
          <w:w w:val="110"/>
          <w:lang w:eastAsia="pt-BR"/>
        </w:rPr>
        <w:t xml:space="preserve"> </w:t>
      </w:r>
      <w:r w:rsidRPr="00FF72FC">
        <w:rPr>
          <w:rFonts w:ascii="Cambria" w:eastAsia="Times New Roman" w:hAnsi="Cambria"/>
          <w:b/>
          <w:bCs/>
          <w:color w:val="000000"/>
          <w:w w:val="110"/>
          <w:lang w:eastAsia="pt-BR"/>
        </w:rPr>
        <w:t>DA</w:t>
      </w:r>
      <w:r w:rsidRPr="00FF72FC">
        <w:rPr>
          <w:rFonts w:ascii="Cambria" w:eastAsia="Times New Roman" w:hAnsi="Cambria"/>
          <w:b/>
          <w:bCs/>
          <w:color w:val="000000"/>
          <w:spacing w:val="-6"/>
          <w:w w:val="110"/>
          <w:lang w:eastAsia="pt-BR"/>
        </w:rPr>
        <w:t xml:space="preserve"> </w:t>
      </w:r>
      <w:r w:rsidRPr="00FF72FC">
        <w:rPr>
          <w:rFonts w:ascii="Cambria" w:eastAsia="Times New Roman" w:hAnsi="Cambria"/>
          <w:b/>
          <w:bCs/>
          <w:color w:val="000000"/>
          <w:w w:val="110"/>
          <w:lang w:eastAsia="pt-BR"/>
        </w:rPr>
        <w:t>CONTRATAÇÃO</w:t>
      </w:r>
    </w:p>
    <w:p w14:paraId="1CC7F632" w14:textId="77777777" w:rsidR="00FF72FC" w:rsidRPr="00FF72FC" w:rsidRDefault="00FF72FC" w:rsidP="00FF72FC">
      <w:pPr>
        <w:widowControl/>
        <w:tabs>
          <w:tab w:val="left" w:pos="592"/>
        </w:tabs>
        <w:spacing w:line="276" w:lineRule="auto"/>
        <w:ind w:right="142"/>
        <w:rPr>
          <w:rFonts w:ascii="Cambria" w:eastAsia="Times New Roman" w:hAnsi="Cambria" w:cs="Arial"/>
          <w:color w:val="000000"/>
          <w:spacing w:val="-2"/>
          <w:w w:val="110"/>
          <w:lang w:eastAsia="pt-BR"/>
        </w:rPr>
      </w:pPr>
      <w:r w:rsidRPr="00FF72FC">
        <w:rPr>
          <w:rFonts w:ascii="Cambria" w:eastAsia="Times New Roman" w:hAnsi="Cambria" w:cs="Arial"/>
          <w:b/>
          <w:bCs/>
          <w:color w:val="000000"/>
          <w:spacing w:val="-2"/>
          <w:w w:val="110"/>
          <w:lang w:eastAsia="pt-BR"/>
        </w:rPr>
        <w:t xml:space="preserve">3.1 </w:t>
      </w:r>
      <w:r w:rsidRPr="00FF72FC">
        <w:rPr>
          <w:rFonts w:ascii="Cambria" w:eastAsia="Times New Roman" w:hAnsi="Cambria" w:cs="Arial"/>
          <w:b/>
          <w:color w:val="000000"/>
          <w:lang w:eastAsia="pt-BR"/>
        </w:rPr>
        <w:t xml:space="preserve">– </w:t>
      </w:r>
      <w:r w:rsidRPr="00FF72FC">
        <w:rPr>
          <w:rFonts w:ascii="Cambria" w:eastAsia="Times New Roman" w:hAnsi="Cambria" w:cs="Arial"/>
          <w:color w:val="000000"/>
          <w:spacing w:val="-2"/>
          <w:w w:val="110"/>
          <w:lang w:eastAsia="pt-BR"/>
        </w:rPr>
        <w:t>Justificativa da contratação:</w:t>
      </w:r>
    </w:p>
    <w:p w14:paraId="3E3CB09C" w14:textId="77777777" w:rsidR="00FF72FC" w:rsidRPr="00FF72FC" w:rsidRDefault="00FF72FC" w:rsidP="00FF72FC">
      <w:pPr>
        <w:jc w:val="both"/>
        <w:rPr>
          <w:rFonts w:ascii="Cambria" w:hAnsi="Cambria" w:cs="Arial"/>
        </w:rPr>
      </w:pPr>
      <w:r w:rsidRPr="00FF72FC">
        <w:rPr>
          <w:rFonts w:ascii="Cambria" w:hAnsi="Cambria" w:cs="Arial"/>
        </w:rPr>
        <w:t xml:space="preserve">Faz-se necessária a aquisição de gêneros alimentícios para atendimentos das diversas Secretarias Municipais, tornando-se necessária a aquisição destes itens, </w:t>
      </w:r>
      <w:r w:rsidRPr="00FF72FC">
        <w:rPr>
          <w:rFonts w:ascii="Cambria" w:hAnsi="Cambria" w:cs="Arial"/>
          <w:color w:val="000000"/>
        </w:rPr>
        <w:t>para o abastecimento dos departamentos na realização de eventos, tais como, cursos de capacitação, conferências, entre outros</w:t>
      </w:r>
      <w:r w:rsidRPr="00FF72FC">
        <w:rPr>
          <w:rFonts w:ascii="Cambria" w:hAnsi="Cambria" w:cs="Arial"/>
        </w:rPr>
        <w:t>, bem como o consumo diária dos departamentos (café, açúcar, chá), desta forma, as aquisições ocorrerão no decorrer do ano, conforme o surgimento das necessidades, portanto serão aquisições futuras e parceladas</w:t>
      </w:r>
      <w:r w:rsidRPr="00FF72FC">
        <w:rPr>
          <w:rFonts w:ascii="Cambria" w:hAnsi="Cambria"/>
        </w:rPr>
        <w:t>.</w:t>
      </w:r>
    </w:p>
    <w:p w14:paraId="39501F59" w14:textId="77777777" w:rsidR="00FF72FC" w:rsidRPr="00FF72FC" w:rsidRDefault="00FF72FC" w:rsidP="00FF72FC">
      <w:pPr>
        <w:widowControl/>
        <w:tabs>
          <w:tab w:val="left" w:pos="8080"/>
        </w:tabs>
        <w:jc w:val="both"/>
        <w:rPr>
          <w:rFonts w:ascii="Cambria" w:eastAsia="Times New Roman" w:hAnsi="Cambria" w:cs="Arial"/>
          <w:b/>
          <w:lang w:eastAsia="pt-BR"/>
        </w:rPr>
      </w:pPr>
    </w:p>
    <w:p w14:paraId="51CF6888" w14:textId="77777777" w:rsidR="00FF72FC" w:rsidRPr="00FF72FC" w:rsidRDefault="00FF72FC" w:rsidP="00FF72FC">
      <w:pPr>
        <w:jc w:val="both"/>
        <w:rPr>
          <w:rFonts w:ascii="Cambria" w:hAnsi="Cambria" w:cs="Arial"/>
        </w:rPr>
      </w:pPr>
      <w:r w:rsidRPr="00FF72FC">
        <w:rPr>
          <w:rFonts w:ascii="Cambria" w:hAnsi="Cambria" w:cs="Arial"/>
          <w:b/>
          <w:bCs/>
          <w:color w:val="000000"/>
        </w:rPr>
        <w:t xml:space="preserve">3.2 </w:t>
      </w:r>
      <w:r w:rsidRPr="00FF72FC">
        <w:rPr>
          <w:rFonts w:ascii="Cambria" w:hAnsi="Cambria" w:cs="Arial"/>
          <w:b/>
          <w:color w:val="000000"/>
        </w:rPr>
        <w:t xml:space="preserve">– </w:t>
      </w:r>
      <w:r w:rsidRPr="00FF72FC">
        <w:rPr>
          <w:rFonts w:ascii="Cambria" w:hAnsi="Cambria" w:cs="Arial"/>
        </w:rPr>
        <w:t xml:space="preserve">A necessidade </w:t>
      </w:r>
      <w:proofErr w:type="gramStart"/>
      <w:r w:rsidRPr="00FF72FC">
        <w:rPr>
          <w:rFonts w:ascii="Cambria" w:hAnsi="Cambria" w:cs="Arial"/>
        </w:rPr>
        <w:t>da presente</w:t>
      </w:r>
      <w:proofErr w:type="gramEnd"/>
      <w:r w:rsidRPr="00FF72FC">
        <w:rPr>
          <w:rFonts w:ascii="Cambria" w:hAnsi="Cambria" w:cs="Arial"/>
        </w:rPr>
        <w:t xml:space="preserve"> contratação não se encontra respaldada no Plano de Contratações Anual visto que o município, não possui plano de contratação anual, estando porém, em consonância com a legislação orçamentária do município.</w:t>
      </w:r>
    </w:p>
    <w:p w14:paraId="1CEA0306" w14:textId="77777777" w:rsidR="00FF72FC" w:rsidRPr="00FF72FC" w:rsidRDefault="00FF72FC" w:rsidP="00FF72FC">
      <w:pPr>
        <w:jc w:val="both"/>
        <w:rPr>
          <w:rFonts w:ascii="Cambria" w:hAnsi="Cambria" w:cs="Arial"/>
        </w:rPr>
      </w:pPr>
    </w:p>
    <w:p w14:paraId="5882B9F2" w14:textId="77777777" w:rsidR="00FF72FC" w:rsidRPr="00FF72FC" w:rsidRDefault="00FF72FC" w:rsidP="00FF72FC">
      <w:pPr>
        <w:jc w:val="both"/>
        <w:rPr>
          <w:rFonts w:ascii="Cambria" w:hAnsi="Cambria"/>
          <w:b/>
          <w:color w:val="000000"/>
          <w:w w:val="115"/>
        </w:rPr>
      </w:pPr>
      <w:r w:rsidRPr="00FF72FC">
        <w:rPr>
          <w:rFonts w:ascii="Cambria" w:hAnsi="Cambria"/>
          <w:b/>
          <w:color w:val="000000"/>
          <w:w w:val="115"/>
        </w:rPr>
        <w:t>4.</w:t>
      </w:r>
      <w:r w:rsidRPr="00FF72FC">
        <w:rPr>
          <w:rFonts w:ascii="Cambria" w:hAnsi="Cambria"/>
          <w:b/>
          <w:color w:val="000000"/>
        </w:rPr>
        <w:t xml:space="preserve"> </w:t>
      </w:r>
      <w:r w:rsidRPr="00FF72FC">
        <w:rPr>
          <w:rFonts w:ascii="Cambria" w:hAnsi="Cambria"/>
          <w:b/>
          <w:color w:val="000000"/>
          <w:w w:val="115"/>
        </w:rPr>
        <w:t>DESCRIÇÃO</w:t>
      </w:r>
      <w:r w:rsidRPr="00FF72FC">
        <w:rPr>
          <w:rFonts w:ascii="Cambria" w:hAnsi="Cambria"/>
          <w:b/>
          <w:color w:val="000000"/>
          <w:spacing w:val="21"/>
          <w:w w:val="115"/>
        </w:rPr>
        <w:t xml:space="preserve"> </w:t>
      </w:r>
      <w:r w:rsidRPr="00FF72FC">
        <w:rPr>
          <w:rFonts w:ascii="Cambria" w:hAnsi="Cambria"/>
          <w:b/>
          <w:color w:val="000000"/>
          <w:w w:val="115"/>
        </w:rPr>
        <w:t>DA</w:t>
      </w:r>
      <w:r w:rsidRPr="00FF72FC">
        <w:rPr>
          <w:rFonts w:ascii="Cambria" w:hAnsi="Cambria"/>
          <w:b/>
          <w:color w:val="000000"/>
          <w:spacing w:val="19"/>
          <w:w w:val="115"/>
        </w:rPr>
        <w:t xml:space="preserve"> </w:t>
      </w:r>
      <w:r w:rsidRPr="00FF72FC">
        <w:rPr>
          <w:rFonts w:ascii="Cambria" w:hAnsi="Cambria"/>
          <w:b/>
          <w:color w:val="000000"/>
          <w:w w:val="115"/>
        </w:rPr>
        <w:t>SOLUÇÃO</w:t>
      </w:r>
      <w:r w:rsidRPr="00FF72FC">
        <w:rPr>
          <w:rFonts w:ascii="Cambria" w:hAnsi="Cambria"/>
          <w:b/>
          <w:color w:val="000000"/>
          <w:spacing w:val="18"/>
          <w:w w:val="115"/>
        </w:rPr>
        <w:t xml:space="preserve"> </w:t>
      </w:r>
      <w:r w:rsidRPr="00FF72FC">
        <w:rPr>
          <w:rFonts w:ascii="Cambria" w:hAnsi="Cambria"/>
          <w:b/>
          <w:color w:val="000000"/>
          <w:w w:val="115"/>
        </w:rPr>
        <w:t>COMO</w:t>
      </w:r>
      <w:r w:rsidRPr="00FF72FC">
        <w:rPr>
          <w:rFonts w:ascii="Cambria" w:hAnsi="Cambria"/>
          <w:b/>
          <w:color w:val="000000"/>
          <w:spacing w:val="22"/>
          <w:w w:val="115"/>
        </w:rPr>
        <w:t xml:space="preserve"> </w:t>
      </w:r>
      <w:r w:rsidRPr="00FF72FC">
        <w:rPr>
          <w:rFonts w:ascii="Cambria" w:hAnsi="Cambria"/>
          <w:b/>
          <w:color w:val="000000"/>
          <w:w w:val="115"/>
        </w:rPr>
        <w:t>UM</w:t>
      </w:r>
      <w:r w:rsidRPr="00FF72FC">
        <w:rPr>
          <w:rFonts w:ascii="Cambria" w:hAnsi="Cambria"/>
          <w:b/>
          <w:color w:val="000000"/>
          <w:spacing w:val="19"/>
          <w:w w:val="115"/>
        </w:rPr>
        <w:t xml:space="preserve"> </w:t>
      </w:r>
      <w:r w:rsidRPr="00FF72FC">
        <w:rPr>
          <w:rFonts w:ascii="Cambria" w:hAnsi="Cambria"/>
          <w:b/>
          <w:color w:val="000000"/>
          <w:w w:val="115"/>
        </w:rPr>
        <w:t>TODO</w:t>
      </w:r>
      <w:r w:rsidRPr="00FF72FC">
        <w:rPr>
          <w:rFonts w:ascii="Cambria" w:hAnsi="Cambria"/>
          <w:b/>
          <w:color w:val="000000"/>
          <w:spacing w:val="21"/>
          <w:w w:val="115"/>
        </w:rPr>
        <w:t xml:space="preserve"> </w:t>
      </w:r>
      <w:r w:rsidRPr="00FF72FC">
        <w:rPr>
          <w:rFonts w:ascii="Cambria" w:hAnsi="Cambria"/>
          <w:b/>
          <w:color w:val="000000"/>
          <w:w w:val="115"/>
        </w:rPr>
        <w:t>CONSIDERADO</w:t>
      </w:r>
      <w:r w:rsidRPr="00FF72FC">
        <w:rPr>
          <w:rFonts w:ascii="Cambria" w:hAnsi="Cambria"/>
          <w:b/>
          <w:color w:val="000000"/>
          <w:spacing w:val="18"/>
          <w:w w:val="115"/>
        </w:rPr>
        <w:t xml:space="preserve"> </w:t>
      </w:r>
      <w:r w:rsidRPr="00FF72FC">
        <w:rPr>
          <w:rFonts w:ascii="Cambria" w:hAnsi="Cambria"/>
          <w:b/>
          <w:color w:val="000000"/>
          <w:w w:val="115"/>
        </w:rPr>
        <w:t>O</w:t>
      </w:r>
      <w:r w:rsidRPr="00FF72FC">
        <w:rPr>
          <w:rFonts w:ascii="Cambria" w:hAnsi="Cambria"/>
          <w:b/>
          <w:color w:val="000000"/>
          <w:spacing w:val="22"/>
          <w:w w:val="115"/>
        </w:rPr>
        <w:t xml:space="preserve"> </w:t>
      </w:r>
      <w:r w:rsidRPr="00FF72FC">
        <w:rPr>
          <w:rFonts w:ascii="Cambria" w:hAnsi="Cambria"/>
          <w:b/>
          <w:color w:val="000000"/>
          <w:w w:val="115"/>
        </w:rPr>
        <w:t>CICLO</w:t>
      </w:r>
      <w:r w:rsidRPr="00FF72FC">
        <w:rPr>
          <w:rFonts w:ascii="Cambria" w:hAnsi="Cambria"/>
          <w:b/>
          <w:color w:val="000000"/>
          <w:spacing w:val="22"/>
          <w:w w:val="115"/>
        </w:rPr>
        <w:t xml:space="preserve"> </w:t>
      </w:r>
      <w:r w:rsidRPr="00FF72FC">
        <w:rPr>
          <w:rFonts w:ascii="Cambria" w:hAnsi="Cambria"/>
          <w:b/>
          <w:color w:val="000000"/>
          <w:w w:val="115"/>
        </w:rPr>
        <w:t>DE</w:t>
      </w:r>
      <w:r w:rsidRPr="00FF72FC">
        <w:rPr>
          <w:rFonts w:ascii="Cambria" w:hAnsi="Cambria"/>
          <w:b/>
          <w:color w:val="000000"/>
          <w:spacing w:val="21"/>
          <w:w w:val="115"/>
        </w:rPr>
        <w:t xml:space="preserve"> </w:t>
      </w:r>
      <w:r w:rsidRPr="00FF72FC">
        <w:rPr>
          <w:rFonts w:ascii="Cambria" w:hAnsi="Cambria"/>
          <w:b/>
          <w:color w:val="000000"/>
          <w:w w:val="115"/>
        </w:rPr>
        <w:t>VIDA</w:t>
      </w:r>
      <w:r w:rsidRPr="00FF72FC">
        <w:rPr>
          <w:rFonts w:ascii="Cambria" w:hAnsi="Cambria"/>
          <w:b/>
          <w:color w:val="000000"/>
          <w:spacing w:val="21"/>
          <w:w w:val="115"/>
        </w:rPr>
        <w:t xml:space="preserve"> </w:t>
      </w:r>
      <w:r w:rsidRPr="00FF72FC">
        <w:rPr>
          <w:rFonts w:ascii="Cambria" w:hAnsi="Cambria"/>
          <w:b/>
          <w:color w:val="000000"/>
          <w:w w:val="115"/>
        </w:rPr>
        <w:t>DO</w:t>
      </w:r>
      <w:r w:rsidRPr="00FF72FC">
        <w:rPr>
          <w:rFonts w:ascii="Cambria" w:hAnsi="Cambria"/>
          <w:b/>
          <w:color w:val="000000"/>
          <w:spacing w:val="-61"/>
          <w:w w:val="115"/>
        </w:rPr>
        <w:t xml:space="preserve"> </w:t>
      </w:r>
      <w:r w:rsidRPr="00FF72FC">
        <w:rPr>
          <w:rFonts w:ascii="Cambria" w:hAnsi="Cambria"/>
          <w:b/>
          <w:color w:val="000000"/>
          <w:w w:val="115"/>
        </w:rPr>
        <w:t>OBJETO</w:t>
      </w:r>
      <w:r w:rsidRPr="00FF72FC">
        <w:rPr>
          <w:rFonts w:ascii="Cambria" w:hAnsi="Cambria"/>
          <w:b/>
          <w:color w:val="000000"/>
          <w:spacing w:val="-7"/>
          <w:w w:val="115"/>
        </w:rPr>
        <w:t xml:space="preserve"> </w:t>
      </w:r>
      <w:r w:rsidRPr="00FF72FC">
        <w:rPr>
          <w:rFonts w:ascii="Cambria" w:hAnsi="Cambria"/>
          <w:b/>
          <w:color w:val="000000"/>
          <w:w w:val="115"/>
        </w:rPr>
        <w:t>E ESPECIFICAÇÃO</w:t>
      </w:r>
      <w:r w:rsidRPr="00FF72FC">
        <w:rPr>
          <w:rFonts w:ascii="Cambria" w:hAnsi="Cambria"/>
          <w:b/>
          <w:color w:val="000000"/>
          <w:spacing w:val="-6"/>
          <w:w w:val="115"/>
        </w:rPr>
        <w:t xml:space="preserve"> </w:t>
      </w:r>
      <w:r w:rsidRPr="00FF72FC">
        <w:rPr>
          <w:rFonts w:ascii="Cambria" w:hAnsi="Cambria"/>
          <w:b/>
          <w:color w:val="000000"/>
          <w:w w:val="115"/>
        </w:rPr>
        <w:t>DO</w:t>
      </w:r>
      <w:r w:rsidRPr="00FF72FC">
        <w:rPr>
          <w:rFonts w:ascii="Cambria" w:hAnsi="Cambria"/>
          <w:b/>
          <w:color w:val="000000"/>
          <w:spacing w:val="-8"/>
          <w:w w:val="115"/>
        </w:rPr>
        <w:t xml:space="preserve"> </w:t>
      </w:r>
      <w:r w:rsidRPr="00FF72FC">
        <w:rPr>
          <w:rFonts w:ascii="Cambria" w:hAnsi="Cambria"/>
          <w:b/>
          <w:color w:val="000000"/>
          <w:w w:val="115"/>
        </w:rPr>
        <w:t>PRODUTO</w:t>
      </w:r>
    </w:p>
    <w:p w14:paraId="2A245EAB" w14:textId="77777777" w:rsidR="00FF72FC" w:rsidRPr="00FF72FC" w:rsidRDefault="00FF72FC" w:rsidP="00FF72FC">
      <w:pPr>
        <w:widowControl/>
        <w:suppressAutoHyphens w:val="0"/>
        <w:ind w:rightChars="-17" w:right="-37" w:firstLine="709"/>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50509339" w14:textId="713BA5E8" w:rsidR="00FF72FC" w:rsidRPr="00FF72FC" w:rsidRDefault="00FF72FC" w:rsidP="00FF72FC">
      <w:pPr>
        <w:ind w:firstLine="709"/>
        <w:jc w:val="both"/>
        <w:rPr>
          <w:rFonts w:ascii="Cambria" w:hAnsi="Cambria" w:cs="Arial"/>
          <w:color w:val="000000"/>
        </w:rPr>
      </w:pPr>
      <w:r w:rsidRPr="00FF72FC">
        <w:rPr>
          <w:rFonts w:ascii="Cambria" w:hAnsi="Cambria" w:cs="Arial"/>
          <w:color w:val="000000"/>
        </w:rPr>
        <w:t xml:space="preserve">A licitação será regida pela modalidade PREGÃO ELETRÔNICO do tipo “MENOR PREÇO POR </w:t>
      </w:r>
      <w:r>
        <w:rPr>
          <w:rFonts w:ascii="Cambria" w:hAnsi="Cambria" w:cs="Arial"/>
          <w:color w:val="000000"/>
        </w:rPr>
        <w:t>LOTE</w:t>
      </w:r>
      <w:r w:rsidRPr="00FF72FC">
        <w:rPr>
          <w:rFonts w:ascii="Cambria" w:hAnsi="Cambria" w:cs="Arial"/>
          <w:color w:val="000000"/>
        </w:rPr>
        <w:t>”, tomando como parâmetro legal:</w:t>
      </w:r>
    </w:p>
    <w:p w14:paraId="3E2CC806" w14:textId="77777777" w:rsidR="00FF72FC" w:rsidRPr="00FF72FC" w:rsidRDefault="00FF72FC" w:rsidP="00FF72FC">
      <w:pPr>
        <w:numPr>
          <w:ilvl w:val="0"/>
          <w:numId w:val="65"/>
        </w:numPr>
        <w:jc w:val="both"/>
        <w:rPr>
          <w:rFonts w:ascii="Cambria" w:eastAsia="Times New Roman" w:hAnsi="Cambria" w:cs="Arial"/>
          <w:lang w:eastAsia="pt-BR"/>
        </w:rPr>
      </w:pPr>
      <w:r w:rsidRPr="00FF72FC">
        <w:rPr>
          <w:rFonts w:ascii="Cambria" w:eastAsia="Times New Roman" w:hAnsi="Cambria" w:cs="Arial"/>
          <w:color w:val="000000"/>
          <w:lang w:eastAsia="pt-BR"/>
        </w:rPr>
        <w:t>Lei nº. 14.133/2021, atualizada, institui normas para licitações e contratos da Administração Pública e dá outras providências;</w:t>
      </w:r>
    </w:p>
    <w:p w14:paraId="5702719C" w14:textId="77777777" w:rsidR="00FF72FC" w:rsidRPr="00FF72FC" w:rsidRDefault="00FF72FC" w:rsidP="00FF72FC">
      <w:pPr>
        <w:numPr>
          <w:ilvl w:val="0"/>
          <w:numId w:val="65"/>
        </w:numPr>
        <w:jc w:val="both"/>
        <w:rPr>
          <w:rFonts w:ascii="Cambria" w:eastAsia="Times New Roman" w:hAnsi="Cambria" w:cs="Arial"/>
          <w:lang w:eastAsia="pt-BR"/>
        </w:rPr>
      </w:pPr>
      <w:r w:rsidRPr="00FF72FC">
        <w:rPr>
          <w:rFonts w:ascii="Cambria" w:eastAsia="Times New Roman" w:hAnsi="Cambria" w:cs="Arial"/>
          <w:color w:val="000000"/>
          <w:lang w:eastAsia="pt-BR"/>
        </w:rPr>
        <w:t>Lei complementar 123/2006, que institui o Estatuto Nacional de Microempresa e Empresa de Pequeno porte.</w:t>
      </w:r>
    </w:p>
    <w:p w14:paraId="13CD48F0" w14:textId="77777777" w:rsidR="00FF72FC" w:rsidRPr="00FF72FC" w:rsidRDefault="00FF72FC" w:rsidP="00FF72FC">
      <w:pPr>
        <w:ind w:firstLine="709"/>
        <w:jc w:val="both"/>
        <w:rPr>
          <w:rFonts w:ascii="Cambria" w:hAnsi="Cambria" w:cs="Arial"/>
          <w:color w:val="000000"/>
        </w:rPr>
      </w:pPr>
      <w:r w:rsidRPr="00FF72FC">
        <w:rPr>
          <w:rFonts w:ascii="Cambria" w:hAnsi="Cambria" w:cs="Arial"/>
          <w:color w:val="00000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FF72FC">
        <w:rPr>
          <w:rFonts w:ascii="Cambria" w:hAnsi="Cambria" w:cs="Arial"/>
          <w:iCs/>
          <w:color w:val="000000"/>
        </w:rPr>
        <w:t>inciso XLI do artigo 6º da Lei 14.133/2021</w:t>
      </w:r>
      <w:r w:rsidRPr="00FF72FC">
        <w:rPr>
          <w:rFonts w:ascii="Cambria" w:hAnsi="Cambria" w:cs="Arial"/>
          <w:color w:val="000000"/>
        </w:rPr>
        <w:t>”.</w:t>
      </w:r>
    </w:p>
    <w:p w14:paraId="4573DBCE" w14:textId="77777777" w:rsidR="00FF72FC" w:rsidRPr="00FF72FC" w:rsidRDefault="00FF72FC" w:rsidP="00FF72FC">
      <w:pPr>
        <w:ind w:firstLine="709"/>
        <w:jc w:val="both"/>
        <w:rPr>
          <w:rFonts w:ascii="Cambria" w:hAnsi="Cambria" w:cs="Arial"/>
          <w:color w:val="000000"/>
        </w:rPr>
      </w:pPr>
      <w:r w:rsidRPr="00FF72FC">
        <w:rPr>
          <w:rFonts w:ascii="Cambria" w:hAnsi="Cambria" w:cs="Arial"/>
          <w:color w:val="000000"/>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08C445A8" w14:textId="77777777" w:rsidR="00FF72FC" w:rsidRPr="00FF72FC" w:rsidRDefault="00FF72FC" w:rsidP="00FF72FC">
      <w:pPr>
        <w:ind w:firstLine="709"/>
        <w:jc w:val="both"/>
        <w:rPr>
          <w:rFonts w:ascii="Cambria" w:hAnsi="Cambria" w:cs="Arial"/>
          <w:color w:val="000000"/>
        </w:rPr>
      </w:pPr>
      <w:r w:rsidRPr="00FF72FC">
        <w:rPr>
          <w:rFonts w:ascii="Cambria" w:hAnsi="Cambria" w:cs="Arial"/>
          <w:color w:val="000000"/>
        </w:rPr>
        <w:lastRenderedPageBreak/>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6CB0ED02" w14:textId="77777777" w:rsidR="00FF72FC" w:rsidRPr="00FF72FC" w:rsidRDefault="00FF72FC" w:rsidP="00FF72FC">
      <w:pPr>
        <w:ind w:firstLine="709"/>
        <w:jc w:val="both"/>
        <w:rPr>
          <w:rFonts w:ascii="Cambria" w:hAnsi="Cambria" w:cs="Arial"/>
        </w:rPr>
      </w:pPr>
      <w:r w:rsidRPr="00FF72FC">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FF72FC">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FF72FC">
        <w:rPr>
          <w:rFonts w:ascii="Cambria" w:hAnsi="Cambria" w:cs="Arial"/>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FF72FC">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FF72FC">
        <w:rPr>
          <w:rFonts w:ascii="Cambria" w:hAnsi="Cambria" w:cs="Arial"/>
        </w:rPr>
        <w:t>.</w:t>
      </w:r>
    </w:p>
    <w:p w14:paraId="5A8161A8" w14:textId="77777777" w:rsidR="00FF72FC" w:rsidRPr="00FF72FC" w:rsidRDefault="00FF72FC" w:rsidP="00FF72FC">
      <w:pPr>
        <w:widowControl/>
        <w:suppressAutoHyphens w:val="0"/>
        <w:ind w:rightChars="-17" w:right="-37" w:firstLine="709"/>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Esta modalidade também facilita o trabalho de planejamento orçamentário das unidades, possibilitando uma melhor aplicabilidade dos recursos ao longo do exercício. </w:t>
      </w:r>
    </w:p>
    <w:p w14:paraId="308C54A8" w14:textId="77777777" w:rsidR="00FF72FC" w:rsidRPr="00FF72FC" w:rsidRDefault="00FF72FC" w:rsidP="00FF72FC">
      <w:pPr>
        <w:jc w:val="both"/>
        <w:rPr>
          <w:rFonts w:ascii="Cambria" w:hAnsi="Cambria" w:cs="Arial"/>
          <w:color w:val="000000"/>
        </w:rPr>
      </w:pPr>
    </w:p>
    <w:p w14:paraId="129876B8" w14:textId="77777777" w:rsidR="00FF72FC" w:rsidRPr="00FF72FC" w:rsidRDefault="00FF72FC" w:rsidP="00FF72FC">
      <w:pPr>
        <w:spacing w:line="276" w:lineRule="auto"/>
        <w:jc w:val="both"/>
        <w:rPr>
          <w:rFonts w:ascii="Cambria" w:hAnsi="Cambria" w:cs="Arial"/>
          <w:b/>
          <w:color w:val="000000"/>
        </w:rPr>
      </w:pPr>
      <w:r w:rsidRPr="00FF72FC">
        <w:rPr>
          <w:rFonts w:ascii="Cambria" w:hAnsi="Cambria" w:cs="Arial"/>
          <w:b/>
          <w:bCs/>
          <w:color w:val="000000"/>
        </w:rPr>
        <w:t>5.</w:t>
      </w:r>
      <w:r w:rsidRPr="00FF72FC">
        <w:rPr>
          <w:rFonts w:ascii="Cambria" w:hAnsi="Cambria" w:cs="Arial"/>
          <w:color w:val="000000"/>
        </w:rPr>
        <w:t xml:space="preserve"> </w:t>
      </w:r>
      <w:r w:rsidRPr="00FF72FC">
        <w:rPr>
          <w:rFonts w:ascii="Cambria" w:hAnsi="Cambria" w:cs="Arial"/>
          <w:b/>
          <w:color w:val="000000"/>
        </w:rPr>
        <w:t>REQUISITOS</w:t>
      </w:r>
      <w:r w:rsidRPr="00FF72FC">
        <w:rPr>
          <w:rFonts w:ascii="Cambria" w:hAnsi="Cambria" w:cs="Arial"/>
          <w:b/>
          <w:color w:val="000000"/>
          <w:spacing w:val="-3"/>
        </w:rPr>
        <w:t xml:space="preserve"> </w:t>
      </w:r>
      <w:r w:rsidRPr="00FF72FC">
        <w:rPr>
          <w:rFonts w:ascii="Cambria" w:hAnsi="Cambria" w:cs="Arial"/>
          <w:b/>
          <w:color w:val="000000"/>
        </w:rPr>
        <w:t>DA</w:t>
      </w:r>
      <w:r w:rsidRPr="00FF72FC">
        <w:rPr>
          <w:rFonts w:ascii="Cambria" w:hAnsi="Cambria" w:cs="Arial"/>
          <w:b/>
          <w:color w:val="000000"/>
          <w:spacing w:val="-3"/>
        </w:rPr>
        <w:t xml:space="preserve"> </w:t>
      </w:r>
      <w:r w:rsidRPr="00FF72FC">
        <w:rPr>
          <w:rFonts w:ascii="Cambria" w:hAnsi="Cambria" w:cs="Arial"/>
          <w:b/>
          <w:color w:val="000000"/>
        </w:rPr>
        <w:t>CONTRATAÇÃO:</w:t>
      </w:r>
    </w:p>
    <w:p w14:paraId="7E0F2178" w14:textId="77777777" w:rsidR="00FF72FC" w:rsidRPr="00FF72FC" w:rsidRDefault="00FF72FC" w:rsidP="00FF72FC">
      <w:pPr>
        <w:spacing w:line="276" w:lineRule="auto"/>
        <w:ind w:firstLine="720"/>
        <w:jc w:val="both"/>
        <w:rPr>
          <w:rFonts w:ascii="Cambria" w:hAnsi="Cambria" w:cs="Arial"/>
          <w:b/>
          <w:color w:val="000000"/>
        </w:rPr>
      </w:pPr>
      <w:r w:rsidRPr="00FF72FC">
        <w:rPr>
          <w:rFonts w:ascii="Cambria" w:hAnsi="Cambria" w:cs="Arial"/>
          <w:color w:val="000000"/>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2583F461" w14:textId="77777777" w:rsidR="00FF72FC" w:rsidRPr="00FF72FC" w:rsidRDefault="00FF72FC" w:rsidP="00FF72FC">
      <w:pPr>
        <w:spacing w:line="276" w:lineRule="auto"/>
        <w:ind w:firstLine="720"/>
        <w:jc w:val="both"/>
        <w:rPr>
          <w:rFonts w:ascii="Cambria" w:hAnsi="Cambria" w:cs="Arial"/>
          <w:color w:val="000000"/>
        </w:rPr>
      </w:pPr>
      <w:r w:rsidRPr="00FF72FC">
        <w:rPr>
          <w:rFonts w:ascii="Cambria" w:hAnsi="Cambria" w:cs="Arial"/>
          <w:color w:val="000000"/>
        </w:rPr>
        <w:t>A</w:t>
      </w:r>
      <w:r w:rsidRPr="00FF72FC">
        <w:rPr>
          <w:rFonts w:ascii="Cambria" w:hAnsi="Cambria" w:cs="Arial"/>
          <w:color w:val="000000"/>
          <w:spacing w:val="-4"/>
        </w:rPr>
        <w:t xml:space="preserve"> </w:t>
      </w:r>
      <w:r w:rsidRPr="00FF72FC">
        <w:rPr>
          <w:rFonts w:ascii="Cambria" w:hAnsi="Cambria" w:cs="Arial"/>
          <w:color w:val="000000"/>
        </w:rPr>
        <w:t>contratação</w:t>
      </w:r>
      <w:r w:rsidRPr="00FF72FC">
        <w:rPr>
          <w:rFonts w:ascii="Cambria" w:hAnsi="Cambria" w:cs="Arial"/>
          <w:color w:val="000000"/>
          <w:spacing w:val="-3"/>
        </w:rPr>
        <w:t xml:space="preserve"> </w:t>
      </w:r>
      <w:r w:rsidRPr="00FF72FC">
        <w:rPr>
          <w:rFonts w:ascii="Cambria" w:hAnsi="Cambria" w:cs="Arial"/>
          <w:color w:val="000000"/>
        </w:rPr>
        <w:t>objeto</w:t>
      </w:r>
      <w:r w:rsidRPr="00FF72FC">
        <w:rPr>
          <w:rFonts w:ascii="Cambria" w:hAnsi="Cambria" w:cs="Arial"/>
          <w:color w:val="000000"/>
          <w:spacing w:val="-5"/>
        </w:rPr>
        <w:t xml:space="preserve"> </w:t>
      </w:r>
      <w:r w:rsidRPr="00FF72FC">
        <w:rPr>
          <w:rFonts w:ascii="Cambria" w:hAnsi="Cambria" w:cs="Arial"/>
          <w:color w:val="000000"/>
        </w:rPr>
        <w:t>deste</w:t>
      </w:r>
      <w:r w:rsidRPr="00FF72FC">
        <w:rPr>
          <w:rFonts w:ascii="Cambria" w:hAnsi="Cambria" w:cs="Arial"/>
          <w:color w:val="000000"/>
          <w:spacing w:val="-2"/>
        </w:rPr>
        <w:t xml:space="preserve"> </w:t>
      </w:r>
      <w:r w:rsidRPr="00FF72FC">
        <w:rPr>
          <w:rFonts w:ascii="Cambria" w:hAnsi="Cambria" w:cs="Arial"/>
          <w:color w:val="000000"/>
        </w:rPr>
        <w:t>termo de referência apresenta</w:t>
      </w:r>
      <w:r w:rsidRPr="00FF72FC">
        <w:rPr>
          <w:rFonts w:ascii="Cambria" w:hAnsi="Cambria" w:cs="Arial"/>
          <w:color w:val="000000"/>
          <w:spacing w:val="-4"/>
        </w:rPr>
        <w:t xml:space="preserve"> </w:t>
      </w:r>
      <w:r w:rsidRPr="00FF72FC">
        <w:rPr>
          <w:rFonts w:ascii="Cambria" w:hAnsi="Cambria" w:cs="Arial"/>
          <w:color w:val="000000"/>
        </w:rPr>
        <w:t>os</w:t>
      </w:r>
      <w:r w:rsidRPr="00FF72FC">
        <w:rPr>
          <w:rFonts w:ascii="Cambria" w:hAnsi="Cambria" w:cs="Arial"/>
          <w:color w:val="000000"/>
          <w:spacing w:val="-2"/>
        </w:rPr>
        <w:t xml:space="preserve"> </w:t>
      </w:r>
      <w:r w:rsidRPr="00FF72FC">
        <w:rPr>
          <w:rFonts w:ascii="Cambria" w:hAnsi="Cambria" w:cs="Arial"/>
          <w:color w:val="000000"/>
        </w:rPr>
        <w:t>seguintes</w:t>
      </w:r>
      <w:r w:rsidRPr="00FF72FC">
        <w:rPr>
          <w:rFonts w:ascii="Cambria" w:hAnsi="Cambria" w:cs="Arial"/>
          <w:color w:val="000000"/>
          <w:spacing w:val="-2"/>
        </w:rPr>
        <w:t xml:space="preserve"> </w:t>
      </w:r>
      <w:r w:rsidRPr="00FF72FC">
        <w:rPr>
          <w:rFonts w:ascii="Cambria" w:hAnsi="Cambria" w:cs="Arial"/>
          <w:color w:val="000000"/>
        </w:rPr>
        <w:t>requisitos:</w:t>
      </w:r>
    </w:p>
    <w:p w14:paraId="5242E369" w14:textId="77777777" w:rsidR="00FF72FC" w:rsidRPr="00FF72FC" w:rsidRDefault="00FF72FC" w:rsidP="00FF72FC">
      <w:pPr>
        <w:keepNext/>
        <w:keepLines/>
        <w:tabs>
          <w:tab w:val="left" w:pos="7700"/>
        </w:tabs>
        <w:spacing w:line="276" w:lineRule="auto"/>
        <w:ind w:rightChars="-17" w:right="-37"/>
        <w:jc w:val="both"/>
        <w:outlineLvl w:val="1"/>
        <w:rPr>
          <w:rFonts w:ascii="Cambria" w:eastAsia="Times New Roman" w:hAnsi="Cambria" w:cs="Arial"/>
          <w:b/>
          <w:bCs/>
          <w:color w:val="000000"/>
        </w:rPr>
      </w:pPr>
      <w:r w:rsidRPr="00FF72FC">
        <w:rPr>
          <w:rFonts w:ascii="Cambria" w:eastAsia="Times New Roman" w:hAnsi="Cambria" w:cs="Arial"/>
          <w:b/>
          <w:bCs/>
          <w:color w:val="000000"/>
        </w:rPr>
        <w:t>5.1. REQUISITOS</w:t>
      </w:r>
      <w:r w:rsidRPr="00FF72FC">
        <w:rPr>
          <w:rFonts w:ascii="Cambria" w:eastAsia="Times New Roman" w:hAnsi="Cambria" w:cs="Arial"/>
          <w:b/>
          <w:bCs/>
          <w:color w:val="000000"/>
          <w:spacing w:val="-5"/>
        </w:rPr>
        <w:t xml:space="preserve"> </w:t>
      </w:r>
      <w:r w:rsidRPr="00FF72FC">
        <w:rPr>
          <w:rFonts w:ascii="Cambria" w:eastAsia="Times New Roman" w:hAnsi="Cambria" w:cs="Arial"/>
          <w:b/>
          <w:bCs/>
          <w:color w:val="000000"/>
        </w:rPr>
        <w:t>INTERNOS</w:t>
      </w:r>
    </w:p>
    <w:p w14:paraId="6B1B197F" w14:textId="77777777" w:rsidR="00FF72FC" w:rsidRPr="00FF72FC" w:rsidRDefault="00FF72FC" w:rsidP="00FF72FC">
      <w:pPr>
        <w:spacing w:line="276" w:lineRule="auto"/>
        <w:jc w:val="both"/>
        <w:rPr>
          <w:rFonts w:ascii="Cambria" w:hAnsi="Cambria" w:cs="Arial"/>
          <w:b/>
          <w:u w:val="single"/>
        </w:rPr>
      </w:pPr>
      <w:r w:rsidRPr="00FF72FC">
        <w:rPr>
          <w:rFonts w:ascii="Cambria" w:hAnsi="Cambria" w:cs="Arial"/>
          <w:b/>
          <w:u w:val="single"/>
        </w:rPr>
        <w:t>5.1.1. Especificação (detalhamento)</w:t>
      </w:r>
    </w:p>
    <w:p w14:paraId="09ADFBA0" w14:textId="77777777" w:rsidR="00FF72FC" w:rsidRPr="00FF72FC" w:rsidRDefault="00FF72FC" w:rsidP="00FF72FC">
      <w:pPr>
        <w:spacing w:line="276" w:lineRule="auto"/>
        <w:ind w:firstLine="709"/>
        <w:jc w:val="both"/>
        <w:rPr>
          <w:rFonts w:ascii="Cambria" w:hAnsi="Cambria" w:cs="Arial"/>
        </w:rPr>
      </w:pPr>
      <w:r w:rsidRPr="00FF72FC">
        <w:rPr>
          <w:rFonts w:ascii="Cambria" w:hAnsi="Cambria" w:cs="Arial"/>
        </w:rPr>
        <w:t xml:space="preserve">As especificações dos itens encontram-se na tabela do subitem 1.2 deste </w:t>
      </w:r>
      <w:r w:rsidRPr="00FF72FC">
        <w:rPr>
          <w:rFonts w:ascii="Cambria" w:hAnsi="Cambria" w:cs="Arial"/>
          <w:color w:val="000000"/>
        </w:rPr>
        <w:t>termo de referência</w:t>
      </w:r>
      <w:r w:rsidRPr="00FF72FC">
        <w:rPr>
          <w:rFonts w:ascii="Cambria" w:hAnsi="Cambria" w:cs="Arial"/>
        </w:rPr>
        <w:t xml:space="preserve">. </w:t>
      </w:r>
    </w:p>
    <w:p w14:paraId="729ADE8C" w14:textId="77777777" w:rsidR="00FF72FC" w:rsidRPr="00FF72FC" w:rsidRDefault="00FF72FC" w:rsidP="00FF72FC">
      <w:pPr>
        <w:spacing w:line="276" w:lineRule="auto"/>
        <w:ind w:firstLine="709"/>
        <w:jc w:val="both"/>
        <w:rPr>
          <w:rFonts w:ascii="Cambria" w:hAnsi="Cambria" w:cs="Arial"/>
        </w:rPr>
      </w:pPr>
      <w:r w:rsidRPr="00FF72FC">
        <w:rPr>
          <w:rFonts w:ascii="Cambria" w:hAnsi="Cambria" w:cs="Arial"/>
        </w:rPr>
        <w:t>Os produtos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3A588E41" w14:textId="77777777" w:rsidR="00FF72FC" w:rsidRPr="00FF72FC" w:rsidRDefault="00FF72FC" w:rsidP="00FF72FC">
      <w:pPr>
        <w:spacing w:line="276" w:lineRule="auto"/>
        <w:jc w:val="both"/>
        <w:rPr>
          <w:rFonts w:ascii="Cambria" w:hAnsi="Cambria" w:cs="Arial"/>
          <w:b/>
          <w:u w:val="single"/>
        </w:rPr>
      </w:pPr>
      <w:r w:rsidRPr="00FF72FC">
        <w:rPr>
          <w:rFonts w:ascii="Cambria" w:hAnsi="Cambria" w:cs="Arial"/>
          <w:b/>
          <w:u w:val="single"/>
        </w:rPr>
        <w:t>5.1.2. Encargos</w:t>
      </w:r>
    </w:p>
    <w:p w14:paraId="725634F1" w14:textId="77777777" w:rsidR="00FF72FC" w:rsidRPr="00FF72FC" w:rsidRDefault="00FF72FC" w:rsidP="00FF72FC">
      <w:pPr>
        <w:spacing w:line="276" w:lineRule="auto"/>
        <w:ind w:firstLine="709"/>
        <w:jc w:val="both"/>
        <w:rPr>
          <w:rFonts w:ascii="Cambria" w:hAnsi="Cambria" w:cs="Arial"/>
        </w:rPr>
      </w:pPr>
      <w:r w:rsidRPr="00FF72FC">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14:paraId="7039FFE1" w14:textId="77777777" w:rsidR="00FF72FC" w:rsidRPr="00FF72FC" w:rsidRDefault="00FF72FC" w:rsidP="00FF72FC">
      <w:pPr>
        <w:spacing w:line="276" w:lineRule="auto"/>
        <w:jc w:val="both"/>
        <w:rPr>
          <w:rFonts w:ascii="Cambria" w:hAnsi="Cambria" w:cs="Arial"/>
          <w:b/>
          <w:u w:val="single"/>
        </w:rPr>
      </w:pPr>
      <w:r w:rsidRPr="00FF72FC">
        <w:rPr>
          <w:rFonts w:ascii="Cambria" w:hAnsi="Cambria" w:cs="Arial"/>
          <w:b/>
          <w:u w:val="single"/>
        </w:rPr>
        <w:t>5.1.3.</w:t>
      </w:r>
      <w:r w:rsidRPr="00FF72FC">
        <w:rPr>
          <w:rFonts w:ascii="Cambria" w:hAnsi="Cambria" w:cs="Arial"/>
          <w:u w:val="single"/>
        </w:rPr>
        <w:t xml:space="preserve"> </w:t>
      </w:r>
      <w:r w:rsidRPr="00FF72FC">
        <w:rPr>
          <w:rFonts w:ascii="Cambria" w:hAnsi="Cambria" w:cs="Arial"/>
          <w:b/>
          <w:u w:val="single"/>
        </w:rPr>
        <w:t>Da contratação</w:t>
      </w:r>
    </w:p>
    <w:p w14:paraId="7C1A3E2A" w14:textId="77777777" w:rsidR="00FF72FC" w:rsidRPr="00FF72FC" w:rsidRDefault="00FF72FC" w:rsidP="00FF72FC">
      <w:pPr>
        <w:shd w:val="clear" w:color="auto" w:fill="FFFFFF"/>
        <w:autoSpaceDE w:val="0"/>
        <w:autoSpaceDN/>
        <w:spacing w:line="276" w:lineRule="auto"/>
        <w:ind w:firstLine="709"/>
        <w:jc w:val="both"/>
        <w:rPr>
          <w:rFonts w:ascii="Cambria" w:eastAsia="Times New Roman" w:hAnsi="Cambria" w:cs="Arial"/>
          <w:lang w:eastAsia="pt-BR"/>
        </w:rPr>
      </w:pPr>
      <w:r w:rsidRPr="00FF72FC">
        <w:rPr>
          <w:rFonts w:ascii="Cambria" w:eastAsia="Times New Roman" w:hAnsi="Cambria" w:cs="Arial"/>
          <w:lang w:eastAsia="pt-BR"/>
        </w:rPr>
        <w:t xml:space="preserve">Para a efetivação da contratação, a empresa vencedora deverá apresentar os documentos exigidos conforme os </w:t>
      </w:r>
      <w:proofErr w:type="spellStart"/>
      <w:r w:rsidRPr="00FF72FC">
        <w:rPr>
          <w:rFonts w:ascii="Cambria" w:eastAsia="Times New Roman" w:hAnsi="Cambria" w:cs="Arial"/>
          <w:lang w:eastAsia="pt-BR"/>
        </w:rPr>
        <w:t>arts</w:t>
      </w:r>
      <w:proofErr w:type="spellEnd"/>
      <w:r w:rsidRPr="00FF72FC">
        <w:rPr>
          <w:rFonts w:ascii="Cambria" w:eastAsia="Times New Roman" w:hAnsi="Cambria" w:cs="Arial"/>
          <w:lang w:eastAsia="pt-BR"/>
        </w:rPr>
        <w:t xml:space="preserve"> 62 a 69 da Lei 14.133/2021, em especial o documento de qualificação técnica, conforme segue:</w:t>
      </w:r>
    </w:p>
    <w:p w14:paraId="15CFD2F6" w14:textId="77777777" w:rsidR="00FF72FC" w:rsidRPr="00FF72FC" w:rsidRDefault="00FF72FC" w:rsidP="00FF72FC">
      <w:pPr>
        <w:numPr>
          <w:ilvl w:val="0"/>
          <w:numId w:val="68"/>
        </w:numPr>
        <w:shd w:val="clear" w:color="auto" w:fill="FFFFFF"/>
        <w:autoSpaceDE w:val="0"/>
        <w:autoSpaceDN/>
        <w:spacing w:line="276" w:lineRule="auto"/>
        <w:ind w:left="1134" w:hanging="425"/>
        <w:jc w:val="both"/>
        <w:rPr>
          <w:rFonts w:ascii="Cambria" w:eastAsia="Times New Roman" w:hAnsi="Cambria" w:cs="Arial"/>
          <w:lang w:eastAsia="pt-BR"/>
        </w:rPr>
      </w:pPr>
      <w:r w:rsidRPr="00FF72FC">
        <w:rPr>
          <w:rFonts w:ascii="Cambria" w:eastAsia="Times New Roman" w:hAnsi="Cambria" w:cs="Arial"/>
          <w:lang w:eastAsia="pt-BR"/>
        </w:rPr>
        <w:t xml:space="preserve">Atestado (s) de Capacidade Técnica emitido (s) por pessoa jurídica de direito público ou privado, atestando que a licitante fornece ou já forneceu produtos compatíveis com o objeto da presente licitação e que a mesma não possui nada que desabone sua capacidade de </w:t>
      </w:r>
      <w:r w:rsidRPr="00FF72FC">
        <w:rPr>
          <w:rFonts w:ascii="Cambria" w:eastAsia="Times New Roman" w:hAnsi="Cambria" w:cs="Arial"/>
          <w:lang w:eastAsia="pt-BR"/>
        </w:rPr>
        <w:lastRenderedPageBreak/>
        <w:t>fornecimento.</w:t>
      </w:r>
    </w:p>
    <w:p w14:paraId="60DCEB07" w14:textId="77777777" w:rsidR="00FF72FC" w:rsidRPr="00FF72FC" w:rsidRDefault="00FF72FC" w:rsidP="00FF72FC">
      <w:pPr>
        <w:numPr>
          <w:ilvl w:val="0"/>
          <w:numId w:val="68"/>
        </w:numPr>
        <w:shd w:val="clear" w:color="auto" w:fill="FFFFFF"/>
        <w:autoSpaceDE w:val="0"/>
        <w:autoSpaceDN/>
        <w:spacing w:line="276" w:lineRule="auto"/>
        <w:ind w:left="1134" w:hanging="425"/>
        <w:jc w:val="both"/>
        <w:rPr>
          <w:rFonts w:ascii="Cambria" w:eastAsia="Times New Roman" w:hAnsi="Cambria" w:cs="Arial"/>
          <w:lang w:eastAsia="pt-BR"/>
        </w:rPr>
      </w:pPr>
      <w:r w:rsidRPr="00FF72FC">
        <w:rPr>
          <w:rFonts w:ascii="Cambria" w:eastAsia="Times New Roman" w:hAnsi="Cambria" w:cs="Times New Roman"/>
          <w:lang w:eastAsia="pt-BR"/>
        </w:rPr>
        <w:t>Alvará da Vigilância Sanitária da empresa licitante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14:paraId="16314636" w14:textId="77777777" w:rsidR="00FF72FC" w:rsidRPr="00FF72FC" w:rsidRDefault="00FF72FC" w:rsidP="00FF72FC">
      <w:pPr>
        <w:shd w:val="clear" w:color="auto" w:fill="FFFFFF"/>
        <w:autoSpaceDE w:val="0"/>
        <w:autoSpaceDN/>
        <w:spacing w:line="276" w:lineRule="auto"/>
        <w:ind w:left="1134"/>
        <w:jc w:val="both"/>
        <w:rPr>
          <w:rFonts w:ascii="Cambria" w:eastAsia="Times New Roman" w:hAnsi="Cambria" w:cs="Arial"/>
          <w:lang w:eastAsia="pt-BR"/>
        </w:rPr>
      </w:pPr>
    </w:p>
    <w:p w14:paraId="7B5F30D9" w14:textId="77777777" w:rsidR="00FF72FC" w:rsidRPr="00FF72FC" w:rsidRDefault="00FF72FC" w:rsidP="00FF72FC">
      <w:pPr>
        <w:spacing w:line="276" w:lineRule="auto"/>
        <w:jc w:val="both"/>
        <w:rPr>
          <w:rFonts w:ascii="Cambria" w:hAnsi="Cambria" w:cs="Arial"/>
          <w:b/>
          <w:u w:val="single"/>
        </w:rPr>
      </w:pPr>
      <w:r w:rsidRPr="00FF72FC">
        <w:rPr>
          <w:rFonts w:ascii="Cambria" w:hAnsi="Cambria" w:cs="Arial"/>
          <w:b/>
          <w:u w:val="single"/>
        </w:rPr>
        <w:t>5.1.4. Descrição dos Requisitos para Contratação</w:t>
      </w:r>
    </w:p>
    <w:p w14:paraId="0DE1ED9F" w14:textId="77777777" w:rsidR="00FF72FC" w:rsidRPr="00FF72FC" w:rsidRDefault="00FF72FC" w:rsidP="00FF72FC">
      <w:pPr>
        <w:spacing w:line="276" w:lineRule="auto"/>
        <w:ind w:firstLine="720"/>
        <w:jc w:val="both"/>
        <w:rPr>
          <w:rFonts w:ascii="Cambria" w:hAnsi="Cambria" w:cs="Arial"/>
        </w:rPr>
      </w:pPr>
      <w:r w:rsidRPr="00FF72FC">
        <w:rPr>
          <w:rFonts w:ascii="Cambria" w:hAnsi="Cambria" w:cs="Arial"/>
        </w:rPr>
        <w:t>A contratação se dará por SRP, ficando a Ata de Registro de Preços válida por 12 meses.</w:t>
      </w:r>
    </w:p>
    <w:p w14:paraId="2F6598BF" w14:textId="77777777" w:rsidR="00FF72FC" w:rsidRPr="00FF72FC" w:rsidRDefault="00FF72FC" w:rsidP="00FF72FC">
      <w:pPr>
        <w:spacing w:line="276" w:lineRule="auto"/>
        <w:ind w:firstLine="720"/>
        <w:jc w:val="both"/>
        <w:rPr>
          <w:rFonts w:ascii="Cambria" w:hAnsi="Cambria" w:cs="Arial"/>
        </w:rPr>
      </w:pPr>
      <w:r w:rsidRPr="00FF72FC">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14:paraId="67A1A2C3" w14:textId="77777777" w:rsidR="00FF72FC" w:rsidRPr="00FF72FC" w:rsidRDefault="00FF72FC" w:rsidP="00FF72FC">
      <w:pPr>
        <w:spacing w:line="276" w:lineRule="auto"/>
        <w:ind w:firstLine="720"/>
        <w:jc w:val="both"/>
        <w:rPr>
          <w:rFonts w:ascii="Cambria" w:hAnsi="Cambria" w:cs="Arial"/>
        </w:rPr>
      </w:pPr>
      <w:r w:rsidRPr="00FF72FC">
        <w:rPr>
          <w:rFonts w:ascii="Cambria" w:hAnsi="Cambria" w:cs="Arial"/>
        </w:rPr>
        <w:t xml:space="preserve">Além disso, deve assegurar o cumprimento dos compromissos firmados na Ata de Registro de Preços durante toda a sua vigência e atender os seguintes requisitos: </w:t>
      </w:r>
    </w:p>
    <w:p w14:paraId="3EEE08B4" w14:textId="77777777" w:rsidR="00FF72FC" w:rsidRPr="00FF72FC" w:rsidRDefault="00FF72FC" w:rsidP="00FF72FC">
      <w:pPr>
        <w:numPr>
          <w:ilvl w:val="0"/>
          <w:numId w:val="66"/>
        </w:numPr>
        <w:suppressAutoHyphens w:val="0"/>
        <w:autoSpaceDE w:val="0"/>
        <w:spacing w:line="276" w:lineRule="auto"/>
        <w:ind w:left="1134"/>
        <w:contextualSpacing/>
        <w:jc w:val="both"/>
        <w:textAlignment w:val="auto"/>
        <w:rPr>
          <w:rFonts w:ascii="Cambria" w:eastAsia="Times New Roman" w:hAnsi="Cambria" w:cs="Arial"/>
          <w:lang w:eastAsia="pt-BR"/>
        </w:rPr>
      </w:pPr>
      <w:r w:rsidRPr="00FF72FC">
        <w:rPr>
          <w:rFonts w:ascii="Cambria" w:eastAsia="Times New Roman" w:hAnsi="Cambria" w:cs="Arial"/>
          <w:lang w:eastAsia="pt-BR"/>
        </w:rPr>
        <w:t>Fornecimento de produtos de acordo com o tipo especificado, atendendo o tipo de embalagem e tamanhos;</w:t>
      </w:r>
    </w:p>
    <w:p w14:paraId="4CD0B084" w14:textId="77777777" w:rsidR="00FF72FC" w:rsidRPr="00FF72FC" w:rsidRDefault="00FF72FC" w:rsidP="00FF72FC">
      <w:pPr>
        <w:numPr>
          <w:ilvl w:val="0"/>
          <w:numId w:val="66"/>
        </w:numPr>
        <w:suppressAutoHyphens w:val="0"/>
        <w:autoSpaceDE w:val="0"/>
        <w:spacing w:line="276" w:lineRule="auto"/>
        <w:ind w:left="1134"/>
        <w:contextualSpacing/>
        <w:jc w:val="both"/>
        <w:textAlignment w:val="auto"/>
        <w:rPr>
          <w:rFonts w:ascii="Cambria" w:eastAsia="Times New Roman" w:hAnsi="Cambria" w:cs="Arial"/>
          <w:lang w:eastAsia="pt-BR"/>
        </w:rPr>
      </w:pPr>
      <w:r w:rsidRPr="00FF72FC">
        <w:rPr>
          <w:rFonts w:ascii="Cambria" w:eastAsia="Times New Roman" w:hAnsi="Cambria" w:cs="Arial"/>
          <w:lang w:eastAsia="pt-BR"/>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7D108A98" w14:textId="77777777" w:rsidR="00FF72FC" w:rsidRPr="00FF72FC" w:rsidRDefault="00FF72FC" w:rsidP="00FF72FC">
      <w:pPr>
        <w:numPr>
          <w:ilvl w:val="0"/>
          <w:numId w:val="66"/>
        </w:numPr>
        <w:suppressAutoHyphens w:val="0"/>
        <w:autoSpaceDE w:val="0"/>
        <w:spacing w:line="276" w:lineRule="auto"/>
        <w:ind w:left="1134"/>
        <w:contextualSpacing/>
        <w:jc w:val="both"/>
        <w:textAlignment w:val="auto"/>
        <w:rPr>
          <w:rFonts w:ascii="Cambria" w:eastAsia="Times New Roman" w:hAnsi="Cambria" w:cs="Arial"/>
          <w:lang w:eastAsia="pt-BR"/>
        </w:rPr>
      </w:pPr>
      <w:r w:rsidRPr="00FF72FC">
        <w:rPr>
          <w:rFonts w:ascii="Cambria" w:eastAsia="Times New Roman" w:hAnsi="Cambria" w:cs="Arial"/>
          <w:lang w:eastAsia="pt-BR"/>
        </w:rPr>
        <w:t xml:space="preserve">Os </w:t>
      </w:r>
      <w:r w:rsidRPr="00FF72FC">
        <w:rPr>
          <w:rFonts w:ascii="Cambria" w:eastAsia="Times New Roman" w:hAnsi="Cambria" w:cs="Arial"/>
          <w:iCs/>
          <w:lang w:eastAsia="pt-BR"/>
        </w:rPr>
        <w:t xml:space="preserve">produtos </w:t>
      </w:r>
      <w:r w:rsidRPr="00FF72FC">
        <w:rPr>
          <w:rFonts w:ascii="Cambria" w:eastAsia="Times New Roman" w:hAnsi="Cambria" w:cs="Arial"/>
          <w:lang w:eastAsia="pt-BR"/>
        </w:rPr>
        <w:t xml:space="preserve">entregues deverão apresentar as características constantes nas especificações da tabela do subitem 1.2. </w:t>
      </w:r>
    </w:p>
    <w:p w14:paraId="7EA1F6D4" w14:textId="77777777" w:rsidR="00FF72FC" w:rsidRPr="00FF72FC" w:rsidRDefault="00FF72FC" w:rsidP="00FF72FC">
      <w:pPr>
        <w:numPr>
          <w:ilvl w:val="0"/>
          <w:numId w:val="66"/>
        </w:numPr>
        <w:suppressAutoHyphens w:val="0"/>
        <w:autoSpaceDE w:val="0"/>
        <w:spacing w:line="276" w:lineRule="auto"/>
        <w:ind w:left="1134"/>
        <w:contextualSpacing/>
        <w:jc w:val="both"/>
        <w:textAlignment w:val="auto"/>
        <w:rPr>
          <w:rFonts w:ascii="Cambria" w:eastAsia="Times New Roman" w:hAnsi="Cambria" w:cs="Arial"/>
          <w:lang w:eastAsia="pt-BR"/>
        </w:rPr>
      </w:pPr>
      <w:r w:rsidRPr="00FF72FC">
        <w:rPr>
          <w:rFonts w:ascii="Cambria" w:eastAsia="Times New Roman" w:hAnsi="Cambria" w:cs="Arial"/>
          <w:lang w:eastAsia="pt-BR"/>
        </w:rPr>
        <w:t>Os licitantes deverão possuir logística suficiente para atender as necessidades da administração municipal.</w:t>
      </w:r>
    </w:p>
    <w:p w14:paraId="26872EE9" w14:textId="77777777" w:rsidR="00FF72FC" w:rsidRPr="00FF72FC" w:rsidRDefault="00FF72FC" w:rsidP="00FF72FC">
      <w:pPr>
        <w:numPr>
          <w:ilvl w:val="0"/>
          <w:numId w:val="66"/>
        </w:numPr>
        <w:suppressAutoHyphens w:val="0"/>
        <w:autoSpaceDE w:val="0"/>
        <w:spacing w:line="276" w:lineRule="auto"/>
        <w:ind w:left="1134"/>
        <w:contextualSpacing/>
        <w:jc w:val="both"/>
        <w:textAlignment w:val="auto"/>
        <w:rPr>
          <w:rFonts w:ascii="Cambria" w:eastAsia="Times New Roman" w:hAnsi="Cambria" w:cs="Arial"/>
          <w:lang w:eastAsia="pt-BR"/>
        </w:rPr>
      </w:pPr>
      <w:r w:rsidRPr="00FF72FC">
        <w:rPr>
          <w:rFonts w:ascii="Cambria" w:eastAsia="Times New Roman" w:hAnsi="Cambria" w:cs="Arial"/>
          <w:lang w:eastAsia="pt-BR"/>
        </w:rPr>
        <w:t>O desembarque deve ocorrer por conta dos fornecedores.</w:t>
      </w:r>
    </w:p>
    <w:p w14:paraId="2B1F58EB" w14:textId="77777777" w:rsidR="00FF72FC" w:rsidRPr="00FF72FC" w:rsidRDefault="00FF72FC" w:rsidP="00FF72FC">
      <w:pPr>
        <w:spacing w:line="276" w:lineRule="auto"/>
        <w:jc w:val="both"/>
        <w:rPr>
          <w:rFonts w:ascii="Cambria" w:hAnsi="Cambria" w:cs="Arial"/>
          <w:b/>
          <w:u w:val="single"/>
        </w:rPr>
      </w:pPr>
      <w:r w:rsidRPr="00FF72FC">
        <w:rPr>
          <w:rFonts w:ascii="Cambria" w:hAnsi="Cambria" w:cs="Arial"/>
          <w:b/>
          <w:u w:val="single"/>
        </w:rPr>
        <w:t>5.1.5.</w:t>
      </w:r>
      <w:r w:rsidRPr="00FF72FC">
        <w:rPr>
          <w:rFonts w:ascii="Cambria" w:hAnsi="Cambria" w:cs="Arial"/>
          <w:u w:val="single"/>
        </w:rPr>
        <w:t xml:space="preserve"> </w:t>
      </w:r>
      <w:r w:rsidRPr="00FF72FC">
        <w:rPr>
          <w:rFonts w:ascii="Cambria" w:hAnsi="Cambria" w:cs="Arial"/>
          <w:b/>
          <w:u w:val="single"/>
        </w:rPr>
        <w:t>Validade da Ata de Registro de Preços</w:t>
      </w:r>
    </w:p>
    <w:p w14:paraId="6CA2F2A8" w14:textId="77777777" w:rsidR="00FF72FC" w:rsidRPr="00FF72FC" w:rsidRDefault="00FF72FC" w:rsidP="00FF72FC">
      <w:pPr>
        <w:spacing w:line="276" w:lineRule="auto"/>
        <w:ind w:firstLine="720"/>
        <w:jc w:val="both"/>
        <w:rPr>
          <w:rFonts w:ascii="Cambria" w:hAnsi="Cambria" w:cs="Arial"/>
        </w:rPr>
      </w:pPr>
      <w:r w:rsidRPr="00FF72FC">
        <w:rPr>
          <w:rFonts w:ascii="Cambria" w:hAnsi="Cambria" w:cs="Arial"/>
        </w:rPr>
        <w:t>A ata de registro de preços terá validade de 12 meses a partir da data de assinatura, podendo ser prorrogada para mais 12 meses, nos termos do Art. 84 da Lei Federal 14.133/2021.</w:t>
      </w:r>
    </w:p>
    <w:p w14:paraId="4243F537" w14:textId="77777777" w:rsidR="00FF72FC" w:rsidRPr="00FF72FC" w:rsidRDefault="00FF72FC" w:rsidP="00FF72FC">
      <w:pPr>
        <w:widowControl/>
        <w:tabs>
          <w:tab w:val="left" w:pos="709"/>
          <w:tab w:val="left" w:leader="underscore" w:pos="7336"/>
        </w:tabs>
        <w:spacing w:line="276" w:lineRule="auto"/>
        <w:ind w:firstLine="709"/>
        <w:jc w:val="both"/>
        <w:rPr>
          <w:rFonts w:ascii="Cambria" w:eastAsia="Times New Roman" w:hAnsi="Cambria" w:cs="Arial"/>
          <w:lang w:eastAsia="pt-BR"/>
        </w:rPr>
      </w:pPr>
      <w:r w:rsidRPr="00FF72FC">
        <w:rPr>
          <w:rFonts w:ascii="Cambria" w:eastAsia="Times New Roman" w:hAnsi="Cambria" w:cs="Arial"/>
          <w:lang w:eastAsia="pt-BR"/>
        </w:rPr>
        <w:t xml:space="preserve">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w:t>
      </w:r>
      <w:r w:rsidRPr="00FF72FC">
        <w:rPr>
          <w:rFonts w:ascii="Cambria" w:eastAsia="Times New Roman" w:hAnsi="Cambria" w:cs="Arial"/>
          <w:color w:val="000000"/>
          <w:lang w:eastAsia="pt-BR"/>
        </w:rPr>
        <w:t>órgão gerenciador</w:t>
      </w:r>
      <w:r w:rsidRPr="00FF72FC">
        <w:rPr>
          <w:rFonts w:ascii="Cambria" w:eastAsia="Times New Roman" w:hAnsi="Cambria" w:cs="Arial"/>
          <w:lang w:eastAsia="pt-BR"/>
        </w:rPr>
        <w:t>, especialmente designados, como fiscais de contrato.</w:t>
      </w:r>
    </w:p>
    <w:p w14:paraId="44232542" w14:textId="77777777" w:rsidR="00FF72FC" w:rsidRPr="00FF72FC" w:rsidRDefault="00FF72FC" w:rsidP="00FF72FC">
      <w:pPr>
        <w:widowControl/>
        <w:tabs>
          <w:tab w:val="left" w:pos="709"/>
          <w:tab w:val="left" w:leader="underscore" w:pos="7336"/>
        </w:tabs>
        <w:spacing w:line="276" w:lineRule="auto"/>
        <w:ind w:firstLine="709"/>
        <w:jc w:val="both"/>
        <w:rPr>
          <w:rFonts w:ascii="Cambria" w:eastAsia="Times New Roman" w:hAnsi="Cambria" w:cs="Arial"/>
          <w:lang w:eastAsia="pt-BR"/>
        </w:rPr>
      </w:pPr>
      <w:r w:rsidRPr="00FF72FC">
        <w:rPr>
          <w:rFonts w:ascii="Cambria" w:eastAsia="Times New Roman" w:hAnsi="Cambria" w:cs="Arial"/>
          <w:lang w:eastAsia="pt-BR"/>
        </w:rPr>
        <w:t>A verificação da adequação do fornecimento deverá ser realizada com base nos critérios previstos no Termo de Referência;</w:t>
      </w:r>
    </w:p>
    <w:p w14:paraId="13592C7F" w14:textId="77777777" w:rsidR="00FF72FC" w:rsidRPr="00FF72FC" w:rsidRDefault="00FF72FC" w:rsidP="00FF72FC">
      <w:pPr>
        <w:widowControl/>
        <w:tabs>
          <w:tab w:val="left" w:pos="709"/>
          <w:tab w:val="left" w:leader="underscore" w:pos="7336"/>
        </w:tabs>
        <w:spacing w:line="276" w:lineRule="auto"/>
        <w:ind w:firstLine="709"/>
        <w:jc w:val="both"/>
        <w:rPr>
          <w:rFonts w:ascii="Cambria" w:eastAsia="Times New Roman" w:hAnsi="Cambria" w:cs="Arial"/>
          <w:lang w:eastAsia="pt-BR"/>
        </w:rPr>
      </w:pPr>
      <w:r w:rsidRPr="00FF72FC">
        <w:rPr>
          <w:rFonts w:ascii="Cambria" w:eastAsia="Times New Roman" w:hAnsi="Cambria" w:cs="Arial"/>
          <w:lang w:eastAsia="pt-BR"/>
        </w:rPr>
        <w:t xml:space="preserve">O representante do </w:t>
      </w:r>
      <w:r w:rsidRPr="00FF72FC">
        <w:rPr>
          <w:rFonts w:ascii="Cambria" w:eastAsia="Times New Roman" w:hAnsi="Cambria" w:cs="Arial"/>
          <w:color w:val="000000"/>
          <w:lang w:eastAsia="pt-BR"/>
        </w:rPr>
        <w:t>órgão gerenciador</w:t>
      </w:r>
      <w:r w:rsidRPr="00FF72FC">
        <w:rPr>
          <w:rFonts w:ascii="Cambria" w:eastAsia="Times New Roman" w:hAnsi="Cambria" w:cs="Arial"/>
          <w:lang w:eastAsia="pt-BR"/>
        </w:rPr>
        <w:t xml:space="preserve"> deverá promover o registro das ocorrências verificadas, adotando as providências necessárias ao fiel cumprimento das cláusulas contratuais;</w:t>
      </w:r>
    </w:p>
    <w:p w14:paraId="5F0CBD9B" w14:textId="77777777" w:rsidR="00FF72FC" w:rsidRPr="00FF72FC" w:rsidRDefault="00FF72FC" w:rsidP="00FF72FC">
      <w:pPr>
        <w:widowControl/>
        <w:tabs>
          <w:tab w:val="left" w:pos="709"/>
          <w:tab w:val="left" w:leader="underscore" w:pos="7336"/>
        </w:tabs>
        <w:spacing w:line="276" w:lineRule="auto"/>
        <w:ind w:firstLine="709"/>
        <w:jc w:val="both"/>
        <w:rPr>
          <w:rFonts w:ascii="Cambria" w:eastAsia="Times New Roman" w:hAnsi="Cambria" w:cs="Arial"/>
          <w:lang w:eastAsia="pt-BR"/>
        </w:rPr>
      </w:pPr>
      <w:r w:rsidRPr="00FF72FC">
        <w:rPr>
          <w:rFonts w:ascii="Cambria" w:eastAsia="Times New Roman" w:hAnsi="Cambria" w:cs="Arial"/>
          <w:lang w:eastAsia="pt-BR"/>
        </w:rPr>
        <w:t>O descumprimento total ou parcial das demais obrigações e responsabilidades assumidas pela contratada ensejará a aplicação de sanções administrativas;</w:t>
      </w:r>
    </w:p>
    <w:p w14:paraId="06D2C95D" w14:textId="77777777" w:rsidR="00FF72FC" w:rsidRPr="00FF72FC" w:rsidRDefault="00FF72FC" w:rsidP="00FF72FC">
      <w:pPr>
        <w:widowControl/>
        <w:tabs>
          <w:tab w:val="left" w:pos="709"/>
          <w:tab w:val="left" w:leader="underscore" w:pos="7336"/>
        </w:tabs>
        <w:spacing w:line="276" w:lineRule="auto"/>
        <w:ind w:firstLine="709"/>
        <w:jc w:val="both"/>
        <w:rPr>
          <w:rFonts w:ascii="Cambria" w:eastAsia="Times New Roman" w:hAnsi="Cambria" w:cs="Arial"/>
          <w:color w:val="000000"/>
          <w:lang w:eastAsia="pt-BR"/>
        </w:rPr>
      </w:pPr>
      <w:r w:rsidRPr="00FF72FC">
        <w:rPr>
          <w:rFonts w:ascii="Cambria" w:eastAsia="Times New Roman" w:hAnsi="Cambria" w:cs="Arial"/>
          <w:color w:val="000000"/>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5F83B765" w14:textId="77777777" w:rsidR="00FF72FC" w:rsidRPr="00FF72FC" w:rsidRDefault="00FF72FC" w:rsidP="00FF72FC">
      <w:pPr>
        <w:spacing w:line="276" w:lineRule="auto"/>
        <w:jc w:val="both"/>
        <w:rPr>
          <w:rFonts w:ascii="Cambria" w:hAnsi="Cambria" w:cs="Arial"/>
          <w:b/>
          <w:u w:val="single"/>
        </w:rPr>
      </w:pPr>
      <w:r w:rsidRPr="00FF72FC">
        <w:rPr>
          <w:rFonts w:ascii="Cambria" w:hAnsi="Cambria" w:cs="Arial"/>
          <w:b/>
          <w:u w:val="single"/>
        </w:rPr>
        <w:t>5.1.6. Da Fiscalização</w:t>
      </w:r>
    </w:p>
    <w:p w14:paraId="5B1F89E3" w14:textId="77777777" w:rsidR="00FF72FC" w:rsidRPr="00FF72FC" w:rsidRDefault="00FF72FC" w:rsidP="00FF72FC">
      <w:pPr>
        <w:widowControl/>
        <w:suppressAutoHyphens w:val="0"/>
        <w:spacing w:line="276" w:lineRule="auto"/>
        <w:ind w:rightChars="-17" w:right="-37" w:firstLine="709"/>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A fiscalização é de responsabilidade do servidor designado pela Secretaria Municipal Solicitante.</w:t>
      </w:r>
    </w:p>
    <w:p w14:paraId="63F9AE64" w14:textId="77777777" w:rsidR="00FF72FC" w:rsidRPr="00FF72FC" w:rsidRDefault="00FF72FC" w:rsidP="00FF72FC">
      <w:pPr>
        <w:spacing w:line="276" w:lineRule="auto"/>
        <w:ind w:firstLine="709"/>
        <w:jc w:val="both"/>
        <w:rPr>
          <w:rFonts w:ascii="Cambria" w:hAnsi="Cambria" w:cs="Arial"/>
        </w:rPr>
      </w:pPr>
      <w:r w:rsidRPr="00FF72FC">
        <w:rPr>
          <w:rFonts w:ascii="Cambria" w:hAnsi="Cambria"/>
        </w:rPr>
        <w:t>Os fiscais ficarão responsáveis pela fiscalização do futuro contrato e registrará todas as ocorrências e as deficiências verificadas em relatório, cujas cópias serão encaminhadas a licitante vencedora, objetivando a imediata correção das irregularidades apontadas</w:t>
      </w:r>
      <w:r w:rsidRPr="00FF72FC">
        <w:rPr>
          <w:rFonts w:ascii="Cambria" w:hAnsi="Cambria" w:cs="Arial"/>
        </w:rPr>
        <w:t>.</w:t>
      </w:r>
    </w:p>
    <w:p w14:paraId="7CA425DD" w14:textId="77777777" w:rsidR="00FF72FC" w:rsidRPr="00FF72FC" w:rsidRDefault="00FF72FC" w:rsidP="00FF72FC">
      <w:pPr>
        <w:spacing w:line="276" w:lineRule="auto"/>
        <w:jc w:val="both"/>
        <w:rPr>
          <w:rFonts w:ascii="Cambria" w:hAnsi="Cambria" w:cs="Arial"/>
        </w:rPr>
      </w:pPr>
    </w:p>
    <w:p w14:paraId="404D92EF" w14:textId="77777777" w:rsidR="00FF72FC" w:rsidRPr="00FF72FC" w:rsidRDefault="00FF72FC" w:rsidP="00FF72FC">
      <w:pPr>
        <w:widowControl/>
        <w:suppressAutoHyphens w:val="0"/>
        <w:spacing w:line="276" w:lineRule="auto"/>
        <w:ind w:rightChars="-17" w:right="-37"/>
        <w:jc w:val="both"/>
        <w:textAlignment w:val="auto"/>
        <w:rPr>
          <w:rFonts w:ascii="Cambria" w:eastAsia="Times New Roman" w:hAnsi="Cambria" w:cs="Arial"/>
          <w:b/>
          <w:kern w:val="0"/>
          <w:lang w:eastAsia="pt-BR"/>
        </w:rPr>
      </w:pPr>
      <w:r w:rsidRPr="00FF72FC">
        <w:rPr>
          <w:rFonts w:ascii="Cambria" w:eastAsia="Times New Roman" w:hAnsi="Cambria" w:cs="Arial"/>
          <w:b/>
          <w:kern w:val="0"/>
          <w:u w:val="single"/>
          <w:lang w:eastAsia="pt-BR"/>
        </w:rPr>
        <w:t>5.1.7.</w:t>
      </w:r>
      <w:r w:rsidRPr="00FF72FC">
        <w:rPr>
          <w:rFonts w:ascii="Cambria" w:eastAsia="Times New Roman" w:hAnsi="Cambria" w:cs="Arial"/>
          <w:kern w:val="0"/>
          <w:u w:val="single"/>
          <w:lang w:eastAsia="pt-BR"/>
        </w:rPr>
        <w:t xml:space="preserve"> </w:t>
      </w:r>
      <w:r w:rsidRPr="00FF72FC">
        <w:rPr>
          <w:rFonts w:ascii="Cambria" w:eastAsia="Times New Roman" w:hAnsi="Cambria" w:cs="Arial"/>
          <w:b/>
          <w:kern w:val="0"/>
          <w:u w:val="single"/>
          <w:lang w:eastAsia="pt-BR"/>
        </w:rPr>
        <w:t>Das Obrigações das Partes</w:t>
      </w:r>
      <w:r w:rsidRPr="00FF72FC">
        <w:rPr>
          <w:rFonts w:ascii="Cambria" w:eastAsia="Times New Roman" w:hAnsi="Cambria" w:cs="Arial"/>
          <w:b/>
          <w:kern w:val="0"/>
          <w:lang w:eastAsia="pt-BR"/>
        </w:rPr>
        <w:t>:</w:t>
      </w:r>
    </w:p>
    <w:p w14:paraId="7B0ABA34" w14:textId="77777777" w:rsidR="00FF72FC" w:rsidRPr="00FF72FC" w:rsidRDefault="00FF72FC" w:rsidP="00FF72FC">
      <w:pPr>
        <w:keepNext/>
        <w:keepLines/>
        <w:widowControl/>
        <w:tabs>
          <w:tab w:val="left" w:pos="567"/>
        </w:tabs>
        <w:suppressAutoHyphens w:val="0"/>
        <w:autoSpaceDN/>
        <w:spacing w:line="276" w:lineRule="auto"/>
        <w:ind w:left="360"/>
        <w:jc w:val="both"/>
        <w:textAlignment w:val="auto"/>
        <w:outlineLvl w:val="0"/>
        <w:rPr>
          <w:rFonts w:ascii="Cambria" w:eastAsia="Times New Roman" w:hAnsi="Cambria" w:cs="Times New Roman"/>
          <w:b/>
          <w:bCs/>
          <w:color w:val="000000"/>
          <w:kern w:val="0"/>
          <w:u w:val="single"/>
          <w:lang w:eastAsia="pt-BR"/>
        </w:rPr>
      </w:pPr>
      <w:r w:rsidRPr="00FF72FC">
        <w:rPr>
          <w:rFonts w:ascii="Cambria" w:eastAsia="Times New Roman" w:hAnsi="Cambria" w:cs="Times New Roman"/>
          <w:b/>
          <w:bCs/>
          <w:color w:val="000000"/>
          <w:kern w:val="0"/>
          <w:u w:val="single"/>
          <w:lang w:eastAsia="pt-BR"/>
        </w:rPr>
        <w:lastRenderedPageBreak/>
        <w:t>5.1.7.1. DO ÓRGÃO GERENCIADOR</w:t>
      </w:r>
    </w:p>
    <w:p w14:paraId="659665DC" w14:textId="77777777" w:rsidR="00FF72FC" w:rsidRPr="00FF72FC" w:rsidRDefault="00FF72FC" w:rsidP="00FF72FC">
      <w:pPr>
        <w:widowControl/>
        <w:numPr>
          <w:ilvl w:val="0"/>
          <w:numId w:val="63"/>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Exigir o cumprimento de todas as obrigações assumidas pelo fornecedor, de acordo com a Ata de Registro de Preço e seus anexos;</w:t>
      </w:r>
    </w:p>
    <w:p w14:paraId="55CE8442" w14:textId="77777777" w:rsidR="00FF72FC" w:rsidRPr="00FF72FC" w:rsidRDefault="00FF72FC" w:rsidP="00FF72FC">
      <w:pPr>
        <w:widowControl/>
        <w:numPr>
          <w:ilvl w:val="0"/>
          <w:numId w:val="63"/>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Receber o objeto no prazo e condições estabelecidas no Termo de Referência;</w:t>
      </w:r>
    </w:p>
    <w:p w14:paraId="6EB4C1EC" w14:textId="77777777" w:rsidR="00FF72FC" w:rsidRPr="00FF72FC" w:rsidRDefault="00FF72FC" w:rsidP="00FF72FC">
      <w:pPr>
        <w:widowControl/>
        <w:numPr>
          <w:ilvl w:val="0"/>
          <w:numId w:val="63"/>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Notificar o fornecedor, por escrito, sobre vícios, defeitos ou incorreções verificadas no objeto fornecido, para que seja por ele substituído, reparado ou corrigido, no total ou em parte, às suas expensas;</w:t>
      </w:r>
    </w:p>
    <w:p w14:paraId="278074CB" w14:textId="77777777" w:rsidR="00FF72FC" w:rsidRPr="00FF72FC" w:rsidRDefault="00FF72FC" w:rsidP="00FF72FC">
      <w:pPr>
        <w:widowControl/>
        <w:numPr>
          <w:ilvl w:val="0"/>
          <w:numId w:val="63"/>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Acompanhar e fiscalizar a execução da Ata de Registro de Preço e o cumprimento das obrigações pelo fornecedor;</w:t>
      </w:r>
    </w:p>
    <w:p w14:paraId="060D658B" w14:textId="77777777" w:rsidR="00FF72FC" w:rsidRPr="0023328A" w:rsidRDefault="00FF72FC" w:rsidP="00FF72FC">
      <w:pPr>
        <w:widowControl/>
        <w:numPr>
          <w:ilvl w:val="0"/>
          <w:numId w:val="63"/>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Comunicar a empresa para </w:t>
      </w:r>
      <w:r w:rsidRPr="00FF72FC">
        <w:rPr>
          <w:rFonts w:ascii="Cambria" w:eastAsia="Times New Roman" w:hAnsi="Cambria" w:cs="Arial"/>
          <w:bCs/>
          <w:kern w:val="0"/>
          <w:lang w:eastAsia="pt-BR"/>
        </w:rPr>
        <w:t xml:space="preserve">emissão de Nota Fiscal no que pertinente à parcela incontroversa da execução do objeto, para efeito de liquidação e pagamento, quando houver controvérsia sobre a execução do objeto, quanto à dimensão, qualidade e quantidade, conforme </w:t>
      </w:r>
      <w:r w:rsidRPr="0023328A">
        <w:rPr>
          <w:rFonts w:ascii="Cambria" w:eastAsia="Times New Roman" w:hAnsi="Cambria" w:cs="Arial"/>
          <w:bCs/>
          <w:kern w:val="0"/>
          <w:lang w:eastAsia="pt-BR"/>
        </w:rPr>
        <w:t xml:space="preserve">o </w:t>
      </w:r>
      <w:hyperlink r:id="rId68" w:anchor="art143" w:history="1">
        <w:r w:rsidRPr="0023328A">
          <w:rPr>
            <w:rFonts w:ascii="Cambria" w:eastAsia="Times New Roman" w:hAnsi="Cambria" w:cs="Arial"/>
            <w:kern w:val="0"/>
            <w:u w:val="single"/>
            <w:lang w:eastAsia="pt-BR"/>
          </w:rPr>
          <w:t>art. 143 da Lei nº 14.133, de 2021</w:t>
        </w:r>
      </w:hyperlink>
      <w:r w:rsidRPr="0023328A">
        <w:rPr>
          <w:rFonts w:ascii="Cambria" w:eastAsia="Times New Roman" w:hAnsi="Cambria" w:cs="Arial"/>
          <w:bCs/>
          <w:kern w:val="0"/>
          <w:lang w:eastAsia="pt-BR"/>
        </w:rPr>
        <w:t>;</w:t>
      </w:r>
    </w:p>
    <w:p w14:paraId="4AFD3826" w14:textId="77777777" w:rsidR="00FF72FC" w:rsidRPr="00FF72FC" w:rsidRDefault="00FF72FC" w:rsidP="00FF72FC">
      <w:pPr>
        <w:widowControl/>
        <w:numPr>
          <w:ilvl w:val="0"/>
          <w:numId w:val="63"/>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Efetuar o pagamento ao fornecedor do valor correspondente ao fornecimento do objeto, no prazo, forma e condições estabelecidos na Ata de Registro de Preço;</w:t>
      </w:r>
    </w:p>
    <w:p w14:paraId="6F5FDB8D" w14:textId="77777777" w:rsidR="00FF72FC" w:rsidRPr="00FF72FC" w:rsidRDefault="00FF72FC" w:rsidP="00FF72FC">
      <w:pPr>
        <w:widowControl/>
        <w:numPr>
          <w:ilvl w:val="0"/>
          <w:numId w:val="63"/>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Aplicar ao fornecedor as sanções previstas na lei e na Ata de Registro de Preço; </w:t>
      </w:r>
    </w:p>
    <w:p w14:paraId="4B769095" w14:textId="77777777" w:rsidR="00FF72FC" w:rsidRPr="00FF72FC" w:rsidRDefault="00FF72FC" w:rsidP="00FF72FC">
      <w:pPr>
        <w:widowControl/>
        <w:numPr>
          <w:ilvl w:val="0"/>
          <w:numId w:val="63"/>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Cientificar o órgão de representação judicial a procuradoria do município para adoção das medidas cabíveis quando do descumprimento de obrigações pelo fornecedor;</w:t>
      </w:r>
    </w:p>
    <w:p w14:paraId="1E956E63" w14:textId="77777777" w:rsidR="00FF72FC" w:rsidRPr="00FF72FC" w:rsidRDefault="00FF72FC" w:rsidP="00FF72FC">
      <w:pPr>
        <w:widowControl/>
        <w:numPr>
          <w:ilvl w:val="0"/>
          <w:numId w:val="63"/>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65B87FAA" w14:textId="77777777" w:rsidR="00FF72FC" w:rsidRPr="00FF72FC" w:rsidRDefault="00FF72FC" w:rsidP="00FF72FC">
      <w:pPr>
        <w:widowControl/>
        <w:numPr>
          <w:ilvl w:val="0"/>
          <w:numId w:val="63"/>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72068355" w14:textId="77777777" w:rsidR="00FF72FC" w:rsidRPr="00FF72FC" w:rsidRDefault="00FF72FC" w:rsidP="00FF72FC">
      <w:pPr>
        <w:keepNext/>
        <w:keepLines/>
        <w:widowControl/>
        <w:tabs>
          <w:tab w:val="left" w:pos="284"/>
        </w:tabs>
        <w:suppressAutoHyphens w:val="0"/>
        <w:autoSpaceDN/>
        <w:spacing w:line="276" w:lineRule="auto"/>
        <w:jc w:val="both"/>
        <w:textAlignment w:val="auto"/>
        <w:outlineLvl w:val="0"/>
        <w:rPr>
          <w:rFonts w:ascii="Cambria" w:eastAsia="Times New Roman" w:hAnsi="Cambria" w:cs="Times New Roman"/>
          <w:b/>
          <w:bCs/>
          <w:color w:val="000000"/>
          <w:kern w:val="0"/>
          <w:u w:val="single"/>
          <w:lang w:eastAsia="pt-BR"/>
        </w:rPr>
      </w:pPr>
      <w:r w:rsidRPr="00FF72FC">
        <w:rPr>
          <w:rFonts w:ascii="Cambria" w:eastAsia="Times New Roman" w:hAnsi="Cambria" w:cs="Times New Roman"/>
          <w:b/>
          <w:bCs/>
          <w:color w:val="000000"/>
          <w:kern w:val="0"/>
          <w:u w:val="single"/>
          <w:lang w:eastAsia="pt-BR"/>
        </w:rPr>
        <w:t>5.1.7.2. DO FORNECEDOR</w:t>
      </w:r>
    </w:p>
    <w:p w14:paraId="7EE94744"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O fornecedor deve cumprir todas as obrigações constantes da Ata de Registro de Preço, assumindo como exclusivamente seus os riscos e as despesas decorrentes da boa e perfeita execução do objeto, observando, ainda, as obrigações a seguir dispostas:</w:t>
      </w:r>
    </w:p>
    <w:p w14:paraId="565FF16A" w14:textId="77777777" w:rsidR="00FF72FC" w:rsidRPr="00FF72FC" w:rsidRDefault="00FF72FC" w:rsidP="00FF72FC">
      <w:pPr>
        <w:widowControl/>
        <w:numPr>
          <w:ilvl w:val="0"/>
          <w:numId w:val="64"/>
        </w:numPr>
        <w:suppressAutoHyphens w:val="0"/>
        <w:autoSpaceDE w:val="0"/>
        <w:adjustRightInd w:val="0"/>
        <w:spacing w:line="276" w:lineRule="auto"/>
        <w:contextualSpacing/>
        <w:jc w:val="both"/>
        <w:rPr>
          <w:rFonts w:ascii="Cambria" w:eastAsia="Times New Roman" w:hAnsi="Cambria" w:cs="Arial"/>
          <w:lang w:eastAsia="pt-BR"/>
        </w:rPr>
      </w:pPr>
      <w:r w:rsidRPr="00FF72FC">
        <w:rPr>
          <w:rFonts w:ascii="Cambria" w:eastAsia="Times New Roman" w:hAnsi="Cambria" w:cs="Arial"/>
          <w:lang w:eastAsia="pt-BR"/>
        </w:rPr>
        <w:t xml:space="preserve">Entregar os produtos nas quantidades definidas nas Autorizações de Fornecimento e/ou Serviços a serem emitidas, durante o prazo de validade da ARP. </w:t>
      </w:r>
    </w:p>
    <w:p w14:paraId="39BD5722" w14:textId="77777777" w:rsidR="00FF72FC" w:rsidRPr="00FF72FC" w:rsidRDefault="00FF72FC" w:rsidP="00FF72FC">
      <w:pPr>
        <w:widowControl/>
        <w:numPr>
          <w:ilvl w:val="0"/>
          <w:numId w:val="64"/>
        </w:numPr>
        <w:suppressAutoHyphens w:val="0"/>
        <w:autoSpaceDE w:val="0"/>
        <w:adjustRightInd w:val="0"/>
        <w:spacing w:line="276" w:lineRule="auto"/>
        <w:contextualSpacing/>
        <w:jc w:val="both"/>
        <w:rPr>
          <w:rFonts w:ascii="Cambria" w:eastAsia="Times New Roman" w:hAnsi="Cambria" w:cs="Arial"/>
          <w:lang w:eastAsia="pt-BR"/>
        </w:rPr>
      </w:pPr>
      <w:r w:rsidRPr="00FF72FC">
        <w:rPr>
          <w:rFonts w:ascii="Cambria" w:eastAsia="Times New Roman" w:hAnsi="Cambria" w:cs="Arial"/>
          <w:lang w:eastAsia="pt-BR"/>
        </w:rPr>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2FC49536" w14:textId="77777777" w:rsidR="00FF72FC" w:rsidRPr="00FF72FC" w:rsidRDefault="00FF72FC" w:rsidP="00FF72FC">
      <w:pPr>
        <w:widowControl/>
        <w:numPr>
          <w:ilvl w:val="0"/>
          <w:numId w:val="64"/>
        </w:numPr>
        <w:suppressAutoHyphens w:val="0"/>
        <w:autoSpaceDE w:val="0"/>
        <w:adjustRightInd w:val="0"/>
        <w:spacing w:line="276" w:lineRule="auto"/>
        <w:contextualSpacing/>
        <w:jc w:val="both"/>
        <w:rPr>
          <w:rFonts w:ascii="Cambria" w:eastAsia="Times New Roman" w:hAnsi="Cambria" w:cs="Arial"/>
          <w:lang w:eastAsia="pt-BR"/>
        </w:rPr>
      </w:pPr>
      <w:r w:rsidRPr="00FF72FC">
        <w:rPr>
          <w:rFonts w:ascii="Cambria" w:eastAsia="Times New Roman" w:hAnsi="Cambria" w:cs="Arial"/>
          <w:lang w:eastAsia="pt-BR"/>
        </w:rPr>
        <w:t xml:space="preserve">Responsabilizar-se pelo fornecimento dos produtos,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239CF4A3"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Comunicar ao </w:t>
      </w:r>
      <w:r w:rsidRPr="00FF72FC">
        <w:rPr>
          <w:rFonts w:ascii="Cambria" w:eastAsia="Times New Roman" w:hAnsi="Cambria" w:cs="Arial"/>
          <w:color w:val="000000"/>
          <w:kern w:val="0"/>
          <w:lang w:eastAsia="pt-BR"/>
        </w:rPr>
        <w:t>órgão gerenciador</w:t>
      </w:r>
      <w:r w:rsidRPr="00FF72FC">
        <w:rPr>
          <w:rFonts w:ascii="Cambria" w:eastAsia="Times New Roman" w:hAnsi="Cambria" w:cs="Arial"/>
          <w:kern w:val="0"/>
          <w:lang w:eastAsia="pt-BR"/>
        </w:rPr>
        <w:t>, no prazo máximo de 24 (vinte e quatro) horas que antecede a data da entrega, os motivos que impossibilitem o cumprimento do prazo previsto, com a devida comprovação;</w:t>
      </w:r>
    </w:p>
    <w:p w14:paraId="5761D7A5"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Atender às determinações regulares emitidas pelo fiscal ou gestor da </w:t>
      </w:r>
      <w:r w:rsidRPr="00FF72FC">
        <w:rPr>
          <w:rFonts w:ascii="Cambria" w:eastAsia="Times New Roman" w:hAnsi="Cambria" w:cs="Arial"/>
          <w:color w:val="000000"/>
          <w:kern w:val="0"/>
          <w:lang w:eastAsia="pt-BR"/>
        </w:rPr>
        <w:t>Ata de Registro de Preço</w:t>
      </w:r>
      <w:r w:rsidRPr="00FF72FC">
        <w:rPr>
          <w:rFonts w:ascii="Cambria" w:eastAsia="Times New Roman" w:hAnsi="Cambria" w:cs="Arial"/>
          <w:kern w:val="0"/>
          <w:lang w:eastAsia="pt-BR"/>
        </w:rPr>
        <w:t xml:space="preserve"> ou autoridade superior </w:t>
      </w:r>
      <w:r w:rsidRPr="0023328A">
        <w:rPr>
          <w:rFonts w:ascii="Cambria" w:eastAsia="Times New Roman" w:hAnsi="Cambria" w:cs="Arial"/>
          <w:kern w:val="0"/>
          <w:lang w:eastAsia="pt-BR"/>
        </w:rPr>
        <w:t>(</w:t>
      </w:r>
      <w:hyperlink r:id="rId69" w:anchor="art137" w:history="1">
        <w:r w:rsidRPr="0023328A">
          <w:rPr>
            <w:rFonts w:ascii="Cambria" w:eastAsia="Times New Roman" w:hAnsi="Cambria" w:cs="Arial"/>
            <w:kern w:val="0"/>
            <w:u w:val="single"/>
            <w:lang w:eastAsia="pt-BR"/>
          </w:rPr>
          <w:t>art. 137, II, da Lei n.º 14.133, de 2021</w:t>
        </w:r>
      </w:hyperlink>
      <w:r w:rsidRPr="0023328A">
        <w:rPr>
          <w:rFonts w:ascii="Cambria" w:eastAsia="Times New Roman" w:hAnsi="Cambria" w:cs="Arial"/>
          <w:kern w:val="0"/>
          <w:lang w:eastAsia="pt-BR"/>
        </w:rPr>
        <w:t xml:space="preserve">) </w:t>
      </w:r>
      <w:r w:rsidRPr="00FF72FC">
        <w:rPr>
          <w:rFonts w:ascii="Cambria" w:eastAsia="Times New Roman" w:hAnsi="Cambria" w:cs="Arial"/>
          <w:kern w:val="0"/>
          <w:lang w:eastAsia="pt-BR"/>
        </w:rPr>
        <w:t>e prestar todo esclarecimento ou informação por eles solicitados;</w:t>
      </w:r>
    </w:p>
    <w:p w14:paraId="5F9ACB40"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lastRenderedPageBreak/>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50744F2F"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190E9E5C"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O fornecedor deverá entregar ao setor responsável pela fiscalização da Ata de Registro de Preço, junto com a Nota Fiscal para fins de pagamento, os seguintes documentos: </w:t>
      </w:r>
    </w:p>
    <w:p w14:paraId="60DDF28E" w14:textId="77777777" w:rsidR="00FF72FC" w:rsidRPr="00FF72FC" w:rsidRDefault="00FF72FC" w:rsidP="00FF72FC">
      <w:pPr>
        <w:widowControl/>
        <w:suppressAutoHyphens w:val="0"/>
        <w:autoSpaceDN/>
        <w:spacing w:line="276" w:lineRule="auto"/>
        <w:ind w:left="709" w:hanging="432"/>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i.1) prova de regularidade relativa à Seguridade Social; </w:t>
      </w:r>
    </w:p>
    <w:p w14:paraId="3DAF2833" w14:textId="77777777" w:rsidR="00FF72FC" w:rsidRPr="00FF72FC" w:rsidRDefault="00FF72FC" w:rsidP="00FF72FC">
      <w:pPr>
        <w:widowControl/>
        <w:suppressAutoHyphens w:val="0"/>
        <w:autoSpaceDN/>
        <w:spacing w:line="276" w:lineRule="auto"/>
        <w:ind w:left="709" w:hanging="432"/>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i.2) certidão conjunta relativa aos tributos federais e à Dívida Ativa da União; </w:t>
      </w:r>
    </w:p>
    <w:p w14:paraId="03A5F49D" w14:textId="77777777" w:rsidR="00FF72FC" w:rsidRPr="00FF72FC" w:rsidRDefault="00FF72FC" w:rsidP="00FF72FC">
      <w:pPr>
        <w:widowControl/>
        <w:suppressAutoHyphens w:val="0"/>
        <w:autoSpaceDN/>
        <w:spacing w:line="276" w:lineRule="auto"/>
        <w:ind w:left="709" w:hanging="432"/>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i.3) certidões que comprovem a regularidade perante a Fazenda Estadual ou Distrital do domicílio ou sede do contratado;</w:t>
      </w:r>
    </w:p>
    <w:p w14:paraId="10A5D479" w14:textId="77777777" w:rsidR="00FF72FC" w:rsidRPr="00FF72FC" w:rsidRDefault="00FF72FC" w:rsidP="00FF72FC">
      <w:pPr>
        <w:widowControl/>
        <w:suppressAutoHyphens w:val="0"/>
        <w:autoSpaceDN/>
        <w:spacing w:line="276" w:lineRule="auto"/>
        <w:ind w:left="709" w:hanging="432"/>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i.4) Certidão de Regularidade do FGTS – CRF; e </w:t>
      </w:r>
    </w:p>
    <w:p w14:paraId="44D4EA97" w14:textId="77777777" w:rsidR="00FF72FC" w:rsidRPr="00FF72FC" w:rsidRDefault="00FF72FC" w:rsidP="00FF72FC">
      <w:pPr>
        <w:widowControl/>
        <w:suppressAutoHyphens w:val="0"/>
        <w:autoSpaceDN/>
        <w:spacing w:line="276" w:lineRule="auto"/>
        <w:ind w:left="709" w:hanging="432"/>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i.5) Certidão Negativa de Débitos Trabalhistas – CNDT; </w:t>
      </w:r>
    </w:p>
    <w:p w14:paraId="37388B62"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Responsabilizar-se pelo cumprimento de todas as obrigações trabalhistas, previdenciárias, fiscais, comerciais e as demais previstas em legislação específica, cuja inadimplência não transfere a responsabilidade ao </w:t>
      </w:r>
      <w:r w:rsidRPr="00FF72FC">
        <w:rPr>
          <w:rFonts w:ascii="Cambria" w:eastAsia="Times New Roman" w:hAnsi="Cambria" w:cs="Arial"/>
          <w:color w:val="000000"/>
          <w:kern w:val="0"/>
          <w:lang w:eastAsia="pt-BR"/>
        </w:rPr>
        <w:t>órgão gerenciador</w:t>
      </w:r>
      <w:r w:rsidRPr="00FF72FC">
        <w:rPr>
          <w:rFonts w:ascii="Cambria" w:eastAsia="Times New Roman" w:hAnsi="Cambria" w:cs="Arial"/>
          <w:kern w:val="0"/>
          <w:lang w:eastAsia="pt-BR"/>
        </w:rPr>
        <w:t xml:space="preserve"> e não poderá onerar o objeto da Ata de Registro de Preço;</w:t>
      </w:r>
    </w:p>
    <w:p w14:paraId="0F47F0FE"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Comunicar ao Fiscal da Ata de Registro de Preço, no prazo de 24 (vinte e quatro) horas, qualquer ocorrência anormal ou acidente que se verifique no local da execução do objeto da Ata de Registro de Preço.</w:t>
      </w:r>
    </w:p>
    <w:p w14:paraId="55F4F133"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Paralisar, por determinação do órgão gerenciador, qualquer atividade que não esteja sendo executada de acordo com a boa técnica ou que ponha em risco a segurança de pessoas ou bens de terceiros.</w:t>
      </w:r>
    </w:p>
    <w:p w14:paraId="30D622D2"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Manter durante toda a vigência da Ata de Registro de Preço, em compatibilidade com as obrigações assumidas, todas as condições exigidas para habilitação na licitação; </w:t>
      </w:r>
    </w:p>
    <w:p w14:paraId="22029E58" w14:textId="77777777" w:rsidR="00FF72FC" w:rsidRPr="0023328A"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Cumprir, durante todo o período de execução da Ata de Registro de Preço, a reserva de cargos prevista em lei para pessoa com deficiência, para reabilitado da Previdência Social ou para aprendiz, bem como as reservas de cargos previstas na legislação</w:t>
      </w:r>
      <w:r w:rsidRPr="0023328A">
        <w:rPr>
          <w:rFonts w:ascii="Cambria" w:eastAsia="Times New Roman" w:hAnsi="Cambria" w:cs="Arial"/>
          <w:kern w:val="0"/>
          <w:lang w:eastAsia="pt-BR"/>
        </w:rPr>
        <w:t xml:space="preserve"> (</w:t>
      </w:r>
      <w:hyperlink r:id="rId70" w:anchor="art116" w:history="1">
        <w:r w:rsidRPr="0023328A">
          <w:rPr>
            <w:rFonts w:ascii="Cambria" w:eastAsia="Times New Roman" w:hAnsi="Cambria" w:cs="Arial"/>
            <w:kern w:val="0"/>
            <w:u w:val="single"/>
            <w:lang w:eastAsia="pt-BR"/>
          </w:rPr>
          <w:t>art. 116, da Lei n.º 14.133, de 2021</w:t>
        </w:r>
      </w:hyperlink>
      <w:r w:rsidRPr="0023328A">
        <w:rPr>
          <w:rFonts w:ascii="Cambria" w:eastAsia="Times New Roman" w:hAnsi="Cambria" w:cs="Arial"/>
          <w:kern w:val="0"/>
          <w:lang w:eastAsia="pt-BR"/>
        </w:rPr>
        <w:t>);</w:t>
      </w:r>
    </w:p>
    <w:p w14:paraId="59815774" w14:textId="77777777" w:rsidR="00FF72FC" w:rsidRPr="0023328A"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23328A">
        <w:rPr>
          <w:rFonts w:ascii="Cambria" w:eastAsia="Times New Roman" w:hAnsi="Cambria" w:cs="Arial"/>
          <w:kern w:val="0"/>
          <w:lang w:eastAsia="pt-BR"/>
        </w:rPr>
        <w:t>Comprovar a reserva de cargos a que se refere a cláusula acima, no prazo fixado pelo fiscal da Ata de Registro de Preço, com a indicação dos empregados que preencheram as referidas vagas (</w:t>
      </w:r>
      <w:hyperlink r:id="rId71" w:anchor="art116" w:history="1">
        <w:r w:rsidRPr="0023328A">
          <w:rPr>
            <w:rFonts w:ascii="Cambria" w:eastAsia="Times New Roman" w:hAnsi="Cambria" w:cs="Arial"/>
            <w:kern w:val="0"/>
            <w:u w:val="single"/>
            <w:lang w:eastAsia="pt-BR"/>
          </w:rPr>
          <w:t>art. 116, parágrafo único, da Lei n.º 14.133, de 2021</w:t>
        </w:r>
      </w:hyperlink>
      <w:r w:rsidRPr="0023328A">
        <w:rPr>
          <w:rFonts w:ascii="Cambria" w:eastAsia="Times New Roman" w:hAnsi="Cambria" w:cs="Arial"/>
          <w:kern w:val="0"/>
          <w:lang w:eastAsia="pt-BR"/>
        </w:rPr>
        <w:t>);</w:t>
      </w:r>
    </w:p>
    <w:p w14:paraId="5204F3E7" w14:textId="77777777" w:rsidR="00FF72FC" w:rsidRPr="0023328A"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23328A">
        <w:rPr>
          <w:rFonts w:ascii="Cambria" w:eastAsia="Times New Roman" w:hAnsi="Cambria" w:cs="Arial"/>
          <w:kern w:val="0"/>
          <w:lang w:eastAsia="pt-BR"/>
        </w:rPr>
        <w:t xml:space="preserve">Guardar sigilo sobre todas as informações obtidas em decorrência do cumprimento da Ata de Registro de Preço; </w:t>
      </w:r>
    </w:p>
    <w:p w14:paraId="230DBAF0" w14:textId="77777777" w:rsidR="00FF72FC" w:rsidRPr="0023328A"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23328A">
        <w:rPr>
          <w:rFonts w:ascii="Cambria" w:eastAsia="Times New Roman" w:hAnsi="Cambria" w:cs="Arial"/>
          <w:kern w:val="0"/>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23328A">
          <w:rPr>
            <w:rFonts w:ascii="Cambria" w:eastAsia="Times New Roman" w:hAnsi="Cambria" w:cs="Arial"/>
            <w:kern w:val="0"/>
            <w:u w:val="single"/>
            <w:lang w:eastAsia="pt-BR"/>
          </w:rPr>
          <w:t>art. 124, II, d, da Lei nº 14.133, de 2021.</w:t>
        </w:r>
      </w:hyperlink>
    </w:p>
    <w:p w14:paraId="60C950BE"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kern w:val="0"/>
          <w:lang w:eastAsia="pt-BR"/>
        </w:rPr>
      </w:pPr>
      <w:r w:rsidRPr="00FF72FC">
        <w:rPr>
          <w:rFonts w:ascii="Cambria" w:eastAsia="Times New Roman" w:hAnsi="Cambria" w:cs="Arial"/>
          <w:kern w:val="0"/>
          <w:lang w:eastAsia="pt-BR"/>
        </w:rPr>
        <w:t xml:space="preserve">Cumprir, além dos postulados legais vigentes de âmbito federal, estadual ou municipal, as normas de segurança do </w:t>
      </w:r>
      <w:r w:rsidRPr="00FF72FC">
        <w:rPr>
          <w:rFonts w:ascii="Cambria" w:eastAsia="Times New Roman" w:hAnsi="Cambria" w:cs="Arial"/>
          <w:color w:val="000000"/>
          <w:kern w:val="0"/>
          <w:lang w:eastAsia="pt-BR"/>
        </w:rPr>
        <w:t>órgão gerenciador</w:t>
      </w:r>
      <w:r w:rsidRPr="00FF72FC">
        <w:rPr>
          <w:rFonts w:ascii="Cambria" w:eastAsia="Times New Roman" w:hAnsi="Cambria" w:cs="Arial"/>
          <w:kern w:val="0"/>
          <w:lang w:eastAsia="pt-BR"/>
        </w:rPr>
        <w:t>;</w:t>
      </w:r>
    </w:p>
    <w:p w14:paraId="262B74C6" w14:textId="77777777" w:rsidR="00FF72FC" w:rsidRPr="00FF72FC" w:rsidRDefault="00FF72FC" w:rsidP="00FF72FC">
      <w:pPr>
        <w:widowControl/>
        <w:numPr>
          <w:ilvl w:val="0"/>
          <w:numId w:val="64"/>
        </w:numPr>
        <w:suppressAutoHyphens w:val="0"/>
        <w:autoSpaceDN/>
        <w:spacing w:line="276" w:lineRule="auto"/>
        <w:jc w:val="both"/>
        <w:textAlignment w:val="auto"/>
        <w:rPr>
          <w:rFonts w:ascii="Cambria" w:eastAsia="Times New Roman" w:hAnsi="Cambria" w:cs="Arial"/>
          <w:iCs/>
          <w:kern w:val="0"/>
          <w:lang w:eastAsia="pt-BR"/>
        </w:rPr>
      </w:pPr>
      <w:r w:rsidRPr="00FF72FC">
        <w:rPr>
          <w:rFonts w:ascii="Cambria" w:eastAsia="Times New Roman" w:hAnsi="Cambria" w:cs="Arial"/>
          <w:iCs/>
          <w:kern w:val="0"/>
          <w:lang w:eastAsia="pt-BR"/>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6C2B8B0C" w14:textId="77777777" w:rsidR="00FF72FC" w:rsidRPr="00FF72FC" w:rsidRDefault="00FF72FC" w:rsidP="00FF72FC">
      <w:pPr>
        <w:spacing w:line="276" w:lineRule="auto"/>
        <w:rPr>
          <w:rFonts w:ascii="Cambria" w:hAnsi="Cambria" w:cs="Arial"/>
          <w:u w:val="single"/>
        </w:rPr>
      </w:pPr>
      <w:r w:rsidRPr="00FF72FC">
        <w:rPr>
          <w:rFonts w:ascii="Cambria" w:hAnsi="Cambria" w:cs="Arial"/>
          <w:b/>
          <w:bCs/>
          <w:color w:val="000000"/>
          <w:w w:val="110"/>
          <w:u w:val="single"/>
        </w:rPr>
        <w:t>5.1.8</w:t>
      </w:r>
      <w:r w:rsidRPr="00FF72FC">
        <w:rPr>
          <w:rFonts w:ascii="Cambria" w:hAnsi="Cambria" w:cs="Arial"/>
          <w:b/>
          <w:bCs/>
          <w:u w:val="single"/>
        </w:rPr>
        <w:t xml:space="preserve">. </w:t>
      </w:r>
      <w:r w:rsidRPr="00FF72FC">
        <w:rPr>
          <w:rFonts w:ascii="Cambria" w:hAnsi="Cambria" w:cs="Arial"/>
          <w:b/>
          <w:u w:val="single"/>
        </w:rPr>
        <w:t>Subcontratação</w:t>
      </w:r>
      <w:r w:rsidRPr="00FF72FC">
        <w:rPr>
          <w:rFonts w:ascii="Cambria" w:hAnsi="Cambria" w:cs="Arial"/>
        </w:rPr>
        <w:t xml:space="preserve"> </w:t>
      </w:r>
    </w:p>
    <w:p w14:paraId="5D823143" w14:textId="77777777" w:rsidR="00FF72FC" w:rsidRPr="00FF72FC" w:rsidRDefault="00FF72FC" w:rsidP="00FF72FC">
      <w:pPr>
        <w:rPr>
          <w:rFonts w:ascii="Cambria" w:hAnsi="Cambria" w:cs="Arial"/>
        </w:rPr>
      </w:pPr>
      <w:r w:rsidRPr="00FF72FC">
        <w:rPr>
          <w:rFonts w:ascii="Cambria" w:hAnsi="Cambria" w:cs="Arial"/>
        </w:rPr>
        <w:t>Não é admitida a subcontratação do objeto contratual.</w:t>
      </w:r>
    </w:p>
    <w:p w14:paraId="66A8B260" w14:textId="77777777" w:rsidR="00FF72FC" w:rsidRPr="00FF72FC" w:rsidRDefault="00FF72FC" w:rsidP="00FF72FC">
      <w:pPr>
        <w:spacing w:line="276" w:lineRule="auto"/>
        <w:rPr>
          <w:rFonts w:ascii="Cambria" w:hAnsi="Cambria" w:cs="Arial"/>
          <w:u w:val="single"/>
        </w:rPr>
      </w:pPr>
      <w:r w:rsidRPr="00FF72FC">
        <w:rPr>
          <w:rFonts w:ascii="Cambria" w:hAnsi="Cambria" w:cs="Arial"/>
          <w:b/>
          <w:bCs/>
          <w:color w:val="000000"/>
          <w:w w:val="110"/>
          <w:u w:val="single"/>
        </w:rPr>
        <w:t>5.1.9</w:t>
      </w:r>
      <w:r w:rsidRPr="00FF72FC">
        <w:rPr>
          <w:rFonts w:ascii="Cambria" w:hAnsi="Cambria" w:cs="Arial"/>
          <w:b/>
          <w:bCs/>
          <w:u w:val="single"/>
        </w:rPr>
        <w:t xml:space="preserve">. </w:t>
      </w:r>
      <w:r w:rsidRPr="00FF72FC">
        <w:rPr>
          <w:rFonts w:ascii="Cambria" w:hAnsi="Cambria" w:cs="Arial"/>
          <w:b/>
          <w:u w:val="single"/>
        </w:rPr>
        <w:t>Garantia Contratual</w:t>
      </w:r>
      <w:r w:rsidRPr="00FF72FC">
        <w:rPr>
          <w:rFonts w:ascii="Cambria" w:hAnsi="Cambria" w:cs="Arial"/>
        </w:rPr>
        <w:t xml:space="preserve"> </w:t>
      </w:r>
    </w:p>
    <w:p w14:paraId="70D00150" w14:textId="77777777" w:rsidR="00FF72FC" w:rsidRPr="00FF72FC" w:rsidRDefault="00FF72FC" w:rsidP="00FF72FC">
      <w:pPr>
        <w:spacing w:line="276" w:lineRule="auto"/>
        <w:rPr>
          <w:rFonts w:ascii="Cambria" w:hAnsi="Cambria" w:cs="Arial"/>
          <w:bCs/>
        </w:rPr>
      </w:pPr>
      <w:r w:rsidRPr="00FF72FC">
        <w:rPr>
          <w:rFonts w:ascii="Cambria" w:hAnsi="Cambria" w:cs="Arial"/>
        </w:rPr>
        <w:t>Não haverá exigência de garantia de execução contratual.</w:t>
      </w:r>
    </w:p>
    <w:p w14:paraId="76CF3E3D" w14:textId="77777777" w:rsidR="00FF72FC" w:rsidRPr="00FF72FC" w:rsidRDefault="00FF72FC" w:rsidP="00FF72FC">
      <w:pPr>
        <w:spacing w:line="276" w:lineRule="auto"/>
        <w:jc w:val="both"/>
        <w:rPr>
          <w:rFonts w:ascii="Cambria" w:hAnsi="Cambria" w:cs="Arial"/>
          <w:b/>
          <w:u w:val="single"/>
        </w:rPr>
      </w:pPr>
      <w:r w:rsidRPr="00FF72FC">
        <w:rPr>
          <w:rFonts w:ascii="Cambria" w:hAnsi="Cambria" w:cs="Arial"/>
          <w:b/>
          <w:bCs/>
          <w:color w:val="000000"/>
          <w:w w:val="110"/>
          <w:u w:val="single"/>
        </w:rPr>
        <w:t>5.1.10</w:t>
      </w:r>
      <w:r w:rsidRPr="00FF72FC">
        <w:rPr>
          <w:rFonts w:ascii="Cambria" w:hAnsi="Cambria" w:cs="Arial"/>
          <w:b/>
          <w:bCs/>
          <w:u w:val="single"/>
        </w:rPr>
        <w:t xml:space="preserve">. </w:t>
      </w:r>
      <w:r w:rsidRPr="00FF72FC">
        <w:rPr>
          <w:rFonts w:ascii="Cambria" w:hAnsi="Cambria" w:cs="Arial"/>
          <w:b/>
          <w:u w:val="single"/>
        </w:rPr>
        <w:t>Necessidade de apresentação de catálogo ou amostra</w:t>
      </w:r>
    </w:p>
    <w:p w14:paraId="0793A4D2" w14:textId="77777777" w:rsidR="00FF72FC" w:rsidRPr="00FF72FC" w:rsidRDefault="00FF72FC" w:rsidP="00FF72FC">
      <w:pPr>
        <w:jc w:val="both"/>
        <w:rPr>
          <w:rFonts w:ascii="Cambria" w:hAnsi="Cambria" w:cs="Arial"/>
          <w:b/>
        </w:rPr>
      </w:pPr>
      <w:r w:rsidRPr="00FF72FC">
        <w:rPr>
          <w:rFonts w:ascii="Cambria" w:hAnsi="Cambria" w:cs="Arial"/>
        </w:rPr>
        <w:t>Não se aplica.</w:t>
      </w:r>
    </w:p>
    <w:p w14:paraId="4626CD1A" w14:textId="77777777" w:rsidR="00FF72FC" w:rsidRPr="00FF72FC" w:rsidRDefault="00FF72FC" w:rsidP="00FF72FC">
      <w:pPr>
        <w:jc w:val="both"/>
        <w:rPr>
          <w:rFonts w:ascii="Cambria" w:hAnsi="Cambria" w:cs="Arial"/>
        </w:rPr>
      </w:pPr>
    </w:p>
    <w:p w14:paraId="59973CDB" w14:textId="77777777" w:rsidR="00FF72FC" w:rsidRPr="00FF72FC" w:rsidRDefault="00FF72FC" w:rsidP="00FF72FC">
      <w:pPr>
        <w:spacing w:line="360" w:lineRule="exact"/>
        <w:jc w:val="both"/>
        <w:rPr>
          <w:rFonts w:ascii="Cambria" w:hAnsi="Cambria" w:cs="Arial"/>
          <w:b/>
        </w:rPr>
      </w:pPr>
      <w:r w:rsidRPr="00FF72FC">
        <w:rPr>
          <w:rFonts w:ascii="Cambria" w:hAnsi="Cambria" w:cs="Arial"/>
          <w:b/>
        </w:rPr>
        <w:t xml:space="preserve">6 – CONDIÇÕES DA ENTREGA </w:t>
      </w:r>
    </w:p>
    <w:p w14:paraId="1A06724E" w14:textId="77777777" w:rsidR="00FF72FC" w:rsidRPr="00FF72FC" w:rsidRDefault="00FF72FC" w:rsidP="00FF72FC">
      <w:pPr>
        <w:jc w:val="both"/>
        <w:rPr>
          <w:rFonts w:ascii="Cambria" w:hAnsi="Cambria"/>
          <w:b/>
        </w:rPr>
      </w:pPr>
      <w:r w:rsidRPr="00FF72FC">
        <w:rPr>
          <w:rFonts w:ascii="Cambria" w:hAnsi="Cambria"/>
          <w:b/>
        </w:rPr>
        <w:t xml:space="preserve">6.1. Da entrega e local dos produtos </w:t>
      </w:r>
    </w:p>
    <w:p w14:paraId="045BDE86" w14:textId="77777777" w:rsidR="00FF72FC" w:rsidRPr="00FF72FC" w:rsidRDefault="00FF72FC" w:rsidP="00FF72FC">
      <w:pPr>
        <w:jc w:val="both"/>
        <w:rPr>
          <w:rFonts w:ascii="Cambria" w:hAnsi="Cambria"/>
          <w:b/>
        </w:rPr>
      </w:pPr>
      <w:r w:rsidRPr="00FF72FC">
        <w:rPr>
          <w:rFonts w:ascii="Cambria" w:hAnsi="Cambria"/>
          <w:b/>
        </w:rPr>
        <w:t>6.1.1. Da entrega</w:t>
      </w:r>
    </w:p>
    <w:p w14:paraId="53747965" w14:textId="77777777" w:rsidR="00FF72FC" w:rsidRPr="00FF72FC" w:rsidRDefault="00FF72FC" w:rsidP="00FF72FC">
      <w:pPr>
        <w:jc w:val="both"/>
        <w:rPr>
          <w:rFonts w:ascii="Cambria" w:hAnsi="Cambria"/>
        </w:rPr>
      </w:pPr>
      <w:r w:rsidRPr="00FF72FC">
        <w:rPr>
          <w:rFonts w:ascii="Cambria" w:hAnsi="Cambria"/>
        </w:rPr>
        <w:t>O objeto deverá ser entregue em parcelas, mediante a expedição de solicitação de fornecimento pela Secretaria Municipal Solicitante, juntamente com a Autorização de Fornecimento, expedida pelo Setor de Compras da Prefeitura.</w:t>
      </w:r>
    </w:p>
    <w:p w14:paraId="3661F2CE" w14:textId="77777777" w:rsidR="00FF72FC" w:rsidRPr="00FF72FC" w:rsidRDefault="00FF72FC" w:rsidP="00FF72FC">
      <w:pPr>
        <w:jc w:val="both"/>
        <w:rPr>
          <w:rFonts w:ascii="Cambria" w:hAnsi="Cambria"/>
        </w:rPr>
      </w:pPr>
      <w:r w:rsidRPr="00FF72FC">
        <w:rPr>
          <w:rFonts w:ascii="Cambria" w:hAnsi="Cambria"/>
          <w:b/>
        </w:rPr>
        <w:t xml:space="preserve">6.1.2. </w:t>
      </w:r>
      <w:r w:rsidRPr="00FF72FC">
        <w:rPr>
          <w:rFonts w:ascii="Cambria" w:hAnsi="Cambria" w:cs="Arial"/>
        </w:rPr>
        <w:t xml:space="preserve">Os produtos deverão ser </w:t>
      </w:r>
      <w:r w:rsidRPr="00FF72FC">
        <w:rPr>
          <w:rFonts w:ascii="Cambria" w:hAnsi="Cambria" w:cs="Arial"/>
          <w:bCs/>
          <w:iCs/>
          <w:shd w:val="clear" w:color="auto" w:fill="FFFFFF"/>
        </w:rPr>
        <w:t>entregues em até 05 (cinco) dias</w:t>
      </w:r>
      <w:r w:rsidRPr="00FF72FC">
        <w:rPr>
          <w:rFonts w:ascii="Cambria" w:hAnsi="Cambria" w:cs="Arial"/>
        </w:rPr>
        <w:t>, contados do recebimento da autorização de fornecimento, encaminhada por e-mail, através do endereço eletrônico indicado pelo licitante vencedor na proposta de preço</w:t>
      </w:r>
      <w:r w:rsidRPr="00FF72FC">
        <w:rPr>
          <w:rFonts w:ascii="Cambria" w:hAnsi="Cambria"/>
        </w:rPr>
        <w:t>.</w:t>
      </w:r>
    </w:p>
    <w:p w14:paraId="66AC9DE1" w14:textId="77777777" w:rsidR="00FF72FC" w:rsidRPr="00FF72FC" w:rsidRDefault="00FF72FC" w:rsidP="00FF72FC">
      <w:pPr>
        <w:jc w:val="both"/>
        <w:rPr>
          <w:rFonts w:ascii="Cambria" w:hAnsi="Cambria"/>
          <w:b/>
        </w:rPr>
      </w:pPr>
      <w:r w:rsidRPr="00FF72FC">
        <w:rPr>
          <w:rFonts w:ascii="Cambria" w:hAnsi="Cambria"/>
          <w:b/>
        </w:rPr>
        <w:t>6.1.3. Local e Horário</w:t>
      </w:r>
    </w:p>
    <w:p w14:paraId="0731A0CD" w14:textId="77777777" w:rsidR="00FF72FC" w:rsidRPr="00FF72FC" w:rsidRDefault="00FF72FC" w:rsidP="00FF72FC">
      <w:pPr>
        <w:jc w:val="both"/>
        <w:rPr>
          <w:rFonts w:ascii="Cambria" w:hAnsi="Cambria"/>
        </w:rPr>
      </w:pPr>
      <w:r w:rsidRPr="00FF72FC">
        <w:rPr>
          <w:rFonts w:ascii="Cambria" w:hAnsi="Cambria"/>
        </w:rPr>
        <w:t>As entregas são realizadas nos dias de expediente das 08:00 às 11:00hs e das 13:00 às 16:00hs, no</w:t>
      </w:r>
      <w:r w:rsidRPr="00FF72FC">
        <w:rPr>
          <w:rFonts w:ascii="Cambria" w:hAnsi="Cambria"/>
          <w:sz w:val="24"/>
          <w:szCs w:val="24"/>
        </w:rPr>
        <w:t xml:space="preserve"> almoxarifado da Prefeitura Municipal ou no Departamento Municipal de Educação.</w:t>
      </w:r>
    </w:p>
    <w:p w14:paraId="15F286B5" w14:textId="77777777" w:rsidR="00FF72FC" w:rsidRPr="00FF72FC" w:rsidRDefault="00FF72FC" w:rsidP="00FF72FC">
      <w:pPr>
        <w:jc w:val="both"/>
        <w:rPr>
          <w:rFonts w:ascii="Cambria" w:hAnsi="Cambria"/>
        </w:rPr>
      </w:pPr>
    </w:p>
    <w:p w14:paraId="14268401" w14:textId="77777777" w:rsidR="00FF72FC" w:rsidRPr="00FF72FC" w:rsidRDefault="00FF72FC" w:rsidP="00FF72FC">
      <w:pPr>
        <w:jc w:val="both"/>
        <w:rPr>
          <w:rFonts w:ascii="Cambria" w:hAnsi="Cambria"/>
          <w:b/>
        </w:rPr>
      </w:pPr>
      <w:r w:rsidRPr="00FF72FC">
        <w:rPr>
          <w:rFonts w:ascii="Cambria" w:hAnsi="Cambria"/>
          <w:b/>
        </w:rPr>
        <w:t>6.2. Recebimento dos produtos</w:t>
      </w:r>
    </w:p>
    <w:p w14:paraId="24A2E153" w14:textId="77777777" w:rsidR="00FF72FC" w:rsidRPr="00FF72FC" w:rsidRDefault="00FF72FC" w:rsidP="00FF72FC">
      <w:pPr>
        <w:jc w:val="both"/>
        <w:rPr>
          <w:rFonts w:ascii="Cambria" w:hAnsi="Cambria"/>
        </w:rPr>
      </w:pPr>
      <w:r w:rsidRPr="00FF72FC">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a empresa deverá substituí-los ou complementá-las em 12 horas. Caso a substituição/reparação dos produtos não ocorra no prazo determinado, estará a CONTRATADA incorrendo em atraso na entrega e sujeita à aplicação das sanções previstas neste termo.</w:t>
      </w:r>
    </w:p>
    <w:p w14:paraId="17AAE128" w14:textId="77777777" w:rsidR="00FF72FC" w:rsidRPr="00FF72FC" w:rsidRDefault="00FF72FC" w:rsidP="00FF72FC">
      <w:pPr>
        <w:jc w:val="both"/>
        <w:rPr>
          <w:rFonts w:ascii="Cambria" w:hAnsi="Cambria"/>
        </w:rPr>
      </w:pPr>
    </w:p>
    <w:p w14:paraId="118C7142" w14:textId="77777777" w:rsidR="00FF72FC" w:rsidRPr="00FF72FC" w:rsidRDefault="00FF72FC" w:rsidP="00FF72FC">
      <w:pPr>
        <w:jc w:val="both"/>
        <w:rPr>
          <w:rFonts w:ascii="Cambria" w:hAnsi="Cambria"/>
          <w:b/>
        </w:rPr>
      </w:pPr>
      <w:r w:rsidRPr="00FF72FC">
        <w:rPr>
          <w:rFonts w:ascii="Cambria" w:hAnsi="Cambria"/>
          <w:b/>
        </w:rPr>
        <w:t>6.3. Encargos</w:t>
      </w:r>
    </w:p>
    <w:p w14:paraId="53E1AD85" w14:textId="77777777" w:rsidR="00FF72FC" w:rsidRPr="00FF72FC" w:rsidRDefault="00FF72FC" w:rsidP="00FF72FC">
      <w:pPr>
        <w:jc w:val="both"/>
        <w:rPr>
          <w:rFonts w:ascii="Cambria" w:hAnsi="Cambria"/>
        </w:rPr>
      </w:pPr>
      <w:r w:rsidRPr="00FF72FC">
        <w:rPr>
          <w:rFonts w:ascii="Cambria" w:hAnsi="Cambria"/>
        </w:rPr>
        <w:t>As despesas de transporte, tributos, frete, carregamento, descarregamento, encargos trabalhistas e previdenciários e outros custos decorrentes direta e indiretamente do fornecimento do objeto, correrão por conta exclusiva da contratada.</w:t>
      </w:r>
    </w:p>
    <w:p w14:paraId="13CA982B" w14:textId="77777777" w:rsidR="00FF72FC" w:rsidRPr="00FF72FC" w:rsidRDefault="00FF72FC" w:rsidP="00FF72FC">
      <w:pPr>
        <w:widowControl/>
        <w:shd w:val="clear" w:color="auto" w:fill="FFFFFF"/>
        <w:tabs>
          <w:tab w:val="left" w:pos="9781"/>
        </w:tabs>
        <w:spacing w:line="360" w:lineRule="exact"/>
        <w:jc w:val="both"/>
        <w:rPr>
          <w:rFonts w:ascii="Cambria" w:eastAsia="Times New Roman" w:hAnsi="Cambria" w:cs="Arial"/>
          <w:b/>
          <w:lang w:eastAsia="pt-BR"/>
        </w:rPr>
      </w:pPr>
    </w:p>
    <w:p w14:paraId="5E3C5CB8" w14:textId="77777777" w:rsidR="00FF72FC" w:rsidRPr="00FF72FC" w:rsidRDefault="00FF72FC" w:rsidP="00FF72FC">
      <w:pPr>
        <w:widowControl/>
        <w:shd w:val="clear" w:color="auto" w:fill="FFFFFF"/>
        <w:tabs>
          <w:tab w:val="left" w:pos="9781"/>
        </w:tabs>
        <w:spacing w:line="360" w:lineRule="exact"/>
        <w:jc w:val="both"/>
        <w:rPr>
          <w:rFonts w:ascii="Cambria" w:eastAsia="Times New Roman" w:hAnsi="Cambria" w:cs="Arial"/>
          <w:lang w:eastAsia="pt-BR"/>
        </w:rPr>
      </w:pPr>
      <w:r w:rsidRPr="00FF72FC">
        <w:rPr>
          <w:rFonts w:ascii="Cambria" w:eastAsia="Times New Roman" w:hAnsi="Cambria" w:cs="Arial"/>
          <w:b/>
          <w:lang w:eastAsia="pt-BR"/>
        </w:rPr>
        <w:t xml:space="preserve">7 </w:t>
      </w:r>
      <w:r w:rsidRPr="00FF72FC">
        <w:rPr>
          <w:rFonts w:ascii="Cambria" w:eastAsia="Calibri" w:hAnsi="Cambria" w:cs="Arial"/>
          <w:b/>
          <w:lang w:eastAsia="pt-BR"/>
        </w:rPr>
        <w:t xml:space="preserve">– </w:t>
      </w:r>
      <w:r w:rsidRPr="00FF72FC">
        <w:rPr>
          <w:rFonts w:ascii="Cambria" w:eastAsia="Times New Roman" w:hAnsi="Cambria" w:cs="Arial"/>
          <w:b/>
          <w:lang w:eastAsia="pt-BR"/>
        </w:rPr>
        <w:t>VALIDADE DOS PRODUTOS</w:t>
      </w:r>
    </w:p>
    <w:p w14:paraId="4CBDFA66" w14:textId="77777777" w:rsidR="00FF72FC" w:rsidRPr="00FF72FC" w:rsidRDefault="00FF72FC" w:rsidP="00FF72FC">
      <w:pPr>
        <w:autoSpaceDE w:val="0"/>
        <w:jc w:val="both"/>
        <w:rPr>
          <w:rFonts w:ascii="Cambria" w:hAnsi="Cambria" w:cs="Arial"/>
        </w:rPr>
      </w:pPr>
      <w:r w:rsidRPr="00FF72FC">
        <w:rPr>
          <w:rFonts w:ascii="Cambria" w:hAnsi="Cambria" w:cs="Arial"/>
          <w:b/>
        </w:rPr>
        <w:t xml:space="preserve">7.1 </w:t>
      </w:r>
      <w:r w:rsidRPr="00FF72FC">
        <w:rPr>
          <w:rFonts w:ascii="Cambria" w:eastAsia="Calibri" w:hAnsi="Cambria" w:cs="Arial"/>
          <w:b/>
        </w:rPr>
        <w:t>–</w:t>
      </w:r>
      <w:r w:rsidRPr="00FF72FC">
        <w:rPr>
          <w:rFonts w:ascii="Cambria" w:hAnsi="Cambria" w:cs="Arial"/>
          <w:b/>
        </w:rPr>
        <w:t xml:space="preserve"> </w:t>
      </w:r>
      <w:r w:rsidRPr="00FF72FC">
        <w:rPr>
          <w:rFonts w:ascii="Cambria" w:hAnsi="Cambria" w:cs="Arial"/>
        </w:rPr>
        <w:t>Para itens constantes na tabela acima que não contarem o prazo de validade do produto em sua descrição, o prazo de validade dos produtos deverá conter no mínimo 75% do seu prazo de validade plena a contar da data de entrega.</w:t>
      </w:r>
    </w:p>
    <w:p w14:paraId="2F3C090D" w14:textId="77777777" w:rsidR="00FF72FC" w:rsidRPr="00FF72FC" w:rsidRDefault="00FF72FC" w:rsidP="00FF72FC">
      <w:pPr>
        <w:spacing w:line="310" w:lineRule="exact"/>
        <w:jc w:val="both"/>
        <w:rPr>
          <w:rFonts w:ascii="Cambria" w:hAnsi="Cambria" w:cs="Arial"/>
          <w:b/>
        </w:rPr>
      </w:pPr>
    </w:p>
    <w:p w14:paraId="2D340413" w14:textId="77777777" w:rsidR="00FF72FC" w:rsidRPr="00FF72FC" w:rsidRDefault="00FF72FC" w:rsidP="00FF72FC">
      <w:pPr>
        <w:spacing w:line="310" w:lineRule="exact"/>
        <w:jc w:val="both"/>
        <w:rPr>
          <w:rFonts w:ascii="Cambria" w:hAnsi="Cambria" w:cs="Arial"/>
          <w:b/>
        </w:rPr>
      </w:pPr>
      <w:r w:rsidRPr="00FF72FC">
        <w:rPr>
          <w:rFonts w:ascii="Cambria" w:hAnsi="Cambria" w:cs="Arial"/>
          <w:b/>
        </w:rPr>
        <w:t xml:space="preserve">8 </w:t>
      </w:r>
      <w:r w:rsidRPr="00FF72FC">
        <w:rPr>
          <w:rFonts w:ascii="Cambria" w:eastAsia="Calibri" w:hAnsi="Cambria" w:cs="Arial"/>
          <w:b/>
        </w:rPr>
        <w:t xml:space="preserve">– </w:t>
      </w:r>
      <w:r w:rsidRPr="00FF72FC">
        <w:rPr>
          <w:rFonts w:ascii="Cambria" w:hAnsi="Cambria" w:cs="Arial"/>
          <w:b/>
        </w:rPr>
        <w:t>VALIDADE DA PROPOSTA</w:t>
      </w:r>
    </w:p>
    <w:p w14:paraId="3F8D2A43" w14:textId="77777777" w:rsidR="00FF72FC" w:rsidRPr="00FF72FC" w:rsidRDefault="00FF72FC" w:rsidP="00FF72FC">
      <w:pPr>
        <w:tabs>
          <w:tab w:val="left" w:pos="844"/>
          <w:tab w:val="left" w:pos="8789"/>
        </w:tabs>
        <w:autoSpaceDE w:val="0"/>
        <w:jc w:val="both"/>
        <w:rPr>
          <w:rFonts w:ascii="Cambria" w:hAnsi="Cambria" w:cs="Arial"/>
        </w:rPr>
      </w:pPr>
      <w:r w:rsidRPr="00FF72FC">
        <w:rPr>
          <w:rFonts w:ascii="Cambria" w:hAnsi="Cambria" w:cs="Arial"/>
          <w:b/>
        </w:rPr>
        <w:t xml:space="preserve">8.1 </w:t>
      </w:r>
      <w:r w:rsidRPr="00FF72FC">
        <w:rPr>
          <w:rFonts w:ascii="Cambria" w:eastAsia="Calibri" w:hAnsi="Cambria" w:cs="Arial"/>
          <w:b/>
        </w:rPr>
        <w:t xml:space="preserve">– </w:t>
      </w:r>
      <w:r w:rsidRPr="00FF72FC">
        <w:rPr>
          <w:rFonts w:ascii="Cambria" w:hAnsi="Cambria" w:cs="Arial"/>
        </w:rPr>
        <w:t>O prazo de validade da proposta deverá ser de 60 (sessenta) dias a contar da data fixada para a abertura da licitação.</w:t>
      </w:r>
    </w:p>
    <w:p w14:paraId="259B329E" w14:textId="77777777" w:rsidR="00FF72FC" w:rsidRPr="00FF72FC" w:rsidRDefault="00FF72FC" w:rsidP="00FF72FC">
      <w:pPr>
        <w:tabs>
          <w:tab w:val="left" w:pos="0"/>
          <w:tab w:val="left" w:pos="8789"/>
        </w:tabs>
        <w:autoSpaceDE w:val="0"/>
        <w:jc w:val="both"/>
        <w:rPr>
          <w:rFonts w:ascii="Cambria" w:hAnsi="Cambria" w:cs="Arial"/>
        </w:rPr>
      </w:pPr>
      <w:r w:rsidRPr="00FF72FC">
        <w:rPr>
          <w:rFonts w:ascii="Cambria" w:hAnsi="Cambria" w:cs="Arial"/>
          <w:b/>
        </w:rPr>
        <w:t xml:space="preserve">8.2 </w:t>
      </w:r>
      <w:r w:rsidRPr="00FF72FC">
        <w:rPr>
          <w:rFonts w:ascii="Cambria" w:eastAsia="Calibri" w:hAnsi="Cambria" w:cs="Arial"/>
          <w:b/>
        </w:rPr>
        <w:t xml:space="preserve">– </w:t>
      </w:r>
      <w:r w:rsidRPr="00FF72FC">
        <w:rPr>
          <w:rFonts w:ascii="Cambria" w:hAnsi="Cambria" w:cs="Arial"/>
        </w:rPr>
        <w:t>A proposta que omitir o prazo de validade será considerada válida pelo prazo constante no item anterior;</w:t>
      </w:r>
    </w:p>
    <w:p w14:paraId="4DF1AEEA" w14:textId="77777777" w:rsidR="00FF72FC" w:rsidRPr="00FF72FC" w:rsidRDefault="00FF72FC" w:rsidP="00FF72FC">
      <w:pPr>
        <w:tabs>
          <w:tab w:val="left" w:pos="0"/>
          <w:tab w:val="left" w:pos="8789"/>
        </w:tabs>
        <w:autoSpaceDE w:val="0"/>
        <w:jc w:val="both"/>
        <w:rPr>
          <w:rFonts w:ascii="Cambria" w:hAnsi="Cambria" w:cs="Arial"/>
        </w:rPr>
      </w:pPr>
      <w:r w:rsidRPr="00FF72FC">
        <w:rPr>
          <w:rFonts w:ascii="Cambria" w:hAnsi="Cambria" w:cs="Arial"/>
          <w:b/>
        </w:rPr>
        <w:t xml:space="preserve">8.3 </w:t>
      </w:r>
      <w:r w:rsidRPr="00FF72FC">
        <w:rPr>
          <w:rFonts w:ascii="Cambria" w:eastAsia="Calibri" w:hAnsi="Cambria" w:cs="Arial"/>
          <w:b/>
        </w:rPr>
        <w:t>–</w:t>
      </w:r>
      <w:r w:rsidRPr="00FF72FC">
        <w:rPr>
          <w:rFonts w:ascii="Cambria" w:hAnsi="Cambria" w:cs="Arial"/>
        </w:rPr>
        <w:t xml:space="preserve"> Se a proposta apresentar prazo de validade inferior ao definido no presente edital, pode o representante credenciado da licitante sanear a impropriedade, adequando a prazo da proposta ao </w:t>
      </w:r>
      <w:r w:rsidRPr="00FF72FC">
        <w:rPr>
          <w:rFonts w:ascii="Cambria" w:hAnsi="Cambria" w:cs="Arial"/>
        </w:rPr>
        <w:lastRenderedPageBreak/>
        <w:t>estatuído no ato convocatório.</w:t>
      </w:r>
    </w:p>
    <w:p w14:paraId="4BD026D7" w14:textId="77777777" w:rsidR="00FF72FC" w:rsidRPr="00FF72FC" w:rsidRDefault="00FF72FC" w:rsidP="00FF72FC">
      <w:pPr>
        <w:tabs>
          <w:tab w:val="left" w:pos="0"/>
          <w:tab w:val="left" w:pos="8789"/>
        </w:tabs>
        <w:autoSpaceDE w:val="0"/>
        <w:spacing w:line="310" w:lineRule="exact"/>
        <w:jc w:val="both"/>
        <w:rPr>
          <w:rFonts w:ascii="Cambria" w:hAnsi="Cambria" w:cs="Arial"/>
        </w:rPr>
      </w:pPr>
    </w:p>
    <w:p w14:paraId="0B6EEC29" w14:textId="77777777" w:rsidR="00FF72FC" w:rsidRPr="00FF72FC" w:rsidRDefault="00FF72FC" w:rsidP="00FF72FC">
      <w:pPr>
        <w:spacing w:line="310" w:lineRule="exact"/>
        <w:jc w:val="both"/>
        <w:rPr>
          <w:rFonts w:ascii="Cambria" w:hAnsi="Cambria" w:cs="Arial"/>
          <w:b/>
        </w:rPr>
      </w:pPr>
      <w:r w:rsidRPr="00FF72FC">
        <w:rPr>
          <w:rFonts w:ascii="Cambria" w:hAnsi="Cambria" w:cs="Arial"/>
          <w:b/>
        </w:rPr>
        <w:t>9 – CONDIÇÕES DE PAGAMENTO</w:t>
      </w:r>
    </w:p>
    <w:p w14:paraId="3966A382" w14:textId="77777777" w:rsidR="00FF72FC" w:rsidRPr="00FF72FC" w:rsidRDefault="00FF72FC" w:rsidP="00FF72FC">
      <w:pPr>
        <w:jc w:val="both"/>
        <w:rPr>
          <w:rFonts w:ascii="Cambria" w:hAnsi="Cambria"/>
        </w:rPr>
      </w:pPr>
      <w:r w:rsidRPr="00FF72FC">
        <w:rPr>
          <w:rFonts w:ascii="Cambria" w:hAnsi="Cambria" w:cs="Arial"/>
          <w:b/>
        </w:rPr>
        <w:t>9.1 –</w:t>
      </w:r>
      <w:r w:rsidRPr="00FF72FC">
        <w:rPr>
          <w:rFonts w:ascii="Cambria" w:hAnsi="Cambria" w:cs="Arial"/>
        </w:rPr>
        <w:t xml:space="preserve"> </w:t>
      </w:r>
      <w:r w:rsidRPr="00FF72FC">
        <w:rPr>
          <w:rFonts w:ascii="Cambria" w:hAnsi="Cambria"/>
        </w:rPr>
        <w:t>O primeiro pagamento será efetuado em até 30 (trinta) dias, a contar da efetiva entrega dos produtos desta licitação, mediante apresentação da respectiva Nota Fiscal Eletrônica.</w:t>
      </w:r>
    </w:p>
    <w:p w14:paraId="319B7810" w14:textId="77777777" w:rsidR="00FF72FC" w:rsidRPr="00FF72FC" w:rsidRDefault="00FF72FC" w:rsidP="00FF72FC">
      <w:pPr>
        <w:jc w:val="both"/>
        <w:rPr>
          <w:rFonts w:ascii="Cambria" w:hAnsi="Cambria"/>
        </w:rPr>
      </w:pPr>
      <w:r w:rsidRPr="00FF72FC">
        <w:rPr>
          <w:rFonts w:ascii="Cambria" w:hAnsi="Cambria"/>
        </w:rPr>
        <w:t>No valor pactuado deverá estar incluso todos os tributos e, ou encargos sociais, resultantes da operação adjudicatória concluída, inclusive despesas com fretes e outros.</w:t>
      </w:r>
    </w:p>
    <w:p w14:paraId="3459BC61" w14:textId="77777777" w:rsidR="00FF72FC" w:rsidRPr="00FF72FC" w:rsidRDefault="00FF72FC" w:rsidP="00FF72FC">
      <w:pPr>
        <w:jc w:val="both"/>
        <w:rPr>
          <w:rFonts w:ascii="Cambria" w:hAnsi="Cambria"/>
        </w:rPr>
      </w:pPr>
      <w:r w:rsidRPr="00FF72FC">
        <w:rPr>
          <w:rFonts w:ascii="Cambria" w:hAnsi="Cambria" w:cs="Arial"/>
          <w:b/>
        </w:rPr>
        <w:t>9.2 –</w:t>
      </w:r>
      <w:r w:rsidRPr="00FF72FC">
        <w:rPr>
          <w:rFonts w:ascii="Cambria" w:hAnsi="Cambria" w:cs="Arial"/>
        </w:rPr>
        <w:t xml:space="preserve"> </w:t>
      </w:r>
      <w:r w:rsidRPr="00FF72FC">
        <w:rPr>
          <w:rFonts w:ascii="Cambria" w:hAnsi="Cambria"/>
        </w:rPr>
        <w:t>Em caso de irregularidade na emissão dos documentos fiscais, o prazo de pagamento será contado a partir de sua reapresentação, desde que devidamente regularizados.</w:t>
      </w:r>
    </w:p>
    <w:p w14:paraId="719CA269" w14:textId="77777777" w:rsidR="00FF72FC" w:rsidRPr="00FF72FC" w:rsidRDefault="00FF72FC" w:rsidP="00FF72FC">
      <w:pPr>
        <w:jc w:val="both"/>
        <w:rPr>
          <w:rFonts w:ascii="Cambria" w:hAnsi="Cambria"/>
        </w:rPr>
      </w:pPr>
      <w:r w:rsidRPr="00FF72FC">
        <w:rPr>
          <w:rFonts w:ascii="Cambria" w:hAnsi="Cambria" w:cs="Arial"/>
          <w:b/>
        </w:rPr>
        <w:t>9.3 –</w:t>
      </w:r>
      <w:r w:rsidRPr="00FF72FC">
        <w:rPr>
          <w:rFonts w:ascii="Cambria" w:hAnsi="Cambria" w:cs="Arial"/>
        </w:rPr>
        <w:t xml:space="preserve"> </w:t>
      </w:r>
      <w:r w:rsidRPr="00FF72FC">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210F99CC" w14:textId="77777777" w:rsidR="00FF72FC" w:rsidRPr="00FF72FC" w:rsidRDefault="00FF72FC" w:rsidP="00FF72FC">
      <w:pPr>
        <w:jc w:val="both"/>
        <w:rPr>
          <w:rFonts w:ascii="Cambria" w:hAnsi="Cambria"/>
        </w:rPr>
      </w:pPr>
      <w:r w:rsidRPr="00FF72FC">
        <w:rPr>
          <w:rFonts w:ascii="Cambria" w:hAnsi="Cambria" w:cs="Arial"/>
          <w:b/>
        </w:rPr>
        <w:t>9.4 –</w:t>
      </w:r>
      <w:r w:rsidRPr="00FF72FC">
        <w:rPr>
          <w:rFonts w:ascii="Cambria" w:hAnsi="Cambria" w:cs="Arial"/>
        </w:rPr>
        <w:t xml:space="preserve"> </w:t>
      </w:r>
      <w:r w:rsidRPr="00FF72FC">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6E8BE021" w14:textId="77777777" w:rsidR="00FF72FC" w:rsidRPr="00FF72FC" w:rsidRDefault="00FF72FC" w:rsidP="00FF72FC">
      <w:pPr>
        <w:jc w:val="both"/>
        <w:rPr>
          <w:rFonts w:ascii="Cambria" w:hAnsi="Cambria"/>
        </w:rPr>
      </w:pPr>
      <w:r w:rsidRPr="00FF72FC">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07223499" w14:textId="77777777" w:rsidR="00FF72FC" w:rsidRPr="00FF72FC" w:rsidRDefault="00FF72FC" w:rsidP="00FF72FC">
      <w:pPr>
        <w:tabs>
          <w:tab w:val="left" w:pos="8505"/>
        </w:tabs>
        <w:autoSpaceDE w:val="0"/>
        <w:spacing w:line="310" w:lineRule="exact"/>
        <w:jc w:val="both"/>
        <w:rPr>
          <w:rFonts w:ascii="Cambria" w:hAnsi="Cambria" w:cs="Arial"/>
        </w:rPr>
      </w:pPr>
      <w:r w:rsidRPr="00FF72FC">
        <w:rPr>
          <w:rFonts w:ascii="Cambria" w:hAnsi="Cambria" w:cs="Arial"/>
          <w:b/>
          <w:bCs/>
        </w:rPr>
        <w:t xml:space="preserve">9.5 </w:t>
      </w:r>
      <w:r w:rsidRPr="00FF72FC">
        <w:rPr>
          <w:rFonts w:ascii="Cambria" w:hAnsi="Cambria" w:cs="Arial"/>
          <w:b/>
        </w:rPr>
        <w:t>–</w:t>
      </w:r>
      <w:r w:rsidRPr="00FF72FC">
        <w:rPr>
          <w:rFonts w:ascii="Cambria" w:hAnsi="Cambria" w:cs="Arial"/>
        </w:rPr>
        <w:t xml:space="preserve"> A empresa deverá encaminhar a Nota fiscal no seguinte endereço eletrônico: </w:t>
      </w:r>
      <w:hyperlink r:id="rId73" w:history="1">
        <w:r w:rsidRPr="00FF72FC">
          <w:rPr>
            <w:rFonts w:cs="Arial"/>
            <w:color w:val="0000FF"/>
            <w:u w:val="single"/>
          </w:rPr>
          <w:t>compras@santoinacio.pr.gov.br</w:t>
        </w:r>
      </w:hyperlink>
      <w:r w:rsidRPr="00FF72FC">
        <w:rPr>
          <w:rFonts w:ascii="Cambria" w:hAnsi="Cambria" w:cs="Arial"/>
        </w:rPr>
        <w:t xml:space="preserve"> (</w:t>
      </w:r>
      <w:r w:rsidRPr="00FF72FC">
        <w:rPr>
          <w:rFonts w:ascii="Cambria" w:hAnsi="Cambria" w:cs="Arial"/>
          <w:b/>
          <w:i/>
          <w:u w:val="single"/>
        </w:rPr>
        <w:t>Notas fiscais encaminhadas em outro endereço eletrônico não serão aceitas)</w:t>
      </w:r>
      <w:r w:rsidRPr="00FF72FC">
        <w:rPr>
          <w:rFonts w:ascii="Cambria" w:hAnsi="Cambria" w:cs="Arial"/>
        </w:rPr>
        <w:t>.</w:t>
      </w:r>
    </w:p>
    <w:p w14:paraId="4648868E" w14:textId="77777777" w:rsidR="00FF72FC" w:rsidRPr="00FF72FC" w:rsidRDefault="00FF72FC" w:rsidP="00FF72FC">
      <w:pPr>
        <w:jc w:val="center"/>
        <w:rPr>
          <w:rFonts w:ascii="Cambria" w:eastAsia="Arial" w:hAnsi="Cambria" w:cs="Times New Roman"/>
        </w:rPr>
      </w:pPr>
    </w:p>
    <w:p w14:paraId="675EDF88" w14:textId="77777777" w:rsidR="00FF72FC" w:rsidRPr="00FF72FC" w:rsidRDefault="00FF72FC" w:rsidP="00FF72FC">
      <w:pPr>
        <w:keepNext/>
        <w:keepLines/>
        <w:widowControl/>
        <w:tabs>
          <w:tab w:val="left" w:pos="567"/>
        </w:tabs>
        <w:suppressAutoHyphens w:val="0"/>
        <w:autoSpaceDN/>
        <w:jc w:val="both"/>
        <w:textAlignment w:val="auto"/>
        <w:outlineLvl w:val="0"/>
        <w:rPr>
          <w:rFonts w:ascii="Cambria" w:eastAsia="Times New Roman" w:hAnsi="Cambria" w:cs="Times New Roman"/>
          <w:b/>
          <w:bCs/>
          <w:color w:val="000000"/>
          <w:kern w:val="0"/>
          <w:lang w:eastAsia="pt-BR"/>
        </w:rPr>
      </w:pPr>
      <w:r w:rsidRPr="00FF72FC">
        <w:rPr>
          <w:rFonts w:ascii="Cambria" w:eastAsia="Times New Roman" w:hAnsi="Cambria" w:cs="Times New Roman"/>
          <w:b/>
          <w:bCs/>
          <w:color w:val="000000"/>
          <w:kern w:val="0"/>
          <w:lang w:eastAsia="pt-BR"/>
        </w:rPr>
        <w:t>10. MODELO DE EXECUÇÃO DO OBJETO</w:t>
      </w:r>
    </w:p>
    <w:p w14:paraId="3DB25E77" w14:textId="77777777" w:rsidR="00FF72FC" w:rsidRPr="00FF72FC" w:rsidRDefault="00FF72FC" w:rsidP="00FF72FC">
      <w:pPr>
        <w:jc w:val="both"/>
        <w:rPr>
          <w:rFonts w:ascii="Cambria" w:hAnsi="Cambria" w:cs="Arial"/>
        </w:rPr>
      </w:pPr>
      <w:r w:rsidRPr="00FF72FC">
        <w:rPr>
          <w:rFonts w:ascii="Cambria" w:hAnsi="Cambria" w:cs="Arial"/>
          <w:b/>
        </w:rPr>
        <w:t>10.1.</w:t>
      </w:r>
      <w:r w:rsidRPr="00FF72FC">
        <w:rPr>
          <w:rFonts w:ascii="Cambria" w:hAnsi="Cambria" w:cs="Arial"/>
        </w:rPr>
        <w:t xml:space="preserve"> Constatadas irregularidades no objeto, a contratante poderá:</w:t>
      </w:r>
    </w:p>
    <w:p w14:paraId="7EDED0F2" w14:textId="77777777" w:rsidR="00FF72FC" w:rsidRPr="00FF72FC" w:rsidRDefault="00FF72FC" w:rsidP="00FF72FC">
      <w:pPr>
        <w:ind w:left="284"/>
        <w:jc w:val="both"/>
        <w:rPr>
          <w:rFonts w:ascii="Cambria" w:hAnsi="Cambria" w:cs="Arial"/>
        </w:rPr>
      </w:pPr>
      <w:r w:rsidRPr="00FF72FC">
        <w:rPr>
          <w:rFonts w:ascii="Cambria" w:hAnsi="Cambria" w:cs="Arial"/>
        </w:rPr>
        <w:t>a) no que diz respeito à especificação ou defeitos, rejeitá-lo no todo, determinando sua substituição ou rescindindo a contratação, sem prejuízo das penalidades cabíveis;</w:t>
      </w:r>
    </w:p>
    <w:p w14:paraId="4502CC53" w14:textId="77777777" w:rsidR="00FF72FC" w:rsidRPr="00FF72FC" w:rsidRDefault="00FF72FC" w:rsidP="00FF72FC">
      <w:pPr>
        <w:ind w:left="284"/>
        <w:jc w:val="both"/>
        <w:rPr>
          <w:rFonts w:ascii="Cambria" w:hAnsi="Cambria" w:cs="Arial"/>
        </w:rPr>
      </w:pPr>
      <w:r w:rsidRPr="00FF72FC">
        <w:rPr>
          <w:rFonts w:ascii="Cambria" w:hAnsi="Cambria" w:cs="Arial"/>
        </w:rPr>
        <w:t>b) na hipótese de substituição, a Contratada deverá fazê-la em conformidade com a indicação da Administração, mantido o preço inicialmente contratado/registrado;</w:t>
      </w:r>
    </w:p>
    <w:p w14:paraId="17656219" w14:textId="77777777" w:rsidR="00FF72FC" w:rsidRPr="00FF72FC" w:rsidRDefault="00FF72FC" w:rsidP="00FF72FC">
      <w:pPr>
        <w:ind w:left="284"/>
        <w:jc w:val="both"/>
        <w:rPr>
          <w:rFonts w:ascii="Cambria" w:hAnsi="Cambria" w:cs="Arial"/>
        </w:rPr>
      </w:pPr>
      <w:r w:rsidRPr="00FF72FC">
        <w:rPr>
          <w:rFonts w:ascii="Cambria" w:hAnsi="Cambria" w:cs="Arial"/>
        </w:rPr>
        <w:t>c) no que diz respeito à diferença das características do objeto, determinar sua complementação ou rescindir a contratação, sem prejuízo das penalidades cabíveis;</w:t>
      </w:r>
    </w:p>
    <w:p w14:paraId="277119AC" w14:textId="77777777" w:rsidR="00FF72FC" w:rsidRPr="00FF72FC" w:rsidRDefault="00FF72FC" w:rsidP="00FF72FC">
      <w:pPr>
        <w:ind w:left="284"/>
        <w:jc w:val="both"/>
        <w:rPr>
          <w:rFonts w:ascii="Cambria" w:hAnsi="Cambria" w:cs="Arial"/>
        </w:rPr>
      </w:pPr>
      <w:r w:rsidRPr="00FF72FC">
        <w:rPr>
          <w:rFonts w:ascii="Cambria" w:hAnsi="Cambria" w:cs="Arial"/>
        </w:rPr>
        <w:t>d) na hipótese de complementação, a Contratada deverá fazê-la em conformidade com a indicação do Órgão Gerenciador, mantido o preço inicialmente contratado/registrado.</w:t>
      </w:r>
    </w:p>
    <w:p w14:paraId="38F2A4FD" w14:textId="77777777" w:rsidR="00FF72FC" w:rsidRPr="00FF72FC" w:rsidRDefault="00FF72FC" w:rsidP="00FF72FC">
      <w:pPr>
        <w:widowControl/>
        <w:tabs>
          <w:tab w:val="left" w:pos="709"/>
          <w:tab w:val="left" w:pos="1276"/>
        </w:tabs>
        <w:ind w:left="284"/>
        <w:jc w:val="both"/>
        <w:rPr>
          <w:rFonts w:ascii="Cambria" w:eastAsia="Times New Roman" w:hAnsi="Cambria" w:cs="Arial"/>
          <w:lang w:eastAsia="pt-BR"/>
        </w:rPr>
      </w:pPr>
    </w:p>
    <w:p w14:paraId="4FB05F04" w14:textId="77777777" w:rsidR="00FF72FC" w:rsidRPr="00FF72FC" w:rsidRDefault="00FF72FC" w:rsidP="00FF72FC">
      <w:pPr>
        <w:keepNext/>
        <w:keepLines/>
        <w:widowControl/>
        <w:tabs>
          <w:tab w:val="left" w:pos="567"/>
        </w:tabs>
        <w:suppressAutoHyphens w:val="0"/>
        <w:autoSpaceDN/>
        <w:jc w:val="both"/>
        <w:textAlignment w:val="auto"/>
        <w:outlineLvl w:val="0"/>
        <w:rPr>
          <w:rFonts w:ascii="Cambria" w:eastAsia="Times New Roman" w:hAnsi="Cambria" w:cs="Times New Roman"/>
          <w:b/>
          <w:bCs/>
          <w:color w:val="000000"/>
          <w:kern w:val="0"/>
          <w:lang w:eastAsia="pt-BR"/>
        </w:rPr>
      </w:pPr>
      <w:r w:rsidRPr="00FF72FC">
        <w:rPr>
          <w:rFonts w:ascii="Cambria" w:eastAsia="Times New Roman" w:hAnsi="Cambria" w:cs="Times New Roman"/>
          <w:b/>
          <w:bCs/>
          <w:color w:val="000000"/>
          <w:kern w:val="0"/>
          <w:lang w:eastAsia="pt-BR"/>
        </w:rPr>
        <w:t>11. MODELO DE GESTÃO DO CONTRATO</w:t>
      </w:r>
    </w:p>
    <w:p w14:paraId="3C3A05E1"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bookmarkStart w:id="47" w:name="_Hlk158366246"/>
      <w:r w:rsidRPr="00FF72FC">
        <w:rPr>
          <w:rFonts w:ascii="Cambria" w:eastAsia="Arial" w:hAnsi="Cambria" w:cs="Arial"/>
          <w:b/>
          <w:kern w:val="0"/>
          <w:lang w:eastAsia="pt-BR"/>
        </w:rPr>
        <w:t>11.1.</w:t>
      </w:r>
      <w:r w:rsidRPr="00FF72FC">
        <w:rPr>
          <w:rFonts w:ascii="Cambria" w:eastAsia="Arial" w:hAnsi="Cambria" w:cs="Arial"/>
          <w:kern w:val="0"/>
          <w:lang w:eastAsia="pt-BR"/>
        </w:rPr>
        <w:t xml:space="preserve"> A ARP e o Contrato que advir da ARP</w:t>
      </w:r>
      <w:bookmarkEnd w:id="47"/>
      <w:r w:rsidRPr="00FF72FC">
        <w:rPr>
          <w:rFonts w:ascii="Cambria" w:eastAsia="Arial" w:hAnsi="Cambria" w:cs="Arial"/>
          <w:kern w:val="0"/>
          <w:lang w:eastAsia="pt-BR"/>
        </w:rPr>
        <w:t>, deverá ser executado fielmente pelas partes, de acordo com as cláusulas avençadas e as normas da Lei nº 14.133, de 2021, e cada parte responderá pelas consequências de sua inexecução total ou parcial.</w:t>
      </w:r>
    </w:p>
    <w:p w14:paraId="19005205"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r w:rsidRPr="00FF72FC">
        <w:rPr>
          <w:rFonts w:ascii="Cambria" w:eastAsia="Times New Roman" w:hAnsi="Cambria" w:cs="Arial"/>
          <w:b/>
          <w:color w:val="000000"/>
          <w:kern w:val="0"/>
          <w:lang w:eastAsia="pt-BR"/>
        </w:rPr>
        <w:t>11.2.</w:t>
      </w:r>
      <w:r w:rsidRPr="00FF72FC">
        <w:rPr>
          <w:rFonts w:ascii="Cambria" w:eastAsia="Times New Roman" w:hAnsi="Cambria" w:cs="Arial"/>
          <w:color w:val="000000"/>
          <w:kern w:val="0"/>
          <w:lang w:eastAsia="pt-BR"/>
        </w:rPr>
        <w:t xml:space="preserve"> As comunicações entre o Município e a contratada devem ser realizadas por escrito sempre que o ato exigir tal formalidade, admitindo-se o uso de mensagem eletrônica para esse fim.</w:t>
      </w:r>
    </w:p>
    <w:p w14:paraId="3C575605"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r w:rsidRPr="00FF72FC">
        <w:rPr>
          <w:rFonts w:ascii="Cambria" w:eastAsia="Times New Roman" w:hAnsi="Cambria" w:cs="Arial"/>
          <w:b/>
          <w:color w:val="000000"/>
          <w:kern w:val="0"/>
          <w:lang w:eastAsia="pt-BR"/>
        </w:rPr>
        <w:t>11.3.</w:t>
      </w:r>
      <w:r w:rsidRPr="00FF72FC">
        <w:rPr>
          <w:rFonts w:ascii="Cambria" w:eastAsia="Times New Roman" w:hAnsi="Cambria" w:cs="Arial"/>
          <w:color w:val="000000"/>
          <w:kern w:val="0"/>
          <w:lang w:eastAsia="pt-BR"/>
        </w:rPr>
        <w:t xml:space="preserve"> A execução do contrato deverá ser acompanhada e fiscalizada pelo(s) fiscal(</w:t>
      </w:r>
      <w:proofErr w:type="spellStart"/>
      <w:r w:rsidRPr="00FF72FC">
        <w:rPr>
          <w:rFonts w:ascii="Cambria" w:eastAsia="Times New Roman" w:hAnsi="Cambria" w:cs="Arial"/>
          <w:color w:val="000000"/>
          <w:kern w:val="0"/>
          <w:lang w:eastAsia="pt-BR"/>
        </w:rPr>
        <w:t>is</w:t>
      </w:r>
      <w:proofErr w:type="spellEnd"/>
      <w:r w:rsidRPr="00FF72FC">
        <w:rPr>
          <w:rFonts w:ascii="Cambria" w:eastAsia="Times New Roman" w:hAnsi="Cambria" w:cs="Arial"/>
          <w:color w:val="000000"/>
          <w:kern w:val="0"/>
          <w:lang w:eastAsia="pt-BR"/>
        </w:rPr>
        <w:t>) do contrato, ou pelos respectivos substitutos (</w:t>
      </w:r>
      <w:hyperlink r:id="rId74" w:anchor="art117" w:history="1">
        <w:r w:rsidRPr="00FF72FC">
          <w:rPr>
            <w:rFonts w:ascii="Arial" w:eastAsia="Times New Roman" w:hAnsi="Arial" w:cs="Arial"/>
            <w:color w:val="0000FF"/>
            <w:kern w:val="0"/>
            <w:u w:val="single"/>
            <w:lang w:eastAsia="pt-BR"/>
          </w:rPr>
          <w:t>Lei nº 14.133, de 2021, art. 117, caput</w:t>
        </w:r>
      </w:hyperlink>
      <w:r w:rsidRPr="00FF72FC">
        <w:rPr>
          <w:rFonts w:ascii="Cambria" w:eastAsia="Times New Roman" w:hAnsi="Cambria" w:cs="Arial"/>
          <w:color w:val="000000"/>
          <w:kern w:val="0"/>
          <w:lang w:eastAsia="pt-BR"/>
        </w:rPr>
        <w:t>).</w:t>
      </w:r>
    </w:p>
    <w:p w14:paraId="7D8BCD3D"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r w:rsidRPr="00FF72FC">
        <w:rPr>
          <w:rFonts w:ascii="Cambria" w:eastAsia="Times New Roman" w:hAnsi="Cambria" w:cs="Arial"/>
          <w:b/>
          <w:color w:val="000000"/>
          <w:kern w:val="0"/>
          <w:lang w:eastAsia="pt-BR"/>
        </w:rPr>
        <w:t xml:space="preserve">11.3.1. </w:t>
      </w:r>
      <w:r w:rsidRPr="00FF72FC">
        <w:rPr>
          <w:rFonts w:ascii="Cambria" w:eastAsia="Times New Roman" w:hAnsi="Cambria" w:cs="Arial"/>
          <w:color w:val="000000"/>
          <w:kern w:val="0"/>
          <w:lang w:eastAsia="pt-B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74D8BAD"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r w:rsidRPr="00FF72FC">
        <w:rPr>
          <w:rFonts w:ascii="Cambria" w:eastAsia="Times New Roman" w:hAnsi="Cambria" w:cs="Arial"/>
          <w:b/>
          <w:color w:val="000000"/>
          <w:kern w:val="0"/>
          <w:lang w:eastAsia="pt-BR"/>
        </w:rPr>
        <w:t xml:space="preserve">11.3.2. </w:t>
      </w:r>
      <w:r w:rsidRPr="00FF72FC">
        <w:rPr>
          <w:rFonts w:ascii="Cambria" w:eastAsia="Times New Roman" w:hAnsi="Cambria" w:cs="Arial"/>
          <w:color w:val="000000"/>
          <w:kern w:val="0"/>
          <w:lang w:eastAsia="pt-BR"/>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4F4690D"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r w:rsidRPr="00FF72FC">
        <w:rPr>
          <w:rFonts w:ascii="Cambria" w:eastAsia="Times New Roman" w:hAnsi="Cambria" w:cs="Arial"/>
          <w:b/>
          <w:color w:val="000000"/>
          <w:kern w:val="0"/>
          <w:lang w:eastAsia="pt-BR"/>
        </w:rPr>
        <w:t xml:space="preserve">11.3.4. </w:t>
      </w:r>
      <w:r w:rsidRPr="00FF72FC">
        <w:rPr>
          <w:rFonts w:ascii="Cambria" w:eastAsia="Times New Roman" w:hAnsi="Cambria" w:cs="Arial"/>
          <w:color w:val="000000"/>
          <w:kern w:val="0"/>
          <w:lang w:eastAsia="pt-B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F6F05A4"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r w:rsidRPr="00FF72FC">
        <w:rPr>
          <w:rFonts w:ascii="Cambria" w:eastAsia="Times New Roman" w:hAnsi="Cambria" w:cs="Arial"/>
          <w:b/>
          <w:color w:val="000000"/>
          <w:kern w:val="0"/>
          <w:lang w:eastAsia="pt-BR"/>
        </w:rPr>
        <w:lastRenderedPageBreak/>
        <w:t>11.3.5.</w:t>
      </w:r>
      <w:r w:rsidRPr="00FF72FC">
        <w:rPr>
          <w:rFonts w:ascii="Cambria" w:eastAsia="Times New Roman" w:hAnsi="Cambria" w:cs="Arial"/>
          <w:color w:val="000000"/>
          <w:kern w:val="0"/>
          <w:lang w:eastAsia="pt-BR"/>
        </w:rPr>
        <w:t xml:space="preserve"> O fiscal do contrato comunicará ao gestor do contrato, em tempo hábil, o término do contrato sob sua responsabilidade, com vistas à tempestiva renovação ou prorrogação contratual, se achar necessário.</w:t>
      </w:r>
    </w:p>
    <w:p w14:paraId="41385066" w14:textId="77777777" w:rsidR="00FF72FC" w:rsidRPr="00FF72FC" w:rsidRDefault="00FF72FC" w:rsidP="00FF72FC">
      <w:pPr>
        <w:widowControl/>
        <w:tabs>
          <w:tab w:val="left" w:pos="851"/>
          <w:tab w:val="left" w:leader="underscore" w:pos="7336"/>
        </w:tabs>
        <w:jc w:val="both"/>
        <w:textAlignment w:val="auto"/>
        <w:rPr>
          <w:rFonts w:ascii="Cambria" w:eastAsia="Times New Roman" w:hAnsi="Cambria" w:cs="Arial"/>
          <w:lang w:eastAsia="pt-BR"/>
        </w:rPr>
      </w:pPr>
      <w:r w:rsidRPr="00FF72FC">
        <w:rPr>
          <w:rFonts w:ascii="Cambria" w:eastAsia="Times New Roman" w:hAnsi="Cambria" w:cs="Arial"/>
          <w:b/>
          <w:lang w:eastAsia="pt-BR"/>
        </w:rPr>
        <w:t>11.3.6.</w:t>
      </w:r>
      <w:r w:rsidRPr="00FF72FC">
        <w:rPr>
          <w:rFonts w:ascii="Cambria" w:eastAsia="Times New Roman" w:hAnsi="Cambria" w:cs="Arial"/>
          <w:lang w:eastAsia="pt-BR"/>
        </w:rPr>
        <w:t xml:space="preserve"> A fiscalização de que trata esta cláusula não exclui nem reduz a responsabilidade da </w:t>
      </w:r>
      <w:r w:rsidRPr="00FF72FC">
        <w:rPr>
          <w:rFonts w:ascii="Cambria" w:eastAsia="Times New Roman" w:hAnsi="Cambria" w:cs="Arial"/>
          <w:b/>
          <w:bCs/>
          <w:lang w:eastAsia="pt-BR"/>
        </w:rPr>
        <w:t>CONTRATADA</w:t>
      </w:r>
      <w:r w:rsidRPr="00FF72FC">
        <w:rPr>
          <w:rFonts w:ascii="Cambria" w:eastAsia="Times New Roman" w:hAnsi="Cambria" w:cs="Arial"/>
          <w:lang w:eastAsia="pt-BR"/>
        </w:rPr>
        <w:t xml:space="preserve">, inclusive perante terceiros, por qualquer irregularidade, ainda que resultante de imperfeições técnicas, vícios redibitórios, na ocorrência desta, não implica em corresponsabilidade da </w:t>
      </w:r>
      <w:r w:rsidRPr="00FF72FC">
        <w:rPr>
          <w:rFonts w:ascii="Cambria" w:eastAsia="Times New Roman" w:hAnsi="Cambria" w:cs="Arial"/>
          <w:b/>
          <w:bCs/>
          <w:lang w:eastAsia="pt-BR"/>
        </w:rPr>
        <w:t>CONTRATANTE</w:t>
      </w:r>
      <w:r w:rsidRPr="00FF72FC">
        <w:rPr>
          <w:rFonts w:ascii="Cambria" w:eastAsia="Times New Roman" w:hAnsi="Cambria" w:cs="Arial"/>
          <w:lang w:eastAsia="pt-BR"/>
        </w:rPr>
        <w:t xml:space="preserve"> ou de seus agentes e prepostos;</w:t>
      </w:r>
    </w:p>
    <w:p w14:paraId="28714182" w14:textId="77777777" w:rsidR="00FF72FC" w:rsidRPr="00FF72FC" w:rsidRDefault="00FF72FC" w:rsidP="00FF72FC">
      <w:pPr>
        <w:widowControl/>
        <w:suppressAutoHyphens w:val="0"/>
        <w:autoSpaceDN/>
        <w:ind w:left="360"/>
        <w:jc w:val="both"/>
        <w:textAlignment w:val="auto"/>
        <w:rPr>
          <w:rFonts w:ascii="Cambria" w:eastAsia="Times New Roman" w:hAnsi="Cambria" w:cs="Arial"/>
          <w:color w:val="000000"/>
          <w:kern w:val="0"/>
          <w:lang w:eastAsia="pt-BR"/>
        </w:rPr>
      </w:pPr>
    </w:p>
    <w:p w14:paraId="1BEAD3A6" w14:textId="77777777" w:rsidR="00FF72FC" w:rsidRPr="00FF72FC" w:rsidRDefault="00FF72FC" w:rsidP="00FF72FC">
      <w:pPr>
        <w:keepNext/>
        <w:keepLines/>
        <w:widowControl/>
        <w:tabs>
          <w:tab w:val="left" w:pos="567"/>
        </w:tabs>
        <w:suppressAutoHyphens w:val="0"/>
        <w:autoSpaceDN/>
        <w:jc w:val="both"/>
        <w:textAlignment w:val="auto"/>
        <w:outlineLvl w:val="0"/>
        <w:rPr>
          <w:rFonts w:ascii="Cambria" w:eastAsia="Times New Roman" w:hAnsi="Cambria" w:cs="Times New Roman"/>
          <w:b/>
          <w:bCs/>
          <w:color w:val="000000"/>
          <w:kern w:val="0"/>
          <w:lang w:eastAsia="pt-BR"/>
        </w:rPr>
      </w:pPr>
      <w:r w:rsidRPr="00FF72FC">
        <w:rPr>
          <w:rFonts w:ascii="Cambria" w:eastAsia="Times New Roman" w:hAnsi="Cambria" w:cs="Times New Roman"/>
          <w:b/>
          <w:bCs/>
          <w:color w:val="000000"/>
          <w:kern w:val="0"/>
          <w:lang w:eastAsia="pt-BR"/>
        </w:rPr>
        <w:t>12. FORMA E CRITÉRIOS DE SELEÇÃO DO FORNECEDOR</w:t>
      </w:r>
    </w:p>
    <w:p w14:paraId="1AC63C5B"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r w:rsidRPr="00FF72FC">
        <w:rPr>
          <w:rFonts w:ascii="Cambria" w:eastAsia="Arial" w:hAnsi="Cambria" w:cs="Arial"/>
          <w:b/>
          <w:color w:val="000000"/>
          <w:kern w:val="0"/>
          <w:lang w:eastAsia="pt-BR"/>
        </w:rPr>
        <w:t>12.1.</w:t>
      </w:r>
      <w:r w:rsidRPr="00FF72FC">
        <w:rPr>
          <w:rFonts w:ascii="Cambria" w:eastAsia="Arial" w:hAnsi="Cambria" w:cs="Arial"/>
          <w:color w:val="000000"/>
          <w:kern w:val="0"/>
          <w:lang w:eastAsia="pt-BR"/>
        </w:rPr>
        <w:t xml:space="preserve"> O </w:t>
      </w:r>
      <w:r w:rsidRPr="00FF72FC">
        <w:rPr>
          <w:rFonts w:ascii="Cambria" w:eastAsia="Arial" w:hAnsi="Cambria" w:cs="Arial"/>
          <w:kern w:val="0"/>
          <w:lang w:eastAsia="pt-BR"/>
        </w:rPr>
        <w:t xml:space="preserve">fornecedor será selecionado por meio da realização de procedimento de PREGÃO de licitação, sob a forma ELETRÔNICA, com adoção do critério de julgamento pelo </w:t>
      </w:r>
      <w:r w:rsidRPr="00FF72FC">
        <w:rPr>
          <w:rFonts w:ascii="Cambria" w:eastAsia="Arial" w:hAnsi="Cambria" w:cs="Arial"/>
          <w:kern w:val="0"/>
          <w:u w:val="single"/>
          <w:lang w:eastAsia="pt-BR"/>
        </w:rPr>
        <w:t>MENOR PREÇO POR ITEM/LOTE</w:t>
      </w:r>
      <w:r w:rsidRPr="00FF72FC">
        <w:rPr>
          <w:rFonts w:ascii="Cambria" w:eastAsia="Arial" w:hAnsi="Cambria" w:cs="Arial"/>
          <w:kern w:val="0"/>
          <w:lang w:eastAsia="pt-BR"/>
        </w:rPr>
        <w:t>.</w:t>
      </w:r>
    </w:p>
    <w:p w14:paraId="4206399D"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Poderão participar do processo empresas que atendam o ramo de atividade do objeto da licitação, comprovando experiência e qualidade em seus produtos.</w:t>
      </w:r>
    </w:p>
    <w:p w14:paraId="03DD0B9D"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bookmarkStart w:id="48" w:name="_Hlk158366319"/>
      <w:r w:rsidRPr="00FF72FC">
        <w:rPr>
          <w:rFonts w:ascii="Cambria" w:eastAsia="Times New Roman" w:hAnsi="Cambria" w:cs="Arial"/>
          <w:b/>
          <w:color w:val="000000"/>
          <w:kern w:val="0"/>
          <w:lang w:eastAsia="pt-BR"/>
        </w:rPr>
        <w:t>12.2.</w:t>
      </w:r>
      <w:r w:rsidRPr="00FF72FC">
        <w:rPr>
          <w:rFonts w:ascii="Cambria" w:eastAsia="Times New Roman" w:hAnsi="Cambria" w:cs="Arial"/>
          <w:color w:val="000000"/>
          <w:kern w:val="0"/>
          <w:lang w:eastAsia="pt-BR"/>
        </w:rPr>
        <w:t xml:space="preserve"> As licitantes deverão cumprir as exigências </w:t>
      </w:r>
      <w:proofErr w:type="spellStart"/>
      <w:r w:rsidRPr="00FF72FC">
        <w:rPr>
          <w:rFonts w:ascii="Cambria" w:eastAsia="Times New Roman" w:hAnsi="Cambria" w:cs="Arial"/>
          <w:color w:val="000000"/>
          <w:kern w:val="0"/>
          <w:lang w:eastAsia="pt-BR"/>
        </w:rPr>
        <w:t>habilitatórias</w:t>
      </w:r>
      <w:proofErr w:type="spellEnd"/>
      <w:r w:rsidRPr="00FF72FC">
        <w:rPr>
          <w:rFonts w:ascii="Cambria" w:eastAsia="Times New Roman" w:hAnsi="Cambria" w:cs="Arial"/>
          <w:color w:val="000000"/>
          <w:kern w:val="0"/>
          <w:lang w:eastAsia="pt-BR"/>
        </w:rPr>
        <w:t xml:space="preserve"> contidas nos </w:t>
      </w:r>
      <w:proofErr w:type="spellStart"/>
      <w:r w:rsidRPr="00FF72FC">
        <w:rPr>
          <w:rFonts w:ascii="Cambria" w:eastAsia="Times New Roman" w:hAnsi="Cambria" w:cs="Arial"/>
          <w:color w:val="000000"/>
          <w:kern w:val="0"/>
          <w:lang w:eastAsia="pt-BR"/>
        </w:rPr>
        <w:t>arts</w:t>
      </w:r>
      <w:proofErr w:type="spellEnd"/>
      <w:r w:rsidRPr="00FF72FC">
        <w:rPr>
          <w:rFonts w:ascii="Cambria" w:eastAsia="Times New Roman" w:hAnsi="Cambria" w:cs="Arial"/>
          <w:color w:val="000000"/>
          <w:kern w:val="0"/>
          <w:lang w:eastAsia="pt-BR"/>
        </w:rPr>
        <w:t xml:space="preserve">. 62 a 70 da Lei 14.133/2021. </w:t>
      </w:r>
    </w:p>
    <w:p w14:paraId="521335C4" w14:textId="77777777" w:rsidR="00FF72FC" w:rsidRPr="00FF72FC" w:rsidRDefault="00FF72FC" w:rsidP="00FF72FC">
      <w:pPr>
        <w:widowControl/>
        <w:suppressAutoHyphens w:val="0"/>
        <w:autoSpaceDN/>
        <w:jc w:val="both"/>
        <w:textAlignment w:val="auto"/>
        <w:rPr>
          <w:rFonts w:ascii="Arial" w:eastAsia="Times New Roman" w:hAnsi="Arial" w:cs="Arial"/>
          <w:b/>
          <w:bCs/>
          <w:color w:val="000000"/>
          <w:kern w:val="0"/>
          <w:lang w:eastAsia="pt-BR"/>
        </w:rPr>
      </w:pPr>
    </w:p>
    <w:p w14:paraId="46026EBA"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p>
    <w:bookmarkEnd w:id="48"/>
    <w:p w14:paraId="665EBD32" w14:textId="77777777" w:rsidR="00FF72FC" w:rsidRPr="00FF72FC" w:rsidRDefault="00FF72FC" w:rsidP="00FF72FC">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FF72FC">
        <w:rPr>
          <w:rFonts w:ascii="Cambria" w:eastAsia="Arial" w:hAnsi="Cambria" w:cs="Calibri"/>
          <w:b/>
          <w:bCs/>
          <w:color w:val="000000"/>
          <w:w w:val="110"/>
          <w:kern w:val="0"/>
          <w:lang w:val="pt-PT"/>
        </w:rPr>
        <w:t xml:space="preserve">13 </w:t>
      </w:r>
      <w:r w:rsidRPr="00FF72FC">
        <w:rPr>
          <w:rFonts w:ascii="Cambria" w:eastAsia="Arial" w:hAnsi="Cambria" w:cs="Calibri"/>
          <w:b/>
          <w:bCs/>
          <w:color w:val="000000"/>
          <w:kern w:val="0"/>
          <w:lang w:val="pt-PT"/>
        </w:rPr>
        <w:t xml:space="preserve">– </w:t>
      </w:r>
      <w:r w:rsidRPr="00FF72FC">
        <w:rPr>
          <w:rFonts w:ascii="Cambria" w:eastAsia="Arial" w:hAnsi="Cambria" w:cs="Calibri"/>
          <w:b/>
          <w:bCs/>
          <w:color w:val="000000"/>
          <w:w w:val="110"/>
          <w:kern w:val="0"/>
          <w:lang w:val="pt-PT"/>
        </w:rPr>
        <w:t>ESTIMATIVAS</w:t>
      </w:r>
      <w:r w:rsidRPr="00FF72FC">
        <w:rPr>
          <w:rFonts w:ascii="Cambria" w:eastAsia="Arial" w:hAnsi="Cambria" w:cs="Calibri"/>
          <w:b/>
          <w:bCs/>
          <w:color w:val="000000"/>
          <w:spacing w:val="3"/>
          <w:w w:val="110"/>
          <w:kern w:val="0"/>
          <w:lang w:val="pt-PT"/>
        </w:rPr>
        <w:t xml:space="preserve"> </w:t>
      </w:r>
      <w:r w:rsidRPr="00FF72FC">
        <w:rPr>
          <w:rFonts w:ascii="Cambria" w:eastAsia="Arial" w:hAnsi="Cambria" w:cs="Calibri"/>
          <w:b/>
          <w:bCs/>
          <w:color w:val="000000"/>
          <w:w w:val="110"/>
          <w:kern w:val="0"/>
          <w:lang w:val="pt-PT"/>
        </w:rPr>
        <w:t>DO</w:t>
      </w:r>
      <w:r w:rsidRPr="00FF72FC">
        <w:rPr>
          <w:rFonts w:ascii="Cambria" w:eastAsia="Arial" w:hAnsi="Cambria" w:cs="Calibri"/>
          <w:b/>
          <w:bCs/>
          <w:color w:val="000000"/>
          <w:spacing w:val="-3"/>
          <w:w w:val="110"/>
          <w:kern w:val="0"/>
          <w:lang w:val="pt-PT"/>
        </w:rPr>
        <w:t xml:space="preserve"> </w:t>
      </w:r>
      <w:r w:rsidRPr="00FF72FC">
        <w:rPr>
          <w:rFonts w:ascii="Cambria" w:eastAsia="Arial" w:hAnsi="Cambria" w:cs="Calibri"/>
          <w:b/>
          <w:bCs/>
          <w:color w:val="000000"/>
          <w:w w:val="110"/>
          <w:kern w:val="0"/>
          <w:lang w:val="pt-PT"/>
        </w:rPr>
        <w:t>VALOR</w:t>
      </w:r>
      <w:r w:rsidRPr="00FF72FC">
        <w:rPr>
          <w:rFonts w:ascii="Cambria" w:eastAsia="Arial" w:hAnsi="Cambria" w:cs="Calibri"/>
          <w:b/>
          <w:bCs/>
          <w:color w:val="000000"/>
          <w:spacing w:val="3"/>
          <w:w w:val="110"/>
          <w:kern w:val="0"/>
          <w:lang w:val="pt-PT"/>
        </w:rPr>
        <w:t xml:space="preserve"> </w:t>
      </w:r>
      <w:r w:rsidRPr="00FF72FC">
        <w:rPr>
          <w:rFonts w:ascii="Cambria" w:eastAsia="Arial" w:hAnsi="Cambria" w:cs="Calibri"/>
          <w:b/>
          <w:bCs/>
          <w:color w:val="000000"/>
          <w:w w:val="110"/>
          <w:kern w:val="0"/>
          <w:lang w:val="pt-PT"/>
        </w:rPr>
        <w:t>DA</w:t>
      </w:r>
      <w:r w:rsidRPr="00FF72FC">
        <w:rPr>
          <w:rFonts w:ascii="Cambria" w:eastAsia="Arial" w:hAnsi="Cambria" w:cs="Calibri"/>
          <w:b/>
          <w:bCs/>
          <w:color w:val="000000"/>
          <w:spacing w:val="2"/>
          <w:w w:val="110"/>
          <w:kern w:val="0"/>
          <w:lang w:val="pt-PT"/>
        </w:rPr>
        <w:t xml:space="preserve"> </w:t>
      </w:r>
      <w:r w:rsidRPr="00FF72FC">
        <w:rPr>
          <w:rFonts w:ascii="Cambria" w:eastAsia="Arial" w:hAnsi="Cambria" w:cs="Calibri"/>
          <w:b/>
          <w:bCs/>
          <w:color w:val="000000"/>
          <w:w w:val="110"/>
          <w:kern w:val="0"/>
          <w:lang w:val="pt-PT"/>
        </w:rPr>
        <w:t>CONTRATAÇÃO</w:t>
      </w:r>
    </w:p>
    <w:p w14:paraId="5B8D0905" w14:textId="77777777" w:rsidR="00FF72FC" w:rsidRPr="00FF72FC" w:rsidRDefault="00FF72FC" w:rsidP="00FF72FC">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FF72FC">
        <w:rPr>
          <w:rFonts w:ascii="Cambria" w:eastAsia="Times New Roman" w:hAnsi="Cambria" w:cs="Calibri"/>
          <w:b/>
          <w:bCs/>
          <w:kern w:val="0"/>
          <w:lang w:eastAsia="pt-BR"/>
        </w:rPr>
        <w:t xml:space="preserve">13.1 – </w:t>
      </w:r>
      <w:r w:rsidRPr="00FF72FC">
        <w:rPr>
          <w:rFonts w:ascii="Cambria" w:eastAsia="Times New Roman" w:hAnsi="Cambria" w:cs="Calibri"/>
          <w:bCs/>
          <w:kern w:val="0"/>
          <w:lang w:eastAsia="pt-BR"/>
        </w:rPr>
        <w:t>O valor total estimado da aquisição ora pretendida é de R$ 133.257,70 (cento e trinta e três mil, duzentos e cinquenta e sete reais e setenta centavos), elaborado nos termos do Art. 23 da Lei Federal nº 14.133/2021.</w:t>
      </w:r>
    </w:p>
    <w:p w14:paraId="4C9FE732" w14:textId="77777777" w:rsidR="00FF72FC" w:rsidRPr="00FF72FC" w:rsidRDefault="00FF72FC" w:rsidP="00FF72FC">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FF72FC">
        <w:rPr>
          <w:rFonts w:ascii="Cambria" w:eastAsia="Times New Roman" w:hAnsi="Cambria" w:cs="Calibri"/>
          <w:b/>
          <w:bCs/>
          <w:kern w:val="0"/>
          <w:lang w:eastAsia="pt-BR"/>
        </w:rPr>
        <w:t xml:space="preserve">13.2 – </w:t>
      </w:r>
      <w:r w:rsidRPr="00FF72FC">
        <w:rPr>
          <w:rFonts w:ascii="Cambria" w:eastAsia="Times New Roman" w:hAnsi="Cambria" w:cs="Calibri"/>
          <w:bCs/>
          <w:kern w:val="0"/>
          <w:lang w:eastAsia="pt-BR"/>
        </w:rPr>
        <w:t>A pesquisa de preços foi realizada considerando a realidade do mercado atual e as peculiaridades do objeto, conforme parâmetros estabelecidos no Art. 23 da Lei nº 14.133/2021.</w:t>
      </w:r>
    </w:p>
    <w:p w14:paraId="2D7555F6" w14:textId="77777777" w:rsidR="00FF72FC" w:rsidRPr="00FF72FC" w:rsidRDefault="00FF72FC" w:rsidP="00FF72FC">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FF72FC">
        <w:rPr>
          <w:rFonts w:ascii="Cambria" w:eastAsia="Times New Roman" w:hAnsi="Cambria" w:cs="Calibri"/>
          <w:b/>
          <w:bCs/>
          <w:kern w:val="0"/>
          <w:lang w:eastAsia="pt-BR"/>
        </w:rPr>
        <w:t xml:space="preserve">13.3 – </w:t>
      </w:r>
      <w:r w:rsidRPr="00FF72FC">
        <w:rPr>
          <w:rFonts w:ascii="Cambria" w:eastAsia="Times New Roman" w:hAnsi="Cambria" w:cs="Calibri"/>
          <w:bCs/>
          <w:kern w:val="0"/>
          <w:lang w:eastAsia="pt-BR"/>
        </w:rPr>
        <w:t>Para a formação da cesta de preços, foram consultadas empresas do ramo, sites de domínio amplo, bases públicas de dados e registros de contratações de outros municípios. Contudo, não foram identificados preços disponíveis em bases de dados privados (banco de preços) referentes ao objeto especificado, conforme consultas anexas.</w:t>
      </w:r>
    </w:p>
    <w:p w14:paraId="096F8E52" w14:textId="77777777" w:rsidR="00FF72FC" w:rsidRPr="00FF72FC" w:rsidRDefault="00FF72FC" w:rsidP="00FF72FC">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FF72FC">
        <w:rPr>
          <w:rFonts w:ascii="Cambria" w:eastAsia="Times New Roman" w:hAnsi="Cambria" w:cs="Calibri"/>
          <w:b/>
          <w:bCs/>
          <w:kern w:val="0"/>
          <w:lang w:eastAsia="pt-BR"/>
        </w:rPr>
        <w:t>13.4 – Fontes utilizadas na pesquisa de preços:</w:t>
      </w:r>
    </w:p>
    <w:p w14:paraId="17B38C00" w14:textId="77777777" w:rsidR="00FF72FC" w:rsidRPr="00FF72FC" w:rsidRDefault="00FF72FC" w:rsidP="00FF72FC">
      <w:pPr>
        <w:tabs>
          <w:tab w:val="left" w:pos="1985"/>
        </w:tabs>
        <w:suppressAutoHyphens w:val="0"/>
        <w:spacing w:line="276" w:lineRule="auto"/>
        <w:ind w:right="142"/>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ELISSON FERREIRA DOS SANTOS 05050824974 / CNPJ: 30.584.705/0001-64</w:t>
      </w:r>
    </w:p>
    <w:p w14:paraId="5E0E95EB" w14:textId="77777777" w:rsidR="00FF72FC" w:rsidRPr="00FF72FC" w:rsidRDefault="00FF72FC" w:rsidP="00FF72FC">
      <w:pPr>
        <w:tabs>
          <w:tab w:val="left" w:pos="1985"/>
        </w:tabs>
        <w:suppressAutoHyphens w:val="0"/>
        <w:spacing w:line="276" w:lineRule="auto"/>
        <w:ind w:right="142"/>
        <w:jc w:val="both"/>
        <w:textAlignment w:val="auto"/>
        <w:rPr>
          <w:rFonts w:ascii="Cambria" w:eastAsia="Times New Roman" w:hAnsi="Cambria" w:cs="Arial"/>
          <w:color w:val="000000"/>
          <w:kern w:val="0"/>
          <w:lang w:eastAsia="pt-BR"/>
        </w:rPr>
      </w:pPr>
      <w:r w:rsidRPr="00FF72FC">
        <w:rPr>
          <w:rFonts w:ascii="Cambria" w:eastAsia="Times New Roman" w:hAnsi="Cambria" w:cs="Arial"/>
          <w:color w:val="000000"/>
          <w:kern w:val="0"/>
          <w:lang w:eastAsia="pt-BR"/>
        </w:rPr>
        <w:t>04.915.200 IVANIR CALDEIRA DE LIMA VIDOTTO / CNPJ: 04.915.200/0001-25</w:t>
      </w:r>
    </w:p>
    <w:p w14:paraId="709A41DE" w14:textId="77777777" w:rsidR="00FF72FC" w:rsidRPr="00FF72FC" w:rsidRDefault="00FF72FC" w:rsidP="00D5094F">
      <w:pPr>
        <w:suppressAutoHyphens w:val="0"/>
        <w:autoSpaceDE w:val="0"/>
        <w:spacing w:before="13" w:line="300" w:lineRule="exact"/>
        <w:ind w:left="30"/>
        <w:jc w:val="both"/>
        <w:textAlignment w:val="auto"/>
        <w:rPr>
          <w:rFonts w:ascii="Cambria" w:eastAsia="Times New Roman" w:hAnsi="Cambria" w:cs="Arial"/>
          <w:color w:val="000000"/>
          <w:kern w:val="0"/>
          <w:lang w:val="pt-PT" w:eastAsia="pt-BR" w:bidi="pt-PT"/>
        </w:rPr>
      </w:pPr>
      <w:r w:rsidRPr="00FF72FC">
        <w:rPr>
          <w:rFonts w:ascii="Cambria" w:eastAsia="Times New Roman" w:hAnsi="Cambria" w:cs="Arial"/>
          <w:color w:val="000000"/>
          <w:kern w:val="0"/>
          <w:lang w:val="pt-PT" w:eastAsia="pt-BR" w:bidi="pt-PT"/>
        </w:rPr>
        <w:t>G. E. PISSININI LTDA / CNPJ: 20.693.168/0001-37</w:t>
      </w:r>
    </w:p>
    <w:p w14:paraId="1C3CC0E8" w14:textId="59692DB5" w:rsidR="00FF72FC" w:rsidRPr="00D5094F" w:rsidRDefault="00FF72FC" w:rsidP="00D5094F">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FF72FC">
        <w:rPr>
          <w:rFonts w:ascii="Cambria" w:eastAsia="Times New Roman" w:hAnsi="Cambria" w:cs="Calibri"/>
          <w:b/>
          <w:bCs/>
          <w:kern w:val="0"/>
          <w:lang w:eastAsia="pt-BR"/>
        </w:rPr>
        <w:t>Responsável pela pesquisa no banco de preços: Gislaine Passos Pereira</w:t>
      </w:r>
    </w:p>
    <w:p w14:paraId="61C144CB" w14:textId="77777777" w:rsidR="00FF72FC" w:rsidRPr="00FF72FC" w:rsidRDefault="00FF72FC" w:rsidP="00FF72FC">
      <w:pPr>
        <w:keepNext/>
        <w:widowControl/>
        <w:tabs>
          <w:tab w:val="left" w:pos="1014"/>
          <w:tab w:val="left" w:pos="1016"/>
        </w:tabs>
        <w:spacing w:before="200" w:line="276" w:lineRule="auto"/>
        <w:ind w:right="142"/>
        <w:jc w:val="both"/>
        <w:outlineLvl w:val="1"/>
        <w:rPr>
          <w:rFonts w:ascii="Cambria" w:eastAsia="Times New Roman" w:hAnsi="Cambria"/>
          <w:b/>
          <w:bCs/>
          <w:color w:val="000000"/>
          <w:w w:val="110"/>
          <w:lang w:eastAsia="pt-BR"/>
        </w:rPr>
      </w:pPr>
      <w:r w:rsidRPr="00FF72FC">
        <w:rPr>
          <w:rFonts w:ascii="Cambria" w:eastAsia="Times New Roman" w:hAnsi="Cambria"/>
          <w:b/>
          <w:bCs/>
          <w:color w:val="000000"/>
          <w:spacing w:val="-1"/>
          <w:w w:val="110"/>
          <w:lang w:eastAsia="pt-BR"/>
        </w:rPr>
        <w:t>14.</w:t>
      </w:r>
      <w:r w:rsidRPr="00FF72FC">
        <w:rPr>
          <w:rFonts w:ascii="Cambria" w:eastAsia="Times New Roman" w:hAnsi="Cambria"/>
          <w:b/>
          <w:bCs/>
          <w:color w:val="000000"/>
          <w:lang w:eastAsia="pt-BR"/>
        </w:rPr>
        <w:t xml:space="preserve"> </w:t>
      </w:r>
      <w:r w:rsidRPr="00FF72FC">
        <w:rPr>
          <w:rFonts w:ascii="Cambria" w:eastAsia="Times New Roman" w:hAnsi="Cambria"/>
          <w:b/>
          <w:bCs/>
          <w:color w:val="000000"/>
          <w:spacing w:val="-1"/>
          <w:w w:val="110"/>
          <w:lang w:eastAsia="pt-BR"/>
        </w:rPr>
        <w:t>ADEQUAÇÃO</w:t>
      </w:r>
      <w:r w:rsidRPr="00FF72FC">
        <w:rPr>
          <w:rFonts w:ascii="Cambria" w:eastAsia="Times New Roman" w:hAnsi="Cambria"/>
          <w:b/>
          <w:bCs/>
          <w:color w:val="000000"/>
          <w:spacing w:val="3"/>
          <w:w w:val="110"/>
          <w:lang w:eastAsia="pt-BR"/>
        </w:rPr>
        <w:t xml:space="preserve"> </w:t>
      </w:r>
      <w:r w:rsidRPr="00FF72FC">
        <w:rPr>
          <w:rFonts w:ascii="Cambria" w:eastAsia="Times New Roman" w:hAnsi="Cambria"/>
          <w:b/>
          <w:bCs/>
          <w:color w:val="000000"/>
          <w:w w:val="110"/>
          <w:lang w:eastAsia="pt-BR"/>
        </w:rPr>
        <w:t>ORÇAMENTÁRIA</w:t>
      </w:r>
    </w:p>
    <w:p w14:paraId="4E7908A5" w14:textId="77777777" w:rsidR="00FF72FC" w:rsidRPr="00FF72FC" w:rsidRDefault="00FF72FC" w:rsidP="00FF72FC">
      <w:pPr>
        <w:widowControl/>
        <w:suppressAutoHyphens w:val="0"/>
        <w:autoSpaceDN/>
        <w:spacing w:line="276" w:lineRule="auto"/>
        <w:ind w:right="142"/>
        <w:jc w:val="both"/>
        <w:textAlignment w:val="auto"/>
        <w:rPr>
          <w:rFonts w:ascii="Cambria" w:eastAsia="Arial" w:hAnsi="Cambria" w:cs="Arial"/>
          <w:color w:val="000000"/>
          <w:kern w:val="0"/>
          <w:lang w:eastAsia="pt-BR"/>
        </w:rPr>
      </w:pPr>
      <w:r w:rsidRPr="00FF72FC">
        <w:rPr>
          <w:rFonts w:ascii="Cambria" w:eastAsia="Times New Roman" w:hAnsi="Cambria" w:cs="Arial"/>
          <w:b/>
          <w:bCs/>
          <w:color w:val="000000"/>
          <w:kern w:val="0"/>
          <w:lang w:eastAsia="pt-BR"/>
        </w:rPr>
        <w:t xml:space="preserve">14.1. </w:t>
      </w:r>
      <w:r w:rsidRPr="00FF72FC">
        <w:rPr>
          <w:rFonts w:ascii="Cambria" w:eastAsia="Arial" w:hAnsi="Cambria" w:cs="Arial"/>
          <w:color w:val="000000"/>
          <w:kern w:val="0"/>
          <w:lang w:eastAsia="pt-BR"/>
        </w:rPr>
        <w:t>As despesas decorrentes da presente contratação correrão à conta de recursos específicos consignados no Orçamento da Prefeitura do Município de Santo Inácio.</w:t>
      </w:r>
    </w:p>
    <w:p w14:paraId="144D872C" w14:textId="77777777" w:rsidR="00FF72FC" w:rsidRPr="00FF72FC" w:rsidRDefault="00FF72FC" w:rsidP="00FF72FC">
      <w:pPr>
        <w:widowControl/>
        <w:suppressAutoHyphens w:val="0"/>
        <w:autoSpaceDN/>
        <w:jc w:val="both"/>
        <w:textAlignment w:val="auto"/>
        <w:rPr>
          <w:rFonts w:ascii="Cambria" w:eastAsia="Times New Roman" w:hAnsi="Cambria" w:cs="Arial"/>
          <w:color w:val="000000"/>
          <w:kern w:val="0"/>
          <w:lang w:eastAsia="pt-BR"/>
        </w:rPr>
      </w:pPr>
      <w:r w:rsidRPr="00FF72FC">
        <w:rPr>
          <w:rFonts w:ascii="Cambria" w:eastAsia="Times New Roman" w:hAnsi="Cambria" w:cs="Arial"/>
          <w:b/>
          <w:bCs/>
          <w:color w:val="000000"/>
          <w:kern w:val="0"/>
          <w:lang w:eastAsia="pt-BR"/>
        </w:rPr>
        <w:t xml:space="preserve">14.2. </w:t>
      </w:r>
      <w:r w:rsidRPr="00FF72FC">
        <w:rPr>
          <w:rFonts w:ascii="Cambria" w:eastAsia="Times New Roman" w:hAnsi="Cambria" w:cs="Arial"/>
          <w:color w:val="000000"/>
          <w:kern w:val="0"/>
          <w:lang w:eastAsia="pt-BR"/>
        </w:rPr>
        <w:t>A contratação será atendida pelas seguintes dotações:</w:t>
      </w:r>
    </w:p>
    <w:p w14:paraId="18F0634B"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03 DEPARTAMENTO DE ADMINISTRAÇÃO</w:t>
      </w:r>
    </w:p>
    <w:p w14:paraId="591DF00A"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Administração</w:t>
      </w:r>
    </w:p>
    <w:p w14:paraId="6C8E8785"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04.122.0002.2009 Manutenção da Divisão de Administração e Planejamento</w:t>
      </w:r>
    </w:p>
    <w:p w14:paraId="32F1FBFE"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00115 3.3.90.30.00.00 000 Material de Consumo</w:t>
      </w:r>
    </w:p>
    <w:p w14:paraId="085D10B9"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00120 3.3.90.30.00.00 1045 Material de Consumo</w:t>
      </w:r>
    </w:p>
    <w:p w14:paraId="75574DB0"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07 DEPARTAMENTO DE EDUCAÇÃO, CULTURA E DESPORTO</w:t>
      </w:r>
    </w:p>
    <w:p w14:paraId="314C59E4"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ENSINO</w:t>
      </w:r>
    </w:p>
    <w:p w14:paraId="59214A88"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6D3520EA"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01425 3.3.90.30.00.00 000 Material de Consumo</w:t>
      </w:r>
    </w:p>
    <w:p w14:paraId="2A3CA539"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01430 3.3.90.30.00.00 103 Material de Consumo</w:t>
      </w:r>
    </w:p>
    <w:p w14:paraId="739B4B0E"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01435 3.3.90.30.00.00 104 Material de Consumo</w:t>
      </w:r>
    </w:p>
    <w:p w14:paraId="279B3FA3"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lastRenderedPageBreak/>
        <w:t>01440 3.3.90.30.00.00 107 Material de Consumo</w:t>
      </w:r>
    </w:p>
    <w:p w14:paraId="09E52B42"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37B92AB0"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01720 3.3.90.30.00.00 000 Material de Consumo</w:t>
      </w:r>
    </w:p>
    <w:p w14:paraId="55A7861E"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01725 3.3.90.30.00.00 103 Material de Consumo</w:t>
      </w:r>
    </w:p>
    <w:p w14:paraId="16D1011F"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01730 3.3.90.30.00.00 104 Material de Consumo</w:t>
      </w:r>
    </w:p>
    <w:p w14:paraId="6B24BC07"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7B4E5A77"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01840 3.3.90.30.00.00 000 Material de Consumo</w:t>
      </w:r>
    </w:p>
    <w:p w14:paraId="07F1863D"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01845 3.3.90.30.00.00 103 Material de Consumo</w:t>
      </w:r>
    </w:p>
    <w:p w14:paraId="57B78124"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01850 3.3.90.30.00.00 104 Material de Consumo</w:t>
      </w:r>
    </w:p>
    <w:p w14:paraId="35E217A6"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003 DIVISÃO DE ESPORTES</w:t>
      </w:r>
    </w:p>
    <w:p w14:paraId="3DB1FF6A"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27.812.0009.2064 Manutenção da Divisão de Esportes</w:t>
      </w:r>
    </w:p>
    <w:p w14:paraId="70A0639D"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02215 3.3.90.30.00.00 00000 Material de Consumo</w:t>
      </w:r>
    </w:p>
    <w:p w14:paraId="541A83A2"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06 DEPARTAMENTO DE PROMOÇÃO SOCIAL</w:t>
      </w:r>
    </w:p>
    <w:p w14:paraId="1838B299"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ASSISTÊNCIA SOCIAL</w:t>
      </w:r>
    </w:p>
    <w:p w14:paraId="52285BC4"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71555347"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00830 3.3.90.30.00.00 000 Material de Consumo</w:t>
      </w:r>
    </w:p>
    <w:p w14:paraId="7168CC44"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002 Fundo Municipal de Assistência Social</w:t>
      </w:r>
    </w:p>
    <w:p w14:paraId="5C71481C"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00E83A4F" w14:textId="77777777" w:rsidR="00FF72FC"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01100 3.3.90.30.00.00 000 Material de Consumo</w:t>
      </w:r>
    </w:p>
    <w:p w14:paraId="68119DE5" w14:textId="2645C38A"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w:t>
      </w:r>
      <w:r>
        <w:rPr>
          <w:rFonts w:ascii="Cambria" w:hAnsi="Cambria" w:cs="Arial"/>
          <w:b/>
          <w:sz w:val="22"/>
          <w:szCs w:val="22"/>
        </w:rPr>
        <w:t>5</w:t>
      </w:r>
      <w:r w:rsidRPr="00350878">
        <w:rPr>
          <w:rFonts w:ascii="Cambria" w:hAnsi="Cambria" w:cs="Arial"/>
          <w:b/>
          <w:sz w:val="22"/>
          <w:szCs w:val="22"/>
        </w:rPr>
        <w:t xml:space="preserve"> DEPARTAMENTO DE </w:t>
      </w:r>
      <w:r>
        <w:rPr>
          <w:rFonts w:ascii="Cambria" w:hAnsi="Cambria" w:cs="Arial"/>
          <w:b/>
          <w:sz w:val="22"/>
          <w:szCs w:val="22"/>
        </w:rPr>
        <w:t>OBRAS,</w:t>
      </w:r>
      <w:r w:rsidR="00527E73">
        <w:rPr>
          <w:rFonts w:ascii="Cambria" w:hAnsi="Cambria" w:cs="Arial"/>
          <w:b/>
          <w:sz w:val="22"/>
          <w:szCs w:val="22"/>
        </w:rPr>
        <w:t xml:space="preserve"> </w:t>
      </w:r>
      <w:r>
        <w:rPr>
          <w:rFonts w:ascii="Cambria" w:hAnsi="Cambria" w:cs="Arial"/>
          <w:b/>
          <w:sz w:val="22"/>
          <w:szCs w:val="22"/>
        </w:rPr>
        <w:t>VIAÇÃO E SERVIÇOS</w:t>
      </w:r>
    </w:p>
    <w:p w14:paraId="06E3590D"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w:t>
      </w:r>
      <w:r>
        <w:rPr>
          <w:rFonts w:ascii="Cambria" w:hAnsi="Cambria" w:cs="Arial"/>
          <w:b/>
          <w:sz w:val="22"/>
          <w:szCs w:val="22"/>
        </w:rPr>
        <w:t>3</w:t>
      </w:r>
      <w:r w:rsidRPr="00350878">
        <w:rPr>
          <w:rFonts w:ascii="Cambria" w:hAnsi="Cambria" w:cs="Arial"/>
          <w:b/>
          <w:sz w:val="22"/>
          <w:szCs w:val="22"/>
        </w:rPr>
        <w:t xml:space="preserve"> Divisão de </w:t>
      </w:r>
      <w:r>
        <w:rPr>
          <w:rFonts w:ascii="Cambria" w:hAnsi="Cambria" w:cs="Arial"/>
          <w:b/>
          <w:sz w:val="22"/>
          <w:szCs w:val="22"/>
        </w:rPr>
        <w:t>Serviços Urbanos</w:t>
      </w:r>
    </w:p>
    <w:p w14:paraId="5ADBF427"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15</w:t>
      </w:r>
      <w:r w:rsidRPr="00350878">
        <w:rPr>
          <w:rFonts w:ascii="Cambria" w:hAnsi="Cambria" w:cs="Arial"/>
          <w:b/>
          <w:sz w:val="22"/>
          <w:szCs w:val="22"/>
        </w:rPr>
        <w:t>.</w:t>
      </w:r>
      <w:r>
        <w:rPr>
          <w:rFonts w:ascii="Cambria" w:hAnsi="Cambria" w:cs="Arial"/>
          <w:b/>
          <w:sz w:val="22"/>
          <w:szCs w:val="22"/>
        </w:rPr>
        <w:t>452.</w:t>
      </w:r>
      <w:r w:rsidRPr="00350878">
        <w:rPr>
          <w:rFonts w:ascii="Cambria" w:hAnsi="Cambria" w:cs="Arial"/>
          <w:b/>
          <w:sz w:val="22"/>
          <w:szCs w:val="22"/>
        </w:rPr>
        <w:t>00</w:t>
      </w:r>
      <w:r>
        <w:rPr>
          <w:rFonts w:ascii="Cambria" w:hAnsi="Cambria" w:cs="Arial"/>
          <w:b/>
          <w:sz w:val="22"/>
          <w:szCs w:val="22"/>
        </w:rPr>
        <w:t>11</w:t>
      </w:r>
      <w:r w:rsidRPr="00350878">
        <w:rPr>
          <w:rFonts w:ascii="Cambria" w:hAnsi="Cambria" w:cs="Arial"/>
          <w:b/>
          <w:sz w:val="22"/>
          <w:szCs w:val="22"/>
        </w:rPr>
        <w:t>.20</w:t>
      </w:r>
      <w:r>
        <w:rPr>
          <w:rFonts w:ascii="Cambria" w:hAnsi="Cambria" w:cs="Arial"/>
          <w:b/>
          <w:sz w:val="22"/>
          <w:szCs w:val="22"/>
        </w:rPr>
        <w:t>24</w:t>
      </w:r>
      <w:r w:rsidRPr="00350878">
        <w:rPr>
          <w:rFonts w:ascii="Cambria" w:hAnsi="Cambria" w:cs="Arial"/>
          <w:b/>
          <w:sz w:val="22"/>
          <w:szCs w:val="22"/>
        </w:rPr>
        <w:t xml:space="preserve"> Manutenção da Divisão de </w:t>
      </w:r>
      <w:r>
        <w:rPr>
          <w:rFonts w:ascii="Cambria" w:hAnsi="Cambria" w:cs="Arial"/>
          <w:b/>
          <w:sz w:val="22"/>
          <w:szCs w:val="22"/>
        </w:rPr>
        <w:t>Serviços Urbanos</w:t>
      </w:r>
    </w:p>
    <w:p w14:paraId="4332715B" w14:textId="77777777" w:rsidR="00FF72FC" w:rsidRPr="00350878"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685</w:t>
      </w:r>
      <w:r w:rsidRPr="00350878">
        <w:rPr>
          <w:rFonts w:ascii="Cambria" w:hAnsi="Cambria" w:cs="Arial"/>
          <w:sz w:val="22"/>
          <w:szCs w:val="22"/>
        </w:rPr>
        <w:t xml:space="preserve"> 3.3.90.30.00.00 000 Material de Consumo</w:t>
      </w:r>
    </w:p>
    <w:p w14:paraId="01338D33" w14:textId="77777777" w:rsidR="00FF72FC" w:rsidRDefault="00FF72FC" w:rsidP="00FF72FC">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690</w:t>
      </w:r>
      <w:r w:rsidRPr="00350878">
        <w:rPr>
          <w:rFonts w:ascii="Cambria" w:hAnsi="Cambria" w:cs="Arial"/>
          <w:sz w:val="22"/>
          <w:szCs w:val="22"/>
        </w:rPr>
        <w:t xml:space="preserve"> 3.3.90.30.00.00 </w:t>
      </w:r>
      <w:r>
        <w:rPr>
          <w:rFonts w:ascii="Cambria" w:hAnsi="Cambria" w:cs="Arial"/>
          <w:sz w:val="22"/>
          <w:szCs w:val="22"/>
        </w:rPr>
        <w:t>504</w:t>
      </w:r>
      <w:r w:rsidRPr="00350878">
        <w:rPr>
          <w:rFonts w:ascii="Cambria" w:hAnsi="Cambria" w:cs="Arial"/>
          <w:sz w:val="22"/>
          <w:szCs w:val="22"/>
        </w:rPr>
        <w:t xml:space="preserve"> Material de Consumo</w:t>
      </w:r>
    </w:p>
    <w:p w14:paraId="68F1BDE3" w14:textId="77777777" w:rsidR="00FF72FC" w:rsidRPr="00FF72FC" w:rsidRDefault="00FF72FC" w:rsidP="00FF72FC">
      <w:pPr>
        <w:widowControl/>
        <w:shd w:val="clear" w:color="auto" w:fill="FFFFFF"/>
        <w:tabs>
          <w:tab w:val="left" w:pos="8505"/>
          <w:tab w:val="left" w:pos="9781"/>
        </w:tabs>
        <w:spacing w:line="310" w:lineRule="exact"/>
        <w:ind w:right="282" w:firstLine="851"/>
        <w:jc w:val="both"/>
        <w:rPr>
          <w:rFonts w:ascii="Cambria" w:eastAsia="Times New Roman" w:hAnsi="Cambria" w:cs="Arial"/>
          <w:lang w:eastAsia="pt-BR"/>
        </w:rPr>
      </w:pPr>
    </w:p>
    <w:p w14:paraId="1D0EA74D" w14:textId="77777777" w:rsidR="00FF72FC" w:rsidRPr="00FF72FC" w:rsidRDefault="00FF72FC" w:rsidP="00FF72FC">
      <w:pPr>
        <w:spacing w:line="276" w:lineRule="auto"/>
        <w:ind w:right="142"/>
        <w:jc w:val="both"/>
        <w:rPr>
          <w:rFonts w:ascii="Cambria" w:hAnsi="Cambria" w:cs="Arial"/>
          <w:color w:val="000000"/>
        </w:rPr>
      </w:pPr>
      <w:r w:rsidRPr="00FF72FC">
        <w:rPr>
          <w:rFonts w:ascii="Cambria" w:hAnsi="Cambria" w:cs="Arial"/>
          <w:b/>
          <w:bCs/>
          <w:color w:val="000000"/>
        </w:rPr>
        <w:t xml:space="preserve">14.3. </w:t>
      </w:r>
      <w:r w:rsidRPr="00FF72FC">
        <w:rPr>
          <w:rFonts w:ascii="Cambria" w:hAnsi="Cambria" w:cs="Arial"/>
          <w:color w:val="000000"/>
        </w:rPr>
        <w:t>A dotação relativa aos exercícios financeiros subsequentes será indicada após aprovação da Lei Orçamentária respectiva e liberação dos créditos correspondentes, mediante apostilamento.</w:t>
      </w:r>
    </w:p>
    <w:p w14:paraId="48C5FE6E" w14:textId="68A066AC" w:rsidR="00FF72FC" w:rsidRPr="00FF72FC" w:rsidRDefault="00FF72FC" w:rsidP="00FF72FC">
      <w:pPr>
        <w:widowControl/>
        <w:suppressAutoHyphens w:val="0"/>
        <w:autoSpaceDN/>
        <w:jc w:val="right"/>
        <w:textAlignment w:val="auto"/>
        <w:rPr>
          <w:rFonts w:ascii="Cambria" w:hAnsi="Cambria" w:cs="Arial"/>
          <w:bCs/>
        </w:rPr>
      </w:pPr>
    </w:p>
    <w:p w14:paraId="6EBE96B4" w14:textId="77777777" w:rsidR="00FF72FC" w:rsidRPr="00FF72FC" w:rsidRDefault="00FF72FC" w:rsidP="00FF72FC">
      <w:pPr>
        <w:widowControl/>
        <w:suppressAutoHyphens w:val="0"/>
        <w:autoSpaceDN/>
        <w:jc w:val="center"/>
        <w:textAlignment w:val="auto"/>
        <w:rPr>
          <w:rFonts w:ascii="Cambria" w:hAnsi="Cambria" w:cs="Arial"/>
          <w:b/>
          <w:u w:val="single"/>
        </w:rPr>
      </w:pPr>
    </w:p>
    <w:p w14:paraId="76C2196A" w14:textId="77777777" w:rsidR="00FF72FC" w:rsidRPr="00FF72FC" w:rsidRDefault="00FF72FC" w:rsidP="00D5094F">
      <w:pPr>
        <w:widowControl/>
        <w:suppressAutoHyphens w:val="0"/>
        <w:autoSpaceDN/>
        <w:textAlignment w:val="auto"/>
        <w:rPr>
          <w:rFonts w:ascii="Cambria" w:hAnsi="Cambria" w:cs="Arial"/>
          <w:b/>
          <w:u w:val="single"/>
        </w:rPr>
      </w:pPr>
    </w:p>
    <w:p w14:paraId="03D9E319" w14:textId="77777777" w:rsidR="00FF72FC" w:rsidRPr="00D5094F" w:rsidRDefault="00FF72FC" w:rsidP="00FF72FC">
      <w:pPr>
        <w:widowControl/>
        <w:suppressAutoHyphens w:val="0"/>
        <w:autoSpaceDN/>
        <w:jc w:val="center"/>
        <w:textAlignment w:val="auto"/>
        <w:rPr>
          <w:rFonts w:ascii="Cambria" w:hAnsi="Cambria" w:cs="Arial"/>
          <w:bCs/>
          <w:color w:val="000000" w:themeColor="text1"/>
        </w:rPr>
      </w:pPr>
      <w:r w:rsidRPr="00D5094F">
        <w:rPr>
          <w:rFonts w:ascii="Cambria" w:hAnsi="Cambria" w:cs="Arial"/>
          <w:bCs/>
          <w:color w:val="000000" w:themeColor="text1"/>
        </w:rPr>
        <w:t xml:space="preserve">Matheus Silveira </w:t>
      </w:r>
      <w:proofErr w:type="spellStart"/>
      <w:r w:rsidRPr="00D5094F">
        <w:rPr>
          <w:rFonts w:ascii="Cambria" w:hAnsi="Cambria" w:cs="Arial"/>
          <w:bCs/>
          <w:color w:val="000000" w:themeColor="text1"/>
        </w:rPr>
        <w:t>Guarez</w:t>
      </w:r>
      <w:proofErr w:type="spellEnd"/>
    </w:p>
    <w:p w14:paraId="58E9F672" w14:textId="77777777" w:rsidR="00FF72FC" w:rsidRPr="00D5094F" w:rsidRDefault="00FF72FC" w:rsidP="00FF72FC">
      <w:pPr>
        <w:widowControl/>
        <w:suppressAutoHyphens w:val="0"/>
        <w:autoSpaceDN/>
        <w:jc w:val="center"/>
        <w:textAlignment w:val="auto"/>
        <w:rPr>
          <w:rFonts w:ascii="Cambria" w:hAnsi="Cambria" w:cs="Arial"/>
          <w:b/>
          <w:bCs/>
          <w:color w:val="000000" w:themeColor="text1"/>
          <w:szCs w:val="24"/>
        </w:rPr>
      </w:pPr>
      <w:r w:rsidRPr="00D5094F">
        <w:rPr>
          <w:rFonts w:ascii="Cambria" w:hAnsi="Cambria" w:cs="Arial"/>
          <w:b/>
          <w:bCs/>
          <w:color w:val="000000" w:themeColor="text1"/>
          <w:szCs w:val="24"/>
        </w:rPr>
        <w:t xml:space="preserve">Secretário Municipal de Administração </w:t>
      </w:r>
    </w:p>
    <w:p w14:paraId="22A04E61" w14:textId="77777777" w:rsidR="00FF72FC" w:rsidRPr="00D5094F" w:rsidRDefault="00FF72FC" w:rsidP="00FF72FC">
      <w:pPr>
        <w:widowControl/>
        <w:suppressAutoHyphens w:val="0"/>
        <w:autoSpaceDN/>
        <w:jc w:val="center"/>
        <w:textAlignment w:val="auto"/>
        <w:rPr>
          <w:rFonts w:ascii="Cambria" w:hAnsi="Cambria" w:cs="Arial"/>
          <w:b/>
          <w:bCs/>
          <w:color w:val="FF0000"/>
          <w:sz w:val="24"/>
          <w:szCs w:val="24"/>
        </w:rPr>
      </w:pPr>
    </w:p>
    <w:p w14:paraId="24682F6A" w14:textId="77777777" w:rsidR="00FF72FC" w:rsidRPr="00FF72FC" w:rsidRDefault="00FF72FC" w:rsidP="00FF72FC">
      <w:pPr>
        <w:suppressAutoHyphens w:val="0"/>
        <w:autoSpaceDE w:val="0"/>
        <w:adjustRightInd w:val="0"/>
        <w:textAlignment w:val="auto"/>
        <w:rPr>
          <w:rFonts w:ascii="Cambria" w:eastAsia="Times New Roman" w:hAnsi="Cambria" w:cs="Arial"/>
          <w:b/>
          <w:kern w:val="0"/>
          <w:sz w:val="24"/>
          <w:szCs w:val="24"/>
          <w:u w:val="single"/>
          <w:lang w:eastAsia="pt-BR"/>
        </w:rPr>
      </w:pPr>
    </w:p>
    <w:p w14:paraId="4BEFB0ED" w14:textId="77777777" w:rsidR="00FF72FC" w:rsidRPr="00D5094F" w:rsidRDefault="00FF72FC" w:rsidP="00FF72FC">
      <w:pPr>
        <w:suppressAutoHyphens w:val="0"/>
        <w:autoSpaceDE w:val="0"/>
        <w:adjustRightInd w:val="0"/>
        <w:jc w:val="center"/>
        <w:textAlignment w:val="auto"/>
        <w:rPr>
          <w:rFonts w:ascii="Cambria" w:eastAsia="Times New Roman" w:hAnsi="Cambria" w:cs="Arial"/>
          <w:kern w:val="0"/>
          <w:sz w:val="24"/>
          <w:szCs w:val="24"/>
          <w:u w:val="single"/>
          <w:lang w:eastAsia="pt-BR"/>
        </w:rPr>
      </w:pPr>
    </w:p>
    <w:p w14:paraId="45634F83" w14:textId="0470EBD3" w:rsidR="00FF72FC" w:rsidRPr="00D5094F" w:rsidRDefault="00FF72FC" w:rsidP="00FF72FC">
      <w:pPr>
        <w:suppressAutoHyphens w:val="0"/>
        <w:autoSpaceDE w:val="0"/>
        <w:adjustRightInd w:val="0"/>
        <w:jc w:val="center"/>
        <w:textAlignment w:val="auto"/>
        <w:rPr>
          <w:rFonts w:ascii="Cambria" w:eastAsia="Times New Roman" w:hAnsi="Cambria" w:cs="Arial"/>
          <w:bCs/>
          <w:color w:val="000000" w:themeColor="text1"/>
          <w:kern w:val="0"/>
          <w:lang w:eastAsia="pt-BR"/>
        </w:rPr>
      </w:pPr>
      <w:r w:rsidRPr="00D5094F">
        <w:rPr>
          <w:rFonts w:ascii="Cambria" w:eastAsia="Times New Roman" w:hAnsi="Cambria" w:cs="Arial"/>
          <w:color w:val="000000" w:themeColor="text1"/>
          <w:kern w:val="0"/>
          <w:lang w:eastAsia="pt-BR"/>
        </w:rPr>
        <w:t xml:space="preserve">Gustavo </w:t>
      </w:r>
      <w:proofErr w:type="spellStart"/>
      <w:r w:rsidRPr="00D5094F">
        <w:rPr>
          <w:rFonts w:ascii="Cambria" w:eastAsia="Times New Roman" w:hAnsi="Cambria" w:cs="Arial"/>
          <w:color w:val="000000" w:themeColor="text1"/>
          <w:kern w:val="0"/>
          <w:lang w:eastAsia="pt-BR"/>
        </w:rPr>
        <w:t>Marrafon</w:t>
      </w:r>
      <w:proofErr w:type="spellEnd"/>
      <w:r w:rsidR="00D5094F" w:rsidRPr="00D5094F">
        <w:rPr>
          <w:rFonts w:ascii="Cambria" w:eastAsia="Times New Roman" w:hAnsi="Cambria" w:cs="Arial"/>
          <w:color w:val="000000" w:themeColor="text1"/>
          <w:kern w:val="0"/>
          <w:lang w:eastAsia="pt-BR"/>
        </w:rPr>
        <w:t xml:space="preserve"> De Jesus</w:t>
      </w:r>
    </w:p>
    <w:p w14:paraId="0DEE1F26" w14:textId="77777777" w:rsidR="00FF72FC" w:rsidRPr="00D5094F" w:rsidRDefault="00FF72FC" w:rsidP="00FF72FC">
      <w:pPr>
        <w:suppressAutoHyphens w:val="0"/>
        <w:autoSpaceDE w:val="0"/>
        <w:adjustRightInd w:val="0"/>
        <w:jc w:val="center"/>
        <w:textAlignment w:val="auto"/>
        <w:rPr>
          <w:rFonts w:ascii="Cambria" w:eastAsia="Times New Roman" w:hAnsi="Cambria" w:cs="Arial"/>
          <w:b/>
          <w:bCs/>
          <w:color w:val="000000" w:themeColor="text1"/>
          <w:kern w:val="0"/>
          <w:lang w:eastAsia="pt-BR"/>
        </w:rPr>
      </w:pPr>
      <w:r w:rsidRPr="00D5094F">
        <w:rPr>
          <w:rFonts w:ascii="Cambria" w:eastAsia="Times New Roman" w:hAnsi="Cambria" w:cs="Arial"/>
          <w:b/>
          <w:bCs/>
          <w:color w:val="000000" w:themeColor="text1"/>
          <w:kern w:val="0"/>
          <w:lang w:eastAsia="pt-BR"/>
        </w:rPr>
        <w:t>Secretário Municipal de Obras e Serviços Urbanos</w:t>
      </w:r>
    </w:p>
    <w:p w14:paraId="610AF038" w14:textId="77777777" w:rsidR="00FF72FC" w:rsidRPr="00D5094F" w:rsidRDefault="00FF72FC" w:rsidP="00FF72FC">
      <w:pPr>
        <w:suppressAutoHyphens w:val="0"/>
        <w:autoSpaceDE w:val="0"/>
        <w:adjustRightInd w:val="0"/>
        <w:jc w:val="center"/>
        <w:textAlignment w:val="auto"/>
        <w:rPr>
          <w:rFonts w:ascii="Cambria" w:eastAsia="Times New Roman" w:hAnsi="Cambria" w:cs="Arial"/>
          <w:b/>
          <w:kern w:val="0"/>
          <w:highlight w:val="yellow"/>
          <w:u w:val="single"/>
          <w:lang w:eastAsia="pt-BR"/>
        </w:rPr>
      </w:pPr>
    </w:p>
    <w:p w14:paraId="74D0E11E" w14:textId="77777777" w:rsidR="00FF72FC" w:rsidRPr="00D5094F" w:rsidRDefault="00FF72FC" w:rsidP="00D5094F">
      <w:pPr>
        <w:suppressAutoHyphens w:val="0"/>
        <w:autoSpaceDE w:val="0"/>
        <w:adjustRightInd w:val="0"/>
        <w:textAlignment w:val="auto"/>
        <w:rPr>
          <w:rFonts w:ascii="Cambria" w:eastAsia="Times New Roman" w:hAnsi="Cambria" w:cs="Arial"/>
          <w:b/>
          <w:kern w:val="0"/>
          <w:highlight w:val="yellow"/>
          <w:u w:val="single"/>
          <w:lang w:eastAsia="pt-BR"/>
        </w:rPr>
      </w:pPr>
    </w:p>
    <w:p w14:paraId="4EAA8B98" w14:textId="77777777" w:rsidR="00D5094F" w:rsidRPr="00D5094F" w:rsidRDefault="00D5094F" w:rsidP="00D5094F">
      <w:pPr>
        <w:widowControl/>
        <w:suppressAutoHyphens w:val="0"/>
        <w:overflowPunct w:val="0"/>
        <w:autoSpaceDE w:val="0"/>
        <w:adjustRightInd w:val="0"/>
        <w:spacing w:before="120" w:after="120"/>
        <w:jc w:val="center"/>
        <w:rPr>
          <w:rFonts w:ascii="Cambria" w:eastAsia="Times New Roman" w:hAnsi="Cambria" w:cs="Times New Roman"/>
          <w:kern w:val="0"/>
          <w:lang w:eastAsia="pt-BR"/>
        </w:rPr>
      </w:pPr>
      <w:r w:rsidRPr="00D5094F">
        <w:rPr>
          <w:rFonts w:ascii="Cambria" w:eastAsia="Times New Roman" w:hAnsi="Cambria" w:cs="Times New Roman"/>
          <w:kern w:val="0"/>
          <w:lang w:eastAsia="pt-BR"/>
        </w:rPr>
        <w:t>Meire Elen Cristina Garcia Pereira</w:t>
      </w:r>
    </w:p>
    <w:p w14:paraId="534D06AE" w14:textId="77777777" w:rsidR="00FF72FC" w:rsidRPr="00D5094F" w:rsidRDefault="00FF72FC" w:rsidP="00FF72FC">
      <w:pPr>
        <w:suppressAutoHyphens w:val="0"/>
        <w:autoSpaceDE w:val="0"/>
        <w:adjustRightInd w:val="0"/>
        <w:jc w:val="center"/>
        <w:textAlignment w:val="auto"/>
        <w:rPr>
          <w:rFonts w:ascii="Cambria" w:eastAsia="Times New Roman" w:hAnsi="Cambria" w:cs="Arial"/>
          <w:b/>
          <w:color w:val="000000" w:themeColor="text1"/>
          <w:kern w:val="0"/>
          <w:u w:val="single"/>
          <w:lang w:eastAsia="pt-BR"/>
        </w:rPr>
      </w:pPr>
      <w:r w:rsidRPr="00D5094F">
        <w:rPr>
          <w:rFonts w:ascii="Cambria" w:eastAsia="Times New Roman" w:hAnsi="Cambria" w:cs="Arial"/>
          <w:b/>
          <w:bCs/>
          <w:color w:val="000000" w:themeColor="text1"/>
          <w:kern w:val="0"/>
          <w:lang w:eastAsia="pt-BR"/>
        </w:rPr>
        <w:t>Secretária Municipal de Assistência Social</w:t>
      </w:r>
    </w:p>
    <w:p w14:paraId="4D062F5B" w14:textId="77777777" w:rsidR="00FF72FC" w:rsidRPr="00D5094F" w:rsidRDefault="00FF72FC" w:rsidP="00FF72FC">
      <w:pPr>
        <w:widowControl/>
        <w:suppressAutoHyphens w:val="0"/>
        <w:autoSpaceDN/>
        <w:spacing w:after="160" w:line="259" w:lineRule="auto"/>
        <w:textAlignment w:val="auto"/>
        <w:rPr>
          <w:rFonts w:ascii="Cambria" w:hAnsi="Cambria" w:cs="Arial"/>
          <w:b/>
          <w:u w:val="single"/>
        </w:rPr>
      </w:pPr>
    </w:p>
    <w:p w14:paraId="1117F9B3" w14:textId="77777777" w:rsidR="00012073" w:rsidRPr="00D5094F" w:rsidRDefault="00012073" w:rsidP="00012073">
      <w:pPr>
        <w:widowControl/>
        <w:suppressAutoHyphens w:val="0"/>
        <w:autoSpaceDN/>
        <w:jc w:val="center"/>
        <w:textAlignment w:val="auto"/>
        <w:rPr>
          <w:rFonts w:ascii="Cambria" w:hAnsi="Cambria" w:cs="Arial"/>
          <w:bCs/>
          <w:color w:val="000000" w:themeColor="text1"/>
          <w:u w:val="single"/>
        </w:rPr>
      </w:pPr>
    </w:p>
    <w:p w14:paraId="5FD2F668" w14:textId="77777777" w:rsidR="00012073" w:rsidRPr="00D5094F" w:rsidRDefault="00012073" w:rsidP="00012073">
      <w:pPr>
        <w:pStyle w:val="ParagraphStyle"/>
        <w:jc w:val="center"/>
        <w:rPr>
          <w:rFonts w:ascii="Cambria" w:hAnsi="Cambria"/>
          <w:b/>
          <w:bCs/>
          <w:color w:val="000000" w:themeColor="text1"/>
          <w:sz w:val="22"/>
          <w:szCs w:val="22"/>
        </w:rPr>
      </w:pPr>
      <w:r w:rsidRPr="00D5094F">
        <w:rPr>
          <w:rFonts w:ascii="Cambria" w:hAnsi="Cambria"/>
          <w:b/>
          <w:bCs/>
          <w:color w:val="000000" w:themeColor="text1"/>
          <w:sz w:val="22"/>
          <w:szCs w:val="22"/>
        </w:rPr>
        <w:t>Silvana Andrade da Silva Aquino</w:t>
      </w:r>
    </w:p>
    <w:p w14:paraId="3B43DE54" w14:textId="77777777" w:rsidR="00012073" w:rsidRPr="00D5094F" w:rsidRDefault="00012073" w:rsidP="00012073">
      <w:pPr>
        <w:pStyle w:val="ParagraphStyle"/>
        <w:jc w:val="center"/>
        <w:rPr>
          <w:rFonts w:ascii="Cambria" w:hAnsi="Cambria"/>
          <w:b/>
          <w:color w:val="000000" w:themeColor="text1"/>
          <w:sz w:val="22"/>
          <w:szCs w:val="22"/>
          <w:u w:val="single"/>
        </w:rPr>
      </w:pPr>
      <w:r w:rsidRPr="00D5094F">
        <w:rPr>
          <w:rFonts w:ascii="Cambria" w:hAnsi="Cambria"/>
          <w:bCs/>
          <w:color w:val="000000" w:themeColor="text1"/>
          <w:sz w:val="22"/>
          <w:szCs w:val="22"/>
        </w:rPr>
        <w:t>Secretária Municipal de Educação</w:t>
      </w:r>
    </w:p>
    <w:p w14:paraId="3EF22DA9" w14:textId="4DC143E7" w:rsidR="002C4806" w:rsidRPr="00275AA1" w:rsidRDefault="002C4806" w:rsidP="00993FB9">
      <w:pPr>
        <w:widowControl/>
        <w:suppressAutoHyphens w:val="0"/>
        <w:autoSpaceDN/>
        <w:spacing w:after="160" w:line="259" w:lineRule="auto"/>
        <w:jc w:val="center"/>
        <w:textAlignment w:val="auto"/>
        <w:rPr>
          <w:rFonts w:ascii="Cambria" w:hAnsi="Cambria" w:cs="Arial"/>
          <w:b/>
          <w:u w:val="single"/>
        </w:rPr>
      </w:pPr>
      <w:bookmarkStart w:id="49" w:name="_GoBack"/>
      <w:bookmarkEnd w:id="49"/>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45CCD55B"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462748">
        <w:rPr>
          <w:rFonts w:ascii="Cambria" w:hAnsi="Cambria" w:cstheme="minorHAnsi"/>
          <w:b/>
          <w:bCs/>
        </w:rPr>
        <w:t>24</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34896F44"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462748">
        <w:rPr>
          <w:rFonts w:ascii="Cambria" w:hAnsi="Cambria" w:cstheme="minorHAnsi"/>
          <w:b/>
          <w:bCs/>
          <w:sz w:val="22"/>
          <w:szCs w:val="22"/>
        </w:rPr>
        <w:t>24</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5625D35A"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36357">
        <w:rPr>
          <w:rFonts w:ascii="Cambria" w:hAnsi="Cambria" w:cstheme="minorHAnsi"/>
        </w:rPr>
        <w:t>os produtos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15E34AA1"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436357">
        <w:rPr>
          <w:rFonts w:ascii="Cambria" w:hAnsi="Cambria" w:cstheme="minorHAnsi"/>
        </w:rPr>
        <w:t>os materiais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49F5C536" w14:textId="064BBB0D" w:rsidR="00214DB0" w:rsidRPr="00214DB0" w:rsidRDefault="00D07C52" w:rsidP="00214DB0">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E34B415" w14:textId="77777777" w:rsidR="00107A85" w:rsidRPr="00107A85" w:rsidRDefault="00214DB0" w:rsidP="00E27215">
      <w:pPr>
        <w:pStyle w:val="PargrafodaLista"/>
        <w:widowControl w:val="0"/>
        <w:numPr>
          <w:ilvl w:val="0"/>
          <w:numId w:val="69"/>
        </w:numPr>
        <w:tabs>
          <w:tab w:val="left" w:pos="291"/>
          <w:tab w:val="left" w:pos="5273"/>
        </w:tabs>
        <w:suppressAutoHyphens w:val="0"/>
        <w:autoSpaceDE w:val="0"/>
        <w:spacing w:line="276" w:lineRule="auto"/>
        <w:jc w:val="both"/>
        <w:textAlignment w:val="auto"/>
        <w:rPr>
          <w:rFonts w:ascii="Cambria" w:hAnsi="Cambria" w:cs="Calibri"/>
        </w:rPr>
      </w:pPr>
      <w:r w:rsidRPr="00214DB0">
        <w:rPr>
          <w:rFonts w:ascii="Cambria" w:hAnsi="Cambria" w:cstheme="minorHAnsi"/>
          <w:sz w:val="20"/>
        </w:rPr>
        <w:t>4</w:t>
      </w:r>
      <w:r w:rsidR="00D07C52" w:rsidRPr="00214DB0">
        <w:rPr>
          <w:rFonts w:ascii="Cambria" w:hAnsi="Cambria" w:cstheme="minorHAnsi"/>
          <w:sz w:val="20"/>
        </w:rPr>
        <w:t>-</w:t>
      </w:r>
      <w:r w:rsidRPr="00214DB0">
        <w:rPr>
          <w:rFonts w:ascii="Cambria" w:hAnsi="Cambria" w:cstheme="minorHAnsi"/>
        </w:rPr>
        <w:t xml:space="preserve"> </w:t>
      </w:r>
      <w:r w:rsidR="00107A85" w:rsidRPr="00107A85">
        <w:rPr>
          <w:rFonts w:ascii="Cambria" w:hAnsi="Cambria" w:cs="Calibri"/>
        </w:rPr>
        <w:t>O prazo para entrega dos produtos é</w:t>
      </w:r>
      <w:r w:rsidR="00107A85" w:rsidRPr="00107A85">
        <w:rPr>
          <w:rFonts w:ascii="Cambria" w:hAnsi="Cambria" w:cs="Calibri"/>
          <w:spacing w:val="24"/>
        </w:rPr>
        <w:t xml:space="preserve"> </w:t>
      </w:r>
      <w:r w:rsidR="00107A85" w:rsidRPr="00107A85">
        <w:rPr>
          <w:rFonts w:ascii="Cambria" w:hAnsi="Cambria" w:cs="Calibri"/>
        </w:rPr>
        <w:t>de</w:t>
      </w:r>
      <w:r w:rsidR="00107A85" w:rsidRPr="00107A85">
        <w:rPr>
          <w:rFonts w:ascii="Cambria" w:hAnsi="Cambria" w:cs="Calibri"/>
          <w:spacing w:val="3"/>
        </w:rPr>
        <w:t xml:space="preserve"> </w:t>
      </w:r>
      <w:r w:rsidR="00107A85" w:rsidRPr="00107A85">
        <w:rPr>
          <w:rFonts w:ascii="Cambria" w:hAnsi="Cambria" w:cs="Calibri"/>
        </w:rPr>
        <w:t>até 05 (cinco) 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00107A85" w:rsidRPr="00107A85">
        <w:rPr>
          <w:rFonts w:ascii="Cambria" w:hAnsi="Cambria" w:cs="Calibri"/>
          <w:spacing w:val="-2"/>
        </w:rPr>
        <w:t xml:space="preserve"> </w:t>
      </w:r>
      <w:r w:rsidR="00107A85" w:rsidRPr="00107A85">
        <w:rPr>
          <w:rFonts w:ascii="Cambria" w:hAnsi="Cambria" w:cs="Calibri"/>
        </w:rPr>
        <w:t>processo.</w:t>
      </w:r>
    </w:p>
    <w:p w14:paraId="4DF8DC9D" w14:textId="6D45EA26" w:rsidR="00214DB0" w:rsidRPr="00214DB0" w:rsidRDefault="00214DB0" w:rsidP="00107A85">
      <w:pPr>
        <w:tabs>
          <w:tab w:val="left" w:pos="291"/>
          <w:tab w:val="left" w:pos="5273"/>
        </w:tabs>
        <w:suppressAutoHyphens w:val="0"/>
        <w:autoSpaceDE w:val="0"/>
        <w:spacing w:line="276" w:lineRule="auto"/>
        <w:ind w:left="138"/>
        <w:jc w:val="both"/>
        <w:textAlignment w:val="auto"/>
        <w:rPr>
          <w:rFonts w:ascii="Cambria" w:hAnsi="Cambria" w:cstheme="minorHAnsi"/>
          <w:b/>
          <w:bCs/>
          <w:color w:val="000000"/>
        </w:rPr>
      </w:pP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5"/>
          <w:footerReference w:type="default" r:id="rId76"/>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754A5706"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462748">
        <w:rPr>
          <w:rFonts w:ascii="Cambria" w:hAnsi="Cambria" w:cstheme="minorHAnsi"/>
          <w:b/>
        </w:rPr>
        <w:t>24</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551FDCB7"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462748">
        <w:rPr>
          <w:rFonts w:ascii="Cambria" w:hAnsi="Cambria" w:cs="Arial"/>
          <w:bCs/>
          <w:color w:val="000000" w:themeColor="text1"/>
        </w:rPr>
        <w:t>60</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43DA2D0E"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280DB0">
            <w:rPr>
              <w:rFonts w:ascii="Cambria" w:hAnsi="Cambria" w:cstheme="minorHAnsi"/>
              <w:bCs/>
              <w:sz w:val="22"/>
              <w:szCs w:val="22"/>
            </w:rPr>
            <w:t>24</w:t>
          </w:r>
          <w:r w:rsidR="00C849F5" w:rsidRPr="00AE138E">
            <w:rPr>
              <w:rFonts w:ascii="Cambria" w:hAnsi="Cambria" w:cstheme="minorHAnsi"/>
              <w:bCs/>
              <w:sz w:val="22"/>
              <w:szCs w:val="22"/>
            </w:rPr>
            <w:t>/202</w:t>
          </w:r>
          <w:r w:rsidR="00FA66E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25F5289F" w14:textId="4166C5CA" w:rsidR="00436357" w:rsidRDefault="00436357">
      <w:pPr>
        <w:widowControl/>
        <w:suppressAutoHyphens w:val="0"/>
        <w:autoSpaceDN/>
        <w:spacing w:after="160" w:line="259" w:lineRule="auto"/>
        <w:textAlignment w:val="auto"/>
        <w:rPr>
          <w:rFonts w:ascii="Cambria" w:hAnsi="Cambria" w:cs="Arial"/>
          <w:b/>
          <w:iCs/>
          <w:u w:val="single"/>
          <w:shd w:val="clear" w:color="auto" w:fill="FFFFFF"/>
        </w:rPr>
      </w:pPr>
    </w:p>
    <w:p w14:paraId="229E40B2" w14:textId="2961CEA5" w:rsidR="0091687D" w:rsidRDefault="0091687D">
      <w:pPr>
        <w:widowControl/>
        <w:suppressAutoHyphens w:val="0"/>
        <w:autoSpaceDN/>
        <w:spacing w:after="160" w:line="259" w:lineRule="auto"/>
        <w:textAlignment w:val="auto"/>
        <w:rPr>
          <w:rFonts w:ascii="Cambria" w:hAnsi="Cambria" w:cs="Arial"/>
          <w:b/>
          <w:iCs/>
          <w:u w:val="single"/>
          <w:shd w:val="clear" w:color="auto" w:fill="FFFFFF"/>
        </w:rPr>
      </w:pPr>
    </w:p>
    <w:p w14:paraId="600E7DB7" w14:textId="4646BBC5"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0E5AC0F6"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280DB0">
        <w:rPr>
          <w:rFonts w:ascii="Cambria" w:hAnsi="Cambria" w:cs="Arial"/>
          <w:i w:val="0"/>
          <w:sz w:val="22"/>
          <w:szCs w:val="22"/>
        </w:rPr>
        <w:t>24</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0A61FEE2"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280DB0">
        <w:rPr>
          <w:rFonts w:ascii="Cambria" w:eastAsia="MS Mincho" w:hAnsi="Cambria" w:cs="Arial"/>
          <w:b/>
        </w:rPr>
        <w:t>24</w:t>
      </w:r>
      <w:r w:rsidRPr="00275AA1">
        <w:rPr>
          <w:rFonts w:ascii="Cambria" w:hAnsi="Cambria"/>
          <w:b/>
        </w:rPr>
        <w:t>/202</w:t>
      </w:r>
      <w:r w:rsidR="00FA66EE">
        <w:rPr>
          <w:rFonts w:ascii="Cambria" w:hAnsi="Cambria"/>
          <w:b/>
        </w:rPr>
        <w:t>6</w:t>
      </w:r>
      <w:r w:rsidRPr="00275AA1">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7086342A"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sidR="00280DB0">
        <w:rPr>
          <w:rFonts w:ascii="Cambria" w:hAnsi="Cambria"/>
          <w:b/>
        </w:rPr>
        <w:t>24</w:t>
      </w:r>
      <w:r w:rsidRPr="007D2500">
        <w:rPr>
          <w:rFonts w:ascii="Cambria" w:hAnsi="Cambria"/>
          <w:b/>
        </w:rPr>
        <w:t>/202</w:t>
      </w:r>
      <w:r w:rsidR="00FA66EE">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2AA0A134"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w:t>
      </w:r>
      <w:r w:rsidR="008F225A" w:rsidRPr="008F225A">
        <w:rPr>
          <w:rFonts w:ascii="Cambria" w:hAnsi="Cambria" w:cs="Arial"/>
        </w:rPr>
        <w:t xml:space="preserve">visando futura e </w:t>
      </w:r>
      <w:r w:rsidR="0091687D">
        <w:rPr>
          <w:rFonts w:ascii="Cambria" w:hAnsi="Cambria" w:cs="Arial"/>
        </w:rPr>
        <w:t>parcelada</w:t>
      </w:r>
      <w:r w:rsidR="008F225A" w:rsidRPr="008F225A">
        <w:rPr>
          <w:rFonts w:ascii="Cambria" w:hAnsi="Cambria" w:cs="Arial"/>
        </w:rPr>
        <w:t xml:space="preserve"> </w:t>
      </w:r>
      <w:r w:rsidR="007536D7" w:rsidRPr="007536D7">
        <w:rPr>
          <w:rFonts w:ascii="Cambria" w:hAnsi="Cambria" w:cs="Arial"/>
          <w:bCs/>
        </w:rPr>
        <w:t>aquisição de gêneros alimentícios para abastecimento de diversos departamentos municip</w:t>
      </w:r>
      <w:r w:rsidR="007536D7">
        <w:rPr>
          <w:rFonts w:ascii="Cambria" w:hAnsi="Cambria" w:cs="Arial"/>
          <w:bCs/>
        </w:rPr>
        <w:t>ais</w:t>
      </w:r>
      <w:r w:rsidR="0091687D">
        <w:rPr>
          <w:rFonts w:ascii="Cambria" w:hAnsi="Cambria" w:cs="Arial"/>
          <w:bCs/>
        </w:rPr>
        <w:t xml:space="preserve"> de Santo Inácio-Pr</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280DB0">
        <w:rPr>
          <w:rFonts w:ascii="Cambria" w:hAnsi="Cambria"/>
          <w:b/>
        </w:rPr>
        <w:t>24</w:t>
      </w:r>
      <w:r w:rsidRPr="00275AA1">
        <w:rPr>
          <w:rFonts w:ascii="Cambria" w:hAnsi="Cambria"/>
          <w:b/>
        </w:rPr>
        <w:t>/202</w:t>
      </w:r>
      <w:r w:rsidR="00FA66EE">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5ADB35BC" w:rsidR="00560BCD" w:rsidRPr="00AD08B1" w:rsidRDefault="00AD08B1" w:rsidP="00AD08B1">
      <w:pPr>
        <w:keepNext/>
        <w:overflowPunct w:val="0"/>
        <w:autoSpaceDE w:val="0"/>
        <w:adjustRightInd w:val="0"/>
        <w:spacing w:line="276" w:lineRule="auto"/>
        <w:jc w:val="both"/>
        <w:outlineLvl w:val="8"/>
        <w:rPr>
          <w:rFonts w:ascii="Cambria" w:hAnsi="Cambria" w:cs="Arial"/>
        </w:rPr>
      </w:pPr>
      <w:r>
        <w:rPr>
          <w:rFonts w:ascii="Cambria" w:eastAsia="MS Mincho" w:hAnsi="Cambria" w:cs="Arial"/>
          <w:b/>
          <w:bCs/>
        </w:rPr>
        <w:t>2</w:t>
      </w:r>
      <w:r w:rsidR="00560BCD" w:rsidRPr="00AD08B1">
        <w:rPr>
          <w:rFonts w:ascii="Cambria" w:eastAsia="MS Mincho" w:hAnsi="Cambria" w:cs="Arial"/>
          <w:b/>
          <w:bCs/>
        </w:rPr>
        <w:t xml:space="preserve">– DO PREÇO REGISTRADO: </w:t>
      </w:r>
      <w:r w:rsidR="00560BCD" w:rsidRPr="00AD08B1">
        <w:rPr>
          <w:rFonts w:ascii="Cambria" w:hAnsi="Cambria" w:cs="Arial"/>
        </w:rPr>
        <w:t>Ficam registrados os seguintes preços, observada a ordem de classificação, da empresa</w:t>
      </w:r>
      <w:r w:rsidR="00560BCD" w:rsidRPr="00AD08B1">
        <w:rPr>
          <w:rFonts w:ascii="Cambria" w:hAnsi="Cambria" w:cs="Arial"/>
          <w:b/>
        </w:rPr>
        <w:t xml:space="preserve"> XXXXX</w:t>
      </w:r>
      <w:r w:rsidR="00560BCD" w:rsidRPr="00AD08B1">
        <w:rPr>
          <w:rFonts w:ascii="Cambria" w:hAnsi="Cambria" w:cs="Arial"/>
        </w:rPr>
        <w:t xml:space="preserve">, inscrita no CNPJ sob nº </w:t>
      </w:r>
      <w:r w:rsidR="00560BCD" w:rsidRPr="00AD08B1">
        <w:rPr>
          <w:rFonts w:ascii="Cambria" w:hAnsi="Cambria" w:cs="Arial"/>
          <w:b/>
        </w:rPr>
        <w:t>XXXXX</w:t>
      </w:r>
      <w:r w:rsidR="00560BCD" w:rsidRPr="00AD08B1">
        <w:rPr>
          <w:rFonts w:ascii="Cambria" w:hAnsi="Cambria" w:cs="Arial"/>
        </w:rPr>
        <w:t xml:space="preserve">, com sede na cidade de </w:t>
      </w:r>
      <w:r w:rsidR="00560BCD" w:rsidRPr="00AD08B1">
        <w:rPr>
          <w:rFonts w:ascii="Cambria" w:hAnsi="Cambria" w:cs="Arial"/>
          <w:b/>
        </w:rPr>
        <w:t>XXXXX</w:t>
      </w:r>
      <w:r w:rsidR="00560BCD" w:rsidRPr="00AD08B1">
        <w:rPr>
          <w:rFonts w:ascii="Cambria" w:hAnsi="Cambria" w:cs="Arial"/>
        </w:rPr>
        <w:t xml:space="preserve">, Estado do XXXX, à Rua </w:t>
      </w:r>
      <w:r w:rsidR="00560BCD" w:rsidRPr="00AD08B1">
        <w:rPr>
          <w:rFonts w:ascii="Cambria" w:hAnsi="Cambria" w:cs="Arial"/>
          <w:b/>
        </w:rPr>
        <w:t>XXXXX</w:t>
      </w:r>
      <w:r w:rsidR="00560BCD" w:rsidRPr="00AD08B1">
        <w:rPr>
          <w:rFonts w:ascii="Cambria" w:hAnsi="Cambria" w:cs="Arial"/>
        </w:rPr>
        <w:t xml:space="preserve">, CEP </w:t>
      </w:r>
      <w:r w:rsidR="00560BCD" w:rsidRPr="00AD08B1">
        <w:rPr>
          <w:rFonts w:ascii="Cambria" w:hAnsi="Cambria" w:cs="Arial"/>
          <w:b/>
        </w:rPr>
        <w:t>XXXXX</w:t>
      </w:r>
      <w:r w:rsidR="00560BCD" w:rsidRPr="00AD08B1">
        <w:rPr>
          <w:rFonts w:ascii="Cambria" w:hAnsi="Cambria" w:cs="Arial"/>
        </w:rPr>
        <w:t xml:space="preserve">, por seu representante legal, o </w:t>
      </w:r>
      <w:proofErr w:type="spellStart"/>
      <w:r w:rsidR="00560BCD" w:rsidRPr="00AD08B1">
        <w:rPr>
          <w:rFonts w:ascii="Cambria" w:hAnsi="Cambria" w:cs="Arial"/>
        </w:rPr>
        <w:t>Sr</w:t>
      </w:r>
      <w:proofErr w:type="spellEnd"/>
      <w:r w:rsidR="00560BCD" w:rsidRPr="00AD08B1">
        <w:rPr>
          <w:rFonts w:ascii="Cambria" w:hAnsi="Cambria" w:cs="Arial"/>
        </w:rPr>
        <w:t xml:space="preserve">(a) ____________________, CPF ________________, </w:t>
      </w:r>
      <w:proofErr w:type="spellStart"/>
      <w:r w:rsidR="00560BCD" w:rsidRPr="00AD08B1">
        <w:rPr>
          <w:rFonts w:ascii="Cambria" w:hAnsi="Cambria" w:cs="Arial"/>
        </w:rPr>
        <w:t>RG_______________ao</w:t>
      </w:r>
      <w:proofErr w:type="spellEnd"/>
      <w:r w:rsidR="00560BCD" w:rsidRPr="00AD08B1">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35A401A3" w:rsidR="00D07C52" w:rsidRPr="0091687D" w:rsidRDefault="00D07C52" w:rsidP="00D07C52">
      <w:pPr>
        <w:keepNext/>
        <w:overflowPunct w:val="0"/>
        <w:autoSpaceDE w:val="0"/>
        <w:adjustRightInd w:val="0"/>
        <w:spacing w:line="276" w:lineRule="auto"/>
        <w:jc w:val="both"/>
        <w:outlineLvl w:val="8"/>
        <w:rPr>
          <w:rFonts w:ascii="Cambria" w:eastAsia="MS Mincho" w:hAnsi="Cambria" w:cs="Arial"/>
        </w:rPr>
      </w:pPr>
      <w:r w:rsidRPr="0091687D">
        <w:rPr>
          <w:rFonts w:ascii="Cambria" w:eastAsia="MS Mincho" w:hAnsi="Cambria" w:cs="Arial"/>
          <w:b/>
          <w:bCs/>
        </w:rPr>
        <w:t xml:space="preserve">3 – DA EXPECTATIVA DE FORNECIMENTO: </w:t>
      </w:r>
      <w:r w:rsidRPr="0091687D">
        <w:rPr>
          <w:rFonts w:ascii="Cambria" w:eastAsia="MS Mincho" w:hAnsi="Cambria" w:cs="Arial"/>
          <w:bCs/>
        </w:rPr>
        <w:t>O ajuste com o prestador que terá seu preço registrado será formalizado pel</w:t>
      </w:r>
      <w:r w:rsidR="003D1EC0" w:rsidRPr="0091687D">
        <w:rPr>
          <w:rFonts w:ascii="Cambria" w:eastAsia="MS Mincho" w:hAnsi="Cambria" w:cs="Arial"/>
          <w:bCs/>
        </w:rPr>
        <w:t>a</w:t>
      </w:r>
      <w:r w:rsidRPr="0091687D">
        <w:rPr>
          <w:rFonts w:ascii="Cambria" w:eastAsia="MS Mincho" w:hAnsi="Cambria" w:cs="Arial"/>
          <w:bCs/>
        </w:rPr>
        <w:t xml:space="preserve"> </w:t>
      </w:r>
      <w:r w:rsidR="003D1EC0" w:rsidRPr="0091687D">
        <w:rPr>
          <w:rFonts w:ascii="Cambria" w:eastAsia="MS Mincho" w:hAnsi="Cambria" w:cs="Arial"/>
          <w:bCs/>
        </w:rPr>
        <w:t xml:space="preserve">Secretaria de </w:t>
      </w:r>
      <w:r w:rsidR="00587673" w:rsidRPr="0091687D">
        <w:rPr>
          <w:rFonts w:ascii="Cambria" w:eastAsia="MS Mincho" w:hAnsi="Cambria" w:cs="Arial"/>
          <w:bCs/>
        </w:rPr>
        <w:t>Administração</w:t>
      </w:r>
      <w:r w:rsidRPr="0091687D">
        <w:rPr>
          <w:rFonts w:ascii="Cambria" w:eastAsia="MS Mincho" w:hAnsi="Cambria" w:cs="Arial"/>
          <w:bCs/>
        </w:rPr>
        <w:t xml:space="preserve"> mediante a solicitação por Ordem de Compra, observada as disposições contidas no Edital do </w:t>
      </w:r>
      <w:r w:rsidRPr="0091687D">
        <w:rPr>
          <w:rFonts w:ascii="Cambria" w:eastAsia="MS Mincho" w:hAnsi="Cambria" w:cs="Arial"/>
          <w:b/>
          <w:bCs/>
        </w:rPr>
        <w:t>Pregão Eletrônico nº 0</w:t>
      </w:r>
      <w:r w:rsidR="00280DB0" w:rsidRPr="0091687D">
        <w:rPr>
          <w:rFonts w:ascii="Cambria" w:eastAsia="MS Mincho" w:hAnsi="Cambria" w:cs="Arial"/>
          <w:b/>
          <w:bCs/>
        </w:rPr>
        <w:t>24</w:t>
      </w:r>
      <w:r w:rsidRPr="0091687D">
        <w:rPr>
          <w:rFonts w:ascii="Cambria" w:hAnsi="Cambria"/>
          <w:b/>
        </w:rPr>
        <w:t>/202</w:t>
      </w:r>
      <w:r w:rsidR="00FA66EE" w:rsidRPr="0091687D">
        <w:rPr>
          <w:rFonts w:ascii="Cambria" w:hAnsi="Cambria"/>
          <w:b/>
        </w:rPr>
        <w:t>6</w:t>
      </w:r>
      <w:r w:rsidRPr="0091687D">
        <w:rPr>
          <w:rFonts w:ascii="Cambria" w:eastAsia="MS Mincho" w:hAnsi="Cambria" w:cs="Arial"/>
          <w:bCs/>
        </w:rPr>
        <w:t>.</w:t>
      </w:r>
    </w:p>
    <w:p w14:paraId="4E2B796E" w14:textId="08D0BD8B" w:rsidR="00D07C52" w:rsidRPr="0091687D" w:rsidRDefault="00D07C52" w:rsidP="00D07C52">
      <w:pPr>
        <w:overflowPunct w:val="0"/>
        <w:autoSpaceDE w:val="0"/>
        <w:adjustRightInd w:val="0"/>
        <w:spacing w:line="276" w:lineRule="auto"/>
        <w:jc w:val="both"/>
        <w:rPr>
          <w:rFonts w:ascii="Cambria" w:hAnsi="Cambria"/>
        </w:rPr>
      </w:pPr>
      <w:r w:rsidRPr="0091687D">
        <w:rPr>
          <w:rFonts w:ascii="Cambria" w:hAnsi="Cambria"/>
        </w:rPr>
        <w:t>3.1</w:t>
      </w:r>
      <w:r w:rsidRPr="0091687D">
        <w:rPr>
          <w:rFonts w:ascii="Cambria" w:hAnsi="Cambria"/>
          <w:b/>
        </w:rPr>
        <w:t xml:space="preserve"> –</w:t>
      </w:r>
      <w:r w:rsidRPr="0091687D">
        <w:rPr>
          <w:rFonts w:ascii="Cambria" w:hAnsi="Cambria"/>
        </w:rPr>
        <w:t xml:space="preserve"> O compromisso de entrega/prestação de serviços só estará caracterizado mediante o recebimento da Ordem de serviço ou solicitação de despesa, decorrente desta Ata de Registro de Preços e Edital do </w:t>
      </w:r>
      <w:r w:rsidRPr="0091687D">
        <w:rPr>
          <w:rFonts w:ascii="Cambria" w:hAnsi="Cambria"/>
          <w:b/>
        </w:rPr>
        <w:t>Pregão Eletrônico nº 0</w:t>
      </w:r>
      <w:r w:rsidR="0044755E" w:rsidRPr="0091687D">
        <w:rPr>
          <w:rFonts w:ascii="Cambria" w:hAnsi="Cambria"/>
          <w:b/>
        </w:rPr>
        <w:t>24</w:t>
      </w:r>
      <w:r w:rsidRPr="0091687D">
        <w:rPr>
          <w:rFonts w:ascii="Cambria" w:hAnsi="Cambria"/>
          <w:b/>
        </w:rPr>
        <w:t>/202</w:t>
      </w:r>
      <w:r w:rsidR="00FA66EE" w:rsidRPr="0091687D">
        <w:rPr>
          <w:rFonts w:ascii="Cambria" w:hAnsi="Cambria"/>
          <w:b/>
        </w:rPr>
        <w:t>6</w:t>
      </w:r>
      <w:r w:rsidRPr="0091687D">
        <w:rPr>
          <w:rFonts w:ascii="Cambria" w:hAnsi="Cambria"/>
        </w:rPr>
        <w:t>.</w:t>
      </w:r>
    </w:p>
    <w:p w14:paraId="74DE3EE2" w14:textId="77777777" w:rsidR="00D07C52" w:rsidRPr="0091687D" w:rsidRDefault="00D07C52" w:rsidP="00D07C52">
      <w:pPr>
        <w:overflowPunct w:val="0"/>
        <w:autoSpaceDE w:val="0"/>
        <w:adjustRightInd w:val="0"/>
        <w:spacing w:line="276" w:lineRule="auto"/>
        <w:jc w:val="both"/>
        <w:rPr>
          <w:rFonts w:ascii="Cambria" w:hAnsi="Cambria"/>
        </w:rPr>
      </w:pPr>
      <w:r w:rsidRPr="0091687D">
        <w:rPr>
          <w:rFonts w:ascii="Cambria" w:hAnsi="Cambria"/>
        </w:rPr>
        <w:t>3.2</w:t>
      </w:r>
      <w:r w:rsidRPr="0091687D">
        <w:rPr>
          <w:rFonts w:ascii="Cambria" w:hAnsi="Cambria"/>
          <w:b/>
        </w:rPr>
        <w:t xml:space="preserve"> –</w:t>
      </w:r>
      <w:r w:rsidRPr="0091687D">
        <w:rPr>
          <w:rFonts w:ascii="Cambria" w:hAnsi="Cambria"/>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CDDC4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lastRenderedPageBreak/>
        <w:t>4.1 – O Signatário da ata obriga-se a executar o objeto da presente ata em estrita observância aos serviços e prazos estabelecidos na proposta de preços.</w:t>
      </w:r>
    </w:p>
    <w:p w14:paraId="7F88E93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087E0F16"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280DB0">
        <w:rPr>
          <w:rFonts w:ascii="Cambria" w:hAnsi="Cambria" w:cs="Arial"/>
          <w:color w:val="000000"/>
        </w:rPr>
        <w:t>24</w:t>
      </w:r>
      <w:r>
        <w:rPr>
          <w:rFonts w:ascii="Cambria" w:hAnsi="Cambria" w:cs="Arial"/>
          <w:color w:val="000000"/>
        </w:rPr>
        <w:t>/202</w:t>
      </w:r>
      <w:r w:rsidR="00FA66EE">
        <w:rPr>
          <w:rFonts w:ascii="Cambria" w:hAnsi="Cambria" w:cs="Arial"/>
          <w:color w:val="000000"/>
        </w:rPr>
        <w:t>6</w:t>
      </w:r>
      <w:r w:rsidRPr="00275AA1">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 Município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357A5BEC" w14:textId="33216B47" w:rsidR="00AD08B1" w:rsidRPr="006A3338" w:rsidRDefault="00AD08B1" w:rsidP="00AD08B1">
      <w:pPr>
        <w:overflowPunct w:val="0"/>
        <w:autoSpaceDE w:val="0"/>
        <w:adjustRightInd w:val="0"/>
        <w:spacing w:line="276" w:lineRule="auto"/>
        <w:jc w:val="both"/>
        <w:rPr>
          <w:rFonts w:ascii="Cambria" w:hAnsi="Cambria"/>
        </w:rPr>
      </w:pPr>
      <w:r w:rsidRPr="00AF61C9">
        <w:rPr>
          <w:rFonts w:ascii="Cambria" w:hAnsi="Cambria"/>
        </w:rPr>
        <w:t xml:space="preserve">6.1 – </w:t>
      </w:r>
      <w:r w:rsidRPr="006A3338">
        <w:rPr>
          <w:rFonts w:ascii="Cambria" w:hAnsi="Cambria"/>
        </w:rPr>
        <w:t xml:space="preserve">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 </w:t>
      </w:r>
    </w:p>
    <w:p w14:paraId="6AF53DB3" w14:textId="2081FAAC" w:rsidR="00560BCD" w:rsidRPr="00A06F64" w:rsidRDefault="00560BCD" w:rsidP="00560BCD">
      <w:pPr>
        <w:overflowPunct w:val="0"/>
        <w:autoSpaceDE w:val="0"/>
        <w:adjustRightInd w:val="0"/>
        <w:spacing w:line="276" w:lineRule="auto"/>
        <w:jc w:val="both"/>
        <w:rPr>
          <w:rFonts w:ascii="Cambria" w:hAnsi="Cambria"/>
          <w:color w:val="FF0000"/>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 xml:space="preserve">este item não exclui nem reduz a responsabilidade da fornecedora, inclusive perante </w:t>
      </w:r>
      <w:r w:rsidRPr="00275AA1">
        <w:rPr>
          <w:rFonts w:ascii="Cambria" w:hAnsi="Cambria"/>
        </w:rPr>
        <w:lastRenderedPageBreak/>
        <w:t>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7"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571D1C">
              <w:rPr>
                <w:rFonts w:ascii="Cambria" w:hAnsi="Cambria" w:cs="Arial"/>
              </w:rPr>
              <w:t>Geny Violatto</w:t>
            </w:r>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437A1044" w14:textId="26A953A7" w:rsidR="003A31F5" w:rsidRDefault="003A31F5">
      <w:pPr>
        <w:widowControl/>
        <w:suppressAutoHyphens w:val="0"/>
        <w:autoSpaceDN/>
        <w:spacing w:after="160" w:line="259" w:lineRule="auto"/>
        <w:textAlignment w:val="auto"/>
        <w:rPr>
          <w:rFonts w:ascii="Cambria" w:hAnsi="Cambria" w:cs="Arial"/>
          <w:b/>
          <w:bCs/>
          <w:u w:val="single"/>
        </w:rPr>
      </w:pPr>
    </w:p>
    <w:p w14:paraId="01F160E6" w14:textId="671573F7" w:rsidR="005D3C6A" w:rsidRDefault="005D3C6A">
      <w:pPr>
        <w:widowControl/>
        <w:suppressAutoHyphens w:val="0"/>
        <w:autoSpaceDN/>
        <w:spacing w:after="160" w:line="259" w:lineRule="auto"/>
        <w:textAlignment w:val="auto"/>
        <w:rPr>
          <w:rFonts w:ascii="Cambria" w:hAnsi="Cambria" w:cs="Arial"/>
          <w:b/>
          <w:bCs/>
          <w:u w:val="single"/>
        </w:rPr>
      </w:pPr>
    </w:p>
    <w:p w14:paraId="21DA56ED" w14:textId="77777777" w:rsidR="007536D7" w:rsidRDefault="007536D7" w:rsidP="00BC5041">
      <w:pPr>
        <w:overflowPunct w:val="0"/>
        <w:autoSpaceDE w:val="0"/>
        <w:adjustRightInd w:val="0"/>
        <w:spacing w:line="276" w:lineRule="auto"/>
        <w:jc w:val="center"/>
        <w:rPr>
          <w:rFonts w:ascii="Cambria" w:hAnsi="Cambria" w:cs="Arial"/>
          <w:b/>
          <w:bCs/>
          <w:u w:val="single"/>
        </w:rPr>
      </w:pPr>
    </w:p>
    <w:p w14:paraId="504590B2" w14:textId="77777777" w:rsidR="007536D7" w:rsidRDefault="007536D7" w:rsidP="00BC5041">
      <w:pPr>
        <w:overflowPunct w:val="0"/>
        <w:autoSpaceDE w:val="0"/>
        <w:adjustRightInd w:val="0"/>
        <w:spacing w:line="276" w:lineRule="auto"/>
        <w:jc w:val="center"/>
        <w:rPr>
          <w:rFonts w:ascii="Cambria" w:hAnsi="Cambria" w:cs="Arial"/>
          <w:b/>
          <w:bCs/>
          <w:u w:val="single"/>
        </w:rPr>
      </w:pPr>
    </w:p>
    <w:p w14:paraId="11BA4F98" w14:textId="77777777" w:rsidR="0091687D" w:rsidRDefault="0091687D">
      <w:pPr>
        <w:widowControl/>
        <w:suppressAutoHyphens w:val="0"/>
        <w:autoSpaceDN/>
        <w:spacing w:after="160" w:line="259" w:lineRule="auto"/>
        <w:textAlignment w:val="auto"/>
        <w:rPr>
          <w:rFonts w:ascii="Cambria" w:hAnsi="Cambria" w:cs="Arial"/>
          <w:b/>
          <w:bCs/>
          <w:u w:val="single"/>
        </w:rPr>
      </w:pPr>
      <w:r>
        <w:rPr>
          <w:rFonts w:ascii="Cambria" w:hAnsi="Cambria" w:cs="Arial"/>
          <w:b/>
          <w:bCs/>
          <w:u w:val="single"/>
        </w:rPr>
        <w:br w:type="page"/>
      </w:r>
    </w:p>
    <w:p w14:paraId="258042B4" w14:textId="241D43AF" w:rsidR="002C4806" w:rsidRPr="00392827" w:rsidRDefault="002C4806" w:rsidP="00BC5041">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55E47C00"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FA66EE">
        <w:rPr>
          <w:rFonts w:ascii="Cambria" w:hAnsi="Cambria" w:cs="Arial"/>
          <w:bCs/>
        </w:rPr>
        <w:t>0</w:t>
      </w:r>
      <w:r w:rsidR="00280DB0">
        <w:rPr>
          <w:rFonts w:ascii="Cambria" w:hAnsi="Cambria" w:cs="Arial"/>
          <w:bCs/>
        </w:rPr>
        <w:t>60</w:t>
      </w:r>
      <w:r w:rsidR="00351D61" w:rsidRPr="00560BCD">
        <w:rPr>
          <w:rFonts w:ascii="Cambria" w:hAnsi="Cambria" w:cs="Arial"/>
          <w:bCs/>
        </w:rPr>
        <w:t>/202</w:t>
      </w:r>
      <w:r w:rsidR="00FA66EE">
        <w:rPr>
          <w:rFonts w:ascii="Cambria" w:hAnsi="Cambria" w:cs="Arial"/>
          <w:bCs/>
        </w:rPr>
        <w:t>6</w:t>
      </w:r>
      <w:r w:rsidRPr="00560BCD">
        <w:rPr>
          <w:rFonts w:ascii="Cambria" w:hAnsi="Cambria" w:cs="Arial"/>
          <w:bCs/>
        </w:rPr>
        <w:t>)</w:t>
      </w:r>
    </w:p>
    <w:p w14:paraId="636DBD1D" w14:textId="6DB912A7" w:rsidR="00D730A5" w:rsidRPr="00D730A5" w:rsidRDefault="00D730A5" w:rsidP="00D730A5">
      <w:pPr>
        <w:widowControl/>
        <w:suppressAutoHyphens w:val="0"/>
        <w:autoSpaceDN/>
        <w:spacing w:before="10" w:after="10" w:line="276" w:lineRule="auto"/>
        <w:ind w:left="4253" w:right="-17"/>
        <w:jc w:val="both"/>
        <w:textAlignment w:val="auto"/>
        <w:rPr>
          <w:rFonts w:ascii="Cambria" w:eastAsia="Arial" w:hAnsi="Cambria" w:cs="Arial"/>
          <w:kern w:val="0"/>
          <w:lang w:eastAsia="pt-BR"/>
        </w:rPr>
      </w:pPr>
      <w:r w:rsidRPr="00D730A5">
        <w:rPr>
          <w:rFonts w:ascii="Cambria" w:eastAsia="Arial" w:hAnsi="Cambria" w:cs="Arial"/>
          <w:kern w:val="0"/>
          <w:lang w:eastAsia="pt-BR"/>
        </w:rPr>
        <w:t>CONTRATO ADMINISTRATIVO Nº ......../202</w:t>
      </w:r>
      <w:r w:rsidR="003A31F5">
        <w:rPr>
          <w:rFonts w:ascii="Cambria" w:eastAsia="Arial" w:hAnsi="Cambria" w:cs="Arial"/>
          <w:kern w:val="0"/>
          <w:lang w:eastAsia="pt-BR"/>
        </w:rPr>
        <w:t>6</w:t>
      </w:r>
      <w:r w:rsidRPr="00D730A5">
        <w:rPr>
          <w:rFonts w:ascii="Cambria" w:eastAsia="Arial" w:hAnsi="Cambria" w:cs="Arial"/>
          <w:kern w:val="0"/>
          <w:lang w:eastAsia="pt-BR"/>
        </w:rPr>
        <w:t xml:space="preserve">, QUE FAZEM ENTRE SI O MUNICIPIO DE SANTO INÁCIO E A EMPRESA............................................................  </w:t>
      </w:r>
    </w:p>
    <w:p w14:paraId="03FCFB99" w14:textId="77777777" w:rsidR="002C4806" w:rsidRPr="00275AA1" w:rsidRDefault="002C4806" w:rsidP="002C4806">
      <w:pPr>
        <w:pStyle w:val="Prembulo"/>
        <w:spacing w:before="10" w:after="10" w:line="276" w:lineRule="auto"/>
        <w:rPr>
          <w:rFonts w:ascii="Cambria" w:hAnsi="Cambria"/>
          <w:bCs w:val="0"/>
          <w:sz w:val="22"/>
          <w:szCs w:val="22"/>
        </w:rPr>
      </w:pPr>
    </w:p>
    <w:p w14:paraId="1B4CCBF0" w14:textId="7828DCAA" w:rsidR="0029109C" w:rsidRPr="007D2500" w:rsidRDefault="0029109C" w:rsidP="0029109C">
      <w:pPr>
        <w:pStyle w:val="Corpodetexto2"/>
        <w:spacing w:before="10" w:after="10" w:line="276" w:lineRule="auto"/>
        <w:jc w:val="both"/>
        <w:rPr>
          <w:rFonts w:ascii="Cambria" w:eastAsia="Arial" w:hAnsi="Cambria" w:cs="Arial"/>
          <w:sz w:val="22"/>
          <w:szCs w:val="22"/>
        </w:rPr>
      </w:pPr>
      <w:r w:rsidRPr="007D2500">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7D2500">
        <w:rPr>
          <w:rFonts w:ascii="Cambria" w:hAnsi="Cambria" w:cs="Arial"/>
          <w:sz w:val="22"/>
          <w:szCs w:val="22"/>
        </w:rPr>
        <w:t>----------------------</w:t>
      </w:r>
      <w:r w:rsidRPr="007D2500">
        <w:rPr>
          <w:rFonts w:ascii="Cambria" w:hAnsi="Cambria" w:cs="Arial"/>
          <w:bCs/>
          <w:sz w:val="22"/>
          <w:szCs w:val="22"/>
        </w:rPr>
        <w:t xml:space="preserve">, brasileira, portadora da Cédula de Identidade RG n.º ------------------ e do CPF/MF sob n.º ----------------------, e a seguir denominada </w:t>
      </w:r>
      <w:r w:rsidRPr="007D2500">
        <w:rPr>
          <w:rFonts w:ascii="Cambria" w:hAnsi="Cambria" w:cs="Arial"/>
          <w:b/>
          <w:bCs/>
          <w:sz w:val="22"/>
          <w:szCs w:val="22"/>
        </w:rPr>
        <w:t xml:space="preserve">CONTRATANTE </w:t>
      </w:r>
      <w:r w:rsidRPr="007D2500">
        <w:rPr>
          <w:rFonts w:ascii="Cambria" w:hAnsi="Cambria" w:cs="Arial"/>
          <w:bCs/>
          <w:sz w:val="22"/>
          <w:szCs w:val="22"/>
        </w:rPr>
        <w:t xml:space="preserve">e a empresa denominada </w:t>
      </w:r>
      <w:r w:rsidRPr="007D2500">
        <w:rPr>
          <w:rFonts w:ascii="Cambria" w:hAnsi="Cambria" w:cs="Arial"/>
          <w:b/>
          <w:sz w:val="22"/>
          <w:szCs w:val="22"/>
        </w:rPr>
        <w:t>CONTRATADA</w:t>
      </w:r>
      <w:r w:rsidRPr="007D2500">
        <w:rPr>
          <w:rFonts w:ascii="Cambria" w:eastAsia="Arial" w:hAnsi="Cambria" w:cs="Arial"/>
          <w:sz w:val="22"/>
          <w:szCs w:val="22"/>
        </w:rPr>
        <w:t xml:space="preserve">  .............................., </w:t>
      </w:r>
      <w:r w:rsidRPr="007D2500">
        <w:rPr>
          <w:rFonts w:ascii="Cambria" w:eastAsia="Arial" w:hAnsi="Cambria" w:cs="Arial"/>
          <w:i/>
          <w:iCs/>
          <w:sz w:val="22"/>
          <w:szCs w:val="22"/>
        </w:rPr>
        <w:t>inscrito(a) no CNPJ/MF sob o nº ............................, sediado(a) na</w:t>
      </w:r>
      <w:r w:rsidRPr="007D2500">
        <w:rPr>
          <w:rFonts w:ascii="Cambria" w:eastAsia="Arial" w:hAnsi="Cambria" w:cs="Arial"/>
          <w:sz w:val="22"/>
          <w:szCs w:val="22"/>
        </w:rPr>
        <w:t xml:space="preserve"> ..................................., </w:t>
      </w:r>
      <w:r w:rsidRPr="007D2500">
        <w:rPr>
          <w:rFonts w:ascii="Cambria" w:eastAsia="Arial" w:hAnsi="Cambria" w:cs="Arial"/>
          <w:i/>
          <w:iCs/>
          <w:sz w:val="22"/>
          <w:szCs w:val="22"/>
        </w:rPr>
        <w:t>neste ato representado(a) por</w:t>
      </w:r>
      <w:r w:rsidRPr="007D2500">
        <w:rPr>
          <w:rFonts w:ascii="Cambria" w:eastAsia="Arial" w:hAnsi="Cambria" w:cs="Arial"/>
          <w:sz w:val="22"/>
          <w:szCs w:val="22"/>
        </w:rPr>
        <w:t xml:space="preserve"> .................................. (nome e função no contratado), </w:t>
      </w:r>
      <w:r w:rsidRPr="007D2500">
        <w:rPr>
          <w:rFonts w:ascii="Cambria" w:eastAsia="Arial" w:hAnsi="Cambria" w:cs="Arial"/>
          <w:i/>
          <w:iCs/>
          <w:sz w:val="22"/>
          <w:szCs w:val="22"/>
        </w:rPr>
        <w:t xml:space="preserve">conforme atos constitutivos da empresa </w:t>
      </w:r>
      <w:r w:rsidRPr="007D2500">
        <w:rPr>
          <w:rFonts w:ascii="Cambria" w:eastAsia="Arial" w:hAnsi="Cambria" w:cs="Arial"/>
          <w:b/>
          <w:bCs/>
          <w:i/>
          <w:iCs/>
          <w:sz w:val="22"/>
          <w:szCs w:val="22"/>
        </w:rPr>
        <w:t>OU</w:t>
      </w:r>
      <w:r w:rsidRPr="007D2500">
        <w:rPr>
          <w:rFonts w:ascii="Cambria" w:eastAsia="Arial" w:hAnsi="Cambria" w:cs="Arial"/>
          <w:i/>
          <w:iCs/>
          <w:sz w:val="22"/>
          <w:szCs w:val="22"/>
        </w:rPr>
        <w:t xml:space="preserve"> procuração apresentada nos autos, </w:t>
      </w:r>
      <w:r w:rsidRPr="007D2500">
        <w:rPr>
          <w:rFonts w:ascii="Cambria" w:eastAsia="Arial" w:hAnsi="Cambria" w:cs="Arial"/>
          <w:sz w:val="22"/>
          <w:szCs w:val="22"/>
        </w:rPr>
        <w:t xml:space="preserve">tendo em vista o que consta no Processo nº </w:t>
      </w:r>
      <w:r w:rsidR="00FA66EE">
        <w:rPr>
          <w:rFonts w:ascii="Cambria" w:eastAsia="Arial" w:hAnsi="Cambria" w:cs="Arial"/>
          <w:sz w:val="22"/>
          <w:szCs w:val="22"/>
        </w:rPr>
        <w:t>0</w:t>
      </w:r>
      <w:r w:rsidR="00280DB0">
        <w:rPr>
          <w:rFonts w:ascii="Cambria" w:eastAsia="Arial" w:hAnsi="Cambria" w:cs="Arial"/>
          <w:sz w:val="22"/>
          <w:szCs w:val="22"/>
        </w:rPr>
        <w:t>60</w:t>
      </w:r>
      <w:r w:rsidR="00FA66EE">
        <w:rPr>
          <w:rFonts w:ascii="Cambria" w:eastAsia="Arial" w:hAnsi="Cambria" w:cs="Arial"/>
          <w:sz w:val="22"/>
          <w:szCs w:val="22"/>
        </w:rPr>
        <w:t>/</w:t>
      </w:r>
      <w:r w:rsidRPr="007D2500">
        <w:rPr>
          <w:rFonts w:ascii="Cambria" w:eastAsia="Arial" w:hAnsi="Cambria" w:cs="Arial"/>
          <w:sz w:val="22"/>
          <w:szCs w:val="22"/>
        </w:rPr>
        <w:t>202</w:t>
      </w:r>
      <w:r w:rsidR="00FA66EE">
        <w:rPr>
          <w:rFonts w:ascii="Cambria" w:eastAsia="Arial" w:hAnsi="Cambria" w:cs="Arial"/>
          <w:sz w:val="22"/>
          <w:szCs w:val="22"/>
        </w:rPr>
        <w:t>6</w:t>
      </w:r>
      <w:r w:rsidRPr="007D2500">
        <w:rPr>
          <w:rFonts w:ascii="Cambria" w:eastAsia="Arial" w:hAnsi="Cambria" w:cs="Arial"/>
          <w:color w:val="FF0000"/>
          <w:sz w:val="22"/>
          <w:szCs w:val="22"/>
        </w:rPr>
        <w:t xml:space="preserve"> </w:t>
      </w:r>
      <w:r w:rsidRPr="007D2500">
        <w:rPr>
          <w:rFonts w:ascii="Cambria" w:eastAsia="Arial" w:hAnsi="Cambria" w:cs="Arial"/>
          <w:sz w:val="22"/>
          <w:szCs w:val="22"/>
        </w:rPr>
        <w:t xml:space="preserve">e em observância às disposições da </w:t>
      </w:r>
      <w:hyperlink r:id="rId78" w:history="1">
        <w:r w:rsidRPr="007D2500">
          <w:rPr>
            <w:rStyle w:val="Hyperlink"/>
            <w:rFonts w:ascii="Cambria" w:eastAsia="Arial" w:hAnsi="Cambria" w:cs="Arial"/>
            <w:sz w:val="22"/>
            <w:szCs w:val="22"/>
          </w:rPr>
          <w:t>Lei nº 14.133, de 1º de abril de 2021</w:t>
        </w:r>
      </w:hyperlink>
      <w:r w:rsidRPr="007D2500">
        <w:rPr>
          <w:rFonts w:ascii="Cambria" w:eastAsia="Arial" w:hAnsi="Cambria" w:cs="Arial"/>
          <w:sz w:val="22"/>
          <w:szCs w:val="22"/>
        </w:rPr>
        <w:t xml:space="preserve">, e demais legislação aplicável, resolvem celebrar o presente Termo de Contrato, decorrente </w:t>
      </w:r>
      <w:r w:rsidRPr="007D2500">
        <w:rPr>
          <w:rFonts w:ascii="Cambria" w:eastAsia="Arial" w:hAnsi="Cambria" w:cs="Arial"/>
          <w:i/>
          <w:iCs/>
          <w:sz w:val="22"/>
          <w:szCs w:val="22"/>
        </w:rPr>
        <w:t xml:space="preserve">do Pregão Eletrônico nº </w:t>
      </w:r>
      <w:r w:rsidRPr="000C0DE0">
        <w:rPr>
          <w:rFonts w:ascii="Cambria" w:eastAsia="Arial" w:hAnsi="Cambria" w:cs="Arial"/>
          <w:i/>
          <w:iCs/>
          <w:color w:val="000000" w:themeColor="text1"/>
          <w:sz w:val="22"/>
          <w:szCs w:val="22"/>
        </w:rPr>
        <w:t>0</w:t>
      </w:r>
      <w:r w:rsidR="00280DB0">
        <w:rPr>
          <w:rFonts w:ascii="Cambria" w:eastAsia="Arial" w:hAnsi="Cambria" w:cs="Arial"/>
          <w:i/>
          <w:iCs/>
          <w:color w:val="000000" w:themeColor="text1"/>
          <w:sz w:val="22"/>
          <w:szCs w:val="22"/>
        </w:rPr>
        <w:t>24</w:t>
      </w:r>
      <w:r w:rsidRPr="007D2500">
        <w:rPr>
          <w:rFonts w:ascii="Cambria" w:eastAsia="Arial" w:hAnsi="Cambria" w:cs="Arial"/>
          <w:i/>
          <w:iCs/>
          <w:sz w:val="22"/>
          <w:szCs w:val="22"/>
        </w:rPr>
        <w:t>/</w:t>
      </w:r>
      <w:r w:rsidR="00FA66EE">
        <w:rPr>
          <w:rFonts w:ascii="Cambria" w:eastAsia="Arial" w:hAnsi="Cambria" w:cs="Arial"/>
          <w:i/>
          <w:iCs/>
          <w:sz w:val="22"/>
          <w:szCs w:val="22"/>
        </w:rPr>
        <w:t>2026</w:t>
      </w:r>
      <w:r w:rsidRPr="007D2500">
        <w:rPr>
          <w:rFonts w:ascii="Cambria" w:eastAsia="Arial" w:hAnsi="Cambria" w:cs="Arial"/>
          <w:sz w:val="22"/>
          <w:szCs w:val="22"/>
        </w:rPr>
        <w:t xml:space="preserve"> mediante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9"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79CA04BB" w14:textId="679AB6D6" w:rsidR="00537637" w:rsidRPr="00537637" w:rsidRDefault="00883175" w:rsidP="00CE1AD1">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w:t>
      </w:r>
      <w:r w:rsidR="00537637" w:rsidRPr="00537637">
        <w:rPr>
          <w:rFonts w:ascii="Cambria" w:hAnsi="Cambria"/>
          <w:color w:val="000000" w:themeColor="text1"/>
          <w:sz w:val="22"/>
          <w:szCs w:val="22"/>
        </w:rPr>
        <w:t xml:space="preserve">a </w:t>
      </w:r>
      <w:r w:rsidR="007536D7" w:rsidRPr="007536D7">
        <w:rPr>
          <w:rFonts w:ascii="Cambria" w:hAnsi="Cambria"/>
          <w:color w:val="000000" w:themeColor="text1"/>
          <w:sz w:val="22"/>
          <w:szCs w:val="22"/>
        </w:rPr>
        <w:t>aquisição de gêneros alimentícios para abastecimento de diversos departamentos municip</w:t>
      </w:r>
      <w:r w:rsidR="007536D7">
        <w:rPr>
          <w:rFonts w:ascii="Cambria" w:hAnsi="Cambria"/>
          <w:color w:val="000000" w:themeColor="text1"/>
          <w:sz w:val="22"/>
          <w:szCs w:val="22"/>
        </w:rPr>
        <w:t>ais</w:t>
      </w:r>
      <w:r w:rsidR="0091687D">
        <w:rPr>
          <w:rFonts w:ascii="Cambria" w:hAnsi="Cambria"/>
          <w:color w:val="000000" w:themeColor="text1"/>
          <w:sz w:val="22"/>
          <w:szCs w:val="22"/>
        </w:rPr>
        <w:t xml:space="preserve"> de Santo Inácio-Pr</w:t>
      </w:r>
      <w:r w:rsidR="00CE1AD1" w:rsidRPr="00CE1AD1">
        <w:rPr>
          <w:rFonts w:ascii="Cambria" w:hAnsi="Cambria"/>
          <w:color w:val="000000" w:themeColor="text1"/>
          <w:sz w:val="22"/>
          <w:szCs w:val="22"/>
        </w:rPr>
        <w:t>.</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80"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lastRenderedPageBreak/>
        <w:t>Qualquer prorrogação de que trata este item é condicionada ao ateste, pela autoridade competente, de que as condições e os preços permanecem vantajosos para a Administração, permitida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1" w:anchor="art92" w:history="1">
        <w:r w:rsidRPr="00275AA1">
          <w:rPr>
            <w:rStyle w:val="Hyperlink"/>
            <w:rFonts w:ascii="Cambria" w:hAnsi="Cambria"/>
            <w:sz w:val="22"/>
            <w:szCs w:val="22"/>
          </w:rPr>
          <w:t>art. 92, IV, VII e XVIII)</w:t>
        </w:r>
      </w:hyperlink>
    </w:p>
    <w:p w14:paraId="459FC64E" w14:textId="49E8BADB" w:rsidR="002C4806" w:rsidRPr="00275AA1" w:rsidRDefault="000D29B7" w:rsidP="000D29B7">
      <w:pPr>
        <w:pStyle w:val="Nivel2"/>
        <w:spacing w:before="10" w:after="10"/>
        <w:ind w:left="0" w:firstLine="0"/>
        <w:rPr>
          <w:rFonts w:ascii="Cambria" w:hAnsi="Cambria"/>
          <w:sz w:val="22"/>
          <w:szCs w:val="22"/>
        </w:rPr>
      </w:pPr>
      <w:r>
        <w:rPr>
          <w:rFonts w:ascii="Cambria" w:hAnsi="Cambria"/>
          <w:sz w:val="22"/>
          <w:szCs w:val="22"/>
        </w:rPr>
        <w:t xml:space="preserve">             3.1 </w:t>
      </w:r>
      <w:r w:rsidR="002C4806"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660AD857" w:rsidR="002C4806" w:rsidRPr="00C67DAC" w:rsidRDefault="002C4806" w:rsidP="000D29B7">
      <w:pPr>
        <w:pStyle w:val="Nvel2-Red"/>
        <w:numPr>
          <w:ilvl w:val="1"/>
          <w:numId w:val="72"/>
        </w:numPr>
        <w:spacing w:before="10" w:after="10"/>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41F5CC6F" w:rsidR="002C4806" w:rsidRPr="00C67DAC" w:rsidRDefault="000D29B7" w:rsidP="000D29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5.1 </w:t>
      </w:r>
      <w:r w:rsidR="002C4806" w:rsidRPr="00C67DAC">
        <w:rPr>
          <w:rFonts w:ascii="Cambria" w:hAnsi="Cambria"/>
          <w:color w:val="auto"/>
          <w:sz w:val="22"/>
          <w:szCs w:val="22"/>
        </w:rPr>
        <w:t>O valor total da contratação é de R$</w:t>
      </w:r>
      <w:proofErr w:type="gramStart"/>
      <w:r w:rsidR="002C4806" w:rsidRPr="00C67DAC">
        <w:rPr>
          <w:rFonts w:ascii="Cambria" w:hAnsi="Cambria"/>
          <w:color w:val="auto"/>
          <w:sz w:val="22"/>
          <w:szCs w:val="22"/>
        </w:rPr>
        <w:t>..........</w:t>
      </w:r>
      <w:proofErr w:type="gramEnd"/>
      <w:r w:rsidR="002C4806" w:rsidRPr="00C67DAC">
        <w:rPr>
          <w:rFonts w:ascii="Cambria" w:hAnsi="Cambria"/>
          <w:color w:val="auto"/>
          <w:sz w:val="22"/>
          <w:szCs w:val="22"/>
        </w:rPr>
        <w:t xml:space="preserve"> (</w:t>
      </w:r>
      <w:proofErr w:type="gramStart"/>
      <w:r w:rsidR="002C4806" w:rsidRPr="00C67DAC">
        <w:rPr>
          <w:rFonts w:ascii="Cambria" w:hAnsi="Cambria"/>
          <w:color w:val="auto"/>
          <w:sz w:val="22"/>
          <w:szCs w:val="22"/>
        </w:rPr>
        <w:t>.....</w:t>
      </w:r>
      <w:proofErr w:type="gramEnd"/>
      <w:r w:rsidR="002C4806" w:rsidRPr="00C67DAC">
        <w:rPr>
          <w:rFonts w:ascii="Cambria" w:hAnsi="Cambria"/>
          <w:color w:val="auto"/>
          <w:sz w:val="22"/>
          <w:szCs w:val="22"/>
        </w:rPr>
        <w:t>)</w:t>
      </w:r>
    </w:p>
    <w:p w14:paraId="165EBBB5" w14:textId="13AE7DF9"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5.2 </w:t>
      </w:r>
      <w:r w:rsidR="002C4806"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2"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0F74B12B" w14:textId="40CA3707"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6.1 </w:t>
      </w:r>
      <w:r w:rsidR="002C4806" w:rsidRPr="00275AA1">
        <w:rPr>
          <w:rFonts w:ascii="Cambria" w:hAnsi="Cambria"/>
          <w:sz w:val="22"/>
          <w:szCs w:val="22"/>
        </w:rPr>
        <w:t xml:space="preserve">O prazo para pagamento </w:t>
      </w:r>
      <w:r w:rsidR="002C4806" w:rsidRPr="00275AA1">
        <w:rPr>
          <w:rFonts w:ascii="Cambria" w:hAnsi="Cambria"/>
          <w:color w:val="auto"/>
          <w:sz w:val="22"/>
          <w:szCs w:val="22"/>
          <w:lang w:eastAsia="en-US"/>
        </w:rPr>
        <w:t>ao contratado</w:t>
      </w:r>
      <w:r w:rsidR="002C4806"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3" w:anchor="art92" w:history="1">
        <w:r w:rsidRPr="00275AA1">
          <w:rPr>
            <w:rStyle w:val="Hyperlink"/>
            <w:rFonts w:ascii="Cambria" w:hAnsi="Cambria"/>
            <w:sz w:val="22"/>
            <w:szCs w:val="22"/>
          </w:rPr>
          <w:t>art. 92, V)</w:t>
        </w:r>
      </w:hyperlink>
    </w:p>
    <w:p w14:paraId="6AE2AB4C" w14:textId="2148672E"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7.1 </w:t>
      </w:r>
      <w:r w:rsidR="002C4806"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4"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A2C518B" w:rsidR="002C4806" w:rsidRPr="00275AA1" w:rsidRDefault="000D29B7" w:rsidP="000D29B7">
      <w:pPr>
        <w:pStyle w:val="Nivel2"/>
        <w:spacing w:before="10" w:after="10"/>
        <w:ind w:left="567" w:firstLine="0"/>
        <w:rPr>
          <w:rFonts w:ascii="Cambria" w:hAnsi="Cambria"/>
          <w:b/>
          <w:bCs/>
          <w:sz w:val="22"/>
          <w:szCs w:val="22"/>
        </w:rPr>
      </w:pPr>
      <w:r>
        <w:rPr>
          <w:rFonts w:ascii="Cambria" w:hAnsi="Cambria"/>
          <w:sz w:val="22"/>
          <w:szCs w:val="22"/>
        </w:rPr>
        <w:t xml:space="preserve">8.1 </w:t>
      </w:r>
      <w:r w:rsidR="002C4806" w:rsidRPr="00275AA1">
        <w:rPr>
          <w:rFonts w:ascii="Cambria" w:hAnsi="Cambria"/>
          <w:sz w:val="22"/>
          <w:szCs w:val="22"/>
        </w:rPr>
        <w:t>São obrigações do Contratante:</w:t>
      </w:r>
    </w:p>
    <w:p w14:paraId="4AFF1E64" w14:textId="3AF9479C"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8.2 </w:t>
      </w:r>
      <w:r w:rsidR="002C4806" w:rsidRPr="00275AA1">
        <w:rPr>
          <w:rFonts w:ascii="Cambria" w:hAnsi="Cambria"/>
          <w:sz w:val="22"/>
          <w:szCs w:val="22"/>
        </w:rPr>
        <w:t>Exigir o cumprimento de todas as obrigações assumidas pelo Contratado, de acordo com o contrato e seus anexos;</w:t>
      </w:r>
    </w:p>
    <w:p w14:paraId="383DC3BC" w14:textId="50444EC4" w:rsidR="002C4806" w:rsidRPr="00275AA1" w:rsidRDefault="002C4806" w:rsidP="000D29B7">
      <w:pPr>
        <w:pStyle w:val="Nivel2"/>
        <w:numPr>
          <w:ilvl w:val="1"/>
          <w:numId w:val="73"/>
        </w:numPr>
        <w:spacing w:before="10" w:after="10"/>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194DB934"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8.4 </w:t>
      </w:r>
      <w:r w:rsidR="002C4806"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398F19BC"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8.5 </w:t>
      </w:r>
      <w:r w:rsidR="002C4806" w:rsidRPr="00275AA1">
        <w:rPr>
          <w:rFonts w:ascii="Cambria" w:hAnsi="Cambria"/>
          <w:sz w:val="22"/>
          <w:szCs w:val="22"/>
        </w:rPr>
        <w:t>Acompanhar e fiscalizar a execução do contrato e o cumprimento das obrigações pelo Contratado;</w:t>
      </w:r>
    </w:p>
    <w:p w14:paraId="12F024EC" w14:textId="2C1A50C7"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8.6 </w:t>
      </w:r>
      <w:r w:rsidR="002C4806" w:rsidRPr="00275AA1">
        <w:rPr>
          <w:rFonts w:ascii="Cambria" w:hAnsi="Cambria"/>
          <w:sz w:val="22"/>
          <w:szCs w:val="22"/>
        </w:rPr>
        <w:t xml:space="preserve">Comunicar a empresa para </w:t>
      </w:r>
      <w:r w:rsidR="002C4806" w:rsidRPr="00275AA1">
        <w:rPr>
          <w:rFonts w:ascii="Cambria" w:hAnsi="Cambria"/>
          <w:bCs/>
          <w:sz w:val="22"/>
          <w:szCs w:val="22"/>
        </w:rPr>
        <w:t xml:space="preserve">emissão de Nota Fiscal no que </w:t>
      </w:r>
      <w:proofErr w:type="spellStart"/>
      <w:r w:rsidR="002C4806" w:rsidRPr="00275AA1">
        <w:rPr>
          <w:rFonts w:ascii="Cambria" w:hAnsi="Cambria"/>
          <w:bCs/>
          <w:sz w:val="22"/>
          <w:szCs w:val="22"/>
        </w:rPr>
        <w:t>pertine</w:t>
      </w:r>
      <w:proofErr w:type="spellEnd"/>
      <w:r w:rsidR="002C4806"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5" w:anchor="art143" w:history="1">
        <w:r w:rsidR="002C4806" w:rsidRPr="00275AA1">
          <w:rPr>
            <w:rStyle w:val="Hyperlink"/>
            <w:rFonts w:ascii="Cambria" w:hAnsi="Cambria"/>
            <w:sz w:val="22"/>
            <w:szCs w:val="22"/>
          </w:rPr>
          <w:t>art. 143 da Lei nº 14.133, de 2021</w:t>
        </w:r>
      </w:hyperlink>
      <w:r w:rsidR="002C4806" w:rsidRPr="00275AA1">
        <w:rPr>
          <w:rFonts w:ascii="Cambria" w:hAnsi="Cambria"/>
          <w:bCs/>
          <w:sz w:val="22"/>
          <w:szCs w:val="22"/>
        </w:rPr>
        <w:t>;</w:t>
      </w:r>
    </w:p>
    <w:p w14:paraId="21C53313" w14:textId="1F46CE21"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8.7 </w:t>
      </w:r>
      <w:r w:rsidR="002C4806" w:rsidRPr="00275AA1">
        <w:rPr>
          <w:rFonts w:ascii="Cambria" w:hAnsi="Cambria"/>
          <w:sz w:val="22"/>
          <w:szCs w:val="22"/>
        </w:rPr>
        <w:t>Efetuar o pagamento ao Contratado do valor correspondente ao fornecimento do objeto, no prazo, forma e condições estabelecidos no presente Contrato;</w:t>
      </w:r>
    </w:p>
    <w:p w14:paraId="2545225E" w14:textId="598B540A"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8.8 </w:t>
      </w:r>
      <w:r w:rsidR="002C4806" w:rsidRPr="00275AA1">
        <w:rPr>
          <w:rFonts w:ascii="Cambria" w:hAnsi="Cambria"/>
          <w:sz w:val="22"/>
          <w:szCs w:val="22"/>
        </w:rPr>
        <w:t xml:space="preserve">Aplicar ao Contratado as sanções previstas na lei e neste Contrato; </w:t>
      </w:r>
    </w:p>
    <w:p w14:paraId="6844280B" w14:textId="43450867"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lastRenderedPageBreak/>
        <w:t xml:space="preserve">8.9 </w:t>
      </w:r>
      <w:r w:rsidR="002C4806"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002C4806" w:rsidRPr="00275AA1">
        <w:rPr>
          <w:rFonts w:ascii="Cambria" w:hAnsi="Cambria"/>
          <w:sz w:val="22"/>
          <w:szCs w:val="22"/>
        </w:rPr>
        <w:t xml:space="preserve"> para adoção das medidas cabíveis quando do descumprimento de obrigações pelo Contratado;</w:t>
      </w:r>
    </w:p>
    <w:p w14:paraId="19C11B2B" w14:textId="0DBD5823"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8.10 </w:t>
      </w:r>
      <w:r w:rsidR="002C4806"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15288E16" w:rsidR="002C4806" w:rsidRPr="00275AA1" w:rsidRDefault="000D29B7" w:rsidP="000D29B7">
      <w:pPr>
        <w:pStyle w:val="Nivel3"/>
        <w:spacing w:before="10" w:after="10"/>
        <w:ind w:left="879"/>
        <w:rPr>
          <w:rFonts w:ascii="Cambria" w:hAnsi="Cambria"/>
          <w:b/>
          <w:bCs/>
          <w:sz w:val="22"/>
          <w:szCs w:val="22"/>
        </w:rPr>
      </w:pPr>
      <w:r>
        <w:rPr>
          <w:rFonts w:ascii="Cambria" w:hAnsi="Cambria"/>
          <w:sz w:val="22"/>
          <w:szCs w:val="22"/>
        </w:rPr>
        <w:t>8.10.1</w:t>
      </w:r>
      <w:r w:rsidR="002C4806" w:rsidRPr="00275AA1">
        <w:rPr>
          <w:rFonts w:ascii="Cambria" w:hAnsi="Cambria"/>
          <w:sz w:val="22"/>
          <w:szCs w:val="22"/>
        </w:rPr>
        <w:t xml:space="preserve"> A Administração terá o prazo </w:t>
      </w:r>
      <w:r w:rsidR="002C4806" w:rsidRPr="00C67DAC">
        <w:rPr>
          <w:rFonts w:ascii="Cambria" w:hAnsi="Cambria"/>
          <w:color w:val="auto"/>
          <w:sz w:val="22"/>
          <w:szCs w:val="22"/>
        </w:rPr>
        <w:t>de</w:t>
      </w:r>
      <w:r w:rsidR="002C4806" w:rsidRPr="00C67DAC">
        <w:rPr>
          <w:rFonts w:ascii="Cambria" w:hAnsi="Cambria"/>
          <w:i/>
          <w:iCs/>
          <w:color w:val="auto"/>
          <w:sz w:val="22"/>
          <w:szCs w:val="22"/>
        </w:rPr>
        <w:t xml:space="preserve"> 10 dias</w:t>
      </w:r>
      <w:r w:rsidR="002C4806" w:rsidRPr="00C67DAC">
        <w:rPr>
          <w:rFonts w:ascii="Cambria" w:hAnsi="Cambria"/>
          <w:color w:val="auto"/>
          <w:sz w:val="22"/>
          <w:szCs w:val="22"/>
        </w:rPr>
        <w:t>,</w:t>
      </w:r>
      <w:r w:rsidR="002C4806" w:rsidRPr="00275AA1">
        <w:rPr>
          <w:rFonts w:ascii="Cambria" w:hAnsi="Cambria"/>
          <w:sz w:val="22"/>
          <w:szCs w:val="22"/>
        </w:rPr>
        <w:t xml:space="preserve"> a contar da data do protocolo do requerimento para decidir, admitida a prorrogação motivada, por igual período. </w:t>
      </w:r>
    </w:p>
    <w:p w14:paraId="3ACD69B0" w14:textId="2629AEEF" w:rsidR="002C4806" w:rsidRPr="00C67DAC" w:rsidRDefault="000D29B7" w:rsidP="000D29B7">
      <w:pPr>
        <w:pStyle w:val="Nivel2"/>
        <w:spacing w:before="10" w:after="10"/>
        <w:ind w:left="567" w:firstLine="0"/>
        <w:rPr>
          <w:rFonts w:ascii="Cambria" w:hAnsi="Cambria"/>
          <w:color w:val="auto"/>
          <w:sz w:val="22"/>
          <w:szCs w:val="22"/>
        </w:rPr>
      </w:pPr>
      <w:r>
        <w:rPr>
          <w:rFonts w:ascii="Cambria" w:hAnsi="Cambria"/>
          <w:sz w:val="22"/>
          <w:szCs w:val="22"/>
        </w:rPr>
        <w:t xml:space="preserve">8.11 </w:t>
      </w:r>
      <w:r w:rsidR="002C4806" w:rsidRPr="00275AA1">
        <w:rPr>
          <w:rFonts w:ascii="Cambria" w:hAnsi="Cambria"/>
          <w:sz w:val="22"/>
          <w:szCs w:val="22"/>
        </w:rPr>
        <w:t xml:space="preserve">Responder eventuais pedidos de reestabelecimento do equilíbrio econômico-financeiro feitos pelo contratado no prazo máximo de </w:t>
      </w:r>
      <w:r w:rsidR="002C4806" w:rsidRPr="00C67DAC">
        <w:rPr>
          <w:rFonts w:ascii="Cambria" w:hAnsi="Cambria"/>
          <w:color w:val="auto"/>
          <w:sz w:val="22"/>
          <w:szCs w:val="22"/>
        </w:rPr>
        <w:t>20 (vinte) dias.</w:t>
      </w:r>
    </w:p>
    <w:p w14:paraId="755C6717" w14:textId="27A9FA3E" w:rsidR="002C4806" w:rsidRPr="00C67DAC" w:rsidRDefault="000D29B7" w:rsidP="000D29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8.12 </w:t>
      </w:r>
      <w:r w:rsidR="002C4806"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3AB12395"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8.13 </w:t>
      </w:r>
      <w:r w:rsidR="002C4806"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6" w:anchor="art92" w:history="1">
        <w:r w:rsidRPr="00275AA1">
          <w:rPr>
            <w:rStyle w:val="Hyperlink"/>
            <w:rFonts w:ascii="Cambria" w:hAnsi="Cambria"/>
            <w:sz w:val="22"/>
            <w:szCs w:val="22"/>
          </w:rPr>
          <w:t>art. 92, XIV, XVI e XVII)</w:t>
        </w:r>
      </w:hyperlink>
    </w:p>
    <w:p w14:paraId="4D466BE2" w14:textId="77A0E32C"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9.1 </w:t>
      </w:r>
      <w:r w:rsidR="002C4806"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23968F35"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sz w:val="22"/>
          <w:szCs w:val="22"/>
        </w:rPr>
        <w:t xml:space="preserve">9.2 </w:t>
      </w:r>
      <w:r w:rsidR="002C4806" w:rsidRPr="00275AA1">
        <w:rPr>
          <w:rFonts w:ascii="Cambria" w:hAnsi="Cambria"/>
          <w:sz w:val="22"/>
          <w:szCs w:val="22"/>
        </w:rPr>
        <w:t>Responsabilizar-se pelos vícios e danos decorrentes do objeto, de acordo com o Código de Defesa do Consumidor (</w:t>
      </w:r>
      <w:hyperlink r:id="rId87" w:history="1">
        <w:r w:rsidR="002C4806" w:rsidRPr="00275AA1">
          <w:rPr>
            <w:rStyle w:val="Hyperlink"/>
            <w:rFonts w:ascii="Cambria" w:hAnsi="Cambria"/>
            <w:sz w:val="22"/>
            <w:szCs w:val="22"/>
          </w:rPr>
          <w:t>Lei nº 8.078, de 1990</w:t>
        </w:r>
      </w:hyperlink>
      <w:r w:rsidR="002C4806" w:rsidRPr="00275AA1">
        <w:rPr>
          <w:rFonts w:ascii="Cambria" w:hAnsi="Cambria"/>
          <w:sz w:val="22"/>
          <w:szCs w:val="22"/>
        </w:rPr>
        <w:t>);</w:t>
      </w:r>
    </w:p>
    <w:p w14:paraId="68297265" w14:textId="6A6A5E9F"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color w:val="000000" w:themeColor="text1"/>
          <w:sz w:val="22"/>
          <w:szCs w:val="22"/>
        </w:rPr>
        <w:t xml:space="preserve">9.3 </w:t>
      </w:r>
      <w:r w:rsidR="002C4806"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069EB1B0"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color w:val="000000" w:themeColor="text1"/>
          <w:sz w:val="22"/>
          <w:szCs w:val="22"/>
        </w:rPr>
        <w:t xml:space="preserve">9.4 </w:t>
      </w:r>
      <w:r w:rsidR="002C4806" w:rsidRPr="00275AA1">
        <w:rPr>
          <w:rFonts w:ascii="Cambria" w:hAnsi="Cambria"/>
          <w:color w:val="000000" w:themeColor="text1"/>
          <w:sz w:val="22"/>
          <w:szCs w:val="22"/>
        </w:rPr>
        <w:t>Atender às determinações regulares emitidas pelo fiscal ou gestor do contrato ou autoridade superior (</w:t>
      </w:r>
      <w:hyperlink r:id="rId88" w:anchor="art137" w:history="1">
        <w:r w:rsidR="002C4806" w:rsidRPr="00275AA1">
          <w:rPr>
            <w:rStyle w:val="Hyperlink"/>
            <w:rFonts w:ascii="Cambria" w:hAnsi="Cambria"/>
            <w:sz w:val="22"/>
            <w:szCs w:val="22"/>
          </w:rPr>
          <w:t>art. 137, II, da Lei n.º 14.133, de 2021</w:t>
        </w:r>
      </w:hyperlink>
      <w:r w:rsidR="002C4806" w:rsidRPr="00275AA1">
        <w:rPr>
          <w:rFonts w:ascii="Cambria" w:hAnsi="Cambria"/>
          <w:color w:val="000000" w:themeColor="text1"/>
          <w:sz w:val="22"/>
          <w:szCs w:val="22"/>
        </w:rPr>
        <w:t xml:space="preserve">) e </w:t>
      </w:r>
      <w:r w:rsidR="002C4806" w:rsidRPr="00275AA1">
        <w:rPr>
          <w:rFonts w:ascii="Cambria" w:hAnsi="Cambria"/>
          <w:sz w:val="22"/>
          <w:szCs w:val="22"/>
        </w:rPr>
        <w:t>prestar todo esclarecimento ou informação por eles solicitados</w:t>
      </w:r>
      <w:r w:rsidR="002C4806" w:rsidRPr="00275AA1">
        <w:rPr>
          <w:rFonts w:ascii="Cambria" w:hAnsi="Cambria"/>
          <w:color w:val="000000" w:themeColor="text1"/>
          <w:sz w:val="22"/>
          <w:szCs w:val="22"/>
        </w:rPr>
        <w:t>;</w:t>
      </w:r>
    </w:p>
    <w:p w14:paraId="0D0BEE33" w14:textId="70D43DA9" w:rsidR="002C4806" w:rsidRPr="00275AA1" w:rsidRDefault="000D29B7" w:rsidP="000D29B7">
      <w:pPr>
        <w:pStyle w:val="Nivel2"/>
        <w:spacing w:before="10" w:after="10"/>
        <w:ind w:left="567" w:firstLine="0"/>
        <w:rPr>
          <w:rFonts w:ascii="Cambria" w:hAnsi="Cambria"/>
          <w:color w:val="000000" w:themeColor="text1"/>
          <w:sz w:val="22"/>
          <w:szCs w:val="22"/>
        </w:rPr>
      </w:pPr>
      <w:r>
        <w:rPr>
          <w:rFonts w:ascii="Cambria" w:hAnsi="Cambria"/>
          <w:color w:val="000000" w:themeColor="text1"/>
          <w:sz w:val="22"/>
          <w:szCs w:val="22"/>
        </w:rPr>
        <w:t xml:space="preserve">9.5 </w:t>
      </w:r>
      <w:r w:rsidR="002C4806"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62F12D32"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9.6 </w:t>
      </w:r>
      <w:r w:rsidR="002C4806"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68C2D28E"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9.7 </w:t>
      </w:r>
      <w:r w:rsidR="002C4806"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3DE91AB8" w:rsidR="002C4806" w:rsidRPr="00275AA1" w:rsidRDefault="000D29B7" w:rsidP="000D29B7">
      <w:pPr>
        <w:pStyle w:val="Nivel2"/>
        <w:spacing w:before="10" w:after="10"/>
        <w:ind w:left="567" w:firstLine="0"/>
        <w:rPr>
          <w:rFonts w:ascii="Cambria" w:hAnsi="Cambria"/>
          <w:sz w:val="22"/>
          <w:szCs w:val="22"/>
        </w:rPr>
      </w:pPr>
      <w:r>
        <w:rPr>
          <w:rFonts w:ascii="Cambria" w:hAnsi="Cambria"/>
          <w:sz w:val="22"/>
          <w:szCs w:val="22"/>
        </w:rPr>
        <w:t xml:space="preserve">9.8 </w:t>
      </w:r>
      <w:r w:rsidR="002C4806"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3B4278FF"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lastRenderedPageBreak/>
        <w:t xml:space="preserve">9.9 </w:t>
      </w:r>
      <w:r w:rsidR="002C4806"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343EA1A3"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9.10 </w:t>
      </w:r>
      <w:r w:rsidR="002C4806"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8A6DFB8"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9.11 </w:t>
      </w:r>
      <w:r w:rsidR="002C4806"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347D5525" w:rsidR="002C4806" w:rsidRPr="00275AA1" w:rsidRDefault="00994BC8" w:rsidP="00994BC8">
      <w:pPr>
        <w:pStyle w:val="Nivel2"/>
        <w:spacing w:before="10" w:after="10"/>
        <w:ind w:left="567" w:firstLine="0"/>
        <w:rPr>
          <w:rFonts w:ascii="Cambria" w:hAnsi="Cambria"/>
          <w:b/>
          <w:bCs/>
          <w:sz w:val="22"/>
          <w:szCs w:val="22"/>
        </w:rPr>
      </w:pPr>
      <w:r>
        <w:rPr>
          <w:rFonts w:ascii="Cambria" w:hAnsi="Cambria"/>
          <w:sz w:val="22"/>
          <w:szCs w:val="22"/>
        </w:rPr>
        <w:t xml:space="preserve">9.12 </w:t>
      </w:r>
      <w:r w:rsidR="002C4806"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9" w:anchor="art116" w:history="1">
        <w:r w:rsidR="002C4806" w:rsidRPr="00275AA1">
          <w:rPr>
            <w:rStyle w:val="Hyperlink"/>
            <w:rFonts w:ascii="Cambria" w:hAnsi="Cambria"/>
            <w:sz w:val="22"/>
            <w:szCs w:val="22"/>
          </w:rPr>
          <w:t>art. 116, da Lei n.º 14.133, de 2021</w:t>
        </w:r>
      </w:hyperlink>
      <w:r w:rsidR="002C4806" w:rsidRPr="00275AA1">
        <w:rPr>
          <w:rFonts w:ascii="Cambria" w:hAnsi="Cambria"/>
          <w:sz w:val="22"/>
          <w:szCs w:val="22"/>
        </w:rPr>
        <w:t>);</w:t>
      </w:r>
    </w:p>
    <w:p w14:paraId="4421C27E" w14:textId="401659BC"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9.13 </w:t>
      </w:r>
      <w:r w:rsidR="002C4806" w:rsidRPr="00275AA1">
        <w:rPr>
          <w:rFonts w:ascii="Cambria" w:hAnsi="Cambria"/>
          <w:sz w:val="22"/>
          <w:szCs w:val="22"/>
        </w:rPr>
        <w:t xml:space="preserve">Comprovar a reserva de cargos a que se refere </w:t>
      </w:r>
      <w:proofErr w:type="gramStart"/>
      <w:r w:rsidR="002C4806" w:rsidRPr="00275AA1">
        <w:rPr>
          <w:rFonts w:ascii="Cambria" w:hAnsi="Cambria"/>
          <w:sz w:val="22"/>
          <w:szCs w:val="22"/>
        </w:rPr>
        <w:t>a</w:t>
      </w:r>
      <w:proofErr w:type="gramEnd"/>
      <w:r w:rsidR="002C4806" w:rsidRPr="00275AA1">
        <w:rPr>
          <w:rFonts w:ascii="Cambria" w:hAnsi="Cambria"/>
          <w:sz w:val="22"/>
          <w:szCs w:val="22"/>
        </w:rPr>
        <w:t xml:space="preserve"> cláusula acima, no prazo fixado pelo fiscal do contrato, com a indicação dos empregados que preencheram as referidas vagas (</w:t>
      </w:r>
      <w:hyperlink r:id="rId90" w:anchor="art116" w:history="1">
        <w:r w:rsidR="002C4806" w:rsidRPr="00275AA1">
          <w:rPr>
            <w:rStyle w:val="Hyperlink"/>
            <w:rFonts w:ascii="Cambria" w:hAnsi="Cambria"/>
            <w:sz w:val="22"/>
            <w:szCs w:val="22"/>
          </w:rPr>
          <w:t>art. 116, parágrafo único, da Lei n.º 14.133, de 2021</w:t>
        </w:r>
      </w:hyperlink>
      <w:r w:rsidR="002C4806" w:rsidRPr="00275AA1">
        <w:rPr>
          <w:rFonts w:ascii="Cambria" w:hAnsi="Cambria"/>
          <w:sz w:val="22"/>
          <w:szCs w:val="22"/>
        </w:rPr>
        <w:t>);</w:t>
      </w:r>
    </w:p>
    <w:p w14:paraId="5E2F3383" w14:textId="6CD0524E"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9.14</w:t>
      </w:r>
      <w:r w:rsidRPr="00275AA1">
        <w:rPr>
          <w:rFonts w:ascii="Cambria" w:hAnsi="Cambria"/>
          <w:sz w:val="22"/>
          <w:szCs w:val="22"/>
        </w:rPr>
        <w:t xml:space="preserve"> </w:t>
      </w:r>
      <w:r w:rsidR="002C4806" w:rsidRPr="00275AA1">
        <w:rPr>
          <w:rFonts w:ascii="Cambria" w:hAnsi="Cambria"/>
          <w:sz w:val="22"/>
          <w:szCs w:val="22"/>
        </w:rPr>
        <w:t xml:space="preserve">Guardar sigilo sobre todas as informações obtidas em decorrência do cumprimento do contrato; </w:t>
      </w:r>
    </w:p>
    <w:p w14:paraId="53D81D54" w14:textId="58C2FF07"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9.15 </w:t>
      </w:r>
      <w:r w:rsidR="002C4806"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1" w:anchor="art124" w:history="1">
        <w:r w:rsidR="002C4806" w:rsidRPr="00275AA1">
          <w:rPr>
            <w:rStyle w:val="Hyperlink"/>
            <w:rFonts w:ascii="Cambria" w:hAnsi="Cambria"/>
            <w:sz w:val="22"/>
            <w:szCs w:val="22"/>
          </w:rPr>
          <w:t xml:space="preserve">art. 124, II, d, da Lei nº 14.133, de </w:t>
        </w:r>
        <w:proofErr w:type="gramStart"/>
        <w:r w:rsidR="002C4806" w:rsidRPr="00275AA1">
          <w:rPr>
            <w:rStyle w:val="Hyperlink"/>
            <w:rFonts w:ascii="Cambria" w:hAnsi="Cambria"/>
            <w:sz w:val="22"/>
            <w:szCs w:val="22"/>
          </w:rPr>
          <w:t>2021.</w:t>
        </w:r>
        <w:proofErr w:type="gramEnd"/>
      </w:hyperlink>
    </w:p>
    <w:p w14:paraId="24E9F935" w14:textId="3B1B5FD9"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9.16 </w:t>
      </w:r>
      <w:r w:rsidR="002C4806" w:rsidRPr="00275AA1">
        <w:rPr>
          <w:rFonts w:ascii="Cambria" w:hAnsi="Cambria"/>
          <w:sz w:val="22"/>
          <w:szCs w:val="22"/>
        </w:rPr>
        <w:t>Cumprir, além dos postulados legais vigentes de âmbito federal, estadual ou municipal, as normas de segurança do contratante;</w:t>
      </w:r>
    </w:p>
    <w:p w14:paraId="3F0A29FD" w14:textId="1A6A8667" w:rsidR="002C4806" w:rsidRPr="00C40709" w:rsidRDefault="00994BC8" w:rsidP="00994BC8">
      <w:pPr>
        <w:pStyle w:val="Nvel2-Red"/>
        <w:numPr>
          <w:ilvl w:val="0"/>
          <w:numId w:val="0"/>
        </w:numPr>
        <w:spacing w:before="10" w:after="10"/>
        <w:ind w:left="567"/>
        <w:rPr>
          <w:rFonts w:ascii="Cambria" w:hAnsi="Cambria"/>
          <w:color w:val="auto"/>
          <w:sz w:val="22"/>
          <w:szCs w:val="22"/>
        </w:rPr>
      </w:pPr>
      <w:bookmarkStart w:id="50" w:name="_Ref118293030"/>
      <w:r>
        <w:rPr>
          <w:rFonts w:ascii="Cambria" w:hAnsi="Cambria"/>
          <w:color w:val="auto"/>
          <w:sz w:val="22"/>
          <w:szCs w:val="22"/>
        </w:rPr>
        <w:t>9.17</w:t>
      </w:r>
      <w:proofErr w:type="gramStart"/>
      <w:r>
        <w:rPr>
          <w:rFonts w:ascii="Cambria" w:hAnsi="Cambria"/>
          <w:color w:val="auto"/>
          <w:sz w:val="22"/>
          <w:szCs w:val="22"/>
        </w:rPr>
        <w:t xml:space="preserve">  </w:t>
      </w:r>
      <w:proofErr w:type="gramEnd"/>
      <w:r w:rsidR="002C4806"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002C4806"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2"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3A4AD041" w14:textId="24333A3F" w:rsidR="002C4806" w:rsidRDefault="00994BC8" w:rsidP="00994BC8">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10.1</w:t>
      </w:r>
      <w:r w:rsidRPr="00C40709">
        <w:rPr>
          <w:rFonts w:ascii="Cambria" w:hAnsi="Cambria"/>
          <w:color w:val="auto"/>
          <w:sz w:val="22"/>
          <w:szCs w:val="22"/>
        </w:rPr>
        <w:t xml:space="preserve"> </w:t>
      </w:r>
      <w:r w:rsidR="002C4806" w:rsidRPr="00C40709">
        <w:rPr>
          <w:rFonts w:ascii="Cambria" w:hAnsi="Cambria"/>
          <w:color w:val="auto"/>
          <w:sz w:val="22"/>
          <w:szCs w:val="22"/>
        </w:rPr>
        <w:t>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3" w:anchor="art92" w:history="1">
        <w:r w:rsidRPr="00275AA1">
          <w:rPr>
            <w:rStyle w:val="Hyperlink"/>
            <w:rFonts w:ascii="Cambria" w:hAnsi="Cambria"/>
            <w:sz w:val="22"/>
            <w:szCs w:val="22"/>
          </w:rPr>
          <w:t>art. 92, XIV</w:t>
        </w:r>
      </w:hyperlink>
      <w:r w:rsidRPr="00275AA1">
        <w:rPr>
          <w:rFonts w:ascii="Cambria" w:hAnsi="Cambria"/>
          <w:sz w:val="22"/>
          <w:szCs w:val="22"/>
        </w:rPr>
        <w:t>)</w:t>
      </w:r>
    </w:p>
    <w:p w14:paraId="3F755D06" w14:textId="779163AC"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11.1 </w:t>
      </w:r>
      <w:r w:rsidR="002C4806" w:rsidRPr="00275AA1">
        <w:rPr>
          <w:rFonts w:ascii="Cambria" w:hAnsi="Cambria"/>
          <w:sz w:val="22"/>
          <w:szCs w:val="22"/>
        </w:rPr>
        <w:t xml:space="preserve">Comete infração administrativa, nos termos da </w:t>
      </w:r>
      <w:hyperlink r:id="rId94" w:history="1">
        <w:r w:rsidR="002C4806" w:rsidRPr="00275AA1">
          <w:rPr>
            <w:rStyle w:val="Hyperlink"/>
            <w:rFonts w:ascii="Cambria" w:hAnsi="Cambria"/>
            <w:sz w:val="22"/>
            <w:szCs w:val="22"/>
          </w:rPr>
          <w:t>Lei nº 14.133, de 2021</w:t>
        </w:r>
      </w:hyperlink>
      <w:r w:rsidR="002C4806"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5"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4481A3C"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11.2 </w:t>
      </w:r>
      <w:r w:rsidR="002C4806" w:rsidRPr="00275AA1">
        <w:rPr>
          <w:rFonts w:ascii="Cambria" w:hAnsi="Cambria"/>
          <w:sz w:val="22"/>
          <w:szCs w:val="22"/>
        </w:rPr>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6" w:anchor="art156§2" w:history="1">
        <w:r w:rsidRPr="00275AA1">
          <w:rPr>
            <w:rStyle w:val="Hyperlink"/>
            <w:rFonts w:ascii="Cambria" w:eastAsia="Arial" w:hAnsi="Cambria" w:cs="Arial"/>
            <w:sz w:val="22"/>
            <w:szCs w:val="22"/>
          </w:rPr>
          <w:t xml:space="preserve">art. 156, §2º, da </w:t>
        </w:r>
        <w:bookmarkStart w:id="51" w:name="_Hlk114504069"/>
        <w:r w:rsidRPr="00275AA1">
          <w:rPr>
            <w:rStyle w:val="Hyperlink"/>
            <w:rFonts w:ascii="Cambria" w:eastAsia="Arial" w:hAnsi="Cambria" w:cs="Arial"/>
            <w:sz w:val="22"/>
            <w:szCs w:val="22"/>
          </w:rPr>
          <w:t>Lei nº 14.133, de 2021</w:t>
        </w:r>
        <w:bookmarkEnd w:id="51"/>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7"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8"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1A62C41D"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11.3 </w:t>
      </w:r>
      <w:r w:rsidR="002C4806" w:rsidRPr="00275AA1">
        <w:rPr>
          <w:rFonts w:ascii="Cambria" w:hAnsi="Cambria"/>
          <w:sz w:val="22"/>
          <w:szCs w:val="22"/>
        </w:rPr>
        <w:t>A aplicação das sanções previstas neste Contrato não exclui, em hipótese alguma, a obrigação de reparação integral do dano causado ao Contratante (</w:t>
      </w:r>
      <w:hyperlink r:id="rId99" w:anchor="art156§9" w:history="1">
        <w:r w:rsidR="002C4806" w:rsidRPr="00275AA1">
          <w:rPr>
            <w:rStyle w:val="Hyperlink"/>
            <w:rFonts w:ascii="Cambria" w:hAnsi="Cambria"/>
            <w:sz w:val="22"/>
            <w:szCs w:val="22"/>
          </w:rPr>
          <w:t>art. 156, §9º, da Lei nº 14.133, de 2021</w:t>
        </w:r>
      </w:hyperlink>
      <w:proofErr w:type="gramStart"/>
      <w:r w:rsidR="002C4806" w:rsidRPr="00275AA1">
        <w:rPr>
          <w:rFonts w:ascii="Cambria" w:hAnsi="Cambria"/>
          <w:sz w:val="22"/>
          <w:szCs w:val="22"/>
        </w:rPr>
        <w:t>)</w:t>
      </w:r>
      <w:proofErr w:type="gramEnd"/>
    </w:p>
    <w:p w14:paraId="085C283E" w14:textId="615048C2" w:rsidR="002C4806" w:rsidRPr="00275AA1" w:rsidRDefault="00994BC8" w:rsidP="00994BC8">
      <w:pPr>
        <w:pStyle w:val="Nivel2"/>
        <w:spacing w:before="10" w:after="10"/>
        <w:ind w:left="567" w:firstLine="0"/>
        <w:rPr>
          <w:rFonts w:ascii="Cambria" w:hAnsi="Cambria"/>
          <w:sz w:val="22"/>
          <w:szCs w:val="22"/>
        </w:rPr>
      </w:pPr>
      <w:r>
        <w:rPr>
          <w:rFonts w:ascii="Cambria" w:hAnsi="Cambria"/>
          <w:sz w:val="22"/>
          <w:szCs w:val="22"/>
        </w:rPr>
        <w:t xml:space="preserve">11.4 </w:t>
      </w:r>
      <w:r w:rsidR="002C4806" w:rsidRPr="00275AA1">
        <w:rPr>
          <w:rFonts w:ascii="Cambria" w:hAnsi="Cambria"/>
          <w:sz w:val="22"/>
          <w:szCs w:val="22"/>
        </w:rPr>
        <w:t>Todas as sanções previstas neste Contrato poderão ser aplicadas cumulativamente com a multa (</w:t>
      </w:r>
      <w:hyperlink r:id="rId100" w:anchor="art156§7" w:history="1">
        <w:r w:rsidR="002C4806" w:rsidRPr="00275AA1">
          <w:rPr>
            <w:rStyle w:val="Hyperlink"/>
            <w:rFonts w:ascii="Cambria" w:hAnsi="Cambria"/>
            <w:sz w:val="22"/>
            <w:szCs w:val="22"/>
          </w:rPr>
          <w:t>art. 156, §7º, da Lei nº 14.133, de 2021</w:t>
        </w:r>
      </w:hyperlink>
      <w:r w:rsidR="002C4806" w:rsidRPr="00275AA1">
        <w:rPr>
          <w:rFonts w:ascii="Cambria" w:hAnsi="Cambria"/>
          <w:sz w:val="22"/>
          <w:szCs w:val="22"/>
        </w:rPr>
        <w:t>).</w:t>
      </w:r>
    </w:p>
    <w:p w14:paraId="52808732" w14:textId="51BB6C14" w:rsidR="002C4806" w:rsidRPr="00275AA1" w:rsidRDefault="00994BC8" w:rsidP="00994BC8">
      <w:pPr>
        <w:pStyle w:val="Nivel3"/>
        <w:spacing w:before="10" w:after="10"/>
        <w:ind w:left="709"/>
        <w:rPr>
          <w:rFonts w:ascii="Cambria" w:hAnsi="Cambria"/>
          <w:sz w:val="22"/>
          <w:szCs w:val="22"/>
        </w:rPr>
      </w:pPr>
      <w:r>
        <w:rPr>
          <w:rFonts w:ascii="Cambria" w:hAnsi="Cambria"/>
          <w:sz w:val="22"/>
          <w:szCs w:val="22"/>
        </w:rPr>
        <w:t xml:space="preserve">11.4.1 </w:t>
      </w:r>
      <w:r w:rsidR="002C4806" w:rsidRPr="00275AA1">
        <w:rPr>
          <w:rFonts w:ascii="Cambria" w:hAnsi="Cambria"/>
          <w:sz w:val="22"/>
          <w:szCs w:val="22"/>
        </w:rPr>
        <w:t>Antes da aplicação da multa será facultada a defesa do interessado no prazo de 15 (quinze) dias úteis, contado da data de sua intimação (</w:t>
      </w:r>
      <w:hyperlink r:id="rId101" w:anchor="art157" w:history="1">
        <w:r w:rsidR="002C4806" w:rsidRPr="00275AA1">
          <w:rPr>
            <w:rStyle w:val="Hyperlink"/>
            <w:rFonts w:ascii="Cambria" w:hAnsi="Cambria"/>
            <w:sz w:val="22"/>
            <w:szCs w:val="22"/>
          </w:rPr>
          <w:t>art. 157, da Lei nº 14.133, de 2021</w:t>
        </w:r>
      </w:hyperlink>
      <w:proofErr w:type="gramStart"/>
      <w:r w:rsidR="002C4806" w:rsidRPr="00275AA1">
        <w:rPr>
          <w:rFonts w:ascii="Cambria" w:hAnsi="Cambria"/>
          <w:sz w:val="22"/>
          <w:szCs w:val="22"/>
        </w:rPr>
        <w:t>)</w:t>
      </w:r>
      <w:proofErr w:type="gramEnd"/>
    </w:p>
    <w:p w14:paraId="27CF7D9B" w14:textId="5388FE37" w:rsidR="002C4806" w:rsidRPr="00275AA1" w:rsidRDefault="00994BC8" w:rsidP="00994BC8">
      <w:pPr>
        <w:pStyle w:val="Nivel3"/>
        <w:spacing w:before="10" w:after="10"/>
        <w:ind w:left="709"/>
        <w:rPr>
          <w:rFonts w:ascii="Cambria" w:hAnsi="Cambria"/>
          <w:sz w:val="22"/>
          <w:szCs w:val="22"/>
        </w:rPr>
      </w:pPr>
      <w:r>
        <w:rPr>
          <w:rFonts w:ascii="Cambria" w:hAnsi="Cambria"/>
          <w:sz w:val="22"/>
          <w:szCs w:val="22"/>
        </w:rPr>
        <w:t xml:space="preserve">11.4.2 </w:t>
      </w:r>
      <w:r w:rsidR="002C4806"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2" w:anchor="art156§8" w:history="1">
        <w:r w:rsidR="002C4806" w:rsidRPr="00275AA1">
          <w:rPr>
            <w:rStyle w:val="Hyperlink"/>
            <w:rFonts w:ascii="Cambria" w:hAnsi="Cambria"/>
            <w:sz w:val="22"/>
            <w:szCs w:val="22"/>
          </w:rPr>
          <w:t>art. 156, §8º, da Lei nº 14.133, de 2021</w:t>
        </w:r>
      </w:hyperlink>
      <w:r w:rsidR="002C4806" w:rsidRPr="00275AA1">
        <w:rPr>
          <w:rFonts w:ascii="Cambria" w:hAnsi="Cambria"/>
          <w:sz w:val="22"/>
          <w:szCs w:val="22"/>
        </w:rPr>
        <w:t>).</w:t>
      </w:r>
    </w:p>
    <w:p w14:paraId="5E12611F" w14:textId="620FC759" w:rsidR="002C4806" w:rsidRPr="00275AA1" w:rsidRDefault="00994BC8" w:rsidP="001744B7">
      <w:pPr>
        <w:pStyle w:val="Nivel3"/>
        <w:spacing w:before="10" w:after="10"/>
        <w:ind w:left="851"/>
        <w:rPr>
          <w:rFonts w:ascii="Cambria" w:hAnsi="Cambria"/>
          <w:sz w:val="22"/>
          <w:szCs w:val="22"/>
        </w:rPr>
      </w:pPr>
      <w:r>
        <w:rPr>
          <w:rFonts w:ascii="Cambria" w:hAnsi="Cambria"/>
          <w:sz w:val="22"/>
          <w:szCs w:val="22"/>
        </w:rPr>
        <w:t xml:space="preserve">11.5 </w:t>
      </w:r>
      <w:r w:rsidR="002C4806"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002C4806"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002C4806" w:rsidRPr="00C40709">
        <w:rPr>
          <w:rFonts w:ascii="Cambria" w:hAnsi="Cambria"/>
          <w:i/>
          <w:iCs/>
          <w:color w:val="auto"/>
          <w:sz w:val="22"/>
          <w:szCs w:val="22"/>
        </w:rPr>
        <w:t>)</w:t>
      </w:r>
      <w:r w:rsidR="002C4806" w:rsidRPr="00275AA1">
        <w:rPr>
          <w:rFonts w:ascii="Cambria" w:hAnsi="Cambria"/>
          <w:i/>
          <w:iCs/>
          <w:color w:val="FF0000"/>
          <w:sz w:val="22"/>
          <w:szCs w:val="22"/>
        </w:rPr>
        <w:t xml:space="preserve"> </w:t>
      </w:r>
      <w:r w:rsidR="002C4806" w:rsidRPr="00275AA1">
        <w:rPr>
          <w:rFonts w:ascii="Cambria" w:hAnsi="Cambria"/>
          <w:sz w:val="22"/>
          <w:szCs w:val="22"/>
        </w:rPr>
        <w:t>dias, a contar da data do recebimento da comunicação enviada pela autoridade competente.</w:t>
      </w:r>
      <w:bookmarkStart w:id="52" w:name="_Hlk78351618"/>
      <w:bookmarkEnd w:id="52"/>
    </w:p>
    <w:p w14:paraId="0224DCD9" w14:textId="70899E83"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11.6 </w:t>
      </w:r>
      <w:r w:rsidR="002C4806"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002C4806" w:rsidRPr="00275AA1">
        <w:rPr>
          <w:rFonts w:ascii="Cambria" w:hAnsi="Cambria"/>
          <w:b/>
          <w:bCs/>
          <w:sz w:val="22"/>
          <w:szCs w:val="22"/>
        </w:rPr>
        <w:t xml:space="preserve">caput </w:t>
      </w:r>
      <w:r w:rsidR="002C4806" w:rsidRPr="00275AA1">
        <w:rPr>
          <w:rFonts w:ascii="Cambria" w:hAnsi="Cambria"/>
          <w:sz w:val="22"/>
          <w:szCs w:val="22"/>
        </w:rPr>
        <w:t xml:space="preserve">e parágrafos do </w:t>
      </w:r>
      <w:hyperlink r:id="rId103" w:anchor="art158" w:history="1">
        <w:r w:rsidR="002C4806" w:rsidRPr="00275AA1">
          <w:rPr>
            <w:rStyle w:val="Hyperlink"/>
            <w:rFonts w:ascii="Cambria" w:hAnsi="Cambria"/>
            <w:sz w:val="22"/>
            <w:szCs w:val="22"/>
          </w:rPr>
          <w:t>art. 158 da Lei nº 14.133, de 2021</w:t>
        </w:r>
      </w:hyperlink>
      <w:r w:rsidR="002C4806" w:rsidRPr="00275AA1">
        <w:rPr>
          <w:rFonts w:ascii="Cambria" w:hAnsi="Cambria"/>
          <w:sz w:val="22"/>
          <w:szCs w:val="22"/>
        </w:rPr>
        <w:t>, para as penalidades de impedimento de licitar e contratar e de declaração de inidoneidade para licitar ou contratar.</w:t>
      </w:r>
    </w:p>
    <w:p w14:paraId="5B392A9A" w14:textId="385BE548"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11.7 </w:t>
      </w:r>
      <w:r w:rsidR="002C4806" w:rsidRPr="00275AA1">
        <w:rPr>
          <w:rFonts w:ascii="Cambria" w:hAnsi="Cambria"/>
          <w:sz w:val="22"/>
          <w:szCs w:val="22"/>
        </w:rPr>
        <w:t>Na aplicação das sanções serão considerados (</w:t>
      </w:r>
      <w:hyperlink r:id="rId104" w:anchor="art156§1" w:history="1">
        <w:r w:rsidR="002C4806" w:rsidRPr="00275AA1">
          <w:rPr>
            <w:rStyle w:val="Hyperlink"/>
            <w:rFonts w:ascii="Cambria" w:hAnsi="Cambria"/>
            <w:sz w:val="22"/>
            <w:szCs w:val="22"/>
          </w:rPr>
          <w:t>art. 156, §1º, da Lei nº 14.133, de 2021</w:t>
        </w:r>
      </w:hyperlink>
      <w:r w:rsidR="002C4806"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6ED60FB" w14:textId="5A79FD3B"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lastRenderedPageBreak/>
        <w:t xml:space="preserve">11.8 </w:t>
      </w:r>
      <w:r w:rsidR="002C4806" w:rsidRPr="00275AA1">
        <w:rPr>
          <w:rFonts w:ascii="Cambria" w:hAnsi="Cambria"/>
          <w:sz w:val="22"/>
          <w:szCs w:val="22"/>
        </w:rPr>
        <w:t xml:space="preserve">Os atos previstos como infrações administrativas na </w:t>
      </w:r>
      <w:hyperlink r:id="rId105" w:history="1">
        <w:r w:rsidR="002C4806" w:rsidRPr="00275AA1">
          <w:rPr>
            <w:rStyle w:val="Hyperlink"/>
            <w:rFonts w:ascii="Cambria" w:hAnsi="Cambria"/>
            <w:sz w:val="22"/>
            <w:szCs w:val="22"/>
          </w:rPr>
          <w:t>Lei nº 14.133, de 2021</w:t>
        </w:r>
      </w:hyperlink>
      <w:r w:rsidR="002C4806" w:rsidRPr="00275AA1">
        <w:rPr>
          <w:rFonts w:ascii="Cambria" w:hAnsi="Cambria"/>
          <w:sz w:val="22"/>
          <w:szCs w:val="22"/>
        </w:rPr>
        <w:t xml:space="preserve">, ou em outras leis de licitações e contratos da Administração Pública que também sejam tipificados como atos lesivos na </w:t>
      </w:r>
      <w:hyperlink r:id="rId106" w:history="1">
        <w:r w:rsidR="002C4806" w:rsidRPr="00275AA1">
          <w:rPr>
            <w:rStyle w:val="Hyperlink"/>
            <w:rFonts w:ascii="Cambria" w:hAnsi="Cambria"/>
            <w:sz w:val="22"/>
            <w:szCs w:val="22"/>
          </w:rPr>
          <w:t>Lei nº 12.846, de 2013</w:t>
        </w:r>
      </w:hyperlink>
      <w:r w:rsidR="002C4806" w:rsidRPr="00275AA1">
        <w:rPr>
          <w:rFonts w:ascii="Cambria" w:hAnsi="Cambria"/>
          <w:sz w:val="22"/>
          <w:szCs w:val="22"/>
        </w:rPr>
        <w:t xml:space="preserve">, serão apurados e julgados conjuntamente, nos mesmos autos, observados o rito procedimental e autoridade </w:t>
      </w:r>
      <w:proofErr w:type="gramStart"/>
      <w:r w:rsidR="002C4806" w:rsidRPr="00275AA1">
        <w:rPr>
          <w:rFonts w:ascii="Cambria" w:hAnsi="Cambria"/>
          <w:sz w:val="22"/>
          <w:szCs w:val="22"/>
        </w:rPr>
        <w:t>competente definidos</w:t>
      </w:r>
      <w:proofErr w:type="gramEnd"/>
      <w:r w:rsidR="002C4806" w:rsidRPr="00275AA1">
        <w:rPr>
          <w:rFonts w:ascii="Cambria" w:hAnsi="Cambria"/>
          <w:sz w:val="22"/>
          <w:szCs w:val="22"/>
        </w:rPr>
        <w:t xml:space="preserve"> na referida Lei (</w:t>
      </w:r>
      <w:hyperlink r:id="rId107" w:history="1">
        <w:r w:rsidR="002C4806" w:rsidRPr="00275AA1">
          <w:rPr>
            <w:rStyle w:val="Hyperlink"/>
            <w:rFonts w:ascii="Cambria" w:hAnsi="Cambria"/>
            <w:sz w:val="22"/>
            <w:szCs w:val="22"/>
          </w:rPr>
          <w:t>art. 159</w:t>
        </w:r>
      </w:hyperlink>
      <w:r w:rsidR="002C4806" w:rsidRPr="00275AA1">
        <w:rPr>
          <w:rFonts w:ascii="Cambria" w:hAnsi="Cambria"/>
          <w:sz w:val="22"/>
          <w:szCs w:val="22"/>
        </w:rPr>
        <w:t>).</w:t>
      </w:r>
    </w:p>
    <w:p w14:paraId="2BAE3CCD" w14:textId="1DB863DF" w:rsidR="002C4806" w:rsidRPr="00275AA1" w:rsidRDefault="001744B7" w:rsidP="001744B7">
      <w:pPr>
        <w:pStyle w:val="Nivel2"/>
        <w:spacing w:before="10" w:after="10"/>
        <w:ind w:left="567" w:firstLine="0"/>
        <w:rPr>
          <w:rFonts w:ascii="Cambria" w:hAnsi="Cambria"/>
          <w:i/>
          <w:iCs/>
          <w:sz w:val="22"/>
          <w:szCs w:val="22"/>
        </w:rPr>
      </w:pPr>
      <w:r>
        <w:rPr>
          <w:rFonts w:ascii="Cambria" w:hAnsi="Cambria"/>
          <w:sz w:val="22"/>
          <w:szCs w:val="22"/>
        </w:rPr>
        <w:t xml:space="preserve">11.9 </w:t>
      </w:r>
      <w:r w:rsidR="002C4806"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history="1">
        <w:r w:rsidR="002C4806" w:rsidRPr="00275AA1">
          <w:rPr>
            <w:rStyle w:val="Hyperlink"/>
            <w:rFonts w:ascii="Cambria" w:hAnsi="Cambria"/>
            <w:sz w:val="22"/>
            <w:szCs w:val="22"/>
          </w:rPr>
          <w:t>art. 160, da Lei nº 14.133, de 2021</w:t>
        </w:r>
      </w:hyperlink>
      <w:r w:rsidR="002C4806" w:rsidRPr="00275AA1">
        <w:rPr>
          <w:rFonts w:ascii="Cambria" w:hAnsi="Cambria"/>
          <w:sz w:val="22"/>
          <w:szCs w:val="22"/>
        </w:rPr>
        <w:t>).</w:t>
      </w:r>
    </w:p>
    <w:p w14:paraId="565F401D" w14:textId="634992EB" w:rsidR="002C4806" w:rsidRPr="00275AA1" w:rsidRDefault="001744B7" w:rsidP="001744B7">
      <w:pPr>
        <w:pStyle w:val="Nivel2"/>
        <w:spacing w:before="10" w:after="10"/>
        <w:ind w:left="567" w:firstLine="0"/>
        <w:rPr>
          <w:rFonts w:ascii="Cambria" w:hAnsi="Cambria"/>
          <w:i/>
          <w:iCs/>
          <w:sz w:val="22"/>
          <w:szCs w:val="22"/>
        </w:rPr>
      </w:pPr>
      <w:r>
        <w:rPr>
          <w:rFonts w:ascii="Cambria" w:hAnsi="Cambria"/>
          <w:sz w:val="22"/>
          <w:szCs w:val="22"/>
        </w:rPr>
        <w:t>11.10</w:t>
      </w:r>
      <w:r w:rsidR="002C4806"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002C4806" w:rsidRPr="00275AA1">
        <w:rPr>
          <w:rFonts w:ascii="Cambria" w:hAnsi="Cambria"/>
          <w:sz w:val="22"/>
          <w:szCs w:val="22"/>
        </w:rPr>
        <w:t>) e no Cadastro Nacional de Empresas Punidas (</w:t>
      </w:r>
      <w:r w:rsidR="00C849F5" w:rsidRPr="00275AA1">
        <w:rPr>
          <w:rFonts w:ascii="Cambria" w:hAnsi="Cambria"/>
          <w:sz w:val="22"/>
          <w:szCs w:val="22"/>
        </w:rPr>
        <w:t>CNEP</w:t>
      </w:r>
      <w:r w:rsidR="002C4806" w:rsidRPr="00275AA1">
        <w:rPr>
          <w:rFonts w:ascii="Cambria" w:hAnsi="Cambria"/>
          <w:sz w:val="22"/>
          <w:szCs w:val="22"/>
        </w:rPr>
        <w:t>), instituídos no âmbito do Poder Executivo Federal. (</w:t>
      </w:r>
      <w:hyperlink r:id="rId109" w:anchor="art161" w:history="1">
        <w:r w:rsidR="002C4806" w:rsidRPr="00275AA1">
          <w:rPr>
            <w:rStyle w:val="Hyperlink"/>
            <w:rFonts w:ascii="Cambria" w:hAnsi="Cambria"/>
            <w:sz w:val="22"/>
            <w:szCs w:val="22"/>
          </w:rPr>
          <w:t>Art. 161, da Lei nº 14.133, de 2021</w:t>
        </w:r>
      </w:hyperlink>
      <w:r w:rsidR="002C4806" w:rsidRPr="00275AA1">
        <w:rPr>
          <w:rFonts w:ascii="Cambria" w:hAnsi="Cambria"/>
          <w:sz w:val="22"/>
          <w:szCs w:val="22"/>
        </w:rPr>
        <w:t>).</w:t>
      </w:r>
    </w:p>
    <w:p w14:paraId="1F2B88DB" w14:textId="73FD6FD2" w:rsidR="002C4806" w:rsidRPr="00275AA1" w:rsidRDefault="001744B7" w:rsidP="001744B7">
      <w:pPr>
        <w:pStyle w:val="Nivel2"/>
        <w:spacing w:before="10" w:after="10"/>
        <w:ind w:left="567" w:firstLine="0"/>
        <w:rPr>
          <w:rFonts w:ascii="Cambria" w:hAnsi="Cambria"/>
          <w:i/>
          <w:iCs/>
          <w:sz w:val="22"/>
          <w:szCs w:val="22"/>
        </w:rPr>
      </w:pPr>
      <w:r>
        <w:rPr>
          <w:rFonts w:ascii="Cambria" w:hAnsi="Cambria"/>
          <w:sz w:val="22"/>
          <w:szCs w:val="22"/>
        </w:rPr>
        <w:t xml:space="preserve">11.11 </w:t>
      </w:r>
      <w:r w:rsidR="002C4806"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0" w:anchor="163" w:history="1">
        <w:r w:rsidR="002C4806" w:rsidRPr="00275AA1">
          <w:rPr>
            <w:rStyle w:val="Hyperlink"/>
            <w:rFonts w:ascii="Cambria" w:hAnsi="Cambria"/>
            <w:sz w:val="22"/>
            <w:szCs w:val="22"/>
          </w:rPr>
          <w:t>art. 163 da Lei nº 14.133/21</w:t>
        </w:r>
      </w:hyperlink>
      <w:r w:rsidR="002C4806" w:rsidRPr="00275AA1">
        <w:rPr>
          <w:rFonts w:ascii="Cambria" w:hAnsi="Cambria"/>
          <w:sz w:val="22"/>
          <w:szCs w:val="22"/>
        </w:rPr>
        <w:t>.</w:t>
      </w:r>
    </w:p>
    <w:p w14:paraId="642DF7BF" w14:textId="46CAD51F"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11.12 </w:t>
      </w:r>
      <w:r w:rsidR="002C4806"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002C4806" w:rsidRPr="00275AA1">
        <w:rPr>
          <w:rFonts w:ascii="Cambria" w:hAnsi="Cambria"/>
          <w:sz w:val="22"/>
          <w:szCs w:val="22"/>
        </w:rPr>
        <w:t>órgão decorrentes deste mesmo contrato ou de outros contratos administrativos que o contratado possua com o mesmo órgão</w:t>
      </w:r>
      <w:proofErr w:type="gramEnd"/>
      <w:r w:rsidR="002C4806" w:rsidRPr="00275AA1">
        <w:rPr>
          <w:rFonts w:ascii="Cambria" w:hAnsi="Cambria"/>
          <w:sz w:val="22"/>
          <w:szCs w:val="22"/>
        </w:rPr>
        <w:t xml:space="preserve"> ora contratante, na forma da Instrução </w:t>
      </w:r>
      <w:hyperlink r:id="rId111" w:history="1">
        <w:r w:rsidR="002C4806" w:rsidRPr="00275AA1">
          <w:rPr>
            <w:rStyle w:val="Hyperlink"/>
            <w:rFonts w:ascii="Cambria" w:hAnsi="Cambria"/>
            <w:sz w:val="22"/>
            <w:szCs w:val="22"/>
          </w:rPr>
          <w:t>Normativa SEGES/ME nº 26, de 13 de abril de 2022</w:t>
        </w:r>
      </w:hyperlink>
      <w:r w:rsidR="002C4806"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2" w:anchor="art92" w:history="1">
        <w:r w:rsidRPr="00275AA1">
          <w:rPr>
            <w:rStyle w:val="Hyperlink"/>
            <w:rFonts w:ascii="Cambria" w:hAnsi="Cambria"/>
            <w:sz w:val="22"/>
            <w:szCs w:val="22"/>
          </w:rPr>
          <w:t>art. 92, XIX</w:t>
        </w:r>
      </w:hyperlink>
      <w:r w:rsidRPr="00275AA1">
        <w:rPr>
          <w:rFonts w:ascii="Cambria" w:hAnsi="Cambria"/>
          <w:sz w:val="22"/>
          <w:szCs w:val="22"/>
        </w:rPr>
        <w:t>)</w:t>
      </w:r>
    </w:p>
    <w:p w14:paraId="4E4DB1C5" w14:textId="26C1DE07" w:rsidR="002C4806" w:rsidRPr="004504D5" w:rsidRDefault="001744B7" w:rsidP="001744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12.1 </w:t>
      </w:r>
      <w:r w:rsidR="002C4806" w:rsidRPr="004504D5">
        <w:rPr>
          <w:rFonts w:ascii="Cambria" w:hAnsi="Cambria"/>
          <w:color w:val="auto"/>
          <w:sz w:val="22"/>
          <w:szCs w:val="22"/>
        </w:rPr>
        <w:t>O contrato se extingue quando cumpridas as obrigações de ambas as partes, ainda que isso ocorra antes do prazo estipulado para tanto.</w:t>
      </w:r>
    </w:p>
    <w:p w14:paraId="15A9BFD1" w14:textId="450DB623" w:rsidR="002C4806" w:rsidRPr="004504D5" w:rsidRDefault="001744B7" w:rsidP="001744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12.2 </w:t>
      </w:r>
      <w:r w:rsidR="002C4806"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1ECD4EFE" w:rsidR="002C4806" w:rsidRPr="004504D5" w:rsidRDefault="001744B7" w:rsidP="001744B7">
      <w:pPr>
        <w:pStyle w:val="Nvel3-R"/>
        <w:numPr>
          <w:ilvl w:val="0"/>
          <w:numId w:val="0"/>
        </w:numPr>
        <w:spacing w:before="10" w:after="10"/>
        <w:ind w:left="879"/>
        <w:rPr>
          <w:rFonts w:ascii="Cambria" w:hAnsi="Cambria"/>
          <w:color w:val="auto"/>
          <w:sz w:val="22"/>
          <w:szCs w:val="22"/>
        </w:rPr>
      </w:pPr>
      <w:r>
        <w:rPr>
          <w:rFonts w:ascii="Cambria" w:hAnsi="Cambria"/>
          <w:color w:val="auto"/>
          <w:sz w:val="22"/>
          <w:szCs w:val="22"/>
        </w:rPr>
        <w:t xml:space="preserve">12.2.1 </w:t>
      </w:r>
      <w:r w:rsidR="002C4806" w:rsidRPr="004504D5">
        <w:rPr>
          <w:rFonts w:ascii="Cambria" w:hAnsi="Cambria"/>
          <w:color w:val="auto"/>
          <w:sz w:val="22"/>
          <w:szCs w:val="22"/>
        </w:rPr>
        <w:t xml:space="preserve">Quando a não conclusão do </w:t>
      </w:r>
      <w:proofErr w:type="gramStart"/>
      <w:r w:rsidR="002C4806" w:rsidRPr="004504D5">
        <w:rPr>
          <w:rFonts w:ascii="Cambria" w:hAnsi="Cambria"/>
          <w:color w:val="auto"/>
          <w:sz w:val="22"/>
          <w:szCs w:val="22"/>
        </w:rPr>
        <w:t>contrato referida no item anterior</w:t>
      </w:r>
      <w:proofErr w:type="gramEnd"/>
      <w:r w:rsidR="002C4806" w:rsidRPr="004504D5">
        <w:rPr>
          <w:rFonts w:ascii="Cambria" w:hAnsi="Cambria"/>
          <w:color w:val="auto"/>
          <w:sz w:val="22"/>
          <w:szCs w:val="22"/>
        </w:rPr>
        <w:t xml:space="preserve">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ficará</w:t>
      </w:r>
      <w:proofErr w:type="gramEnd"/>
      <w:r w:rsidRPr="004504D5">
        <w:rPr>
          <w:rFonts w:ascii="Cambria" w:eastAsia="Arial" w:hAnsi="Cambria" w:cs="Arial"/>
          <w:i/>
          <w:iCs/>
          <w:sz w:val="22"/>
          <w:szCs w:val="22"/>
        </w:rPr>
        <w:t xml:space="preserve">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9F1CC2C" w14:textId="4B569EAD"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12.3 </w:t>
      </w:r>
      <w:r w:rsidR="002C4806" w:rsidRPr="00275AA1">
        <w:rPr>
          <w:rFonts w:ascii="Cambria" w:hAnsi="Cambria"/>
          <w:sz w:val="22"/>
          <w:szCs w:val="22"/>
        </w:rPr>
        <w:t xml:space="preserve">O contrato pode ser extinto antes de cumpridas as obrigações nele estipuladas, </w:t>
      </w:r>
      <w:proofErr w:type="gramStart"/>
      <w:r w:rsidR="002C4806" w:rsidRPr="00275AA1">
        <w:rPr>
          <w:rFonts w:ascii="Cambria" w:hAnsi="Cambria"/>
          <w:sz w:val="22"/>
          <w:szCs w:val="22"/>
        </w:rPr>
        <w:t>ou antes</w:t>
      </w:r>
      <w:proofErr w:type="gramEnd"/>
      <w:r w:rsidR="002C4806" w:rsidRPr="00275AA1">
        <w:rPr>
          <w:rFonts w:ascii="Cambria" w:hAnsi="Cambria"/>
          <w:sz w:val="22"/>
          <w:szCs w:val="22"/>
        </w:rPr>
        <w:t xml:space="preserve"> do prazo nele fixado, por algum dos motivos previstos no </w:t>
      </w:r>
      <w:hyperlink r:id="rId113" w:anchor="art137" w:history="1">
        <w:r w:rsidR="002C4806" w:rsidRPr="00275AA1">
          <w:rPr>
            <w:rStyle w:val="Hyperlink"/>
            <w:rFonts w:ascii="Cambria" w:hAnsi="Cambria"/>
            <w:sz w:val="22"/>
            <w:szCs w:val="22"/>
          </w:rPr>
          <w:t>artigo 137 da Lei nº 14.133/21</w:t>
        </w:r>
      </w:hyperlink>
      <w:r w:rsidR="002C4806" w:rsidRPr="00275AA1">
        <w:rPr>
          <w:rFonts w:ascii="Cambria" w:hAnsi="Cambria"/>
          <w:sz w:val="22"/>
          <w:szCs w:val="22"/>
        </w:rPr>
        <w:t xml:space="preserve">, bem como amigavelmente, </w:t>
      </w:r>
      <w:r w:rsidR="002C4806" w:rsidRPr="00275AA1">
        <w:rPr>
          <w:rFonts w:ascii="Cambria" w:hAnsi="Cambria"/>
          <w:color w:val="000000" w:themeColor="text1"/>
          <w:sz w:val="22"/>
          <w:szCs w:val="22"/>
        </w:rPr>
        <w:t>assegurados o contraditório e a ampla defesa</w:t>
      </w:r>
      <w:r w:rsidR="002C4806" w:rsidRPr="00275AA1">
        <w:rPr>
          <w:rFonts w:ascii="Cambria" w:hAnsi="Cambria"/>
          <w:sz w:val="22"/>
          <w:szCs w:val="22"/>
        </w:rPr>
        <w:t>.</w:t>
      </w:r>
    </w:p>
    <w:p w14:paraId="5C32A20D" w14:textId="037D18C4"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t xml:space="preserve">12.4 </w:t>
      </w:r>
      <w:r w:rsidR="002C4806" w:rsidRPr="00275AA1">
        <w:rPr>
          <w:rFonts w:ascii="Cambria" w:hAnsi="Cambria"/>
          <w:sz w:val="22"/>
          <w:szCs w:val="22"/>
        </w:rPr>
        <w:t>Nesta hipótese</w:t>
      </w:r>
      <w:proofErr w:type="gramStart"/>
      <w:r w:rsidR="002C4806" w:rsidRPr="00275AA1">
        <w:rPr>
          <w:rFonts w:ascii="Cambria" w:hAnsi="Cambria"/>
          <w:sz w:val="22"/>
          <w:szCs w:val="22"/>
        </w:rPr>
        <w:t>, aplicam-se</w:t>
      </w:r>
      <w:proofErr w:type="gramEnd"/>
      <w:r w:rsidR="002C4806" w:rsidRPr="00275AA1">
        <w:rPr>
          <w:rFonts w:ascii="Cambria" w:hAnsi="Cambria"/>
          <w:sz w:val="22"/>
          <w:szCs w:val="22"/>
        </w:rPr>
        <w:t xml:space="preserve"> também os </w:t>
      </w:r>
      <w:hyperlink r:id="rId114" w:anchor="art138" w:history="1">
        <w:r w:rsidR="002C4806" w:rsidRPr="00275AA1">
          <w:rPr>
            <w:rStyle w:val="Hyperlink"/>
            <w:rFonts w:ascii="Cambria" w:hAnsi="Cambria"/>
            <w:sz w:val="22"/>
            <w:szCs w:val="22"/>
          </w:rPr>
          <w:t>artigos 138 e 139 da mesma Lei</w:t>
        </w:r>
      </w:hyperlink>
      <w:r w:rsidR="002C4806" w:rsidRPr="00275AA1">
        <w:rPr>
          <w:rFonts w:ascii="Cambria" w:hAnsi="Cambria"/>
          <w:sz w:val="22"/>
          <w:szCs w:val="22"/>
        </w:rPr>
        <w:t>.</w:t>
      </w:r>
    </w:p>
    <w:p w14:paraId="1D7FC669" w14:textId="21A821F3"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t xml:space="preserve">12.5 </w:t>
      </w:r>
      <w:r w:rsidR="002C4806" w:rsidRPr="00275AA1">
        <w:rPr>
          <w:rFonts w:ascii="Cambria" w:hAnsi="Cambria"/>
          <w:sz w:val="22"/>
          <w:szCs w:val="22"/>
        </w:rPr>
        <w:t xml:space="preserve">A </w:t>
      </w:r>
      <w:r w:rsidR="002C4806" w:rsidRPr="00275AA1">
        <w:rPr>
          <w:rFonts w:ascii="Cambria" w:hAnsi="Cambria"/>
          <w:color w:val="000000" w:themeColor="text1"/>
          <w:sz w:val="22"/>
          <w:szCs w:val="22"/>
        </w:rPr>
        <w:t>alteração social ou a modificação da finalidade ou da estrutura da empresa</w:t>
      </w:r>
      <w:r w:rsidR="002C4806" w:rsidRPr="00275AA1">
        <w:rPr>
          <w:rFonts w:ascii="Cambria" w:hAnsi="Cambria"/>
          <w:sz w:val="22"/>
          <w:szCs w:val="22"/>
        </w:rPr>
        <w:t xml:space="preserve"> não ensejará a rescisão se não </w:t>
      </w:r>
      <w:r w:rsidR="002C4806" w:rsidRPr="00275AA1">
        <w:rPr>
          <w:rFonts w:ascii="Cambria" w:hAnsi="Cambria"/>
          <w:color w:val="000000" w:themeColor="text1"/>
          <w:sz w:val="22"/>
          <w:szCs w:val="22"/>
        </w:rPr>
        <w:t>restringir sua capacidade de concluir o contrato.</w:t>
      </w:r>
    </w:p>
    <w:p w14:paraId="49EB5D05" w14:textId="1B285C9B" w:rsidR="002C4806" w:rsidRPr="00275AA1" w:rsidRDefault="001744B7" w:rsidP="001744B7">
      <w:pPr>
        <w:pStyle w:val="Nivel4"/>
        <w:spacing w:before="10" w:after="10"/>
        <w:ind w:left="993"/>
        <w:rPr>
          <w:rFonts w:ascii="Cambria" w:hAnsi="Cambria"/>
          <w:sz w:val="22"/>
          <w:szCs w:val="22"/>
        </w:rPr>
      </w:pPr>
      <w:r>
        <w:rPr>
          <w:rFonts w:ascii="Cambria" w:hAnsi="Cambria"/>
          <w:color w:val="000000" w:themeColor="text1"/>
          <w:sz w:val="22"/>
          <w:szCs w:val="22"/>
        </w:rPr>
        <w:t xml:space="preserve">12.5.1 </w:t>
      </w:r>
      <w:r w:rsidR="002C4806" w:rsidRPr="00275AA1">
        <w:rPr>
          <w:rFonts w:ascii="Cambria" w:hAnsi="Cambria"/>
          <w:color w:val="000000" w:themeColor="text1"/>
          <w:sz w:val="22"/>
          <w:szCs w:val="22"/>
        </w:rPr>
        <w:t xml:space="preserve">Se a operação </w:t>
      </w:r>
      <w:r w:rsidR="002C4806" w:rsidRPr="00275AA1">
        <w:rPr>
          <w:rFonts w:ascii="Cambria" w:hAnsi="Cambria"/>
          <w:sz w:val="22"/>
          <w:szCs w:val="22"/>
        </w:rPr>
        <w:t>implicar mudança da pessoa jurídica contratada</w:t>
      </w:r>
      <w:proofErr w:type="gramStart"/>
      <w:r w:rsidR="002C4806" w:rsidRPr="00275AA1">
        <w:rPr>
          <w:rFonts w:ascii="Cambria" w:hAnsi="Cambria"/>
          <w:sz w:val="22"/>
          <w:szCs w:val="22"/>
        </w:rPr>
        <w:t>, deverá</w:t>
      </w:r>
      <w:proofErr w:type="gramEnd"/>
      <w:r w:rsidR="002C4806" w:rsidRPr="00275AA1">
        <w:rPr>
          <w:rFonts w:ascii="Cambria" w:hAnsi="Cambria"/>
          <w:sz w:val="22"/>
          <w:szCs w:val="22"/>
        </w:rPr>
        <w:t xml:space="preserve"> ser formalizado termo aditivo para alteração subjetiva.</w:t>
      </w:r>
    </w:p>
    <w:p w14:paraId="655C6F77" w14:textId="2C2BC13C"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12.6 </w:t>
      </w:r>
      <w:r w:rsidR="002C4806" w:rsidRPr="00275AA1">
        <w:rPr>
          <w:rFonts w:ascii="Cambria" w:hAnsi="Cambria"/>
          <w:sz w:val="22"/>
          <w:szCs w:val="22"/>
        </w:rPr>
        <w:t>O termo de rescisão, sempre que possível, será precedido:</w:t>
      </w:r>
    </w:p>
    <w:p w14:paraId="262D2297" w14:textId="249F66DE" w:rsidR="002C4806" w:rsidRPr="00275AA1" w:rsidRDefault="001744B7" w:rsidP="001744B7">
      <w:pPr>
        <w:pStyle w:val="Nivel3"/>
        <w:spacing w:before="10" w:after="10"/>
        <w:ind w:left="879"/>
        <w:rPr>
          <w:rFonts w:ascii="Cambria" w:hAnsi="Cambria"/>
          <w:sz w:val="22"/>
          <w:szCs w:val="22"/>
        </w:rPr>
      </w:pPr>
      <w:proofErr w:type="gramStart"/>
      <w:r>
        <w:rPr>
          <w:rFonts w:ascii="Cambria" w:hAnsi="Cambria"/>
          <w:sz w:val="22"/>
          <w:szCs w:val="22"/>
        </w:rPr>
        <w:t xml:space="preserve">12.7 </w:t>
      </w:r>
      <w:r w:rsidR="002C4806" w:rsidRPr="00275AA1">
        <w:rPr>
          <w:rFonts w:ascii="Cambria" w:hAnsi="Cambria"/>
          <w:sz w:val="22"/>
          <w:szCs w:val="22"/>
        </w:rPr>
        <w:t>Balanço</w:t>
      </w:r>
      <w:proofErr w:type="gramEnd"/>
      <w:r w:rsidR="002C4806" w:rsidRPr="00275AA1">
        <w:rPr>
          <w:rFonts w:ascii="Cambria" w:hAnsi="Cambria"/>
          <w:sz w:val="22"/>
          <w:szCs w:val="22"/>
        </w:rPr>
        <w:t xml:space="preserve"> dos eventos contratuais já cumpridos ou parcialmente cumpridos;</w:t>
      </w:r>
    </w:p>
    <w:p w14:paraId="2C94C616" w14:textId="24F398EB" w:rsidR="002C4806" w:rsidRPr="00275AA1" w:rsidRDefault="001744B7" w:rsidP="001744B7">
      <w:pPr>
        <w:pStyle w:val="Nivel3"/>
        <w:spacing w:before="10" w:after="10"/>
        <w:ind w:left="879"/>
        <w:rPr>
          <w:rFonts w:ascii="Cambria" w:hAnsi="Cambria"/>
          <w:sz w:val="22"/>
          <w:szCs w:val="22"/>
        </w:rPr>
      </w:pPr>
      <w:proofErr w:type="gramStart"/>
      <w:r>
        <w:rPr>
          <w:rFonts w:ascii="Cambria" w:hAnsi="Cambria"/>
          <w:sz w:val="22"/>
          <w:szCs w:val="22"/>
        </w:rPr>
        <w:lastRenderedPageBreak/>
        <w:t xml:space="preserve">12.8 </w:t>
      </w:r>
      <w:r w:rsidR="002C4806" w:rsidRPr="00275AA1">
        <w:rPr>
          <w:rFonts w:ascii="Cambria" w:hAnsi="Cambria"/>
          <w:sz w:val="22"/>
          <w:szCs w:val="22"/>
        </w:rPr>
        <w:t>Relação</w:t>
      </w:r>
      <w:proofErr w:type="gramEnd"/>
      <w:r w:rsidR="002C4806" w:rsidRPr="00275AA1">
        <w:rPr>
          <w:rFonts w:ascii="Cambria" w:hAnsi="Cambria"/>
          <w:sz w:val="22"/>
          <w:szCs w:val="22"/>
        </w:rPr>
        <w:t xml:space="preserve"> dos pagamentos já efetuados e ainda devidos;</w:t>
      </w:r>
    </w:p>
    <w:p w14:paraId="627FFB8D" w14:textId="61E1FE64" w:rsidR="002C4806" w:rsidRPr="00275AA1" w:rsidRDefault="001744B7" w:rsidP="001744B7">
      <w:pPr>
        <w:pStyle w:val="Nivel3"/>
        <w:spacing w:before="10" w:after="10"/>
        <w:ind w:left="879"/>
        <w:rPr>
          <w:rFonts w:ascii="Cambria" w:hAnsi="Cambria"/>
          <w:sz w:val="22"/>
          <w:szCs w:val="22"/>
        </w:rPr>
      </w:pPr>
      <w:r>
        <w:rPr>
          <w:rFonts w:ascii="Cambria" w:hAnsi="Cambria"/>
          <w:sz w:val="22"/>
          <w:szCs w:val="22"/>
        </w:rPr>
        <w:t xml:space="preserve">12.9 </w:t>
      </w:r>
      <w:r w:rsidR="002C4806" w:rsidRPr="00275AA1">
        <w:rPr>
          <w:rFonts w:ascii="Cambria" w:hAnsi="Cambria"/>
          <w:sz w:val="22"/>
          <w:szCs w:val="22"/>
        </w:rPr>
        <w:t>Indenizações e multas.</w:t>
      </w:r>
    </w:p>
    <w:p w14:paraId="62E24DF3" w14:textId="5EEB04BE" w:rsidR="002C4806" w:rsidRPr="00275AA1" w:rsidRDefault="001744B7" w:rsidP="001744B7">
      <w:pPr>
        <w:pStyle w:val="Nivel2"/>
        <w:spacing w:before="10" w:after="10"/>
        <w:ind w:left="851" w:firstLine="0"/>
        <w:rPr>
          <w:rFonts w:ascii="Cambria" w:hAnsi="Cambria"/>
          <w:sz w:val="22"/>
          <w:szCs w:val="22"/>
        </w:rPr>
      </w:pPr>
      <w:r>
        <w:rPr>
          <w:rFonts w:ascii="Cambria" w:hAnsi="Cambria"/>
          <w:sz w:val="22"/>
          <w:szCs w:val="22"/>
        </w:rPr>
        <w:t xml:space="preserve">12.10 </w:t>
      </w:r>
      <w:r w:rsidR="002C4806"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5" w:anchor="art131" w:history="1">
        <w:r w:rsidR="002C4806" w:rsidRPr="00275AA1">
          <w:rPr>
            <w:rStyle w:val="Hyperlink"/>
            <w:rFonts w:ascii="Cambria" w:hAnsi="Cambria"/>
            <w:sz w:val="22"/>
            <w:szCs w:val="22"/>
          </w:rPr>
          <w:t xml:space="preserve">art. 131, </w:t>
        </w:r>
        <w:r w:rsidR="002C4806" w:rsidRPr="00275AA1">
          <w:rPr>
            <w:rStyle w:val="Hyperlink"/>
            <w:rFonts w:ascii="Cambria" w:hAnsi="Cambria"/>
            <w:i/>
            <w:iCs/>
            <w:sz w:val="22"/>
            <w:szCs w:val="22"/>
          </w:rPr>
          <w:t xml:space="preserve">caput, </w:t>
        </w:r>
        <w:r w:rsidR="002C4806" w:rsidRPr="00275AA1">
          <w:rPr>
            <w:rStyle w:val="Hyperlink"/>
            <w:rFonts w:ascii="Cambria" w:hAnsi="Cambria"/>
            <w:sz w:val="22"/>
            <w:szCs w:val="22"/>
          </w:rPr>
          <w:t>da Lei n.º 14.133, de 2021</w:t>
        </w:r>
      </w:hyperlink>
      <w:r w:rsidR="002C4806"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6" w:anchor="art92" w:history="1">
        <w:r w:rsidRPr="00275AA1">
          <w:rPr>
            <w:rStyle w:val="Hyperlink"/>
            <w:rFonts w:ascii="Cambria" w:hAnsi="Cambria"/>
            <w:sz w:val="22"/>
            <w:szCs w:val="22"/>
          </w:rPr>
          <w:t>art. 92, VIII</w:t>
        </w:r>
      </w:hyperlink>
      <w:r w:rsidRPr="00275AA1">
        <w:rPr>
          <w:rFonts w:ascii="Cambria" w:hAnsi="Cambria"/>
          <w:sz w:val="22"/>
          <w:szCs w:val="22"/>
        </w:rPr>
        <w:t>)</w:t>
      </w:r>
    </w:p>
    <w:p w14:paraId="0C6E9F0B" w14:textId="0C7EB34B" w:rsidR="002C4806"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13.1 </w:t>
      </w:r>
      <w:r w:rsidR="002C4806" w:rsidRPr="00275AA1">
        <w:rPr>
          <w:rFonts w:ascii="Cambria" w:hAnsi="Cambria"/>
          <w:sz w:val="22"/>
          <w:szCs w:val="22"/>
        </w:rPr>
        <w:t xml:space="preserve">As despesas decorrentes </w:t>
      </w:r>
      <w:proofErr w:type="gramStart"/>
      <w:r w:rsidR="002C4806" w:rsidRPr="00275AA1">
        <w:rPr>
          <w:rFonts w:ascii="Cambria" w:hAnsi="Cambria"/>
          <w:sz w:val="22"/>
          <w:szCs w:val="22"/>
        </w:rPr>
        <w:t>da presente</w:t>
      </w:r>
      <w:proofErr w:type="gramEnd"/>
      <w:r w:rsidR="002C4806" w:rsidRPr="00275AA1">
        <w:rPr>
          <w:rFonts w:ascii="Cambria" w:hAnsi="Cambria"/>
          <w:sz w:val="22"/>
          <w:szCs w:val="22"/>
        </w:rPr>
        <w:t xml:space="preserve"> contratação correrão à conta de recursos específicos consignados no Orçamento Geral d</w:t>
      </w:r>
      <w:r w:rsidR="000D7DF3">
        <w:rPr>
          <w:rFonts w:ascii="Cambria" w:hAnsi="Cambria"/>
          <w:sz w:val="22"/>
          <w:szCs w:val="22"/>
        </w:rPr>
        <w:t>o Município</w:t>
      </w:r>
      <w:r w:rsidR="002C4806" w:rsidRPr="00275AA1">
        <w:rPr>
          <w:rFonts w:ascii="Cambria" w:hAnsi="Cambria"/>
          <w:sz w:val="22"/>
          <w:szCs w:val="22"/>
        </w:rPr>
        <w:t xml:space="preserve"> deste exercício, na</w:t>
      </w:r>
      <w:r w:rsidR="00C849F5">
        <w:rPr>
          <w:rFonts w:ascii="Cambria" w:hAnsi="Cambria"/>
          <w:sz w:val="22"/>
          <w:szCs w:val="22"/>
        </w:rPr>
        <w:t>s</w:t>
      </w:r>
      <w:r w:rsidR="002C4806" w:rsidRPr="00275AA1">
        <w:rPr>
          <w:rFonts w:ascii="Cambria" w:hAnsi="Cambria"/>
          <w:sz w:val="22"/>
          <w:szCs w:val="22"/>
        </w:rPr>
        <w:t xml:space="preserve"> dotaç</w:t>
      </w:r>
      <w:r w:rsidR="00C849F5">
        <w:rPr>
          <w:rFonts w:ascii="Cambria" w:hAnsi="Cambria"/>
          <w:sz w:val="22"/>
          <w:szCs w:val="22"/>
        </w:rPr>
        <w:t>ões</w:t>
      </w:r>
      <w:r w:rsidR="002C4806" w:rsidRPr="00275AA1">
        <w:rPr>
          <w:rFonts w:ascii="Cambria" w:hAnsi="Cambria"/>
          <w:sz w:val="22"/>
          <w:szCs w:val="22"/>
        </w:rPr>
        <w:t xml:space="preserve"> abaixo discriminada</w:t>
      </w:r>
      <w:r w:rsidR="00C849F5">
        <w:rPr>
          <w:rFonts w:ascii="Cambria" w:hAnsi="Cambria"/>
          <w:sz w:val="22"/>
          <w:szCs w:val="22"/>
        </w:rPr>
        <w:t>s</w:t>
      </w:r>
      <w:r w:rsidR="002C4806" w:rsidRPr="00275AA1">
        <w:rPr>
          <w:rFonts w:ascii="Cambria" w:hAnsi="Cambria"/>
          <w:sz w:val="22"/>
          <w:szCs w:val="22"/>
        </w:rPr>
        <w:t>:</w:t>
      </w:r>
    </w:p>
    <w:p w14:paraId="2F6973A5"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350878">
        <w:rPr>
          <w:rFonts w:ascii="Cambria" w:hAnsi="Cambria" w:cs="Arial"/>
          <w:b/>
          <w:sz w:val="22"/>
          <w:szCs w:val="22"/>
        </w:rPr>
        <w:t>03 DEPARTAMENTO</w:t>
      </w:r>
      <w:proofErr w:type="gramEnd"/>
      <w:r w:rsidRPr="00350878">
        <w:rPr>
          <w:rFonts w:ascii="Cambria" w:hAnsi="Cambria" w:cs="Arial"/>
          <w:b/>
          <w:sz w:val="22"/>
          <w:szCs w:val="22"/>
        </w:rPr>
        <w:t xml:space="preserve"> DE ADMINISTRAÇÃO</w:t>
      </w:r>
    </w:p>
    <w:p w14:paraId="7B864B58"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Administração</w:t>
      </w:r>
    </w:p>
    <w:p w14:paraId="6A0556F8"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04.122.0002.2009 Manutenção da Divisão de Administração e Planejamento</w:t>
      </w:r>
    </w:p>
    <w:p w14:paraId="69E6466D"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00115 3.3.90.30.00.00 000 Material de Consumo</w:t>
      </w:r>
    </w:p>
    <w:p w14:paraId="4228B7BD"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00120 3.3.90.30.00.00 1045 Material de Consumo</w:t>
      </w:r>
    </w:p>
    <w:p w14:paraId="2F1D95F8"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07 DEPARTAMENTO DE EDUCAÇÃO, CULTURA E DESPORTO</w:t>
      </w:r>
    </w:p>
    <w:p w14:paraId="1D0F0970"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ENSINO</w:t>
      </w:r>
    </w:p>
    <w:p w14:paraId="64E9C5F5"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775C31A6"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01425 3.3.90.30.00.00 000 Material de Consumo</w:t>
      </w:r>
    </w:p>
    <w:p w14:paraId="26E9B1DB"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01430 3.3.90.30.00.00 103 Material de Consumo</w:t>
      </w:r>
    </w:p>
    <w:p w14:paraId="6E58DE78"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01435 3.3.90.30.00.00 104 Material de Consumo</w:t>
      </w:r>
    </w:p>
    <w:p w14:paraId="625B9F79"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01440 3.3.90.30.00.00 107 Material de Consumo</w:t>
      </w:r>
    </w:p>
    <w:p w14:paraId="7001C4CA"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0EE75F70"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01720 3.3.90.30.00.00 000 Material de Consumo</w:t>
      </w:r>
    </w:p>
    <w:p w14:paraId="5D450E72"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01725 3.3.90.30.00.00 103 Material de Consumo</w:t>
      </w:r>
    </w:p>
    <w:p w14:paraId="3D48258C"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01730 3.3.90.30.00.00 104 Material de Consumo</w:t>
      </w:r>
    </w:p>
    <w:p w14:paraId="13D5488C"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784CF0C8"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01840 3.3.90.30.00.00 000 Material de Consumo</w:t>
      </w:r>
    </w:p>
    <w:p w14:paraId="3ABE2543"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01845 3.3.90.30.00.00 103 Material de Consumo</w:t>
      </w:r>
    </w:p>
    <w:p w14:paraId="2BA857E1"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01850 3.3.90.30.00.00 104 Material de Consumo</w:t>
      </w:r>
    </w:p>
    <w:p w14:paraId="744012B9"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003 DIVISÃO DE ESPORTES</w:t>
      </w:r>
    </w:p>
    <w:p w14:paraId="591B480E"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27.812.0009.2064 Manutenção da Divisão de Esportes</w:t>
      </w:r>
    </w:p>
    <w:p w14:paraId="06A81CE0"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02215 3.3.90.30.00.00 00000 Material de Consumo</w:t>
      </w:r>
    </w:p>
    <w:p w14:paraId="7A688467"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06 DEPARTAMENTO DE PROMOÇÃO SOCIAL</w:t>
      </w:r>
    </w:p>
    <w:p w14:paraId="16AC6B1E"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ASSISTÊNCIA SOCIAL</w:t>
      </w:r>
    </w:p>
    <w:p w14:paraId="6F960F93"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6AE064A6"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00830 3.3.90.30.00.00 000 Material de Consumo</w:t>
      </w:r>
    </w:p>
    <w:p w14:paraId="3D822406"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002 Fundo Municipal de Assistência Social</w:t>
      </w:r>
    </w:p>
    <w:p w14:paraId="44ACCD6D"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3451A0DF" w14:textId="77777777" w:rsidR="00963040"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01100 3.3.90.30.00.00 000 Material de Consumo</w:t>
      </w:r>
    </w:p>
    <w:p w14:paraId="2BC6BEBC" w14:textId="24C38EFF" w:rsidR="007536D7" w:rsidRPr="00350878" w:rsidRDefault="007536D7" w:rsidP="007536D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w:t>
      </w:r>
      <w:r>
        <w:rPr>
          <w:rFonts w:ascii="Cambria" w:hAnsi="Cambria" w:cs="Arial"/>
          <w:b/>
          <w:sz w:val="22"/>
          <w:szCs w:val="22"/>
        </w:rPr>
        <w:t>5</w:t>
      </w:r>
      <w:r w:rsidRPr="00350878">
        <w:rPr>
          <w:rFonts w:ascii="Cambria" w:hAnsi="Cambria" w:cs="Arial"/>
          <w:b/>
          <w:sz w:val="22"/>
          <w:szCs w:val="22"/>
        </w:rPr>
        <w:t xml:space="preserve"> DEPARTAMENTO DE </w:t>
      </w:r>
      <w:r>
        <w:rPr>
          <w:rFonts w:ascii="Cambria" w:hAnsi="Cambria" w:cs="Arial"/>
          <w:b/>
          <w:sz w:val="22"/>
          <w:szCs w:val="22"/>
        </w:rPr>
        <w:t>OBRAS,</w:t>
      </w:r>
      <w:r w:rsidR="00FE7FD9">
        <w:rPr>
          <w:rFonts w:ascii="Cambria" w:hAnsi="Cambria" w:cs="Arial"/>
          <w:b/>
          <w:sz w:val="22"/>
          <w:szCs w:val="22"/>
        </w:rPr>
        <w:t xml:space="preserve"> </w:t>
      </w:r>
      <w:r>
        <w:rPr>
          <w:rFonts w:ascii="Cambria" w:hAnsi="Cambria" w:cs="Arial"/>
          <w:b/>
          <w:sz w:val="22"/>
          <w:szCs w:val="22"/>
        </w:rPr>
        <w:t>VIAÇÃO E SERVIÇOS</w:t>
      </w:r>
    </w:p>
    <w:p w14:paraId="028FEA0C" w14:textId="2E01F895" w:rsidR="007536D7" w:rsidRPr="00350878" w:rsidRDefault="007536D7" w:rsidP="007536D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w:t>
      </w:r>
      <w:r>
        <w:rPr>
          <w:rFonts w:ascii="Cambria" w:hAnsi="Cambria" w:cs="Arial"/>
          <w:b/>
          <w:sz w:val="22"/>
          <w:szCs w:val="22"/>
        </w:rPr>
        <w:t>3</w:t>
      </w:r>
      <w:r w:rsidRPr="00350878">
        <w:rPr>
          <w:rFonts w:ascii="Cambria" w:hAnsi="Cambria" w:cs="Arial"/>
          <w:b/>
          <w:sz w:val="22"/>
          <w:szCs w:val="22"/>
        </w:rPr>
        <w:t xml:space="preserve"> Divisão de </w:t>
      </w:r>
      <w:r>
        <w:rPr>
          <w:rFonts w:ascii="Cambria" w:hAnsi="Cambria" w:cs="Arial"/>
          <w:b/>
          <w:sz w:val="22"/>
          <w:szCs w:val="22"/>
        </w:rPr>
        <w:t>Serviços Urbanos</w:t>
      </w:r>
    </w:p>
    <w:p w14:paraId="6612873A" w14:textId="720F17A2" w:rsidR="007536D7" w:rsidRPr="00350878" w:rsidRDefault="007536D7" w:rsidP="007536D7">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15</w:t>
      </w:r>
      <w:r w:rsidRPr="00350878">
        <w:rPr>
          <w:rFonts w:ascii="Cambria" w:hAnsi="Cambria" w:cs="Arial"/>
          <w:b/>
          <w:sz w:val="22"/>
          <w:szCs w:val="22"/>
        </w:rPr>
        <w:t>.</w:t>
      </w:r>
      <w:r>
        <w:rPr>
          <w:rFonts w:ascii="Cambria" w:hAnsi="Cambria" w:cs="Arial"/>
          <w:b/>
          <w:sz w:val="22"/>
          <w:szCs w:val="22"/>
        </w:rPr>
        <w:t>452.</w:t>
      </w:r>
      <w:r w:rsidRPr="00350878">
        <w:rPr>
          <w:rFonts w:ascii="Cambria" w:hAnsi="Cambria" w:cs="Arial"/>
          <w:b/>
          <w:sz w:val="22"/>
          <w:szCs w:val="22"/>
        </w:rPr>
        <w:t>00</w:t>
      </w:r>
      <w:r>
        <w:rPr>
          <w:rFonts w:ascii="Cambria" w:hAnsi="Cambria" w:cs="Arial"/>
          <w:b/>
          <w:sz w:val="22"/>
          <w:szCs w:val="22"/>
        </w:rPr>
        <w:t>11</w:t>
      </w:r>
      <w:r w:rsidRPr="00350878">
        <w:rPr>
          <w:rFonts w:ascii="Cambria" w:hAnsi="Cambria" w:cs="Arial"/>
          <w:b/>
          <w:sz w:val="22"/>
          <w:szCs w:val="22"/>
        </w:rPr>
        <w:t>.20</w:t>
      </w:r>
      <w:r>
        <w:rPr>
          <w:rFonts w:ascii="Cambria" w:hAnsi="Cambria" w:cs="Arial"/>
          <w:b/>
          <w:sz w:val="22"/>
          <w:szCs w:val="22"/>
        </w:rPr>
        <w:t>24</w:t>
      </w:r>
      <w:r w:rsidRPr="00350878">
        <w:rPr>
          <w:rFonts w:ascii="Cambria" w:hAnsi="Cambria" w:cs="Arial"/>
          <w:b/>
          <w:sz w:val="22"/>
          <w:szCs w:val="22"/>
        </w:rPr>
        <w:t xml:space="preserve"> Manutenção da Divisão de </w:t>
      </w:r>
      <w:r>
        <w:rPr>
          <w:rFonts w:ascii="Cambria" w:hAnsi="Cambria" w:cs="Arial"/>
          <w:b/>
          <w:sz w:val="22"/>
          <w:szCs w:val="22"/>
        </w:rPr>
        <w:t>Serviços Urbanos</w:t>
      </w:r>
    </w:p>
    <w:p w14:paraId="6FDAB71A" w14:textId="4B3F4E8E" w:rsidR="007536D7" w:rsidRPr="00350878" w:rsidRDefault="007536D7" w:rsidP="007536D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w:t>
      </w:r>
      <w:r>
        <w:rPr>
          <w:rFonts w:ascii="Cambria" w:hAnsi="Cambria" w:cs="Arial"/>
          <w:sz w:val="22"/>
          <w:szCs w:val="22"/>
        </w:rPr>
        <w:t>685</w:t>
      </w:r>
      <w:r w:rsidRPr="00350878">
        <w:rPr>
          <w:rFonts w:ascii="Cambria" w:hAnsi="Cambria" w:cs="Arial"/>
          <w:sz w:val="22"/>
          <w:szCs w:val="22"/>
        </w:rPr>
        <w:t xml:space="preserve"> 3.3.90.30.00.00 000 Material de Consumo</w:t>
      </w:r>
    </w:p>
    <w:p w14:paraId="34AF5B07" w14:textId="5F246E2F" w:rsidR="007536D7" w:rsidRPr="00350878" w:rsidRDefault="007536D7" w:rsidP="007536D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lastRenderedPageBreak/>
        <w:t>00</w:t>
      </w:r>
      <w:r w:rsidR="007E0A7B">
        <w:rPr>
          <w:rFonts w:ascii="Cambria" w:hAnsi="Cambria" w:cs="Arial"/>
          <w:sz w:val="22"/>
          <w:szCs w:val="22"/>
        </w:rPr>
        <w:t>690</w:t>
      </w:r>
      <w:r w:rsidRPr="00350878">
        <w:rPr>
          <w:rFonts w:ascii="Cambria" w:hAnsi="Cambria" w:cs="Arial"/>
          <w:sz w:val="22"/>
          <w:szCs w:val="22"/>
        </w:rPr>
        <w:t xml:space="preserve"> 3.3.90.30.00.00 </w:t>
      </w:r>
      <w:r w:rsidR="007E0A7B">
        <w:rPr>
          <w:rFonts w:ascii="Cambria" w:hAnsi="Cambria" w:cs="Arial"/>
          <w:sz w:val="22"/>
          <w:szCs w:val="22"/>
        </w:rPr>
        <w:t>504</w:t>
      </w:r>
      <w:r w:rsidRPr="00350878">
        <w:rPr>
          <w:rFonts w:ascii="Cambria" w:hAnsi="Cambria" w:cs="Arial"/>
          <w:sz w:val="22"/>
          <w:szCs w:val="22"/>
        </w:rPr>
        <w:t xml:space="preserve"> Material de Consumo</w:t>
      </w:r>
    </w:p>
    <w:p w14:paraId="4BFCC5B5" w14:textId="77777777" w:rsidR="00E46C4F" w:rsidRPr="00E46C4F" w:rsidRDefault="00E46C4F" w:rsidP="00E46C4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6D36C625" w:rsidR="002C4806" w:rsidRPr="00C40709" w:rsidRDefault="001744B7" w:rsidP="001744B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 xml:space="preserve">13.2 </w:t>
      </w:r>
      <w:r w:rsidR="002C4806"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7" w:anchor="art92" w:history="1">
        <w:r w:rsidRPr="00275AA1">
          <w:rPr>
            <w:rStyle w:val="Hyperlink"/>
            <w:rFonts w:ascii="Cambria" w:hAnsi="Cambria"/>
            <w:sz w:val="22"/>
            <w:szCs w:val="22"/>
          </w:rPr>
          <w:t>art. 92, III</w:t>
        </w:r>
      </w:hyperlink>
      <w:r w:rsidRPr="00275AA1">
        <w:rPr>
          <w:rFonts w:ascii="Cambria" w:hAnsi="Cambria"/>
          <w:sz w:val="22"/>
          <w:szCs w:val="22"/>
        </w:rPr>
        <w:t>)</w:t>
      </w:r>
    </w:p>
    <w:p w14:paraId="49DDC1FE" w14:textId="717B0278"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14.1 </w:t>
      </w:r>
      <w:r w:rsidR="002C4806" w:rsidRPr="00275AA1">
        <w:rPr>
          <w:rFonts w:ascii="Cambria" w:hAnsi="Cambria"/>
          <w:sz w:val="22"/>
          <w:szCs w:val="22"/>
        </w:rPr>
        <w:t xml:space="preserve">Os casos omissos serão decididos pelo contratante, segundo as disposições contidas na Lei </w:t>
      </w:r>
      <w:hyperlink r:id="rId118" w:history="1">
        <w:r w:rsidR="002C4806" w:rsidRPr="00275AA1">
          <w:rPr>
            <w:rStyle w:val="Hyperlink"/>
            <w:rFonts w:ascii="Cambria" w:hAnsi="Cambria"/>
            <w:sz w:val="22"/>
            <w:szCs w:val="22"/>
          </w:rPr>
          <w:t>nº 14.133, de 2021</w:t>
        </w:r>
      </w:hyperlink>
      <w:r w:rsidR="002C4806" w:rsidRPr="00275AA1">
        <w:rPr>
          <w:rFonts w:ascii="Cambria" w:hAnsi="Cambria"/>
          <w:sz w:val="22"/>
          <w:szCs w:val="22"/>
        </w:rPr>
        <w:t xml:space="preserve">, e demais normas federais aplicáveis e, subsidiariamente, segundo as disposições contidas na </w:t>
      </w:r>
      <w:hyperlink r:id="rId119" w:history="1">
        <w:r w:rsidR="002C4806" w:rsidRPr="00275AA1">
          <w:rPr>
            <w:rStyle w:val="Hyperlink"/>
            <w:rFonts w:ascii="Cambria" w:hAnsi="Cambria"/>
            <w:sz w:val="22"/>
            <w:szCs w:val="22"/>
          </w:rPr>
          <w:t xml:space="preserve">Lei nº 8.078, de </w:t>
        </w:r>
        <w:proofErr w:type="gramStart"/>
        <w:r w:rsidR="002C4806" w:rsidRPr="00275AA1">
          <w:rPr>
            <w:rStyle w:val="Hyperlink"/>
            <w:rFonts w:ascii="Cambria" w:hAnsi="Cambria"/>
            <w:sz w:val="22"/>
            <w:szCs w:val="22"/>
          </w:rPr>
          <w:t>1990 – Código</w:t>
        </w:r>
        <w:proofErr w:type="gramEnd"/>
        <w:r w:rsidR="002C4806" w:rsidRPr="00275AA1">
          <w:rPr>
            <w:rStyle w:val="Hyperlink"/>
            <w:rFonts w:ascii="Cambria" w:hAnsi="Cambria"/>
            <w:sz w:val="22"/>
            <w:szCs w:val="22"/>
          </w:rPr>
          <w:t xml:space="preserve"> de Defesa do Consumidor</w:t>
        </w:r>
      </w:hyperlink>
      <w:r w:rsidR="002C4806"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0E08A48C"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15.1 </w:t>
      </w:r>
      <w:r w:rsidR="002C4806" w:rsidRPr="00275AA1">
        <w:rPr>
          <w:rFonts w:ascii="Cambria" w:hAnsi="Cambria"/>
          <w:sz w:val="22"/>
          <w:szCs w:val="22"/>
        </w:rPr>
        <w:t xml:space="preserve">Eventuais alterações contratuais reger-se-ão pela disciplina dos </w:t>
      </w:r>
      <w:hyperlink r:id="rId120" w:anchor="art124" w:history="1">
        <w:proofErr w:type="spellStart"/>
        <w:r w:rsidR="002C4806" w:rsidRPr="00275AA1">
          <w:rPr>
            <w:rStyle w:val="Hyperlink"/>
            <w:rFonts w:ascii="Cambria" w:hAnsi="Cambria"/>
            <w:sz w:val="22"/>
            <w:szCs w:val="22"/>
          </w:rPr>
          <w:t>arts</w:t>
        </w:r>
        <w:proofErr w:type="spellEnd"/>
        <w:r w:rsidR="002C4806" w:rsidRPr="00275AA1">
          <w:rPr>
            <w:rStyle w:val="Hyperlink"/>
            <w:rFonts w:ascii="Cambria" w:hAnsi="Cambria"/>
            <w:sz w:val="22"/>
            <w:szCs w:val="22"/>
          </w:rPr>
          <w:t>. 124 e seguintes da Lei nº 14.133, de 2021</w:t>
        </w:r>
      </w:hyperlink>
      <w:r w:rsidR="002C4806" w:rsidRPr="00275AA1">
        <w:rPr>
          <w:rFonts w:ascii="Cambria" w:hAnsi="Cambria"/>
          <w:sz w:val="22"/>
          <w:szCs w:val="22"/>
        </w:rPr>
        <w:t>.</w:t>
      </w:r>
    </w:p>
    <w:p w14:paraId="7093DB7A" w14:textId="08642145"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15.2 </w:t>
      </w:r>
      <w:r w:rsidR="002C4806" w:rsidRPr="00275AA1">
        <w:rPr>
          <w:rFonts w:ascii="Cambria" w:hAnsi="Cambria"/>
          <w:sz w:val="22"/>
          <w:szCs w:val="22"/>
        </w:rPr>
        <w:t xml:space="preserve">O contratado é </w:t>
      </w:r>
      <w:proofErr w:type="gramStart"/>
      <w:r w:rsidR="002C4806" w:rsidRPr="00275AA1">
        <w:rPr>
          <w:rFonts w:ascii="Cambria" w:hAnsi="Cambria"/>
          <w:sz w:val="22"/>
          <w:szCs w:val="22"/>
        </w:rPr>
        <w:t>obrigado a aceitar, nas mesmas condições contratuais, os acréscimos ou supressões que se fizerem necessários, até o limite de 25% (vinte e cinco por cento) do valor inicial atualizado do contrato</w:t>
      </w:r>
      <w:proofErr w:type="gramEnd"/>
      <w:r w:rsidR="002C4806" w:rsidRPr="00275AA1">
        <w:rPr>
          <w:rFonts w:ascii="Cambria" w:hAnsi="Cambria"/>
          <w:sz w:val="22"/>
          <w:szCs w:val="22"/>
        </w:rPr>
        <w:t>.</w:t>
      </w:r>
    </w:p>
    <w:p w14:paraId="7357D592" w14:textId="4A2F807D" w:rsidR="002C4806" w:rsidRPr="00275AA1" w:rsidRDefault="001744B7" w:rsidP="001744B7">
      <w:pPr>
        <w:pStyle w:val="Nivel2"/>
        <w:spacing w:before="10" w:after="10"/>
        <w:ind w:left="567" w:firstLine="0"/>
        <w:rPr>
          <w:rFonts w:ascii="Cambria" w:hAnsi="Cambria"/>
          <w:sz w:val="22"/>
          <w:szCs w:val="22"/>
        </w:rPr>
      </w:pPr>
      <w:r>
        <w:rPr>
          <w:rFonts w:ascii="Cambria" w:hAnsi="Cambria"/>
          <w:sz w:val="22"/>
          <w:szCs w:val="22"/>
        </w:rPr>
        <w:t xml:space="preserve">15.3 </w:t>
      </w:r>
      <w:r w:rsidR="002C4806"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1" w:anchor="art136" w:history="1">
        <w:r w:rsidR="002C4806" w:rsidRPr="00275AA1">
          <w:rPr>
            <w:rStyle w:val="Hyperlink"/>
            <w:rFonts w:ascii="Cambria" w:hAnsi="Cambria"/>
            <w:sz w:val="22"/>
            <w:szCs w:val="22"/>
          </w:rPr>
          <w:t>art. 136 da Lei nº 14.133, de 2021</w:t>
        </w:r>
      </w:hyperlink>
      <w:r w:rsidR="002C4806"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w:t>
      </w:r>
      <w:r w:rsidRPr="00275AA1">
        <w:rPr>
          <w:rFonts w:ascii="Cambria" w:hAnsi="Cambria" w:cs="Arial"/>
        </w:rPr>
        <w:lastRenderedPageBreak/>
        <w:t>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2"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3"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4"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5" w:anchor="art92§1" w:history="1">
        <w:r w:rsidRPr="00275AA1">
          <w:rPr>
            <w:rStyle w:val="Hyperlink"/>
            <w:rFonts w:ascii="Cambria" w:hAnsi="Cambria"/>
            <w:sz w:val="22"/>
            <w:szCs w:val="22"/>
          </w:rPr>
          <w:t>art. 92, §1º</w:t>
        </w:r>
      </w:hyperlink>
      <w:r w:rsidRPr="00275AA1">
        <w:rPr>
          <w:rFonts w:ascii="Cambria" w:hAnsi="Cambria"/>
          <w:sz w:val="22"/>
          <w:szCs w:val="22"/>
        </w:rPr>
        <w:t>)</w:t>
      </w:r>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6"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2472826"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2EDC210F" w14:textId="3D3FD089"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4DECFB9D" w14:textId="77777777" w:rsidR="003C5F5C" w:rsidRDefault="003C5F5C" w:rsidP="002C4806">
      <w:pPr>
        <w:spacing w:before="10" w:after="10" w:line="276" w:lineRule="auto"/>
        <w:ind w:firstLine="567"/>
        <w:jc w:val="both"/>
        <w:rPr>
          <w:rFonts w:ascii="Cambria" w:hAnsi="Cambria" w:cs="Arial"/>
          <w:bCs/>
        </w:rPr>
      </w:pP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7"/>
      <w:footerReference w:type="default" r:id="rId128"/>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9CACE4" w14:textId="77777777" w:rsidR="00B03D15" w:rsidRDefault="00B03D15" w:rsidP="002C4806">
      <w:r>
        <w:separator/>
      </w:r>
    </w:p>
  </w:endnote>
  <w:endnote w:type="continuationSeparator" w:id="0">
    <w:p w14:paraId="4753FA03" w14:textId="77777777" w:rsidR="00B03D15" w:rsidRDefault="00B03D15"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A65723" w:rsidRDefault="00A65723">
    <w:pPr>
      <w:pStyle w:val="Rodap"/>
      <w:jc w:val="right"/>
    </w:pPr>
  </w:p>
  <w:p w14:paraId="320E3059" w14:textId="77777777" w:rsidR="00A65723" w:rsidRDefault="00A65723">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A65723" w:rsidRDefault="00A65723">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A65723" w:rsidRDefault="00A65723">
    <w:pPr>
      <w:pStyle w:val="Rodap"/>
      <w:jc w:val="right"/>
    </w:pPr>
  </w:p>
  <w:p w14:paraId="17824E98" w14:textId="77777777" w:rsidR="00A65723" w:rsidRDefault="00A65723">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A65723" w:rsidRDefault="00A65723">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509EB9" w14:textId="77777777" w:rsidR="00B03D15" w:rsidRDefault="00B03D15" w:rsidP="002C4806">
      <w:r>
        <w:separator/>
      </w:r>
    </w:p>
  </w:footnote>
  <w:footnote w:type="continuationSeparator" w:id="0">
    <w:p w14:paraId="20D89DD7" w14:textId="77777777" w:rsidR="00B03D15" w:rsidRDefault="00B03D15"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A65723" w14:paraId="4C1848BA" w14:textId="77777777" w:rsidTr="00C9314E">
      <w:trPr>
        <w:cantSplit/>
        <w:trHeight w:val="1341"/>
        <w:jc w:val="center"/>
      </w:trPr>
      <w:tc>
        <w:tcPr>
          <w:tcW w:w="250" w:type="dxa"/>
          <w:vAlign w:val="center"/>
        </w:tcPr>
        <w:p w14:paraId="5737890B" w14:textId="77777777" w:rsidR="00A65723" w:rsidRDefault="00A65723" w:rsidP="00DC300D">
          <w:pPr>
            <w:ind w:right="-26" w:hanging="22"/>
            <w:jc w:val="center"/>
          </w:pPr>
          <w:bookmarkStart w:id="45" w:name="_Hlk42155590"/>
        </w:p>
      </w:tc>
      <w:tc>
        <w:tcPr>
          <w:tcW w:w="9923" w:type="dxa"/>
          <w:vAlign w:val="center"/>
        </w:tcPr>
        <w:p w14:paraId="08915FE3" w14:textId="77777777" w:rsidR="00A65723" w:rsidRPr="00922A68" w:rsidRDefault="00A65723"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5"/>
  </w:tbl>
  <w:p w14:paraId="5AAAE96D" w14:textId="77777777" w:rsidR="00A65723" w:rsidRDefault="00A65723"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A65723" w:rsidRPr="004611CA" w:rsidRDefault="00A65723"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A65723" w:rsidRDefault="00A65723"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A65723" w:rsidRPr="00922A68" w14:paraId="23703EF2" w14:textId="77777777" w:rsidTr="0068506B">
      <w:trPr>
        <w:cantSplit/>
        <w:trHeight w:val="1341"/>
        <w:jc w:val="center"/>
      </w:trPr>
      <w:tc>
        <w:tcPr>
          <w:tcW w:w="1282" w:type="dxa"/>
          <w:vAlign w:val="center"/>
        </w:tcPr>
        <w:p w14:paraId="5530CB99" w14:textId="77777777" w:rsidR="00A65723" w:rsidRDefault="00A65723" w:rsidP="00071992">
          <w:pPr>
            <w:ind w:right="-8897" w:firstLine="825"/>
          </w:pPr>
        </w:p>
      </w:tc>
      <w:tc>
        <w:tcPr>
          <w:tcW w:w="8899" w:type="dxa"/>
          <w:vAlign w:val="center"/>
        </w:tcPr>
        <w:p w14:paraId="4BFF7D21" w14:textId="77777777" w:rsidR="00A65723" w:rsidRPr="00922A68" w:rsidRDefault="00A65723"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A65723" w:rsidRPr="000E6C33" w:rsidRDefault="00A65723"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A65723" w:rsidRPr="00922A68" w14:paraId="46E00C76" w14:textId="77777777" w:rsidTr="003F5B80">
      <w:trPr>
        <w:cantSplit/>
        <w:trHeight w:val="1341"/>
        <w:jc w:val="center"/>
      </w:trPr>
      <w:tc>
        <w:tcPr>
          <w:tcW w:w="1282" w:type="dxa"/>
          <w:vAlign w:val="center"/>
        </w:tcPr>
        <w:p w14:paraId="16C9C5CE" w14:textId="77777777" w:rsidR="00A65723" w:rsidRDefault="00A65723" w:rsidP="00DE3935"/>
      </w:tc>
      <w:tc>
        <w:tcPr>
          <w:tcW w:w="9145" w:type="dxa"/>
          <w:vAlign w:val="center"/>
        </w:tcPr>
        <w:p w14:paraId="55B61F6A" w14:textId="77777777" w:rsidR="00A65723" w:rsidRPr="00922A68" w:rsidRDefault="00A65723"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A65723" w:rsidRPr="0045518B" w:rsidRDefault="00A65723"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11F059EE"/>
    <w:multiLevelType w:val="multilevel"/>
    <w:tmpl w:val="8890A610"/>
    <w:styleLink w:val="WWNum8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21F6B35"/>
    <w:multiLevelType w:val="multilevel"/>
    <w:tmpl w:val="2BACE5D2"/>
    <w:styleLink w:val="WWNum6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6">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4E6BA7"/>
    <w:multiLevelType w:val="multilevel"/>
    <w:tmpl w:val="751C0E4C"/>
    <w:styleLink w:val="WWNum1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D5C100D"/>
    <w:multiLevelType w:val="multilevel"/>
    <w:tmpl w:val="00EA5094"/>
    <w:styleLink w:val="WWNum291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355"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DEF1F79"/>
    <w:multiLevelType w:val="multilevel"/>
    <w:tmpl w:val="438E2A30"/>
    <w:styleLink w:val="WWNum91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F890E43"/>
    <w:multiLevelType w:val="multilevel"/>
    <w:tmpl w:val="04BACBC8"/>
    <w:styleLink w:val="WWNum351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1CC3B77"/>
    <w:multiLevelType w:val="multilevel"/>
    <w:tmpl w:val="25A82B28"/>
    <w:styleLink w:val="WWNum7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22CE783B"/>
    <w:multiLevelType w:val="multilevel"/>
    <w:tmpl w:val="A50C339E"/>
    <w:styleLink w:val="WWNum3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24446E3D"/>
    <w:multiLevelType w:val="hybridMultilevel"/>
    <w:tmpl w:val="B97AEB8A"/>
    <w:styleLink w:val="WWNum361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200805"/>
    <w:multiLevelType w:val="multilevel"/>
    <w:tmpl w:val="96629B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8C3C75"/>
    <w:multiLevelType w:val="multilevel"/>
    <w:tmpl w:val="3AD2D4D2"/>
    <w:styleLink w:val="WWNum1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DAE30FA"/>
    <w:multiLevelType w:val="multilevel"/>
    <w:tmpl w:val="3A4CE3D4"/>
    <w:styleLink w:val="WWNum14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F8663D5"/>
    <w:multiLevelType w:val="multilevel"/>
    <w:tmpl w:val="4D924360"/>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30101EB0"/>
    <w:multiLevelType w:val="multilevel"/>
    <w:tmpl w:val="02F60700"/>
    <w:styleLink w:val="WWNum181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1">
    <w:nsid w:val="35471CC0"/>
    <w:multiLevelType w:val="multilevel"/>
    <w:tmpl w:val="15B07E16"/>
    <w:styleLink w:val="WWNum381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55D5FDF"/>
    <w:multiLevelType w:val="hybridMultilevel"/>
    <w:tmpl w:val="B8309564"/>
    <w:styleLink w:val="WWNum281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nsid w:val="36EC4BD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24">
    <w:nsid w:val="37DD5E4A"/>
    <w:multiLevelType w:val="hybridMultilevel"/>
    <w:tmpl w:val="24AAE9AC"/>
    <w:styleLink w:val="WWNum31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BEC1025"/>
    <w:multiLevelType w:val="multilevel"/>
    <w:tmpl w:val="0EC6311E"/>
    <w:styleLink w:val="WWNum20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E2D0750"/>
    <w:multiLevelType w:val="hybridMultilevel"/>
    <w:tmpl w:val="45C0428E"/>
    <w:styleLink w:val="WWNum371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9">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
    <w:nsid w:val="46D5216E"/>
    <w:multiLevelType w:val="multilevel"/>
    <w:tmpl w:val="51C2EBE2"/>
    <w:styleLink w:val="WWNum241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1">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91A412E"/>
    <w:multiLevelType w:val="multilevel"/>
    <w:tmpl w:val="9B1C255E"/>
    <w:styleLink w:val="WWNum4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49447BAA"/>
    <w:multiLevelType w:val="multilevel"/>
    <w:tmpl w:val="E7FA15DA"/>
    <w:styleLink w:val="WWNum321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AB844FA"/>
    <w:multiLevelType w:val="multilevel"/>
    <w:tmpl w:val="EEF6DC5A"/>
    <w:styleLink w:val="WWNum331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nsid w:val="4CCF7313"/>
    <w:multiLevelType w:val="multilevel"/>
    <w:tmpl w:val="C5F4A1FC"/>
    <w:styleLink w:val="WWNum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04D4FEF"/>
    <w:multiLevelType w:val="multilevel"/>
    <w:tmpl w:val="AB544328"/>
    <w:styleLink w:val="WWNum2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1184948"/>
    <w:multiLevelType w:val="multilevel"/>
    <w:tmpl w:val="383EFABC"/>
    <w:styleLink w:val="WWNum1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29907C4"/>
    <w:multiLevelType w:val="multilevel"/>
    <w:tmpl w:val="586C96A0"/>
    <w:styleLink w:val="WWNum2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3041993"/>
    <w:multiLevelType w:val="multilevel"/>
    <w:tmpl w:val="949A4860"/>
    <w:styleLink w:val="WWNum341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nsid w:val="54BD256E"/>
    <w:multiLevelType w:val="multilevel"/>
    <w:tmpl w:val="3FE0E2BC"/>
    <w:styleLink w:val="WWNum161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54E75FE1"/>
    <w:multiLevelType w:val="multilevel"/>
    <w:tmpl w:val="0C60FBE4"/>
    <w:styleLink w:val="WWNum112"/>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56B35EB8"/>
    <w:multiLevelType w:val="multilevel"/>
    <w:tmpl w:val="10D626EA"/>
    <w:styleLink w:val="WWNum13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B150C27"/>
    <w:multiLevelType w:val="multilevel"/>
    <w:tmpl w:val="AF82BEB4"/>
    <w:styleLink w:val="WWNum121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627EA1"/>
    <w:multiLevelType w:val="multilevel"/>
    <w:tmpl w:val="8B9A2A7A"/>
    <w:styleLink w:val="WWNum3101"/>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78D63B5"/>
    <w:multiLevelType w:val="multilevel"/>
    <w:tmpl w:val="C47EC388"/>
    <w:lvl w:ilvl="0">
      <w:start w:val="8"/>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696338A2"/>
    <w:multiLevelType w:val="multilevel"/>
    <w:tmpl w:val="A99C65CA"/>
    <w:styleLink w:val="WWNum17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9843A64"/>
    <w:multiLevelType w:val="multilevel"/>
    <w:tmpl w:val="ABECFF0A"/>
    <w:styleLink w:val="WWNum25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6AE40ACD"/>
    <w:multiLevelType w:val="multilevel"/>
    <w:tmpl w:val="2CB20F72"/>
    <w:styleLink w:val="WWNum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E8835BF"/>
    <w:multiLevelType w:val="multilevel"/>
    <w:tmpl w:val="3D4E55BC"/>
    <w:styleLink w:val="WWNum19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F124714"/>
    <w:multiLevelType w:val="multilevel"/>
    <w:tmpl w:val="23A27766"/>
    <w:styleLink w:val="WWNum26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4">
    <w:nsid w:val="72701138"/>
    <w:multiLevelType w:val="multilevel"/>
    <w:tmpl w:val="859EA0B0"/>
    <w:styleLink w:val="WWNum27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5A22A17"/>
    <w:multiLevelType w:val="multilevel"/>
    <w:tmpl w:val="F36AF2F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5FE6F51"/>
    <w:multiLevelType w:val="multilevel"/>
    <w:tmpl w:val="7CCADCCC"/>
    <w:styleLink w:val="WWNum1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7636382F"/>
    <w:multiLevelType w:val="hybridMultilevel"/>
    <w:tmpl w:val="217E39CE"/>
    <w:styleLink w:val="WWNum301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9">
    <w:nsid w:val="766F42C6"/>
    <w:multiLevelType w:val="multilevel"/>
    <w:tmpl w:val="B216AA08"/>
    <w:styleLink w:val="WWNum151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774321E8"/>
    <w:multiLevelType w:val="multilevel"/>
    <w:tmpl w:val="CEBEF61E"/>
    <w:styleLink w:val="WWNum210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B397D23"/>
    <w:multiLevelType w:val="multilevel"/>
    <w:tmpl w:val="16F40638"/>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C6C1CB1"/>
    <w:multiLevelType w:val="multilevel"/>
    <w:tmpl w:val="F7D2E090"/>
    <w:styleLink w:val="WWNum231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4">
    <w:nsid w:val="7CB747A5"/>
    <w:multiLevelType w:val="multilevel"/>
    <w:tmpl w:val="9A542470"/>
    <w:styleLink w:val="WWNum213"/>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5">
    <w:nsid w:val="7E623E99"/>
    <w:multiLevelType w:val="multilevel"/>
    <w:tmpl w:val="61BE0C06"/>
    <w:styleLink w:val="WWNum10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7">
    <w:nsid w:val="7F5E1404"/>
    <w:multiLevelType w:val="multilevel"/>
    <w:tmpl w:val="09DC96F8"/>
    <w:styleLink w:val="WWNum5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F756F58"/>
    <w:multiLevelType w:val="multilevel"/>
    <w:tmpl w:val="AA34FFBA"/>
    <w:styleLink w:val="WWNum113"/>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2"/>
  </w:num>
  <w:num w:numId="2">
    <w:abstractNumId w:val="64"/>
  </w:num>
  <w:num w:numId="3">
    <w:abstractNumId w:val="14"/>
  </w:num>
  <w:num w:numId="4">
    <w:abstractNumId w:val="35"/>
  </w:num>
  <w:num w:numId="5">
    <w:abstractNumId w:val="56"/>
  </w:num>
  <w:num w:numId="6">
    <w:abstractNumId w:val="44"/>
  </w:num>
  <w:num w:numId="7">
    <w:abstractNumId w:val="45"/>
  </w:num>
  <w:num w:numId="8">
    <w:abstractNumId w:val="49"/>
  </w:num>
  <w:num w:numId="9">
    <w:abstractNumId w:val="61"/>
  </w:num>
  <w:num w:numId="10">
    <w:abstractNumId w:val="57"/>
  </w:num>
  <w:num w:numId="11">
    <w:abstractNumId w:val="68"/>
  </w:num>
  <w:num w:numId="12">
    <w:abstractNumId w:val="17"/>
  </w:num>
  <w:num w:numId="13">
    <w:abstractNumId w:val="2"/>
  </w:num>
  <w:num w:numId="14">
    <w:abstractNumId w:val="19"/>
  </w:num>
  <w:num w:numId="15">
    <w:abstractNumId w:val="9"/>
  </w:num>
  <w:num w:numId="16">
    <w:abstractNumId w:val="60"/>
  </w:num>
  <w:num w:numId="17">
    <w:abstractNumId w:val="32"/>
  </w:num>
  <w:num w:numId="18">
    <w:abstractNumId w:val="67"/>
  </w:num>
  <w:num w:numId="19">
    <w:abstractNumId w:val="4"/>
  </w:num>
  <w:num w:numId="20">
    <w:abstractNumId w:val="13"/>
  </w:num>
  <w:num w:numId="21">
    <w:abstractNumId w:val="3"/>
  </w:num>
  <w:num w:numId="22">
    <w:abstractNumId w:val="11"/>
  </w:num>
  <w:num w:numId="23">
    <w:abstractNumId w:val="65"/>
  </w:num>
  <w:num w:numId="24">
    <w:abstractNumId w:val="37"/>
  </w:num>
  <w:num w:numId="25">
    <w:abstractNumId w:val="43"/>
  </w:num>
  <w:num w:numId="26">
    <w:abstractNumId w:val="18"/>
  </w:num>
  <w:num w:numId="27">
    <w:abstractNumId w:val="59"/>
  </w:num>
  <w:num w:numId="28">
    <w:abstractNumId w:val="41"/>
  </w:num>
  <w:num w:numId="29">
    <w:abstractNumId w:val="47"/>
  </w:num>
  <w:num w:numId="30">
    <w:abstractNumId w:val="20"/>
  </w:num>
  <w:num w:numId="31">
    <w:abstractNumId w:val="50"/>
  </w:num>
  <w:num w:numId="32">
    <w:abstractNumId w:val="25"/>
  </w:num>
  <w:num w:numId="33">
    <w:abstractNumId w:val="36"/>
  </w:num>
  <w:num w:numId="34">
    <w:abstractNumId w:val="38"/>
  </w:num>
  <w:num w:numId="35">
    <w:abstractNumId w:val="63"/>
  </w:num>
  <w:num w:numId="36">
    <w:abstractNumId w:val="30"/>
  </w:num>
  <w:num w:numId="37">
    <w:abstractNumId w:val="48"/>
  </w:num>
  <w:num w:numId="38">
    <w:abstractNumId w:val="51"/>
  </w:num>
  <w:num w:numId="39">
    <w:abstractNumId w:val="54"/>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58"/>
  </w:num>
  <w:num w:numId="43">
    <w:abstractNumId w:val="24"/>
  </w:num>
  <w:num w:numId="44">
    <w:abstractNumId w:val="33"/>
  </w:num>
  <w:num w:numId="45">
    <w:abstractNumId w:val="34"/>
  </w:num>
  <w:num w:numId="46">
    <w:abstractNumId w:val="39"/>
  </w:num>
  <w:num w:numId="47">
    <w:abstractNumId w:val="12"/>
  </w:num>
  <w:num w:numId="48">
    <w:abstractNumId w:val="15"/>
  </w:num>
  <w:num w:numId="49">
    <w:abstractNumId w:val="26"/>
  </w:num>
  <w:num w:numId="50">
    <w:abstractNumId w:val="21"/>
  </w:num>
  <w:num w:numId="51">
    <w:abstractNumId w:val="0"/>
  </w:num>
  <w:num w:numId="52">
    <w:abstractNumId w:val="1"/>
  </w:num>
  <w:num w:numId="53">
    <w:abstractNumId w:val="66"/>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num>
  <w:num w:numId="56">
    <w:abstractNumId w:val="55"/>
  </w:num>
  <w:num w:numId="57">
    <w:abstractNumId w:val="28"/>
  </w:num>
  <w:num w:numId="58">
    <w:abstractNumId w:val="40"/>
  </w:num>
  <w:num w:numId="59">
    <w:abstractNumId w:val="27"/>
  </w:num>
  <w:num w:numId="60">
    <w:abstractNumId w:val="22"/>
  </w:num>
  <w:num w:numId="61">
    <w:abstractNumId w:val="52"/>
  </w:num>
  <w:num w:numId="62">
    <w:abstractNumId w:val="8"/>
  </w:num>
  <w:num w:numId="63">
    <w:abstractNumId w:val="62"/>
  </w:num>
  <w:num w:numId="64">
    <w:abstractNumId w:val="31"/>
  </w:num>
  <w:num w:numId="65">
    <w:abstractNumId w:val="53"/>
  </w:num>
  <w:num w:numId="66">
    <w:abstractNumId w:val="29"/>
  </w:num>
  <w:num w:numId="67">
    <w:abstractNumId w:val="5"/>
    <w:lvlOverride w:ilvl="0">
      <w:startOverride w:val="1"/>
    </w:lvlOverride>
    <w:lvlOverride w:ilvl="1"/>
    <w:lvlOverride w:ilvl="2"/>
    <w:lvlOverride w:ilvl="3"/>
    <w:lvlOverride w:ilvl="4"/>
    <w:lvlOverride w:ilvl="5"/>
    <w:lvlOverride w:ilvl="6"/>
    <w:lvlOverride w:ilvl="7"/>
    <w:lvlOverride w:ilvl="8"/>
  </w:num>
  <w:num w:numId="68">
    <w:abstractNumId w:val="7"/>
  </w:num>
  <w:num w:numId="69">
    <w:abstractNumId w:val="23"/>
  </w:num>
  <w:num w:numId="70">
    <w:abstractNumId w:val="10"/>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71">
    <w:abstractNumId w:val="10"/>
    <w:lvlOverride w:ilvl="0">
      <w:startOverride w:val="4"/>
    </w:lvlOverride>
    <w:lvlOverride w:ilvl="1">
      <w:startOverride w:val="1"/>
    </w:lvlOverride>
  </w:num>
  <w:num w:numId="72">
    <w:abstractNumId w:val="16"/>
  </w:num>
  <w:num w:numId="73">
    <w:abstractNumId w:val="46"/>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073"/>
    <w:rsid w:val="00012D9E"/>
    <w:rsid w:val="00012EF3"/>
    <w:rsid w:val="00015A01"/>
    <w:rsid w:val="000246DA"/>
    <w:rsid w:val="000252CB"/>
    <w:rsid w:val="000279C4"/>
    <w:rsid w:val="00027D3E"/>
    <w:rsid w:val="00033353"/>
    <w:rsid w:val="00035DE8"/>
    <w:rsid w:val="00037875"/>
    <w:rsid w:val="000414C5"/>
    <w:rsid w:val="000427C1"/>
    <w:rsid w:val="00043512"/>
    <w:rsid w:val="00043CC1"/>
    <w:rsid w:val="000503B4"/>
    <w:rsid w:val="00051244"/>
    <w:rsid w:val="000529B5"/>
    <w:rsid w:val="0005462A"/>
    <w:rsid w:val="00054715"/>
    <w:rsid w:val="00055A22"/>
    <w:rsid w:val="00056E64"/>
    <w:rsid w:val="00057952"/>
    <w:rsid w:val="0006029E"/>
    <w:rsid w:val="000626D1"/>
    <w:rsid w:val="00065B08"/>
    <w:rsid w:val="00067521"/>
    <w:rsid w:val="00071992"/>
    <w:rsid w:val="00073454"/>
    <w:rsid w:val="0007592D"/>
    <w:rsid w:val="00077857"/>
    <w:rsid w:val="00082B8C"/>
    <w:rsid w:val="0009019D"/>
    <w:rsid w:val="00090735"/>
    <w:rsid w:val="00093C48"/>
    <w:rsid w:val="000960D7"/>
    <w:rsid w:val="000A1A47"/>
    <w:rsid w:val="000A69B0"/>
    <w:rsid w:val="000C02D8"/>
    <w:rsid w:val="000C7AA1"/>
    <w:rsid w:val="000D1152"/>
    <w:rsid w:val="000D1813"/>
    <w:rsid w:val="000D224F"/>
    <w:rsid w:val="000D29B7"/>
    <w:rsid w:val="000D4A15"/>
    <w:rsid w:val="000D7DF3"/>
    <w:rsid w:val="000E3269"/>
    <w:rsid w:val="000F5725"/>
    <w:rsid w:val="001052D4"/>
    <w:rsid w:val="001065AE"/>
    <w:rsid w:val="00106BA7"/>
    <w:rsid w:val="00107327"/>
    <w:rsid w:val="00107A85"/>
    <w:rsid w:val="00111667"/>
    <w:rsid w:val="001163BE"/>
    <w:rsid w:val="00120A53"/>
    <w:rsid w:val="00121168"/>
    <w:rsid w:val="001248CA"/>
    <w:rsid w:val="00143971"/>
    <w:rsid w:val="00145074"/>
    <w:rsid w:val="00154FC5"/>
    <w:rsid w:val="001617F8"/>
    <w:rsid w:val="00163509"/>
    <w:rsid w:val="00173CC2"/>
    <w:rsid w:val="001744B7"/>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CE1"/>
    <w:rsid w:val="001D1B8D"/>
    <w:rsid w:val="001D54FF"/>
    <w:rsid w:val="001D7289"/>
    <w:rsid w:val="001E6783"/>
    <w:rsid w:val="001F1393"/>
    <w:rsid w:val="001F405C"/>
    <w:rsid w:val="001F6A5A"/>
    <w:rsid w:val="002007F1"/>
    <w:rsid w:val="0020202D"/>
    <w:rsid w:val="00202CD6"/>
    <w:rsid w:val="00205D04"/>
    <w:rsid w:val="00207C61"/>
    <w:rsid w:val="00213EDD"/>
    <w:rsid w:val="00214964"/>
    <w:rsid w:val="00214DB0"/>
    <w:rsid w:val="00221CC8"/>
    <w:rsid w:val="002223A4"/>
    <w:rsid w:val="00225606"/>
    <w:rsid w:val="0022582B"/>
    <w:rsid w:val="00231C2A"/>
    <w:rsid w:val="00232209"/>
    <w:rsid w:val="0023328A"/>
    <w:rsid w:val="00241A16"/>
    <w:rsid w:val="00246DAF"/>
    <w:rsid w:val="00251F7B"/>
    <w:rsid w:val="00252292"/>
    <w:rsid w:val="002552E5"/>
    <w:rsid w:val="00255A32"/>
    <w:rsid w:val="002571E1"/>
    <w:rsid w:val="002573B8"/>
    <w:rsid w:val="00260471"/>
    <w:rsid w:val="002608CD"/>
    <w:rsid w:val="00264DED"/>
    <w:rsid w:val="002666A3"/>
    <w:rsid w:val="002676A4"/>
    <w:rsid w:val="00280254"/>
    <w:rsid w:val="00280DB0"/>
    <w:rsid w:val="00285A10"/>
    <w:rsid w:val="0029109C"/>
    <w:rsid w:val="002A0EF1"/>
    <w:rsid w:val="002A1D23"/>
    <w:rsid w:val="002A6BFA"/>
    <w:rsid w:val="002B17A8"/>
    <w:rsid w:val="002B5AB4"/>
    <w:rsid w:val="002C0852"/>
    <w:rsid w:val="002C3CA4"/>
    <w:rsid w:val="002C4806"/>
    <w:rsid w:val="002C4B10"/>
    <w:rsid w:val="002C4F42"/>
    <w:rsid w:val="002C7E06"/>
    <w:rsid w:val="002D2542"/>
    <w:rsid w:val="002D28CB"/>
    <w:rsid w:val="002D443B"/>
    <w:rsid w:val="002D5792"/>
    <w:rsid w:val="002D6A38"/>
    <w:rsid w:val="002E1825"/>
    <w:rsid w:val="002E1FB6"/>
    <w:rsid w:val="002E211F"/>
    <w:rsid w:val="002E5DFA"/>
    <w:rsid w:val="002F19B5"/>
    <w:rsid w:val="002F5AC5"/>
    <w:rsid w:val="003046B3"/>
    <w:rsid w:val="003049EF"/>
    <w:rsid w:val="003115EC"/>
    <w:rsid w:val="00311C29"/>
    <w:rsid w:val="00314856"/>
    <w:rsid w:val="00314EEA"/>
    <w:rsid w:val="003154D3"/>
    <w:rsid w:val="00320304"/>
    <w:rsid w:val="00321EB7"/>
    <w:rsid w:val="00322735"/>
    <w:rsid w:val="003237F8"/>
    <w:rsid w:val="0032584F"/>
    <w:rsid w:val="00325E10"/>
    <w:rsid w:val="00326079"/>
    <w:rsid w:val="00331F72"/>
    <w:rsid w:val="0033272D"/>
    <w:rsid w:val="00336640"/>
    <w:rsid w:val="0034022A"/>
    <w:rsid w:val="00341638"/>
    <w:rsid w:val="003450EE"/>
    <w:rsid w:val="00351D61"/>
    <w:rsid w:val="00355427"/>
    <w:rsid w:val="003600A1"/>
    <w:rsid w:val="00366472"/>
    <w:rsid w:val="003673CA"/>
    <w:rsid w:val="00367E83"/>
    <w:rsid w:val="00373713"/>
    <w:rsid w:val="003777E4"/>
    <w:rsid w:val="00381047"/>
    <w:rsid w:val="00382F0C"/>
    <w:rsid w:val="00386EC3"/>
    <w:rsid w:val="003909DE"/>
    <w:rsid w:val="0039257D"/>
    <w:rsid w:val="00392827"/>
    <w:rsid w:val="003938F8"/>
    <w:rsid w:val="00393C8A"/>
    <w:rsid w:val="00395F0E"/>
    <w:rsid w:val="00397297"/>
    <w:rsid w:val="003973CF"/>
    <w:rsid w:val="003A0494"/>
    <w:rsid w:val="003A1A4E"/>
    <w:rsid w:val="003A31F5"/>
    <w:rsid w:val="003A624E"/>
    <w:rsid w:val="003B1592"/>
    <w:rsid w:val="003B4157"/>
    <w:rsid w:val="003B482E"/>
    <w:rsid w:val="003B4FC0"/>
    <w:rsid w:val="003B6090"/>
    <w:rsid w:val="003B70E1"/>
    <w:rsid w:val="003C5AEC"/>
    <w:rsid w:val="003C5F5C"/>
    <w:rsid w:val="003D1EC0"/>
    <w:rsid w:val="003D2675"/>
    <w:rsid w:val="003D2D86"/>
    <w:rsid w:val="003D3304"/>
    <w:rsid w:val="003D5444"/>
    <w:rsid w:val="003E09D4"/>
    <w:rsid w:val="003E2E17"/>
    <w:rsid w:val="003E4AEB"/>
    <w:rsid w:val="003E55C6"/>
    <w:rsid w:val="003E6646"/>
    <w:rsid w:val="003F4E44"/>
    <w:rsid w:val="003F5B80"/>
    <w:rsid w:val="003F7668"/>
    <w:rsid w:val="003F7BDB"/>
    <w:rsid w:val="00400811"/>
    <w:rsid w:val="004008A0"/>
    <w:rsid w:val="004022E6"/>
    <w:rsid w:val="00410B74"/>
    <w:rsid w:val="0041290C"/>
    <w:rsid w:val="0041445C"/>
    <w:rsid w:val="004165F4"/>
    <w:rsid w:val="00416B16"/>
    <w:rsid w:val="004176EF"/>
    <w:rsid w:val="004209DA"/>
    <w:rsid w:val="004331DD"/>
    <w:rsid w:val="00435EFF"/>
    <w:rsid w:val="00436276"/>
    <w:rsid w:val="00436357"/>
    <w:rsid w:val="004404D3"/>
    <w:rsid w:val="00440784"/>
    <w:rsid w:val="0044180C"/>
    <w:rsid w:val="00446EEA"/>
    <w:rsid w:val="0044755E"/>
    <w:rsid w:val="004475ED"/>
    <w:rsid w:val="004504D5"/>
    <w:rsid w:val="00451E21"/>
    <w:rsid w:val="00453A73"/>
    <w:rsid w:val="0045585F"/>
    <w:rsid w:val="00455F0B"/>
    <w:rsid w:val="00461E6A"/>
    <w:rsid w:val="00462748"/>
    <w:rsid w:val="00467120"/>
    <w:rsid w:val="00470FE4"/>
    <w:rsid w:val="00472884"/>
    <w:rsid w:val="00484634"/>
    <w:rsid w:val="00485A34"/>
    <w:rsid w:val="0048635A"/>
    <w:rsid w:val="00492052"/>
    <w:rsid w:val="00492699"/>
    <w:rsid w:val="00493A4C"/>
    <w:rsid w:val="004A4C41"/>
    <w:rsid w:val="004A798B"/>
    <w:rsid w:val="004B0F83"/>
    <w:rsid w:val="004B7750"/>
    <w:rsid w:val="004C2267"/>
    <w:rsid w:val="004C4535"/>
    <w:rsid w:val="004E66D0"/>
    <w:rsid w:val="004F3619"/>
    <w:rsid w:val="004F3785"/>
    <w:rsid w:val="00502BD6"/>
    <w:rsid w:val="00504504"/>
    <w:rsid w:val="005117FD"/>
    <w:rsid w:val="00513297"/>
    <w:rsid w:val="00514EC3"/>
    <w:rsid w:val="00516C0F"/>
    <w:rsid w:val="00520560"/>
    <w:rsid w:val="00527E73"/>
    <w:rsid w:val="00537637"/>
    <w:rsid w:val="0054193E"/>
    <w:rsid w:val="005421B9"/>
    <w:rsid w:val="00542C24"/>
    <w:rsid w:val="00560BCD"/>
    <w:rsid w:val="00562B5F"/>
    <w:rsid w:val="0056414C"/>
    <w:rsid w:val="005647E5"/>
    <w:rsid w:val="00571D1C"/>
    <w:rsid w:val="00575A70"/>
    <w:rsid w:val="00581B77"/>
    <w:rsid w:val="00583863"/>
    <w:rsid w:val="00584DC2"/>
    <w:rsid w:val="005852F4"/>
    <w:rsid w:val="005855EC"/>
    <w:rsid w:val="005869A4"/>
    <w:rsid w:val="005873A1"/>
    <w:rsid w:val="00587673"/>
    <w:rsid w:val="00587896"/>
    <w:rsid w:val="00590ED7"/>
    <w:rsid w:val="00591D4C"/>
    <w:rsid w:val="0059246A"/>
    <w:rsid w:val="005951AD"/>
    <w:rsid w:val="005967E3"/>
    <w:rsid w:val="005A078B"/>
    <w:rsid w:val="005A4C82"/>
    <w:rsid w:val="005A6F61"/>
    <w:rsid w:val="005B079D"/>
    <w:rsid w:val="005B5CBB"/>
    <w:rsid w:val="005B651F"/>
    <w:rsid w:val="005C15B9"/>
    <w:rsid w:val="005C4DBE"/>
    <w:rsid w:val="005D1BAB"/>
    <w:rsid w:val="005D1E7B"/>
    <w:rsid w:val="005D33B4"/>
    <w:rsid w:val="005D3C6A"/>
    <w:rsid w:val="005D4AFA"/>
    <w:rsid w:val="005D4B0C"/>
    <w:rsid w:val="005D4F2E"/>
    <w:rsid w:val="005D50DF"/>
    <w:rsid w:val="005D5368"/>
    <w:rsid w:val="005D576D"/>
    <w:rsid w:val="005E25B6"/>
    <w:rsid w:val="005E2C10"/>
    <w:rsid w:val="005F286C"/>
    <w:rsid w:val="005F3E64"/>
    <w:rsid w:val="005F466D"/>
    <w:rsid w:val="005F5F66"/>
    <w:rsid w:val="005F69B0"/>
    <w:rsid w:val="006055CC"/>
    <w:rsid w:val="00605F7A"/>
    <w:rsid w:val="006078DC"/>
    <w:rsid w:val="00612418"/>
    <w:rsid w:val="00613861"/>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C54C6"/>
    <w:rsid w:val="006C66E6"/>
    <w:rsid w:val="006D09A1"/>
    <w:rsid w:val="006D4838"/>
    <w:rsid w:val="006D56C9"/>
    <w:rsid w:val="006D7B28"/>
    <w:rsid w:val="006E3811"/>
    <w:rsid w:val="006E67CC"/>
    <w:rsid w:val="006F12DC"/>
    <w:rsid w:val="006F42C2"/>
    <w:rsid w:val="006F5F12"/>
    <w:rsid w:val="00703FDC"/>
    <w:rsid w:val="00707D6B"/>
    <w:rsid w:val="0071150E"/>
    <w:rsid w:val="007150C5"/>
    <w:rsid w:val="00722CD3"/>
    <w:rsid w:val="0072307A"/>
    <w:rsid w:val="00723E1A"/>
    <w:rsid w:val="0072767B"/>
    <w:rsid w:val="00733022"/>
    <w:rsid w:val="00740635"/>
    <w:rsid w:val="0074220E"/>
    <w:rsid w:val="00746203"/>
    <w:rsid w:val="00750BBA"/>
    <w:rsid w:val="00752545"/>
    <w:rsid w:val="00752FE2"/>
    <w:rsid w:val="007533E3"/>
    <w:rsid w:val="007536D7"/>
    <w:rsid w:val="00753941"/>
    <w:rsid w:val="00754981"/>
    <w:rsid w:val="00754FD2"/>
    <w:rsid w:val="00756964"/>
    <w:rsid w:val="00762CAC"/>
    <w:rsid w:val="00764C3D"/>
    <w:rsid w:val="0076580D"/>
    <w:rsid w:val="00771816"/>
    <w:rsid w:val="00771C32"/>
    <w:rsid w:val="00777917"/>
    <w:rsid w:val="0079097A"/>
    <w:rsid w:val="00792FF7"/>
    <w:rsid w:val="00796CB6"/>
    <w:rsid w:val="007A27F0"/>
    <w:rsid w:val="007A306C"/>
    <w:rsid w:val="007A478E"/>
    <w:rsid w:val="007A6F4A"/>
    <w:rsid w:val="007B1362"/>
    <w:rsid w:val="007B2796"/>
    <w:rsid w:val="007B78FC"/>
    <w:rsid w:val="007D222C"/>
    <w:rsid w:val="007D48A5"/>
    <w:rsid w:val="007D4B10"/>
    <w:rsid w:val="007D6E2B"/>
    <w:rsid w:val="007E0A7B"/>
    <w:rsid w:val="007E23AE"/>
    <w:rsid w:val="007E774E"/>
    <w:rsid w:val="007F000D"/>
    <w:rsid w:val="007F11A6"/>
    <w:rsid w:val="007F12D3"/>
    <w:rsid w:val="007F4692"/>
    <w:rsid w:val="007F6316"/>
    <w:rsid w:val="0080596A"/>
    <w:rsid w:val="00805C01"/>
    <w:rsid w:val="0081167C"/>
    <w:rsid w:val="00811A01"/>
    <w:rsid w:val="0081273E"/>
    <w:rsid w:val="00814C9C"/>
    <w:rsid w:val="008215AB"/>
    <w:rsid w:val="008235AA"/>
    <w:rsid w:val="008241A3"/>
    <w:rsid w:val="008272A8"/>
    <w:rsid w:val="008319B9"/>
    <w:rsid w:val="00835404"/>
    <w:rsid w:val="00837E85"/>
    <w:rsid w:val="00840339"/>
    <w:rsid w:val="0084601D"/>
    <w:rsid w:val="008467A0"/>
    <w:rsid w:val="008537EE"/>
    <w:rsid w:val="008553B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7AEC"/>
    <w:rsid w:val="008A7FC9"/>
    <w:rsid w:val="008B2164"/>
    <w:rsid w:val="008B389E"/>
    <w:rsid w:val="008B5E76"/>
    <w:rsid w:val="008C3F58"/>
    <w:rsid w:val="008C4844"/>
    <w:rsid w:val="008C5A9E"/>
    <w:rsid w:val="008C7B1D"/>
    <w:rsid w:val="008D061F"/>
    <w:rsid w:val="008D1A72"/>
    <w:rsid w:val="008D2B78"/>
    <w:rsid w:val="008E2AF6"/>
    <w:rsid w:val="008E302A"/>
    <w:rsid w:val="008E7D47"/>
    <w:rsid w:val="008E7D77"/>
    <w:rsid w:val="008F225A"/>
    <w:rsid w:val="008F30FD"/>
    <w:rsid w:val="008F3A2A"/>
    <w:rsid w:val="008F4165"/>
    <w:rsid w:val="008F77B0"/>
    <w:rsid w:val="00903C3B"/>
    <w:rsid w:val="00904BE3"/>
    <w:rsid w:val="009155DD"/>
    <w:rsid w:val="0091687D"/>
    <w:rsid w:val="0092727A"/>
    <w:rsid w:val="00931703"/>
    <w:rsid w:val="00934B76"/>
    <w:rsid w:val="00935622"/>
    <w:rsid w:val="009356D7"/>
    <w:rsid w:val="009422FA"/>
    <w:rsid w:val="009436E9"/>
    <w:rsid w:val="00946116"/>
    <w:rsid w:val="00952C65"/>
    <w:rsid w:val="00953898"/>
    <w:rsid w:val="00957955"/>
    <w:rsid w:val="00963040"/>
    <w:rsid w:val="00975B40"/>
    <w:rsid w:val="009810C0"/>
    <w:rsid w:val="00983135"/>
    <w:rsid w:val="009902C6"/>
    <w:rsid w:val="00993FB9"/>
    <w:rsid w:val="00994BC8"/>
    <w:rsid w:val="00995681"/>
    <w:rsid w:val="0099676B"/>
    <w:rsid w:val="009A290E"/>
    <w:rsid w:val="009A3F9F"/>
    <w:rsid w:val="009B4B9A"/>
    <w:rsid w:val="009C2AF6"/>
    <w:rsid w:val="009C6224"/>
    <w:rsid w:val="009D0EE9"/>
    <w:rsid w:val="009D316C"/>
    <w:rsid w:val="009D3C61"/>
    <w:rsid w:val="009D3C70"/>
    <w:rsid w:val="009D72B0"/>
    <w:rsid w:val="009E3E0A"/>
    <w:rsid w:val="009E683C"/>
    <w:rsid w:val="009F29E2"/>
    <w:rsid w:val="009F3E6F"/>
    <w:rsid w:val="009F4FFC"/>
    <w:rsid w:val="009F5E69"/>
    <w:rsid w:val="00A00A67"/>
    <w:rsid w:val="00A0602B"/>
    <w:rsid w:val="00A06F64"/>
    <w:rsid w:val="00A1019D"/>
    <w:rsid w:val="00A11101"/>
    <w:rsid w:val="00A12617"/>
    <w:rsid w:val="00A133C7"/>
    <w:rsid w:val="00A26006"/>
    <w:rsid w:val="00A26F15"/>
    <w:rsid w:val="00A33AE5"/>
    <w:rsid w:val="00A349DF"/>
    <w:rsid w:val="00A36E9A"/>
    <w:rsid w:val="00A37D65"/>
    <w:rsid w:val="00A41ACF"/>
    <w:rsid w:val="00A435FB"/>
    <w:rsid w:val="00A546F7"/>
    <w:rsid w:val="00A57F0C"/>
    <w:rsid w:val="00A63734"/>
    <w:rsid w:val="00A65723"/>
    <w:rsid w:val="00A66E58"/>
    <w:rsid w:val="00A6783C"/>
    <w:rsid w:val="00A67B6F"/>
    <w:rsid w:val="00A703D5"/>
    <w:rsid w:val="00A73E16"/>
    <w:rsid w:val="00A74C21"/>
    <w:rsid w:val="00A75DF5"/>
    <w:rsid w:val="00A773F2"/>
    <w:rsid w:val="00A80562"/>
    <w:rsid w:val="00A81012"/>
    <w:rsid w:val="00A81473"/>
    <w:rsid w:val="00A82747"/>
    <w:rsid w:val="00A851B2"/>
    <w:rsid w:val="00A87C24"/>
    <w:rsid w:val="00A9040E"/>
    <w:rsid w:val="00A9318F"/>
    <w:rsid w:val="00A96233"/>
    <w:rsid w:val="00AA2A7E"/>
    <w:rsid w:val="00AA2FE8"/>
    <w:rsid w:val="00AA78DC"/>
    <w:rsid w:val="00AB3153"/>
    <w:rsid w:val="00AC32BD"/>
    <w:rsid w:val="00AC3474"/>
    <w:rsid w:val="00AC3614"/>
    <w:rsid w:val="00AD08B1"/>
    <w:rsid w:val="00AD4AE8"/>
    <w:rsid w:val="00AD58A5"/>
    <w:rsid w:val="00AE0F80"/>
    <w:rsid w:val="00AE138E"/>
    <w:rsid w:val="00AE550A"/>
    <w:rsid w:val="00AE552A"/>
    <w:rsid w:val="00AE62F7"/>
    <w:rsid w:val="00AF218B"/>
    <w:rsid w:val="00AF38BA"/>
    <w:rsid w:val="00AF61C9"/>
    <w:rsid w:val="00AF6BF3"/>
    <w:rsid w:val="00AF6FFC"/>
    <w:rsid w:val="00B01E69"/>
    <w:rsid w:val="00B03D15"/>
    <w:rsid w:val="00B076D5"/>
    <w:rsid w:val="00B07AED"/>
    <w:rsid w:val="00B12835"/>
    <w:rsid w:val="00B15B53"/>
    <w:rsid w:val="00B238E5"/>
    <w:rsid w:val="00B25CC9"/>
    <w:rsid w:val="00B3170A"/>
    <w:rsid w:val="00B31EB6"/>
    <w:rsid w:val="00B341A5"/>
    <w:rsid w:val="00B41016"/>
    <w:rsid w:val="00B5066E"/>
    <w:rsid w:val="00B51952"/>
    <w:rsid w:val="00B5202B"/>
    <w:rsid w:val="00B640A6"/>
    <w:rsid w:val="00B66B0A"/>
    <w:rsid w:val="00B66EB9"/>
    <w:rsid w:val="00B66F7E"/>
    <w:rsid w:val="00B70FA7"/>
    <w:rsid w:val="00B733A3"/>
    <w:rsid w:val="00B73BA0"/>
    <w:rsid w:val="00B76161"/>
    <w:rsid w:val="00B76E96"/>
    <w:rsid w:val="00B8110A"/>
    <w:rsid w:val="00B832FE"/>
    <w:rsid w:val="00B83EBD"/>
    <w:rsid w:val="00B85379"/>
    <w:rsid w:val="00B910FE"/>
    <w:rsid w:val="00B923CA"/>
    <w:rsid w:val="00B940BB"/>
    <w:rsid w:val="00B94AA6"/>
    <w:rsid w:val="00B94E21"/>
    <w:rsid w:val="00BA16E7"/>
    <w:rsid w:val="00BA17EB"/>
    <w:rsid w:val="00BB0C00"/>
    <w:rsid w:val="00BB101E"/>
    <w:rsid w:val="00BB3CB4"/>
    <w:rsid w:val="00BC2DA8"/>
    <w:rsid w:val="00BC5041"/>
    <w:rsid w:val="00BD1332"/>
    <w:rsid w:val="00BD539E"/>
    <w:rsid w:val="00BD5F31"/>
    <w:rsid w:val="00BE0533"/>
    <w:rsid w:val="00BE319C"/>
    <w:rsid w:val="00BE384F"/>
    <w:rsid w:val="00BE48CA"/>
    <w:rsid w:val="00BE5AA9"/>
    <w:rsid w:val="00BF2A38"/>
    <w:rsid w:val="00BF5149"/>
    <w:rsid w:val="00BF7091"/>
    <w:rsid w:val="00C00A9E"/>
    <w:rsid w:val="00C032B5"/>
    <w:rsid w:val="00C13B08"/>
    <w:rsid w:val="00C14F98"/>
    <w:rsid w:val="00C1720D"/>
    <w:rsid w:val="00C176D1"/>
    <w:rsid w:val="00C2648A"/>
    <w:rsid w:val="00C26881"/>
    <w:rsid w:val="00C26A23"/>
    <w:rsid w:val="00C274EB"/>
    <w:rsid w:val="00C30F8D"/>
    <w:rsid w:val="00C33F13"/>
    <w:rsid w:val="00C40709"/>
    <w:rsid w:val="00C43B01"/>
    <w:rsid w:val="00C43BFE"/>
    <w:rsid w:val="00C47C14"/>
    <w:rsid w:val="00C54DAC"/>
    <w:rsid w:val="00C55BF2"/>
    <w:rsid w:val="00C55E0C"/>
    <w:rsid w:val="00C61366"/>
    <w:rsid w:val="00C627C7"/>
    <w:rsid w:val="00C63715"/>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43FB"/>
    <w:rsid w:val="00C956AF"/>
    <w:rsid w:val="00CA0DAC"/>
    <w:rsid w:val="00CA25F8"/>
    <w:rsid w:val="00CA773A"/>
    <w:rsid w:val="00CB2720"/>
    <w:rsid w:val="00CB2A6F"/>
    <w:rsid w:val="00CB2D2D"/>
    <w:rsid w:val="00CC4500"/>
    <w:rsid w:val="00CC45D3"/>
    <w:rsid w:val="00CD0A15"/>
    <w:rsid w:val="00CD0C7F"/>
    <w:rsid w:val="00CD39AD"/>
    <w:rsid w:val="00CD4C11"/>
    <w:rsid w:val="00CD6B4D"/>
    <w:rsid w:val="00CD744E"/>
    <w:rsid w:val="00CE1AD1"/>
    <w:rsid w:val="00CE3123"/>
    <w:rsid w:val="00CF18AE"/>
    <w:rsid w:val="00CF3682"/>
    <w:rsid w:val="00CF3940"/>
    <w:rsid w:val="00CF445C"/>
    <w:rsid w:val="00CF58C4"/>
    <w:rsid w:val="00CF61B5"/>
    <w:rsid w:val="00D0299C"/>
    <w:rsid w:val="00D0338C"/>
    <w:rsid w:val="00D058BB"/>
    <w:rsid w:val="00D05AE8"/>
    <w:rsid w:val="00D06321"/>
    <w:rsid w:val="00D06FA4"/>
    <w:rsid w:val="00D07C52"/>
    <w:rsid w:val="00D1122A"/>
    <w:rsid w:val="00D1125F"/>
    <w:rsid w:val="00D116A6"/>
    <w:rsid w:val="00D11E9E"/>
    <w:rsid w:val="00D20904"/>
    <w:rsid w:val="00D2133F"/>
    <w:rsid w:val="00D23BD9"/>
    <w:rsid w:val="00D23D6B"/>
    <w:rsid w:val="00D27B3C"/>
    <w:rsid w:val="00D318DD"/>
    <w:rsid w:val="00D35538"/>
    <w:rsid w:val="00D42F43"/>
    <w:rsid w:val="00D446B9"/>
    <w:rsid w:val="00D5094F"/>
    <w:rsid w:val="00D5207B"/>
    <w:rsid w:val="00D55F06"/>
    <w:rsid w:val="00D730A5"/>
    <w:rsid w:val="00D756B9"/>
    <w:rsid w:val="00D81891"/>
    <w:rsid w:val="00D847A9"/>
    <w:rsid w:val="00D85345"/>
    <w:rsid w:val="00D87583"/>
    <w:rsid w:val="00D91CD2"/>
    <w:rsid w:val="00D9247B"/>
    <w:rsid w:val="00D92C56"/>
    <w:rsid w:val="00D943EF"/>
    <w:rsid w:val="00DA39CC"/>
    <w:rsid w:val="00DA5DFA"/>
    <w:rsid w:val="00DA767A"/>
    <w:rsid w:val="00DA79E7"/>
    <w:rsid w:val="00DB251A"/>
    <w:rsid w:val="00DB3C6C"/>
    <w:rsid w:val="00DC2126"/>
    <w:rsid w:val="00DC300D"/>
    <w:rsid w:val="00DD1DD0"/>
    <w:rsid w:val="00DD1E7C"/>
    <w:rsid w:val="00DD5E71"/>
    <w:rsid w:val="00DD6922"/>
    <w:rsid w:val="00DD7859"/>
    <w:rsid w:val="00DE3935"/>
    <w:rsid w:val="00DE403F"/>
    <w:rsid w:val="00DE5AF2"/>
    <w:rsid w:val="00DF1142"/>
    <w:rsid w:val="00DF1AA2"/>
    <w:rsid w:val="00DF4B61"/>
    <w:rsid w:val="00E05EF2"/>
    <w:rsid w:val="00E07D90"/>
    <w:rsid w:val="00E10253"/>
    <w:rsid w:val="00E13EC0"/>
    <w:rsid w:val="00E158D9"/>
    <w:rsid w:val="00E20566"/>
    <w:rsid w:val="00E22163"/>
    <w:rsid w:val="00E25417"/>
    <w:rsid w:val="00E27215"/>
    <w:rsid w:val="00E328D2"/>
    <w:rsid w:val="00E436CD"/>
    <w:rsid w:val="00E46060"/>
    <w:rsid w:val="00E4674B"/>
    <w:rsid w:val="00E46C4F"/>
    <w:rsid w:val="00E46E3B"/>
    <w:rsid w:val="00E5044E"/>
    <w:rsid w:val="00E506AA"/>
    <w:rsid w:val="00E546F2"/>
    <w:rsid w:val="00E604CF"/>
    <w:rsid w:val="00E6137A"/>
    <w:rsid w:val="00E63043"/>
    <w:rsid w:val="00E647AA"/>
    <w:rsid w:val="00E678E1"/>
    <w:rsid w:val="00E7583A"/>
    <w:rsid w:val="00E75F15"/>
    <w:rsid w:val="00E92189"/>
    <w:rsid w:val="00E97BF8"/>
    <w:rsid w:val="00EA0D53"/>
    <w:rsid w:val="00EA1EDB"/>
    <w:rsid w:val="00EA4E1A"/>
    <w:rsid w:val="00EA5517"/>
    <w:rsid w:val="00EA58A5"/>
    <w:rsid w:val="00EB0DF6"/>
    <w:rsid w:val="00EB6475"/>
    <w:rsid w:val="00EC3192"/>
    <w:rsid w:val="00EC38F2"/>
    <w:rsid w:val="00ED3EE4"/>
    <w:rsid w:val="00ED5C21"/>
    <w:rsid w:val="00ED7B06"/>
    <w:rsid w:val="00EF3DB8"/>
    <w:rsid w:val="00EF53AA"/>
    <w:rsid w:val="00F00750"/>
    <w:rsid w:val="00F0673F"/>
    <w:rsid w:val="00F20924"/>
    <w:rsid w:val="00F27779"/>
    <w:rsid w:val="00F3152D"/>
    <w:rsid w:val="00F32E4D"/>
    <w:rsid w:val="00F37AFC"/>
    <w:rsid w:val="00F4264A"/>
    <w:rsid w:val="00F44B52"/>
    <w:rsid w:val="00F44CDE"/>
    <w:rsid w:val="00F46780"/>
    <w:rsid w:val="00F5231D"/>
    <w:rsid w:val="00F64C67"/>
    <w:rsid w:val="00F67277"/>
    <w:rsid w:val="00F724E1"/>
    <w:rsid w:val="00F749F5"/>
    <w:rsid w:val="00F74B6C"/>
    <w:rsid w:val="00F77ABE"/>
    <w:rsid w:val="00F85DBB"/>
    <w:rsid w:val="00F907B6"/>
    <w:rsid w:val="00F925E7"/>
    <w:rsid w:val="00F95D30"/>
    <w:rsid w:val="00F96924"/>
    <w:rsid w:val="00F97A56"/>
    <w:rsid w:val="00FA00B1"/>
    <w:rsid w:val="00FA1821"/>
    <w:rsid w:val="00FA414C"/>
    <w:rsid w:val="00FA66EE"/>
    <w:rsid w:val="00FB79F1"/>
    <w:rsid w:val="00FB7AD4"/>
    <w:rsid w:val="00FC0CAA"/>
    <w:rsid w:val="00FD0A3A"/>
    <w:rsid w:val="00FE4BB2"/>
    <w:rsid w:val="00FE51FE"/>
    <w:rsid w:val="00FE5598"/>
    <w:rsid w:val="00FE7525"/>
    <w:rsid w:val="00FE7FD9"/>
    <w:rsid w:val="00FF04D7"/>
    <w:rsid w:val="00FF7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style>
  <w:style w:type="numbering" w:customStyle="1" w:styleId="WWNum4">
    <w:name w:val="WWNum4"/>
    <w:basedOn w:val="Semlista"/>
    <w:rsid w:val="002C4806"/>
  </w:style>
  <w:style w:type="numbering" w:customStyle="1" w:styleId="WWNum5">
    <w:name w:val="WWNum5"/>
    <w:basedOn w:val="Semlista"/>
    <w:rsid w:val="002C4806"/>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style>
  <w:style w:type="numbering" w:customStyle="1" w:styleId="WWNum10">
    <w:name w:val="WWNum10"/>
    <w:basedOn w:val="Semlista"/>
    <w:rsid w:val="002C4806"/>
  </w:style>
  <w:style w:type="numbering" w:customStyle="1" w:styleId="WWNum11">
    <w:name w:val="WWNum11"/>
    <w:basedOn w:val="Semlista"/>
    <w:rsid w:val="002C4806"/>
  </w:style>
  <w:style w:type="numbering" w:customStyle="1" w:styleId="WWNum12">
    <w:name w:val="WWNum12"/>
    <w:basedOn w:val="Semlista"/>
    <w:rsid w:val="002C4806"/>
  </w:style>
  <w:style w:type="numbering" w:customStyle="1" w:styleId="WWNum13">
    <w:name w:val="WWNum13"/>
    <w:basedOn w:val="Semlista"/>
    <w:rsid w:val="002C4806"/>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5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2">
    <w:name w:val="WWNum112"/>
    <w:basedOn w:val="Semlista"/>
    <w:rsid w:val="00FF72FC"/>
    <w:pPr>
      <w:numPr>
        <w:numId w:val="1"/>
      </w:numPr>
    </w:pPr>
  </w:style>
  <w:style w:type="numbering" w:customStyle="1" w:styleId="WWNum213">
    <w:name w:val="WWNum213"/>
    <w:basedOn w:val="Semlista"/>
    <w:rsid w:val="00FF72FC"/>
    <w:pPr>
      <w:numPr>
        <w:numId w:val="2"/>
      </w:numPr>
    </w:pPr>
  </w:style>
  <w:style w:type="numbering" w:customStyle="1" w:styleId="WWNum313">
    <w:name w:val="WWNum313"/>
    <w:basedOn w:val="Semlista"/>
    <w:rsid w:val="00FF72FC"/>
    <w:pPr>
      <w:numPr>
        <w:numId w:val="3"/>
      </w:numPr>
    </w:pPr>
  </w:style>
  <w:style w:type="numbering" w:customStyle="1" w:styleId="WWNum42">
    <w:name w:val="WWNum42"/>
    <w:basedOn w:val="Semlista"/>
    <w:rsid w:val="00FF72FC"/>
    <w:pPr>
      <w:numPr>
        <w:numId w:val="4"/>
      </w:numPr>
    </w:pPr>
  </w:style>
  <w:style w:type="numbering" w:customStyle="1" w:styleId="WWNum52">
    <w:name w:val="WWNum52"/>
    <w:basedOn w:val="Semlista"/>
    <w:rsid w:val="00FF72FC"/>
    <w:pPr>
      <w:numPr>
        <w:numId w:val="5"/>
      </w:numPr>
    </w:pPr>
  </w:style>
  <w:style w:type="numbering" w:customStyle="1" w:styleId="WWNum82">
    <w:name w:val="WWNum82"/>
    <w:basedOn w:val="Semlista"/>
    <w:rsid w:val="00FF72FC"/>
    <w:pPr>
      <w:numPr>
        <w:numId w:val="8"/>
      </w:numPr>
    </w:pPr>
  </w:style>
  <w:style w:type="numbering" w:customStyle="1" w:styleId="WWNum92">
    <w:name w:val="WWNum92"/>
    <w:basedOn w:val="Semlista"/>
    <w:rsid w:val="00FF72FC"/>
    <w:pPr>
      <w:numPr>
        <w:numId w:val="9"/>
      </w:numPr>
    </w:pPr>
  </w:style>
  <w:style w:type="numbering" w:customStyle="1" w:styleId="WWNum102">
    <w:name w:val="WWNum102"/>
    <w:basedOn w:val="Semlista"/>
    <w:rsid w:val="00FF72FC"/>
    <w:pPr>
      <w:numPr>
        <w:numId w:val="10"/>
      </w:numPr>
    </w:pPr>
  </w:style>
  <w:style w:type="numbering" w:customStyle="1" w:styleId="WWNum113">
    <w:name w:val="WWNum113"/>
    <w:basedOn w:val="Semlista"/>
    <w:rsid w:val="00FF72FC"/>
    <w:pPr>
      <w:numPr>
        <w:numId w:val="11"/>
      </w:numPr>
    </w:pPr>
  </w:style>
  <w:style w:type="numbering" w:customStyle="1" w:styleId="WWNum122">
    <w:name w:val="WWNum122"/>
    <w:basedOn w:val="Semlista"/>
    <w:rsid w:val="00FF72FC"/>
    <w:pPr>
      <w:numPr>
        <w:numId w:val="12"/>
      </w:numPr>
    </w:pPr>
  </w:style>
  <w:style w:type="numbering" w:customStyle="1" w:styleId="WWNum132">
    <w:name w:val="WWNum132"/>
    <w:basedOn w:val="Semlista"/>
    <w:rsid w:val="00FF72FC"/>
    <w:pPr>
      <w:numPr>
        <w:numId w:val="13"/>
      </w:numPr>
    </w:pPr>
  </w:style>
  <w:style w:type="numbering" w:customStyle="1" w:styleId="WWNum142">
    <w:name w:val="WWNum142"/>
    <w:basedOn w:val="Semlista"/>
    <w:rsid w:val="00FF72FC"/>
    <w:pPr>
      <w:numPr>
        <w:numId w:val="14"/>
      </w:numPr>
    </w:pPr>
  </w:style>
  <w:style w:type="numbering" w:customStyle="1" w:styleId="WWNum1211">
    <w:name w:val="WWNum1211"/>
    <w:basedOn w:val="Semlista"/>
    <w:rsid w:val="00FF72FC"/>
    <w:pPr>
      <w:numPr>
        <w:numId w:val="6"/>
      </w:numPr>
    </w:pPr>
  </w:style>
  <w:style w:type="numbering" w:customStyle="1" w:styleId="WWNum3101">
    <w:name w:val="WWNum3101"/>
    <w:basedOn w:val="Semlista"/>
    <w:rsid w:val="00FF72FC"/>
    <w:pPr>
      <w:numPr>
        <w:numId w:val="7"/>
      </w:numPr>
    </w:pPr>
  </w:style>
  <w:style w:type="numbering" w:customStyle="1" w:styleId="WWNum1101">
    <w:name w:val="WWNum1101"/>
    <w:basedOn w:val="Semlista"/>
    <w:rsid w:val="00FF72FC"/>
    <w:pPr>
      <w:numPr>
        <w:numId w:val="15"/>
      </w:numPr>
    </w:pPr>
  </w:style>
  <w:style w:type="numbering" w:customStyle="1" w:styleId="WWNum2101">
    <w:name w:val="WWNum2101"/>
    <w:basedOn w:val="Semlista"/>
    <w:rsid w:val="00FF72FC"/>
    <w:pPr>
      <w:numPr>
        <w:numId w:val="16"/>
      </w:numPr>
    </w:pPr>
  </w:style>
  <w:style w:type="numbering" w:customStyle="1" w:styleId="WWNum411">
    <w:name w:val="WWNum411"/>
    <w:basedOn w:val="Semlista"/>
    <w:rsid w:val="00FF72FC"/>
    <w:pPr>
      <w:numPr>
        <w:numId w:val="17"/>
      </w:numPr>
    </w:pPr>
  </w:style>
  <w:style w:type="numbering" w:customStyle="1" w:styleId="WWNum511">
    <w:name w:val="WWNum511"/>
    <w:basedOn w:val="Semlista"/>
    <w:rsid w:val="00FF72FC"/>
    <w:pPr>
      <w:numPr>
        <w:numId w:val="18"/>
      </w:numPr>
    </w:pPr>
  </w:style>
  <w:style w:type="numbering" w:customStyle="1" w:styleId="WWNum611">
    <w:name w:val="WWNum611"/>
    <w:basedOn w:val="Semlista"/>
    <w:rsid w:val="00FF72FC"/>
    <w:pPr>
      <w:numPr>
        <w:numId w:val="19"/>
      </w:numPr>
    </w:pPr>
  </w:style>
  <w:style w:type="numbering" w:customStyle="1" w:styleId="WWNum711">
    <w:name w:val="WWNum711"/>
    <w:basedOn w:val="Semlista"/>
    <w:rsid w:val="00FF72FC"/>
    <w:pPr>
      <w:numPr>
        <w:numId w:val="20"/>
      </w:numPr>
    </w:pPr>
  </w:style>
  <w:style w:type="numbering" w:customStyle="1" w:styleId="WWNum811">
    <w:name w:val="WWNum811"/>
    <w:basedOn w:val="Semlista"/>
    <w:rsid w:val="00FF72FC"/>
    <w:pPr>
      <w:numPr>
        <w:numId w:val="21"/>
      </w:numPr>
    </w:pPr>
  </w:style>
  <w:style w:type="numbering" w:customStyle="1" w:styleId="WWNum911">
    <w:name w:val="WWNum911"/>
    <w:basedOn w:val="Semlista"/>
    <w:rsid w:val="00FF72FC"/>
    <w:pPr>
      <w:numPr>
        <w:numId w:val="22"/>
      </w:numPr>
    </w:pPr>
  </w:style>
  <w:style w:type="numbering" w:customStyle="1" w:styleId="WWNum1011">
    <w:name w:val="WWNum1011"/>
    <w:basedOn w:val="Semlista"/>
    <w:rsid w:val="00FF72FC"/>
    <w:pPr>
      <w:numPr>
        <w:numId w:val="23"/>
      </w:numPr>
    </w:pPr>
  </w:style>
  <w:style w:type="numbering" w:customStyle="1" w:styleId="WWNum1111">
    <w:name w:val="WWNum1111"/>
    <w:basedOn w:val="Semlista"/>
    <w:rsid w:val="00FF72FC"/>
    <w:pPr>
      <w:numPr>
        <w:numId w:val="24"/>
      </w:numPr>
    </w:pPr>
  </w:style>
  <w:style w:type="numbering" w:customStyle="1" w:styleId="WWNum1311">
    <w:name w:val="WWNum1311"/>
    <w:basedOn w:val="Semlista"/>
    <w:rsid w:val="00FF72FC"/>
    <w:pPr>
      <w:numPr>
        <w:numId w:val="25"/>
      </w:numPr>
    </w:pPr>
  </w:style>
  <w:style w:type="numbering" w:customStyle="1" w:styleId="WWNum1411">
    <w:name w:val="WWNum1411"/>
    <w:basedOn w:val="Semlista"/>
    <w:rsid w:val="00FF72FC"/>
    <w:pPr>
      <w:numPr>
        <w:numId w:val="26"/>
      </w:numPr>
    </w:pPr>
  </w:style>
  <w:style w:type="numbering" w:customStyle="1" w:styleId="WWNum1511">
    <w:name w:val="WWNum1511"/>
    <w:basedOn w:val="Semlista"/>
    <w:rsid w:val="00FF72FC"/>
    <w:pPr>
      <w:numPr>
        <w:numId w:val="27"/>
      </w:numPr>
    </w:pPr>
  </w:style>
  <w:style w:type="numbering" w:customStyle="1" w:styleId="WWNum1611">
    <w:name w:val="WWNum1611"/>
    <w:basedOn w:val="Semlista"/>
    <w:rsid w:val="00FF72FC"/>
    <w:pPr>
      <w:numPr>
        <w:numId w:val="28"/>
      </w:numPr>
    </w:pPr>
  </w:style>
  <w:style w:type="numbering" w:customStyle="1" w:styleId="WWNum1711">
    <w:name w:val="WWNum1711"/>
    <w:basedOn w:val="Semlista"/>
    <w:rsid w:val="00FF72FC"/>
    <w:pPr>
      <w:numPr>
        <w:numId w:val="29"/>
      </w:numPr>
    </w:pPr>
  </w:style>
  <w:style w:type="numbering" w:customStyle="1" w:styleId="WWNum1811">
    <w:name w:val="WWNum1811"/>
    <w:basedOn w:val="Semlista"/>
    <w:rsid w:val="00FF72FC"/>
    <w:pPr>
      <w:numPr>
        <w:numId w:val="30"/>
      </w:numPr>
    </w:pPr>
  </w:style>
  <w:style w:type="numbering" w:customStyle="1" w:styleId="WWNum1911">
    <w:name w:val="WWNum1911"/>
    <w:basedOn w:val="Semlista"/>
    <w:rsid w:val="00FF72FC"/>
    <w:pPr>
      <w:numPr>
        <w:numId w:val="31"/>
      </w:numPr>
    </w:pPr>
  </w:style>
  <w:style w:type="numbering" w:customStyle="1" w:styleId="WWNum2011">
    <w:name w:val="WWNum2011"/>
    <w:basedOn w:val="Semlista"/>
    <w:rsid w:val="00FF72FC"/>
    <w:pPr>
      <w:numPr>
        <w:numId w:val="32"/>
      </w:numPr>
    </w:pPr>
  </w:style>
  <w:style w:type="numbering" w:customStyle="1" w:styleId="WWNum2111">
    <w:name w:val="WWNum2111"/>
    <w:basedOn w:val="Semlista"/>
    <w:rsid w:val="00FF72FC"/>
    <w:pPr>
      <w:numPr>
        <w:numId w:val="33"/>
      </w:numPr>
    </w:pPr>
  </w:style>
  <w:style w:type="numbering" w:customStyle="1" w:styleId="WWNum2211">
    <w:name w:val="WWNum2211"/>
    <w:basedOn w:val="Semlista"/>
    <w:rsid w:val="00FF72FC"/>
    <w:pPr>
      <w:numPr>
        <w:numId w:val="34"/>
      </w:numPr>
    </w:pPr>
  </w:style>
  <w:style w:type="numbering" w:customStyle="1" w:styleId="WWNum2311">
    <w:name w:val="WWNum2311"/>
    <w:basedOn w:val="Semlista"/>
    <w:rsid w:val="00FF72FC"/>
    <w:pPr>
      <w:numPr>
        <w:numId w:val="35"/>
      </w:numPr>
    </w:pPr>
  </w:style>
  <w:style w:type="numbering" w:customStyle="1" w:styleId="WWNum2411">
    <w:name w:val="WWNum2411"/>
    <w:basedOn w:val="Semlista"/>
    <w:rsid w:val="00FF72FC"/>
    <w:pPr>
      <w:numPr>
        <w:numId w:val="36"/>
      </w:numPr>
    </w:pPr>
  </w:style>
  <w:style w:type="numbering" w:customStyle="1" w:styleId="WWNum2511">
    <w:name w:val="WWNum2511"/>
    <w:basedOn w:val="Semlista"/>
    <w:rsid w:val="00FF72FC"/>
    <w:pPr>
      <w:numPr>
        <w:numId w:val="37"/>
      </w:numPr>
    </w:pPr>
  </w:style>
  <w:style w:type="numbering" w:customStyle="1" w:styleId="WWNum2611">
    <w:name w:val="WWNum2611"/>
    <w:basedOn w:val="Semlista"/>
    <w:rsid w:val="00FF72FC"/>
    <w:pPr>
      <w:numPr>
        <w:numId w:val="38"/>
      </w:numPr>
    </w:pPr>
  </w:style>
  <w:style w:type="numbering" w:customStyle="1" w:styleId="WWNum2711">
    <w:name w:val="WWNum2711"/>
    <w:basedOn w:val="Semlista"/>
    <w:rsid w:val="00FF72FC"/>
    <w:pPr>
      <w:numPr>
        <w:numId w:val="39"/>
      </w:numPr>
    </w:pPr>
  </w:style>
  <w:style w:type="numbering" w:customStyle="1" w:styleId="WWNum2811">
    <w:name w:val="WWNum2811"/>
    <w:basedOn w:val="Semlista"/>
    <w:rsid w:val="00FF72FC"/>
    <w:pPr>
      <w:numPr>
        <w:numId w:val="60"/>
      </w:numPr>
    </w:pPr>
  </w:style>
  <w:style w:type="numbering" w:customStyle="1" w:styleId="WWNum2911">
    <w:name w:val="WWNum2911"/>
    <w:basedOn w:val="Semlista"/>
    <w:rsid w:val="00FF72FC"/>
    <w:pPr>
      <w:numPr>
        <w:numId w:val="41"/>
      </w:numPr>
    </w:pPr>
  </w:style>
  <w:style w:type="numbering" w:customStyle="1" w:styleId="WWNum3011">
    <w:name w:val="WWNum3011"/>
    <w:basedOn w:val="Semlista"/>
    <w:rsid w:val="00FF72FC"/>
    <w:pPr>
      <w:numPr>
        <w:numId w:val="42"/>
      </w:numPr>
    </w:pPr>
  </w:style>
  <w:style w:type="numbering" w:customStyle="1" w:styleId="WWNum3111">
    <w:name w:val="WWNum3111"/>
    <w:basedOn w:val="Semlista"/>
    <w:rsid w:val="00FF72FC"/>
    <w:pPr>
      <w:numPr>
        <w:numId w:val="43"/>
      </w:numPr>
    </w:pPr>
  </w:style>
  <w:style w:type="numbering" w:customStyle="1" w:styleId="WWNum3211">
    <w:name w:val="WWNum3211"/>
    <w:basedOn w:val="Semlista"/>
    <w:rsid w:val="00FF72FC"/>
    <w:pPr>
      <w:numPr>
        <w:numId w:val="44"/>
      </w:numPr>
    </w:pPr>
  </w:style>
  <w:style w:type="numbering" w:customStyle="1" w:styleId="WWNum3311">
    <w:name w:val="WWNum3311"/>
    <w:basedOn w:val="Semlista"/>
    <w:rsid w:val="00FF72FC"/>
    <w:pPr>
      <w:numPr>
        <w:numId w:val="45"/>
      </w:numPr>
    </w:pPr>
  </w:style>
  <w:style w:type="numbering" w:customStyle="1" w:styleId="WWNum3411">
    <w:name w:val="WWNum3411"/>
    <w:basedOn w:val="Semlista"/>
    <w:rsid w:val="00FF72FC"/>
    <w:pPr>
      <w:numPr>
        <w:numId w:val="46"/>
      </w:numPr>
    </w:pPr>
  </w:style>
  <w:style w:type="numbering" w:customStyle="1" w:styleId="WWNum3511">
    <w:name w:val="WWNum3511"/>
    <w:basedOn w:val="Semlista"/>
    <w:rsid w:val="00FF72FC"/>
    <w:pPr>
      <w:numPr>
        <w:numId w:val="47"/>
      </w:numPr>
    </w:pPr>
  </w:style>
  <w:style w:type="numbering" w:customStyle="1" w:styleId="WWNum3611">
    <w:name w:val="WWNum3611"/>
    <w:basedOn w:val="Semlista"/>
    <w:rsid w:val="00FF72FC"/>
    <w:pPr>
      <w:numPr>
        <w:numId w:val="48"/>
      </w:numPr>
    </w:pPr>
  </w:style>
  <w:style w:type="numbering" w:customStyle="1" w:styleId="WWNum3711">
    <w:name w:val="WWNum3711"/>
    <w:basedOn w:val="Semlista"/>
    <w:rsid w:val="00FF72FC"/>
    <w:pPr>
      <w:numPr>
        <w:numId w:val="49"/>
      </w:numPr>
    </w:pPr>
  </w:style>
  <w:style w:type="numbering" w:customStyle="1" w:styleId="WWNum3811">
    <w:name w:val="WWNum3811"/>
    <w:basedOn w:val="Semlista"/>
    <w:rsid w:val="00FF72FC"/>
    <w:pPr>
      <w:numPr>
        <w:numId w:val="50"/>
      </w:numPr>
    </w:pPr>
  </w:style>
  <w:style w:type="numbering" w:customStyle="1" w:styleId="WWNum3911">
    <w:name w:val="WWNum3911"/>
    <w:basedOn w:val="Semlista"/>
    <w:rsid w:val="00FF72FC"/>
    <w:pPr>
      <w:numPr>
        <w:numId w:val="51"/>
      </w:numPr>
    </w:pPr>
  </w:style>
  <w:style w:type="table" w:customStyle="1" w:styleId="TableNormal11">
    <w:name w:val="Table Normal11"/>
    <w:uiPriority w:val="2"/>
    <w:semiHidden/>
    <w:unhideWhenUsed/>
    <w:qFormat/>
    <w:rsid w:val="00FF72FC"/>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style>
  <w:style w:type="numbering" w:customStyle="1" w:styleId="WWNum4">
    <w:name w:val="WWNum4"/>
    <w:basedOn w:val="Semlista"/>
    <w:rsid w:val="002C4806"/>
  </w:style>
  <w:style w:type="numbering" w:customStyle="1" w:styleId="WWNum5">
    <w:name w:val="WWNum5"/>
    <w:basedOn w:val="Semlista"/>
    <w:rsid w:val="002C4806"/>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style>
  <w:style w:type="numbering" w:customStyle="1" w:styleId="WWNum10">
    <w:name w:val="WWNum10"/>
    <w:basedOn w:val="Semlista"/>
    <w:rsid w:val="002C4806"/>
  </w:style>
  <w:style w:type="numbering" w:customStyle="1" w:styleId="WWNum11">
    <w:name w:val="WWNum11"/>
    <w:basedOn w:val="Semlista"/>
    <w:rsid w:val="002C4806"/>
  </w:style>
  <w:style w:type="numbering" w:customStyle="1" w:styleId="WWNum12">
    <w:name w:val="WWNum12"/>
    <w:basedOn w:val="Semlista"/>
    <w:rsid w:val="002C4806"/>
  </w:style>
  <w:style w:type="numbering" w:customStyle="1" w:styleId="WWNum13">
    <w:name w:val="WWNum13"/>
    <w:basedOn w:val="Semlista"/>
    <w:rsid w:val="002C4806"/>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5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2">
    <w:name w:val="WWNum112"/>
    <w:basedOn w:val="Semlista"/>
    <w:rsid w:val="00FF72FC"/>
    <w:pPr>
      <w:numPr>
        <w:numId w:val="1"/>
      </w:numPr>
    </w:pPr>
  </w:style>
  <w:style w:type="numbering" w:customStyle="1" w:styleId="WWNum213">
    <w:name w:val="WWNum213"/>
    <w:basedOn w:val="Semlista"/>
    <w:rsid w:val="00FF72FC"/>
    <w:pPr>
      <w:numPr>
        <w:numId w:val="2"/>
      </w:numPr>
    </w:pPr>
  </w:style>
  <w:style w:type="numbering" w:customStyle="1" w:styleId="WWNum313">
    <w:name w:val="WWNum313"/>
    <w:basedOn w:val="Semlista"/>
    <w:rsid w:val="00FF72FC"/>
    <w:pPr>
      <w:numPr>
        <w:numId w:val="3"/>
      </w:numPr>
    </w:pPr>
  </w:style>
  <w:style w:type="numbering" w:customStyle="1" w:styleId="WWNum42">
    <w:name w:val="WWNum42"/>
    <w:basedOn w:val="Semlista"/>
    <w:rsid w:val="00FF72FC"/>
    <w:pPr>
      <w:numPr>
        <w:numId w:val="4"/>
      </w:numPr>
    </w:pPr>
  </w:style>
  <w:style w:type="numbering" w:customStyle="1" w:styleId="WWNum52">
    <w:name w:val="WWNum52"/>
    <w:basedOn w:val="Semlista"/>
    <w:rsid w:val="00FF72FC"/>
    <w:pPr>
      <w:numPr>
        <w:numId w:val="5"/>
      </w:numPr>
    </w:pPr>
  </w:style>
  <w:style w:type="numbering" w:customStyle="1" w:styleId="WWNum82">
    <w:name w:val="WWNum82"/>
    <w:basedOn w:val="Semlista"/>
    <w:rsid w:val="00FF72FC"/>
    <w:pPr>
      <w:numPr>
        <w:numId w:val="8"/>
      </w:numPr>
    </w:pPr>
  </w:style>
  <w:style w:type="numbering" w:customStyle="1" w:styleId="WWNum92">
    <w:name w:val="WWNum92"/>
    <w:basedOn w:val="Semlista"/>
    <w:rsid w:val="00FF72FC"/>
    <w:pPr>
      <w:numPr>
        <w:numId w:val="9"/>
      </w:numPr>
    </w:pPr>
  </w:style>
  <w:style w:type="numbering" w:customStyle="1" w:styleId="WWNum102">
    <w:name w:val="WWNum102"/>
    <w:basedOn w:val="Semlista"/>
    <w:rsid w:val="00FF72FC"/>
    <w:pPr>
      <w:numPr>
        <w:numId w:val="10"/>
      </w:numPr>
    </w:pPr>
  </w:style>
  <w:style w:type="numbering" w:customStyle="1" w:styleId="WWNum113">
    <w:name w:val="WWNum113"/>
    <w:basedOn w:val="Semlista"/>
    <w:rsid w:val="00FF72FC"/>
    <w:pPr>
      <w:numPr>
        <w:numId w:val="11"/>
      </w:numPr>
    </w:pPr>
  </w:style>
  <w:style w:type="numbering" w:customStyle="1" w:styleId="WWNum122">
    <w:name w:val="WWNum122"/>
    <w:basedOn w:val="Semlista"/>
    <w:rsid w:val="00FF72FC"/>
    <w:pPr>
      <w:numPr>
        <w:numId w:val="12"/>
      </w:numPr>
    </w:pPr>
  </w:style>
  <w:style w:type="numbering" w:customStyle="1" w:styleId="WWNum132">
    <w:name w:val="WWNum132"/>
    <w:basedOn w:val="Semlista"/>
    <w:rsid w:val="00FF72FC"/>
    <w:pPr>
      <w:numPr>
        <w:numId w:val="13"/>
      </w:numPr>
    </w:pPr>
  </w:style>
  <w:style w:type="numbering" w:customStyle="1" w:styleId="WWNum142">
    <w:name w:val="WWNum142"/>
    <w:basedOn w:val="Semlista"/>
    <w:rsid w:val="00FF72FC"/>
    <w:pPr>
      <w:numPr>
        <w:numId w:val="14"/>
      </w:numPr>
    </w:pPr>
  </w:style>
  <w:style w:type="numbering" w:customStyle="1" w:styleId="WWNum1211">
    <w:name w:val="WWNum1211"/>
    <w:basedOn w:val="Semlista"/>
    <w:rsid w:val="00FF72FC"/>
    <w:pPr>
      <w:numPr>
        <w:numId w:val="6"/>
      </w:numPr>
    </w:pPr>
  </w:style>
  <w:style w:type="numbering" w:customStyle="1" w:styleId="WWNum3101">
    <w:name w:val="WWNum3101"/>
    <w:basedOn w:val="Semlista"/>
    <w:rsid w:val="00FF72FC"/>
    <w:pPr>
      <w:numPr>
        <w:numId w:val="7"/>
      </w:numPr>
    </w:pPr>
  </w:style>
  <w:style w:type="numbering" w:customStyle="1" w:styleId="WWNum1101">
    <w:name w:val="WWNum1101"/>
    <w:basedOn w:val="Semlista"/>
    <w:rsid w:val="00FF72FC"/>
    <w:pPr>
      <w:numPr>
        <w:numId w:val="15"/>
      </w:numPr>
    </w:pPr>
  </w:style>
  <w:style w:type="numbering" w:customStyle="1" w:styleId="WWNum2101">
    <w:name w:val="WWNum2101"/>
    <w:basedOn w:val="Semlista"/>
    <w:rsid w:val="00FF72FC"/>
    <w:pPr>
      <w:numPr>
        <w:numId w:val="16"/>
      </w:numPr>
    </w:pPr>
  </w:style>
  <w:style w:type="numbering" w:customStyle="1" w:styleId="WWNum411">
    <w:name w:val="WWNum411"/>
    <w:basedOn w:val="Semlista"/>
    <w:rsid w:val="00FF72FC"/>
    <w:pPr>
      <w:numPr>
        <w:numId w:val="17"/>
      </w:numPr>
    </w:pPr>
  </w:style>
  <w:style w:type="numbering" w:customStyle="1" w:styleId="WWNum511">
    <w:name w:val="WWNum511"/>
    <w:basedOn w:val="Semlista"/>
    <w:rsid w:val="00FF72FC"/>
    <w:pPr>
      <w:numPr>
        <w:numId w:val="18"/>
      </w:numPr>
    </w:pPr>
  </w:style>
  <w:style w:type="numbering" w:customStyle="1" w:styleId="WWNum611">
    <w:name w:val="WWNum611"/>
    <w:basedOn w:val="Semlista"/>
    <w:rsid w:val="00FF72FC"/>
    <w:pPr>
      <w:numPr>
        <w:numId w:val="19"/>
      </w:numPr>
    </w:pPr>
  </w:style>
  <w:style w:type="numbering" w:customStyle="1" w:styleId="WWNum711">
    <w:name w:val="WWNum711"/>
    <w:basedOn w:val="Semlista"/>
    <w:rsid w:val="00FF72FC"/>
    <w:pPr>
      <w:numPr>
        <w:numId w:val="20"/>
      </w:numPr>
    </w:pPr>
  </w:style>
  <w:style w:type="numbering" w:customStyle="1" w:styleId="WWNum811">
    <w:name w:val="WWNum811"/>
    <w:basedOn w:val="Semlista"/>
    <w:rsid w:val="00FF72FC"/>
    <w:pPr>
      <w:numPr>
        <w:numId w:val="21"/>
      </w:numPr>
    </w:pPr>
  </w:style>
  <w:style w:type="numbering" w:customStyle="1" w:styleId="WWNum911">
    <w:name w:val="WWNum911"/>
    <w:basedOn w:val="Semlista"/>
    <w:rsid w:val="00FF72FC"/>
    <w:pPr>
      <w:numPr>
        <w:numId w:val="22"/>
      </w:numPr>
    </w:pPr>
  </w:style>
  <w:style w:type="numbering" w:customStyle="1" w:styleId="WWNum1011">
    <w:name w:val="WWNum1011"/>
    <w:basedOn w:val="Semlista"/>
    <w:rsid w:val="00FF72FC"/>
    <w:pPr>
      <w:numPr>
        <w:numId w:val="23"/>
      </w:numPr>
    </w:pPr>
  </w:style>
  <w:style w:type="numbering" w:customStyle="1" w:styleId="WWNum1111">
    <w:name w:val="WWNum1111"/>
    <w:basedOn w:val="Semlista"/>
    <w:rsid w:val="00FF72FC"/>
    <w:pPr>
      <w:numPr>
        <w:numId w:val="24"/>
      </w:numPr>
    </w:pPr>
  </w:style>
  <w:style w:type="numbering" w:customStyle="1" w:styleId="WWNum1311">
    <w:name w:val="WWNum1311"/>
    <w:basedOn w:val="Semlista"/>
    <w:rsid w:val="00FF72FC"/>
    <w:pPr>
      <w:numPr>
        <w:numId w:val="25"/>
      </w:numPr>
    </w:pPr>
  </w:style>
  <w:style w:type="numbering" w:customStyle="1" w:styleId="WWNum1411">
    <w:name w:val="WWNum1411"/>
    <w:basedOn w:val="Semlista"/>
    <w:rsid w:val="00FF72FC"/>
    <w:pPr>
      <w:numPr>
        <w:numId w:val="26"/>
      </w:numPr>
    </w:pPr>
  </w:style>
  <w:style w:type="numbering" w:customStyle="1" w:styleId="WWNum1511">
    <w:name w:val="WWNum1511"/>
    <w:basedOn w:val="Semlista"/>
    <w:rsid w:val="00FF72FC"/>
    <w:pPr>
      <w:numPr>
        <w:numId w:val="27"/>
      </w:numPr>
    </w:pPr>
  </w:style>
  <w:style w:type="numbering" w:customStyle="1" w:styleId="WWNum1611">
    <w:name w:val="WWNum1611"/>
    <w:basedOn w:val="Semlista"/>
    <w:rsid w:val="00FF72FC"/>
    <w:pPr>
      <w:numPr>
        <w:numId w:val="28"/>
      </w:numPr>
    </w:pPr>
  </w:style>
  <w:style w:type="numbering" w:customStyle="1" w:styleId="WWNum1711">
    <w:name w:val="WWNum1711"/>
    <w:basedOn w:val="Semlista"/>
    <w:rsid w:val="00FF72FC"/>
    <w:pPr>
      <w:numPr>
        <w:numId w:val="29"/>
      </w:numPr>
    </w:pPr>
  </w:style>
  <w:style w:type="numbering" w:customStyle="1" w:styleId="WWNum1811">
    <w:name w:val="WWNum1811"/>
    <w:basedOn w:val="Semlista"/>
    <w:rsid w:val="00FF72FC"/>
    <w:pPr>
      <w:numPr>
        <w:numId w:val="30"/>
      </w:numPr>
    </w:pPr>
  </w:style>
  <w:style w:type="numbering" w:customStyle="1" w:styleId="WWNum1911">
    <w:name w:val="WWNum1911"/>
    <w:basedOn w:val="Semlista"/>
    <w:rsid w:val="00FF72FC"/>
    <w:pPr>
      <w:numPr>
        <w:numId w:val="31"/>
      </w:numPr>
    </w:pPr>
  </w:style>
  <w:style w:type="numbering" w:customStyle="1" w:styleId="WWNum2011">
    <w:name w:val="WWNum2011"/>
    <w:basedOn w:val="Semlista"/>
    <w:rsid w:val="00FF72FC"/>
    <w:pPr>
      <w:numPr>
        <w:numId w:val="32"/>
      </w:numPr>
    </w:pPr>
  </w:style>
  <w:style w:type="numbering" w:customStyle="1" w:styleId="WWNum2111">
    <w:name w:val="WWNum2111"/>
    <w:basedOn w:val="Semlista"/>
    <w:rsid w:val="00FF72FC"/>
    <w:pPr>
      <w:numPr>
        <w:numId w:val="33"/>
      </w:numPr>
    </w:pPr>
  </w:style>
  <w:style w:type="numbering" w:customStyle="1" w:styleId="WWNum2211">
    <w:name w:val="WWNum2211"/>
    <w:basedOn w:val="Semlista"/>
    <w:rsid w:val="00FF72FC"/>
    <w:pPr>
      <w:numPr>
        <w:numId w:val="34"/>
      </w:numPr>
    </w:pPr>
  </w:style>
  <w:style w:type="numbering" w:customStyle="1" w:styleId="WWNum2311">
    <w:name w:val="WWNum2311"/>
    <w:basedOn w:val="Semlista"/>
    <w:rsid w:val="00FF72FC"/>
    <w:pPr>
      <w:numPr>
        <w:numId w:val="35"/>
      </w:numPr>
    </w:pPr>
  </w:style>
  <w:style w:type="numbering" w:customStyle="1" w:styleId="WWNum2411">
    <w:name w:val="WWNum2411"/>
    <w:basedOn w:val="Semlista"/>
    <w:rsid w:val="00FF72FC"/>
    <w:pPr>
      <w:numPr>
        <w:numId w:val="36"/>
      </w:numPr>
    </w:pPr>
  </w:style>
  <w:style w:type="numbering" w:customStyle="1" w:styleId="WWNum2511">
    <w:name w:val="WWNum2511"/>
    <w:basedOn w:val="Semlista"/>
    <w:rsid w:val="00FF72FC"/>
    <w:pPr>
      <w:numPr>
        <w:numId w:val="37"/>
      </w:numPr>
    </w:pPr>
  </w:style>
  <w:style w:type="numbering" w:customStyle="1" w:styleId="WWNum2611">
    <w:name w:val="WWNum2611"/>
    <w:basedOn w:val="Semlista"/>
    <w:rsid w:val="00FF72FC"/>
    <w:pPr>
      <w:numPr>
        <w:numId w:val="38"/>
      </w:numPr>
    </w:pPr>
  </w:style>
  <w:style w:type="numbering" w:customStyle="1" w:styleId="WWNum2711">
    <w:name w:val="WWNum2711"/>
    <w:basedOn w:val="Semlista"/>
    <w:rsid w:val="00FF72FC"/>
    <w:pPr>
      <w:numPr>
        <w:numId w:val="39"/>
      </w:numPr>
    </w:pPr>
  </w:style>
  <w:style w:type="numbering" w:customStyle="1" w:styleId="WWNum2811">
    <w:name w:val="WWNum2811"/>
    <w:basedOn w:val="Semlista"/>
    <w:rsid w:val="00FF72FC"/>
    <w:pPr>
      <w:numPr>
        <w:numId w:val="60"/>
      </w:numPr>
    </w:pPr>
  </w:style>
  <w:style w:type="numbering" w:customStyle="1" w:styleId="WWNum2911">
    <w:name w:val="WWNum2911"/>
    <w:basedOn w:val="Semlista"/>
    <w:rsid w:val="00FF72FC"/>
    <w:pPr>
      <w:numPr>
        <w:numId w:val="41"/>
      </w:numPr>
    </w:pPr>
  </w:style>
  <w:style w:type="numbering" w:customStyle="1" w:styleId="WWNum3011">
    <w:name w:val="WWNum3011"/>
    <w:basedOn w:val="Semlista"/>
    <w:rsid w:val="00FF72FC"/>
    <w:pPr>
      <w:numPr>
        <w:numId w:val="42"/>
      </w:numPr>
    </w:pPr>
  </w:style>
  <w:style w:type="numbering" w:customStyle="1" w:styleId="WWNum3111">
    <w:name w:val="WWNum3111"/>
    <w:basedOn w:val="Semlista"/>
    <w:rsid w:val="00FF72FC"/>
    <w:pPr>
      <w:numPr>
        <w:numId w:val="43"/>
      </w:numPr>
    </w:pPr>
  </w:style>
  <w:style w:type="numbering" w:customStyle="1" w:styleId="WWNum3211">
    <w:name w:val="WWNum3211"/>
    <w:basedOn w:val="Semlista"/>
    <w:rsid w:val="00FF72FC"/>
    <w:pPr>
      <w:numPr>
        <w:numId w:val="44"/>
      </w:numPr>
    </w:pPr>
  </w:style>
  <w:style w:type="numbering" w:customStyle="1" w:styleId="WWNum3311">
    <w:name w:val="WWNum3311"/>
    <w:basedOn w:val="Semlista"/>
    <w:rsid w:val="00FF72FC"/>
    <w:pPr>
      <w:numPr>
        <w:numId w:val="45"/>
      </w:numPr>
    </w:pPr>
  </w:style>
  <w:style w:type="numbering" w:customStyle="1" w:styleId="WWNum3411">
    <w:name w:val="WWNum3411"/>
    <w:basedOn w:val="Semlista"/>
    <w:rsid w:val="00FF72FC"/>
    <w:pPr>
      <w:numPr>
        <w:numId w:val="46"/>
      </w:numPr>
    </w:pPr>
  </w:style>
  <w:style w:type="numbering" w:customStyle="1" w:styleId="WWNum3511">
    <w:name w:val="WWNum3511"/>
    <w:basedOn w:val="Semlista"/>
    <w:rsid w:val="00FF72FC"/>
    <w:pPr>
      <w:numPr>
        <w:numId w:val="47"/>
      </w:numPr>
    </w:pPr>
  </w:style>
  <w:style w:type="numbering" w:customStyle="1" w:styleId="WWNum3611">
    <w:name w:val="WWNum3611"/>
    <w:basedOn w:val="Semlista"/>
    <w:rsid w:val="00FF72FC"/>
    <w:pPr>
      <w:numPr>
        <w:numId w:val="48"/>
      </w:numPr>
    </w:pPr>
  </w:style>
  <w:style w:type="numbering" w:customStyle="1" w:styleId="WWNum3711">
    <w:name w:val="WWNum3711"/>
    <w:basedOn w:val="Semlista"/>
    <w:rsid w:val="00FF72FC"/>
    <w:pPr>
      <w:numPr>
        <w:numId w:val="49"/>
      </w:numPr>
    </w:pPr>
  </w:style>
  <w:style w:type="numbering" w:customStyle="1" w:styleId="WWNum3811">
    <w:name w:val="WWNum3811"/>
    <w:basedOn w:val="Semlista"/>
    <w:rsid w:val="00FF72FC"/>
    <w:pPr>
      <w:numPr>
        <w:numId w:val="50"/>
      </w:numPr>
    </w:pPr>
  </w:style>
  <w:style w:type="numbering" w:customStyle="1" w:styleId="WWNum3911">
    <w:name w:val="WWNum3911"/>
    <w:basedOn w:val="Semlista"/>
    <w:rsid w:val="00FF72FC"/>
    <w:pPr>
      <w:numPr>
        <w:numId w:val="51"/>
      </w:numPr>
    </w:pPr>
  </w:style>
  <w:style w:type="table" w:customStyle="1" w:styleId="TableNormal11">
    <w:name w:val="Table Normal11"/>
    <w:uiPriority w:val="2"/>
    <w:semiHidden/>
    <w:unhideWhenUsed/>
    <w:qFormat/>
    <w:rsid w:val="00FF72FC"/>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3.xm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8078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glossaryDocument" Target="glossary/document.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3.xm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s://www.planalto.gov.br/ccivil_03/leis/l8078compilado.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LEIS/L8666cons.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eader" Target="header4.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mailto:compras@santoinacio.pr.gov.br"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E2A6B"/>
    <w:rsid w:val="000F1ABA"/>
    <w:rsid w:val="001030FF"/>
    <w:rsid w:val="00106580"/>
    <w:rsid w:val="00114704"/>
    <w:rsid w:val="00123079"/>
    <w:rsid w:val="0012577D"/>
    <w:rsid w:val="00147A0D"/>
    <w:rsid w:val="00164777"/>
    <w:rsid w:val="00191E68"/>
    <w:rsid w:val="001D1828"/>
    <w:rsid w:val="001D29AB"/>
    <w:rsid w:val="001F3817"/>
    <w:rsid w:val="001F6B9D"/>
    <w:rsid w:val="00205570"/>
    <w:rsid w:val="00206BA0"/>
    <w:rsid w:val="00232209"/>
    <w:rsid w:val="00256E3A"/>
    <w:rsid w:val="00257CBB"/>
    <w:rsid w:val="002701C6"/>
    <w:rsid w:val="00291038"/>
    <w:rsid w:val="002D0370"/>
    <w:rsid w:val="002F345E"/>
    <w:rsid w:val="0031050B"/>
    <w:rsid w:val="00336FAC"/>
    <w:rsid w:val="00337A29"/>
    <w:rsid w:val="0039327E"/>
    <w:rsid w:val="00397B5D"/>
    <w:rsid w:val="003E5711"/>
    <w:rsid w:val="00402A6E"/>
    <w:rsid w:val="004371FA"/>
    <w:rsid w:val="00461202"/>
    <w:rsid w:val="00466E90"/>
    <w:rsid w:val="00467120"/>
    <w:rsid w:val="0048417B"/>
    <w:rsid w:val="00526E4E"/>
    <w:rsid w:val="005279E1"/>
    <w:rsid w:val="005379A8"/>
    <w:rsid w:val="005771FC"/>
    <w:rsid w:val="00584DC2"/>
    <w:rsid w:val="005850E1"/>
    <w:rsid w:val="005901EE"/>
    <w:rsid w:val="00593B45"/>
    <w:rsid w:val="005F4D9E"/>
    <w:rsid w:val="00633E47"/>
    <w:rsid w:val="00653FA5"/>
    <w:rsid w:val="0065546F"/>
    <w:rsid w:val="0069355F"/>
    <w:rsid w:val="006A0BF6"/>
    <w:rsid w:val="006A0EA3"/>
    <w:rsid w:val="006B095E"/>
    <w:rsid w:val="006B1286"/>
    <w:rsid w:val="006C4E22"/>
    <w:rsid w:val="006D44BB"/>
    <w:rsid w:val="006F44AF"/>
    <w:rsid w:val="0070634B"/>
    <w:rsid w:val="00733022"/>
    <w:rsid w:val="007774F2"/>
    <w:rsid w:val="00794FD6"/>
    <w:rsid w:val="007D4272"/>
    <w:rsid w:val="007D6FDD"/>
    <w:rsid w:val="007E2EE0"/>
    <w:rsid w:val="007E4AD5"/>
    <w:rsid w:val="0080201F"/>
    <w:rsid w:val="00841829"/>
    <w:rsid w:val="00854A2B"/>
    <w:rsid w:val="00891C86"/>
    <w:rsid w:val="008A6304"/>
    <w:rsid w:val="008C3F58"/>
    <w:rsid w:val="008C7B70"/>
    <w:rsid w:val="009030CE"/>
    <w:rsid w:val="009675A1"/>
    <w:rsid w:val="00973482"/>
    <w:rsid w:val="009826C9"/>
    <w:rsid w:val="009834AC"/>
    <w:rsid w:val="009A0FAE"/>
    <w:rsid w:val="00A20353"/>
    <w:rsid w:val="00A56343"/>
    <w:rsid w:val="00A76BF1"/>
    <w:rsid w:val="00A77992"/>
    <w:rsid w:val="00A9318F"/>
    <w:rsid w:val="00AC7CB8"/>
    <w:rsid w:val="00B214D0"/>
    <w:rsid w:val="00B94C61"/>
    <w:rsid w:val="00B96207"/>
    <w:rsid w:val="00B977EA"/>
    <w:rsid w:val="00BC520E"/>
    <w:rsid w:val="00BD1953"/>
    <w:rsid w:val="00BE16B0"/>
    <w:rsid w:val="00C232AA"/>
    <w:rsid w:val="00C3699B"/>
    <w:rsid w:val="00C431E2"/>
    <w:rsid w:val="00C64E4F"/>
    <w:rsid w:val="00C8013A"/>
    <w:rsid w:val="00CC133E"/>
    <w:rsid w:val="00CC375C"/>
    <w:rsid w:val="00D56412"/>
    <w:rsid w:val="00D70E48"/>
    <w:rsid w:val="00D74ECE"/>
    <w:rsid w:val="00D938C5"/>
    <w:rsid w:val="00DA4B67"/>
    <w:rsid w:val="00DE6735"/>
    <w:rsid w:val="00E31502"/>
    <w:rsid w:val="00E31E61"/>
    <w:rsid w:val="00E60559"/>
    <w:rsid w:val="00E737A3"/>
    <w:rsid w:val="00EA0928"/>
    <w:rsid w:val="00EB1012"/>
    <w:rsid w:val="00EE3E79"/>
    <w:rsid w:val="00F11576"/>
    <w:rsid w:val="00F15515"/>
    <w:rsid w:val="00F15869"/>
    <w:rsid w:val="00F20D2B"/>
    <w:rsid w:val="00F621E2"/>
    <w:rsid w:val="00F64C67"/>
    <w:rsid w:val="00F66F01"/>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31D43-07D4-411E-AC96-901CF8ECE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57</Pages>
  <Words>25476</Words>
  <Characters>137572</Characters>
  <Application>Microsoft Office Word</Application>
  <DocSecurity>0</DocSecurity>
  <Lines>1146</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24/2026</dc:creator>
  <cp:lastModifiedBy>User</cp:lastModifiedBy>
  <cp:revision>5</cp:revision>
  <cp:lastPrinted>2025-12-04T18:49:00Z</cp:lastPrinted>
  <dcterms:created xsi:type="dcterms:W3CDTF">2026-06-25T11:18:00Z</dcterms:created>
  <dcterms:modified xsi:type="dcterms:W3CDTF">2026-06-25T16:03:00Z</dcterms:modified>
</cp:coreProperties>
</file>