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92" w:type="dxa"/>
        <w:tblLayout w:type="fixed"/>
        <w:tblCellMar>
          <w:left w:w="10" w:type="dxa"/>
          <w:right w:w="10" w:type="dxa"/>
        </w:tblCellMar>
        <w:tblLook w:val="04A0" w:firstRow="1" w:lastRow="0" w:firstColumn="1" w:lastColumn="0" w:noHBand="0" w:noVBand="1"/>
      </w:tblPr>
      <w:tblGrid>
        <w:gridCol w:w="9355"/>
      </w:tblGrid>
      <w:tr w:rsidR="00027D3E" w:rsidRPr="00E92E97" w14:paraId="0C9A5541" w14:textId="77777777" w:rsidTr="009D316C">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DAA574" w:rsidR="00027D3E" w:rsidRPr="00E92E97" w:rsidRDefault="00027D3E" w:rsidP="00027D3E">
            <w:pPr>
              <w:spacing w:line="300" w:lineRule="exact"/>
              <w:jc w:val="center"/>
              <w:rPr>
                <w:rFonts w:ascii="Cambria" w:hAnsi="Cambria" w:cs="Arial"/>
              </w:rPr>
            </w:pPr>
            <w:bookmarkStart w:id="0" w:name="_Hlk71540808"/>
            <w:r w:rsidRPr="00E92E97">
              <w:rPr>
                <w:rFonts w:ascii="Cambria" w:hAnsi="Cambria" w:cs="Arial"/>
                <w:b/>
                <w:u w:val="single"/>
              </w:rPr>
              <w:t>AVISO DE LICITAÇÃO</w:t>
            </w:r>
          </w:p>
        </w:tc>
      </w:tr>
      <w:tr w:rsidR="00027D3E" w:rsidRPr="00E92E97" w14:paraId="06C5DB39" w14:textId="77777777" w:rsidTr="00DF019D">
        <w:trPr>
          <w:trHeight w:val="1759"/>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59FFF012" w:rsidR="00027D3E" w:rsidRPr="00E92E97" w:rsidRDefault="00027D3E" w:rsidP="00DF019D">
            <w:pPr>
              <w:spacing w:line="310" w:lineRule="exact"/>
              <w:jc w:val="both"/>
              <w:rPr>
                <w:rFonts w:ascii="Cambria" w:eastAsia="Calibri" w:hAnsi="Cambria" w:cs="Arial"/>
              </w:rPr>
            </w:pPr>
            <w:r w:rsidRPr="00E92E97">
              <w:rPr>
                <w:rFonts w:ascii="Cambria" w:hAnsi="Cambria" w:cs="Arial"/>
                <w:b/>
              </w:rPr>
              <w:t xml:space="preserve">Objeto: </w:t>
            </w:r>
            <w:r w:rsidR="006C54C6" w:rsidRPr="00E92E97">
              <w:rPr>
                <w:rFonts w:ascii="Cambria" w:eastAsia="Calibri" w:hAnsi="Cambria" w:cs="Arial"/>
              </w:rPr>
              <w:t>RE</w:t>
            </w:r>
            <w:r w:rsidR="004E0359" w:rsidRPr="00E92E97">
              <w:rPr>
                <w:rFonts w:ascii="Cambria" w:eastAsia="Calibri" w:hAnsi="Cambria" w:cs="Arial"/>
              </w:rPr>
              <w:t xml:space="preserve">GISTRO DE PREÇOS PARA </w:t>
            </w:r>
            <w:r w:rsidR="00F67FEE" w:rsidRPr="00E92E97">
              <w:rPr>
                <w:rFonts w:ascii="Cambria" w:eastAsia="Calibri" w:hAnsi="Cambria" w:cs="Arial"/>
              </w:rPr>
              <w:t>CONTRATAÇÃO DE EMPRESA ESPECIALIZADA PARA O FORNECIMENTO DE EQUIPAMENTOS DE PROTEÇÃO INDIVIDUAL (EPIS), DESTINADOS À PROTEÇÃO E SEGURANÇA DOS SERVIDORES PÚBLICOS MUNICIPAIS, VISANDO ATENDER ÀS NECESSIDADES DOS DIVERSOS DEPARTAMENTOS DA ADMINISTRAÇÃO PÚBLICA DO MUNICÍPIO DE SANTO INÁCIO – PR.</w:t>
            </w:r>
          </w:p>
        </w:tc>
      </w:tr>
      <w:tr w:rsidR="00027D3E" w:rsidRPr="00E92E97" w14:paraId="61B6D95E" w14:textId="77777777" w:rsidTr="009D316C">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55AF0E59" w:rsidR="00027D3E" w:rsidRPr="00E92E97" w:rsidRDefault="00027D3E" w:rsidP="00CA25F8">
            <w:pPr>
              <w:spacing w:line="300" w:lineRule="exact"/>
              <w:jc w:val="both"/>
              <w:rPr>
                <w:rFonts w:ascii="Cambria" w:hAnsi="Cambria" w:cs="Arial"/>
              </w:rPr>
            </w:pPr>
            <w:r w:rsidRPr="00E92E97">
              <w:rPr>
                <w:rFonts w:ascii="Cambria" w:hAnsi="Cambria" w:cs="Arial"/>
                <w:b/>
              </w:rPr>
              <w:t>Departamentos Solicitantes:</w:t>
            </w:r>
            <w:r w:rsidR="009D316C" w:rsidRPr="00E92E97">
              <w:rPr>
                <w:rFonts w:ascii="Cambria" w:hAnsi="Cambria" w:cs="Arial"/>
              </w:rPr>
              <w:t xml:space="preserve"> DEPARTAMENTO DE ADMINISTRAÇÃO,</w:t>
            </w:r>
            <w:r w:rsidR="00315C09" w:rsidRPr="00E92E97">
              <w:rPr>
                <w:rFonts w:ascii="Cambria" w:hAnsi="Cambria" w:cs="Arial"/>
              </w:rPr>
              <w:t xml:space="preserve"> </w:t>
            </w:r>
            <w:r w:rsidR="009D316C" w:rsidRPr="00E92E97">
              <w:rPr>
                <w:rFonts w:ascii="Cambria" w:hAnsi="Cambria" w:cs="Arial"/>
              </w:rPr>
              <w:t>DEPARTAMENTO DE EDUCAÇÃO, CULTURA E ESPORTE, DEPARTAMENTO DE ASSISTÊNCIA SOCIAL E DEPARTAMENTO DE OBRAS E SERVIÇOS URBANOS.</w:t>
            </w:r>
            <w:r w:rsidRPr="00E92E97">
              <w:rPr>
                <w:rFonts w:ascii="Cambria" w:hAnsi="Cambria" w:cs="Arial"/>
                <w:b/>
              </w:rPr>
              <w:t xml:space="preserve"> </w:t>
            </w:r>
          </w:p>
        </w:tc>
      </w:tr>
      <w:tr w:rsidR="00027D3E" w:rsidRPr="00E92E97" w14:paraId="113AEF96"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43973E81" w:rsidR="00027D3E" w:rsidRPr="00E92E97" w:rsidRDefault="00027D3E" w:rsidP="004C5B32">
            <w:pPr>
              <w:spacing w:line="300" w:lineRule="exact"/>
              <w:jc w:val="both"/>
              <w:rPr>
                <w:rFonts w:ascii="Cambria" w:hAnsi="Cambria" w:cs="Arial"/>
              </w:rPr>
            </w:pPr>
            <w:r w:rsidRPr="00E92E97">
              <w:rPr>
                <w:rFonts w:ascii="Cambria" w:hAnsi="Cambria" w:cs="Arial"/>
                <w:b/>
              </w:rPr>
              <w:t xml:space="preserve">Processo </w:t>
            </w:r>
            <w:proofErr w:type="spellStart"/>
            <w:r w:rsidRPr="00E92E97">
              <w:rPr>
                <w:rFonts w:ascii="Cambria" w:hAnsi="Cambria" w:cs="Arial"/>
                <w:b/>
              </w:rPr>
              <w:t>Adm</w:t>
            </w:r>
            <w:proofErr w:type="spellEnd"/>
            <w:r w:rsidRPr="00E92E97">
              <w:rPr>
                <w:rFonts w:ascii="Cambria" w:hAnsi="Cambria" w:cs="Arial"/>
                <w:b/>
              </w:rPr>
              <w:t xml:space="preserve">: </w:t>
            </w:r>
            <w:r w:rsidR="005B651F" w:rsidRPr="00E92E97">
              <w:rPr>
                <w:rFonts w:ascii="Cambria" w:hAnsi="Cambria" w:cs="Arial"/>
              </w:rPr>
              <w:t>0</w:t>
            </w:r>
            <w:r w:rsidR="004C5B32" w:rsidRPr="00E92E97">
              <w:rPr>
                <w:rFonts w:ascii="Cambria" w:hAnsi="Cambria" w:cs="Arial"/>
              </w:rPr>
              <w:t>9</w:t>
            </w:r>
            <w:r w:rsidR="001F54B4" w:rsidRPr="00E92E97">
              <w:rPr>
                <w:rFonts w:ascii="Cambria" w:hAnsi="Cambria" w:cs="Arial"/>
              </w:rPr>
              <w:t>5</w:t>
            </w:r>
            <w:r w:rsidR="005B651F" w:rsidRPr="00E92E97">
              <w:rPr>
                <w:rFonts w:ascii="Cambria" w:hAnsi="Cambria" w:cs="Arial"/>
              </w:rPr>
              <w:t>/2026</w:t>
            </w:r>
          </w:p>
        </w:tc>
      </w:tr>
      <w:tr w:rsidR="00027D3E" w:rsidRPr="00E92E97" w14:paraId="0A4EBC8C" w14:textId="77777777" w:rsidTr="009D316C">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39043122" w:rsidR="00027D3E" w:rsidRPr="00E92E97" w:rsidRDefault="00027D3E" w:rsidP="004C5B32">
            <w:pPr>
              <w:spacing w:line="300" w:lineRule="exact"/>
              <w:jc w:val="both"/>
              <w:rPr>
                <w:rFonts w:ascii="Cambria" w:hAnsi="Cambria" w:cs="Arial"/>
              </w:rPr>
            </w:pPr>
            <w:r w:rsidRPr="00E92E97">
              <w:rPr>
                <w:rFonts w:ascii="Cambria" w:hAnsi="Cambria" w:cs="Arial"/>
                <w:b/>
              </w:rPr>
              <w:t xml:space="preserve">Modalidade: </w:t>
            </w:r>
            <w:r w:rsidRPr="00E92E97">
              <w:rPr>
                <w:rFonts w:ascii="Cambria" w:hAnsi="Cambria" w:cs="Arial"/>
              </w:rPr>
              <w:t>Pregão nº 0</w:t>
            </w:r>
            <w:r w:rsidR="001F54B4" w:rsidRPr="00E92E97">
              <w:rPr>
                <w:rFonts w:ascii="Cambria" w:hAnsi="Cambria" w:cs="Arial"/>
              </w:rPr>
              <w:t>3</w:t>
            </w:r>
            <w:r w:rsidR="004C5B32" w:rsidRPr="00E92E97">
              <w:rPr>
                <w:rFonts w:ascii="Cambria" w:hAnsi="Cambria" w:cs="Arial"/>
              </w:rPr>
              <w:t>5</w:t>
            </w:r>
            <w:r w:rsidR="005B651F" w:rsidRPr="00E92E97">
              <w:rPr>
                <w:rFonts w:ascii="Cambria" w:hAnsi="Cambria" w:cs="Arial"/>
              </w:rPr>
              <w:t>/2026</w:t>
            </w:r>
          </w:p>
        </w:tc>
      </w:tr>
      <w:tr w:rsidR="00027D3E" w:rsidRPr="00E92E97" w14:paraId="70AB1F3A" w14:textId="77777777" w:rsidTr="009D316C">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28C13CE1" w:rsidR="00027D3E" w:rsidRPr="00E92E97" w:rsidRDefault="00027D3E" w:rsidP="00027D3E">
            <w:pPr>
              <w:spacing w:line="300" w:lineRule="exact"/>
              <w:jc w:val="both"/>
              <w:rPr>
                <w:rFonts w:ascii="Cambria" w:hAnsi="Cambria" w:cs="Arial"/>
              </w:rPr>
            </w:pPr>
            <w:proofErr w:type="gramStart"/>
            <w:r w:rsidRPr="00E92E97">
              <w:rPr>
                <w:rFonts w:ascii="Cambria" w:hAnsi="Cambria" w:cs="Arial"/>
                <w:b/>
              </w:rPr>
              <w:t>Espécie</w:t>
            </w:r>
            <w:r w:rsidRPr="00E92E97">
              <w:rPr>
                <w:rFonts w:ascii="Cambria" w:eastAsia="Calibri" w:hAnsi="Cambria" w:cs="Arial"/>
              </w:rPr>
              <w:t xml:space="preserve"> </w:t>
            </w:r>
            <w:r w:rsidR="00175057" w:rsidRPr="00E92E97">
              <w:rPr>
                <w:rFonts w:ascii="Cambria" w:eastAsia="Calibri" w:hAnsi="Cambria" w:cs="Arial"/>
              </w:rPr>
              <w:t>:</w:t>
            </w:r>
            <w:proofErr w:type="gramEnd"/>
            <w:r w:rsidR="00175057" w:rsidRPr="00E92E97">
              <w:rPr>
                <w:rFonts w:ascii="Cambria" w:eastAsia="Calibri" w:hAnsi="Cambria" w:cs="Arial"/>
                <w:b/>
              </w:rPr>
              <w:t xml:space="preserve">Licitação exclusiva para </w:t>
            </w:r>
            <w:proofErr w:type="spellStart"/>
            <w:r w:rsidR="00175057" w:rsidRPr="00E92E97">
              <w:rPr>
                <w:rFonts w:ascii="Cambria" w:eastAsia="Calibri" w:hAnsi="Cambria" w:cs="Arial"/>
                <w:b/>
              </w:rPr>
              <w:t>MEs</w:t>
            </w:r>
            <w:proofErr w:type="spellEnd"/>
            <w:r w:rsidR="00175057" w:rsidRPr="00E92E97">
              <w:rPr>
                <w:rFonts w:ascii="Cambria" w:eastAsia="Calibri" w:hAnsi="Cambria" w:cs="Arial"/>
                <w:b/>
              </w:rPr>
              <w:t xml:space="preserve">, </w:t>
            </w:r>
            <w:proofErr w:type="spellStart"/>
            <w:r w:rsidR="00175057" w:rsidRPr="00E92E97">
              <w:rPr>
                <w:rFonts w:ascii="Cambria" w:eastAsia="Calibri" w:hAnsi="Cambria" w:cs="Arial"/>
                <w:b/>
              </w:rPr>
              <w:t>EPPs</w:t>
            </w:r>
            <w:proofErr w:type="spellEnd"/>
            <w:r w:rsidR="00175057" w:rsidRPr="00E92E97">
              <w:rPr>
                <w:rFonts w:ascii="Cambria" w:eastAsia="Calibri" w:hAnsi="Cambria" w:cs="Arial"/>
                <w:b/>
              </w:rPr>
              <w:t xml:space="preserve"> e </w:t>
            </w:r>
            <w:proofErr w:type="spellStart"/>
            <w:r w:rsidR="00175057" w:rsidRPr="00E92E97">
              <w:rPr>
                <w:rFonts w:ascii="Cambria" w:eastAsia="Calibri" w:hAnsi="Cambria" w:cs="Arial"/>
                <w:b/>
              </w:rPr>
              <w:t>MEIs</w:t>
            </w:r>
            <w:proofErr w:type="spellEnd"/>
            <w:r w:rsidR="00175057" w:rsidRPr="00E92E97">
              <w:rPr>
                <w:rFonts w:ascii="Cambria" w:eastAsia="Calibri" w:hAnsi="Cambria" w:cs="Arial"/>
                <w:b/>
              </w:rPr>
              <w:t xml:space="preserve"> – Âmbito Regional</w:t>
            </w:r>
          </w:p>
        </w:tc>
      </w:tr>
      <w:tr w:rsidR="00027D3E" w:rsidRPr="00E92E97" w14:paraId="12CB693D" w14:textId="77777777" w:rsidTr="009D316C">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0193456F" w:rsidR="00027D3E" w:rsidRPr="00E92E97" w:rsidRDefault="00027D3E" w:rsidP="00C30855">
            <w:pPr>
              <w:spacing w:line="300" w:lineRule="exact"/>
              <w:jc w:val="both"/>
              <w:rPr>
                <w:rFonts w:ascii="Cambria" w:hAnsi="Cambria" w:cs="Arial"/>
              </w:rPr>
            </w:pPr>
            <w:r w:rsidRPr="00E92E97">
              <w:rPr>
                <w:rFonts w:ascii="Cambria" w:hAnsi="Cambria" w:cs="Arial"/>
                <w:b/>
              </w:rPr>
              <w:t xml:space="preserve">Tipo: </w:t>
            </w:r>
            <w:r w:rsidR="00C30855" w:rsidRPr="00E92E97">
              <w:rPr>
                <w:rFonts w:ascii="Cambria" w:eastAsia="Arial" w:hAnsi="Cambria" w:cs="Arial"/>
                <w:color w:val="000000"/>
                <w:kern w:val="0"/>
                <w:lang w:eastAsia="pt-BR"/>
              </w:rPr>
              <w:t>Menor Preço Por Lote.</w:t>
            </w:r>
          </w:p>
        </w:tc>
      </w:tr>
      <w:tr w:rsidR="00027D3E" w:rsidRPr="00E92E97" w14:paraId="75A605F8" w14:textId="77777777" w:rsidTr="009D316C">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E92E97" w:rsidRDefault="00027D3E" w:rsidP="00027D3E">
            <w:pPr>
              <w:pStyle w:val="Standard"/>
              <w:spacing w:line="300" w:lineRule="exact"/>
              <w:jc w:val="both"/>
              <w:rPr>
                <w:rFonts w:ascii="Cambria" w:hAnsi="Cambria" w:cs="Arial"/>
                <w:kern w:val="0"/>
                <w:sz w:val="22"/>
                <w:szCs w:val="22"/>
                <w:lang w:eastAsia="en-US"/>
              </w:rPr>
            </w:pPr>
            <w:r w:rsidRPr="00E92E97">
              <w:rPr>
                <w:rFonts w:ascii="Cambria" w:hAnsi="Cambria" w:cs="Arial"/>
                <w:b/>
                <w:kern w:val="0"/>
                <w:sz w:val="22"/>
                <w:szCs w:val="22"/>
                <w:lang w:eastAsia="en-US"/>
              </w:rPr>
              <w:t xml:space="preserve">Fundamentação Legal: </w:t>
            </w:r>
            <w:r w:rsidRPr="00E92E97">
              <w:rPr>
                <w:rFonts w:ascii="Cambria" w:hAnsi="Cambria" w:cs="Arial"/>
                <w:sz w:val="22"/>
                <w:szCs w:val="22"/>
              </w:rPr>
              <w:t>Lei Federal nº 14.133, de 01 de abril de 2021</w:t>
            </w:r>
            <w:r w:rsidRPr="00E92E97">
              <w:rPr>
                <w:rFonts w:ascii="Cambria" w:hAnsi="Cambria" w:cs="Arial"/>
                <w:color w:val="000000"/>
                <w:sz w:val="22"/>
                <w:szCs w:val="22"/>
              </w:rPr>
              <w:t>, da Lei Complementar nº 123, de 14 de dezembro de 2006,</w:t>
            </w:r>
            <w:r w:rsidRPr="00E92E97">
              <w:rPr>
                <w:rFonts w:ascii="Cambria" w:hAnsi="Cambria" w:cs="Arial"/>
                <w:sz w:val="22"/>
                <w:szCs w:val="22"/>
              </w:rPr>
              <w:t xml:space="preserve"> alterada pela Lei Complementar Federal nº 147, de 07 de agosto de 2014, Lei Municipal nº 1363, de 01 de dezembro de 2023 e </w:t>
            </w:r>
            <w:r w:rsidRPr="00E92E97">
              <w:rPr>
                <w:rStyle w:val="Hyperlink"/>
                <w:rFonts w:ascii="Cambria" w:eastAsiaTheme="majorEastAsia" w:hAnsi="Cambria" w:cs="Arial"/>
                <w:color w:val="auto"/>
                <w:sz w:val="22"/>
                <w:szCs w:val="22"/>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2E97">
              <w:rPr>
                <w:rFonts w:ascii="Cambria" w:hAnsi="Cambria" w:cs="Arial"/>
                <w:sz w:val="22"/>
                <w:szCs w:val="22"/>
              </w:rPr>
              <w:t>.</w:t>
            </w:r>
          </w:p>
        </w:tc>
      </w:tr>
      <w:tr w:rsidR="00027D3E" w:rsidRPr="00E92E97" w14:paraId="1A0E6A91" w14:textId="77777777" w:rsidTr="009D316C">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76BD1F1A" w:rsidR="00027D3E" w:rsidRPr="00E92E97" w:rsidRDefault="00027D3E" w:rsidP="004C5B32">
            <w:pPr>
              <w:spacing w:line="300" w:lineRule="exact"/>
              <w:jc w:val="both"/>
              <w:rPr>
                <w:rFonts w:ascii="Cambria" w:hAnsi="Cambria" w:cs="Arial"/>
                <w:color w:val="000000" w:themeColor="text1"/>
              </w:rPr>
            </w:pPr>
            <w:r w:rsidRPr="00E92E97">
              <w:rPr>
                <w:rFonts w:ascii="Cambria" w:hAnsi="Cambria" w:cs="Arial"/>
                <w:b/>
                <w:color w:val="000000" w:themeColor="text1"/>
              </w:rPr>
              <w:t xml:space="preserve">Data de Abertura: </w:t>
            </w:r>
            <w:r w:rsidR="00983297" w:rsidRPr="00E92E97">
              <w:rPr>
                <w:rFonts w:ascii="Cambria" w:hAnsi="Cambria" w:cs="Arial"/>
                <w:color w:val="000000" w:themeColor="text1"/>
              </w:rPr>
              <w:t>1</w:t>
            </w:r>
            <w:r w:rsidR="004C5B32" w:rsidRPr="00E92E97">
              <w:rPr>
                <w:rFonts w:ascii="Cambria" w:hAnsi="Cambria" w:cs="Arial"/>
                <w:color w:val="000000" w:themeColor="text1"/>
              </w:rPr>
              <w:t>6</w:t>
            </w:r>
            <w:r w:rsidRPr="00E92E97">
              <w:rPr>
                <w:rFonts w:ascii="Cambria" w:hAnsi="Cambria" w:cs="Arial"/>
                <w:color w:val="000000" w:themeColor="text1"/>
              </w:rPr>
              <w:t xml:space="preserve"> de </w:t>
            </w:r>
            <w:r w:rsidR="004C5B32" w:rsidRPr="00E92E97">
              <w:rPr>
                <w:rFonts w:ascii="Cambria" w:hAnsi="Cambria" w:cs="Arial"/>
                <w:color w:val="000000" w:themeColor="text1"/>
              </w:rPr>
              <w:t>Outubro</w:t>
            </w:r>
            <w:r w:rsidRPr="00E92E97">
              <w:rPr>
                <w:rFonts w:ascii="Cambria" w:hAnsi="Cambria" w:cs="Arial"/>
                <w:color w:val="000000" w:themeColor="text1"/>
              </w:rPr>
              <w:t xml:space="preserve"> de 202</w:t>
            </w:r>
            <w:r w:rsidR="00B51952" w:rsidRPr="00E92E97">
              <w:rPr>
                <w:rFonts w:ascii="Cambria" w:hAnsi="Cambria" w:cs="Arial"/>
                <w:color w:val="000000" w:themeColor="text1"/>
              </w:rPr>
              <w:t>6</w:t>
            </w:r>
            <w:r w:rsidRPr="00E92E97">
              <w:rPr>
                <w:rFonts w:ascii="Cambria" w:hAnsi="Cambria" w:cs="Arial"/>
                <w:color w:val="000000" w:themeColor="text1"/>
              </w:rPr>
              <w:t>.</w:t>
            </w:r>
          </w:p>
        </w:tc>
      </w:tr>
      <w:tr w:rsidR="00027D3E" w:rsidRPr="00E92E97" w14:paraId="3CDF6588" w14:textId="77777777" w:rsidTr="009D316C">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0425AD7C" w:rsidR="00027D3E" w:rsidRPr="00E92E97" w:rsidRDefault="00027D3E" w:rsidP="00027D3E">
            <w:pPr>
              <w:autoSpaceDE w:val="0"/>
              <w:spacing w:line="300" w:lineRule="exact"/>
              <w:jc w:val="both"/>
              <w:rPr>
                <w:rFonts w:ascii="Cambria" w:hAnsi="Cambria" w:cs="Arial"/>
                <w:b/>
                <w:bCs/>
                <w:color w:val="000000" w:themeColor="text1"/>
                <w:u w:val="single"/>
              </w:rPr>
            </w:pPr>
            <w:r w:rsidRPr="00E92E97">
              <w:rPr>
                <w:rFonts w:ascii="Cambria" w:hAnsi="Cambria" w:cs="Arial"/>
                <w:bCs/>
                <w:color w:val="000000" w:themeColor="text1"/>
              </w:rPr>
              <w:t xml:space="preserve">RECEBIMENTO DAS PROPOSTAS E HABILITAÇÃO: </w:t>
            </w:r>
            <w:r w:rsidRPr="00E92E97">
              <w:rPr>
                <w:rFonts w:ascii="Cambria" w:hAnsi="Cambria" w:cs="Arial"/>
                <w:b/>
                <w:bCs/>
                <w:color w:val="000000" w:themeColor="text1"/>
                <w:u w:val="single"/>
              </w:rPr>
              <w:t xml:space="preserve">A partir do dia </w:t>
            </w:r>
            <w:r w:rsidR="004C5B32" w:rsidRPr="00E92E97">
              <w:rPr>
                <w:rFonts w:ascii="Cambria" w:hAnsi="Cambria" w:cs="Arial"/>
                <w:b/>
                <w:bCs/>
                <w:color w:val="000000" w:themeColor="text1"/>
                <w:u w:val="single"/>
              </w:rPr>
              <w:t>05</w:t>
            </w:r>
            <w:r w:rsidRPr="00E92E97">
              <w:rPr>
                <w:rFonts w:ascii="Cambria" w:hAnsi="Cambria" w:cs="Arial"/>
                <w:b/>
                <w:bCs/>
                <w:color w:val="000000" w:themeColor="text1"/>
                <w:u w:val="single"/>
              </w:rPr>
              <w:t>/</w:t>
            </w:r>
            <w:r w:rsidR="004C5B32" w:rsidRPr="00E92E97">
              <w:rPr>
                <w:rFonts w:ascii="Cambria" w:hAnsi="Cambria" w:cs="Arial"/>
                <w:b/>
                <w:bCs/>
                <w:color w:val="000000" w:themeColor="text1"/>
                <w:u w:val="single"/>
              </w:rPr>
              <w:t>10</w:t>
            </w:r>
            <w:r w:rsidRPr="00E92E97">
              <w:rPr>
                <w:rFonts w:ascii="Cambria" w:hAnsi="Cambria" w:cs="Arial"/>
                <w:b/>
                <w:bCs/>
                <w:color w:val="000000" w:themeColor="text1"/>
                <w:u w:val="single"/>
              </w:rPr>
              <w:t>/202</w:t>
            </w:r>
            <w:r w:rsidR="00B51952" w:rsidRPr="00E92E97">
              <w:rPr>
                <w:rFonts w:ascii="Cambria" w:hAnsi="Cambria" w:cs="Arial"/>
                <w:b/>
                <w:bCs/>
                <w:color w:val="000000" w:themeColor="text1"/>
                <w:u w:val="single"/>
              </w:rPr>
              <w:t>6</w:t>
            </w:r>
            <w:r w:rsidRPr="00E92E97">
              <w:rPr>
                <w:rFonts w:ascii="Cambria" w:hAnsi="Cambria" w:cs="Arial"/>
                <w:b/>
                <w:bCs/>
                <w:color w:val="000000" w:themeColor="text1"/>
                <w:u w:val="single"/>
              </w:rPr>
              <w:t xml:space="preserve"> até às </w:t>
            </w:r>
            <w:proofErr w:type="gramStart"/>
            <w:r w:rsidRPr="00E92E97">
              <w:rPr>
                <w:rFonts w:ascii="Cambria" w:hAnsi="Cambria" w:cs="Arial"/>
                <w:b/>
                <w:bCs/>
                <w:color w:val="000000" w:themeColor="text1"/>
                <w:u w:val="single"/>
              </w:rPr>
              <w:t>8:30</w:t>
            </w:r>
            <w:proofErr w:type="gramEnd"/>
            <w:r w:rsidRPr="00E92E97">
              <w:rPr>
                <w:rFonts w:ascii="Cambria" w:hAnsi="Cambria" w:cs="Arial"/>
                <w:b/>
                <w:bCs/>
                <w:color w:val="000000" w:themeColor="text1"/>
                <w:u w:val="single"/>
              </w:rPr>
              <w:t xml:space="preserve">hs do dia </w:t>
            </w:r>
            <w:r w:rsidR="0040489D" w:rsidRPr="00E92E97">
              <w:rPr>
                <w:rFonts w:ascii="Cambria" w:hAnsi="Cambria" w:cs="Arial"/>
                <w:b/>
                <w:bCs/>
                <w:color w:val="000000" w:themeColor="text1"/>
                <w:u w:val="single"/>
              </w:rPr>
              <w:t>1</w:t>
            </w:r>
            <w:r w:rsidR="004D23DA" w:rsidRPr="00E92E97">
              <w:rPr>
                <w:rFonts w:ascii="Cambria" w:hAnsi="Cambria" w:cs="Arial"/>
                <w:b/>
                <w:bCs/>
                <w:color w:val="000000" w:themeColor="text1"/>
                <w:u w:val="single"/>
              </w:rPr>
              <w:t>6</w:t>
            </w:r>
            <w:r w:rsidRPr="00E92E97">
              <w:rPr>
                <w:rFonts w:ascii="Cambria" w:hAnsi="Cambria" w:cs="Arial"/>
                <w:b/>
                <w:bCs/>
                <w:color w:val="000000" w:themeColor="text1"/>
                <w:u w:val="single"/>
              </w:rPr>
              <w:t>/</w:t>
            </w:r>
            <w:r w:rsidR="004D23DA" w:rsidRPr="00E92E97">
              <w:rPr>
                <w:rFonts w:ascii="Cambria" w:hAnsi="Cambria" w:cs="Arial"/>
                <w:b/>
                <w:bCs/>
                <w:color w:val="000000" w:themeColor="text1"/>
                <w:u w:val="single"/>
              </w:rPr>
              <w:t>10</w:t>
            </w:r>
            <w:r w:rsidRPr="00E92E97">
              <w:rPr>
                <w:rFonts w:ascii="Cambria" w:hAnsi="Cambria" w:cs="Arial"/>
                <w:b/>
                <w:bCs/>
                <w:color w:val="000000" w:themeColor="text1"/>
                <w:u w:val="single"/>
              </w:rPr>
              <w:t>/202</w:t>
            </w:r>
            <w:r w:rsidR="00B51952" w:rsidRPr="00E92E97">
              <w:rPr>
                <w:rFonts w:ascii="Cambria" w:hAnsi="Cambria" w:cs="Arial"/>
                <w:b/>
                <w:bCs/>
                <w:color w:val="000000" w:themeColor="text1"/>
                <w:u w:val="single"/>
              </w:rPr>
              <w:t>6</w:t>
            </w:r>
            <w:r w:rsidRPr="00E92E97">
              <w:rPr>
                <w:rFonts w:ascii="Cambria" w:hAnsi="Cambria" w:cs="Arial"/>
                <w:b/>
                <w:bCs/>
                <w:color w:val="000000" w:themeColor="text1"/>
                <w:u w:val="single"/>
              </w:rPr>
              <w:t>.</w:t>
            </w:r>
          </w:p>
          <w:p w14:paraId="02966421" w14:textId="782EFBAA" w:rsidR="00027D3E" w:rsidRPr="00E92E97" w:rsidRDefault="00027D3E" w:rsidP="00C30855">
            <w:pPr>
              <w:autoSpaceDE w:val="0"/>
              <w:spacing w:line="300" w:lineRule="exact"/>
              <w:jc w:val="both"/>
              <w:rPr>
                <w:rFonts w:ascii="Cambria" w:hAnsi="Cambria" w:cs="Arial"/>
                <w:bCs/>
                <w:color w:val="000000" w:themeColor="text1"/>
              </w:rPr>
            </w:pPr>
            <w:r w:rsidRPr="00E92E97">
              <w:rPr>
                <w:rFonts w:ascii="Cambria" w:hAnsi="Cambria" w:cs="Arial"/>
                <w:bCs/>
                <w:color w:val="000000" w:themeColor="text1"/>
              </w:rPr>
              <w:t xml:space="preserve">INÍCIO DA SESSÃO DE DISPUTA DE PREÇOS: às </w:t>
            </w:r>
            <w:proofErr w:type="gramStart"/>
            <w:r w:rsidRPr="00E92E97">
              <w:rPr>
                <w:rFonts w:ascii="Cambria" w:hAnsi="Cambria" w:cs="Arial"/>
                <w:b/>
                <w:bCs/>
                <w:color w:val="000000" w:themeColor="text1"/>
                <w:u w:val="single"/>
              </w:rPr>
              <w:t>9:00</w:t>
            </w:r>
            <w:proofErr w:type="gramEnd"/>
            <w:r w:rsidRPr="00E92E97">
              <w:rPr>
                <w:rFonts w:ascii="Cambria" w:hAnsi="Cambria" w:cs="Arial"/>
                <w:b/>
                <w:bCs/>
                <w:color w:val="000000" w:themeColor="text1"/>
                <w:u w:val="single"/>
              </w:rPr>
              <w:t xml:space="preserve">hs do dia </w:t>
            </w:r>
            <w:r w:rsidR="0040489D" w:rsidRPr="00E92E97">
              <w:rPr>
                <w:rFonts w:ascii="Cambria" w:hAnsi="Cambria" w:cs="Arial"/>
                <w:b/>
                <w:bCs/>
                <w:color w:val="000000" w:themeColor="text1"/>
                <w:u w:val="single"/>
              </w:rPr>
              <w:t>1</w:t>
            </w:r>
            <w:r w:rsidR="004D23DA" w:rsidRPr="00E92E97">
              <w:rPr>
                <w:rFonts w:ascii="Cambria" w:hAnsi="Cambria" w:cs="Arial"/>
                <w:b/>
                <w:bCs/>
                <w:color w:val="000000" w:themeColor="text1"/>
                <w:u w:val="single"/>
              </w:rPr>
              <w:t>6</w:t>
            </w:r>
            <w:r w:rsidR="00C30855" w:rsidRPr="00E92E97">
              <w:rPr>
                <w:rFonts w:ascii="Cambria" w:hAnsi="Cambria" w:cs="Arial"/>
                <w:b/>
                <w:bCs/>
                <w:color w:val="000000" w:themeColor="text1"/>
                <w:u w:val="single"/>
              </w:rPr>
              <w:t>/</w:t>
            </w:r>
            <w:r w:rsidR="004D23DA" w:rsidRPr="00E92E97">
              <w:rPr>
                <w:rFonts w:ascii="Cambria" w:hAnsi="Cambria" w:cs="Arial"/>
                <w:b/>
                <w:bCs/>
                <w:color w:val="000000" w:themeColor="text1"/>
                <w:u w:val="single"/>
              </w:rPr>
              <w:t>10</w:t>
            </w:r>
            <w:r w:rsidR="00C30855" w:rsidRPr="00E92E97">
              <w:rPr>
                <w:rFonts w:ascii="Cambria" w:hAnsi="Cambria" w:cs="Arial"/>
                <w:b/>
                <w:bCs/>
                <w:color w:val="000000" w:themeColor="text1"/>
                <w:u w:val="single"/>
              </w:rPr>
              <w:t>/2026</w:t>
            </w:r>
          </w:p>
          <w:p w14:paraId="5E8C066D" w14:textId="77777777" w:rsidR="00027D3E" w:rsidRPr="00E92E97" w:rsidRDefault="00027D3E" w:rsidP="00027D3E">
            <w:pPr>
              <w:spacing w:line="300" w:lineRule="exact"/>
              <w:jc w:val="both"/>
              <w:rPr>
                <w:rFonts w:ascii="Cambria" w:hAnsi="Cambria" w:cs="Arial"/>
                <w:color w:val="000000" w:themeColor="text1"/>
              </w:rPr>
            </w:pPr>
            <w:r w:rsidRPr="00E92E97">
              <w:rPr>
                <w:rFonts w:ascii="Cambria" w:hAnsi="Cambria" w:cs="Arial"/>
                <w:bCs/>
                <w:color w:val="000000" w:themeColor="text1"/>
              </w:rPr>
              <w:t xml:space="preserve">LOCAL: </w:t>
            </w:r>
            <w:r w:rsidRPr="00E92E97">
              <w:rPr>
                <w:rFonts w:ascii="Cambria" w:hAnsi="Cambria" w:cs="Arial"/>
                <w:color w:val="000000" w:themeColor="text1"/>
              </w:rPr>
              <w:t xml:space="preserve">Por meio da utilização de recursos de tecnologia da informação – INTERNET, no endereço eletrônico: </w:t>
            </w:r>
            <w:hyperlink r:id="rId9" w:history="1">
              <w:r w:rsidRPr="00E92E97">
                <w:rPr>
                  <w:rStyle w:val="Hyperlink"/>
                  <w:rFonts w:ascii="Cambria" w:hAnsi="Cambria" w:cs="Arial"/>
                  <w:color w:val="000000" w:themeColor="text1"/>
                </w:rPr>
                <w:t>www.bnc.org.br</w:t>
              </w:r>
              <w:proofErr w:type="gramStart"/>
            </w:hyperlink>
            <w:r w:rsidRPr="00E92E97">
              <w:rPr>
                <w:rFonts w:ascii="Cambria" w:hAnsi="Cambria" w:cs="Arial"/>
                <w:color w:val="000000" w:themeColor="text1"/>
              </w:rPr>
              <w:t>”</w:t>
            </w:r>
            <w:proofErr w:type="gramEnd"/>
            <w:r w:rsidRPr="00E92E97">
              <w:rPr>
                <w:rFonts w:ascii="Cambria" w:hAnsi="Cambria" w:cs="Arial"/>
                <w:color w:val="000000" w:themeColor="text1"/>
              </w:rPr>
              <w:t>.</w:t>
            </w:r>
          </w:p>
        </w:tc>
      </w:tr>
      <w:tr w:rsidR="00027D3E" w:rsidRPr="00E92E97" w14:paraId="78E7BE4C" w14:textId="77777777" w:rsidTr="009D316C">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3396FFAF" w:rsidR="00027D3E" w:rsidRPr="00E92E97" w:rsidRDefault="00027D3E" w:rsidP="004D23DA">
            <w:pPr>
              <w:spacing w:line="300" w:lineRule="exact"/>
              <w:jc w:val="both"/>
              <w:rPr>
                <w:rFonts w:ascii="Cambria" w:hAnsi="Cambria" w:cs="Arial"/>
                <w:color w:val="000000" w:themeColor="text1"/>
              </w:rPr>
            </w:pPr>
            <w:r w:rsidRPr="00E92E97">
              <w:rPr>
                <w:rFonts w:ascii="Cambria" w:hAnsi="Cambria" w:cs="Arial"/>
                <w:b/>
                <w:color w:val="000000" w:themeColor="text1"/>
              </w:rPr>
              <w:t xml:space="preserve">Informações: </w:t>
            </w:r>
            <w:r w:rsidRPr="00E92E97">
              <w:rPr>
                <w:rFonts w:ascii="Cambria" w:hAnsi="Cambria" w:cs="Arial"/>
                <w:color w:val="000000" w:themeColor="text1"/>
              </w:rPr>
              <w:t>O Edital de Licitação com detalhes do Pregão Eletrônico nº 0</w:t>
            </w:r>
            <w:r w:rsidR="0040489D" w:rsidRPr="00E92E97">
              <w:rPr>
                <w:rFonts w:ascii="Cambria" w:hAnsi="Cambria" w:cs="Arial"/>
                <w:color w:val="000000" w:themeColor="text1"/>
              </w:rPr>
              <w:t>3</w:t>
            </w:r>
            <w:r w:rsidR="004D23DA" w:rsidRPr="00E92E97">
              <w:rPr>
                <w:rFonts w:ascii="Cambria" w:hAnsi="Cambria" w:cs="Arial"/>
                <w:color w:val="000000" w:themeColor="text1"/>
              </w:rPr>
              <w:t>5</w:t>
            </w:r>
            <w:r w:rsidRPr="00E92E97">
              <w:rPr>
                <w:rFonts w:ascii="Cambria" w:hAnsi="Cambria" w:cs="Arial"/>
                <w:color w:val="000000" w:themeColor="text1"/>
              </w:rPr>
              <w:t>/202</w:t>
            </w:r>
            <w:r w:rsidR="005B651F" w:rsidRPr="00E92E97">
              <w:rPr>
                <w:rFonts w:ascii="Cambria" w:hAnsi="Cambria" w:cs="Arial"/>
                <w:color w:val="000000" w:themeColor="text1"/>
              </w:rPr>
              <w:t>6</w:t>
            </w:r>
            <w:r w:rsidRPr="00E92E97">
              <w:rPr>
                <w:rFonts w:ascii="Cambria" w:hAnsi="Cambria" w:cs="Arial"/>
                <w:color w:val="000000" w:themeColor="text1"/>
              </w:rPr>
              <w:t xml:space="preserve"> estará à disposição dos interessados a partir do dia </w:t>
            </w:r>
            <w:r w:rsidR="004D23DA" w:rsidRPr="00E92E97">
              <w:rPr>
                <w:rFonts w:ascii="Cambria" w:hAnsi="Cambria" w:cs="Arial"/>
                <w:color w:val="000000" w:themeColor="text1"/>
                <w:u w:val="single"/>
              </w:rPr>
              <w:t>05</w:t>
            </w:r>
            <w:r w:rsidR="00B51952" w:rsidRPr="00E92E97">
              <w:rPr>
                <w:rFonts w:ascii="Cambria" w:hAnsi="Cambria" w:cs="Arial"/>
                <w:color w:val="000000" w:themeColor="text1"/>
                <w:u w:val="single"/>
              </w:rPr>
              <w:t xml:space="preserve"> </w:t>
            </w:r>
            <w:r w:rsidRPr="00E92E97">
              <w:rPr>
                <w:rFonts w:ascii="Cambria" w:hAnsi="Cambria" w:cs="Arial"/>
                <w:color w:val="000000" w:themeColor="text1"/>
                <w:u w:val="single"/>
              </w:rPr>
              <w:t xml:space="preserve">de </w:t>
            </w:r>
            <w:r w:rsidR="004D23DA" w:rsidRPr="00E92E97">
              <w:rPr>
                <w:rFonts w:ascii="Cambria" w:hAnsi="Cambria" w:cs="Arial"/>
                <w:color w:val="000000" w:themeColor="text1"/>
                <w:u w:val="single"/>
              </w:rPr>
              <w:t>Outubro</w:t>
            </w:r>
            <w:r w:rsidR="0040489D" w:rsidRPr="00E92E97">
              <w:rPr>
                <w:rFonts w:ascii="Cambria" w:hAnsi="Cambria" w:cs="Arial"/>
                <w:color w:val="000000" w:themeColor="text1"/>
                <w:u w:val="single"/>
              </w:rPr>
              <w:t xml:space="preserve"> </w:t>
            </w:r>
            <w:r w:rsidRPr="00E92E97">
              <w:rPr>
                <w:rFonts w:ascii="Cambria" w:hAnsi="Cambria" w:cs="Arial"/>
                <w:color w:val="000000" w:themeColor="text1"/>
                <w:u w:val="single"/>
              </w:rPr>
              <w:t>de 202</w:t>
            </w:r>
            <w:r w:rsidR="00B51952" w:rsidRPr="00E92E97">
              <w:rPr>
                <w:rFonts w:ascii="Cambria" w:hAnsi="Cambria" w:cs="Arial"/>
                <w:color w:val="000000" w:themeColor="text1"/>
                <w:u w:val="single"/>
              </w:rPr>
              <w:t>6</w:t>
            </w:r>
            <w:r w:rsidRPr="00E92E97">
              <w:rPr>
                <w:rFonts w:ascii="Cambria" w:hAnsi="Cambria" w:cs="Arial"/>
                <w:color w:val="000000" w:themeColor="text1"/>
              </w:rPr>
              <w:t xml:space="preserve">, no endereço eletrônico: </w:t>
            </w:r>
            <w:hyperlink r:id="rId10" w:history="1">
              <w:r w:rsidRPr="00E92E97">
                <w:rPr>
                  <w:rStyle w:val="Hyperlink"/>
                  <w:rFonts w:ascii="Cambria" w:hAnsi="Cambria" w:cs="Arial"/>
                  <w:color w:val="000000" w:themeColor="text1"/>
                </w:rPr>
                <w:t>www.bnc.org.br</w:t>
              </w:r>
            </w:hyperlink>
            <w:r w:rsidRPr="00E92E97">
              <w:rPr>
                <w:rFonts w:ascii="Cambria" w:hAnsi="Cambria" w:cs="Arial"/>
                <w:color w:val="000000" w:themeColor="text1"/>
              </w:rPr>
              <w:t xml:space="preserve">, no endereço eletrônico </w:t>
            </w:r>
            <w:hyperlink r:id="rId11" w:history="1">
              <w:r w:rsidRPr="00E92E97">
                <w:rPr>
                  <w:rStyle w:val="Hyperlink"/>
                  <w:rFonts w:ascii="Cambria" w:hAnsi="Cambria" w:cs="Arial"/>
                  <w:color w:val="000000" w:themeColor="text1"/>
                </w:rPr>
                <w:t>www.santoinacio.pr.gov.br</w:t>
              </w:r>
            </w:hyperlink>
            <w:r w:rsidRPr="00E92E97">
              <w:rPr>
                <w:rFonts w:ascii="Cambria" w:hAnsi="Cambria" w:cs="Arial"/>
                <w:i/>
                <w:color w:val="000000" w:themeColor="text1"/>
              </w:rPr>
              <w:t xml:space="preserve"> em “Portal da Transparência” e </w:t>
            </w:r>
            <w:r w:rsidRPr="00E92E97">
              <w:rPr>
                <w:rFonts w:ascii="Cambria" w:hAnsi="Cambria" w:cs="Arial"/>
                <w:color w:val="000000" w:themeColor="text1"/>
              </w:rPr>
              <w:t xml:space="preserve">na Divisão de Licitação situada no Paço Municipal ou através do e-mail </w:t>
            </w:r>
            <w:hyperlink r:id="rId12" w:history="1">
              <w:r w:rsidRPr="00E92E97">
                <w:rPr>
                  <w:rStyle w:val="Hyperlink"/>
                  <w:rFonts w:ascii="Cambria" w:hAnsi="Cambria" w:cs="Arial"/>
                  <w:color w:val="000000" w:themeColor="text1"/>
                </w:rPr>
                <w:t>licitacao@santoinacio.pr.gov.br</w:t>
              </w:r>
            </w:hyperlink>
            <w:r w:rsidRPr="00E92E97">
              <w:rPr>
                <w:rStyle w:val="Hyperlink"/>
                <w:rFonts w:ascii="Cambria" w:hAnsi="Cambria" w:cs="Arial"/>
                <w:color w:val="000000" w:themeColor="text1"/>
              </w:rPr>
              <w:t>.</w:t>
            </w:r>
          </w:p>
        </w:tc>
      </w:tr>
      <w:bookmarkEnd w:id="0"/>
    </w:tbl>
    <w:p w14:paraId="6D7C611E" w14:textId="77777777" w:rsidR="00027D3E" w:rsidRPr="00E92E97" w:rsidRDefault="00027D3E" w:rsidP="00027D3E">
      <w:pPr>
        <w:spacing w:line="300" w:lineRule="exact"/>
        <w:jc w:val="center"/>
        <w:rPr>
          <w:rFonts w:ascii="Cambria" w:hAnsi="Cambria" w:cs="Arial"/>
          <w:color w:val="000000" w:themeColor="text1"/>
        </w:rPr>
      </w:pPr>
    </w:p>
    <w:p w14:paraId="57A6B14F" w14:textId="61A1020A" w:rsidR="00027D3E" w:rsidRPr="00E92E97" w:rsidRDefault="00027D3E" w:rsidP="00027D3E">
      <w:pPr>
        <w:spacing w:line="300" w:lineRule="exact"/>
        <w:jc w:val="center"/>
        <w:rPr>
          <w:rFonts w:ascii="Cambria" w:hAnsi="Cambria" w:cs="Arial"/>
          <w:color w:val="000000" w:themeColor="text1"/>
        </w:rPr>
      </w:pPr>
      <w:r w:rsidRPr="00E92E97">
        <w:rPr>
          <w:rFonts w:ascii="Cambria" w:hAnsi="Cambria" w:cs="Arial"/>
          <w:color w:val="000000" w:themeColor="text1"/>
        </w:rPr>
        <w:t xml:space="preserve">Santo Inácio/PR, </w:t>
      </w:r>
      <w:r w:rsidR="004D23DA" w:rsidRPr="00E92E97">
        <w:rPr>
          <w:rFonts w:ascii="Cambria" w:hAnsi="Cambria" w:cs="Arial"/>
          <w:color w:val="000000" w:themeColor="text1"/>
        </w:rPr>
        <w:t>02</w:t>
      </w:r>
      <w:r w:rsidR="0040489D" w:rsidRPr="00E92E97">
        <w:rPr>
          <w:rFonts w:ascii="Cambria" w:hAnsi="Cambria" w:cs="Arial"/>
          <w:color w:val="000000" w:themeColor="text1"/>
        </w:rPr>
        <w:t xml:space="preserve"> </w:t>
      </w:r>
      <w:r w:rsidRPr="00E92E97">
        <w:rPr>
          <w:rFonts w:ascii="Cambria" w:hAnsi="Cambria" w:cs="Arial"/>
          <w:color w:val="000000" w:themeColor="text1"/>
        </w:rPr>
        <w:t xml:space="preserve">de </w:t>
      </w:r>
      <w:r w:rsidR="004D23DA" w:rsidRPr="00E92E97">
        <w:rPr>
          <w:rFonts w:ascii="Cambria" w:hAnsi="Cambria" w:cs="Arial"/>
          <w:color w:val="000000" w:themeColor="text1"/>
        </w:rPr>
        <w:t>Outubro</w:t>
      </w:r>
      <w:r w:rsidR="009D316C" w:rsidRPr="00E92E97">
        <w:rPr>
          <w:rFonts w:ascii="Cambria" w:hAnsi="Cambria" w:cs="Arial"/>
          <w:color w:val="000000" w:themeColor="text1"/>
        </w:rPr>
        <w:t xml:space="preserve"> </w:t>
      </w:r>
      <w:r w:rsidRPr="00E92E97">
        <w:rPr>
          <w:rFonts w:ascii="Cambria" w:hAnsi="Cambria" w:cs="Arial"/>
          <w:color w:val="000000" w:themeColor="text1"/>
        </w:rPr>
        <w:t>de 202</w:t>
      </w:r>
      <w:r w:rsidR="008D061F" w:rsidRPr="00E92E97">
        <w:rPr>
          <w:rFonts w:ascii="Cambria" w:hAnsi="Cambria" w:cs="Arial"/>
          <w:color w:val="000000" w:themeColor="text1"/>
        </w:rPr>
        <w:t>6</w:t>
      </w:r>
      <w:r w:rsidRPr="00E92E97">
        <w:rPr>
          <w:rFonts w:ascii="Cambria" w:hAnsi="Cambria" w:cs="Arial"/>
          <w:color w:val="000000" w:themeColor="text1"/>
        </w:rPr>
        <w:t>.</w:t>
      </w:r>
    </w:p>
    <w:p w14:paraId="30ED15D1" w14:textId="77777777" w:rsidR="00027D3E" w:rsidRPr="00E92E97" w:rsidRDefault="00027D3E" w:rsidP="00027D3E">
      <w:pPr>
        <w:tabs>
          <w:tab w:val="left" w:pos="8789"/>
          <w:tab w:val="left" w:pos="8931"/>
        </w:tabs>
        <w:spacing w:line="300" w:lineRule="exact"/>
        <w:rPr>
          <w:rFonts w:ascii="Cambria" w:hAnsi="Cambria" w:cs="Arial"/>
          <w:b/>
          <w:color w:val="000000" w:themeColor="text1"/>
        </w:rPr>
      </w:pPr>
      <w:r w:rsidRPr="00E92E97">
        <w:rPr>
          <w:rFonts w:ascii="Cambria" w:hAnsi="Cambria" w:cs="Arial"/>
          <w:b/>
          <w:color w:val="000000" w:themeColor="text1"/>
        </w:rPr>
        <w:t xml:space="preserve">                                                                        </w:t>
      </w:r>
    </w:p>
    <w:p w14:paraId="126ABEE8" w14:textId="77777777" w:rsidR="00027D3E" w:rsidRPr="00E92E97" w:rsidRDefault="00027D3E" w:rsidP="00027D3E">
      <w:pPr>
        <w:tabs>
          <w:tab w:val="left" w:pos="8789"/>
          <w:tab w:val="left" w:pos="8931"/>
        </w:tabs>
        <w:spacing w:line="300" w:lineRule="exact"/>
        <w:rPr>
          <w:rFonts w:ascii="Cambria" w:hAnsi="Cambria" w:cs="Arial"/>
          <w:b/>
        </w:rPr>
      </w:pPr>
    </w:p>
    <w:p w14:paraId="242A84CD" w14:textId="77777777" w:rsidR="00027D3E" w:rsidRPr="00E92E97" w:rsidRDefault="00027D3E" w:rsidP="00027D3E">
      <w:pPr>
        <w:tabs>
          <w:tab w:val="left" w:pos="8789"/>
          <w:tab w:val="left" w:pos="8931"/>
        </w:tabs>
        <w:spacing w:line="300" w:lineRule="exact"/>
        <w:rPr>
          <w:rFonts w:ascii="Cambria" w:hAnsi="Cambria" w:cs="Arial"/>
          <w:b/>
        </w:rPr>
      </w:pPr>
    </w:p>
    <w:p w14:paraId="0E3580FF" w14:textId="77777777" w:rsidR="00027D3E" w:rsidRPr="00E92E97" w:rsidRDefault="00027D3E" w:rsidP="00027D3E">
      <w:pPr>
        <w:tabs>
          <w:tab w:val="left" w:pos="8789"/>
          <w:tab w:val="left" w:pos="8931"/>
        </w:tabs>
        <w:spacing w:line="300" w:lineRule="exact"/>
        <w:rPr>
          <w:rFonts w:ascii="Cambria" w:hAnsi="Cambria" w:cs="Arial"/>
          <w:b/>
        </w:rPr>
      </w:pPr>
    </w:p>
    <w:p w14:paraId="35A265EB" w14:textId="77777777" w:rsidR="00027D3E" w:rsidRPr="00E92E97" w:rsidRDefault="00027D3E" w:rsidP="00027D3E">
      <w:pPr>
        <w:tabs>
          <w:tab w:val="left" w:pos="8789"/>
          <w:tab w:val="left" w:pos="8931"/>
        </w:tabs>
        <w:spacing w:line="300" w:lineRule="exact"/>
        <w:rPr>
          <w:rFonts w:ascii="Cambria" w:hAnsi="Cambria" w:cs="Arial"/>
          <w:b/>
        </w:rPr>
      </w:pPr>
    </w:p>
    <w:p w14:paraId="322CB373" w14:textId="77777777" w:rsidR="00027D3E" w:rsidRPr="00E92E97"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E92E97">
        <w:rPr>
          <w:rFonts w:ascii="Cambria" w:eastAsia="Arial" w:hAnsi="Cambria" w:cs="Arial"/>
          <w:b/>
          <w:bCs/>
          <w:kern w:val="0"/>
          <w:lang w:val="pt-PT"/>
        </w:rPr>
        <w:t>GENY</w:t>
      </w:r>
      <w:r w:rsidRPr="00E92E97">
        <w:rPr>
          <w:rFonts w:ascii="Cambria" w:eastAsia="Arial" w:hAnsi="Cambria" w:cs="Arial"/>
          <w:b/>
          <w:bCs/>
          <w:spacing w:val="-3"/>
          <w:kern w:val="0"/>
          <w:lang w:val="pt-PT"/>
        </w:rPr>
        <w:t xml:space="preserve"> </w:t>
      </w:r>
      <w:r w:rsidRPr="00E92E97">
        <w:rPr>
          <w:rFonts w:ascii="Cambria" w:eastAsia="Arial" w:hAnsi="Cambria" w:cs="Arial"/>
          <w:b/>
          <w:bCs/>
          <w:spacing w:val="-2"/>
          <w:kern w:val="0"/>
          <w:lang w:val="pt-PT"/>
        </w:rPr>
        <w:t>VIOLATTO</w:t>
      </w:r>
    </w:p>
    <w:p w14:paraId="77ED1CC3" w14:textId="77777777" w:rsidR="00027D3E" w:rsidRPr="00E92E97"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E92E97">
        <w:rPr>
          <w:rFonts w:ascii="Cambria" w:eastAsia="Microsoft Sans Serif" w:hAnsi="Cambria" w:cs="Microsoft Sans Serif"/>
          <w:b/>
          <w:kern w:val="0"/>
          <w:lang w:val="pt-PT"/>
        </w:rPr>
        <w:t>Prefeita</w:t>
      </w:r>
      <w:r w:rsidRPr="00E92E97">
        <w:rPr>
          <w:rFonts w:ascii="Cambria" w:eastAsia="Microsoft Sans Serif" w:hAnsi="Cambria" w:cs="Microsoft Sans Serif"/>
          <w:b/>
          <w:spacing w:val="-5"/>
          <w:kern w:val="0"/>
          <w:lang w:val="pt-PT"/>
        </w:rPr>
        <w:t xml:space="preserve"> </w:t>
      </w:r>
      <w:r w:rsidRPr="00E92E97">
        <w:rPr>
          <w:rFonts w:ascii="Cambria" w:eastAsia="Microsoft Sans Serif" w:hAnsi="Cambria" w:cs="Microsoft Sans Serif"/>
          <w:b/>
          <w:spacing w:val="-2"/>
          <w:kern w:val="0"/>
          <w:lang w:val="pt-PT"/>
        </w:rPr>
        <w:t>Municipal</w:t>
      </w:r>
    </w:p>
    <w:p w14:paraId="7A1A64F6" w14:textId="77777777" w:rsidR="005421B9" w:rsidRPr="00E92E97" w:rsidRDefault="005421B9" w:rsidP="006C54C6">
      <w:pPr>
        <w:pStyle w:val="Subttulo"/>
        <w:tabs>
          <w:tab w:val="left" w:pos="9781"/>
        </w:tabs>
        <w:spacing w:line="276" w:lineRule="auto"/>
        <w:jc w:val="left"/>
        <w:rPr>
          <w:rFonts w:ascii="Cambria" w:eastAsia="SimSun" w:hAnsi="Cambria" w:cs="Arial"/>
          <w:b w:val="0"/>
          <w:i w:val="0"/>
          <w:iCs w:val="0"/>
          <w:sz w:val="22"/>
          <w:szCs w:val="22"/>
          <w:lang w:eastAsia="en-US"/>
        </w:rPr>
      </w:pPr>
    </w:p>
    <w:p w14:paraId="7938FD03" w14:textId="77777777" w:rsidR="00C30855" w:rsidRPr="00E92E97" w:rsidRDefault="00C30855" w:rsidP="00C30855">
      <w:pPr>
        <w:pStyle w:val="Textbody"/>
        <w:rPr>
          <w:sz w:val="22"/>
          <w:szCs w:val="22"/>
          <w:lang w:eastAsia="en-US"/>
        </w:rPr>
      </w:pPr>
    </w:p>
    <w:p w14:paraId="0CC8A818" w14:textId="77777777" w:rsidR="00DF019D" w:rsidRDefault="00DF019D">
      <w:pPr>
        <w:widowControl/>
        <w:suppressAutoHyphens w:val="0"/>
        <w:autoSpaceDN/>
        <w:spacing w:after="160" w:line="259" w:lineRule="auto"/>
        <w:textAlignment w:val="auto"/>
        <w:rPr>
          <w:rFonts w:ascii="Cambria" w:eastAsia="Times New Roman" w:hAnsi="Cambria" w:cs="Arial"/>
          <w:sz w:val="24"/>
          <w:szCs w:val="24"/>
          <w:lang w:eastAsia="pt-BR"/>
        </w:rPr>
      </w:pPr>
      <w:r>
        <w:rPr>
          <w:rFonts w:ascii="Cambria" w:eastAsia="Times New Roman" w:hAnsi="Cambria" w:cs="Arial"/>
          <w:b/>
          <w:i/>
          <w:iCs/>
          <w:sz w:val="24"/>
          <w:szCs w:val="24"/>
        </w:rPr>
        <w:br w:type="page"/>
      </w:r>
    </w:p>
    <w:p w14:paraId="76EB1359" w14:textId="6F222A96"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 xml:space="preserve">EDITAL DE LICITAÇÃO, MODALIDADE PREGÃO ELETRÔNICO – </w:t>
      </w:r>
      <w:r w:rsidR="00780745" w:rsidRPr="001F5D65">
        <w:rPr>
          <w:rFonts w:ascii="Cambria" w:eastAsia="Times New Roman" w:hAnsi="Cambria" w:cs="Arial"/>
          <w:b w:val="0"/>
          <w:i w:val="0"/>
          <w:iCs w:val="0"/>
          <w:sz w:val="24"/>
          <w:szCs w:val="24"/>
        </w:rPr>
        <w:t>MENOR PREÇO POR LOTE</w:t>
      </w:r>
      <w:r w:rsidR="00780745">
        <w:rPr>
          <w:rFonts w:ascii="Cambria" w:eastAsia="Times New Roman" w:hAnsi="Cambria" w:cs="Arial"/>
          <w:b w:val="0"/>
          <w:i w:val="0"/>
          <w:iCs w:val="0"/>
          <w:sz w:val="24"/>
          <w:szCs w:val="24"/>
        </w:rPr>
        <w:t>.</w:t>
      </w:r>
    </w:p>
    <w:p w14:paraId="647BFA7A" w14:textId="11F11EB9" w:rsidR="00E328D2" w:rsidRDefault="00780745" w:rsidP="00780745">
      <w:pPr>
        <w:pStyle w:val="Subttulo"/>
        <w:tabs>
          <w:tab w:val="left" w:pos="7455"/>
          <w:tab w:val="left" w:pos="9781"/>
        </w:tabs>
        <w:spacing w:line="276" w:lineRule="auto"/>
        <w:jc w:val="left"/>
        <w:rPr>
          <w:rFonts w:ascii="Cambria" w:hAnsi="Cambria" w:cs="Arial"/>
          <w:i w:val="0"/>
          <w:sz w:val="22"/>
          <w:szCs w:val="22"/>
        </w:rPr>
      </w:pPr>
      <w:r>
        <w:rPr>
          <w:rFonts w:ascii="Cambria" w:hAnsi="Cambria" w:cs="Arial"/>
          <w:i w:val="0"/>
          <w:sz w:val="22"/>
          <w:szCs w:val="22"/>
        </w:rPr>
        <w:tab/>
      </w:r>
    </w:p>
    <w:p w14:paraId="2F6DEC6E" w14:textId="3BBDE3B3"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983297">
        <w:rPr>
          <w:rFonts w:ascii="Cambria" w:hAnsi="Cambria" w:cs="Arial"/>
          <w:i w:val="0"/>
          <w:sz w:val="22"/>
          <w:szCs w:val="22"/>
        </w:rPr>
        <w:t>3</w:t>
      </w:r>
      <w:r w:rsidR="00F67FEE">
        <w:rPr>
          <w:rFonts w:ascii="Cambria" w:hAnsi="Cambria" w:cs="Arial"/>
          <w:i w:val="0"/>
          <w:sz w:val="22"/>
          <w:szCs w:val="22"/>
        </w:rPr>
        <w:t>5</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044D5FE0"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4C5B32">
        <w:rPr>
          <w:rFonts w:ascii="Cambria" w:hAnsi="Cambria" w:cs="Arial"/>
          <w:i w:val="0"/>
          <w:sz w:val="22"/>
          <w:szCs w:val="22"/>
        </w:rPr>
        <w:t>9</w:t>
      </w:r>
      <w:r w:rsidR="00983297">
        <w:rPr>
          <w:rFonts w:ascii="Cambria" w:hAnsi="Cambria" w:cs="Arial"/>
          <w:i w:val="0"/>
          <w:sz w:val="22"/>
          <w:szCs w:val="22"/>
        </w:rPr>
        <w:t>5</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w:t>
      </w:r>
      <w:proofErr w:type="gramStart"/>
      <w:r w:rsidR="00214964" w:rsidRPr="007D2500">
        <w:rPr>
          <w:rFonts w:ascii="Cambria" w:hAnsi="Cambria" w:cs="Arial"/>
        </w:rPr>
        <w:t>2</w:t>
      </w:r>
      <w:proofErr w:type="gramEnd"/>
      <w:r w:rsidR="00214964" w:rsidRPr="007D2500">
        <w:rPr>
          <w:rFonts w:ascii="Cambria" w:hAnsi="Cambria" w:cs="Arial"/>
        </w:rPr>
        <w:t xml:space="preserve">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w:t>
      </w:r>
      <w:proofErr w:type="gramStart"/>
      <w:r w:rsidRPr="00275AA1">
        <w:rPr>
          <w:rFonts w:ascii="Cambria" w:hAnsi="Cambria" w:cs="Arial"/>
          <w:b/>
          <w:bCs/>
          <w:color w:val="000000"/>
        </w:rPr>
        <w:t>LOCAL, DATA E HORÁRIO</w:t>
      </w:r>
      <w:proofErr w:type="gramEnd"/>
      <w:r w:rsidRPr="00275AA1">
        <w:rPr>
          <w:rFonts w:ascii="Cambria" w:hAnsi="Cambria" w:cs="Arial"/>
          <w:b/>
          <w:bCs/>
          <w:color w:val="000000"/>
        </w:rPr>
        <w:t xml:space="preserve"> PARA RECEBIMENTO E ABERTURA DAS PROPOSTAS:</w:t>
      </w:r>
    </w:p>
    <w:p w14:paraId="25B0B64E" w14:textId="2C8A50D1"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proofErr w:type="gramStart"/>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:30</w:t>
      </w:r>
      <w:proofErr w:type="gramEnd"/>
      <w:r w:rsidRPr="008D061F">
        <w:rPr>
          <w:rFonts w:ascii="Cambria" w:hAnsi="Cambria" w:cs="Arial"/>
          <w:b/>
          <w:bCs/>
          <w:color w:val="000000" w:themeColor="text1"/>
          <w:u w:val="single"/>
        </w:rPr>
        <w:t xml:space="preserve"> horas do dia </w:t>
      </w:r>
      <w:r w:rsidR="0040489D">
        <w:rPr>
          <w:rFonts w:ascii="Cambria" w:hAnsi="Cambria" w:cs="Arial"/>
          <w:b/>
          <w:bCs/>
          <w:color w:val="000000" w:themeColor="text1"/>
          <w:u w:val="single"/>
        </w:rPr>
        <w:t>1</w:t>
      </w:r>
      <w:r w:rsidR="006518BC">
        <w:rPr>
          <w:rFonts w:ascii="Cambria" w:hAnsi="Cambria" w:cs="Arial"/>
          <w:b/>
          <w:bCs/>
          <w:color w:val="000000" w:themeColor="text1"/>
          <w:u w:val="single"/>
        </w:rPr>
        <w:t>6</w:t>
      </w:r>
      <w:r w:rsidRPr="008D061F">
        <w:rPr>
          <w:rFonts w:ascii="Cambria" w:hAnsi="Cambria" w:cs="Arial"/>
          <w:b/>
          <w:bCs/>
          <w:color w:val="000000" w:themeColor="text1"/>
          <w:u w:val="single"/>
        </w:rPr>
        <w:t>/</w:t>
      </w:r>
      <w:r w:rsidR="006518BC">
        <w:rPr>
          <w:rFonts w:ascii="Cambria" w:hAnsi="Cambria" w:cs="Arial"/>
          <w:b/>
          <w:bCs/>
          <w:color w:val="000000" w:themeColor="text1"/>
          <w:u w:val="single"/>
        </w:rPr>
        <w:t>10</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3DA2C49C"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proofErr w:type="gramStart"/>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:00</w:t>
      </w:r>
      <w:proofErr w:type="gramEnd"/>
      <w:r w:rsidRPr="008D061F">
        <w:rPr>
          <w:rFonts w:ascii="Cambria" w:hAnsi="Cambria" w:cs="Arial"/>
          <w:b/>
          <w:bCs/>
          <w:color w:val="000000" w:themeColor="text1"/>
          <w:u w:val="single"/>
        </w:rPr>
        <w:t xml:space="preserve"> horas do dia </w:t>
      </w:r>
      <w:r w:rsidR="0040489D">
        <w:rPr>
          <w:rFonts w:ascii="Cambria" w:hAnsi="Cambria" w:cs="Arial"/>
          <w:b/>
          <w:bCs/>
          <w:color w:val="000000" w:themeColor="text1"/>
          <w:u w:val="single"/>
        </w:rPr>
        <w:t>1</w:t>
      </w:r>
      <w:r w:rsidR="006518BC">
        <w:rPr>
          <w:rFonts w:ascii="Cambria" w:hAnsi="Cambria" w:cs="Arial"/>
          <w:b/>
          <w:bCs/>
          <w:color w:val="000000" w:themeColor="text1"/>
          <w:u w:val="single"/>
        </w:rPr>
        <w:t>6</w:t>
      </w:r>
      <w:r w:rsidRPr="008D061F">
        <w:rPr>
          <w:rFonts w:ascii="Cambria" w:hAnsi="Cambria" w:cs="Arial"/>
          <w:b/>
          <w:bCs/>
          <w:color w:val="000000" w:themeColor="text1"/>
          <w:u w:val="single"/>
        </w:rPr>
        <w:t>/</w:t>
      </w:r>
      <w:r w:rsidR="006518BC">
        <w:rPr>
          <w:rFonts w:ascii="Cambria" w:hAnsi="Cambria" w:cs="Arial"/>
          <w:b/>
          <w:bCs/>
          <w:color w:val="000000" w:themeColor="text1"/>
          <w:u w:val="single"/>
        </w:rPr>
        <w:t>10</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609C67DC"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981086">
        <w:rPr>
          <w:rFonts w:ascii="Cambria" w:hAnsi="Cambria" w:cs="Arial"/>
          <w:bCs/>
          <w:color w:val="000000" w:themeColor="text1"/>
        </w:rPr>
        <w:t>Menor Preço Por Lote.</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2289FD74"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pela Portaria nº </w:t>
      </w:r>
      <w:r w:rsidR="00C43B01">
        <w:rPr>
          <w:rFonts w:ascii="Cambria" w:hAnsi="Cambria" w:cs="Arial"/>
          <w:color w:val="000000" w:themeColor="text1"/>
        </w:rPr>
        <w:t>43</w:t>
      </w:r>
      <w:r w:rsidRPr="008D061F">
        <w:rPr>
          <w:rFonts w:ascii="Cambria" w:hAnsi="Cambria" w:cs="Arial"/>
          <w:color w:val="000000" w:themeColor="text1"/>
        </w:rPr>
        <w:t>/202</w:t>
      </w:r>
      <w:r w:rsidR="00C43B01">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6F32DA" w14:textId="77777777" w:rsidR="00175057" w:rsidRDefault="00175057" w:rsidP="00175057">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14:paraId="1BFEA080" w14:textId="77777777" w:rsidR="00175057" w:rsidRDefault="00175057" w:rsidP="00175057">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5AABA56" w14:textId="63CFAE41" w:rsidR="005A078B" w:rsidRPr="00E92E97" w:rsidRDefault="002C4806" w:rsidP="00796CB6">
      <w:pPr>
        <w:pStyle w:val="Standard"/>
        <w:spacing w:line="276" w:lineRule="auto"/>
        <w:jc w:val="both"/>
        <w:rPr>
          <w:rFonts w:ascii="Cambria" w:hAnsi="Cambria" w:cs="Arial"/>
          <w:bCs/>
          <w:sz w:val="22"/>
          <w:szCs w:val="22"/>
        </w:rPr>
      </w:pPr>
      <w:r w:rsidRPr="00275AA1">
        <w:rPr>
          <w:rFonts w:ascii="Cambria" w:hAnsi="Cambria" w:cs="Arial"/>
          <w:b/>
          <w:sz w:val="22"/>
          <w:szCs w:val="22"/>
        </w:rPr>
        <w:t>2.1 –</w:t>
      </w:r>
      <w:r w:rsidRPr="00275AA1">
        <w:rPr>
          <w:rFonts w:ascii="Cambria" w:hAnsi="Cambria" w:cs="Arial"/>
          <w:sz w:val="22"/>
          <w:szCs w:val="22"/>
        </w:rPr>
        <w:t xml:space="preserve"> </w:t>
      </w:r>
      <w:r w:rsidRPr="00E92E97">
        <w:rPr>
          <w:rFonts w:ascii="Cambria" w:hAnsi="Cambria" w:cs="Arial"/>
          <w:sz w:val="22"/>
          <w:szCs w:val="22"/>
        </w:rPr>
        <w:t xml:space="preserve">A presente licitação tem por objeto </w:t>
      </w:r>
      <w:r w:rsidRPr="00E92E97">
        <w:rPr>
          <w:rFonts w:ascii="Cambria" w:hAnsi="Cambria" w:cs="Arial"/>
          <w:bCs/>
          <w:sz w:val="22"/>
          <w:szCs w:val="22"/>
        </w:rPr>
        <w:t xml:space="preserve">a </w:t>
      </w:r>
      <w:r w:rsidRPr="00E92E97">
        <w:rPr>
          <w:rFonts w:ascii="Cambria" w:hAnsi="Cambria" w:cs="Arial"/>
          <w:sz w:val="22"/>
          <w:szCs w:val="22"/>
        </w:rPr>
        <w:t>seleção da proposta mais vantajosa para futuras e parcela</w:t>
      </w:r>
      <w:r w:rsidR="00B01E69" w:rsidRPr="00E92E97">
        <w:rPr>
          <w:rFonts w:ascii="Cambria" w:hAnsi="Cambria" w:cs="Arial"/>
          <w:sz w:val="22"/>
          <w:szCs w:val="22"/>
        </w:rPr>
        <w:t>da</w:t>
      </w:r>
      <w:r w:rsidRPr="00E92E97">
        <w:rPr>
          <w:rFonts w:ascii="Cambria" w:hAnsi="Cambria" w:cs="Arial"/>
          <w:sz w:val="22"/>
          <w:szCs w:val="22"/>
        </w:rPr>
        <w:t xml:space="preserve">s mediante </w:t>
      </w:r>
      <w:r w:rsidR="00560BCD" w:rsidRPr="00E92E97">
        <w:rPr>
          <w:rFonts w:ascii="Cambria" w:hAnsi="Cambria" w:cs="Arial"/>
          <w:b/>
          <w:sz w:val="22"/>
          <w:szCs w:val="22"/>
        </w:rPr>
        <w:t>Ata de registro de preços</w:t>
      </w:r>
      <w:r w:rsidR="00A11101" w:rsidRPr="00E92E97">
        <w:rPr>
          <w:rFonts w:ascii="Cambria" w:hAnsi="Cambria" w:cs="Arial"/>
          <w:b/>
          <w:sz w:val="22"/>
          <w:szCs w:val="22"/>
        </w:rPr>
        <w:t xml:space="preserve"> </w:t>
      </w:r>
      <w:r w:rsidR="00504504" w:rsidRPr="00E92E97">
        <w:rPr>
          <w:rFonts w:ascii="Cambria" w:hAnsi="Cambria" w:cs="Arial"/>
          <w:sz w:val="22"/>
          <w:szCs w:val="22"/>
        </w:rPr>
        <w:t xml:space="preserve">para </w:t>
      </w:r>
      <w:r w:rsidR="00315C09" w:rsidRPr="00E92E97">
        <w:rPr>
          <w:rFonts w:ascii="Cambria" w:eastAsia="Calibri" w:hAnsi="Cambria" w:cs="Arial"/>
          <w:bCs/>
          <w:sz w:val="22"/>
          <w:szCs w:val="22"/>
        </w:rPr>
        <w:t>contratação de empresa especializada para o fornecimento de equipamentos de proteção individual (</w:t>
      </w:r>
      <w:proofErr w:type="spellStart"/>
      <w:r w:rsidR="00315C09" w:rsidRPr="00E92E97">
        <w:rPr>
          <w:rFonts w:ascii="Cambria" w:eastAsia="Calibri" w:hAnsi="Cambria" w:cs="Arial"/>
          <w:bCs/>
          <w:sz w:val="22"/>
          <w:szCs w:val="22"/>
        </w:rPr>
        <w:t>epis</w:t>
      </w:r>
      <w:proofErr w:type="spellEnd"/>
      <w:r w:rsidR="00315C09" w:rsidRPr="00E92E97">
        <w:rPr>
          <w:rFonts w:ascii="Cambria" w:eastAsia="Calibri" w:hAnsi="Cambria" w:cs="Arial"/>
          <w:bCs/>
          <w:sz w:val="22"/>
          <w:szCs w:val="22"/>
        </w:rPr>
        <w:t>), destinados à proteção e segurança dos servidores públicos municipais, visando atender às necessidades dos diversos departamentos da administração pública do município de Santo Inácio – Pr.</w:t>
      </w:r>
    </w:p>
    <w:p w14:paraId="290AA95D" w14:textId="77777777" w:rsidR="00796CB6" w:rsidRPr="00275AA1" w:rsidRDefault="00796CB6" w:rsidP="00796CB6">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146A64AA"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lastRenderedPageBreak/>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CD744E">
        <w:rPr>
          <w:rFonts w:ascii="Cambria" w:hAnsi="Cambria" w:cs="Arial"/>
          <w:sz w:val="22"/>
          <w:szCs w:val="22"/>
        </w:rPr>
        <w:t>aquisi</w:t>
      </w:r>
      <w:r w:rsidRPr="00275AA1">
        <w:rPr>
          <w:rFonts w:ascii="Cambria" w:hAnsi="Cambria" w:cs="Arial"/>
          <w:sz w:val="22"/>
          <w:szCs w:val="22"/>
        </w:rPr>
        <w:t xml:space="preserve">ção será de </w:t>
      </w:r>
      <w:proofErr w:type="gramStart"/>
      <w:r w:rsidRPr="00275AA1">
        <w:rPr>
          <w:rFonts w:ascii="Cambria" w:hAnsi="Cambria" w:cs="Arial"/>
          <w:b/>
          <w:color w:val="000000" w:themeColor="text1"/>
          <w:sz w:val="22"/>
          <w:szCs w:val="22"/>
        </w:rPr>
        <w:t xml:space="preserve">R$ </w:t>
      </w:r>
      <w:r w:rsidR="00E83974">
        <w:rPr>
          <w:rFonts w:ascii="Cambria" w:hAnsi="Cambria" w:cs="Arial"/>
          <w:b/>
          <w:color w:val="000000" w:themeColor="text1"/>
          <w:sz w:val="22"/>
          <w:szCs w:val="22"/>
        </w:rPr>
        <w:t>307.941,01</w:t>
      </w:r>
      <w:r w:rsidR="00DA5DFA" w:rsidRPr="008D061F">
        <w:rPr>
          <w:rFonts w:ascii="Cambria" w:hAnsi="Cambria" w:cs="Arial"/>
          <w:b/>
          <w:color w:val="000000" w:themeColor="text1"/>
          <w:sz w:val="22"/>
          <w:szCs w:val="22"/>
        </w:rPr>
        <w:t xml:space="preserve"> (</w:t>
      </w:r>
      <w:r w:rsidR="00E83974" w:rsidRPr="00E83974">
        <w:rPr>
          <w:rFonts w:ascii="Cambria" w:hAnsi="Cambria" w:cs="Arial"/>
          <w:b/>
          <w:color w:val="000000" w:themeColor="text1"/>
          <w:sz w:val="22"/>
          <w:szCs w:val="22"/>
        </w:rPr>
        <w:t>trezentos e sete mil novecentos e quarenta e um reais e um centavo</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6ED87A0C"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7FBB7ADF"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03 DEPARTAMENTO</w:t>
      </w:r>
      <w:proofErr w:type="gramEnd"/>
      <w:r w:rsidRPr="00AE4E44">
        <w:rPr>
          <w:rFonts w:ascii="Cambria" w:hAnsi="Cambria" w:cs="Arial"/>
          <w:b/>
          <w:sz w:val="22"/>
          <w:szCs w:val="22"/>
        </w:rPr>
        <w:t xml:space="preserve"> DE ADMINISTRAÇÃO</w:t>
      </w:r>
    </w:p>
    <w:p w14:paraId="5665B499"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Administração</w:t>
      </w:r>
    </w:p>
    <w:p w14:paraId="16CE2787"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04.122.0002.2009 Manutenção da Divisão de Administração e Planejamento</w:t>
      </w:r>
    </w:p>
    <w:p w14:paraId="7DCF26A1"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00115 3.3.90.30.00.00 000 Material de Consumo</w:t>
      </w:r>
    </w:p>
    <w:p w14:paraId="0F09DE5C"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00120 3.3.90.30.00.00 1045 Material de Consumo</w:t>
      </w:r>
    </w:p>
    <w:p w14:paraId="08A42A3F"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07 DEPARTAMENTO</w:t>
      </w:r>
      <w:proofErr w:type="gramEnd"/>
      <w:r w:rsidRPr="00AE4E44">
        <w:rPr>
          <w:rFonts w:ascii="Cambria" w:hAnsi="Cambria" w:cs="Arial"/>
          <w:b/>
          <w:sz w:val="22"/>
          <w:szCs w:val="22"/>
        </w:rPr>
        <w:t xml:space="preserve"> DE EDUCAÇÃO, CULTURA E DESPORTO</w:t>
      </w:r>
    </w:p>
    <w:p w14:paraId="1CF5568E"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ENSINO</w:t>
      </w:r>
    </w:p>
    <w:p w14:paraId="0B064AC0"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12.361.0007.6042 Manutenção do Ensino Fundamental - Escola Omar de Oliveira</w:t>
      </w:r>
    </w:p>
    <w:p w14:paraId="0B6E4DF8"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01425 3.3.90.30.00.00 000 Material de Consumo</w:t>
      </w:r>
    </w:p>
    <w:p w14:paraId="21B1C8A3"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01430 3.3.90.30.00.00 103 Material de Consumo</w:t>
      </w:r>
    </w:p>
    <w:p w14:paraId="3C6AC8C4"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01435 3.3.90.30.00.00 104 Material de Consumo</w:t>
      </w:r>
    </w:p>
    <w:p w14:paraId="67A4DFD7"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12.365.0007.2049 Manutenção da Educação Infantil - CMEI Recanto Feliz (CSU)</w:t>
      </w:r>
    </w:p>
    <w:p w14:paraId="3B2C36BD"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01720 3.3.90.30.00.00 000 Material de Consumo</w:t>
      </w:r>
    </w:p>
    <w:p w14:paraId="2A3CBF43"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01725 3.3.90.30.00.00 103 Material de Consumo</w:t>
      </w:r>
    </w:p>
    <w:p w14:paraId="77823591"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01730 3.3.90.30.00.00 104 Material de Consumo</w:t>
      </w:r>
    </w:p>
    <w:p w14:paraId="594DFFC6"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12.365.0007.6050 Manutenção da Educação Infantil - Creche Bom Pastor</w:t>
      </w:r>
    </w:p>
    <w:p w14:paraId="205A31C3"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01840 3.3.90.30.00.00 000 Material de Consumo</w:t>
      </w:r>
    </w:p>
    <w:p w14:paraId="3F33CFB8"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01845 3.3.90.30.00.00 103 Material de Consumo</w:t>
      </w:r>
    </w:p>
    <w:p w14:paraId="41B4A36E"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sz w:val="22"/>
          <w:szCs w:val="22"/>
        </w:rPr>
        <w:t>01850 3.3.90.30.00.00 104 Material de Consumo</w:t>
      </w:r>
    </w:p>
    <w:p w14:paraId="49EE87C8"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003 DIVISÃO</w:t>
      </w:r>
      <w:proofErr w:type="gramEnd"/>
      <w:r w:rsidRPr="00AE4E44">
        <w:rPr>
          <w:rFonts w:ascii="Cambria" w:hAnsi="Cambria" w:cs="Arial"/>
          <w:b/>
          <w:sz w:val="22"/>
          <w:szCs w:val="22"/>
        </w:rPr>
        <w:t xml:space="preserve"> DE ESPORTES</w:t>
      </w:r>
    </w:p>
    <w:p w14:paraId="5EDBCECF"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27.812.0009.2064 Manutenção da Divisão de Esportes</w:t>
      </w:r>
    </w:p>
    <w:p w14:paraId="3199BC28"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02215 3.3.90.30.00.00 00000 Material de Consumo</w:t>
      </w:r>
    </w:p>
    <w:p w14:paraId="71D42604" w14:textId="54DB4205"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06 DEPARTAMENTO</w:t>
      </w:r>
      <w:proofErr w:type="gramEnd"/>
      <w:r w:rsidRPr="00AE4E44">
        <w:rPr>
          <w:rFonts w:ascii="Cambria" w:hAnsi="Cambria" w:cs="Arial"/>
          <w:b/>
          <w:sz w:val="22"/>
          <w:szCs w:val="22"/>
        </w:rPr>
        <w:t xml:space="preserve"> DE PROMOÇÃO SOCIAL</w:t>
      </w:r>
    </w:p>
    <w:p w14:paraId="72C35F56"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ASSISTÊNCIA SOCIAL</w:t>
      </w:r>
    </w:p>
    <w:p w14:paraId="4C2D580F"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08.244.0006.6028 Manutenção Administrativa e Operacional do CRAS</w:t>
      </w:r>
    </w:p>
    <w:p w14:paraId="02980DFF"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00830 3.3.90.30.00.00 000 Material de Consumo</w:t>
      </w:r>
    </w:p>
    <w:p w14:paraId="1E5D9B3F"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002 Fundo</w:t>
      </w:r>
      <w:proofErr w:type="gramEnd"/>
      <w:r w:rsidRPr="00AE4E44">
        <w:rPr>
          <w:rFonts w:ascii="Cambria" w:hAnsi="Cambria" w:cs="Arial"/>
          <w:b/>
          <w:sz w:val="22"/>
          <w:szCs w:val="22"/>
        </w:rPr>
        <w:t xml:space="preserve"> Municipal de Assistência Social</w:t>
      </w:r>
    </w:p>
    <w:p w14:paraId="08198ECB"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08.244.0006.6033 Manutenção das Políticas de Assistência Social</w:t>
      </w:r>
    </w:p>
    <w:p w14:paraId="5787B020"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01100 3.3.90.30.00.00 000 Material de Consumo</w:t>
      </w:r>
    </w:p>
    <w:p w14:paraId="0B7CA62D"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05 DEPARTAMENTO</w:t>
      </w:r>
      <w:proofErr w:type="gramEnd"/>
      <w:r w:rsidRPr="00AE4E44">
        <w:rPr>
          <w:rFonts w:ascii="Cambria" w:hAnsi="Cambria" w:cs="Arial"/>
          <w:b/>
          <w:sz w:val="22"/>
          <w:szCs w:val="22"/>
        </w:rPr>
        <w:t xml:space="preserve"> DE OBRAS, VIAÇÃO E SERVIÇOS</w:t>
      </w:r>
    </w:p>
    <w:p w14:paraId="47FFCB10"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003 Divisão</w:t>
      </w:r>
      <w:proofErr w:type="gramEnd"/>
      <w:r w:rsidRPr="00AE4E44">
        <w:rPr>
          <w:rFonts w:ascii="Cambria" w:hAnsi="Cambria" w:cs="Arial"/>
          <w:b/>
          <w:sz w:val="22"/>
          <w:szCs w:val="22"/>
        </w:rPr>
        <w:t xml:space="preserve"> de Serviços Urbanos</w:t>
      </w:r>
    </w:p>
    <w:p w14:paraId="3B1DFFED"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15.452.0011.2024 Manutenção da Divisão de Serviços Urbanos</w:t>
      </w:r>
    </w:p>
    <w:p w14:paraId="08EFFC25" w14:textId="77777777" w:rsidR="00AE4E44"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00685 3.3.90.30.00.00 000 Material de Consumo</w:t>
      </w:r>
    </w:p>
    <w:p w14:paraId="64C66531" w14:textId="79A8D122" w:rsidR="00296285" w:rsidRPr="00AE4E44" w:rsidRDefault="00AE4E44" w:rsidP="00AE4E44">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00690 3.3.90.30.00.00 504 Material de Consumo</w:t>
      </w:r>
    </w:p>
    <w:p w14:paraId="5C6C004F" w14:textId="77777777" w:rsidR="00AE4E44" w:rsidRPr="008D061F" w:rsidRDefault="00AE4E44" w:rsidP="00AE4E44">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lastRenderedPageBreak/>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w:t>
      </w:r>
      <w:proofErr w:type="spellStart"/>
      <w:r w:rsidRPr="006D177D">
        <w:rPr>
          <w:rFonts w:ascii="Cambria" w:hAnsi="Cambria"/>
          <w:sz w:val="22"/>
          <w:szCs w:val="22"/>
        </w:rPr>
        <w:t>WhatsApp</w:t>
      </w:r>
      <w:proofErr w:type="spellEnd"/>
      <w:r w:rsidRPr="006D177D">
        <w:rPr>
          <w:rFonts w:ascii="Cambria" w:hAnsi="Cambria"/>
          <w:sz w:val="22"/>
          <w:szCs w:val="22"/>
        </w:rPr>
        <w:t xml:space="preserve">: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w:t>
      </w:r>
      <w:r w:rsidRPr="00275AA1">
        <w:rPr>
          <w:rFonts w:ascii="Cambria" w:hAnsi="Cambria" w:cstheme="minorHAnsi"/>
        </w:rPr>
        <w:lastRenderedPageBreak/>
        <w:t xml:space="preserve">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EB31AF">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w:t>
      </w:r>
      <w:r w:rsidRPr="00275AA1">
        <w:rPr>
          <w:rFonts w:ascii="Cambria" w:hAnsi="Cambria"/>
          <w:color w:val="auto"/>
          <w:sz w:val="22"/>
          <w:szCs w:val="22"/>
        </w:rPr>
        <w:lastRenderedPageBreak/>
        <w:t xml:space="preserve">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75AA1">
        <w:rPr>
          <w:rFonts w:ascii="Cambria" w:hAnsi="Cambria"/>
          <w:color w:val="auto"/>
          <w:sz w:val="22"/>
          <w:szCs w:val="22"/>
        </w:rPr>
        <w:t>infralegais</w:t>
      </w:r>
      <w:proofErr w:type="spellEnd"/>
      <w:r w:rsidRPr="00275AA1">
        <w:rPr>
          <w:rFonts w:ascii="Cambria" w:hAnsi="Cambria"/>
          <w:color w:val="auto"/>
          <w:sz w:val="22"/>
          <w:szCs w:val="22"/>
        </w:rPr>
        <w:t>,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lastRenderedPageBreak/>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2"/>
        <w:proofErr w:type="gramEnd"/>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EB31AF">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lastRenderedPageBreak/>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lastRenderedPageBreak/>
        <w:t xml:space="preserve">DA ABERTURA DA SESSÃO, CLASSIFICAÇÃO DAS PROPOSTAS E FORMULAÇÃO DE </w:t>
      </w:r>
      <w:proofErr w:type="gramStart"/>
      <w:r w:rsidRPr="00275AA1">
        <w:rPr>
          <w:rFonts w:ascii="Cambria" w:hAnsi="Cambria"/>
          <w:sz w:val="22"/>
          <w:szCs w:val="22"/>
        </w:rPr>
        <w:t>LANCES</w:t>
      </w:r>
      <w:bookmarkEnd w:id="15"/>
      <w:proofErr w:type="gramEnd"/>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610A991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0503B4">
        <w:rPr>
          <w:rFonts w:ascii="Cambria" w:hAnsi="Cambria"/>
          <w:b/>
          <w:i/>
          <w:iCs/>
          <w:color w:val="auto"/>
          <w:sz w:val="22"/>
          <w:szCs w:val="22"/>
        </w:rPr>
        <w:t>R$10,00</w:t>
      </w:r>
      <w:r w:rsidR="00F0673F" w:rsidRPr="00837E85">
        <w:rPr>
          <w:rFonts w:ascii="Cambria" w:hAnsi="Cambria"/>
          <w:b/>
          <w:i/>
          <w:iCs/>
          <w:color w:val="auto"/>
          <w:sz w:val="22"/>
          <w:szCs w:val="22"/>
        </w:rPr>
        <w:t xml:space="preserve"> (</w:t>
      </w:r>
      <w:r w:rsidR="000503B4">
        <w:rPr>
          <w:rFonts w:ascii="Cambria" w:hAnsi="Cambria"/>
          <w:b/>
          <w:i/>
          <w:iCs/>
          <w:color w:val="auto"/>
          <w:sz w:val="22"/>
          <w:szCs w:val="22"/>
        </w:rPr>
        <w:t>Dez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 xml:space="preserve">O licitante </w:t>
      </w:r>
      <w:proofErr w:type="gramStart"/>
      <w:r w:rsidRPr="00F0673F">
        <w:rPr>
          <w:rFonts w:ascii="Cambria" w:hAnsi="Cambria"/>
          <w:sz w:val="22"/>
          <w:szCs w:val="22"/>
        </w:rPr>
        <w:t>poderá,</w:t>
      </w:r>
      <w:proofErr w:type="gramEnd"/>
      <w:r w:rsidRPr="00F0673F">
        <w:rPr>
          <w:rFonts w:ascii="Cambria" w:hAnsi="Cambria"/>
          <w:sz w:val="22"/>
          <w:szCs w:val="22"/>
        </w:rPr>
        <w:t xml:space="preserve">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EB31AF">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lastRenderedPageBreak/>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75AA1">
        <w:rPr>
          <w:rFonts w:ascii="Cambria" w:hAnsi="Cambria"/>
          <w:sz w:val="22"/>
          <w:szCs w:val="22"/>
        </w:rPr>
        <w:t>infralegais</w:t>
      </w:r>
      <w:proofErr w:type="spellEnd"/>
      <w:r w:rsidRPr="00275AA1">
        <w:rPr>
          <w:rFonts w:ascii="Cambria" w:hAnsi="Cambria"/>
          <w:sz w:val="22"/>
          <w:szCs w:val="22"/>
        </w:rPr>
        <w:t>,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lastRenderedPageBreak/>
        <w:t>apresentar</w:t>
      </w:r>
      <w:proofErr w:type="gramEnd"/>
      <w:r w:rsidRPr="00275AA1">
        <w:rPr>
          <w:rFonts w:ascii="Cambria" w:hAnsi="Cambria"/>
          <w:sz w:val="22"/>
          <w:szCs w:val="22"/>
        </w:rPr>
        <w:t xml:space="preserve">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proofErr w:type="gramStart"/>
      <w:r w:rsidRPr="00275AA1">
        <w:rPr>
          <w:rFonts w:ascii="Cambria" w:hAnsi="Cambria"/>
          <w:sz w:val="22"/>
          <w:szCs w:val="22"/>
        </w:rPr>
        <w:t>comportar</w:t>
      </w:r>
      <w:proofErr w:type="gramEnd"/>
      <w:r w:rsidRPr="00275AA1">
        <w:rPr>
          <w:rFonts w:ascii="Cambria" w:hAnsi="Cambria"/>
          <w:sz w:val="22"/>
          <w:szCs w:val="22"/>
        </w:rPr>
        <w:t>-se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w:t>
      </w:r>
      <w:r w:rsidRPr="00275AA1">
        <w:rPr>
          <w:rFonts w:ascii="Cambria" w:hAnsi="Cambria"/>
          <w:sz w:val="22"/>
          <w:szCs w:val="22"/>
        </w:rPr>
        <w:lastRenderedPageBreak/>
        <w:t>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Pr="00275AA1">
        <w:rPr>
          <w:rFonts w:ascii="Cambria" w:hAnsi="Cambria"/>
          <w:sz w:val="22"/>
          <w:szCs w:val="22"/>
        </w:rPr>
        <w:t>3</w:t>
      </w:r>
      <w:proofErr w:type="gramEnd"/>
      <w:r w:rsidRPr="00275AA1">
        <w:rPr>
          <w:rFonts w:ascii="Cambria" w:hAnsi="Cambria"/>
          <w:sz w:val="22"/>
          <w:szCs w:val="22"/>
        </w:rPr>
        <w:t xml:space="preserve">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lastRenderedPageBreak/>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7E295E31"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611E6" w14:textId="77777777" w:rsidR="00474962" w:rsidRPr="00071992" w:rsidRDefault="00474962" w:rsidP="00071992">
      <w:pPr>
        <w:spacing w:before="10" w:after="10" w:line="276" w:lineRule="auto"/>
        <w:jc w:val="both"/>
        <w:rPr>
          <w:rFonts w:ascii="Cambria" w:hAnsi="Cambria" w:cs="Arial"/>
        </w:rPr>
      </w:pP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474962"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601814B" w14:textId="77777777" w:rsidR="00474962" w:rsidRPr="00275AA1" w:rsidRDefault="00474962" w:rsidP="00474962">
      <w:pPr>
        <w:pStyle w:val="Nivel2"/>
        <w:spacing w:before="10" w:after="10"/>
        <w:ind w:left="0" w:firstLine="0"/>
        <w:rPr>
          <w:rFonts w:ascii="Cambria" w:eastAsia="Times New Roman" w:hAnsi="Cambria"/>
          <w:color w:val="auto"/>
          <w:sz w:val="22"/>
          <w:szCs w:val="22"/>
        </w:rPr>
      </w:pPr>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proofErr w:type="gramStart"/>
      <w:r w:rsidRPr="00275AA1">
        <w:rPr>
          <w:rFonts w:ascii="Cambria" w:hAnsi="Cambria" w:cstheme="minorHAnsi"/>
          <w:b/>
        </w:rPr>
        <w:t>–</w:t>
      </w:r>
      <w:r w:rsidR="00BD1332">
        <w:rPr>
          <w:rFonts w:ascii="Cambria" w:hAnsi="Cambria" w:cstheme="minorHAnsi"/>
        </w:rPr>
        <w:t>M</w:t>
      </w:r>
      <w:r w:rsidR="00AF6FFC" w:rsidRPr="00275AA1">
        <w:rPr>
          <w:rFonts w:ascii="Cambria" w:hAnsi="Cambria" w:cstheme="minorHAnsi"/>
        </w:rPr>
        <w:t>inuta</w:t>
      </w:r>
      <w:proofErr w:type="gramEnd"/>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589FA4BA" w:rsidR="002C4806" w:rsidRPr="00983135" w:rsidRDefault="00983135" w:rsidP="00983135">
      <w:pPr>
        <w:overflowPunct w:val="0"/>
        <w:autoSpaceDE w:val="0"/>
        <w:adjustRightInd w:val="0"/>
        <w:spacing w:line="276" w:lineRule="auto"/>
        <w:rPr>
          <w:rFonts w:ascii="Cambria" w:hAnsi="Cambria" w:cs="Arial"/>
          <w:b/>
          <w:bCs/>
          <w:u w:val="single"/>
        </w:rPr>
      </w:pPr>
      <w:proofErr w:type="gramStart"/>
      <w:r w:rsidRPr="00392827">
        <w:rPr>
          <w:rFonts w:ascii="Cambria" w:hAnsi="Cambria" w:cs="Arial"/>
          <w:b/>
          <w:bCs/>
          <w:u w:val="single"/>
        </w:rPr>
        <w:t>ANEXO V</w:t>
      </w:r>
      <w:r>
        <w:rPr>
          <w:rFonts w:ascii="Cambria" w:hAnsi="Cambria" w:cs="Arial"/>
          <w:b/>
          <w:bCs/>
          <w:u w:val="single"/>
        </w:rPr>
        <w:t>I</w:t>
      </w:r>
      <w:proofErr w:type="gramEnd"/>
      <w:r>
        <w:rPr>
          <w:rFonts w:ascii="Cambria" w:hAnsi="Cambria" w:cs="Arial"/>
          <w:b/>
          <w:bCs/>
          <w:u w:val="single"/>
        </w:rPr>
        <w:t xml:space="preserve"> </w:t>
      </w:r>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383CAC06"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6518BC">
        <w:rPr>
          <w:rFonts w:ascii="Cambria" w:hAnsi="Cambria" w:cs="Arial"/>
          <w:color w:val="000000" w:themeColor="text1"/>
        </w:rPr>
        <w:t>02</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182830">
        <w:rPr>
          <w:rFonts w:ascii="Cambria" w:hAnsi="Cambria" w:cs="Arial"/>
          <w:color w:val="000000" w:themeColor="text1"/>
        </w:rPr>
        <w:t>Outubro</w:t>
      </w:r>
      <w:r w:rsidR="00012073">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41587B" w:rsidRDefault="002C4806" w:rsidP="002C4806">
      <w:pPr>
        <w:pStyle w:val="Ttulo10"/>
        <w:pageBreakBefore/>
        <w:widowControl/>
        <w:spacing w:line="276" w:lineRule="auto"/>
        <w:jc w:val="center"/>
        <w:rPr>
          <w:rFonts w:ascii="Cambria" w:hAnsi="Cambria" w:cs="Arial"/>
          <w:b/>
        </w:rPr>
      </w:pPr>
      <w:r w:rsidRPr="0041587B">
        <w:rPr>
          <w:rFonts w:ascii="Cambria" w:hAnsi="Cambria" w:cs="Arial"/>
          <w:b/>
          <w:u w:val="single"/>
        </w:rPr>
        <w:lastRenderedPageBreak/>
        <w:t>ANEXO</w:t>
      </w:r>
      <w:r w:rsidRPr="0041587B">
        <w:rPr>
          <w:rFonts w:ascii="Cambria" w:eastAsia="Arial" w:hAnsi="Cambria" w:cs="Arial"/>
          <w:b/>
          <w:u w:val="single"/>
        </w:rPr>
        <w:t xml:space="preserve"> </w:t>
      </w:r>
      <w:r w:rsidR="003F5B80" w:rsidRPr="0041587B">
        <w:rPr>
          <w:rFonts w:ascii="Cambria" w:eastAsia="Arial" w:hAnsi="Cambria" w:cs="Arial"/>
          <w:b/>
          <w:u w:val="single"/>
        </w:rPr>
        <w:t>I</w:t>
      </w:r>
    </w:p>
    <w:p w14:paraId="67903528" w14:textId="77777777" w:rsidR="00094976" w:rsidRDefault="00094976" w:rsidP="00882CB7">
      <w:pPr>
        <w:rPr>
          <w:rFonts w:ascii="Cambria" w:hAnsi="Cambria" w:cstheme="minorHAnsi"/>
          <w:b/>
          <w:bCs/>
          <w:u w:val="single"/>
        </w:rPr>
      </w:pPr>
    </w:p>
    <w:p w14:paraId="41EFDEB6" w14:textId="77777777" w:rsidR="00C02308" w:rsidRDefault="00C02308" w:rsidP="00882CB7">
      <w:pPr>
        <w:rPr>
          <w:rFonts w:ascii="Cambria" w:hAnsi="Cambria" w:cstheme="minorHAnsi"/>
          <w:b/>
          <w:bCs/>
          <w:u w:val="single"/>
        </w:rPr>
      </w:pPr>
    </w:p>
    <w:p w14:paraId="196462B9" w14:textId="3C65FD16" w:rsidR="00315C09" w:rsidRPr="00315C09" w:rsidRDefault="00315C09" w:rsidP="00315C09">
      <w:pPr>
        <w:jc w:val="center"/>
        <w:rPr>
          <w:rFonts w:ascii="Cambria" w:hAnsi="Cambria" w:cs="Arial"/>
          <w:b/>
          <w:i/>
        </w:rPr>
      </w:pPr>
      <w:r w:rsidRPr="00315C09">
        <w:rPr>
          <w:rFonts w:ascii="Cambria" w:hAnsi="Cambria" w:cs="Arial"/>
          <w:b/>
          <w:i/>
        </w:rPr>
        <w:t>TERMO DE REFERÊNCIA</w:t>
      </w:r>
    </w:p>
    <w:p w14:paraId="3B2C0FE6" w14:textId="77777777" w:rsidR="00315C09" w:rsidRPr="00315C09" w:rsidRDefault="00315C09" w:rsidP="00315C09">
      <w:pPr>
        <w:jc w:val="center"/>
        <w:rPr>
          <w:rFonts w:ascii="Cambria" w:eastAsia="Times New Roman" w:hAnsi="Cambria" w:cs="Arial"/>
          <w:b/>
          <w:i/>
        </w:rPr>
      </w:pPr>
    </w:p>
    <w:p w14:paraId="246AC957" w14:textId="77777777" w:rsidR="00315C09" w:rsidRPr="00315C09" w:rsidRDefault="00315C09" w:rsidP="00315C09">
      <w:pPr>
        <w:keepNext/>
        <w:keepLines/>
        <w:widowControl/>
        <w:numPr>
          <w:ilvl w:val="0"/>
          <w:numId w:val="54"/>
        </w:numPr>
        <w:tabs>
          <w:tab w:val="left" w:pos="284"/>
          <w:tab w:val="right" w:pos="9072"/>
        </w:tabs>
        <w:suppressAutoHyphens w:val="0"/>
        <w:spacing w:line="276" w:lineRule="auto"/>
        <w:ind w:right="142"/>
        <w:jc w:val="both"/>
        <w:textAlignment w:val="auto"/>
        <w:outlineLvl w:val="0"/>
        <w:rPr>
          <w:rFonts w:ascii="Cambria" w:eastAsia="Times New Roman" w:hAnsi="Cambria" w:cs="Times New Roman"/>
          <w:b/>
          <w:bCs/>
          <w:color w:val="000000"/>
          <w:kern w:val="0"/>
          <w:lang w:eastAsia="pt-BR"/>
        </w:rPr>
      </w:pPr>
      <w:r w:rsidRPr="00315C09">
        <w:rPr>
          <w:rFonts w:ascii="Cambria" w:eastAsia="Times New Roman" w:hAnsi="Cambria" w:cs="Times New Roman"/>
          <w:b/>
          <w:bCs/>
          <w:color w:val="000000"/>
          <w:kern w:val="0"/>
          <w:lang w:eastAsia="pt-BR"/>
        </w:rPr>
        <w:t>CONDIÇÕES GERAIS DA CONTRATAÇÃO:</w:t>
      </w:r>
    </w:p>
    <w:p w14:paraId="2F299DF6" w14:textId="68DE765E" w:rsidR="00315C09" w:rsidRPr="00315C09" w:rsidRDefault="00315C09" w:rsidP="00315C09">
      <w:pPr>
        <w:spacing w:line="310" w:lineRule="exact"/>
        <w:jc w:val="both"/>
        <w:rPr>
          <w:rFonts w:ascii="Cambria" w:hAnsi="Cambria" w:cs="Arial"/>
          <w:b/>
          <w:bCs/>
          <w:color w:val="000000"/>
        </w:rPr>
      </w:pPr>
      <w:r w:rsidRPr="00315C09">
        <w:rPr>
          <w:rFonts w:ascii="Cambria" w:hAnsi="Cambria" w:cs="Arial"/>
          <w:b/>
          <w:color w:val="000000"/>
        </w:rPr>
        <w:t>1.1. OBJETO:</w:t>
      </w:r>
      <w:r w:rsidRPr="00315C09">
        <w:rPr>
          <w:rFonts w:ascii="Arial" w:hAnsi="Arial" w:cs="Arial"/>
          <w:b/>
          <w:color w:val="000000"/>
        </w:rPr>
        <w:t xml:space="preserve"> </w:t>
      </w:r>
      <w:r w:rsidR="00AA6D2C" w:rsidRPr="00AA6D2C">
        <w:rPr>
          <w:rFonts w:ascii="Cambria" w:eastAsia="Calibri" w:hAnsi="Cambria" w:cs="Arial"/>
          <w:sz w:val="24"/>
          <w:szCs w:val="24"/>
        </w:rPr>
        <w:t>REGISTRO DE PREÇOS PARA CONTRATAÇÃO DE EMPRESA ESPECIALIZADA PARA O FORNECIMENTO DE EQUIPAMENTOS DE PROTEÇÃO INDIVIDUAL (EPIS), DESTINADOS À PROTEÇÃO E SEGURANÇA DOS SERVIDORES PÚBLICOS MUNICIPAIS, VISANDO ATENDER ÀS NECESSIDADES DOS DIVERSOS DEPARTAMENTOS DA ADMINISTRAÇÃO PÚBLICA DO MUNICÍPIO DE SANTO INÁCIO – PR.</w:t>
      </w:r>
    </w:p>
    <w:p w14:paraId="69C02FB8" w14:textId="77777777" w:rsidR="007E4796" w:rsidRDefault="007E4796" w:rsidP="00315C09">
      <w:pPr>
        <w:widowControl/>
        <w:suppressAutoHyphens w:val="0"/>
        <w:jc w:val="both"/>
        <w:rPr>
          <w:rFonts w:ascii="Cambria" w:hAnsi="Cambria" w:cs="Arial"/>
          <w:b/>
          <w:bCs/>
          <w:color w:val="000000"/>
        </w:rPr>
      </w:pPr>
    </w:p>
    <w:p w14:paraId="6A9DA6F4" w14:textId="77777777" w:rsidR="00315C09" w:rsidRPr="00315C09" w:rsidRDefault="00315C09" w:rsidP="00315C09">
      <w:pPr>
        <w:widowControl/>
        <w:suppressAutoHyphens w:val="0"/>
        <w:jc w:val="both"/>
        <w:rPr>
          <w:rFonts w:ascii="Cambria" w:hAnsi="Cambria" w:cs="Arial"/>
          <w:bCs/>
        </w:rPr>
      </w:pPr>
      <w:r w:rsidRPr="00315C09">
        <w:rPr>
          <w:rFonts w:ascii="Cambria" w:hAnsi="Cambria" w:cs="Arial"/>
          <w:b/>
          <w:bCs/>
          <w:color w:val="000000"/>
        </w:rPr>
        <w:t>1.2.</w:t>
      </w:r>
      <w:r w:rsidRPr="00315C09">
        <w:rPr>
          <w:rFonts w:ascii="Cambria" w:hAnsi="Cambria" w:cs="Arial"/>
          <w:b/>
          <w:color w:val="000000"/>
        </w:rPr>
        <w:t xml:space="preserve"> DETALHAMENTO DO OBJETO</w:t>
      </w:r>
    </w:p>
    <w:p w14:paraId="3D1ACE82" w14:textId="77777777" w:rsidR="00315C09" w:rsidRPr="00315C09" w:rsidRDefault="00315C09" w:rsidP="00315C09">
      <w:pPr>
        <w:widowControl/>
        <w:suppressAutoHyphens w:val="0"/>
        <w:jc w:val="both"/>
        <w:rPr>
          <w:rFonts w:ascii="Cambria" w:hAnsi="Cambria" w:cs="Arial"/>
          <w:bCs/>
        </w:rPr>
      </w:pPr>
    </w:p>
    <w:tbl>
      <w:tblPr>
        <w:tblW w:w="10178" w:type="dxa"/>
        <w:tblInd w:w="55" w:type="dxa"/>
        <w:tblLayout w:type="fixed"/>
        <w:tblCellMar>
          <w:left w:w="70" w:type="dxa"/>
          <w:right w:w="70" w:type="dxa"/>
        </w:tblCellMar>
        <w:tblLook w:val="04A0" w:firstRow="1" w:lastRow="0" w:firstColumn="1" w:lastColumn="0" w:noHBand="0" w:noVBand="1"/>
      </w:tblPr>
      <w:tblGrid>
        <w:gridCol w:w="875"/>
        <w:gridCol w:w="2888"/>
        <w:gridCol w:w="1158"/>
        <w:gridCol w:w="1190"/>
        <w:gridCol w:w="840"/>
        <w:gridCol w:w="1569"/>
        <w:gridCol w:w="1658"/>
      </w:tblGrid>
      <w:tr w:rsidR="00315C09" w:rsidRPr="00315C09" w14:paraId="312D72C1" w14:textId="77777777" w:rsidTr="000C611B">
        <w:trPr>
          <w:trHeight w:val="300"/>
        </w:trPr>
        <w:tc>
          <w:tcPr>
            <w:tcW w:w="875"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14:paraId="48713255" w14:textId="74DB58E0" w:rsidR="00315C09" w:rsidRPr="000C611B"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0C611B">
              <w:rPr>
                <w:rFonts w:ascii="Cambria" w:eastAsia="Times New Roman" w:hAnsi="Cambria" w:cs="Arial"/>
                <w:b/>
                <w:color w:val="000000"/>
                <w:kern w:val="0"/>
                <w:lang w:val="en-US" w:eastAsia="pt-BR"/>
              </w:rPr>
              <w:t>LOTE</w:t>
            </w:r>
          </w:p>
        </w:tc>
        <w:tc>
          <w:tcPr>
            <w:tcW w:w="2888" w:type="dxa"/>
            <w:tcBorders>
              <w:top w:val="single" w:sz="4" w:space="0" w:color="auto"/>
              <w:left w:val="nil"/>
              <w:bottom w:val="single" w:sz="4" w:space="0" w:color="auto"/>
              <w:right w:val="single" w:sz="4" w:space="0" w:color="auto"/>
            </w:tcBorders>
            <w:shd w:val="clear" w:color="auto" w:fill="8DB3E2"/>
            <w:noWrap/>
            <w:vAlign w:val="center"/>
            <w:hideMark/>
          </w:tcPr>
          <w:p w14:paraId="39A4D04E" w14:textId="77777777" w:rsidR="00315C09" w:rsidRPr="000C611B"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0C611B">
              <w:rPr>
                <w:rFonts w:ascii="Cambria" w:eastAsia="Times New Roman" w:hAnsi="Cambria" w:cs="Arial"/>
                <w:b/>
                <w:color w:val="000000"/>
                <w:kern w:val="0"/>
                <w:lang w:val="en-US" w:eastAsia="pt-BR"/>
              </w:rPr>
              <w:t>DESCRIÇÃO</w:t>
            </w:r>
          </w:p>
        </w:tc>
        <w:tc>
          <w:tcPr>
            <w:tcW w:w="1158" w:type="dxa"/>
            <w:tcBorders>
              <w:top w:val="single" w:sz="4" w:space="0" w:color="auto"/>
              <w:left w:val="nil"/>
              <w:bottom w:val="single" w:sz="4" w:space="0" w:color="auto"/>
              <w:right w:val="single" w:sz="4" w:space="0" w:color="auto"/>
            </w:tcBorders>
            <w:shd w:val="clear" w:color="auto" w:fill="8DB3E2"/>
          </w:tcPr>
          <w:p w14:paraId="02D8099F" w14:textId="77777777" w:rsidR="00315C09" w:rsidRPr="000C611B"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0C611B">
              <w:rPr>
                <w:rFonts w:ascii="Cambria" w:eastAsia="Times New Roman" w:hAnsi="Cambria" w:cs="Arial"/>
                <w:b/>
                <w:color w:val="000000"/>
                <w:kern w:val="0"/>
                <w:lang w:val="en-US" w:eastAsia="pt-BR"/>
              </w:rPr>
              <w:t xml:space="preserve">CODIGO </w:t>
            </w:r>
          </w:p>
          <w:p w14:paraId="34F5BE9A" w14:textId="77777777" w:rsidR="00315C09" w:rsidRPr="000C611B"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0C611B">
              <w:rPr>
                <w:rFonts w:ascii="Cambria" w:eastAsia="Times New Roman" w:hAnsi="Cambria" w:cs="Arial"/>
                <w:b/>
                <w:color w:val="000000"/>
                <w:kern w:val="0"/>
                <w:lang w:val="en-US" w:eastAsia="pt-BR"/>
              </w:rPr>
              <w:t>CATMAT</w:t>
            </w:r>
          </w:p>
        </w:tc>
        <w:tc>
          <w:tcPr>
            <w:tcW w:w="1190"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14:paraId="529DE95F" w14:textId="77777777" w:rsidR="00315C09" w:rsidRPr="00315C09"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315C09">
              <w:rPr>
                <w:rFonts w:ascii="Cambria" w:eastAsia="Times New Roman" w:hAnsi="Cambria" w:cs="Arial"/>
                <w:b/>
                <w:color w:val="000000"/>
                <w:kern w:val="0"/>
                <w:lang w:val="en-US" w:eastAsia="pt-BR"/>
              </w:rPr>
              <w:t>UNID</w:t>
            </w:r>
          </w:p>
        </w:tc>
        <w:tc>
          <w:tcPr>
            <w:tcW w:w="840" w:type="dxa"/>
            <w:tcBorders>
              <w:top w:val="single" w:sz="4" w:space="0" w:color="auto"/>
              <w:left w:val="nil"/>
              <w:bottom w:val="single" w:sz="4" w:space="0" w:color="auto"/>
              <w:right w:val="single" w:sz="4" w:space="0" w:color="auto"/>
            </w:tcBorders>
            <w:shd w:val="clear" w:color="auto" w:fill="8DB3E2"/>
            <w:noWrap/>
            <w:vAlign w:val="center"/>
            <w:hideMark/>
          </w:tcPr>
          <w:p w14:paraId="0F0EC0AD" w14:textId="77777777" w:rsidR="00315C09" w:rsidRPr="00315C09"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315C09">
              <w:rPr>
                <w:rFonts w:ascii="Cambria" w:eastAsia="Times New Roman" w:hAnsi="Cambria" w:cs="Arial"/>
                <w:b/>
                <w:color w:val="000000"/>
                <w:kern w:val="0"/>
                <w:lang w:val="en-US" w:eastAsia="pt-BR"/>
              </w:rPr>
              <w:t>QTDE</w:t>
            </w:r>
          </w:p>
        </w:tc>
        <w:tc>
          <w:tcPr>
            <w:tcW w:w="1569" w:type="dxa"/>
            <w:tcBorders>
              <w:top w:val="single" w:sz="4" w:space="0" w:color="auto"/>
              <w:left w:val="nil"/>
              <w:bottom w:val="single" w:sz="4" w:space="0" w:color="auto"/>
              <w:right w:val="single" w:sz="4" w:space="0" w:color="auto"/>
            </w:tcBorders>
            <w:shd w:val="clear" w:color="auto" w:fill="8DB3E2"/>
            <w:noWrap/>
            <w:vAlign w:val="center"/>
            <w:hideMark/>
          </w:tcPr>
          <w:p w14:paraId="4402542F" w14:textId="77777777" w:rsidR="00315C09" w:rsidRPr="00315C09"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315C09">
              <w:rPr>
                <w:rFonts w:ascii="Cambria" w:eastAsia="Times New Roman" w:hAnsi="Cambria" w:cs="Arial"/>
                <w:b/>
                <w:color w:val="000000"/>
                <w:kern w:val="0"/>
                <w:lang w:val="en-US" w:eastAsia="pt-BR"/>
              </w:rPr>
              <w:t>V. UNIT</w:t>
            </w:r>
          </w:p>
        </w:tc>
        <w:tc>
          <w:tcPr>
            <w:tcW w:w="1658" w:type="dxa"/>
            <w:tcBorders>
              <w:top w:val="single" w:sz="4" w:space="0" w:color="auto"/>
              <w:left w:val="nil"/>
              <w:bottom w:val="single" w:sz="4" w:space="0" w:color="auto"/>
              <w:right w:val="single" w:sz="4" w:space="0" w:color="auto"/>
            </w:tcBorders>
            <w:shd w:val="clear" w:color="auto" w:fill="8DB3E2"/>
            <w:noWrap/>
            <w:vAlign w:val="center"/>
            <w:hideMark/>
          </w:tcPr>
          <w:p w14:paraId="286476C7" w14:textId="77777777" w:rsidR="00315C09" w:rsidRPr="00315C09" w:rsidRDefault="00315C09" w:rsidP="00315C09">
            <w:pPr>
              <w:widowControl/>
              <w:suppressAutoHyphens w:val="0"/>
              <w:spacing w:line="256" w:lineRule="auto"/>
              <w:jc w:val="center"/>
              <w:rPr>
                <w:rFonts w:ascii="Cambria" w:eastAsia="Times New Roman" w:hAnsi="Cambria" w:cs="Arial"/>
                <w:b/>
                <w:color w:val="000000"/>
                <w:kern w:val="0"/>
                <w:lang w:val="en-US" w:eastAsia="pt-BR"/>
              </w:rPr>
            </w:pPr>
            <w:r w:rsidRPr="00315C09">
              <w:rPr>
                <w:rFonts w:ascii="Cambria" w:eastAsia="Times New Roman" w:hAnsi="Cambria" w:cs="Arial"/>
                <w:b/>
                <w:color w:val="000000"/>
                <w:kern w:val="0"/>
                <w:lang w:val="en-US" w:eastAsia="pt-BR"/>
              </w:rPr>
              <w:t>V. TOTAL</w:t>
            </w:r>
          </w:p>
        </w:tc>
      </w:tr>
      <w:tr w:rsidR="00315C09" w:rsidRPr="00315C09" w14:paraId="3AD542E3" w14:textId="77777777" w:rsidTr="000C611B">
        <w:trPr>
          <w:trHeight w:val="300"/>
        </w:trPr>
        <w:tc>
          <w:tcPr>
            <w:tcW w:w="875" w:type="dxa"/>
            <w:tcBorders>
              <w:top w:val="nil"/>
              <w:left w:val="single" w:sz="4" w:space="0" w:color="auto"/>
              <w:bottom w:val="single" w:sz="4" w:space="0" w:color="auto"/>
              <w:right w:val="nil"/>
            </w:tcBorders>
            <w:hideMark/>
          </w:tcPr>
          <w:p w14:paraId="72645B2A"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0F0A61F5"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1C5CA5AF"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294CEE76"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0764EE13"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460E1423"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25275643"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7125101E"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35E84F8D" w14:textId="7777777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p>
          <w:p w14:paraId="37983460" w14:textId="3D75FC7F"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imes New Roman" w:hAnsi="Cambria" w:cs="Arial"/>
                <w:color w:val="000000"/>
                <w:kern w:val="0"/>
                <w:lang w:val="en-US" w:eastAsia="pt-BR"/>
              </w:rPr>
              <w:t>01</w:t>
            </w:r>
          </w:p>
        </w:tc>
        <w:tc>
          <w:tcPr>
            <w:tcW w:w="2888" w:type="dxa"/>
            <w:tcBorders>
              <w:top w:val="nil"/>
              <w:left w:val="single" w:sz="4" w:space="0" w:color="auto"/>
              <w:bottom w:val="single" w:sz="4" w:space="0" w:color="auto"/>
              <w:right w:val="single" w:sz="4" w:space="0" w:color="auto"/>
            </w:tcBorders>
            <w:hideMark/>
          </w:tcPr>
          <w:p w14:paraId="651E0DAE" w14:textId="03290791"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Avental de segurança confeccionado em PVC impermeável, flexível e resistente, destinado à proteção do tronco contra umidade, respingos e contato com agentes compatíveis com o material. Modelo inteiriço, sem mangas, com tiras para ajuste no pescoço e cintura, acabamento reforçado nas bordas e pontos de fixação, superfície lavável e reutilizável. Dimensões compatíveis com cobertura do tórax até abaixo dos joelhos. Produto com CA regular, quando exigível, e identificação do fabricante.</w:t>
            </w:r>
          </w:p>
        </w:tc>
        <w:tc>
          <w:tcPr>
            <w:tcW w:w="1158" w:type="dxa"/>
            <w:tcBorders>
              <w:top w:val="single" w:sz="4" w:space="0" w:color="auto"/>
              <w:left w:val="nil"/>
              <w:bottom w:val="single" w:sz="4" w:space="0" w:color="auto"/>
              <w:right w:val="single" w:sz="4" w:space="0" w:color="auto"/>
            </w:tcBorders>
          </w:tcPr>
          <w:p w14:paraId="4CFFBF00" w14:textId="43225BD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630161</w:t>
            </w:r>
          </w:p>
        </w:tc>
        <w:tc>
          <w:tcPr>
            <w:tcW w:w="1190" w:type="dxa"/>
            <w:tcBorders>
              <w:top w:val="nil"/>
              <w:left w:val="single" w:sz="4" w:space="0" w:color="auto"/>
              <w:bottom w:val="single" w:sz="4" w:space="0" w:color="auto"/>
              <w:right w:val="single" w:sz="4" w:space="0" w:color="auto"/>
            </w:tcBorders>
            <w:noWrap/>
            <w:hideMark/>
          </w:tcPr>
          <w:p w14:paraId="0A4F4755" w14:textId="06E53480"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1E7043AD" w14:textId="3449114C"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146</w:t>
            </w:r>
          </w:p>
        </w:tc>
        <w:tc>
          <w:tcPr>
            <w:tcW w:w="1569" w:type="dxa"/>
            <w:tcBorders>
              <w:top w:val="nil"/>
              <w:left w:val="nil"/>
              <w:bottom w:val="single" w:sz="4" w:space="0" w:color="auto"/>
              <w:right w:val="single" w:sz="4" w:space="0" w:color="auto"/>
            </w:tcBorders>
            <w:noWrap/>
            <w:hideMark/>
          </w:tcPr>
          <w:p w14:paraId="53E0F560" w14:textId="0BC30215"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R$49,65</w:t>
            </w:r>
          </w:p>
        </w:tc>
        <w:tc>
          <w:tcPr>
            <w:tcW w:w="1658" w:type="dxa"/>
            <w:tcBorders>
              <w:top w:val="nil"/>
              <w:left w:val="nil"/>
              <w:bottom w:val="single" w:sz="4" w:space="0" w:color="auto"/>
              <w:right w:val="single" w:sz="4" w:space="0" w:color="auto"/>
            </w:tcBorders>
            <w:noWrap/>
            <w:hideMark/>
          </w:tcPr>
          <w:p w14:paraId="7832402F" w14:textId="78A10D02"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R$7.248,90</w:t>
            </w:r>
          </w:p>
        </w:tc>
      </w:tr>
      <w:tr w:rsidR="00315C09" w:rsidRPr="00315C09" w14:paraId="4CCD3EA5" w14:textId="77777777" w:rsidTr="000C611B">
        <w:trPr>
          <w:trHeight w:val="300"/>
        </w:trPr>
        <w:tc>
          <w:tcPr>
            <w:tcW w:w="875" w:type="dxa"/>
            <w:tcBorders>
              <w:top w:val="nil"/>
              <w:left w:val="single" w:sz="4" w:space="0" w:color="auto"/>
              <w:bottom w:val="single" w:sz="4" w:space="0" w:color="auto"/>
              <w:right w:val="nil"/>
            </w:tcBorders>
            <w:hideMark/>
          </w:tcPr>
          <w:p w14:paraId="00637507" w14:textId="77777777" w:rsidR="00315C09" w:rsidRPr="000C611B" w:rsidRDefault="00315C09" w:rsidP="00315C09">
            <w:pPr>
              <w:widowControl/>
              <w:suppressAutoHyphens w:val="0"/>
              <w:spacing w:line="256" w:lineRule="auto"/>
              <w:jc w:val="center"/>
              <w:rPr>
                <w:rFonts w:ascii="Cambria" w:eastAsiaTheme="minorHAnsi" w:hAnsi="Cambria" w:cs="Arial"/>
                <w:color w:val="000000"/>
                <w:kern w:val="0"/>
              </w:rPr>
            </w:pPr>
          </w:p>
          <w:p w14:paraId="028D3542" w14:textId="77777777" w:rsidR="00315C09" w:rsidRPr="000C611B" w:rsidRDefault="00315C09" w:rsidP="00315C09">
            <w:pPr>
              <w:widowControl/>
              <w:suppressAutoHyphens w:val="0"/>
              <w:spacing w:line="256" w:lineRule="auto"/>
              <w:jc w:val="center"/>
              <w:rPr>
                <w:rFonts w:ascii="Cambria" w:eastAsiaTheme="minorHAnsi" w:hAnsi="Cambria" w:cs="Arial"/>
                <w:color w:val="000000"/>
                <w:kern w:val="0"/>
              </w:rPr>
            </w:pPr>
          </w:p>
          <w:p w14:paraId="7E40E2CA" w14:textId="77777777" w:rsidR="00315C09" w:rsidRPr="000C611B" w:rsidRDefault="00315C09" w:rsidP="00315C09">
            <w:pPr>
              <w:widowControl/>
              <w:suppressAutoHyphens w:val="0"/>
              <w:spacing w:line="256" w:lineRule="auto"/>
              <w:jc w:val="center"/>
              <w:rPr>
                <w:rFonts w:ascii="Cambria" w:eastAsiaTheme="minorHAnsi" w:hAnsi="Cambria" w:cs="Arial"/>
                <w:color w:val="000000"/>
                <w:kern w:val="0"/>
              </w:rPr>
            </w:pPr>
          </w:p>
          <w:p w14:paraId="1A496858" w14:textId="77777777" w:rsidR="00315C09" w:rsidRPr="000C611B" w:rsidRDefault="00315C09" w:rsidP="00315C09">
            <w:pPr>
              <w:widowControl/>
              <w:suppressAutoHyphens w:val="0"/>
              <w:spacing w:line="256" w:lineRule="auto"/>
              <w:jc w:val="center"/>
              <w:rPr>
                <w:rFonts w:ascii="Cambria" w:eastAsiaTheme="minorHAnsi" w:hAnsi="Cambria" w:cs="Arial"/>
                <w:color w:val="000000"/>
                <w:kern w:val="0"/>
              </w:rPr>
            </w:pPr>
          </w:p>
          <w:p w14:paraId="0D34AD19" w14:textId="77777777" w:rsidR="00315C09" w:rsidRPr="000C611B" w:rsidRDefault="00315C09" w:rsidP="00315C09">
            <w:pPr>
              <w:widowControl/>
              <w:suppressAutoHyphens w:val="0"/>
              <w:spacing w:line="256" w:lineRule="auto"/>
              <w:jc w:val="center"/>
              <w:rPr>
                <w:rFonts w:ascii="Cambria" w:eastAsiaTheme="minorHAnsi" w:hAnsi="Cambria" w:cs="Arial"/>
                <w:color w:val="000000"/>
                <w:kern w:val="0"/>
              </w:rPr>
            </w:pPr>
          </w:p>
          <w:p w14:paraId="38E1433E" w14:textId="77777777" w:rsidR="00315C09" w:rsidRPr="000C611B" w:rsidRDefault="00315C09" w:rsidP="00315C09">
            <w:pPr>
              <w:widowControl/>
              <w:suppressAutoHyphens w:val="0"/>
              <w:spacing w:line="256" w:lineRule="auto"/>
              <w:jc w:val="center"/>
              <w:rPr>
                <w:rFonts w:ascii="Cambria" w:eastAsiaTheme="minorHAnsi" w:hAnsi="Cambria" w:cs="Arial"/>
                <w:color w:val="000000"/>
                <w:kern w:val="0"/>
              </w:rPr>
            </w:pPr>
          </w:p>
          <w:p w14:paraId="2273C307" w14:textId="494BEA2C"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02</w:t>
            </w:r>
          </w:p>
        </w:tc>
        <w:tc>
          <w:tcPr>
            <w:tcW w:w="2888" w:type="dxa"/>
            <w:tcBorders>
              <w:top w:val="nil"/>
              <w:left w:val="single" w:sz="4" w:space="0" w:color="auto"/>
              <w:bottom w:val="single" w:sz="4" w:space="0" w:color="auto"/>
              <w:right w:val="single" w:sz="4" w:space="0" w:color="auto"/>
            </w:tcBorders>
            <w:hideMark/>
          </w:tcPr>
          <w:p w14:paraId="4E0D9EBC" w14:textId="01417DBE"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Avental impermeável de uso ocupacional, confeccionado em material sintético impermeável e flexível, resistente à umidade e respingos, com acabamento que impeça a penetração de líquidos. Deve possuir sistema de ajuste no pescoço e cintura, costuras ou emendas seladas quando existentes, ser lavável, reutilizável e permitir liberdade de movimentos. </w:t>
            </w:r>
            <w:r w:rsidRPr="000C611B">
              <w:rPr>
                <w:rFonts w:ascii="Cambria" w:eastAsiaTheme="minorHAnsi" w:hAnsi="Cambria" w:cs="Arial"/>
                <w:color w:val="000000"/>
                <w:kern w:val="0"/>
              </w:rPr>
              <w:lastRenderedPageBreak/>
              <w:t>Tamanho adulto, com cobertura do tórax até abaixo dos joelhos. CA regular, quando exigível.</w:t>
            </w:r>
          </w:p>
        </w:tc>
        <w:tc>
          <w:tcPr>
            <w:tcW w:w="1158" w:type="dxa"/>
            <w:tcBorders>
              <w:top w:val="single" w:sz="4" w:space="0" w:color="auto"/>
              <w:left w:val="nil"/>
              <w:bottom w:val="single" w:sz="4" w:space="0" w:color="auto"/>
              <w:right w:val="single" w:sz="4" w:space="0" w:color="auto"/>
            </w:tcBorders>
          </w:tcPr>
          <w:p w14:paraId="7B8F7F2A" w14:textId="05DC0099"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637125</w:t>
            </w:r>
          </w:p>
        </w:tc>
        <w:tc>
          <w:tcPr>
            <w:tcW w:w="1190" w:type="dxa"/>
            <w:tcBorders>
              <w:top w:val="nil"/>
              <w:left w:val="single" w:sz="4" w:space="0" w:color="auto"/>
              <w:bottom w:val="single" w:sz="4" w:space="0" w:color="auto"/>
              <w:right w:val="single" w:sz="4" w:space="0" w:color="auto"/>
            </w:tcBorders>
            <w:noWrap/>
            <w:hideMark/>
          </w:tcPr>
          <w:p w14:paraId="4B0E6B8A" w14:textId="3F46E9C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03405B96" w14:textId="0F5C4A3C"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04</w:t>
            </w:r>
          </w:p>
        </w:tc>
        <w:tc>
          <w:tcPr>
            <w:tcW w:w="1569" w:type="dxa"/>
            <w:tcBorders>
              <w:top w:val="nil"/>
              <w:left w:val="nil"/>
              <w:bottom w:val="single" w:sz="4" w:space="0" w:color="auto"/>
              <w:right w:val="single" w:sz="4" w:space="0" w:color="auto"/>
            </w:tcBorders>
            <w:noWrap/>
            <w:hideMark/>
          </w:tcPr>
          <w:p w14:paraId="570643C9" w14:textId="71695112"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R$ 51,98</w:t>
            </w:r>
          </w:p>
        </w:tc>
        <w:tc>
          <w:tcPr>
            <w:tcW w:w="1658" w:type="dxa"/>
            <w:tcBorders>
              <w:top w:val="nil"/>
              <w:left w:val="nil"/>
              <w:bottom w:val="single" w:sz="4" w:space="0" w:color="auto"/>
              <w:right w:val="single" w:sz="4" w:space="0" w:color="auto"/>
            </w:tcBorders>
            <w:noWrap/>
            <w:hideMark/>
          </w:tcPr>
          <w:p w14:paraId="26635C00" w14:textId="3B53D2FD"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R$207,92</w:t>
            </w:r>
          </w:p>
        </w:tc>
      </w:tr>
      <w:tr w:rsidR="00315C09" w:rsidRPr="00315C09" w14:paraId="64602F07" w14:textId="77777777" w:rsidTr="000C611B">
        <w:trPr>
          <w:trHeight w:val="300"/>
        </w:trPr>
        <w:tc>
          <w:tcPr>
            <w:tcW w:w="875" w:type="dxa"/>
            <w:tcBorders>
              <w:top w:val="nil"/>
              <w:left w:val="single" w:sz="4" w:space="0" w:color="auto"/>
              <w:bottom w:val="single" w:sz="4" w:space="0" w:color="auto"/>
              <w:right w:val="nil"/>
            </w:tcBorders>
            <w:hideMark/>
          </w:tcPr>
          <w:p w14:paraId="78E92730" w14:textId="2E323162"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03</w:t>
            </w:r>
          </w:p>
        </w:tc>
        <w:tc>
          <w:tcPr>
            <w:tcW w:w="2888" w:type="dxa"/>
            <w:tcBorders>
              <w:top w:val="nil"/>
              <w:left w:val="single" w:sz="4" w:space="0" w:color="auto"/>
              <w:bottom w:val="single" w:sz="4" w:space="0" w:color="auto"/>
              <w:right w:val="single" w:sz="4" w:space="0" w:color="auto"/>
            </w:tcBorders>
            <w:hideMark/>
          </w:tcPr>
          <w:p w14:paraId="2391682E" w14:textId="00DC9D53"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Avental de raspa de couro, confeccionado em raspa de couro curtido, espessura e </w:t>
            </w:r>
            <w:proofErr w:type="gramStart"/>
            <w:r w:rsidRPr="000C611B">
              <w:rPr>
                <w:rFonts w:ascii="Cambria" w:eastAsiaTheme="minorHAnsi" w:hAnsi="Cambria" w:cs="Arial"/>
                <w:color w:val="000000"/>
                <w:kern w:val="0"/>
              </w:rPr>
              <w:t>resistência adequadas</w:t>
            </w:r>
            <w:proofErr w:type="gramEnd"/>
            <w:r w:rsidRPr="000C611B">
              <w:rPr>
                <w:rFonts w:ascii="Cambria" w:eastAsiaTheme="minorHAnsi" w:hAnsi="Cambria" w:cs="Arial"/>
                <w:color w:val="000000"/>
                <w:kern w:val="0"/>
              </w:rPr>
              <w:t xml:space="preserve"> para proteção do tronco contra abrasão, escoriações, fagulhas e pequenas projeções de materiais quentes. Modelo sem mangas, com tiras resistentes para ajuste no pescoço e cintura, costuras reforçadas e comprimento suficiente para proteção frontal do tronco e coxas. Produto novo, sem rasgos ou emendas inadequadas, com CA regular.</w:t>
            </w:r>
          </w:p>
        </w:tc>
        <w:tc>
          <w:tcPr>
            <w:tcW w:w="1158" w:type="dxa"/>
            <w:tcBorders>
              <w:top w:val="single" w:sz="4" w:space="0" w:color="auto"/>
              <w:left w:val="nil"/>
              <w:bottom w:val="single" w:sz="4" w:space="0" w:color="auto"/>
              <w:right w:val="single" w:sz="4" w:space="0" w:color="auto"/>
            </w:tcBorders>
          </w:tcPr>
          <w:p w14:paraId="1C567D69" w14:textId="7F0AEF0F"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440995</w:t>
            </w:r>
          </w:p>
        </w:tc>
        <w:tc>
          <w:tcPr>
            <w:tcW w:w="1190" w:type="dxa"/>
            <w:tcBorders>
              <w:top w:val="nil"/>
              <w:left w:val="single" w:sz="4" w:space="0" w:color="auto"/>
              <w:bottom w:val="single" w:sz="4" w:space="0" w:color="auto"/>
              <w:right w:val="single" w:sz="4" w:space="0" w:color="auto"/>
            </w:tcBorders>
            <w:noWrap/>
            <w:hideMark/>
          </w:tcPr>
          <w:p w14:paraId="3D15F0AC" w14:textId="350EF248"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0DBED3EC" w14:textId="1DF919E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04</w:t>
            </w:r>
          </w:p>
        </w:tc>
        <w:tc>
          <w:tcPr>
            <w:tcW w:w="1569" w:type="dxa"/>
            <w:tcBorders>
              <w:top w:val="nil"/>
              <w:left w:val="nil"/>
              <w:bottom w:val="single" w:sz="4" w:space="0" w:color="auto"/>
              <w:right w:val="single" w:sz="4" w:space="0" w:color="auto"/>
            </w:tcBorders>
            <w:noWrap/>
            <w:hideMark/>
          </w:tcPr>
          <w:p w14:paraId="6CD4CB9D" w14:textId="43EEC4A3"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R$ 191,28</w:t>
            </w:r>
          </w:p>
        </w:tc>
        <w:tc>
          <w:tcPr>
            <w:tcW w:w="1658" w:type="dxa"/>
            <w:tcBorders>
              <w:top w:val="nil"/>
              <w:left w:val="nil"/>
              <w:bottom w:val="single" w:sz="4" w:space="0" w:color="auto"/>
              <w:right w:val="single" w:sz="4" w:space="0" w:color="auto"/>
            </w:tcBorders>
            <w:noWrap/>
            <w:hideMark/>
          </w:tcPr>
          <w:p w14:paraId="3A943FCB" w14:textId="50A3BC56"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R$765,12</w:t>
            </w:r>
          </w:p>
        </w:tc>
      </w:tr>
      <w:tr w:rsidR="00315C09" w:rsidRPr="00315C09" w14:paraId="52D573B2" w14:textId="77777777" w:rsidTr="000C611B">
        <w:trPr>
          <w:trHeight w:val="300"/>
        </w:trPr>
        <w:tc>
          <w:tcPr>
            <w:tcW w:w="875" w:type="dxa"/>
            <w:tcBorders>
              <w:top w:val="nil"/>
              <w:left w:val="single" w:sz="4" w:space="0" w:color="auto"/>
              <w:bottom w:val="single" w:sz="4" w:space="0" w:color="auto"/>
              <w:right w:val="nil"/>
            </w:tcBorders>
            <w:hideMark/>
          </w:tcPr>
          <w:p w14:paraId="58F9090A" w14:textId="192EE937"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04</w:t>
            </w:r>
          </w:p>
        </w:tc>
        <w:tc>
          <w:tcPr>
            <w:tcW w:w="2888" w:type="dxa"/>
            <w:tcBorders>
              <w:top w:val="nil"/>
              <w:left w:val="single" w:sz="4" w:space="0" w:color="auto"/>
              <w:bottom w:val="single" w:sz="4" w:space="0" w:color="auto"/>
              <w:right w:val="single" w:sz="4" w:space="0" w:color="auto"/>
            </w:tcBorders>
            <w:hideMark/>
          </w:tcPr>
          <w:p w14:paraId="64DCBB3E" w14:textId="45919C61"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Avental de proteção térmica, confeccionado em tecido técnico resistente a agentes térmicos, destinado à proteção do tronco contra calor, respingos e exposição compatível com a atividade. Deve possuir material com propriedades </w:t>
            </w:r>
            <w:proofErr w:type="spellStart"/>
            <w:r w:rsidRPr="000C611B">
              <w:rPr>
                <w:rFonts w:ascii="Cambria" w:eastAsiaTheme="minorHAnsi" w:hAnsi="Cambria" w:cs="Arial"/>
                <w:color w:val="000000"/>
                <w:kern w:val="0"/>
              </w:rPr>
              <w:t>retardantes</w:t>
            </w:r>
            <w:proofErr w:type="spellEnd"/>
            <w:r w:rsidRPr="000C611B">
              <w:rPr>
                <w:rFonts w:ascii="Cambria" w:eastAsiaTheme="minorHAnsi" w:hAnsi="Cambria" w:cs="Arial"/>
                <w:color w:val="000000"/>
                <w:kern w:val="0"/>
              </w:rPr>
              <w:t xml:space="preserve"> à chama ou resistência térmica comprovada no respectivo CA, </w:t>
            </w:r>
            <w:proofErr w:type="gramStart"/>
            <w:r w:rsidRPr="000C611B">
              <w:rPr>
                <w:rFonts w:ascii="Cambria" w:eastAsiaTheme="minorHAnsi" w:hAnsi="Cambria" w:cs="Arial"/>
                <w:color w:val="000000"/>
                <w:kern w:val="0"/>
              </w:rPr>
              <w:t>acabamento reforçado, tiras</w:t>
            </w:r>
            <w:proofErr w:type="gramEnd"/>
            <w:r w:rsidRPr="000C611B">
              <w:rPr>
                <w:rFonts w:ascii="Cambria" w:eastAsiaTheme="minorHAnsi" w:hAnsi="Cambria" w:cs="Arial"/>
                <w:color w:val="000000"/>
                <w:kern w:val="0"/>
              </w:rPr>
              <w:t xml:space="preserve"> de ajuste no pescoço e cintura e cobertura frontal do tórax até abaixo dos joelhos. CA regular e indicação das limitações de uso.</w:t>
            </w:r>
          </w:p>
        </w:tc>
        <w:tc>
          <w:tcPr>
            <w:tcW w:w="1158" w:type="dxa"/>
            <w:tcBorders>
              <w:top w:val="single" w:sz="4" w:space="0" w:color="auto"/>
              <w:left w:val="nil"/>
              <w:bottom w:val="single" w:sz="4" w:space="0" w:color="auto"/>
              <w:right w:val="single" w:sz="4" w:space="0" w:color="auto"/>
            </w:tcBorders>
          </w:tcPr>
          <w:p w14:paraId="030827F9" w14:textId="6C998FBE"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464430</w:t>
            </w:r>
          </w:p>
        </w:tc>
        <w:tc>
          <w:tcPr>
            <w:tcW w:w="1190" w:type="dxa"/>
            <w:tcBorders>
              <w:top w:val="nil"/>
              <w:left w:val="single" w:sz="4" w:space="0" w:color="auto"/>
              <w:bottom w:val="single" w:sz="4" w:space="0" w:color="auto"/>
              <w:right w:val="single" w:sz="4" w:space="0" w:color="auto"/>
            </w:tcBorders>
            <w:noWrap/>
            <w:hideMark/>
          </w:tcPr>
          <w:p w14:paraId="6AF224E4" w14:textId="5298B6F1"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667E29D3" w14:textId="739CCA95"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68</w:t>
            </w:r>
          </w:p>
        </w:tc>
        <w:tc>
          <w:tcPr>
            <w:tcW w:w="1569" w:type="dxa"/>
            <w:tcBorders>
              <w:top w:val="nil"/>
              <w:left w:val="nil"/>
              <w:bottom w:val="single" w:sz="4" w:space="0" w:color="auto"/>
              <w:right w:val="single" w:sz="4" w:space="0" w:color="auto"/>
            </w:tcBorders>
            <w:noWrap/>
            <w:hideMark/>
          </w:tcPr>
          <w:p w14:paraId="11178342" w14:textId="611AB0FF"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R$ 217,04</w:t>
            </w:r>
          </w:p>
        </w:tc>
        <w:tc>
          <w:tcPr>
            <w:tcW w:w="1658" w:type="dxa"/>
            <w:tcBorders>
              <w:top w:val="nil"/>
              <w:left w:val="nil"/>
              <w:bottom w:val="single" w:sz="4" w:space="0" w:color="auto"/>
              <w:right w:val="single" w:sz="4" w:space="0" w:color="auto"/>
            </w:tcBorders>
            <w:noWrap/>
            <w:hideMark/>
          </w:tcPr>
          <w:p w14:paraId="4E133B44" w14:textId="07BD42C0"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R$14.758,72</w:t>
            </w:r>
          </w:p>
        </w:tc>
      </w:tr>
      <w:tr w:rsidR="00315C09" w:rsidRPr="00315C09" w14:paraId="522AC8D0" w14:textId="77777777" w:rsidTr="000C611B">
        <w:trPr>
          <w:trHeight w:val="300"/>
        </w:trPr>
        <w:tc>
          <w:tcPr>
            <w:tcW w:w="875" w:type="dxa"/>
            <w:tcBorders>
              <w:top w:val="nil"/>
              <w:left w:val="single" w:sz="4" w:space="0" w:color="auto"/>
              <w:bottom w:val="single" w:sz="4" w:space="0" w:color="auto"/>
              <w:right w:val="nil"/>
            </w:tcBorders>
            <w:hideMark/>
          </w:tcPr>
          <w:p w14:paraId="61C46541" w14:textId="1E3199E3"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05</w:t>
            </w:r>
          </w:p>
        </w:tc>
        <w:tc>
          <w:tcPr>
            <w:tcW w:w="2888" w:type="dxa"/>
            <w:tcBorders>
              <w:top w:val="nil"/>
              <w:left w:val="single" w:sz="4" w:space="0" w:color="auto"/>
              <w:bottom w:val="single" w:sz="4" w:space="0" w:color="auto"/>
              <w:right w:val="single" w:sz="4" w:space="0" w:color="auto"/>
            </w:tcBorders>
            <w:hideMark/>
          </w:tcPr>
          <w:p w14:paraId="466D568A" w14:textId="51496430"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Conjunto blusa e calça </w:t>
            </w:r>
            <w:proofErr w:type="spellStart"/>
            <w:r w:rsidRPr="000C611B">
              <w:rPr>
                <w:rFonts w:ascii="Cambria" w:eastAsiaTheme="minorHAnsi" w:hAnsi="Cambria" w:cs="Arial"/>
                <w:color w:val="000000"/>
                <w:kern w:val="0"/>
              </w:rPr>
              <w:t>hidrorepelente</w:t>
            </w:r>
            <w:proofErr w:type="spellEnd"/>
            <w:r w:rsidRPr="000C611B">
              <w:rPr>
                <w:rFonts w:ascii="Cambria" w:eastAsiaTheme="minorHAnsi" w:hAnsi="Cambria" w:cs="Arial"/>
                <w:color w:val="000000"/>
                <w:kern w:val="0"/>
              </w:rPr>
              <w:t xml:space="preserve">, confeccionado em tecido resistente com tratamento </w:t>
            </w:r>
            <w:proofErr w:type="spellStart"/>
            <w:r w:rsidRPr="000C611B">
              <w:rPr>
                <w:rFonts w:ascii="Cambria" w:eastAsiaTheme="minorHAnsi" w:hAnsi="Cambria" w:cs="Arial"/>
                <w:color w:val="000000"/>
                <w:kern w:val="0"/>
              </w:rPr>
              <w:t>hidrorepelente</w:t>
            </w:r>
            <w:proofErr w:type="spellEnd"/>
            <w:r w:rsidRPr="000C611B">
              <w:rPr>
                <w:rFonts w:ascii="Cambria" w:eastAsiaTheme="minorHAnsi" w:hAnsi="Cambria" w:cs="Arial"/>
                <w:color w:val="000000"/>
                <w:kern w:val="0"/>
              </w:rPr>
              <w:t xml:space="preserve">, destinado à proteção do corpo contra umidade proveniente de operações com água e exposição às intempéries. Blusa com mangas longas, </w:t>
            </w:r>
            <w:r w:rsidRPr="000C611B">
              <w:rPr>
                <w:rFonts w:ascii="Cambria" w:eastAsiaTheme="minorHAnsi" w:hAnsi="Cambria" w:cs="Arial"/>
                <w:color w:val="000000"/>
                <w:kern w:val="0"/>
              </w:rPr>
              <w:lastRenderedPageBreak/>
              <w:t>fechamento frontal seguro, punhos ajustáveis e acabamento reforçado; calça com cós ajustável e barras adequadas ao uso ocupacional. Costuras reforçadas, boa mobilidade e tamanhos diversos conforme solicitação. CA regular, quando exigível.</w:t>
            </w:r>
          </w:p>
        </w:tc>
        <w:tc>
          <w:tcPr>
            <w:tcW w:w="1158" w:type="dxa"/>
            <w:tcBorders>
              <w:top w:val="single" w:sz="4" w:space="0" w:color="auto"/>
              <w:left w:val="nil"/>
              <w:bottom w:val="single" w:sz="4" w:space="0" w:color="auto"/>
              <w:right w:val="single" w:sz="4" w:space="0" w:color="auto"/>
            </w:tcBorders>
          </w:tcPr>
          <w:p w14:paraId="6B9DC37F" w14:textId="10168E1E"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632924</w:t>
            </w:r>
          </w:p>
        </w:tc>
        <w:tc>
          <w:tcPr>
            <w:tcW w:w="1190" w:type="dxa"/>
            <w:tcBorders>
              <w:top w:val="nil"/>
              <w:left w:val="single" w:sz="4" w:space="0" w:color="auto"/>
              <w:bottom w:val="single" w:sz="4" w:space="0" w:color="auto"/>
              <w:right w:val="single" w:sz="4" w:space="0" w:color="auto"/>
            </w:tcBorders>
            <w:noWrap/>
            <w:hideMark/>
          </w:tcPr>
          <w:p w14:paraId="1E61D766" w14:textId="0722A548"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2A912C10" w14:textId="2E064C3A"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08</w:t>
            </w:r>
          </w:p>
        </w:tc>
        <w:tc>
          <w:tcPr>
            <w:tcW w:w="1569" w:type="dxa"/>
            <w:tcBorders>
              <w:top w:val="nil"/>
              <w:left w:val="nil"/>
              <w:bottom w:val="single" w:sz="4" w:space="0" w:color="auto"/>
              <w:right w:val="single" w:sz="4" w:space="0" w:color="auto"/>
            </w:tcBorders>
            <w:noWrap/>
            <w:hideMark/>
          </w:tcPr>
          <w:p w14:paraId="1E542AA5" w14:textId="01D92FB7"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R$ 180,97</w:t>
            </w:r>
          </w:p>
        </w:tc>
        <w:tc>
          <w:tcPr>
            <w:tcW w:w="1658" w:type="dxa"/>
            <w:tcBorders>
              <w:top w:val="nil"/>
              <w:left w:val="nil"/>
              <w:bottom w:val="single" w:sz="4" w:space="0" w:color="auto"/>
              <w:right w:val="single" w:sz="4" w:space="0" w:color="auto"/>
            </w:tcBorders>
            <w:noWrap/>
            <w:hideMark/>
          </w:tcPr>
          <w:p w14:paraId="1DF4C4B3" w14:textId="50FCCD3E" w:rsidR="00315C09" w:rsidRPr="000C611B" w:rsidRDefault="00315C09"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R$1.447,76</w:t>
            </w:r>
          </w:p>
        </w:tc>
      </w:tr>
      <w:tr w:rsidR="00315C09" w:rsidRPr="00315C09" w14:paraId="4D272727" w14:textId="77777777" w:rsidTr="000C611B">
        <w:trPr>
          <w:trHeight w:val="300"/>
        </w:trPr>
        <w:tc>
          <w:tcPr>
            <w:tcW w:w="875" w:type="dxa"/>
            <w:tcBorders>
              <w:top w:val="nil"/>
              <w:left w:val="single" w:sz="4" w:space="0" w:color="auto"/>
              <w:bottom w:val="single" w:sz="4" w:space="0" w:color="auto"/>
              <w:right w:val="nil"/>
            </w:tcBorders>
            <w:hideMark/>
          </w:tcPr>
          <w:p w14:paraId="4E66BFD5" w14:textId="6D152A7C"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06</w:t>
            </w:r>
          </w:p>
        </w:tc>
        <w:tc>
          <w:tcPr>
            <w:tcW w:w="2888" w:type="dxa"/>
            <w:tcBorders>
              <w:top w:val="nil"/>
              <w:left w:val="single" w:sz="4" w:space="0" w:color="auto"/>
              <w:bottom w:val="single" w:sz="4" w:space="0" w:color="auto"/>
              <w:right w:val="single" w:sz="4" w:space="0" w:color="auto"/>
            </w:tcBorders>
            <w:hideMark/>
          </w:tcPr>
          <w:p w14:paraId="56DA3A46" w14:textId="73E45E72"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Boné para uso ocupacional em atividades externas, confeccionado em tecido resistente, leve e respirável, com aba frontal rígida ou semirrígida, ajuste traseiro regulável e acabamento reforçado. Deve proporcionar conforto durante uso prolongado, possuir boa fixação à cabeça e ser fornecido em tamanho adulto ajustável. Cor a ser definida pela Administração no momento da solicitação. Não serão aceitos produtos com defeitos de costura, deformações ou material de baixa resistência.</w:t>
            </w:r>
          </w:p>
        </w:tc>
        <w:tc>
          <w:tcPr>
            <w:tcW w:w="1158" w:type="dxa"/>
            <w:tcBorders>
              <w:top w:val="single" w:sz="4" w:space="0" w:color="auto"/>
              <w:left w:val="nil"/>
              <w:bottom w:val="single" w:sz="4" w:space="0" w:color="auto"/>
              <w:right w:val="single" w:sz="4" w:space="0" w:color="auto"/>
            </w:tcBorders>
          </w:tcPr>
          <w:p w14:paraId="0CFA7EDA" w14:textId="1F4BBFFE" w:rsidR="00315C09" w:rsidRPr="000C611B" w:rsidRDefault="00315C09"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639170</w:t>
            </w:r>
          </w:p>
        </w:tc>
        <w:tc>
          <w:tcPr>
            <w:tcW w:w="1190" w:type="dxa"/>
            <w:tcBorders>
              <w:top w:val="nil"/>
              <w:left w:val="single" w:sz="4" w:space="0" w:color="auto"/>
              <w:bottom w:val="single" w:sz="4" w:space="0" w:color="auto"/>
              <w:right w:val="single" w:sz="4" w:space="0" w:color="auto"/>
            </w:tcBorders>
            <w:noWrap/>
            <w:hideMark/>
          </w:tcPr>
          <w:p w14:paraId="00E1287F" w14:textId="7C80E834" w:rsidR="00315C09" w:rsidRPr="000C611B" w:rsidRDefault="00CD4083" w:rsidP="00CD4083">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58DB458F" w14:textId="185A4641"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15</w:t>
            </w:r>
          </w:p>
        </w:tc>
        <w:tc>
          <w:tcPr>
            <w:tcW w:w="1569" w:type="dxa"/>
            <w:tcBorders>
              <w:top w:val="nil"/>
              <w:left w:val="nil"/>
              <w:bottom w:val="single" w:sz="4" w:space="0" w:color="auto"/>
              <w:right w:val="single" w:sz="4" w:space="0" w:color="auto"/>
            </w:tcBorders>
            <w:noWrap/>
            <w:hideMark/>
          </w:tcPr>
          <w:p w14:paraId="6F086C58" w14:textId="74DC29C8" w:rsidR="00315C09" w:rsidRPr="000C611B" w:rsidRDefault="00315C09" w:rsidP="00CD4083">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D4083" w:rsidRPr="000C611B">
              <w:rPr>
                <w:rFonts w:ascii="Cambria" w:eastAsiaTheme="minorHAnsi" w:hAnsi="Cambria" w:cs="Arial"/>
                <w:color w:val="000000"/>
                <w:kern w:val="0"/>
              </w:rPr>
              <w:t>28,73</w:t>
            </w:r>
          </w:p>
        </w:tc>
        <w:tc>
          <w:tcPr>
            <w:tcW w:w="1658" w:type="dxa"/>
            <w:tcBorders>
              <w:top w:val="nil"/>
              <w:left w:val="nil"/>
              <w:bottom w:val="single" w:sz="4" w:space="0" w:color="auto"/>
              <w:right w:val="single" w:sz="4" w:space="0" w:color="auto"/>
            </w:tcBorders>
            <w:noWrap/>
            <w:hideMark/>
          </w:tcPr>
          <w:p w14:paraId="313158C4" w14:textId="0C0F7867" w:rsidR="00315C09" w:rsidRPr="000C611B" w:rsidRDefault="00CD4083"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R$430,95</w:t>
            </w:r>
          </w:p>
        </w:tc>
      </w:tr>
      <w:tr w:rsidR="00315C09" w:rsidRPr="00315C09" w14:paraId="1F64A9F0" w14:textId="77777777" w:rsidTr="000C611B">
        <w:trPr>
          <w:trHeight w:val="300"/>
        </w:trPr>
        <w:tc>
          <w:tcPr>
            <w:tcW w:w="875" w:type="dxa"/>
            <w:tcBorders>
              <w:top w:val="nil"/>
              <w:left w:val="single" w:sz="4" w:space="0" w:color="auto"/>
              <w:bottom w:val="single" w:sz="4" w:space="0" w:color="auto"/>
              <w:right w:val="nil"/>
            </w:tcBorders>
            <w:hideMark/>
          </w:tcPr>
          <w:p w14:paraId="7215D5BC" w14:textId="27B2B53E" w:rsidR="00315C09" w:rsidRPr="000C611B" w:rsidRDefault="00FA3DD1"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07</w:t>
            </w:r>
          </w:p>
        </w:tc>
        <w:tc>
          <w:tcPr>
            <w:tcW w:w="2888" w:type="dxa"/>
            <w:tcBorders>
              <w:top w:val="nil"/>
              <w:left w:val="single" w:sz="4" w:space="0" w:color="auto"/>
              <w:bottom w:val="single" w:sz="4" w:space="0" w:color="auto"/>
              <w:right w:val="single" w:sz="4" w:space="0" w:color="auto"/>
            </w:tcBorders>
            <w:hideMark/>
          </w:tcPr>
          <w:p w14:paraId="4AB593F1" w14:textId="07292F7A"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Bota impermeável de borracha/PVC, cano longo, confeccionada em material impermeável, resistente e flexível, com cano alto, solado antiderrapante e desenho que favoreça aderência em piso úmido. Interior de fácil higienização, formato anatômico e resistência adequada ao uso ocupacional. Numeração variada conforme solicitação da Administração. Deve possuir CA regular para proteção contra umidade proveniente de operações com uso de água e demais riscos indicados no certificado.</w:t>
            </w:r>
          </w:p>
        </w:tc>
        <w:tc>
          <w:tcPr>
            <w:tcW w:w="1158" w:type="dxa"/>
            <w:tcBorders>
              <w:top w:val="single" w:sz="4" w:space="0" w:color="auto"/>
              <w:left w:val="nil"/>
              <w:bottom w:val="single" w:sz="4" w:space="0" w:color="auto"/>
              <w:right w:val="single" w:sz="4" w:space="0" w:color="auto"/>
            </w:tcBorders>
          </w:tcPr>
          <w:p w14:paraId="32F96E20" w14:textId="44CA48A5" w:rsidR="00315C09" w:rsidRPr="000C611B" w:rsidRDefault="00FA3DD1"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638725</w:t>
            </w:r>
          </w:p>
        </w:tc>
        <w:tc>
          <w:tcPr>
            <w:tcW w:w="1190" w:type="dxa"/>
            <w:tcBorders>
              <w:top w:val="nil"/>
              <w:left w:val="single" w:sz="4" w:space="0" w:color="auto"/>
              <w:bottom w:val="single" w:sz="4" w:space="0" w:color="auto"/>
              <w:right w:val="single" w:sz="4" w:space="0" w:color="auto"/>
            </w:tcBorders>
            <w:noWrap/>
            <w:hideMark/>
          </w:tcPr>
          <w:p w14:paraId="260298D8" w14:textId="78AB9625"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4CAE5A6E" w14:textId="3FF2986C"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12</w:t>
            </w:r>
          </w:p>
        </w:tc>
        <w:tc>
          <w:tcPr>
            <w:tcW w:w="1569" w:type="dxa"/>
            <w:tcBorders>
              <w:top w:val="nil"/>
              <w:left w:val="nil"/>
              <w:bottom w:val="single" w:sz="4" w:space="0" w:color="auto"/>
              <w:right w:val="single" w:sz="4" w:space="0" w:color="auto"/>
            </w:tcBorders>
            <w:noWrap/>
            <w:hideMark/>
          </w:tcPr>
          <w:p w14:paraId="57CFFE22" w14:textId="5F436ABE"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R$82,55</w:t>
            </w:r>
          </w:p>
        </w:tc>
        <w:tc>
          <w:tcPr>
            <w:tcW w:w="1658" w:type="dxa"/>
            <w:tcBorders>
              <w:top w:val="nil"/>
              <w:left w:val="nil"/>
              <w:bottom w:val="single" w:sz="4" w:space="0" w:color="auto"/>
              <w:right w:val="single" w:sz="4" w:space="0" w:color="auto"/>
            </w:tcBorders>
            <w:noWrap/>
            <w:hideMark/>
          </w:tcPr>
          <w:p w14:paraId="615545D3" w14:textId="7C060633" w:rsidR="00315C09" w:rsidRPr="000C611B" w:rsidRDefault="00D57FE8" w:rsidP="00D57FE8">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R$990,60</w:t>
            </w:r>
          </w:p>
        </w:tc>
      </w:tr>
      <w:tr w:rsidR="00315C09" w:rsidRPr="00315C09" w14:paraId="5502C103" w14:textId="77777777" w:rsidTr="000C611B">
        <w:trPr>
          <w:trHeight w:val="300"/>
        </w:trPr>
        <w:tc>
          <w:tcPr>
            <w:tcW w:w="875" w:type="dxa"/>
            <w:tcBorders>
              <w:top w:val="nil"/>
              <w:left w:val="single" w:sz="4" w:space="0" w:color="auto"/>
              <w:bottom w:val="single" w:sz="4" w:space="0" w:color="auto"/>
              <w:right w:val="nil"/>
            </w:tcBorders>
            <w:hideMark/>
          </w:tcPr>
          <w:p w14:paraId="73D82072" w14:textId="0959B660"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08</w:t>
            </w:r>
          </w:p>
        </w:tc>
        <w:tc>
          <w:tcPr>
            <w:tcW w:w="2888" w:type="dxa"/>
            <w:tcBorders>
              <w:top w:val="nil"/>
              <w:left w:val="single" w:sz="4" w:space="0" w:color="auto"/>
              <w:bottom w:val="single" w:sz="4" w:space="0" w:color="auto"/>
              <w:right w:val="single" w:sz="4" w:space="0" w:color="auto"/>
            </w:tcBorders>
            <w:hideMark/>
          </w:tcPr>
          <w:p w14:paraId="4561A176" w14:textId="3D144955"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Bota de segurança em PVC, </w:t>
            </w:r>
            <w:r w:rsidRPr="000C611B">
              <w:rPr>
                <w:rFonts w:ascii="Cambria" w:eastAsiaTheme="minorHAnsi" w:hAnsi="Cambria" w:cs="Arial"/>
                <w:color w:val="000000"/>
                <w:kern w:val="0"/>
              </w:rPr>
              <w:lastRenderedPageBreak/>
              <w:t>impermeável, confeccionada em PVC ou material equivalente de alta resistência, com cano médio, solado antiderrapante, absorção de impacto no caminhar e acabamento interno que permita higienização. Indicada para ambientes úmidos e operações com água. Numeração variada conforme solicitação. Deve possuir CA regular e identificação permanente do fabricante, tamanho e número do CA.</w:t>
            </w:r>
          </w:p>
        </w:tc>
        <w:tc>
          <w:tcPr>
            <w:tcW w:w="1158" w:type="dxa"/>
            <w:tcBorders>
              <w:top w:val="single" w:sz="4" w:space="0" w:color="auto"/>
              <w:left w:val="nil"/>
              <w:bottom w:val="single" w:sz="4" w:space="0" w:color="auto"/>
              <w:right w:val="single" w:sz="4" w:space="0" w:color="auto"/>
            </w:tcBorders>
          </w:tcPr>
          <w:p w14:paraId="4D7C0302" w14:textId="228D12E1"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1415</w:t>
            </w:r>
          </w:p>
        </w:tc>
        <w:tc>
          <w:tcPr>
            <w:tcW w:w="1190" w:type="dxa"/>
            <w:tcBorders>
              <w:top w:val="nil"/>
              <w:left w:val="single" w:sz="4" w:space="0" w:color="auto"/>
              <w:bottom w:val="single" w:sz="4" w:space="0" w:color="auto"/>
              <w:right w:val="single" w:sz="4" w:space="0" w:color="auto"/>
            </w:tcBorders>
            <w:noWrap/>
            <w:hideMark/>
          </w:tcPr>
          <w:p w14:paraId="298C4715" w14:textId="59A30D36"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058FC4ED" w14:textId="236143B3"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205</w:t>
            </w:r>
          </w:p>
        </w:tc>
        <w:tc>
          <w:tcPr>
            <w:tcW w:w="1569" w:type="dxa"/>
            <w:tcBorders>
              <w:top w:val="nil"/>
              <w:left w:val="nil"/>
              <w:bottom w:val="single" w:sz="4" w:space="0" w:color="auto"/>
              <w:right w:val="single" w:sz="4" w:space="0" w:color="auto"/>
            </w:tcBorders>
            <w:noWrap/>
            <w:hideMark/>
          </w:tcPr>
          <w:p w14:paraId="778278D5" w14:textId="5655EE53" w:rsidR="00315C09" w:rsidRPr="000C611B" w:rsidRDefault="00315C09" w:rsidP="00D57FE8">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57FE8" w:rsidRPr="000C611B">
              <w:rPr>
                <w:rFonts w:ascii="Cambria" w:eastAsiaTheme="minorHAnsi" w:hAnsi="Cambria" w:cs="Arial"/>
                <w:color w:val="000000"/>
                <w:kern w:val="0"/>
              </w:rPr>
              <w:t>86,73</w:t>
            </w:r>
          </w:p>
        </w:tc>
        <w:tc>
          <w:tcPr>
            <w:tcW w:w="1658" w:type="dxa"/>
            <w:tcBorders>
              <w:top w:val="nil"/>
              <w:left w:val="nil"/>
              <w:bottom w:val="single" w:sz="4" w:space="0" w:color="auto"/>
              <w:right w:val="single" w:sz="4" w:space="0" w:color="auto"/>
            </w:tcBorders>
            <w:noWrap/>
            <w:hideMark/>
          </w:tcPr>
          <w:p w14:paraId="6362812F" w14:textId="5B5F98E8"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R$17.779,65</w:t>
            </w:r>
          </w:p>
        </w:tc>
      </w:tr>
      <w:tr w:rsidR="00315C09" w:rsidRPr="00315C09" w14:paraId="30F036CC" w14:textId="77777777" w:rsidTr="000C611B">
        <w:trPr>
          <w:trHeight w:val="300"/>
        </w:trPr>
        <w:tc>
          <w:tcPr>
            <w:tcW w:w="875" w:type="dxa"/>
            <w:tcBorders>
              <w:top w:val="nil"/>
              <w:left w:val="single" w:sz="4" w:space="0" w:color="auto"/>
              <w:bottom w:val="single" w:sz="4" w:space="0" w:color="auto"/>
              <w:right w:val="nil"/>
            </w:tcBorders>
            <w:hideMark/>
          </w:tcPr>
          <w:p w14:paraId="65B3813B" w14:textId="3835D4E5"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09</w:t>
            </w:r>
          </w:p>
        </w:tc>
        <w:tc>
          <w:tcPr>
            <w:tcW w:w="2888" w:type="dxa"/>
            <w:tcBorders>
              <w:top w:val="nil"/>
              <w:left w:val="single" w:sz="4" w:space="0" w:color="auto"/>
              <w:bottom w:val="single" w:sz="4" w:space="0" w:color="auto"/>
              <w:right w:val="single" w:sz="4" w:space="0" w:color="auto"/>
            </w:tcBorders>
            <w:hideMark/>
          </w:tcPr>
          <w:p w14:paraId="327198EA" w14:textId="06BE0203"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Botina de segurança, confeccionada em couro ou material de resistência equivalente, modelo ocupacional com fechamento por elástico lateral ou sistema equivalente, sem biqueira de proteção quando não exigida, com palmilha interna removível, solado em PU ou material equivalente, antiderrapante, resistente à abrasão e com absorção de impacto na região do calcanhar. Numeração variada conforme solicitação. CA regular para os riscos previstos.</w:t>
            </w:r>
          </w:p>
        </w:tc>
        <w:tc>
          <w:tcPr>
            <w:tcW w:w="1158" w:type="dxa"/>
            <w:tcBorders>
              <w:top w:val="single" w:sz="4" w:space="0" w:color="auto"/>
              <w:left w:val="nil"/>
              <w:bottom w:val="single" w:sz="4" w:space="0" w:color="auto"/>
              <w:right w:val="single" w:sz="4" w:space="0" w:color="auto"/>
            </w:tcBorders>
          </w:tcPr>
          <w:p w14:paraId="4B0412BD" w14:textId="7E8A0D66"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3848</w:t>
            </w:r>
          </w:p>
        </w:tc>
        <w:tc>
          <w:tcPr>
            <w:tcW w:w="1190" w:type="dxa"/>
            <w:tcBorders>
              <w:top w:val="nil"/>
              <w:left w:val="single" w:sz="4" w:space="0" w:color="auto"/>
              <w:bottom w:val="single" w:sz="4" w:space="0" w:color="auto"/>
              <w:right w:val="single" w:sz="4" w:space="0" w:color="auto"/>
            </w:tcBorders>
            <w:noWrap/>
            <w:hideMark/>
          </w:tcPr>
          <w:p w14:paraId="764FAC4E" w14:textId="6BA633A7"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69922FC2" w14:textId="0670044C"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396</w:t>
            </w:r>
          </w:p>
        </w:tc>
        <w:tc>
          <w:tcPr>
            <w:tcW w:w="1569" w:type="dxa"/>
            <w:tcBorders>
              <w:top w:val="nil"/>
              <w:left w:val="nil"/>
              <w:bottom w:val="single" w:sz="4" w:space="0" w:color="auto"/>
              <w:right w:val="single" w:sz="4" w:space="0" w:color="auto"/>
            </w:tcBorders>
            <w:noWrap/>
            <w:hideMark/>
          </w:tcPr>
          <w:p w14:paraId="283F1665" w14:textId="70230849" w:rsidR="00315C09" w:rsidRPr="000C611B" w:rsidRDefault="00D57FE8" w:rsidP="00D57FE8">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R$88,70</w:t>
            </w:r>
          </w:p>
        </w:tc>
        <w:tc>
          <w:tcPr>
            <w:tcW w:w="1658" w:type="dxa"/>
            <w:tcBorders>
              <w:top w:val="nil"/>
              <w:left w:val="nil"/>
              <w:bottom w:val="single" w:sz="4" w:space="0" w:color="auto"/>
              <w:right w:val="single" w:sz="4" w:space="0" w:color="auto"/>
            </w:tcBorders>
            <w:noWrap/>
            <w:hideMark/>
          </w:tcPr>
          <w:p w14:paraId="174AF045" w14:textId="1E384346"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R$35.125,20</w:t>
            </w:r>
          </w:p>
        </w:tc>
      </w:tr>
      <w:tr w:rsidR="00315C09" w:rsidRPr="00315C09" w14:paraId="60F4AAB0" w14:textId="77777777" w:rsidTr="000C611B">
        <w:trPr>
          <w:trHeight w:val="300"/>
        </w:trPr>
        <w:tc>
          <w:tcPr>
            <w:tcW w:w="875" w:type="dxa"/>
            <w:tcBorders>
              <w:top w:val="nil"/>
              <w:left w:val="single" w:sz="4" w:space="0" w:color="auto"/>
              <w:bottom w:val="single" w:sz="4" w:space="0" w:color="auto"/>
              <w:right w:val="nil"/>
            </w:tcBorders>
            <w:hideMark/>
          </w:tcPr>
          <w:p w14:paraId="0A72FEA3" w14:textId="6515B5E8"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10</w:t>
            </w:r>
          </w:p>
        </w:tc>
        <w:tc>
          <w:tcPr>
            <w:tcW w:w="2888" w:type="dxa"/>
            <w:tcBorders>
              <w:top w:val="nil"/>
              <w:left w:val="single" w:sz="4" w:space="0" w:color="auto"/>
              <w:bottom w:val="single" w:sz="4" w:space="0" w:color="auto"/>
              <w:right w:val="single" w:sz="4" w:space="0" w:color="auto"/>
            </w:tcBorders>
            <w:hideMark/>
          </w:tcPr>
          <w:p w14:paraId="789F7479" w14:textId="628094C7"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Botina de segurança com biqueira de proteção, confeccionada em couro ou material equivalente, com biqueira resistente a impacto e compressão em aço, </w:t>
            </w:r>
            <w:proofErr w:type="spellStart"/>
            <w:r w:rsidRPr="000C611B">
              <w:rPr>
                <w:rFonts w:ascii="Cambria" w:eastAsiaTheme="minorHAnsi" w:hAnsi="Cambria" w:cs="Arial"/>
                <w:color w:val="000000"/>
                <w:kern w:val="0"/>
              </w:rPr>
              <w:t>composite</w:t>
            </w:r>
            <w:proofErr w:type="spellEnd"/>
            <w:r w:rsidRPr="000C611B">
              <w:rPr>
                <w:rFonts w:ascii="Cambria" w:eastAsiaTheme="minorHAnsi" w:hAnsi="Cambria" w:cs="Arial"/>
                <w:color w:val="000000"/>
                <w:kern w:val="0"/>
              </w:rPr>
              <w:t xml:space="preserve"> ou material tecnicamente equivalente, desde que contemplada no CA. Solado antiderrapante, resistente à abrasão e ao escorregamento, com absorção de impacto no calcanhar, palmilha confortável e fechamento </w:t>
            </w:r>
            <w:r w:rsidRPr="000C611B">
              <w:rPr>
                <w:rFonts w:ascii="Cambria" w:eastAsiaTheme="minorHAnsi" w:hAnsi="Cambria" w:cs="Arial"/>
                <w:color w:val="000000"/>
                <w:kern w:val="0"/>
              </w:rPr>
              <w:lastRenderedPageBreak/>
              <w:t>seguro. Numeração variada conforme solicitação. CA regular.</w:t>
            </w:r>
          </w:p>
        </w:tc>
        <w:tc>
          <w:tcPr>
            <w:tcW w:w="1158" w:type="dxa"/>
            <w:tcBorders>
              <w:top w:val="single" w:sz="4" w:space="0" w:color="auto"/>
              <w:left w:val="nil"/>
              <w:bottom w:val="single" w:sz="4" w:space="0" w:color="auto"/>
              <w:right w:val="single" w:sz="4" w:space="0" w:color="auto"/>
            </w:tcBorders>
          </w:tcPr>
          <w:p w14:paraId="18444E2E" w14:textId="4B49FE40"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3848</w:t>
            </w:r>
          </w:p>
        </w:tc>
        <w:tc>
          <w:tcPr>
            <w:tcW w:w="1190" w:type="dxa"/>
            <w:tcBorders>
              <w:top w:val="nil"/>
              <w:left w:val="single" w:sz="4" w:space="0" w:color="auto"/>
              <w:bottom w:val="single" w:sz="4" w:space="0" w:color="auto"/>
              <w:right w:val="single" w:sz="4" w:space="0" w:color="auto"/>
            </w:tcBorders>
            <w:noWrap/>
            <w:hideMark/>
          </w:tcPr>
          <w:p w14:paraId="0F77F6E2" w14:textId="5B3ADB2A"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0846EA1C" w14:textId="6D4B1233"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38</w:t>
            </w:r>
          </w:p>
        </w:tc>
        <w:tc>
          <w:tcPr>
            <w:tcW w:w="1569" w:type="dxa"/>
            <w:tcBorders>
              <w:top w:val="nil"/>
              <w:left w:val="nil"/>
              <w:bottom w:val="single" w:sz="4" w:space="0" w:color="auto"/>
              <w:right w:val="single" w:sz="4" w:space="0" w:color="auto"/>
            </w:tcBorders>
            <w:noWrap/>
            <w:hideMark/>
          </w:tcPr>
          <w:p w14:paraId="238FFBE1" w14:textId="60E3EE40" w:rsidR="00315C09" w:rsidRPr="000C611B" w:rsidRDefault="00315C09" w:rsidP="00D57FE8">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57FE8" w:rsidRPr="000C611B">
              <w:rPr>
                <w:rFonts w:ascii="Cambria" w:eastAsiaTheme="minorHAnsi" w:hAnsi="Cambria" w:cs="Arial"/>
                <w:color w:val="000000"/>
                <w:kern w:val="0"/>
              </w:rPr>
              <w:t>210,88</w:t>
            </w:r>
          </w:p>
        </w:tc>
        <w:tc>
          <w:tcPr>
            <w:tcW w:w="1658" w:type="dxa"/>
            <w:tcBorders>
              <w:top w:val="nil"/>
              <w:left w:val="nil"/>
              <w:bottom w:val="single" w:sz="4" w:space="0" w:color="auto"/>
              <w:right w:val="single" w:sz="4" w:space="0" w:color="auto"/>
            </w:tcBorders>
            <w:noWrap/>
            <w:hideMark/>
          </w:tcPr>
          <w:p w14:paraId="65BEBA0E" w14:textId="067FA0F2"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R$8.013,44</w:t>
            </w:r>
          </w:p>
        </w:tc>
      </w:tr>
      <w:tr w:rsidR="00315C09" w:rsidRPr="00315C09" w14:paraId="1F028815" w14:textId="77777777" w:rsidTr="000C611B">
        <w:trPr>
          <w:trHeight w:val="300"/>
        </w:trPr>
        <w:tc>
          <w:tcPr>
            <w:tcW w:w="875" w:type="dxa"/>
            <w:tcBorders>
              <w:top w:val="nil"/>
              <w:left w:val="single" w:sz="4" w:space="0" w:color="auto"/>
              <w:bottom w:val="single" w:sz="4" w:space="0" w:color="auto"/>
              <w:right w:val="nil"/>
            </w:tcBorders>
            <w:hideMark/>
          </w:tcPr>
          <w:p w14:paraId="25450897" w14:textId="7D4FA4E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11</w:t>
            </w:r>
          </w:p>
        </w:tc>
        <w:tc>
          <w:tcPr>
            <w:tcW w:w="2888" w:type="dxa"/>
            <w:tcBorders>
              <w:top w:val="nil"/>
              <w:left w:val="single" w:sz="4" w:space="0" w:color="auto"/>
              <w:bottom w:val="single" w:sz="4" w:space="0" w:color="auto"/>
              <w:right w:val="single" w:sz="4" w:space="0" w:color="auto"/>
            </w:tcBorders>
            <w:hideMark/>
          </w:tcPr>
          <w:p w14:paraId="64675CD9" w14:textId="4BC08970"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Botina para eletricista, de uso ocupacional, confeccionada em couro ou material equivalente, sem componentes metálicos expostos que </w:t>
            </w:r>
            <w:proofErr w:type="gramStart"/>
            <w:r w:rsidRPr="000C611B">
              <w:rPr>
                <w:rFonts w:ascii="Cambria" w:eastAsiaTheme="minorHAnsi" w:hAnsi="Cambria" w:cs="Arial"/>
                <w:color w:val="000000"/>
                <w:kern w:val="0"/>
              </w:rPr>
              <w:t>comprometam</w:t>
            </w:r>
            <w:proofErr w:type="gramEnd"/>
            <w:r w:rsidRPr="000C611B">
              <w:rPr>
                <w:rFonts w:ascii="Cambria" w:eastAsiaTheme="minorHAnsi" w:hAnsi="Cambria" w:cs="Arial"/>
                <w:color w:val="000000"/>
                <w:kern w:val="0"/>
              </w:rPr>
              <w:t xml:space="preserve"> a proteção, com solado isolante e antiderrapante, resistente à abrasão, absorção de energia no calcanhar e características específicas para proteção contra riscos elétricos conforme indicado no CA. Fechamento seguro e numeração variada conforme solicitação. CA regular específico para risco elétrico.</w:t>
            </w:r>
          </w:p>
        </w:tc>
        <w:tc>
          <w:tcPr>
            <w:tcW w:w="1158" w:type="dxa"/>
            <w:tcBorders>
              <w:top w:val="single" w:sz="4" w:space="0" w:color="auto"/>
              <w:left w:val="nil"/>
              <w:bottom w:val="single" w:sz="4" w:space="0" w:color="auto"/>
              <w:right w:val="single" w:sz="4" w:space="0" w:color="auto"/>
            </w:tcBorders>
          </w:tcPr>
          <w:p w14:paraId="6C61E26C" w14:textId="6854039B"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640574</w:t>
            </w:r>
          </w:p>
        </w:tc>
        <w:tc>
          <w:tcPr>
            <w:tcW w:w="1190" w:type="dxa"/>
            <w:tcBorders>
              <w:top w:val="nil"/>
              <w:left w:val="single" w:sz="4" w:space="0" w:color="auto"/>
              <w:bottom w:val="single" w:sz="4" w:space="0" w:color="auto"/>
              <w:right w:val="single" w:sz="4" w:space="0" w:color="auto"/>
            </w:tcBorders>
            <w:noWrap/>
            <w:hideMark/>
          </w:tcPr>
          <w:p w14:paraId="0238312A" w14:textId="50FEF26C"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40C2C956" w14:textId="5FE3DB31"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04</w:t>
            </w:r>
          </w:p>
        </w:tc>
        <w:tc>
          <w:tcPr>
            <w:tcW w:w="1569" w:type="dxa"/>
            <w:tcBorders>
              <w:top w:val="nil"/>
              <w:left w:val="nil"/>
              <w:bottom w:val="single" w:sz="4" w:space="0" w:color="auto"/>
              <w:right w:val="single" w:sz="4" w:space="0" w:color="auto"/>
            </w:tcBorders>
            <w:noWrap/>
            <w:hideMark/>
          </w:tcPr>
          <w:p w14:paraId="0BB2C11D" w14:textId="72309C11" w:rsidR="00315C09" w:rsidRPr="000C611B" w:rsidRDefault="00315C09" w:rsidP="00D57FE8">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57FE8" w:rsidRPr="000C611B">
              <w:rPr>
                <w:rFonts w:ascii="Cambria" w:eastAsiaTheme="minorHAnsi" w:hAnsi="Cambria" w:cs="Arial"/>
                <w:color w:val="000000"/>
                <w:kern w:val="0"/>
              </w:rPr>
              <w:t>217,04</w:t>
            </w:r>
          </w:p>
        </w:tc>
        <w:tc>
          <w:tcPr>
            <w:tcW w:w="1658" w:type="dxa"/>
            <w:tcBorders>
              <w:top w:val="nil"/>
              <w:left w:val="nil"/>
              <w:bottom w:val="single" w:sz="4" w:space="0" w:color="auto"/>
              <w:right w:val="single" w:sz="4" w:space="0" w:color="auto"/>
            </w:tcBorders>
            <w:noWrap/>
            <w:hideMark/>
          </w:tcPr>
          <w:p w14:paraId="63A729FC" w14:textId="1B2ECF91"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R$868,16</w:t>
            </w:r>
          </w:p>
        </w:tc>
      </w:tr>
      <w:tr w:rsidR="00315C09" w:rsidRPr="00315C09" w14:paraId="1CEDD587" w14:textId="77777777" w:rsidTr="000C611B">
        <w:trPr>
          <w:trHeight w:val="300"/>
        </w:trPr>
        <w:tc>
          <w:tcPr>
            <w:tcW w:w="875" w:type="dxa"/>
            <w:tcBorders>
              <w:top w:val="nil"/>
              <w:left w:val="single" w:sz="4" w:space="0" w:color="auto"/>
              <w:bottom w:val="single" w:sz="4" w:space="0" w:color="auto"/>
              <w:right w:val="nil"/>
            </w:tcBorders>
            <w:hideMark/>
          </w:tcPr>
          <w:p w14:paraId="3F2B57CF" w14:textId="6F562DD7"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12</w:t>
            </w:r>
          </w:p>
        </w:tc>
        <w:tc>
          <w:tcPr>
            <w:tcW w:w="2888" w:type="dxa"/>
            <w:tcBorders>
              <w:top w:val="nil"/>
              <w:left w:val="single" w:sz="4" w:space="0" w:color="auto"/>
              <w:bottom w:val="single" w:sz="4" w:space="0" w:color="auto"/>
              <w:right w:val="single" w:sz="4" w:space="0" w:color="auto"/>
            </w:tcBorders>
            <w:hideMark/>
          </w:tcPr>
          <w:p w14:paraId="7CD4734B" w14:textId="60224D07"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Calçado ocupacional impermeável em PVC, modelo fechado, cano baixo, confeccionado em PVC ou material polimérico impermeável, lavável e de fácil higienização, com solado antiderrapante e desenho adequado a pisos úmidos. Deve proporcionar conforto, estabilidade e resistência ao uso contínuo. Numeração variada conforme solicitação. CA regular para proteção contra umidade e demais riscos previstos no certificado.</w:t>
            </w:r>
          </w:p>
        </w:tc>
        <w:tc>
          <w:tcPr>
            <w:tcW w:w="1158" w:type="dxa"/>
            <w:tcBorders>
              <w:top w:val="single" w:sz="4" w:space="0" w:color="auto"/>
              <w:left w:val="nil"/>
              <w:bottom w:val="single" w:sz="4" w:space="0" w:color="auto"/>
              <w:right w:val="single" w:sz="4" w:space="0" w:color="auto"/>
            </w:tcBorders>
          </w:tcPr>
          <w:p w14:paraId="7D57EEF1" w14:textId="39531F98"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4196</w:t>
            </w:r>
          </w:p>
        </w:tc>
        <w:tc>
          <w:tcPr>
            <w:tcW w:w="1190" w:type="dxa"/>
            <w:tcBorders>
              <w:top w:val="nil"/>
              <w:left w:val="single" w:sz="4" w:space="0" w:color="auto"/>
              <w:bottom w:val="single" w:sz="4" w:space="0" w:color="auto"/>
              <w:right w:val="single" w:sz="4" w:space="0" w:color="auto"/>
            </w:tcBorders>
            <w:noWrap/>
            <w:hideMark/>
          </w:tcPr>
          <w:p w14:paraId="31768691" w14:textId="456567E5"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2B153B9F" w14:textId="40577DB6"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87</w:t>
            </w:r>
          </w:p>
        </w:tc>
        <w:tc>
          <w:tcPr>
            <w:tcW w:w="1569" w:type="dxa"/>
            <w:tcBorders>
              <w:top w:val="nil"/>
              <w:left w:val="nil"/>
              <w:bottom w:val="single" w:sz="4" w:space="0" w:color="auto"/>
              <w:right w:val="single" w:sz="4" w:space="0" w:color="auto"/>
            </w:tcBorders>
            <w:noWrap/>
            <w:hideMark/>
          </w:tcPr>
          <w:p w14:paraId="689D1F85" w14:textId="24902D7C" w:rsidR="00315C09" w:rsidRPr="000C611B" w:rsidRDefault="00315C09" w:rsidP="00D57FE8">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57FE8" w:rsidRPr="000C611B">
              <w:rPr>
                <w:rFonts w:ascii="Cambria" w:eastAsiaTheme="minorHAnsi" w:hAnsi="Cambria" w:cs="Arial"/>
                <w:color w:val="000000"/>
                <w:kern w:val="0"/>
              </w:rPr>
              <w:t>81,55</w:t>
            </w:r>
          </w:p>
        </w:tc>
        <w:tc>
          <w:tcPr>
            <w:tcW w:w="1658" w:type="dxa"/>
            <w:tcBorders>
              <w:top w:val="nil"/>
              <w:left w:val="nil"/>
              <w:bottom w:val="single" w:sz="4" w:space="0" w:color="auto"/>
              <w:right w:val="single" w:sz="4" w:space="0" w:color="auto"/>
            </w:tcBorders>
            <w:noWrap/>
            <w:hideMark/>
          </w:tcPr>
          <w:p w14:paraId="6ECF2C92" w14:textId="310315A9"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R$7.094,85</w:t>
            </w:r>
          </w:p>
        </w:tc>
      </w:tr>
      <w:tr w:rsidR="00315C09" w:rsidRPr="00315C09" w14:paraId="0249490F" w14:textId="77777777" w:rsidTr="000C611B">
        <w:trPr>
          <w:trHeight w:val="300"/>
        </w:trPr>
        <w:tc>
          <w:tcPr>
            <w:tcW w:w="875" w:type="dxa"/>
            <w:tcBorders>
              <w:top w:val="nil"/>
              <w:left w:val="single" w:sz="4" w:space="0" w:color="auto"/>
              <w:bottom w:val="single" w:sz="4" w:space="0" w:color="auto"/>
              <w:right w:val="nil"/>
            </w:tcBorders>
            <w:hideMark/>
          </w:tcPr>
          <w:p w14:paraId="6B255283" w14:textId="45EBC12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13</w:t>
            </w:r>
          </w:p>
        </w:tc>
        <w:tc>
          <w:tcPr>
            <w:tcW w:w="2888" w:type="dxa"/>
            <w:tcBorders>
              <w:top w:val="nil"/>
              <w:left w:val="single" w:sz="4" w:space="0" w:color="auto"/>
              <w:bottom w:val="single" w:sz="4" w:space="0" w:color="auto"/>
              <w:right w:val="single" w:sz="4" w:space="0" w:color="auto"/>
            </w:tcBorders>
            <w:hideMark/>
          </w:tcPr>
          <w:p w14:paraId="11DB6DD2" w14:textId="57B8335A"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Caneleira de segurança para proteção dos membros inferiores, confeccionada em material rígido e resistente a impactos, com formato anatômico, proteção frontal da canela e sistema de fixação por tiras, fivelas ou </w:t>
            </w:r>
            <w:proofErr w:type="spellStart"/>
            <w:r w:rsidRPr="000C611B">
              <w:rPr>
                <w:rFonts w:ascii="Cambria" w:eastAsiaTheme="minorHAnsi" w:hAnsi="Cambria" w:cs="Arial"/>
                <w:color w:val="000000"/>
                <w:kern w:val="0"/>
              </w:rPr>
              <w:t>velcro</w:t>
            </w:r>
            <w:proofErr w:type="spellEnd"/>
            <w:r w:rsidRPr="000C611B">
              <w:rPr>
                <w:rFonts w:ascii="Cambria" w:eastAsiaTheme="minorHAnsi" w:hAnsi="Cambria" w:cs="Arial"/>
                <w:color w:val="000000"/>
                <w:kern w:val="0"/>
              </w:rPr>
              <w:t xml:space="preserve"> que permita ajuste firme e confortável. Indicada para atividades com risco de </w:t>
            </w:r>
            <w:r w:rsidRPr="000C611B">
              <w:rPr>
                <w:rFonts w:ascii="Cambria" w:eastAsiaTheme="minorHAnsi" w:hAnsi="Cambria" w:cs="Arial"/>
                <w:color w:val="000000"/>
                <w:kern w:val="0"/>
              </w:rPr>
              <w:lastRenderedPageBreak/>
              <w:t>impacto de partículas, objetos ou vegetação. Deve possuir acabamento sem arestas cortantes, permitir mobilidade e possuir CA regular.</w:t>
            </w:r>
          </w:p>
        </w:tc>
        <w:tc>
          <w:tcPr>
            <w:tcW w:w="1158" w:type="dxa"/>
            <w:tcBorders>
              <w:top w:val="single" w:sz="4" w:space="0" w:color="auto"/>
              <w:left w:val="nil"/>
              <w:bottom w:val="single" w:sz="4" w:space="0" w:color="auto"/>
              <w:right w:val="single" w:sz="4" w:space="0" w:color="auto"/>
            </w:tcBorders>
          </w:tcPr>
          <w:p w14:paraId="2A10B914" w14:textId="1A645043"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60015</w:t>
            </w:r>
          </w:p>
        </w:tc>
        <w:tc>
          <w:tcPr>
            <w:tcW w:w="1190" w:type="dxa"/>
            <w:tcBorders>
              <w:top w:val="nil"/>
              <w:left w:val="single" w:sz="4" w:space="0" w:color="auto"/>
              <w:bottom w:val="single" w:sz="4" w:space="0" w:color="auto"/>
              <w:right w:val="single" w:sz="4" w:space="0" w:color="auto"/>
            </w:tcBorders>
            <w:noWrap/>
            <w:hideMark/>
          </w:tcPr>
          <w:p w14:paraId="5E98F90C" w14:textId="75EEE688"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2D9737D3" w14:textId="6F60C1AA"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28</w:t>
            </w:r>
          </w:p>
        </w:tc>
        <w:tc>
          <w:tcPr>
            <w:tcW w:w="1569" w:type="dxa"/>
            <w:tcBorders>
              <w:top w:val="nil"/>
              <w:left w:val="nil"/>
              <w:bottom w:val="single" w:sz="4" w:space="0" w:color="auto"/>
              <w:right w:val="single" w:sz="4" w:space="0" w:color="auto"/>
            </w:tcBorders>
            <w:noWrap/>
            <w:hideMark/>
          </w:tcPr>
          <w:p w14:paraId="1D4553CD" w14:textId="3573ADDE"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R$72,29</w:t>
            </w:r>
          </w:p>
        </w:tc>
        <w:tc>
          <w:tcPr>
            <w:tcW w:w="1658" w:type="dxa"/>
            <w:tcBorders>
              <w:top w:val="nil"/>
              <w:left w:val="nil"/>
              <w:bottom w:val="single" w:sz="4" w:space="0" w:color="auto"/>
              <w:right w:val="single" w:sz="4" w:space="0" w:color="auto"/>
            </w:tcBorders>
            <w:noWrap/>
            <w:hideMark/>
          </w:tcPr>
          <w:p w14:paraId="07AC9127" w14:textId="2226C8F7" w:rsidR="00315C09" w:rsidRPr="000C611B" w:rsidRDefault="00D57FE8"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R$2.024,12</w:t>
            </w:r>
          </w:p>
        </w:tc>
      </w:tr>
      <w:tr w:rsidR="00315C09" w:rsidRPr="00315C09" w14:paraId="745114BD" w14:textId="77777777" w:rsidTr="000C611B">
        <w:trPr>
          <w:trHeight w:val="300"/>
        </w:trPr>
        <w:tc>
          <w:tcPr>
            <w:tcW w:w="875" w:type="dxa"/>
            <w:tcBorders>
              <w:top w:val="nil"/>
              <w:left w:val="single" w:sz="4" w:space="0" w:color="auto"/>
              <w:bottom w:val="single" w:sz="4" w:space="0" w:color="auto"/>
              <w:right w:val="nil"/>
            </w:tcBorders>
            <w:hideMark/>
          </w:tcPr>
          <w:p w14:paraId="5084674A" w14:textId="123EF74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14</w:t>
            </w:r>
          </w:p>
        </w:tc>
        <w:tc>
          <w:tcPr>
            <w:tcW w:w="2888" w:type="dxa"/>
            <w:tcBorders>
              <w:top w:val="nil"/>
              <w:left w:val="single" w:sz="4" w:space="0" w:color="auto"/>
              <w:bottom w:val="single" w:sz="4" w:space="0" w:color="auto"/>
              <w:right w:val="single" w:sz="4" w:space="0" w:color="auto"/>
            </w:tcBorders>
            <w:hideMark/>
          </w:tcPr>
          <w:p w14:paraId="027B6D7C" w14:textId="0CA41E1B"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Conjunto de proteção da cabeça composto por capacete de segurança, protetor facial e protetor auditivo tipo concha, integrados e compatíveis entre si. Capacete com casco resistente, suspensão interna ajustável e jugular; protetor facial com visor transparente de ampla cobertura e resistente a impacto; protetor auditivo com conchas acolchoadas e atenuação sonora indicada no CA. O conjunto deve permitir regulagens, substituição dos componentes e possuir CA regular para cada proteção aplicável.</w:t>
            </w:r>
          </w:p>
        </w:tc>
        <w:tc>
          <w:tcPr>
            <w:tcW w:w="1158" w:type="dxa"/>
            <w:tcBorders>
              <w:top w:val="single" w:sz="4" w:space="0" w:color="auto"/>
              <w:left w:val="nil"/>
              <w:bottom w:val="single" w:sz="4" w:space="0" w:color="auto"/>
              <w:right w:val="single" w:sz="4" w:space="0" w:color="auto"/>
            </w:tcBorders>
          </w:tcPr>
          <w:p w14:paraId="5423F23B" w14:textId="6E64DC7D"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638638</w:t>
            </w:r>
          </w:p>
        </w:tc>
        <w:tc>
          <w:tcPr>
            <w:tcW w:w="1190" w:type="dxa"/>
            <w:tcBorders>
              <w:top w:val="nil"/>
              <w:left w:val="single" w:sz="4" w:space="0" w:color="auto"/>
              <w:bottom w:val="single" w:sz="4" w:space="0" w:color="auto"/>
              <w:right w:val="single" w:sz="4" w:space="0" w:color="auto"/>
            </w:tcBorders>
            <w:noWrap/>
            <w:hideMark/>
          </w:tcPr>
          <w:p w14:paraId="0210A685" w14:textId="62D75332" w:rsidR="00315C09" w:rsidRPr="000C611B" w:rsidRDefault="00D57FE8"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53D0E1B4" w14:textId="7AEFCC13"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22</w:t>
            </w:r>
          </w:p>
        </w:tc>
        <w:tc>
          <w:tcPr>
            <w:tcW w:w="1569" w:type="dxa"/>
            <w:tcBorders>
              <w:top w:val="nil"/>
              <w:left w:val="nil"/>
              <w:bottom w:val="single" w:sz="4" w:space="0" w:color="auto"/>
              <w:right w:val="single" w:sz="4" w:space="0" w:color="auto"/>
            </w:tcBorders>
            <w:noWrap/>
            <w:hideMark/>
          </w:tcPr>
          <w:p w14:paraId="0F6FA8BD" w14:textId="02ED8EA7" w:rsidR="00315C09" w:rsidRPr="000C611B" w:rsidRDefault="00315C09" w:rsidP="00E97A5E">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E97A5E" w:rsidRPr="000C611B">
              <w:rPr>
                <w:rFonts w:ascii="Cambria" w:eastAsiaTheme="minorHAnsi" w:hAnsi="Cambria" w:cs="Arial"/>
                <w:color w:val="000000"/>
                <w:kern w:val="0"/>
              </w:rPr>
              <w:t>259,81</w:t>
            </w:r>
          </w:p>
        </w:tc>
        <w:tc>
          <w:tcPr>
            <w:tcW w:w="1658" w:type="dxa"/>
            <w:tcBorders>
              <w:top w:val="nil"/>
              <w:left w:val="nil"/>
              <w:bottom w:val="single" w:sz="4" w:space="0" w:color="auto"/>
              <w:right w:val="single" w:sz="4" w:space="0" w:color="auto"/>
            </w:tcBorders>
            <w:noWrap/>
            <w:hideMark/>
          </w:tcPr>
          <w:p w14:paraId="49A905D2" w14:textId="3AF97B92" w:rsidR="00315C09" w:rsidRPr="000C611B" w:rsidRDefault="00E97A5E"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R$5.715,82</w:t>
            </w:r>
          </w:p>
        </w:tc>
      </w:tr>
      <w:tr w:rsidR="00315C09" w:rsidRPr="00315C09" w14:paraId="70ABDB4D" w14:textId="77777777" w:rsidTr="000C611B">
        <w:trPr>
          <w:trHeight w:val="300"/>
        </w:trPr>
        <w:tc>
          <w:tcPr>
            <w:tcW w:w="875" w:type="dxa"/>
            <w:tcBorders>
              <w:top w:val="nil"/>
              <w:left w:val="single" w:sz="4" w:space="0" w:color="auto"/>
              <w:bottom w:val="single" w:sz="4" w:space="0" w:color="auto"/>
              <w:right w:val="nil"/>
            </w:tcBorders>
            <w:hideMark/>
          </w:tcPr>
          <w:p w14:paraId="6595937D" w14:textId="7C794ABA"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15</w:t>
            </w:r>
          </w:p>
        </w:tc>
        <w:tc>
          <w:tcPr>
            <w:tcW w:w="2888" w:type="dxa"/>
            <w:tcBorders>
              <w:top w:val="nil"/>
              <w:left w:val="single" w:sz="4" w:space="0" w:color="auto"/>
              <w:bottom w:val="single" w:sz="4" w:space="0" w:color="auto"/>
              <w:right w:val="single" w:sz="4" w:space="0" w:color="auto"/>
            </w:tcBorders>
            <w:hideMark/>
          </w:tcPr>
          <w:p w14:paraId="364813ED" w14:textId="4F100F6F"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Capacete de segurança, casco rígido e resistente a impacto, com suspensão interna, carneira ajustável e sistema de regulagem que permita fixação adequada à cabeça, incluindo jugular quando necessária. Deve possuir acabamento sem rebarbas, resistência ao uso ocupacional e possibilidade de higienização. Cor conforme solicitação da Administração. Produto com CA regular para proteção da cabeça contra impactos e demais riscos contemplados no certificado.</w:t>
            </w:r>
          </w:p>
        </w:tc>
        <w:tc>
          <w:tcPr>
            <w:tcW w:w="1158" w:type="dxa"/>
            <w:tcBorders>
              <w:top w:val="single" w:sz="4" w:space="0" w:color="auto"/>
              <w:left w:val="nil"/>
              <w:bottom w:val="single" w:sz="4" w:space="0" w:color="auto"/>
              <w:right w:val="single" w:sz="4" w:space="0" w:color="auto"/>
            </w:tcBorders>
          </w:tcPr>
          <w:p w14:paraId="06314C0F" w14:textId="3B3CE757"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263894</w:t>
            </w:r>
          </w:p>
        </w:tc>
        <w:tc>
          <w:tcPr>
            <w:tcW w:w="1190" w:type="dxa"/>
            <w:tcBorders>
              <w:top w:val="nil"/>
              <w:left w:val="single" w:sz="4" w:space="0" w:color="auto"/>
              <w:bottom w:val="single" w:sz="4" w:space="0" w:color="auto"/>
              <w:right w:val="single" w:sz="4" w:space="0" w:color="auto"/>
            </w:tcBorders>
            <w:noWrap/>
            <w:hideMark/>
          </w:tcPr>
          <w:p w14:paraId="2C3F9093" w14:textId="27F3D0B1"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1D9A28ED" w14:textId="632EEC09"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16</w:t>
            </w:r>
          </w:p>
        </w:tc>
        <w:tc>
          <w:tcPr>
            <w:tcW w:w="1569" w:type="dxa"/>
            <w:tcBorders>
              <w:top w:val="nil"/>
              <w:left w:val="nil"/>
              <w:bottom w:val="single" w:sz="4" w:space="0" w:color="auto"/>
              <w:right w:val="single" w:sz="4" w:space="0" w:color="auto"/>
            </w:tcBorders>
            <w:noWrap/>
            <w:hideMark/>
          </w:tcPr>
          <w:p w14:paraId="3E20D78D" w14:textId="4FB858CC" w:rsidR="00315C09" w:rsidRPr="000C611B" w:rsidRDefault="00315C09" w:rsidP="00E97A5E">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E97A5E" w:rsidRPr="000C611B">
              <w:rPr>
                <w:rFonts w:ascii="Cambria" w:eastAsiaTheme="minorHAnsi" w:hAnsi="Cambria" w:cs="Arial"/>
                <w:color w:val="000000"/>
                <w:kern w:val="0"/>
              </w:rPr>
              <w:t>28,95</w:t>
            </w:r>
          </w:p>
        </w:tc>
        <w:tc>
          <w:tcPr>
            <w:tcW w:w="1658" w:type="dxa"/>
            <w:tcBorders>
              <w:top w:val="nil"/>
              <w:left w:val="nil"/>
              <w:bottom w:val="single" w:sz="4" w:space="0" w:color="auto"/>
              <w:right w:val="single" w:sz="4" w:space="0" w:color="auto"/>
            </w:tcBorders>
            <w:noWrap/>
            <w:hideMark/>
          </w:tcPr>
          <w:p w14:paraId="0CFA12B1" w14:textId="5FAD3CC8" w:rsidR="00315C09" w:rsidRPr="000C611B" w:rsidRDefault="00E97A5E"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R$463,20</w:t>
            </w:r>
          </w:p>
        </w:tc>
      </w:tr>
      <w:tr w:rsidR="00315C09" w:rsidRPr="00315C09" w14:paraId="45ADF95F" w14:textId="77777777" w:rsidTr="000C611B">
        <w:trPr>
          <w:trHeight w:val="300"/>
        </w:trPr>
        <w:tc>
          <w:tcPr>
            <w:tcW w:w="875" w:type="dxa"/>
            <w:tcBorders>
              <w:top w:val="nil"/>
              <w:left w:val="single" w:sz="4" w:space="0" w:color="auto"/>
              <w:bottom w:val="single" w:sz="4" w:space="0" w:color="auto"/>
              <w:right w:val="nil"/>
            </w:tcBorders>
            <w:hideMark/>
          </w:tcPr>
          <w:p w14:paraId="0C09125C" w14:textId="2A5558E2"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16</w:t>
            </w:r>
          </w:p>
        </w:tc>
        <w:tc>
          <w:tcPr>
            <w:tcW w:w="2888" w:type="dxa"/>
            <w:tcBorders>
              <w:top w:val="nil"/>
              <w:left w:val="single" w:sz="4" w:space="0" w:color="auto"/>
              <w:bottom w:val="single" w:sz="4" w:space="0" w:color="auto"/>
              <w:right w:val="single" w:sz="4" w:space="0" w:color="auto"/>
            </w:tcBorders>
            <w:hideMark/>
          </w:tcPr>
          <w:p w14:paraId="531210CA" w14:textId="029322EB"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Capacete de segurança para eletricista, de classe apropriada para trabalhos com risco elétrico, confeccionado em material </w:t>
            </w:r>
            <w:r w:rsidRPr="000C611B">
              <w:rPr>
                <w:rFonts w:ascii="Cambria" w:eastAsiaTheme="minorHAnsi" w:hAnsi="Cambria" w:cs="Arial"/>
                <w:color w:val="000000"/>
                <w:kern w:val="0"/>
              </w:rPr>
              <w:lastRenderedPageBreak/>
              <w:t>dielétrico, sem componentes condutores expostos, com casco rígido, suspensão interna ajustável, carneira e jugular. Deve oferecer proteção contra impacto e riscos elétricos de acordo com a classificação e limites estabelecidos no CA. Cor conforme solicitação e CA regular específico para a aplicação.</w:t>
            </w:r>
          </w:p>
        </w:tc>
        <w:tc>
          <w:tcPr>
            <w:tcW w:w="1158" w:type="dxa"/>
            <w:tcBorders>
              <w:top w:val="single" w:sz="4" w:space="0" w:color="auto"/>
              <w:left w:val="nil"/>
              <w:bottom w:val="single" w:sz="4" w:space="0" w:color="auto"/>
              <w:right w:val="single" w:sz="4" w:space="0" w:color="auto"/>
            </w:tcBorders>
          </w:tcPr>
          <w:p w14:paraId="771AE627" w14:textId="39644CE7"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321750</w:t>
            </w:r>
          </w:p>
        </w:tc>
        <w:tc>
          <w:tcPr>
            <w:tcW w:w="1190" w:type="dxa"/>
            <w:tcBorders>
              <w:top w:val="nil"/>
              <w:left w:val="single" w:sz="4" w:space="0" w:color="auto"/>
              <w:bottom w:val="single" w:sz="4" w:space="0" w:color="auto"/>
              <w:right w:val="single" w:sz="4" w:space="0" w:color="auto"/>
            </w:tcBorders>
            <w:noWrap/>
            <w:hideMark/>
          </w:tcPr>
          <w:p w14:paraId="5DFC5F07" w14:textId="511D8ACA"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35D668EF" w14:textId="0612D440"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04</w:t>
            </w:r>
          </w:p>
        </w:tc>
        <w:tc>
          <w:tcPr>
            <w:tcW w:w="1569" w:type="dxa"/>
            <w:tcBorders>
              <w:top w:val="nil"/>
              <w:left w:val="nil"/>
              <w:bottom w:val="single" w:sz="4" w:space="0" w:color="auto"/>
              <w:right w:val="single" w:sz="4" w:space="0" w:color="auto"/>
            </w:tcBorders>
            <w:noWrap/>
            <w:hideMark/>
          </w:tcPr>
          <w:p w14:paraId="7D84670C" w14:textId="11D338DF" w:rsidR="00315C09" w:rsidRPr="000C611B" w:rsidRDefault="00315C09" w:rsidP="00E97A5E">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E97A5E" w:rsidRPr="000C611B">
              <w:rPr>
                <w:rFonts w:ascii="Cambria" w:eastAsiaTheme="minorHAnsi" w:hAnsi="Cambria" w:cs="Arial"/>
                <w:color w:val="000000"/>
                <w:kern w:val="0"/>
              </w:rPr>
              <w:t>31,32</w:t>
            </w:r>
          </w:p>
        </w:tc>
        <w:tc>
          <w:tcPr>
            <w:tcW w:w="1658" w:type="dxa"/>
            <w:tcBorders>
              <w:top w:val="nil"/>
              <w:left w:val="nil"/>
              <w:bottom w:val="single" w:sz="4" w:space="0" w:color="auto"/>
              <w:right w:val="single" w:sz="4" w:space="0" w:color="auto"/>
            </w:tcBorders>
            <w:noWrap/>
            <w:hideMark/>
          </w:tcPr>
          <w:p w14:paraId="5B722979" w14:textId="383EBB36" w:rsidR="00315C09" w:rsidRPr="000C611B" w:rsidRDefault="00E97A5E"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R$125,28</w:t>
            </w:r>
          </w:p>
        </w:tc>
      </w:tr>
      <w:tr w:rsidR="00315C09" w:rsidRPr="00315C09" w14:paraId="0803B26A" w14:textId="77777777" w:rsidTr="000C611B">
        <w:trPr>
          <w:trHeight w:val="300"/>
        </w:trPr>
        <w:tc>
          <w:tcPr>
            <w:tcW w:w="875" w:type="dxa"/>
            <w:tcBorders>
              <w:top w:val="nil"/>
              <w:left w:val="single" w:sz="4" w:space="0" w:color="auto"/>
              <w:bottom w:val="single" w:sz="4" w:space="0" w:color="auto"/>
              <w:right w:val="nil"/>
            </w:tcBorders>
            <w:hideMark/>
          </w:tcPr>
          <w:p w14:paraId="3E44995D" w14:textId="76AD197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17</w:t>
            </w:r>
          </w:p>
        </w:tc>
        <w:tc>
          <w:tcPr>
            <w:tcW w:w="2888" w:type="dxa"/>
            <w:tcBorders>
              <w:top w:val="nil"/>
              <w:left w:val="single" w:sz="4" w:space="0" w:color="auto"/>
              <w:bottom w:val="single" w:sz="4" w:space="0" w:color="auto"/>
              <w:right w:val="single" w:sz="4" w:space="0" w:color="auto"/>
            </w:tcBorders>
            <w:hideMark/>
          </w:tcPr>
          <w:p w14:paraId="68BC552E" w14:textId="05584AC9"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Cinturão de segurança tipo paraquedista, corpo inteiro, confeccionado em fitas sintéticas de alta resistência, com pontos de conexão dorsal e/ou </w:t>
            </w:r>
            <w:proofErr w:type="spellStart"/>
            <w:r w:rsidRPr="000C611B">
              <w:rPr>
                <w:rFonts w:ascii="Cambria" w:eastAsiaTheme="minorHAnsi" w:hAnsi="Cambria" w:cs="Arial"/>
                <w:color w:val="000000"/>
                <w:kern w:val="0"/>
              </w:rPr>
              <w:t>esternal</w:t>
            </w:r>
            <w:proofErr w:type="spellEnd"/>
            <w:r w:rsidRPr="000C611B">
              <w:rPr>
                <w:rFonts w:ascii="Cambria" w:eastAsiaTheme="minorHAnsi" w:hAnsi="Cambria" w:cs="Arial"/>
                <w:color w:val="000000"/>
                <w:kern w:val="0"/>
              </w:rPr>
              <w:t xml:space="preserve"> compatíveis com o sistema de trabalho em altura, ajustes nas pernas, cintura e tórax, fivelas de segurança e costuras reforçadas. Deve permitir ajuste ao usuário, possuir identificação permanente, indicação de capacidade e ser compatível com talabarte com absorvedor de energia. CA regular para trabalho em altura.</w:t>
            </w:r>
          </w:p>
        </w:tc>
        <w:tc>
          <w:tcPr>
            <w:tcW w:w="1158" w:type="dxa"/>
            <w:tcBorders>
              <w:top w:val="single" w:sz="4" w:space="0" w:color="auto"/>
              <w:left w:val="nil"/>
              <w:bottom w:val="single" w:sz="4" w:space="0" w:color="auto"/>
              <w:right w:val="single" w:sz="4" w:space="0" w:color="auto"/>
            </w:tcBorders>
          </w:tcPr>
          <w:p w14:paraId="1C1CC218" w14:textId="574D9F83"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602436</w:t>
            </w:r>
          </w:p>
        </w:tc>
        <w:tc>
          <w:tcPr>
            <w:tcW w:w="1190" w:type="dxa"/>
            <w:tcBorders>
              <w:top w:val="nil"/>
              <w:left w:val="single" w:sz="4" w:space="0" w:color="auto"/>
              <w:bottom w:val="single" w:sz="4" w:space="0" w:color="auto"/>
              <w:right w:val="single" w:sz="4" w:space="0" w:color="auto"/>
            </w:tcBorders>
            <w:noWrap/>
            <w:hideMark/>
          </w:tcPr>
          <w:p w14:paraId="164EDA47" w14:textId="5A892B85"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6A189B2D" w14:textId="6122A70C"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18</w:t>
            </w:r>
          </w:p>
        </w:tc>
        <w:tc>
          <w:tcPr>
            <w:tcW w:w="1569" w:type="dxa"/>
            <w:tcBorders>
              <w:top w:val="nil"/>
              <w:left w:val="nil"/>
              <w:bottom w:val="single" w:sz="4" w:space="0" w:color="auto"/>
              <w:right w:val="single" w:sz="4" w:space="0" w:color="auto"/>
            </w:tcBorders>
            <w:noWrap/>
            <w:hideMark/>
          </w:tcPr>
          <w:p w14:paraId="4D05EED4" w14:textId="0FAC1EA6" w:rsidR="00315C09" w:rsidRPr="000C611B" w:rsidRDefault="00E97A5E" w:rsidP="00E97A5E">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R$385,86</w:t>
            </w:r>
          </w:p>
        </w:tc>
        <w:tc>
          <w:tcPr>
            <w:tcW w:w="1658" w:type="dxa"/>
            <w:tcBorders>
              <w:top w:val="nil"/>
              <w:left w:val="nil"/>
              <w:bottom w:val="single" w:sz="4" w:space="0" w:color="auto"/>
              <w:right w:val="single" w:sz="4" w:space="0" w:color="auto"/>
            </w:tcBorders>
            <w:noWrap/>
            <w:hideMark/>
          </w:tcPr>
          <w:p w14:paraId="77A820EA" w14:textId="5F6604FF" w:rsidR="00315C09" w:rsidRPr="000C611B" w:rsidRDefault="00E97A5E"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R$6.945,48</w:t>
            </w:r>
          </w:p>
        </w:tc>
      </w:tr>
      <w:tr w:rsidR="00315C09" w:rsidRPr="00315C09" w14:paraId="0C86D114" w14:textId="77777777" w:rsidTr="000C611B">
        <w:trPr>
          <w:trHeight w:val="300"/>
        </w:trPr>
        <w:tc>
          <w:tcPr>
            <w:tcW w:w="875" w:type="dxa"/>
            <w:tcBorders>
              <w:top w:val="nil"/>
              <w:left w:val="single" w:sz="4" w:space="0" w:color="auto"/>
              <w:bottom w:val="single" w:sz="4" w:space="0" w:color="auto"/>
              <w:right w:val="nil"/>
            </w:tcBorders>
            <w:hideMark/>
          </w:tcPr>
          <w:p w14:paraId="10E0344C" w14:textId="39DEA4E2"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18</w:t>
            </w:r>
          </w:p>
        </w:tc>
        <w:tc>
          <w:tcPr>
            <w:tcW w:w="2888" w:type="dxa"/>
            <w:tcBorders>
              <w:top w:val="nil"/>
              <w:left w:val="single" w:sz="4" w:space="0" w:color="auto"/>
              <w:bottom w:val="single" w:sz="4" w:space="0" w:color="auto"/>
              <w:right w:val="single" w:sz="4" w:space="0" w:color="auto"/>
            </w:tcBorders>
            <w:hideMark/>
          </w:tcPr>
          <w:p w14:paraId="04430C66" w14:textId="78F61B07"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Creme protetor para pele de uso ocupacional, tipo barreira, destinado à proteção das mãos e áreas expostas contra contato com agentes compatíveis com sua classificação, tais como água, óleos, graxas, tintas e/ou outros agentes previstos no CA. Produto de fácil aplicação e remoção, que não comprometa a sensibilidade tátil. Embalagem individual lacrada, com identificação do fabricante, lote, validade, composição e CA regular. O grupo de proteção deverá ser compatível com os riscos do setor solicitante.</w:t>
            </w:r>
          </w:p>
        </w:tc>
        <w:tc>
          <w:tcPr>
            <w:tcW w:w="1158" w:type="dxa"/>
            <w:tcBorders>
              <w:top w:val="single" w:sz="4" w:space="0" w:color="auto"/>
              <w:left w:val="nil"/>
              <w:bottom w:val="single" w:sz="4" w:space="0" w:color="auto"/>
              <w:right w:val="single" w:sz="4" w:space="0" w:color="auto"/>
            </w:tcBorders>
          </w:tcPr>
          <w:p w14:paraId="1B3F4ECB" w14:textId="01488F9D"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640591</w:t>
            </w:r>
          </w:p>
        </w:tc>
        <w:tc>
          <w:tcPr>
            <w:tcW w:w="1190" w:type="dxa"/>
            <w:tcBorders>
              <w:top w:val="nil"/>
              <w:left w:val="single" w:sz="4" w:space="0" w:color="auto"/>
              <w:bottom w:val="single" w:sz="4" w:space="0" w:color="auto"/>
              <w:right w:val="single" w:sz="4" w:space="0" w:color="auto"/>
            </w:tcBorders>
            <w:noWrap/>
            <w:hideMark/>
          </w:tcPr>
          <w:p w14:paraId="66BE7BE3" w14:textId="22733E62"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FR</w:t>
            </w:r>
          </w:p>
        </w:tc>
        <w:tc>
          <w:tcPr>
            <w:tcW w:w="840" w:type="dxa"/>
            <w:tcBorders>
              <w:top w:val="nil"/>
              <w:left w:val="nil"/>
              <w:bottom w:val="single" w:sz="4" w:space="0" w:color="auto"/>
              <w:right w:val="single" w:sz="4" w:space="0" w:color="auto"/>
            </w:tcBorders>
            <w:hideMark/>
          </w:tcPr>
          <w:p w14:paraId="34A3B1DF" w14:textId="28BCA85E" w:rsidR="00315C09" w:rsidRPr="000C611B" w:rsidRDefault="00E97A5E"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144</w:t>
            </w:r>
          </w:p>
        </w:tc>
        <w:tc>
          <w:tcPr>
            <w:tcW w:w="1569" w:type="dxa"/>
            <w:tcBorders>
              <w:top w:val="nil"/>
              <w:left w:val="nil"/>
              <w:bottom w:val="single" w:sz="4" w:space="0" w:color="auto"/>
              <w:right w:val="single" w:sz="4" w:space="0" w:color="auto"/>
            </w:tcBorders>
            <w:noWrap/>
            <w:hideMark/>
          </w:tcPr>
          <w:p w14:paraId="06EB7BE7" w14:textId="57EA2B0A" w:rsidR="00315C09" w:rsidRPr="000C611B" w:rsidRDefault="00315C09" w:rsidP="00E97A5E">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w:t>
            </w:r>
            <w:r w:rsidR="00E97A5E" w:rsidRPr="000C611B">
              <w:rPr>
                <w:rFonts w:ascii="Cambria" w:eastAsiaTheme="minorHAnsi" w:hAnsi="Cambria" w:cs="Arial"/>
                <w:color w:val="000000"/>
                <w:kern w:val="0"/>
              </w:rPr>
              <w:t>54,84</w:t>
            </w:r>
            <w:r w:rsidRPr="000C611B">
              <w:rPr>
                <w:rFonts w:ascii="Cambria" w:eastAsiaTheme="minorHAnsi" w:hAnsi="Cambria" w:cs="Arial"/>
                <w:color w:val="000000"/>
                <w:kern w:val="0"/>
              </w:rPr>
              <w:t xml:space="preserve"> </w:t>
            </w:r>
          </w:p>
        </w:tc>
        <w:tc>
          <w:tcPr>
            <w:tcW w:w="1658" w:type="dxa"/>
            <w:tcBorders>
              <w:top w:val="nil"/>
              <w:left w:val="nil"/>
              <w:bottom w:val="single" w:sz="4" w:space="0" w:color="auto"/>
              <w:right w:val="single" w:sz="4" w:space="0" w:color="auto"/>
            </w:tcBorders>
            <w:noWrap/>
            <w:hideMark/>
          </w:tcPr>
          <w:p w14:paraId="12FCEFC3" w14:textId="48771914" w:rsidR="00315C09" w:rsidRPr="000C611B" w:rsidRDefault="00E97A5E"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R$7.896,96</w:t>
            </w:r>
          </w:p>
        </w:tc>
      </w:tr>
      <w:tr w:rsidR="00315C09" w:rsidRPr="00315C09" w14:paraId="605F2C73" w14:textId="77777777" w:rsidTr="000C611B">
        <w:trPr>
          <w:trHeight w:val="300"/>
        </w:trPr>
        <w:tc>
          <w:tcPr>
            <w:tcW w:w="875" w:type="dxa"/>
            <w:tcBorders>
              <w:top w:val="nil"/>
              <w:left w:val="single" w:sz="4" w:space="0" w:color="auto"/>
              <w:bottom w:val="single" w:sz="4" w:space="0" w:color="auto"/>
              <w:right w:val="nil"/>
            </w:tcBorders>
            <w:hideMark/>
          </w:tcPr>
          <w:p w14:paraId="2B0F9973" w14:textId="62EE58F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19</w:t>
            </w:r>
          </w:p>
        </w:tc>
        <w:tc>
          <w:tcPr>
            <w:tcW w:w="2888" w:type="dxa"/>
            <w:tcBorders>
              <w:top w:val="nil"/>
              <w:left w:val="single" w:sz="4" w:space="0" w:color="auto"/>
              <w:bottom w:val="single" w:sz="4" w:space="0" w:color="auto"/>
              <w:right w:val="single" w:sz="4" w:space="0" w:color="auto"/>
            </w:tcBorders>
            <w:hideMark/>
          </w:tcPr>
          <w:p w14:paraId="107E9890" w14:textId="33E472B6"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Creme protetor de pele de uso ocupacional, formulado para formação de barreira protetora contra agentes agressivos compatíveis com sua classificação. Deve possuir boa </w:t>
            </w:r>
            <w:proofErr w:type="spellStart"/>
            <w:r w:rsidRPr="000C611B">
              <w:rPr>
                <w:rFonts w:ascii="Cambria" w:eastAsiaTheme="minorHAnsi" w:hAnsi="Cambria" w:cs="Arial"/>
                <w:color w:val="000000"/>
                <w:kern w:val="0"/>
              </w:rPr>
              <w:t>espalhabilidade</w:t>
            </w:r>
            <w:proofErr w:type="spellEnd"/>
            <w:r w:rsidRPr="000C611B">
              <w:rPr>
                <w:rFonts w:ascii="Cambria" w:eastAsiaTheme="minorHAnsi" w:hAnsi="Cambria" w:cs="Arial"/>
                <w:color w:val="000000"/>
                <w:kern w:val="0"/>
              </w:rPr>
              <w:t>, secagem adequada, não ser excessivamente oleoso e permitir remoção com higiene normal. Embalagem individual lacrada, com identificação de lote, validade, modo de uso, composição e número do CA. O grupo de proteção e os agentes contra os quais o produto é eficaz deverão constar do CA e atender aos riscos da atividade indicada pela Administração.</w:t>
            </w:r>
          </w:p>
        </w:tc>
        <w:tc>
          <w:tcPr>
            <w:tcW w:w="1158" w:type="dxa"/>
            <w:tcBorders>
              <w:top w:val="single" w:sz="4" w:space="0" w:color="auto"/>
              <w:left w:val="nil"/>
              <w:bottom w:val="single" w:sz="4" w:space="0" w:color="auto"/>
              <w:right w:val="single" w:sz="4" w:space="0" w:color="auto"/>
            </w:tcBorders>
          </w:tcPr>
          <w:p w14:paraId="63AF803C" w14:textId="18F6DB6B" w:rsidR="00315C09" w:rsidRPr="000C611B" w:rsidRDefault="00AA45ED"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640591</w:t>
            </w:r>
          </w:p>
        </w:tc>
        <w:tc>
          <w:tcPr>
            <w:tcW w:w="1190" w:type="dxa"/>
            <w:tcBorders>
              <w:top w:val="nil"/>
              <w:left w:val="single" w:sz="4" w:space="0" w:color="auto"/>
              <w:bottom w:val="single" w:sz="4" w:space="0" w:color="auto"/>
              <w:right w:val="single" w:sz="4" w:space="0" w:color="auto"/>
            </w:tcBorders>
            <w:noWrap/>
            <w:hideMark/>
          </w:tcPr>
          <w:p w14:paraId="5ED77947" w14:textId="6ACA832D" w:rsidR="00315C09" w:rsidRPr="000C611B" w:rsidRDefault="00AA45ED"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FR</w:t>
            </w:r>
          </w:p>
        </w:tc>
        <w:tc>
          <w:tcPr>
            <w:tcW w:w="840" w:type="dxa"/>
            <w:tcBorders>
              <w:top w:val="nil"/>
              <w:left w:val="nil"/>
              <w:bottom w:val="single" w:sz="4" w:space="0" w:color="auto"/>
              <w:right w:val="single" w:sz="4" w:space="0" w:color="auto"/>
            </w:tcBorders>
            <w:hideMark/>
          </w:tcPr>
          <w:p w14:paraId="0B547FD3" w14:textId="1E2745A7" w:rsidR="00315C09" w:rsidRPr="000C611B" w:rsidRDefault="00AA45ED"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144</w:t>
            </w:r>
          </w:p>
        </w:tc>
        <w:tc>
          <w:tcPr>
            <w:tcW w:w="1569" w:type="dxa"/>
            <w:tcBorders>
              <w:top w:val="nil"/>
              <w:left w:val="nil"/>
              <w:bottom w:val="single" w:sz="4" w:space="0" w:color="auto"/>
              <w:right w:val="single" w:sz="4" w:space="0" w:color="auto"/>
            </w:tcBorders>
            <w:noWrap/>
            <w:hideMark/>
          </w:tcPr>
          <w:p w14:paraId="43B86BC3" w14:textId="16E21188" w:rsidR="00315C09" w:rsidRPr="000C611B" w:rsidRDefault="00315C09" w:rsidP="00AA45ED">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AA45ED" w:rsidRPr="000C611B">
              <w:rPr>
                <w:rFonts w:ascii="Cambria" w:eastAsiaTheme="minorHAnsi" w:hAnsi="Cambria" w:cs="Arial"/>
                <w:color w:val="000000"/>
                <w:kern w:val="0"/>
              </w:rPr>
              <w:t>59,54</w:t>
            </w:r>
          </w:p>
        </w:tc>
        <w:tc>
          <w:tcPr>
            <w:tcW w:w="1658" w:type="dxa"/>
            <w:tcBorders>
              <w:top w:val="nil"/>
              <w:left w:val="nil"/>
              <w:bottom w:val="single" w:sz="4" w:space="0" w:color="auto"/>
              <w:right w:val="single" w:sz="4" w:space="0" w:color="auto"/>
            </w:tcBorders>
            <w:noWrap/>
            <w:hideMark/>
          </w:tcPr>
          <w:p w14:paraId="150AF4D4" w14:textId="774FFD9D" w:rsidR="00315C09" w:rsidRPr="000C611B" w:rsidRDefault="00AA45ED"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R$8.573,76</w:t>
            </w:r>
          </w:p>
        </w:tc>
      </w:tr>
      <w:tr w:rsidR="00315C09" w:rsidRPr="00315C09" w14:paraId="38FF32AE" w14:textId="77777777" w:rsidTr="000C611B">
        <w:trPr>
          <w:trHeight w:val="300"/>
        </w:trPr>
        <w:tc>
          <w:tcPr>
            <w:tcW w:w="875" w:type="dxa"/>
            <w:tcBorders>
              <w:top w:val="nil"/>
              <w:left w:val="single" w:sz="4" w:space="0" w:color="auto"/>
              <w:bottom w:val="single" w:sz="4" w:space="0" w:color="auto"/>
              <w:right w:val="nil"/>
            </w:tcBorders>
            <w:hideMark/>
          </w:tcPr>
          <w:p w14:paraId="3E3923E6" w14:textId="3B38F436"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20</w:t>
            </w:r>
          </w:p>
        </w:tc>
        <w:tc>
          <w:tcPr>
            <w:tcW w:w="2888" w:type="dxa"/>
            <w:tcBorders>
              <w:top w:val="nil"/>
              <w:left w:val="single" w:sz="4" w:space="0" w:color="auto"/>
              <w:bottom w:val="single" w:sz="4" w:space="0" w:color="auto"/>
              <w:right w:val="single" w:sz="4" w:space="0" w:color="auto"/>
            </w:tcBorders>
            <w:hideMark/>
          </w:tcPr>
          <w:p w14:paraId="31230C84" w14:textId="034E974D"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Conjunto de proteção para operador de motosserra, composto por jaqueta e calça de segurança confeccionadas em material resistente, com proteção específica contra corte por corrente de motosserra nas áreas de maior exposição, costuras reforçadas, boa mobilidade e ventilação compatível com o uso. Deve possuir elementos de alta visibilidade quando aplicável e tamanhos variados conforme solicitação. O produto deverá possuir CA regular específico para proteção contra riscos mecânicos decorrentes da operação com motosserra.</w:t>
            </w:r>
          </w:p>
        </w:tc>
        <w:tc>
          <w:tcPr>
            <w:tcW w:w="1158" w:type="dxa"/>
            <w:tcBorders>
              <w:top w:val="single" w:sz="4" w:space="0" w:color="auto"/>
              <w:left w:val="nil"/>
              <w:bottom w:val="single" w:sz="4" w:space="0" w:color="auto"/>
              <w:right w:val="single" w:sz="4" w:space="0" w:color="auto"/>
            </w:tcBorders>
          </w:tcPr>
          <w:p w14:paraId="28A3F541" w14:textId="5CB37BEE" w:rsidR="00315C09" w:rsidRPr="000C611B" w:rsidRDefault="009452FC"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636929</w:t>
            </w:r>
          </w:p>
        </w:tc>
        <w:tc>
          <w:tcPr>
            <w:tcW w:w="1190" w:type="dxa"/>
            <w:tcBorders>
              <w:top w:val="nil"/>
              <w:left w:val="single" w:sz="4" w:space="0" w:color="auto"/>
              <w:bottom w:val="single" w:sz="4" w:space="0" w:color="auto"/>
              <w:right w:val="single" w:sz="4" w:space="0" w:color="auto"/>
            </w:tcBorders>
            <w:noWrap/>
            <w:hideMark/>
          </w:tcPr>
          <w:p w14:paraId="35047529" w14:textId="271BCA43" w:rsidR="00315C09" w:rsidRPr="000C611B" w:rsidRDefault="009452FC"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070F88BB" w14:textId="2EC95035" w:rsidR="00315C09" w:rsidRPr="000C611B" w:rsidRDefault="009452FC"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14</w:t>
            </w:r>
          </w:p>
        </w:tc>
        <w:tc>
          <w:tcPr>
            <w:tcW w:w="1569" w:type="dxa"/>
            <w:tcBorders>
              <w:top w:val="nil"/>
              <w:left w:val="nil"/>
              <w:bottom w:val="single" w:sz="4" w:space="0" w:color="auto"/>
              <w:right w:val="single" w:sz="4" w:space="0" w:color="auto"/>
            </w:tcBorders>
            <w:noWrap/>
            <w:hideMark/>
          </w:tcPr>
          <w:p w14:paraId="79FD1172" w14:textId="515B0947" w:rsidR="00315C09" w:rsidRPr="000C611B" w:rsidRDefault="00315C09" w:rsidP="009452FC">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w:t>
            </w:r>
            <w:r w:rsidR="009452FC" w:rsidRPr="000C611B">
              <w:rPr>
                <w:rFonts w:ascii="Cambria" w:eastAsiaTheme="minorHAnsi" w:hAnsi="Cambria" w:cs="Arial"/>
                <w:color w:val="000000"/>
                <w:kern w:val="0"/>
              </w:rPr>
              <w:t>725,55</w:t>
            </w:r>
            <w:r w:rsidRPr="000C611B">
              <w:rPr>
                <w:rFonts w:ascii="Cambria" w:eastAsiaTheme="minorHAnsi" w:hAnsi="Cambria" w:cs="Arial"/>
                <w:color w:val="000000"/>
                <w:kern w:val="0"/>
              </w:rPr>
              <w:t xml:space="preserve"> </w:t>
            </w:r>
          </w:p>
        </w:tc>
        <w:tc>
          <w:tcPr>
            <w:tcW w:w="1658" w:type="dxa"/>
            <w:tcBorders>
              <w:top w:val="nil"/>
              <w:left w:val="nil"/>
              <w:bottom w:val="single" w:sz="4" w:space="0" w:color="auto"/>
              <w:right w:val="single" w:sz="4" w:space="0" w:color="auto"/>
            </w:tcBorders>
            <w:noWrap/>
            <w:hideMark/>
          </w:tcPr>
          <w:p w14:paraId="7C93465C" w14:textId="7F3C403A" w:rsidR="00315C09" w:rsidRPr="000C611B" w:rsidRDefault="009452FC" w:rsidP="00315C0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R$10.157,70</w:t>
            </w:r>
          </w:p>
        </w:tc>
      </w:tr>
      <w:tr w:rsidR="00315C09" w:rsidRPr="00315C09" w14:paraId="57382E51" w14:textId="77777777" w:rsidTr="000C611B">
        <w:trPr>
          <w:trHeight w:val="1038"/>
        </w:trPr>
        <w:tc>
          <w:tcPr>
            <w:tcW w:w="875" w:type="dxa"/>
            <w:tcBorders>
              <w:top w:val="nil"/>
              <w:left w:val="single" w:sz="4" w:space="0" w:color="auto"/>
              <w:bottom w:val="single" w:sz="4" w:space="0" w:color="auto"/>
              <w:right w:val="nil"/>
            </w:tcBorders>
            <w:hideMark/>
          </w:tcPr>
          <w:p w14:paraId="31480F69" w14:textId="2C865CE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21</w:t>
            </w:r>
          </w:p>
        </w:tc>
        <w:tc>
          <w:tcPr>
            <w:tcW w:w="2888" w:type="dxa"/>
            <w:tcBorders>
              <w:top w:val="nil"/>
              <w:left w:val="single" w:sz="4" w:space="0" w:color="auto"/>
              <w:bottom w:val="single" w:sz="4" w:space="0" w:color="auto"/>
              <w:right w:val="single" w:sz="4" w:space="0" w:color="auto"/>
            </w:tcBorders>
            <w:hideMark/>
          </w:tcPr>
          <w:p w14:paraId="3483EC96" w14:textId="01901F04"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Luva de segurança em borracha, confeccionada em látex natural ou material sintético de desempenho equivalente, formato anatômico, cinco dedos, superfície antiderrapante na palma e dedos e interior que proporcione conforto e </w:t>
            </w:r>
            <w:r w:rsidRPr="000C611B">
              <w:rPr>
                <w:rFonts w:ascii="Cambria" w:eastAsiaTheme="minorHAnsi" w:hAnsi="Cambria" w:cs="Arial"/>
                <w:color w:val="000000"/>
                <w:kern w:val="0"/>
              </w:rPr>
              <w:lastRenderedPageBreak/>
              <w:t xml:space="preserve">facilidade de colocação. Indicada para proteção das mãos contra umidade e agentes compatíveis com </w:t>
            </w:r>
            <w:proofErr w:type="gramStart"/>
            <w:r w:rsidRPr="000C611B">
              <w:rPr>
                <w:rFonts w:ascii="Cambria" w:eastAsiaTheme="minorHAnsi" w:hAnsi="Cambria" w:cs="Arial"/>
                <w:color w:val="000000"/>
                <w:kern w:val="0"/>
              </w:rPr>
              <w:t>o CA</w:t>
            </w:r>
            <w:proofErr w:type="gramEnd"/>
            <w:r w:rsidRPr="000C611B">
              <w:rPr>
                <w:rFonts w:ascii="Cambria" w:eastAsiaTheme="minorHAnsi" w:hAnsi="Cambria" w:cs="Arial"/>
                <w:color w:val="000000"/>
                <w:kern w:val="0"/>
              </w:rPr>
              <w:t>. Punho de comprimento convencional, tamanhos variados conforme solicitação e CA regular.</w:t>
            </w:r>
          </w:p>
        </w:tc>
        <w:tc>
          <w:tcPr>
            <w:tcW w:w="1158" w:type="dxa"/>
            <w:tcBorders>
              <w:top w:val="single" w:sz="4" w:space="0" w:color="auto"/>
              <w:left w:val="nil"/>
              <w:bottom w:val="single" w:sz="4" w:space="0" w:color="auto"/>
              <w:right w:val="single" w:sz="4" w:space="0" w:color="auto"/>
            </w:tcBorders>
          </w:tcPr>
          <w:p w14:paraId="44180E3C" w14:textId="226FBAFD" w:rsidR="00315C09" w:rsidRPr="000C611B" w:rsidRDefault="009452FC"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614948</w:t>
            </w:r>
          </w:p>
        </w:tc>
        <w:tc>
          <w:tcPr>
            <w:tcW w:w="1190" w:type="dxa"/>
            <w:tcBorders>
              <w:top w:val="nil"/>
              <w:left w:val="single" w:sz="4" w:space="0" w:color="auto"/>
              <w:bottom w:val="single" w:sz="4" w:space="0" w:color="auto"/>
              <w:right w:val="single" w:sz="4" w:space="0" w:color="auto"/>
            </w:tcBorders>
            <w:noWrap/>
            <w:hideMark/>
          </w:tcPr>
          <w:p w14:paraId="69E6E22B" w14:textId="17AF7F07" w:rsidR="00315C09" w:rsidRPr="000C611B" w:rsidRDefault="009452FC"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597F8BAC" w14:textId="79E563B1" w:rsidR="00315C09" w:rsidRPr="000C611B" w:rsidRDefault="009452FC"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180</w:t>
            </w:r>
          </w:p>
        </w:tc>
        <w:tc>
          <w:tcPr>
            <w:tcW w:w="1569" w:type="dxa"/>
            <w:tcBorders>
              <w:top w:val="nil"/>
              <w:left w:val="nil"/>
              <w:bottom w:val="single" w:sz="4" w:space="0" w:color="auto"/>
              <w:right w:val="single" w:sz="4" w:space="0" w:color="auto"/>
            </w:tcBorders>
            <w:noWrap/>
            <w:hideMark/>
          </w:tcPr>
          <w:p w14:paraId="0D1E2F96" w14:textId="6087B852" w:rsidR="00315C09" w:rsidRPr="000C611B" w:rsidRDefault="00315C09" w:rsidP="009452FC">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9452FC" w:rsidRPr="000C611B">
              <w:rPr>
                <w:rFonts w:ascii="Cambria" w:eastAsiaTheme="minorHAnsi" w:hAnsi="Cambria" w:cs="Arial"/>
                <w:color w:val="000000"/>
                <w:kern w:val="0"/>
              </w:rPr>
              <w:t>19,00</w:t>
            </w:r>
          </w:p>
        </w:tc>
        <w:tc>
          <w:tcPr>
            <w:tcW w:w="1658" w:type="dxa"/>
            <w:tcBorders>
              <w:top w:val="nil"/>
              <w:left w:val="nil"/>
              <w:bottom w:val="single" w:sz="4" w:space="0" w:color="auto"/>
              <w:right w:val="single" w:sz="4" w:space="0" w:color="auto"/>
            </w:tcBorders>
            <w:noWrap/>
            <w:hideMark/>
          </w:tcPr>
          <w:p w14:paraId="5A1448C2" w14:textId="7B3C423A" w:rsidR="00315C09" w:rsidRPr="000C611B" w:rsidRDefault="000C611B"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R$3.420,00</w:t>
            </w:r>
          </w:p>
        </w:tc>
      </w:tr>
      <w:tr w:rsidR="00315C09" w:rsidRPr="00315C09" w14:paraId="05293696" w14:textId="77777777" w:rsidTr="000C611B">
        <w:trPr>
          <w:trHeight w:val="300"/>
        </w:trPr>
        <w:tc>
          <w:tcPr>
            <w:tcW w:w="875" w:type="dxa"/>
            <w:tcBorders>
              <w:top w:val="nil"/>
              <w:left w:val="single" w:sz="4" w:space="0" w:color="auto"/>
              <w:bottom w:val="single" w:sz="4" w:space="0" w:color="auto"/>
              <w:right w:val="nil"/>
            </w:tcBorders>
            <w:hideMark/>
          </w:tcPr>
          <w:p w14:paraId="2155AC39" w14:textId="5A2EBC4A"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22</w:t>
            </w:r>
          </w:p>
        </w:tc>
        <w:tc>
          <w:tcPr>
            <w:tcW w:w="2888" w:type="dxa"/>
            <w:tcBorders>
              <w:top w:val="nil"/>
              <w:left w:val="single" w:sz="4" w:space="0" w:color="auto"/>
              <w:bottom w:val="single" w:sz="4" w:space="0" w:color="auto"/>
              <w:right w:val="single" w:sz="4" w:space="0" w:color="auto"/>
            </w:tcBorders>
            <w:hideMark/>
          </w:tcPr>
          <w:p w14:paraId="6EBCD587" w14:textId="3419B140"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Luva de segurança em borracha, cano longo, confeccionada em látex, nitrila ou material equivalente compatível com os agentes de exposição, formato anatômico, cinco dedos, superfície antiderrapante e punho prolongado para proteção adicional do antebraço. Deve possuir boa resistência a rasgos e abrasão, permitir mobilidade das mãos e ser fornecida em tamanhos variados. CA regular com indicação dos agentes químicos e/ou umidade para os quais oferece proteção.</w:t>
            </w:r>
          </w:p>
        </w:tc>
        <w:tc>
          <w:tcPr>
            <w:tcW w:w="1158" w:type="dxa"/>
            <w:tcBorders>
              <w:top w:val="single" w:sz="4" w:space="0" w:color="auto"/>
              <w:left w:val="nil"/>
              <w:bottom w:val="single" w:sz="4" w:space="0" w:color="auto"/>
              <w:right w:val="single" w:sz="4" w:space="0" w:color="auto"/>
            </w:tcBorders>
          </w:tcPr>
          <w:p w14:paraId="5D589F8A" w14:textId="6FB528DD" w:rsidR="00315C09" w:rsidRPr="000C611B" w:rsidRDefault="000C611B"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632827</w:t>
            </w:r>
          </w:p>
        </w:tc>
        <w:tc>
          <w:tcPr>
            <w:tcW w:w="1190" w:type="dxa"/>
            <w:tcBorders>
              <w:top w:val="nil"/>
              <w:left w:val="single" w:sz="4" w:space="0" w:color="auto"/>
              <w:bottom w:val="single" w:sz="4" w:space="0" w:color="auto"/>
              <w:right w:val="single" w:sz="4" w:space="0" w:color="auto"/>
            </w:tcBorders>
            <w:noWrap/>
            <w:hideMark/>
          </w:tcPr>
          <w:p w14:paraId="2BED68F2" w14:textId="718E54F9" w:rsidR="00315C09" w:rsidRPr="000C611B" w:rsidRDefault="000C611B"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4DDFD066" w14:textId="4B1733D3" w:rsidR="00315C09" w:rsidRPr="000C611B" w:rsidRDefault="000C611B"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60</w:t>
            </w:r>
          </w:p>
        </w:tc>
        <w:tc>
          <w:tcPr>
            <w:tcW w:w="1569" w:type="dxa"/>
            <w:tcBorders>
              <w:top w:val="nil"/>
              <w:left w:val="nil"/>
              <w:bottom w:val="single" w:sz="4" w:space="0" w:color="auto"/>
              <w:right w:val="single" w:sz="4" w:space="0" w:color="auto"/>
            </w:tcBorders>
            <w:noWrap/>
            <w:hideMark/>
          </w:tcPr>
          <w:p w14:paraId="1E4AB3A5" w14:textId="30A7C237" w:rsidR="00315C09" w:rsidRPr="000C611B" w:rsidRDefault="00315C09" w:rsidP="000C611B">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0C611B">
              <w:rPr>
                <w:rFonts w:ascii="Cambria" w:eastAsiaTheme="minorHAnsi" w:hAnsi="Cambria" w:cs="Arial"/>
                <w:color w:val="000000"/>
                <w:kern w:val="0"/>
              </w:rPr>
              <w:t>44,91</w:t>
            </w:r>
          </w:p>
        </w:tc>
        <w:tc>
          <w:tcPr>
            <w:tcW w:w="1658" w:type="dxa"/>
            <w:tcBorders>
              <w:top w:val="nil"/>
              <w:left w:val="nil"/>
              <w:bottom w:val="single" w:sz="4" w:space="0" w:color="auto"/>
              <w:right w:val="single" w:sz="4" w:space="0" w:color="auto"/>
            </w:tcBorders>
            <w:noWrap/>
            <w:hideMark/>
          </w:tcPr>
          <w:p w14:paraId="32DA8B92" w14:textId="2BB8E851" w:rsidR="00315C09" w:rsidRPr="000C611B" w:rsidRDefault="000C611B"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R$2.694,60</w:t>
            </w:r>
          </w:p>
        </w:tc>
      </w:tr>
      <w:tr w:rsidR="00315C09" w:rsidRPr="00315C09" w14:paraId="241263B2" w14:textId="77777777" w:rsidTr="000C611B">
        <w:trPr>
          <w:trHeight w:val="300"/>
        </w:trPr>
        <w:tc>
          <w:tcPr>
            <w:tcW w:w="875" w:type="dxa"/>
            <w:tcBorders>
              <w:top w:val="nil"/>
              <w:left w:val="single" w:sz="4" w:space="0" w:color="auto"/>
              <w:bottom w:val="single" w:sz="4" w:space="0" w:color="auto"/>
              <w:right w:val="nil"/>
            </w:tcBorders>
            <w:hideMark/>
          </w:tcPr>
          <w:p w14:paraId="191FC41A" w14:textId="6476C5D0"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23</w:t>
            </w:r>
          </w:p>
        </w:tc>
        <w:tc>
          <w:tcPr>
            <w:tcW w:w="2888" w:type="dxa"/>
            <w:tcBorders>
              <w:top w:val="nil"/>
              <w:left w:val="single" w:sz="4" w:space="0" w:color="auto"/>
              <w:bottom w:val="single" w:sz="4" w:space="0" w:color="auto"/>
              <w:right w:val="single" w:sz="4" w:space="0" w:color="auto"/>
            </w:tcBorders>
            <w:hideMark/>
          </w:tcPr>
          <w:p w14:paraId="72B2E858" w14:textId="1DA7E142"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Luva de segurança em couro, confeccionada em vaqueta, raspa de couro ou combinação de materiais de desempenho equivalente, com cinco dedos, palma e regiões de maior desgaste reforçadas, costuras resistentes e punho de proteção. Destinada à proteção contra riscos mecânicos, abrasão, escoriação e manuseio de materiais. Deve proporcionar mobilidade e resistência ao uso contínuo, em tamanhos compatíveis com os usuários. CA regular.</w:t>
            </w:r>
          </w:p>
        </w:tc>
        <w:tc>
          <w:tcPr>
            <w:tcW w:w="1158" w:type="dxa"/>
            <w:tcBorders>
              <w:top w:val="single" w:sz="4" w:space="0" w:color="auto"/>
              <w:left w:val="nil"/>
              <w:bottom w:val="single" w:sz="4" w:space="0" w:color="auto"/>
              <w:right w:val="single" w:sz="4" w:space="0" w:color="auto"/>
            </w:tcBorders>
          </w:tcPr>
          <w:p w14:paraId="54885C12" w14:textId="132A479F" w:rsidR="00315C09" w:rsidRPr="000C611B" w:rsidRDefault="000C611B"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8961</w:t>
            </w:r>
          </w:p>
        </w:tc>
        <w:tc>
          <w:tcPr>
            <w:tcW w:w="1190" w:type="dxa"/>
            <w:tcBorders>
              <w:top w:val="nil"/>
              <w:left w:val="single" w:sz="4" w:space="0" w:color="auto"/>
              <w:bottom w:val="single" w:sz="4" w:space="0" w:color="auto"/>
              <w:right w:val="single" w:sz="4" w:space="0" w:color="auto"/>
            </w:tcBorders>
            <w:noWrap/>
            <w:hideMark/>
          </w:tcPr>
          <w:p w14:paraId="0E411228" w14:textId="20557BA0" w:rsidR="00315C09" w:rsidRPr="000C611B" w:rsidRDefault="000C611B"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7162466B" w14:textId="39A8CE8A" w:rsidR="00315C09" w:rsidRPr="000C611B" w:rsidRDefault="000C611B"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04</w:t>
            </w:r>
          </w:p>
        </w:tc>
        <w:tc>
          <w:tcPr>
            <w:tcW w:w="1569" w:type="dxa"/>
            <w:tcBorders>
              <w:top w:val="nil"/>
              <w:left w:val="nil"/>
              <w:bottom w:val="single" w:sz="4" w:space="0" w:color="auto"/>
              <w:right w:val="single" w:sz="4" w:space="0" w:color="auto"/>
            </w:tcBorders>
            <w:noWrap/>
            <w:hideMark/>
          </w:tcPr>
          <w:p w14:paraId="6234786C" w14:textId="18500793" w:rsidR="00315C09" w:rsidRPr="000C611B" w:rsidRDefault="00315C09" w:rsidP="000C611B">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0C611B">
              <w:rPr>
                <w:rFonts w:ascii="Cambria" w:eastAsiaTheme="minorHAnsi" w:hAnsi="Cambria" w:cs="Arial"/>
                <w:color w:val="000000"/>
                <w:kern w:val="0"/>
              </w:rPr>
              <w:t>32,38</w:t>
            </w:r>
          </w:p>
        </w:tc>
        <w:tc>
          <w:tcPr>
            <w:tcW w:w="1658" w:type="dxa"/>
            <w:tcBorders>
              <w:top w:val="nil"/>
              <w:left w:val="nil"/>
              <w:bottom w:val="single" w:sz="4" w:space="0" w:color="auto"/>
              <w:right w:val="single" w:sz="4" w:space="0" w:color="auto"/>
            </w:tcBorders>
            <w:noWrap/>
            <w:hideMark/>
          </w:tcPr>
          <w:p w14:paraId="11FCA353" w14:textId="3A120E5C" w:rsidR="00315C09" w:rsidRPr="000C611B" w:rsidRDefault="000C611B"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R$129,52</w:t>
            </w:r>
          </w:p>
        </w:tc>
      </w:tr>
      <w:tr w:rsidR="00315C09" w:rsidRPr="00315C09" w14:paraId="2FBBBF08" w14:textId="77777777" w:rsidTr="000C611B">
        <w:trPr>
          <w:trHeight w:val="300"/>
        </w:trPr>
        <w:tc>
          <w:tcPr>
            <w:tcW w:w="875" w:type="dxa"/>
            <w:tcBorders>
              <w:top w:val="nil"/>
              <w:left w:val="single" w:sz="4" w:space="0" w:color="auto"/>
              <w:bottom w:val="single" w:sz="4" w:space="0" w:color="auto"/>
              <w:right w:val="nil"/>
            </w:tcBorders>
            <w:hideMark/>
          </w:tcPr>
          <w:p w14:paraId="70877482" w14:textId="76272B26"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24</w:t>
            </w:r>
          </w:p>
        </w:tc>
        <w:tc>
          <w:tcPr>
            <w:tcW w:w="2888" w:type="dxa"/>
            <w:tcBorders>
              <w:top w:val="nil"/>
              <w:left w:val="single" w:sz="4" w:space="0" w:color="auto"/>
              <w:bottom w:val="single" w:sz="4" w:space="0" w:color="auto"/>
              <w:right w:val="single" w:sz="4" w:space="0" w:color="auto"/>
            </w:tcBorders>
            <w:hideMark/>
          </w:tcPr>
          <w:p w14:paraId="178D9F0F" w14:textId="1AF80AB5"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Luva de segurança para riscos mecânicos, formato anatômico, cinco dedos, confeccionada em material resistente à abrasão, </w:t>
            </w:r>
            <w:r w:rsidRPr="000C611B">
              <w:rPr>
                <w:rFonts w:ascii="Cambria" w:eastAsiaTheme="minorHAnsi" w:hAnsi="Cambria" w:cs="Arial"/>
                <w:color w:val="000000"/>
                <w:kern w:val="0"/>
              </w:rPr>
              <w:lastRenderedPageBreak/>
              <w:t xml:space="preserve">rasgamento e perfuração, com palma que proporcione aderência e boa destreza no manuseio de ferramentas e materiais. Deve possuir punho com ajuste adequado, </w:t>
            </w:r>
            <w:proofErr w:type="gramStart"/>
            <w:r w:rsidRPr="000C611B">
              <w:rPr>
                <w:rFonts w:ascii="Cambria" w:eastAsiaTheme="minorHAnsi" w:hAnsi="Cambria" w:cs="Arial"/>
                <w:color w:val="000000"/>
                <w:kern w:val="0"/>
              </w:rPr>
              <w:t>acabamento reforçado e tamanhos variados</w:t>
            </w:r>
            <w:proofErr w:type="gramEnd"/>
            <w:r w:rsidRPr="000C611B">
              <w:rPr>
                <w:rFonts w:ascii="Cambria" w:eastAsiaTheme="minorHAnsi" w:hAnsi="Cambria" w:cs="Arial"/>
                <w:color w:val="000000"/>
                <w:kern w:val="0"/>
              </w:rPr>
              <w:t>. O material construtivo e os níveis de desempenho deverão estar claramente indicados no CA, que deverá ser compatível com a atividade.</w:t>
            </w:r>
          </w:p>
        </w:tc>
        <w:tc>
          <w:tcPr>
            <w:tcW w:w="1158" w:type="dxa"/>
            <w:tcBorders>
              <w:top w:val="single" w:sz="4" w:space="0" w:color="auto"/>
              <w:left w:val="nil"/>
              <w:bottom w:val="single" w:sz="4" w:space="0" w:color="auto"/>
              <w:right w:val="single" w:sz="4" w:space="0" w:color="auto"/>
            </w:tcBorders>
          </w:tcPr>
          <w:p w14:paraId="2F1BB16E" w14:textId="1230BBD6"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13722</w:t>
            </w:r>
          </w:p>
        </w:tc>
        <w:tc>
          <w:tcPr>
            <w:tcW w:w="1190" w:type="dxa"/>
            <w:tcBorders>
              <w:top w:val="nil"/>
              <w:left w:val="single" w:sz="4" w:space="0" w:color="auto"/>
              <w:bottom w:val="single" w:sz="4" w:space="0" w:color="auto"/>
              <w:right w:val="single" w:sz="4" w:space="0" w:color="auto"/>
            </w:tcBorders>
            <w:noWrap/>
            <w:hideMark/>
          </w:tcPr>
          <w:p w14:paraId="54729E87" w14:textId="5FA032E7"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4C388B84" w14:textId="4C42B1DE"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1872</w:t>
            </w:r>
          </w:p>
        </w:tc>
        <w:tc>
          <w:tcPr>
            <w:tcW w:w="1569" w:type="dxa"/>
            <w:tcBorders>
              <w:top w:val="nil"/>
              <w:left w:val="nil"/>
              <w:bottom w:val="single" w:sz="4" w:space="0" w:color="auto"/>
              <w:right w:val="single" w:sz="4" w:space="0" w:color="auto"/>
            </w:tcBorders>
            <w:noWrap/>
            <w:hideMark/>
          </w:tcPr>
          <w:p w14:paraId="304D2510" w14:textId="0C790FB1"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29,31</w:t>
            </w:r>
          </w:p>
        </w:tc>
        <w:tc>
          <w:tcPr>
            <w:tcW w:w="1658" w:type="dxa"/>
            <w:tcBorders>
              <w:top w:val="nil"/>
              <w:left w:val="nil"/>
              <w:bottom w:val="single" w:sz="4" w:space="0" w:color="auto"/>
              <w:right w:val="single" w:sz="4" w:space="0" w:color="auto"/>
            </w:tcBorders>
            <w:noWrap/>
            <w:hideMark/>
          </w:tcPr>
          <w:p w14:paraId="1A93B60D" w14:textId="621DFF9E"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R$54.868,32</w:t>
            </w:r>
          </w:p>
        </w:tc>
      </w:tr>
      <w:tr w:rsidR="00315C09" w:rsidRPr="00315C09" w14:paraId="325D4073" w14:textId="77777777" w:rsidTr="000C611B">
        <w:trPr>
          <w:trHeight w:val="300"/>
        </w:trPr>
        <w:tc>
          <w:tcPr>
            <w:tcW w:w="875" w:type="dxa"/>
            <w:tcBorders>
              <w:top w:val="nil"/>
              <w:left w:val="single" w:sz="4" w:space="0" w:color="auto"/>
              <w:bottom w:val="single" w:sz="4" w:space="0" w:color="auto"/>
              <w:right w:val="nil"/>
            </w:tcBorders>
            <w:hideMark/>
          </w:tcPr>
          <w:p w14:paraId="509C531F" w14:textId="4355B237"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25</w:t>
            </w:r>
          </w:p>
        </w:tc>
        <w:tc>
          <w:tcPr>
            <w:tcW w:w="2888" w:type="dxa"/>
            <w:tcBorders>
              <w:top w:val="nil"/>
              <w:left w:val="single" w:sz="4" w:space="0" w:color="auto"/>
              <w:bottom w:val="single" w:sz="4" w:space="0" w:color="auto"/>
              <w:right w:val="single" w:sz="4" w:space="0" w:color="auto"/>
            </w:tcBorders>
            <w:hideMark/>
          </w:tcPr>
          <w:p w14:paraId="182DB577" w14:textId="0439FE29"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Luva de segurança nitrílica reutilizável, confeccionada em borracha nitrílica, com cinco dedos, formato anatômico, superfície antiderrapante na palma e dedos, punho alongado e acabamento interno que favoreça conforto e colocação. Indicada para proteção contra agentes químicos, óleos, graxas e umidade conforme limites do CA. Deve apresentar resistência a rasgos e abrasão, tamanhos variados e CA regular.</w:t>
            </w:r>
          </w:p>
        </w:tc>
        <w:tc>
          <w:tcPr>
            <w:tcW w:w="1158" w:type="dxa"/>
            <w:tcBorders>
              <w:top w:val="single" w:sz="4" w:space="0" w:color="auto"/>
              <w:left w:val="nil"/>
              <w:bottom w:val="single" w:sz="4" w:space="0" w:color="auto"/>
              <w:right w:val="single" w:sz="4" w:space="0" w:color="auto"/>
            </w:tcBorders>
          </w:tcPr>
          <w:p w14:paraId="2C974A9B" w14:textId="01B499B9"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632829</w:t>
            </w:r>
          </w:p>
        </w:tc>
        <w:tc>
          <w:tcPr>
            <w:tcW w:w="1190" w:type="dxa"/>
            <w:tcBorders>
              <w:top w:val="nil"/>
              <w:left w:val="single" w:sz="4" w:space="0" w:color="auto"/>
              <w:bottom w:val="single" w:sz="4" w:space="0" w:color="auto"/>
              <w:right w:val="single" w:sz="4" w:space="0" w:color="auto"/>
            </w:tcBorders>
            <w:noWrap/>
            <w:hideMark/>
          </w:tcPr>
          <w:p w14:paraId="4315F4E0" w14:textId="2681137A"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3C6003AD" w14:textId="659148CF"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144</w:t>
            </w:r>
          </w:p>
        </w:tc>
        <w:tc>
          <w:tcPr>
            <w:tcW w:w="1569" w:type="dxa"/>
            <w:tcBorders>
              <w:top w:val="nil"/>
              <w:left w:val="nil"/>
              <w:bottom w:val="single" w:sz="4" w:space="0" w:color="auto"/>
              <w:right w:val="single" w:sz="4" w:space="0" w:color="auto"/>
            </w:tcBorders>
            <w:noWrap/>
            <w:hideMark/>
          </w:tcPr>
          <w:p w14:paraId="4A79D691" w14:textId="2383B950"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17,42</w:t>
            </w:r>
          </w:p>
        </w:tc>
        <w:tc>
          <w:tcPr>
            <w:tcW w:w="1658" w:type="dxa"/>
            <w:tcBorders>
              <w:top w:val="nil"/>
              <w:left w:val="nil"/>
              <w:bottom w:val="single" w:sz="4" w:space="0" w:color="auto"/>
              <w:right w:val="single" w:sz="4" w:space="0" w:color="auto"/>
            </w:tcBorders>
            <w:noWrap/>
            <w:hideMark/>
          </w:tcPr>
          <w:p w14:paraId="3F2966E5" w14:textId="48B1FE88"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R$2.508,48</w:t>
            </w:r>
          </w:p>
        </w:tc>
      </w:tr>
      <w:tr w:rsidR="00315C09" w:rsidRPr="00315C09" w14:paraId="7A7F4083" w14:textId="77777777" w:rsidTr="000C611B">
        <w:trPr>
          <w:trHeight w:val="300"/>
        </w:trPr>
        <w:tc>
          <w:tcPr>
            <w:tcW w:w="875" w:type="dxa"/>
            <w:tcBorders>
              <w:top w:val="nil"/>
              <w:left w:val="single" w:sz="4" w:space="0" w:color="auto"/>
              <w:bottom w:val="single" w:sz="4" w:space="0" w:color="auto"/>
              <w:right w:val="nil"/>
            </w:tcBorders>
            <w:hideMark/>
          </w:tcPr>
          <w:p w14:paraId="3E7E4CC6" w14:textId="03016C45"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26</w:t>
            </w:r>
          </w:p>
        </w:tc>
        <w:tc>
          <w:tcPr>
            <w:tcW w:w="2888" w:type="dxa"/>
            <w:tcBorders>
              <w:top w:val="nil"/>
              <w:left w:val="single" w:sz="4" w:space="0" w:color="auto"/>
              <w:bottom w:val="single" w:sz="4" w:space="0" w:color="auto"/>
              <w:right w:val="single" w:sz="4" w:space="0" w:color="auto"/>
            </w:tcBorders>
            <w:hideMark/>
          </w:tcPr>
          <w:p w14:paraId="0E542F56" w14:textId="331F6BFD"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Luva isolante para eletricista, confeccionada em borracha isolante, formato anatômico, cinco dedos, acabamento uniforme e sem emendas que prejudiquem a segurança. Deve possuir classe de tensão compatível com a tensão máxima de trabalho da atividade, identificação permanente da classe, tensão de uso, tamanho, fabricante, lote e data de ensaio quando aplicável. CA regular específico para risco elétrico. A classe elétrica deverá ser definida pela área técnica antes da publicação do </w:t>
            </w:r>
            <w:r w:rsidRPr="000C611B">
              <w:rPr>
                <w:rFonts w:ascii="Cambria" w:eastAsiaTheme="minorHAnsi" w:hAnsi="Cambria" w:cs="Arial"/>
                <w:color w:val="000000"/>
                <w:kern w:val="0"/>
              </w:rPr>
              <w:lastRenderedPageBreak/>
              <w:t>edital.</w:t>
            </w:r>
          </w:p>
        </w:tc>
        <w:tc>
          <w:tcPr>
            <w:tcW w:w="1158" w:type="dxa"/>
            <w:tcBorders>
              <w:top w:val="single" w:sz="4" w:space="0" w:color="auto"/>
              <w:left w:val="nil"/>
              <w:bottom w:val="single" w:sz="4" w:space="0" w:color="auto"/>
              <w:right w:val="single" w:sz="4" w:space="0" w:color="auto"/>
            </w:tcBorders>
          </w:tcPr>
          <w:p w14:paraId="4EA89CD4" w14:textId="210797B3"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634035</w:t>
            </w:r>
          </w:p>
        </w:tc>
        <w:tc>
          <w:tcPr>
            <w:tcW w:w="1190" w:type="dxa"/>
            <w:tcBorders>
              <w:top w:val="nil"/>
              <w:left w:val="single" w:sz="4" w:space="0" w:color="auto"/>
              <w:bottom w:val="single" w:sz="4" w:space="0" w:color="auto"/>
              <w:right w:val="single" w:sz="4" w:space="0" w:color="auto"/>
            </w:tcBorders>
            <w:noWrap/>
            <w:hideMark/>
          </w:tcPr>
          <w:p w14:paraId="35955FC3" w14:textId="1F21231B"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3E878126" w14:textId="57FBD4AD"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04</w:t>
            </w:r>
          </w:p>
        </w:tc>
        <w:tc>
          <w:tcPr>
            <w:tcW w:w="1569" w:type="dxa"/>
            <w:tcBorders>
              <w:top w:val="nil"/>
              <w:left w:val="nil"/>
              <w:bottom w:val="single" w:sz="4" w:space="0" w:color="auto"/>
              <w:right w:val="single" w:sz="4" w:space="0" w:color="auto"/>
            </w:tcBorders>
            <w:noWrap/>
            <w:hideMark/>
          </w:tcPr>
          <w:p w14:paraId="6F726951" w14:textId="4446C5D5"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69,50</w:t>
            </w:r>
          </w:p>
        </w:tc>
        <w:tc>
          <w:tcPr>
            <w:tcW w:w="1658" w:type="dxa"/>
            <w:tcBorders>
              <w:top w:val="nil"/>
              <w:left w:val="nil"/>
              <w:bottom w:val="single" w:sz="4" w:space="0" w:color="auto"/>
              <w:right w:val="single" w:sz="4" w:space="0" w:color="auto"/>
            </w:tcBorders>
            <w:noWrap/>
            <w:hideMark/>
          </w:tcPr>
          <w:p w14:paraId="133F3274" w14:textId="6ED355F0" w:rsidR="00315C09" w:rsidRPr="000C611B" w:rsidRDefault="00C950D9" w:rsidP="00C950D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R$278,00</w:t>
            </w:r>
          </w:p>
        </w:tc>
      </w:tr>
      <w:tr w:rsidR="00315C09" w:rsidRPr="00315C09" w14:paraId="78979F94" w14:textId="77777777" w:rsidTr="000C611B">
        <w:trPr>
          <w:trHeight w:val="300"/>
        </w:trPr>
        <w:tc>
          <w:tcPr>
            <w:tcW w:w="875" w:type="dxa"/>
            <w:tcBorders>
              <w:top w:val="nil"/>
              <w:left w:val="single" w:sz="4" w:space="0" w:color="auto"/>
              <w:bottom w:val="single" w:sz="4" w:space="0" w:color="auto"/>
              <w:right w:val="nil"/>
            </w:tcBorders>
            <w:hideMark/>
          </w:tcPr>
          <w:p w14:paraId="7EDAE084" w14:textId="77963E76"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27</w:t>
            </w:r>
          </w:p>
        </w:tc>
        <w:tc>
          <w:tcPr>
            <w:tcW w:w="2888" w:type="dxa"/>
            <w:tcBorders>
              <w:top w:val="nil"/>
              <w:left w:val="single" w:sz="4" w:space="0" w:color="auto"/>
              <w:bottom w:val="single" w:sz="4" w:space="0" w:color="auto"/>
              <w:right w:val="single" w:sz="4" w:space="0" w:color="auto"/>
            </w:tcBorders>
            <w:hideMark/>
          </w:tcPr>
          <w:p w14:paraId="2DE41CC5" w14:textId="5D3C8019"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Luva de látex flocada antiderrapante com virola, confeccionada em látex natural ou composto equivalente, formato anatômico, cinco dedos, interior flocado, palma e dedos com textura antiderrapante, punho alongado com virola para melhor acabamento e resistência. Indicada para proteção contra umidade, produtos de limpeza e agentes compatíveis com </w:t>
            </w:r>
            <w:proofErr w:type="gramStart"/>
            <w:r w:rsidRPr="000C611B">
              <w:rPr>
                <w:rFonts w:ascii="Cambria" w:eastAsiaTheme="minorHAnsi" w:hAnsi="Cambria" w:cs="Arial"/>
                <w:color w:val="000000"/>
                <w:kern w:val="0"/>
              </w:rPr>
              <w:t>o CA</w:t>
            </w:r>
            <w:proofErr w:type="gramEnd"/>
            <w:r w:rsidRPr="000C611B">
              <w:rPr>
                <w:rFonts w:ascii="Cambria" w:eastAsiaTheme="minorHAnsi" w:hAnsi="Cambria" w:cs="Arial"/>
                <w:color w:val="000000"/>
                <w:kern w:val="0"/>
              </w:rPr>
              <w:t>. Reutilizável, resistente a rasgos e abrasão, em tamanhos variados. CA regular.</w:t>
            </w:r>
          </w:p>
        </w:tc>
        <w:tc>
          <w:tcPr>
            <w:tcW w:w="1158" w:type="dxa"/>
            <w:tcBorders>
              <w:top w:val="single" w:sz="4" w:space="0" w:color="auto"/>
              <w:left w:val="nil"/>
              <w:bottom w:val="single" w:sz="4" w:space="0" w:color="auto"/>
              <w:right w:val="single" w:sz="4" w:space="0" w:color="auto"/>
            </w:tcBorders>
          </w:tcPr>
          <w:p w14:paraId="23306BF0" w14:textId="0826B003"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355688</w:t>
            </w:r>
          </w:p>
        </w:tc>
        <w:tc>
          <w:tcPr>
            <w:tcW w:w="1190" w:type="dxa"/>
            <w:tcBorders>
              <w:top w:val="nil"/>
              <w:left w:val="single" w:sz="4" w:space="0" w:color="auto"/>
              <w:bottom w:val="single" w:sz="4" w:space="0" w:color="auto"/>
              <w:right w:val="single" w:sz="4" w:space="0" w:color="auto"/>
            </w:tcBorders>
            <w:noWrap/>
            <w:hideMark/>
          </w:tcPr>
          <w:p w14:paraId="13A99CC6" w14:textId="2A55B874"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6CF00F73" w14:textId="62936D83"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1402</w:t>
            </w:r>
          </w:p>
        </w:tc>
        <w:tc>
          <w:tcPr>
            <w:tcW w:w="1569" w:type="dxa"/>
            <w:tcBorders>
              <w:top w:val="nil"/>
              <w:left w:val="nil"/>
              <w:bottom w:val="single" w:sz="4" w:space="0" w:color="auto"/>
              <w:right w:val="single" w:sz="4" w:space="0" w:color="auto"/>
            </w:tcBorders>
            <w:noWrap/>
            <w:hideMark/>
          </w:tcPr>
          <w:p w14:paraId="508D9F78" w14:textId="76BE4596"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18,42</w:t>
            </w:r>
          </w:p>
        </w:tc>
        <w:tc>
          <w:tcPr>
            <w:tcW w:w="1658" w:type="dxa"/>
            <w:tcBorders>
              <w:top w:val="nil"/>
              <w:left w:val="nil"/>
              <w:bottom w:val="single" w:sz="4" w:space="0" w:color="auto"/>
              <w:right w:val="single" w:sz="4" w:space="0" w:color="auto"/>
            </w:tcBorders>
            <w:noWrap/>
            <w:hideMark/>
          </w:tcPr>
          <w:p w14:paraId="642B9FA0" w14:textId="4397DC38"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R$25.824,84</w:t>
            </w:r>
          </w:p>
        </w:tc>
      </w:tr>
      <w:tr w:rsidR="00315C09" w:rsidRPr="00315C09" w14:paraId="4D7732F2" w14:textId="77777777" w:rsidTr="000C611B">
        <w:trPr>
          <w:trHeight w:val="300"/>
        </w:trPr>
        <w:tc>
          <w:tcPr>
            <w:tcW w:w="875" w:type="dxa"/>
            <w:tcBorders>
              <w:top w:val="nil"/>
              <w:left w:val="single" w:sz="4" w:space="0" w:color="auto"/>
              <w:bottom w:val="single" w:sz="4" w:space="0" w:color="auto"/>
              <w:right w:val="nil"/>
            </w:tcBorders>
            <w:hideMark/>
          </w:tcPr>
          <w:p w14:paraId="6BD1E487" w14:textId="26BF1A76"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28</w:t>
            </w:r>
          </w:p>
        </w:tc>
        <w:tc>
          <w:tcPr>
            <w:tcW w:w="2888" w:type="dxa"/>
            <w:tcBorders>
              <w:top w:val="nil"/>
              <w:left w:val="single" w:sz="4" w:space="0" w:color="auto"/>
              <w:bottom w:val="single" w:sz="4" w:space="0" w:color="auto"/>
              <w:right w:val="single" w:sz="4" w:space="0" w:color="auto"/>
            </w:tcBorders>
            <w:hideMark/>
          </w:tcPr>
          <w:p w14:paraId="6E39014E" w14:textId="574FAC3A"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Luva térmica de segurança, confeccionada em material resistente ao calor, com isolamento térmico adequado, formato que proteja mãos e parte do antebraço, costuras reforçadas e superfície que permita firmeza no manuseio de utensílios ou materiais aquecidos. Deve possuir desempenho térmico declarado no CA para calor de contato e/ou demais formas de calor aplicáveis. Tamanhos compatíveis com os usuários e CA regular. A temperatura mínima de proteção deverá ser compatível com a atividade do setor requisitante.</w:t>
            </w:r>
          </w:p>
        </w:tc>
        <w:tc>
          <w:tcPr>
            <w:tcW w:w="1158" w:type="dxa"/>
            <w:tcBorders>
              <w:top w:val="single" w:sz="4" w:space="0" w:color="auto"/>
              <w:left w:val="nil"/>
              <w:bottom w:val="single" w:sz="4" w:space="0" w:color="auto"/>
              <w:right w:val="single" w:sz="4" w:space="0" w:color="auto"/>
            </w:tcBorders>
          </w:tcPr>
          <w:p w14:paraId="1BF40DB1" w14:textId="378E7374"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484157</w:t>
            </w:r>
          </w:p>
        </w:tc>
        <w:tc>
          <w:tcPr>
            <w:tcW w:w="1190" w:type="dxa"/>
            <w:tcBorders>
              <w:top w:val="nil"/>
              <w:left w:val="single" w:sz="4" w:space="0" w:color="auto"/>
              <w:bottom w:val="single" w:sz="4" w:space="0" w:color="auto"/>
              <w:right w:val="single" w:sz="4" w:space="0" w:color="auto"/>
            </w:tcBorders>
            <w:noWrap/>
            <w:hideMark/>
          </w:tcPr>
          <w:p w14:paraId="7CBDF89E" w14:textId="78698F41"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1EF7C3E1" w14:textId="76E586DE"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35</w:t>
            </w:r>
          </w:p>
        </w:tc>
        <w:tc>
          <w:tcPr>
            <w:tcW w:w="1569" w:type="dxa"/>
            <w:tcBorders>
              <w:top w:val="nil"/>
              <w:left w:val="nil"/>
              <w:bottom w:val="single" w:sz="4" w:space="0" w:color="auto"/>
              <w:right w:val="single" w:sz="4" w:space="0" w:color="auto"/>
            </w:tcBorders>
            <w:noWrap/>
            <w:hideMark/>
          </w:tcPr>
          <w:p w14:paraId="22225998" w14:textId="429B8976"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64,61</w:t>
            </w:r>
          </w:p>
        </w:tc>
        <w:tc>
          <w:tcPr>
            <w:tcW w:w="1658" w:type="dxa"/>
            <w:tcBorders>
              <w:top w:val="nil"/>
              <w:left w:val="nil"/>
              <w:bottom w:val="single" w:sz="4" w:space="0" w:color="auto"/>
              <w:right w:val="single" w:sz="4" w:space="0" w:color="auto"/>
            </w:tcBorders>
            <w:noWrap/>
            <w:hideMark/>
          </w:tcPr>
          <w:p w14:paraId="1AD3E14E" w14:textId="0EEBF84D"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R$2.261,35</w:t>
            </w:r>
          </w:p>
        </w:tc>
      </w:tr>
      <w:tr w:rsidR="00315C09" w:rsidRPr="00315C09" w14:paraId="122D6539" w14:textId="77777777" w:rsidTr="000C611B">
        <w:trPr>
          <w:trHeight w:val="300"/>
        </w:trPr>
        <w:tc>
          <w:tcPr>
            <w:tcW w:w="875" w:type="dxa"/>
            <w:tcBorders>
              <w:top w:val="nil"/>
              <w:left w:val="single" w:sz="4" w:space="0" w:color="auto"/>
              <w:bottom w:val="single" w:sz="4" w:space="0" w:color="auto"/>
              <w:right w:val="nil"/>
            </w:tcBorders>
            <w:hideMark/>
          </w:tcPr>
          <w:p w14:paraId="70EA3DEF" w14:textId="580BE330"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29</w:t>
            </w:r>
          </w:p>
        </w:tc>
        <w:tc>
          <w:tcPr>
            <w:tcW w:w="2888" w:type="dxa"/>
            <w:tcBorders>
              <w:top w:val="nil"/>
              <w:left w:val="single" w:sz="4" w:space="0" w:color="auto"/>
              <w:bottom w:val="single" w:sz="4" w:space="0" w:color="auto"/>
              <w:right w:val="single" w:sz="4" w:space="0" w:color="auto"/>
            </w:tcBorders>
            <w:hideMark/>
          </w:tcPr>
          <w:p w14:paraId="6556F9BA" w14:textId="3421F72E"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Calçado ocupacional em PVC para cozinha, modelo fechado e impermeável, cano baixo, confeccionado em PVC/EVA ou material equivalente, lavável e de fácil higienização, com solado antiderrapante de alta aderência para pisos </w:t>
            </w:r>
            <w:r w:rsidRPr="000C611B">
              <w:rPr>
                <w:rFonts w:ascii="Cambria" w:eastAsiaTheme="minorHAnsi" w:hAnsi="Cambria" w:cs="Arial"/>
                <w:color w:val="000000"/>
                <w:kern w:val="0"/>
              </w:rPr>
              <w:lastRenderedPageBreak/>
              <w:t>molhados ou engordurados e desenho que minimize acúmulo de resíduos. Deve proporcionar conforto para uso prolongado, possuir numeração variada e CA regular para os riscos previstos.</w:t>
            </w:r>
          </w:p>
        </w:tc>
        <w:tc>
          <w:tcPr>
            <w:tcW w:w="1158" w:type="dxa"/>
            <w:tcBorders>
              <w:top w:val="single" w:sz="4" w:space="0" w:color="auto"/>
              <w:left w:val="nil"/>
              <w:bottom w:val="single" w:sz="4" w:space="0" w:color="auto"/>
              <w:right w:val="single" w:sz="4" w:space="0" w:color="auto"/>
            </w:tcBorders>
          </w:tcPr>
          <w:p w14:paraId="54B730CE" w14:textId="3349EFFD"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234478</w:t>
            </w:r>
          </w:p>
        </w:tc>
        <w:tc>
          <w:tcPr>
            <w:tcW w:w="1190" w:type="dxa"/>
            <w:tcBorders>
              <w:top w:val="nil"/>
              <w:left w:val="single" w:sz="4" w:space="0" w:color="auto"/>
              <w:bottom w:val="single" w:sz="4" w:space="0" w:color="auto"/>
              <w:right w:val="single" w:sz="4" w:space="0" w:color="auto"/>
            </w:tcBorders>
            <w:noWrap/>
            <w:hideMark/>
          </w:tcPr>
          <w:p w14:paraId="12D83FAE" w14:textId="496ABD76"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PAR</w:t>
            </w:r>
          </w:p>
        </w:tc>
        <w:tc>
          <w:tcPr>
            <w:tcW w:w="840" w:type="dxa"/>
            <w:tcBorders>
              <w:top w:val="nil"/>
              <w:left w:val="nil"/>
              <w:bottom w:val="single" w:sz="4" w:space="0" w:color="auto"/>
              <w:right w:val="single" w:sz="4" w:space="0" w:color="auto"/>
            </w:tcBorders>
            <w:hideMark/>
          </w:tcPr>
          <w:p w14:paraId="0D0FBED2" w14:textId="3A02D7EC"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36</w:t>
            </w:r>
          </w:p>
        </w:tc>
        <w:tc>
          <w:tcPr>
            <w:tcW w:w="1569" w:type="dxa"/>
            <w:tcBorders>
              <w:top w:val="nil"/>
              <w:left w:val="nil"/>
              <w:bottom w:val="single" w:sz="4" w:space="0" w:color="auto"/>
              <w:right w:val="single" w:sz="4" w:space="0" w:color="auto"/>
            </w:tcBorders>
            <w:noWrap/>
            <w:hideMark/>
          </w:tcPr>
          <w:p w14:paraId="30183224" w14:textId="62D8BEF4"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105,57</w:t>
            </w:r>
          </w:p>
        </w:tc>
        <w:tc>
          <w:tcPr>
            <w:tcW w:w="1658" w:type="dxa"/>
            <w:tcBorders>
              <w:top w:val="nil"/>
              <w:left w:val="nil"/>
              <w:bottom w:val="single" w:sz="4" w:space="0" w:color="auto"/>
              <w:right w:val="single" w:sz="4" w:space="0" w:color="auto"/>
            </w:tcBorders>
            <w:noWrap/>
            <w:hideMark/>
          </w:tcPr>
          <w:p w14:paraId="2B485D3B" w14:textId="71F01F5E"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R$3.800,52</w:t>
            </w:r>
          </w:p>
        </w:tc>
      </w:tr>
      <w:tr w:rsidR="00315C09" w:rsidRPr="00315C09" w14:paraId="6873F2A6" w14:textId="77777777" w:rsidTr="000C611B">
        <w:trPr>
          <w:trHeight w:val="300"/>
        </w:trPr>
        <w:tc>
          <w:tcPr>
            <w:tcW w:w="875" w:type="dxa"/>
            <w:tcBorders>
              <w:top w:val="nil"/>
              <w:left w:val="single" w:sz="4" w:space="0" w:color="auto"/>
              <w:bottom w:val="single" w:sz="4" w:space="0" w:color="auto"/>
              <w:right w:val="nil"/>
            </w:tcBorders>
            <w:hideMark/>
          </w:tcPr>
          <w:p w14:paraId="7290E570" w14:textId="11135EAD"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30</w:t>
            </w:r>
          </w:p>
        </w:tc>
        <w:tc>
          <w:tcPr>
            <w:tcW w:w="2888" w:type="dxa"/>
            <w:tcBorders>
              <w:top w:val="nil"/>
              <w:left w:val="single" w:sz="4" w:space="0" w:color="auto"/>
              <w:bottom w:val="single" w:sz="4" w:space="0" w:color="auto"/>
              <w:right w:val="single" w:sz="4" w:space="0" w:color="auto"/>
            </w:tcBorders>
            <w:hideMark/>
          </w:tcPr>
          <w:p w14:paraId="3BBF008F" w14:textId="5933B352"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Touca higiênica descartável, confeccionada em tecido não tecido (TNT) leve, respirável e não </w:t>
            </w:r>
            <w:proofErr w:type="gramStart"/>
            <w:r w:rsidRPr="000C611B">
              <w:rPr>
                <w:rFonts w:ascii="Cambria" w:eastAsiaTheme="minorHAnsi" w:hAnsi="Cambria" w:cs="Arial"/>
                <w:color w:val="000000"/>
                <w:kern w:val="0"/>
              </w:rPr>
              <w:t>estéril, formato</w:t>
            </w:r>
            <w:proofErr w:type="gramEnd"/>
            <w:r w:rsidRPr="000C611B">
              <w:rPr>
                <w:rFonts w:ascii="Cambria" w:eastAsiaTheme="minorHAnsi" w:hAnsi="Cambria" w:cs="Arial"/>
                <w:color w:val="000000"/>
                <w:kern w:val="0"/>
              </w:rPr>
              <w:t xml:space="preserve"> sanfonado ou equivalente, com elástico em todo o contorno para ajuste e cobertura completa dos cabelos. Material </w:t>
            </w:r>
            <w:proofErr w:type="spellStart"/>
            <w:r w:rsidRPr="000C611B">
              <w:rPr>
                <w:rFonts w:ascii="Cambria" w:eastAsiaTheme="minorHAnsi" w:hAnsi="Cambria" w:cs="Arial"/>
                <w:color w:val="000000"/>
                <w:kern w:val="0"/>
              </w:rPr>
              <w:t>hipoalergênico</w:t>
            </w:r>
            <w:proofErr w:type="spellEnd"/>
            <w:r w:rsidRPr="000C611B">
              <w:rPr>
                <w:rFonts w:ascii="Cambria" w:eastAsiaTheme="minorHAnsi" w:hAnsi="Cambria" w:cs="Arial"/>
                <w:color w:val="000000"/>
                <w:kern w:val="0"/>
              </w:rPr>
              <w:t xml:space="preserve"> e resistente ao uso normal, cor branca ou outra definida pela Administração. </w:t>
            </w:r>
            <w:proofErr w:type="gramStart"/>
            <w:r w:rsidRPr="000C611B">
              <w:rPr>
                <w:rFonts w:ascii="Cambria" w:eastAsiaTheme="minorHAnsi" w:hAnsi="Cambria" w:cs="Arial"/>
                <w:color w:val="000000"/>
                <w:kern w:val="0"/>
              </w:rPr>
              <w:t>Fornecimento em caixa fechada, com identificação de fabricante, lote e quantidade de unidades</w:t>
            </w:r>
            <w:proofErr w:type="gramEnd"/>
            <w:r w:rsidRPr="000C611B">
              <w:rPr>
                <w:rFonts w:ascii="Cambria" w:eastAsiaTheme="minorHAnsi" w:hAnsi="Cambria" w:cs="Arial"/>
                <w:color w:val="000000"/>
                <w:kern w:val="0"/>
              </w:rPr>
              <w:t xml:space="preserve"> por caixa. A quantidade de unidades por caixa deverá ser definida expressamente no edital.</w:t>
            </w:r>
          </w:p>
        </w:tc>
        <w:tc>
          <w:tcPr>
            <w:tcW w:w="1158" w:type="dxa"/>
            <w:tcBorders>
              <w:top w:val="single" w:sz="4" w:space="0" w:color="auto"/>
              <w:left w:val="nil"/>
              <w:bottom w:val="single" w:sz="4" w:space="0" w:color="auto"/>
              <w:right w:val="single" w:sz="4" w:space="0" w:color="auto"/>
            </w:tcBorders>
          </w:tcPr>
          <w:p w14:paraId="298545FE" w14:textId="30C97E67"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369561</w:t>
            </w:r>
          </w:p>
        </w:tc>
        <w:tc>
          <w:tcPr>
            <w:tcW w:w="1190" w:type="dxa"/>
            <w:tcBorders>
              <w:top w:val="nil"/>
              <w:left w:val="single" w:sz="4" w:space="0" w:color="auto"/>
              <w:bottom w:val="single" w:sz="4" w:space="0" w:color="auto"/>
              <w:right w:val="single" w:sz="4" w:space="0" w:color="auto"/>
            </w:tcBorders>
            <w:noWrap/>
            <w:hideMark/>
          </w:tcPr>
          <w:p w14:paraId="78DAE528" w14:textId="6AE8ECC4"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CX</w:t>
            </w:r>
          </w:p>
        </w:tc>
        <w:tc>
          <w:tcPr>
            <w:tcW w:w="840" w:type="dxa"/>
            <w:tcBorders>
              <w:top w:val="nil"/>
              <w:left w:val="nil"/>
              <w:bottom w:val="single" w:sz="4" w:space="0" w:color="auto"/>
              <w:right w:val="single" w:sz="4" w:space="0" w:color="auto"/>
            </w:tcBorders>
            <w:hideMark/>
          </w:tcPr>
          <w:p w14:paraId="00961F1B" w14:textId="295B42C3"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100</w:t>
            </w:r>
          </w:p>
        </w:tc>
        <w:tc>
          <w:tcPr>
            <w:tcW w:w="1569" w:type="dxa"/>
            <w:tcBorders>
              <w:top w:val="nil"/>
              <w:left w:val="nil"/>
              <w:bottom w:val="single" w:sz="4" w:space="0" w:color="auto"/>
              <w:right w:val="single" w:sz="4" w:space="0" w:color="auto"/>
            </w:tcBorders>
            <w:noWrap/>
            <w:hideMark/>
          </w:tcPr>
          <w:p w14:paraId="1A33EDC2" w14:textId="740A08AE"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96,55</w:t>
            </w:r>
          </w:p>
        </w:tc>
        <w:tc>
          <w:tcPr>
            <w:tcW w:w="1658" w:type="dxa"/>
            <w:tcBorders>
              <w:top w:val="nil"/>
              <w:left w:val="nil"/>
              <w:bottom w:val="single" w:sz="4" w:space="0" w:color="auto"/>
              <w:right w:val="single" w:sz="4" w:space="0" w:color="auto"/>
            </w:tcBorders>
            <w:noWrap/>
            <w:hideMark/>
          </w:tcPr>
          <w:p w14:paraId="5534DFA0" w14:textId="733E17C2"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R$9.655,00</w:t>
            </w:r>
          </w:p>
        </w:tc>
      </w:tr>
      <w:tr w:rsidR="00315C09" w:rsidRPr="00315C09" w14:paraId="10C4C266" w14:textId="77777777" w:rsidTr="000C611B">
        <w:trPr>
          <w:trHeight w:val="300"/>
        </w:trPr>
        <w:tc>
          <w:tcPr>
            <w:tcW w:w="875" w:type="dxa"/>
            <w:tcBorders>
              <w:top w:val="nil"/>
              <w:left w:val="single" w:sz="4" w:space="0" w:color="auto"/>
              <w:bottom w:val="single" w:sz="4" w:space="0" w:color="auto"/>
              <w:right w:val="nil"/>
            </w:tcBorders>
            <w:hideMark/>
          </w:tcPr>
          <w:p w14:paraId="4330B3A7" w14:textId="5EF8373B"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31</w:t>
            </w:r>
          </w:p>
        </w:tc>
        <w:tc>
          <w:tcPr>
            <w:tcW w:w="2888" w:type="dxa"/>
            <w:tcBorders>
              <w:top w:val="nil"/>
              <w:left w:val="single" w:sz="4" w:space="0" w:color="auto"/>
              <w:bottom w:val="single" w:sz="4" w:space="0" w:color="auto"/>
              <w:right w:val="single" w:sz="4" w:space="0" w:color="auto"/>
            </w:tcBorders>
            <w:hideMark/>
          </w:tcPr>
          <w:p w14:paraId="3E68F658" w14:textId="5515D1B3"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Jaleco para cozinha, cor azul-claro, confeccionado em tecido profissional resistente, lavável e adequado ao uso em ambiente de manipulação de alimentos, com mangas longas, fechamento frontal por botões ou sistema equivalente, gola simples, bolsos funcionais e costuras reforçadas. Comprimento aproximado até a altura dos joelhos, acabamento que permita </w:t>
            </w:r>
            <w:proofErr w:type="gramStart"/>
            <w:r w:rsidRPr="000C611B">
              <w:rPr>
                <w:rFonts w:ascii="Cambria" w:eastAsiaTheme="minorHAnsi" w:hAnsi="Cambria" w:cs="Arial"/>
                <w:color w:val="000000"/>
                <w:kern w:val="0"/>
              </w:rPr>
              <w:t>higienização frequente e tamanhos variados</w:t>
            </w:r>
            <w:proofErr w:type="gramEnd"/>
            <w:r w:rsidRPr="000C611B">
              <w:rPr>
                <w:rFonts w:ascii="Cambria" w:eastAsiaTheme="minorHAnsi" w:hAnsi="Cambria" w:cs="Arial"/>
                <w:color w:val="000000"/>
                <w:kern w:val="0"/>
              </w:rPr>
              <w:t xml:space="preserve"> conforme solicitação da Administração.</w:t>
            </w:r>
          </w:p>
        </w:tc>
        <w:tc>
          <w:tcPr>
            <w:tcW w:w="1158" w:type="dxa"/>
            <w:tcBorders>
              <w:top w:val="single" w:sz="4" w:space="0" w:color="auto"/>
              <w:left w:val="nil"/>
              <w:bottom w:val="single" w:sz="4" w:space="0" w:color="auto"/>
              <w:right w:val="single" w:sz="4" w:space="0" w:color="auto"/>
            </w:tcBorders>
          </w:tcPr>
          <w:p w14:paraId="5BBF5E4A" w14:textId="41208982"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8518</w:t>
            </w:r>
          </w:p>
        </w:tc>
        <w:tc>
          <w:tcPr>
            <w:tcW w:w="1190" w:type="dxa"/>
            <w:tcBorders>
              <w:top w:val="nil"/>
              <w:left w:val="single" w:sz="4" w:space="0" w:color="auto"/>
              <w:bottom w:val="single" w:sz="4" w:space="0" w:color="auto"/>
              <w:right w:val="single" w:sz="4" w:space="0" w:color="auto"/>
            </w:tcBorders>
            <w:noWrap/>
            <w:hideMark/>
          </w:tcPr>
          <w:p w14:paraId="5791324B" w14:textId="47398D3E"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78435949" w14:textId="4F3B5555"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66</w:t>
            </w:r>
          </w:p>
        </w:tc>
        <w:tc>
          <w:tcPr>
            <w:tcW w:w="1569" w:type="dxa"/>
            <w:tcBorders>
              <w:top w:val="nil"/>
              <w:left w:val="nil"/>
              <w:bottom w:val="single" w:sz="4" w:space="0" w:color="auto"/>
              <w:right w:val="single" w:sz="4" w:space="0" w:color="auto"/>
            </w:tcBorders>
            <w:noWrap/>
            <w:hideMark/>
          </w:tcPr>
          <w:p w14:paraId="4AC530E4" w14:textId="62F54F58"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153,95</w:t>
            </w:r>
          </w:p>
        </w:tc>
        <w:tc>
          <w:tcPr>
            <w:tcW w:w="1658" w:type="dxa"/>
            <w:tcBorders>
              <w:top w:val="nil"/>
              <w:left w:val="nil"/>
              <w:bottom w:val="single" w:sz="4" w:space="0" w:color="auto"/>
              <w:right w:val="single" w:sz="4" w:space="0" w:color="auto"/>
            </w:tcBorders>
            <w:noWrap/>
            <w:hideMark/>
          </w:tcPr>
          <w:p w14:paraId="09F17FE9" w14:textId="6B9A89A4"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R$10.160,70</w:t>
            </w:r>
          </w:p>
        </w:tc>
      </w:tr>
      <w:tr w:rsidR="00315C09" w:rsidRPr="00315C09" w14:paraId="7FACA37B" w14:textId="77777777" w:rsidTr="000C611B">
        <w:trPr>
          <w:trHeight w:val="300"/>
        </w:trPr>
        <w:tc>
          <w:tcPr>
            <w:tcW w:w="875" w:type="dxa"/>
            <w:tcBorders>
              <w:top w:val="nil"/>
              <w:left w:val="single" w:sz="4" w:space="0" w:color="auto"/>
              <w:bottom w:val="single" w:sz="4" w:space="0" w:color="auto"/>
              <w:right w:val="nil"/>
            </w:tcBorders>
            <w:hideMark/>
          </w:tcPr>
          <w:p w14:paraId="676271BC" w14:textId="31ADBDD1"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32</w:t>
            </w:r>
          </w:p>
        </w:tc>
        <w:tc>
          <w:tcPr>
            <w:tcW w:w="2888" w:type="dxa"/>
            <w:tcBorders>
              <w:top w:val="nil"/>
              <w:left w:val="single" w:sz="4" w:space="0" w:color="auto"/>
              <w:bottom w:val="single" w:sz="4" w:space="0" w:color="auto"/>
              <w:right w:val="single" w:sz="4" w:space="0" w:color="auto"/>
            </w:tcBorders>
            <w:hideMark/>
          </w:tcPr>
          <w:p w14:paraId="46B2195B" w14:textId="20C58796"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Jaleco branco de uso profissional, confeccionado em tecido resistente, lavável e de fácil higienização, com </w:t>
            </w:r>
            <w:r w:rsidRPr="000C611B">
              <w:rPr>
                <w:rFonts w:ascii="Cambria" w:eastAsiaTheme="minorHAnsi" w:hAnsi="Cambria" w:cs="Arial"/>
                <w:color w:val="000000"/>
                <w:kern w:val="0"/>
              </w:rPr>
              <w:lastRenderedPageBreak/>
              <w:t>mangas longas, fechamento frontal por botões ou sistema equivalente, gola simples, no mínimo dois bolsos frontais e costuras reforçadas. Comprimento aproximado até a altura dos joelhos, boa mobilidade e acabamento uniforme. Tamanhos variados conforme solicitação da Administração.</w:t>
            </w:r>
          </w:p>
        </w:tc>
        <w:tc>
          <w:tcPr>
            <w:tcW w:w="1158" w:type="dxa"/>
            <w:tcBorders>
              <w:top w:val="single" w:sz="4" w:space="0" w:color="auto"/>
              <w:left w:val="nil"/>
              <w:bottom w:val="single" w:sz="4" w:space="0" w:color="auto"/>
              <w:right w:val="single" w:sz="4" w:space="0" w:color="auto"/>
            </w:tcBorders>
          </w:tcPr>
          <w:p w14:paraId="39838CA7" w14:textId="384EEB6C"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8518</w:t>
            </w:r>
          </w:p>
        </w:tc>
        <w:tc>
          <w:tcPr>
            <w:tcW w:w="1190" w:type="dxa"/>
            <w:tcBorders>
              <w:top w:val="nil"/>
              <w:left w:val="single" w:sz="4" w:space="0" w:color="auto"/>
              <w:bottom w:val="single" w:sz="4" w:space="0" w:color="auto"/>
              <w:right w:val="single" w:sz="4" w:space="0" w:color="auto"/>
            </w:tcBorders>
            <w:noWrap/>
            <w:hideMark/>
          </w:tcPr>
          <w:p w14:paraId="06B7BF48" w14:textId="1F40611E"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5231F41D" w14:textId="018362BD"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51</w:t>
            </w:r>
          </w:p>
        </w:tc>
        <w:tc>
          <w:tcPr>
            <w:tcW w:w="1569" w:type="dxa"/>
            <w:tcBorders>
              <w:top w:val="nil"/>
              <w:left w:val="nil"/>
              <w:bottom w:val="single" w:sz="4" w:space="0" w:color="auto"/>
              <w:right w:val="single" w:sz="4" w:space="0" w:color="auto"/>
            </w:tcBorders>
            <w:noWrap/>
            <w:hideMark/>
          </w:tcPr>
          <w:p w14:paraId="616ED6E6" w14:textId="1C2D0014"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139,57</w:t>
            </w:r>
          </w:p>
        </w:tc>
        <w:tc>
          <w:tcPr>
            <w:tcW w:w="1658" w:type="dxa"/>
            <w:tcBorders>
              <w:top w:val="nil"/>
              <w:left w:val="nil"/>
              <w:bottom w:val="single" w:sz="4" w:space="0" w:color="auto"/>
              <w:right w:val="single" w:sz="4" w:space="0" w:color="auto"/>
            </w:tcBorders>
            <w:noWrap/>
            <w:hideMark/>
          </w:tcPr>
          <w:p w14:paraId="743711A4" w14:textId="5BF72800"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R$7.118,07</w:t>
            </w:r>
          </w:p>
        </w:tc>
      </w:tr>
      <w:tr w:rsidR="00315C09" w:rsidRPr="00315C09" w14:paraId="0C543627" w14:textId="77777777" w:rsidTr="000C611B">
        <w:trPr>
          <w:trHeight w:val="300"/>
        </w:trPr>
        <w:tc>
          <w:tcPr>
            <w:tcW w:w="875" w:type="dxa"/>
            <w:tcBorders>
              <w:top w:val="nil"/>
              <w:left w:val="single" w:sz="4" w:space="0" w:color="auto"/>
              <w:bottom w:val="single" w:sz="4" w:space="0" w:color="auto"/>
              <w:right w:val="nil"/>
            </w:tcBorders>
            <w:hideMark/>
          </w:tcPr>
          <w:p w14:paraId="1D089CE6" w14:textId="0D38C912"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33</w:t>
            </w:r>
          </w:p>
        </w:tc>
        <w:tc>
          <w:tcPr>
            <w:tcW w:w="2888" w:type="dxa"/>
            <w:tcBorders>
              <w:top w:val="nil"/>
              <w:left w:val="single" w:sz="4" w:space="0" w:color="auto"/>
              <w:bottom w:val="single" w:sz="4" w:space="0" w:color="auto"/>
              <w:right w:val="single" w:sz="4" w:space="0" w:color="auto"/>
            </w:tcBorders>
            <w:hideMark/>
          </w:tcPr>
          <w:p w14:paraId="6E77D6BA" w14:textId="59309EF0"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Respirador para atividades de pintura, reutilizável, tipo </w:t>
            </w:r>
            <w:proofErr w:type="spellStart"/>
            <w:r w:rsidRPr="000C611B">
              <w:rPr>
                <w:rFonts w:ascii="Cambria" w:eastAsiaTheme="minorHAnsi" w:hAnsi="Cambria" w:cs="Arial"/>
                <w:color w:val="000000"/>
                <w:kern w:val="0"/>
              </w:rPr>
              <w:t>semifacial</w:t>
            </w:r>
            <w:proofErr w:type="spellEnd"/>
            <w:r w:rsidRPr="000C611B">
              <w:rPr>
                <w:rFonts w:ascii="Cambria" w:eastAsiaTheme="minorHAnsi" w:hAnsi="Cambria" w:cs="Arial"/>
                <w:color w:val="000000"/>
                <w:kern w:val="0"/>
              </w:rPr>
              <w:t xml:space="preserve">, confeccionado em material </w:t>
            </w:r>
            <w:proofErr w:type="spellStart"/>
            <w:r w:rsidRPr="000C611B">
              <w:rPr>
                <w:rFonts w:ascii="Cambria" w:eastAsiaTheme="minorHAnsi" w:hAnsi="Cambria" w:cs="Arial"/>
                <w:color w:val="000000"/>
                <w:kern w:val="0"/>
              </w:rPr>
              <w:t>elastomérico</w:t>
            </w:r>
            <w:proofErr w:type="spellEnd"/>
            <w:r w:rsidRPr="000C611B">
              <w:rPr>
                <w:rFonts w:ascii="Cambria" w:eastAsiaTheme="minorHAnsi" w:hAnsi="Cambria" w:cs="Arial"/>
                <w:color w:val="000000"/>
                <w:kern w:val="0"/>
              </w:rPr>
              <w:t xml:space="preserve"> ou equivalente, com vedação facial adequada, tirantes reguláveis e sistema para utilização de filtros/cartuchos substituíveis. Deve ser fornecido com filtro compatível com os contaminantes da pintura prevista, incluindo vapores orgânicos e partículas quando aplicável, conforme análise de risco e indicação do CA. CA regular. O tipo exato de filtro deverá ser compatível com os produtos utilizados pela Administração.</w:t>
            </w:r>
          </w:p>
        </w:tc>
        <w:tc>
          <w:tcPr>
            <w:tcW w:w="1158" w:type="dxa"/>
            <w:tcBorders>
              <w:top w:val="single" w:sz="4" w:space="0" w:color="auto"/>
              <w:left w:val="nil"/>
              <w:bottom w:val="single" w:sz="4" w:space="0" w:color="auto"/>
              <w:right w:val="single" w:sz="4" w:space="0" w:color="auto"/>
            </w:tcBorders>
          </w:tcPr>
          <w:p w14:paraId="0675A019" w14:textId="7DA93712"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7495</w:t>
            </w:r>
          </w:p>
        </w:tc>
        <w:tc>
          <w:tcPr>
            <w:tcW w:w="1190" w:type="dxa"/>
            <w:tcBorders>
              <w:top w:val="nil"/>
              <w:left w:val="single" w:sz="4" w:space="0" w:color="auto"/>
              <w:bottom w:val="single" w:sz="4" w:space="0" w:color="auto"/>
              <w:right w:val="single" w:sz="4" w:space="0" w:color="auto"/>
            </w:tcBorders>
            <w:noWrap/>
            <w:hideMark/>
          </w:tcPr>
          <w:p w14:paraId="698BA2BD" w14:textId="2002BE6B"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2CEF2DB0" w14:textId="1B6CAEA7"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06</w:t>
            </w:r>
          </w:p>
        </w:tc>
        <w:tc>
          <w:tcPr>
            <w:tcW w:w="1569" w:type="dxa"/>
            <w:tcBorders>
              <w:top w:val="nil"/>
              <w:left w:val="nil"/>
              <w:bottom w:val="single" w:sz="4" w:space="0" w:color="auto"/>
              <w:right w:val="single" w:sz="4" w:space="0" w:color="auto"/>
            </w:tcBorders>
            <w:noWrap/>
            <w:hideMark/>
          </w:tcPr>
          <w:p w14:paraId="6EB88A88" w14:textId="46295561"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56,27</w:t>
            </w:r>
          </w:p>
        </w:tc>
        <w:tc>
          <w:tcPr>
            <w:tcW w:w="1658" w:type="dxa"/>
            <w:tcBorders>
              <w:top w:val="nil"/>
              <w:left w:val="nil"/>
              <w:bottom w:val="single" w:sz="4" w:space="0" w:color="auto"/>
              <w:right w:val="single" w:sz="4" w:space="0" w:color="auto"/>
            </w:tcBorders>
            <w:noWrap/>
            <w:hideMark/>
          </w:tcPr>
          <w:p w14:paraId="38A77C31" w14:textId="361D6080"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R$337,62</w:t>
            </w:r>
          </w:p>
        </w:tc>
      </w:tr>
      <w:tr w:rsidR="00315C09" w:rsidRPr="00315C09" w14:paraId="08C224C9" w14:textId="77777777" w:rsidTr="000C611B">
        <w:trPr>
          <w:trHeight w:val="300"/>
        </w:trPr>
        <w:tc>
          <w:tcPr>
            <w:tcW w:w="875" w:type="dxa"/>
            <w:tcBorders>
              <w:top w:val="nil"/>
              <w:left w:val="single" w:sz="4" w:space="0" w:color="auto"/>
              <w:bottom w:val="single" w:sz="4" w:space="0" w:color="auto"/>
              <w:right w:val="nil"/>
            </w:tcBorders>
            <w:hideMark/>
          </w:tcPr>
          <w:p w14:paraId="15AE1B2F" w14:textId="42707707"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34</w:t>
            </w:r>
          </w:p>
        </w:tc>
        <w:tc>
          <w:tcPr>
            <w:tcW w:w="2888" w:type="dxa"/>
            <w:tcBorders>
              <w:top w:val="nil"/>
              <w:left w:val="single" w:sz="4" w:space="0" w:color="auto"/>
              <w:bottom w:val="single" w:sz="4" w:space="0" w:color="auto"/>
              <w:right w:val="single" w:sz="4" w:space="0" w:color="auto"/>
            </w:tcBorders>
            <w:hideMark/>
          </w:tcPr>
          <w:p w14:paraId="5355A993" w14:textId="50823336"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Respirador com filtro para aplicação de agrotóxicos, reutilizável, tipo </w:t>
            </w:r>
            <w:proofErr w:type="spellStart"/>
            <w:r w:rsidRPr="000C611B">
              <w:rPr>
                <w:rFonts w:ascii="Cambria" w:eastAsiaTheme="minorHAnsi" w:hAnsi="Cambria" w:cs="Arial"/>
                <w:color w:val="000000"/>
                <w:kern w:val="0"/>
              </w:rPr>
              <w:t>semifacial</w:t>
            </w:r>
            <w:proofErr w:type="spellEnd"/>
            <w:r w:rsidRPr="000C611B">
              <w:rPr>
                <w:rFonts w:ascii="Cambria" w:eastAsiaTheme="minorHAnsi" w:hAnsi="Cambria" w:cs="Arial"/>
                <w:color w:val="000000"/>
                <w:kern w:val="0"/>
              </w:rPr>
              <w:t xml:space="preserve"> ou configuração equivalente prevista no CA, com vedação facial eficiente, tirantes ajustáveis e filtros/cartuchos substituíveis específicos para vapores, gases e partículas gerados na manipulação/aplicação dos produtos utilizados. Deve possuir baixa resistência respiratória, materiais resistentes e filtros compatíveis com os </w:t>
            </w:r>
            <w:r w:rsidRPr="000C611B">
              <w:rPr>
                <w:rFonts w:ascii="Cambria" w:eastAsiaTheme="minorHAnsi" w:hAnsi="Cambria" w:cs="Arial"/>
                <w:color w:val="000000"/>
                <w:kern w:val="0"/>
              </w:rPr>
              <w:lastRenderedPageBreak/>
              <w:t>princípios ativos indicados nas fichas de segurança. CA regular e filtros dentro do prazo de validade.</w:t>
            </w:r>
          </w:p>
        </w:tc>
        <w:tc>
          <w:tcPr>
            <w:tcW w:w="1158" w:type="dxa"/>
            <w:tcBorders>
              <w:top w:val="single" w:sz="4" w:space="0" w:color="auto"/>
              <w:left w:val="nil"/>
              <w:bottom w:val="single" w:sz="4" w:space="0" w:color="auto"/>
              <w:right w:val="single" w:sz="4" w:space="0" w:color="auto"/>
            </w:tcBorders>
          </w:tcPr>
          <w:p w14:paraId="18573B88" w14:textId="2E6BA788"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7495</w:t>
            </w:r>
          </w:p>
        </w:tc>
        <w:tc>
          <w:tcPr>
            <w:tcW w:w="1190" w:type="dxa"/>
            <w:tcBorders>
              <w:top w:val="nil"/>
              <w:left w:val="single" w:sz="4" w:space="0" w:color="auto"/>
              <w:bottom w:val="single" w:sz="4" w:space="0" w:color="auto"/>
              <w:right w:val="single" w:sz="4" w:space="0" w:color="auto"/>
            </w:tcBorders>
            <w:noWrap/>
            <w:hideMark/>
          </w:tcPr>
          <w:p w14:paraId="65937CB0" w14:textId="4C1B0582"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66235330" w14:textId="0767389C"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06</w:t>
            </w:r>
          </w:p>
        </w:tc>
        <w:tc>
          <w:tcPr>
            <w:tcW w:w="1569" w:type="dxa"/>
            <w:tcBorders>
              <w:top w:val="nil"/>
              <w:left w:val="nil"/>
              <w:bottom w:val="single" w:sz="4" w:space="0" w:color="auto"/>
              <w:right w:val="single" w:sz="4" w:space="0" w:color="auto"/>
            </w:tcBorders>
            <w:noWrap/>
            <w:hideMark/>
          </w:tcPr>
          <w:p w14:paraId="743B3DD0" w14:textId="68BE95A3"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54,86</w:t>
            </w:r>
          </w:p>
        </w:tc>
        <w:tc>
          <w:tcPr>
            <w:tcW w:w="1658" w:type="dxa"/>
            <w:tcBorders>
              <w:top w:val="nil"/>
              <w:left w:val="nil"/>
              <w:bottom w:val="single" w:sz="4" w:space="0" w:color="auto"/>
              <w:right w:val="single" w:sz="4" w:space="0" w:color="auto"/>
            </w:tcBorders>
            <w:noWrap/>
            <w:hideMark/>
          </w:tcPr>
          <w:p w14:paraId="1FBF4B8D" w14:textId="61433765"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R$329,16</w:t>
            </w:r>
          </w:p>
        </w:tc>
      </w:tr>
      <w:tr w:rsidR="00315C09" w:rsidRPr="00315C09" w14:paraId="69AFD9E7" w14:textId="77777777" w:rsidTr="000C611B">
        <w:trPr>
          <w:trHeight w:val="300"/>
        </w:trPr>
        <w:tc>
          <w:tcPr>
            <w:tcW w:w="875" w:type="dxa"/>
            <w:tcBorders>
              <w:top w:val="nil"/>
              <w:left w:val="single" w:sz="4" w:space="0" w:color="auto"/>
              <w:bottom w:val="single" w:sz="4" w:space="0" w:color="auto"/>
              <w:right w:val="nil"/>
            </w:tcBorders>
            <w:hideMark/>
          </w:tcPr>
          <w:p w14:paraId="1B09EE37" w14:textId="097D2E5A"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35</w:t>
            </w:r>
          </w:p>
        </w:tc>
        <w:tc>
          <w:tcPr>
            <w:tcW w:w="2888" w:type="dxa"/>
            <w:tcBorders>
              <w:top w:val="nil"/>
              <w:left w:val="single" w:sz="4" w:space="0" w:color="auto"/>
              <w:bottom w:val="single" w:sz="4" w:space="0" w:color="auto"/>
              <w:right w:val="single" w:sz="4" w:space="0" w:color="auto"/>
            </w:tcBorders>
            <w:hideMark/>
          </w:tcPr>
          <w:p w14:paraId="67047A7C" w14:textId="08A1541E" w:rsidR="00315C09" w:rsidRPr="000C611B" w:rsidRDefault="000C0354"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Respirador Purificador De Ar Tipo Peça </w:t>
            </w:r>
            <w:proofErr w:type="spellStart"/>
            <w:r w:rsidRPr="000C611B">
              <w:rPr>
                <w:rFonts w:ascii="Cambria" w:eastAsiaTheme="minorHAnsi" w:hAnsi="Cambria" w:cs="Arial"/>
                <w:color w:val="000000"/>
                <w:kern w:val="0"/>
              </w:rPr>
              <w:t>Semifacial</w:t>
            </w:r>
            <w:proofErr w:type="spellEnd"/>
            <w:r w:rsidRPr="000C611B">
              <w:rPr>
                <w:rFonts w:ascii="Cambria" w:eastAsiaTheme="minorHAnsi" w:hAnsi="Cambria" w:cs="Arial"/>
                <w:color w:val="000000"/>
                <w:kern w:val="0"/>
              </w:rPr>
              <w:t xml:space="preserve"> Filtrante Pff1, Descartável, Com Formato Anatômico, Clipe Nasal </w:t>
            </w:r>
            <w:proofErr w:type="gramStart"/>
            <w:r w:rsidRPr="000C611B">
              <w:rPr>
                <w:rFonts w:ascii="Cambria" w:eastAsiaTheme="minorHAnsi" w:hAnsi="Cambria" w:cs="Arial"/>
                <w:color w:val="000000"/>
                <w:kern w:val="0"/>
              </w:rPr>
              <w:t>Ajustável E Tirantes Elásticos Resistentes, Destinado À Proteção Contra Poeiras E Névoas Dentro Dos Limites De Uso Da Classe Pff1</w:t>
            </w:r>
            <w:proofErr w:type="gramEnd"/>
            <w:r w:rsidRPr="000C611B">
              <w:rPr>
                <w:rFonts w:ascii="Cambria" w:eastAsiaTheme="minorHAnsi" w:hAnsi="Cambria" w:cs="Arial"/>
                <w:color w:val="000000"/>
                <w:kern w:val="0"/>
              </w:rPr>
              <w:t>. Deve Possuir Boa Vedação, Material Filtrante Íntegro, Embalagem Que Preserve O Produto E Ca Regular. A Quantidade De Unidades Por Caixa Deverá Ser Indicada No Edital Para Uniformizar As Propostas.</w:t>
            </w:r>
          </w:p>
        </w:tc>
        <w:tc>
          <w:tcPr>
            <w:tcW w:w="1158" w:type="dxa"/>
            <w:tcBorders>
              <w:top w:val="single" w:sz="4" w:space="0" w:color="auto"/>
              <w:left w:val="nil"/>
              <w:bottom w:val="single" w:sz="4" w:space="0" w:color="auto"/>
              <w:right w:val="single" w:sz="4" w:space="0" w:color="auto"/>
            </w:tcBorders>
          </w:tcPr>
          <w:p w14:paraId="31DBE454" w14:textId="15FBDAD6"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485313</w:t>
            </w:r>
          </w:p>
        </w:tc>
        <w:tc>
          <w:tcPr>
            <w:tcW w:w="1190" w:type="dxa"/>
            <w:tcBorders>
              <w:top w:val="nil"/>
              <w:left w:val="single" w:sz="4" w:space="0" w:color="auto"/>
              <w:bottom w:val="single" w:sz="4" w:space="0" w:color="auto"/>
              <w:right w:val="single" w:sz="4" w:space="0" w:color="auto"/>
            </w:tcBorders>
            <w:noWrap/>
            <w:hideMark/>
          </w:tcPr>
          <w:p w14:paraId="0323DF65" w14:textId="77777777" w:rsidR="00315C09" w:rsidRDefault="00C950D9" w:rsidP="00315C09">
            <w:pPr>
              <w:widowControl/>
              <w:suppressAutoHyphens w:val="0"/>
              <w:spacing w:line="256" w:lineRule="auto"/>
              <w:jc w:val="center"/>
              <w:rPr>
                <w:rFonts w:ascii="Cambria" w:eastAsiaTheme="minorHAnsi" w:hAnsi="Cambria" w:cs="Arial"/>
                <w:color w:val="000000"/>
                <w:kern w:val="0"/>
              </w:rPr>
            </w:pPr>
            <w:r>
              <w:rPr>
                <w:rFonts w:ascii="Cambria" w:eastAsiaTheme="minorHAnsi" w:hAnsi="Cambria" w:cs="Arial"/>
                <w:color w:val="000000"/>
                <w:kern w:val="0"/>
              </w:rPr>
              <w:t>CX</w:t>
            </w:r>
          </w:p>
          <w:p w14:paraId="5BD338F7" w14:textId="2AB8806F" w:rsidR="00C950D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p>
        </w:tc>
        <w:tc>
          <w:tcPr>
            <w:tcW w:w="840" w:type="dxa"/>
            <w:tcBorders>
              <w:top w:val="nil"/>
              <w:left w:val="nil"/>
              <w:bottom w:val="single" w:sz="4" w:space="0" w:color="auto"/>
              <w:right w:val="single" w:sz="4" w:space="0" w:color="auto"/>
            </w:tcBorders>
            <w:hideMark/>
          </w:tcPr>
          <w:p w14:paraId="513D3C63" w14:textId="5F07C18F"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15</w:t>
            </w:r>
          </w:p>
        </w:tc>
        <w:tc>
          <w:tcPr>
            <w:tcW w:w="1569" w:type="dxa"/>
            <w:tcBorders>
              <w:top w:val="nil"/>
              <w:left w:val="nil"/>
              <w:bottom w:val="single" w:sz="4" w:space="0" w:color="auto"/>
              <w:right w:val="single" w:sz="4" w:space="0" w:color="auto"/>
            </w:tcBorders>
            <w:noWrap/>
            <w:hideMark/>
          </w:tcPr>
          <w:p w14:paraId="354287F1" w14:textId="47C3A690"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117,45</w:t>
            </w:r>
          </w:p>
        </w:tc>
        <w:tc>
          <w:tcPr>
            <w:tcW w:w="1658" w:type="dxa"/>
            <w:tcBorders>
              <w:top w:val="nil"/>
              <w:left w:val="nil"/>
              <w:bottom w:val="single" w:sz="4" w:space="0" w:color="auto"/>
              <w:right w:val="single" w:sz="4" w:space="0" w:color="auto"/>
            </w:tcBorders>
            <w:noWrap/>
            <w:hideMark/>
          </w:tcPr>
          <w:p w14:paraId="54660A8E" w14:textId="69D88A5C"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R$1.761,75</w:t>
            </w:r>
          </w:p>
        </w:tc>
      </w:tr>
      <w:tr w:rsidR="00315C09" w:rsidRPr="00315C09" w14:paraId="633AEF52" w14:textId="77777777" w:rsidTr="000C611B">
        <w:trPr>
          <w:trHeight w:val="300"/>
        </w:trPr>
        <w:tc>
          <w:tcPr>
            <w:tcW w:w="875" w:type="dxa"/>
            <w:tcBorders>
              <w:top w:val="nil"/>
              <w:left w:val="single" w:sz="4" w:space="0" w:color="auto"/>
              <w:bottom w:val="single" w:sz="4" w:space="0" w:color="auto"/>
              <w:right w:val="nil"/>
            </w:tcBorders>
            <w:hideMark/>
          </w:tcPr>
          <w:p w14:paraId="1A475779" w14:textId="2343DD5C"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36</w:t>
            </w:r>
          </w:p>
        </w:tc>
        <w:tc>
          <w:tcPr>
            <w:tcW w:w="2888" w:type="dxa"/>
            <w:tcBorders>
              <w:top w:val="nil"/>
              <w:left w:val="single" w:sz="4" w:space="0" w:color="auto"/>
              <w:bottom w:val="single" w:sz="4" w:space="0" w:color="auto"/>
              <w:right w:val="single" w:sz="4" w:space="0" w:color="auto"/>
            </w:tcBorders>
            <w:hideMark/>
          </w:tcPr>
          <w:p w14:paraId="3DF38DA8" w14:textId="3200AF46" w:rsidR="00315C09" w:rsidRPr="000C611B" w:rsidRDefault="000C0354"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Respirador Purificador De Ar Tipo Peça </w:t>
            </w:r>
            <w:proofErr w:type="spellStart"/>
            <w:r w:rsidRPr="000C611B">
              <w:rPr>
                <w:rFonts w:ascii="Cambria" w:eastAsiaTheme="minorHAnsi" w:hAnsi="Cambria" w:cs="Arial"/>
                <w:color w:val="000000"/>
                <w:kern w:val="0"/>
              </w:rPr>
              <w:t>Semifacial</w:t>
            </w:r>
            <w:proofErr w:type="spellEnd"/>
            <w:r w:rsidRPr="000C611B">
              <w:rPr>
                <w:rFonts w:ascii="Cambria" w:eastAsiaTheme="minorHAnsi" w:hAnsi="Cambria" w:cs="Arial"/>
                <w:color w:val="000000"/>
                <w:kern w:val="0"/>
              </w:rPr>
              <w:t xml:space="preserve"> Filtrante Pff2, Descartável, Classificação Pff2, Formato Anatômico, Clipe Nasal Ajustável, Tirantes Elásticos Resistentes E Boa Vedação Facial, Destinado À Proteção Contra Aerossóis Particulados Dentro Dos Limites De Uso Da Classe. Caixa Com 50 Unidades, Produtos Embalados De Forma A Preservar Higiene E Integridade, Com Ca Regular E Certificações Aplicáveis.</w:t>
            </w:r>
          </w:p>
        </w:tc>
        <w:tc>
          <w:tcPr>
            <w:tcW w:w="1158" w:type="dxa"/>
            <w:tcBorders>
              <w:top w:val="single" w:sz="4" w:space="0" w:color="auto"/>
              <w:left w:val="nil"/>
              <w:bottom w:val="single" w:sz="4" w:space="0" w:color="auto"/>
              <w:right w:val="single" w:sz="4" w:space="0" w:color="auto"/>
            </w:tcBorders>
          </w:tcPr>
          <w:p w14:paraId="438E318F" w14:textId="3CD99B74"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485313</w:t>
            </w:r>
          </w:p>
        </w:tc>
        <w:tc>
          <w:tcPr>
            <w:tcW w:w="1190" w:type="dxa"/>
            <w:tcBorders>
              <w:top w:val="nil"/>
              <w:left w:val="single" w:sz="4" w:space="0" w:color="auto"/>
              <w:bottom w:val="single" w:sz="4" w:space="0" w:color="auto"/>
              <w:right w:val="single" w:sz="4" w:space="0" w:color="auto"/>
            </w:tcBorders>
            <w:noWrap/>
            <w:hideMark/>
          </w:tcPr>
          <w:p w14:paraId="41101863" w14:textId="148EFFA3"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CX</w:t>
            </w:r>
          </w:p>
        </w:tc>
        <w:tc>
          <w:tcPr>
            <w:tcW w:w="840" w:type="dxa"/>
            <w:tcBorders>
              <w:top w:val="nil"/>
              <w:left w:val="nil"/>
              <w:bottom w:val="single" w:sz="4" w:space="0" w:color="auto"/>
              <w:right w:val="single" w:sz="4" w:space="0" w:color="auto"/>
            </w:tcBorders>
            <w:hideMark/>
          </w:tcPr>
          <w:p w14:paraId="218454D9" w14:textId="12043B32"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57</w:t>
            </w:r>
          </w:p>
        </w:tc>
        <w:tc>
          <w:tcPr>
            <w:tcW w:w="1569" w:type="dxa"/>
            <w:tcBorders>
              <w:top w:val="nil"/>
              <w:left w:val="nil"/>
              <w:bottom w:val="single" w:sz="4" w:space="0" w:color="auto"/>
              <w:right w:val="single" w:sz="4" w:space="0" w:color="auto"/>
            </w:tcBorders>
            <w:noWrap/>
            <w:hideMark/>
          </w:tcPr>
          <w:p w14:paraId="6CB7DC3A" w14:textId="55D329D6" w:rsidR="00315C09" w:rsidRPr="000C611B" w:rsidRDefault="00315C09" w:rsidP="00C950D9">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C950D9">
              <w:rPr>
                <w:rFonts w:ascii="Cambria" w:eastAsiaTheme="minorHAnsi" w:hAnsi="Cambria" w:cs="Arial"/>
                <w:color w:val="000000"/>
                <w:kern w:val="0"/>
              </w:rPr>
              <w:t>130,73</w:t>
            </w:r>
          </w:p>
        </w:tc>
        <w:tc>
          <w:tcPr>
            <w:tcW w:w="1658" w:type="dxa"/>
            <w:tcBorders>
              <w:top w:val="nil"/>
              <w:left w:val="nil"/>
              <w:bottom w:val="single" w:sz="4" w:space="0" w:color="auto"/>
              <w:right w:val="single" w:sz="4" w:space="0" w:color="auto"/>
            </w:tcBorders>
            <w:noWrap/>
            <w:hideMark/>
          </w:tcPr>
          <w:p w14:paraId="64887D47" w14:textId="4F290F19" w:rsidR="00315C09" w:rsidRPr="000C611B" w:rsidRDefault="00C950D9"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R$7.451,61</w:t>
            </w:r>
          </w:p>
        </w:tc>
      </w:tr>
      <w:tr w:rsidR="00315C09" w:rsidRPr="00315C09" w14:paraId="6264F10E" w14:textId="77777777" w:rsidTr="000C611B">
        <w:trPr>
          <w:trHeight w:val="300"/>
        </w:trPr>
        <w:tc>
          <w:tcPr>
            <w:tcW w:w="875" w:type="dxa"/>
            <w:tcBorders>
              <w:top w:val="nil"/>
              <w:left w:val="single" w:sz="4" w:space="0" w:color="auto"/>
              <w:bottom w:val="single" w:sz="4" w:space="0" w:color="auto"/>
              <w:right w:val="nil"/>
            </w:tcBorders>
            <w:hideMark/>
          </w:tcPr>
          <w:p w14:paraId="66FC1785" w14:textId="741AF32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37</w:t>
            </w:r>
          </w:p>
        </w:tc>
        <w:tc>
          <w:tcPr>
            <w:tcW w:w="2888" w:type="dxa"/>
            <w:tcBorders>
              <w:top w:val="nil"/>
              <w:left w:val="single" w:sz="4" w:space="0" w:color="auto"/>
              <w:bottom w:val="single" w:sz="4" w:space="0" w:color="auto"/>
              <w:right w:val="single" w:sz="4" w:space="0" w:color="auto"/>
            </w:tcBorders>
            <w:hideMark/>
          </w:tcPr>
          <w:p w14:paraId="701F3762" w14:textId="1D734ACC" w:rsidR="00315C09" w:rsidRPr="000C611B" w:rsidRDefault="00F002B4" w:rsidP="005C3C59">
            <w:pPr>
              <w:widowControl/>
              <w:suppressAutoHyphens w:val="0"/>
              <w:spacing w:line="256" w:lineRule="auto"/>
              <w:jc w:val="both"/>
              <w:rPr>
                <w:rFonts w:ascii="Cambria" w:eastAsia="Times New Roman" w:hAnsi="Cambria" w:cs="Arial"/>
                <w:kern w:val="0"/>
                <w:lang w:val="en-US" w:eastAsia="pt-BR"/>
              </w:rPr>
            </w:pPr>
            <w:proofErr w:type="gramStart"/>
            <w:r w:rsidRPr="000C611B">
              <w:rPr>
                <w:rFonts w:ascii="Cambria" w:eastAsiaTheme="minorHAnsi" w:hAnsi="Cambria" w:cs="Arial"/>
                <w:color w:val="000000"/>
                <w:kern w:val="0"/>
              </w:rPr>
              <w:t>respirador</w:t>
            </w:r>
            <w:proofErr w:type="gramEnd"/>
            <w:r w:rsidRPr="000C611B">
              <w:rPr>
                <w:rFonts w:ascii="Cambria" w:eastAsiaTheme="minorHAnsi" w:hAnsi="Cambria" w:cs="Arial"/>
                <w:color w:val="000000"/>
                <w:kern w:val="0"/>
              </w:rPr>
              <w:t xml:space="preserve"> reutilizável tipo </w:t>
            </w:r>
            <w:proofErr w:type="spellStart"/>
            <w:r w:rsidRPr="000C611B">
              <w:rPr>
                <w:rFonts w:ascii="Cambria" w:eastAsiaTheme="minorHAnsi" w:hAnsi="Cambria" w:cs="Arial"/>
                <w:color w:val="000000"/>
                <w:kern w:val="0"/>
              </w:rPr>
              <w:t>semifacial</w:t>
            </w:r>
            <w:proofErr w:type="spellEnd"/>
            <w:r w:rsidRPr="000C611B">
              <w:rPr>
                <w:rFonts w:ascii="Cambria" w:eastAsiaTheme="minorHAnsi" w:hAnsi="Cambria" w:cs="Arial"/>
                <w:color w:val="000000"/>
                <w:kern w:val="0"/>
              </w:rPr>
              <w:t xml:space="preserve"> com filtro químico, corpo em elastômero ou material equivalente, vedação facial confortável, tirantes reguláveis e conexões para filtros/cartuchos substituíveis. </w:t>
            </w:r>
            <w:proofErr w:type="gramStart"/>
            <w:r w:rsidRPr="000C611B">
              <w:rPr>
                <w:rFonts w:ascii="Cambria" w:eastAsiaTheme="minorHAnsi" w:hAnsi="Cambria" w:cs="Arial"/>
                <w:color w:val="000000"/>
                <w:kern w:val="0"/>
              </w:rPr>
              <w:t>deve</w:t>
            </w:r>
            <w:proofErr w:type="gramEnd"/>
            <w:r w:rsidRPr="000C611B">
              <w:rPr>
                <w:rFonts w:ascii="Cambria" w:eastAsiaTheme="minorHAnsi" w:hAnsi="Cambria" w:cs="Arial"/>
                <w:color w:val="000000"/>
                <w:kern w:val="0"/>
              </w:rPr>
              <w:t xml:space="preserve"> ser fornecido como conjunto pronto para uso, com filtros químicos compatíveis com os </w:t>
            </w:r>
            <w:r w:rsidRPr="000C611B">
              <w:rPr>
                <w:rFonts w:ascii="Cambria" w:eastAsiaTheme="minorHAnsi" w:hAnsi="Cambria" w:cs="Arial"/>
                <w:color w:val="000000"/>
                <w:kern w:val="0"/>
              </w:rPr>
              <w:lastRenderedPageBreak/>
              <w:t xml:space="preserve">agentes presentes nas atividades da administração e, quando necessário, </w:t>
            </w:r>
            <w:proofErr w:type="spellStart"/>
            <w:r w:rsidRPr="000C611B">
              <w:rPr>
                <w:rFonts w:ascii="Cambria" w:eastAsiaTheme="minorHAnsi" w:hAnsi="Cambria" w:cs="Arial"/>
                <w:color w:val="000000"/>
                <w:kern w:val="0"/>
              </w:rPr>
              <w:t>pré-filtros</w:t>
            </w:r>
            <w:proofErr w:type="spellEnd"/>
            <w:r w:rsidRPr="000C611B">
              <w:rPr>
                <w:rFonts w:ascii="Cambria" w:eastAsiaTheme="minorHAnsi" w:hAnsi="Cambria" w:cs="Arial"/>
                <w:color w:val="000000"/>
                <w:kern w:val="0"/>
              </w:rPr>
              <w:t xml:space="preserve"> para partículas. </w:t>
            </w:r>
            <w:proofErr w:type="spellStart"/>
            <w:proofErr w:type="gramStart"/>
            <w:r w:rsidRPr="000C611B">
              <w:rPr>
                <w:rFonts w:ascii="Cambria" w:eastAsiaTheme="minorHAnsi" w:hAnsi="Cambria" w:cs="Arial"/>
                <w:color w:val="000000"/>
                <w:kern w:val="0"/>
              </w:rPr>
              <w:t>ca</w:t>
            </w:r>
            <w:proofErr w:type="spellEnd"/>
            <w:proofErr w:type="gramEnd"/>
            <w:r w:rsidRPr="000C611B">
              <w:rPr>
                <w:rFonts w:ascii="Cambria" w:eastAsiaTheme="minorHAnsi" w:hAnsi="Cambria" w:cs="Arial"/>
                <w:color w:val="000000"/>
                <w:kern w:val="0"/>
              </w:rPr>
              <w:t xml:space="preserve"> regular da peça facial e dos filtros aplicáveis. </w:t>
            </w:r>
          </w:p>
        </w:tc>
        <w:tc>
          <w:tcPr>
            <w:tcW w:w="1158" w:type="dxa"/>
            <w:tcBorders>
              <w:top w:val="single" w:sz="4" w:space="0" w:color="auto"/>
              <w:left w:val="nil"/>
              <w:bottom w:val="single" w:sz="4" w:space="0" w:color="auto"/>
              <w:right w:val="single" w:sz="4" w:space="0" w:color="auto"/>
            </w:tcBorders>
          </w:tcPr>
          <w:p w14:paraId="789CA448" w14:textId="2B9098E9"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485313</w:t>
            </w:r>
          </w:p>
        </w:tc>
        <w:tc>
          <w:tcPr>
            <w:tcW w:w="1190" w:type="dxa"/>
            <w:tcBorders>
              <w:top w:val="nil"/>
              <w:left w:val="single" w:sz="4" w:space="0" w:color="auto"/>
              <w:bottom w:val="single" w:sz="4" w:space="0" w:color="auto"/>
              <w:right w:val="single" w:sz="4" w:space="0" w:color="auto"/>
            </w:tcBorders>
            <w:noWrap/>
            <w:hideMark/>
          </w:tcPr>
          <w:p w14:paraId="2C575DC3" w14:textId="6CE2F5C3" w:rsidR="00315C09" w:rsidRPr="000C611B" w:rsidRDefault="00C950D9"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CX</w:t>
            </w:r>
          </w:p>
        </w:tc>
        <w:tc>
          <w:tcPr>
            <w:tcW w:w="840" w:type="dxa"/>
            <w:tcBorders>
              <w:top w:val="nil"/>
              <w:left w:val="nil"/>
              <w:bottom w:val="single" w:sz="4" w:space="0" w:color="auto"/>
              <w:right w:val="single" w:sz="4" w:space="0" w:color="auto"/>
            </w:tcBorders>
            <w:hideMark/>
          </w:tcPr>
          <w:p w14:paraId="2EB4C234" w14:textId="6E7AACC4"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02</w:t>
            </w:r>
          </w:p>
        </w:tc>
        <w:tc>
          <w:tcPr>
            <w:tcW w:w="1569" w:type="dxa"/>
            <w:tcBorders>
              <w:top w:val="nil"/>
              <w:left w:val="nil"/>
              <w:bottom w:val="single" w:sz="4" w:space="0" w:color="auto"/>
              <w:right w:val="single" w:sz="4" w:space="0" w:color="auto"/>
            </w:tcBorders>
            <w:noWrap/>
            <w:hideMark/>
          </w:tcPr>
          <w:p w14:paraId="678B1FDA" w14:textId="5740742F" w:rsidR="00315C09" w:rsidRPr="000C611B" w:rsidRDefault="00315C09" w:rsidP="00D45BE0">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45BE0">
              <w:rPr>
                <w:rFonts w:ascii="Cambria" w:eastAsiaTheme="minorHAnsi" w:hAnsi="Cambria" w:cs="Arial"/>
                <w:color w:val="000000"/>
                <w:kern w:val="0"/>
              </w:rPr>
              <w:t>489,73</w:t>
            </w:r>
          </w:p>
        </w:tc>
        <w:tc>
          <w:tcPr>
            <w:tcW w:w="1658" w:type="dxa"/>
            <w:tcBorders>
              <w:top w:val="nil"/>
              <w:left w:val="nil"/>
              <w:bottom w:val="single" w:sz="4" w:space="0" w:color="auto"/>
              <w:right w:val="single" w:sz="4" w:space="0" w:color="auto"/>
            </w:tcBorders>
            <w:noWrap/>
            <w:hideMark/>
          </w:tcPr>
          <w:p w14:paraId="5F51DBAA" w14:textId="0AD3061D" w:rsidR="00315C09" w:rsidRPr="000C611B" w:rsidRDefault="00D45BE0"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R$979,46</w:t>
            </w:r>
          </w:p>
        </w:tc>
      </w:tr>
      <w:tr w:rsidR="00315C09" w:rsidRPr="00315C09" w14:paraId="1E5DF5CC" w14:textId="77777777" w:rsidTr="000C611B">
        <w:trPr>
          <w:trHeight w:val="300"/>
        </w:trPr>
        <w:tc>
          <w:tcPr>
            <w:tcW w:w="875" w:type="dxa"/>
            <w:tcBorders>
              <w:top w:val="nil"/>
              <w:left w:val="single" w:sz="4" w:space="0" w:color="auto"/>
              <w:bottom w:val="single" w:sz="4" w:space="0" w:color="auto"/>
              <w:right w:val="nil"/>
            </w:tcBorders>
            <w:hideMark/>
          </w:tcPr>
          <w:p w14:paraId="5580A04B" w14:textId="2B256552"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38</w:t>
            </w:r>
          </w:p>
        </w:tc>
        <w:tc>
          <w:tcPr>
            <w:tcW w:w="2888" w:type="dxa"/>
            <w:tcBorders>
              <w:top w:val="nil"/>
              <w:left w:val="single" w:sz="4" w:space="0" w:color="auto"/>
              <w:bottom w:val="single" w:sz="4" w:space="0" w:color="auto"/>
              <w:right w:val="single" w:sz="4" w:space="0" w:color="auto"/>
            </w:tcBorders>
            <w:hideMark/>
          </w:tcPr>
          <w:p w14:paraId="429240E7" w14:textId="0FD219E1"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Máscara de solda tipo capacete, com casco resistente ao calor e a impactos, sistema de fixação e regulagem à cabeça, visor com lente filtrante adequada à radiação gerada em operações de soldagem e proteção facial contra fagulhas e partículas. O conjunto deve permitir substituição das lentes e possuir cobertura suficiente da face e parte frontal da cabeça. CA regular, com tonalidade do filtro compatível com os processos de soldagem realizados pela Administração.</w:t>
            </w:r>
          </w:p>
        </w:tc>
        <w:tc>
          <w:tcPr>
            <w:tcW w:w="1158" w:type="dxa"/>
            <w:tcBorders>
              <w:top w:val="single" w:sz="4" w:space="0" w:color="auto"/>
              <w:left w:val="nil"/>
              <w:bottom w:val="single" w:sz="4" w:space="0" w:color="auto"/>
              <w:right w:val="single" w:sz="4" w:space="0" w:color="auto"/>
            </w:tcBorders>
          </w:tcPr>
          <w:p w14:paraId="7FD0A7B8" w14:textId="436106BD"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264549</w:t>
            </w:r>
          </w:p>
        </w:tc>
        <w:tc>
          <w:tcPr>
            <w:tcW w:w="1190" w:type="dxa"/>
            <w:tcBorders>
              <w:top w:val="nil"/>
              <w:left w:val="single" w:sz="4" w:space="0" w:color="auto"/>
              <w:bottom w:val="single" w:sz="4" w:space="0" w:color="auto"/>
              <w:right w:val="single" w:sz="4" w:space="0" w:color="auto"/>
            </w:tcBorders>
            <w:noWrap/>
            <w:hideMark/>
          </w:tcPr>
          <w:p w14:paraId="02BF3AD4" w14:textId="67997B91"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7D408997" w14:textId="5B2E0258"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02</w:t>
            </w:r>
          </w:p>
        </w:tc>
        <w:tc>
          <w:tcPr>
            <w:tcW w:w="1569" w:type="dxa"/>
            <w:tcBorders>
              <w:top w:val="nil"/>
              <w:left w:val="nil"/>
              <w:bottom w:val="single" w:sz="4" w:space="0" w:color="auto"/>
              <w:right w:val="single" w:sz="4" w:space="0" w:color="auto"/>
            </w:tcBorders>
            <w:noWrap/>
            <w:hideMark/>
          </w:tcPr>
          <w:p w14:paraId="2FEB5700" w14:textId="6DCF6671" w:rsidR="00315C09" w:rsidRPr="000C611B" w:rsidRDefault="00D45BE0" w:rsidP="00D45BE0">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R$ 571,70</w:t>
            </w:r>
          </w:p>
        </w:tc>
        <w:tc>
          <w:tcPr>
            <w:tcW w:w="1658" w:type="dxa"/>
            <w:tcBorders>
              <w:top w:val="nil"/>
              <w:left w:val="nil"/>
              <w:bottom w:val="single" w:sz="4" w:space="0" w:color="auto"/>
              <w:right w:val="single" w:sz="4" w:space="0" w:color="auto"/>
            </w:tcBorders>
            <w:noWrap/>
            <w:hideMark/>
          </w:tcPr>
          <w:p w14:paraId="72757031" w14:textId="003E6C20" w:rsidR="00315C09" w:rsidRPr="000C611B" w:rsidRDefault="00D45BE0"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R$1.143,40</w:t>
            </w:r>
          </w:p>
        </w:tc>
      </w:tr>
      <w:tr w:rsidR="00315C09" w:rsidRPr="00315C09" w14:paraId="25198FAF" w14:textId="77777777" w:rsidTr="000C611B">
        <w:trPr>
          <w:trHeight w:val="300"/>
        </w:trPr>
        <w:tc>
          <w:tcPr>
            <w:tcW w:w="875" w:type="dxa"/>
            <w:tcBorders>
              <w:top w:val="nil"/>
              <w:left w:val="single" w:sz="4" w:space="0" w:color="auto"/>
              <w:bottom w:val="single" w:sz="4" w:space="0" w:color="auto"/>
              <w:right w:val="nil"/>
            </w:tcBorders>
            <w:hideMark/>
          </w:tcPr>
          <w:p w14:paraId="15AB5F77" w14:textId="3BF79B2E"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39</w:t>
            </w:r>
          </w:p>
        </w:tc>
        <w:tc>
          <w:tcPr>
            <w:tcW w:w="2888" w:type="dxa"/>
            <w:tcBorders>
              <w:top w:val="nil"/>
              <w:left w:val="single" w:sz="4" w:space="0" w:color="auto"/>
              <w:bottom w:val="single" w:sz="4" w:space="0" w:color="auto"/>
              <w:right w:val="single" w:sz="4" w:space="0" w:color="auto"/>
            </w:tcBorders>
            <w:hideMark/>
          </w:tcPr>
          <w:p w14:paraId="6A7A0F3A" w14:textId="188CE642"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Óculos de segurança de ampla visão, com visor/lente incolor em policarbonato ou material de resistência equivalente, proteção frontal e lateral, armação ou corpo flexível, sistema de ventilação que reduza </w:t>
            </w:r>
            <w:proofErr w:type="spellStart"/>
            <w:r w:rsidRPr="000C611B">
              <w:rPr>
                <w:rFonts w:ascii="Cambria" w:eastAsiaTheme="minorHAnsi" w:hAnsi="Cambria" w:cs="Arial"/>
                <w:color w:val="000000"/>
                <w:kern w:val="0"/>
              </w:rPr>
              <w:t>embaçamento</w:t>
            </w:r>
            <w:proofErr w:type="spellEnd"/>
            <w:r w:rsidRPr="000C611B">
              <w:rPr>
                <w:rFonts w:ascii="Cambria" w:eastAsiaTheme="minorHAnsi" w:hAnsi="Cambria" w:cs="Arial"/>
                <w:color w:val="000000"/>
                <w:kern w:val="0"/>
              </w:rPr>
              <w:t xml:space="preserve"> e tira elástica ajustável para fixação. Deve permitir uso confortável e, quando necessário, sobreposição a óculos corretivos. Lente resistente a impacto, de fácil higienização e com CA regular.</w:t>
            </w:r>
          </w:p>
        </w:tc>
        <w:tc>
          <w:tcPr>
            <w:tcW w:w="1158" w:type="dxa"/>
            <w:tcBorders>
              <w:top w:val="single" w:sz="4" w:space="0" w:color="auto"/>
              <w:left w:val="nil"/>
              <w:bottom w:val="single" w:sz="4" w:space="0" w:color="auto"/>
              <w:right w:val="single" w:sz="4" w:space="0" w:color="auto"/>
            </w:tcBorders>
          </w:tcPr>
          <w:p w14:paraId="67A70A58" w14:textId="34D6FCCD"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637109</w:t>
            </w:r>
          </w:p>
        </w:tc>
        <w:tc>
          <w:tcPr>
            <w:tcW w:w="1190" w:type="dxa"/>
            <w:tcBorders>
              <w:top w:val="nil"/>
              <w:left w:val="single" w:sz="4" w:space="0" w:color="auto"/>
              <w:bottom w:val="single" w:sz="4" w:space="0" w:color="auto"/>
              <w:right w:val="single" w:sz="4" w:space="0" w:color="auto"/>
            </w:tcBorders>
            <w:noWrap/>
            <w:hideMark/>
          </w:tcPr>
          <w:p w14:paraId="0E44CFDA" w14:textId="5559CFD6"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00E697AB" w14:textId="79D94E63"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130</w:t>
            </w:r>
          </w:p>
        </w:tc>
        <w:tc>
          <w:tcPr>
            <w:tcW w:w="1569" w:type="dxa"/>
            <w:tcBorders>
              <w:top w:val="nil"/>
              <w:left w:val="nil"/>
              <w:bottom w:val="single" w:sz="4" w:space="0" w:color="auto"/>
              <w:right w:val="single" w:sz="4" w:space="0" w:color="auto"/>
            </w:tcBorders>
            <w:noWrap/>
            <w:hideMark/>
          </w:tcPr>
          <w:p w14:paraId="29553AD0" w14:textId="7C728956" w:rsidR="00315C09" w:rsidRPr="000C611B" w:rsidRDefault="00315C09" w:rsidP="00D45BE0">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45BE0">
              <w:rPr>
                <w:rFonts w:ascii="Cambria" w:eastAsiaTheme="minorHAnsi" w:hAnsi="Cambria" w:cs="Arial"/>
                <w:color w:val="000000"/>
                <w:kern w:val="0"/>
              </w:rPr>
              <w:t>2,67</w:t>
            </w:r>
          </w:p>
        </w:tc>
        <w:tc>
          <w:tcPr>
            <w:tcW w:w="1658" w:type="dxa"/>
            <w:tcBorders>
              <w:top w:val="nil"/>
              <w:left w:val="nil"/>
              <w:bottom w:val="single" w:sz="4" w:space="0" w:color="auto"/>
              <w:right w:val="single" w:sz="4" w:space="0" w:color="auto"/>
            </w:tcBorders>
            <w:noWrap/>
            <w:hideMark/>
          </w:tcPr>
          <w:p w14:paraId="45BE002D" w14:textId="70603382" w:rsidR="00315C09" w:rsidRPr="000C611B" w:rsidRDefault="00D45BE0"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R$347,10</w:t>
            </w:r>
          </w:p>
        </w:tc>
      </w:tr>
      <w:tr w:rsidR="00315C09" w:rsidRPr="00315C09" w14:paraId="61844218" w14:textId="77777777" w:rsidTr="000C611B">
        <w:trPr>
          <w:trHeight w:val="300"/>
        </w:trPr>
        <w:tc>
          <w:tcPr>
            <w:tcW w:w="875" w:type="dxa"/>
            <w:tcBorders>
              <w:top w:val="nil"/>
              <w:left w:val="single" w:sz="4" w:space="0" w:color="auto"/>
              <w:bottom w:val="single" w:sz="4" w:space="0" w:color="auto"/>
              <w:right w:val="nil"/>
            </w:tcBorders>
            <w:hideMark/>
          </w:tcPr>
          <w:p w14:paraId="60A9F9C0" w14:textId="051F375F"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40</w:t>
            </w:r>
          </w:p>
        </w:tc>
        <w:tc>
          <w:tcPr>
            <w:tcW w:w="2888" w:type="dxa"/>
            <w:tcBorders>
              <w:top w:val="nil"/>
              <w:left w:val="single" w:sz="4" w:space="0" w:color="auto"/>
              <w:bottom w:val="single" w:sz="4" w:space="0" w:color="auto"/>
              <w:right w:val="single" w:sz="4" w:space="0" w:color="auto"/>
            </w:tcBorders>
            <w:hideMark/>
          </w:tcPr>
          <w:p w14:paraId="73DF1808" w14:textId="18E71776"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Óculos de segurança com lente escura, confeccionados com lente em policarbonato ou material equivalente, tonalidade cinza/fumê, proteção contra impactos de partículas e radiação ultravioleta conforme CA, proteção lateral integrada, </w:t>
            </w:r>
            <w:r w:rsidRPr="000C611B">
              <w:rPr>
                <w:rFonts w:ascii="Cambria" w:eastAsiaTheme="minorHAnsi" w:hAnsi="Cambria" w:cs="Arial"/>
                <w:color w:val="000000"/>
                <w:kern w:val="0"/>
              </w:rPr>
              <w:lastRenderedPageBreak/>
              <w:t>hastes anatômicas ou ajustáveis e formato que proporcione boa cobertura dos olhos. Lentes sem distorção visual relevante, resistentes ao uso ocupacional e com CA regular.</w:t>
            </w:r>
          </w:p>
        </w:tc>
        <w:tc>
          <w:tcPr>
            <w:tcW w:w="1158" w:type="dxa"/>
            <w:tcBorders>
              <w:top w:val="single" w:sz="4" w:space="0" w:color="auto"/>
              <w:left w:val="nil"/>
              <w:bottom w:val="single" w:sz="4" w:space="0" w:color="auto"/>
              <w:right w:val="single" w:sz="4" w:space="0" w:color="auto"/>
            </w:tcBorders>
          </w:tcPr>
          <w:p w14:paraId="50A9F094" w14:textId="724797FD"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601716</w:t>
            </w:r>
          </w:p>
        </w:tc>
        <w:tc>
          <w:tcPr>
            <w:tcW w:w="1190" w:type="dxa"/>
            <w:tcBorders>
              <w:top w:val="nil"/>
              <w:left w:val="single" w:sz="4" w:space="0" w:color="auto"/>
              <w:bottom w:val="single" w:sz="4" w:space="0" w:color="auto"/>
              <w:right w:val="single" w:sz="4" w:space="0" w:color="auto"/>
            </w:tcBorders>
            <w:noWrap/>
            <w:hideMark/>
          </w:tcPr>
          <w:p w14:paraId="227F3968" w14:textId="43C260E7"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05CA03E1" w14:textId="5692A2D5"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850</w:t>
            </w:r>
          </w:p>
        </w:tc>
        <w:tc>
          <w:tcPr>
            <w:tcW w:w="1569" w:type="dxa"/>
            <w:tcBorders>
              <w:top w:val="nil"/>
              <w:left w:val="nil"/>
              <w:bottom w:val="single" w:sz="4" w:space="0" w:color="auto"/>
              <w:right w:val="single" w:sz="4" w:space="0" w:color="auto"/>
            </w:tcBorders>
            <w:noWrap/>
            <w:hideMark/>
          </w:tcPr>
          <w:p w14:paraId="320391F3" w14:textId="0D5B4517" w:rsidR="00315C09" w:rsidRPr="000C611B" w:rsidRDefault="00315C09" w:rsidP="00D45BE0">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45BE0">
              <w:rPr>
                <w:rFonts w:ascii="Cambria" w:eastAsiaTheme="minorHAnsi" w:hAnsi="Cambria" w:cs="Arial"/>
                <w:color w:val="000000"/>
                <w:kern w:val="0"/>
              </w:rPr>
              <w:t>6,00</w:t>
            </w:r>
          </w:p>
        </w:tc>
        <w:tc>
          <w:tcPr>
            <w:tcW w:w="1658" w:type="dxa"/>
            <w:tcBorders>
              <w:top w:val="nil"/>
              <w:left w:val="nil"/>
              <w:bottom w:val="single" w:sz="4" w:space="0" w:color="auto"/>
              <w:right w:val="single" w:sz="4" w:space="0" w:color="auto"/>
            </w:tcBorders>
            <w:noWrap/>
            <w:hideMark/>
          </w:tcPr>
          <w:p w14:paraId="4E02EE7E" w14:textId="5F372EE5" w:rsidR="00315C09" w:rsidRPr="000C611B" w:rsidRDefault="00D45BE0"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R$5.100,00</w:t>
            </w:r>
          </w:p>
        </w:tc>
      </w:tr>
      <w:tr w:rsidR="00315C09" w:rsidRPr="00315C09" w14:paraId="7E74EBAE" w14:textId="77777777" w:rsidTr="000C611B">
        <w:trPr>
          <w:trHeight w:val="4169"/>
        </w:trPr>
        <w:tc>
          <w:tcPr>
            <w:tcW w:w="875" w:type="dxa"/>
            <w:tcBorders>
              <w:top w:val="nil"/>
              <w:left w:val="single" w:sz="4" w:space="0" w:color="auto"/>
              <w:bottom w:val="single" w:sz="4" w:space="0" w:color="auto"/>
              <w:right w:val="nil"/>
            </w:tcBorders>
            <w:hideMark/>
          </w:tcPr>
          <w:p w14:paraId="29E88942" w14:textId="76BAC9B1" w:rsidR="00315C09" w:rsidRPr="000C611B" w:rsidRDefault="00CD4083" w:rsidP="00315C09">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41</w:t>
            </w:r>
          </w:p>
        </w:tc>
        <w:tc>
          <w:tcPr>
            <w:tcW w:w="2888" w:type="dxa"/>
            <w:tcBorders>
              <w:top w:val="nil"/>
              <w:left w:val="single" w:sz="4" w:space="0" w:color="auto"/>
              <w:bottom w:val="single" w:sz="4" w:space="0" w:color="auto"/>
              <w:right w:val="single" w:sz="4" w:space="0" w:color="auto"/>
            </w:tcBorders>
            <w:hideMark/>
          </w:tcPr>
          <w:p w14:paraId="58E66A17" w14:textId="454A18CC"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Protetor auditivo tipo concha, com duas conchas em material resistente, almofadas macias para vedação, arco ajustável e pressão adequada para uso prolongado. Deve apresentar </w:t>
            </w:r>
            <w:proofErr w:type="spellStart"/>
            <w:proofErr w:type="gramStart"/>
            <w:r w:rsidRPr="000C611B">
              <w:rPr>
                <w:rFonts w:ascii="Cambria" w:eastAsiaTheme="minorHAnsi" w:hAnsi="Cambria" w:cs="Arial"/>
                <w:color w:val="000000"/>
                <w:kern w:val="0"/>
              </w:rPr>
              <w:t>NRRsf</w:t>
            </w:r>
            <w:proofErr w:type="spellEnd"/>
            <w:proofErr w:type="gramEnd"/>
            <w:r w:rsidRPr="000C611B">
              <w:rPr>
                <w:rFonts w:ascii="Cambria" w:eastAsiaTheme="minorHAnsi" w:hAnsi="Cambria" w:cs="Arial"/>
                <w:color w:val="000000"/>
                <w:kern w:val="0"/>
              </w:rPr>
              <w:t xml:space="preserve"> de, no mínimo, 23 dB, conforme indicado no CA, e permitir ajuste à cabeça sem perda significativa de vedação. Componentes em contato com a pele devem ser laváveis ou substituíveis. Produto com CA regular.</w:t>
            </w:r>
          </w:p>
        </w:tc>
        <w:tc>
          <w:tcPr>
            <w:tcW w:w="1158" w:type="dxa"/>
            <w:tcBorders>
              <w:top w:val="single" w:sz="4" w:space="0" w:color="auto"/>
              <w:left w:val="nil"/>
              <w:bottom w:val="single" w:sz="4" w:space="0" w:color="auto"/>
              <w:right w:val="single" w:sz="4" w:space="0" w:color="auto"/>
            </w:tcBorders>
          </w:tcPr>
          <w:p w14:paraId="1A80C847" w14:textId="4DB6788B"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1214</w:t>
            </w:r>
          </w:p>
        </w:tc>
        <w:tc>
          <w:tcPr>
            <w:tcW w:w="1190" w:type="dxa"/>
            <w:tcBorders>
              <w:top w:val="nil"/>
              <w:left w:val="single" w:sz="4" w:space="0" w:color="auto"/>
              <w:bottom w:val="single" w:sz="4" w:space="0" w:color="auto"/>
              <w:right w:val="single" w:sz="4" w:space="0" w:color="auto"/>
            </w:tcBorders>
            <w:noWrap/>
            <w:hideMark/>
          </w:tcPr>
          <w:p w14:paraId="5990100D" w14:textId="7B0B5DC7"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06C4AEC6" w14:textId="7777F11E"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36</w:t>
            </w:r>
          </w:p>
        </w:tc>
        <w:tc>
          <w:tcPr>
            <w:tcW w:w="1569" w:type="dxa"/>
            <w:tcBorders>
              <w:top w:val="nil"/>
              <w:left w:val="nil"/>
              <w:bottom w:val="single" w:sz="4" w:space="0" w:color="auto"/>
              <w:right w:val="single" w:sz="4" w:space="0" w:color="auto"/>
            </w:tcBorders>
            <w:noWrap/>
            <w:hideMark/>
          </w:tcPr>
          <w:p w14:paraId="4271928F" w14:textId="0FC1F93B" w:rsidR="00315C09" w:rsidRPr="000C611B" w:rsidRDefault="00315C09" w:rsidP="00D45BE0">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45BE0">
              <w:rPr>
                <w:rFonts w:ascii="Cambria" w:eastAsiaTheme="minorHAnsi" w:hAnsi="Cambria" w:cs="Arial"/>
                <w:color w:val="000000"/>
                <w:kern w:val="0"/>
              </w:rPr>
              <w:t>107,13</w:t>
            </w:r>
          </w:p>
        </w:tc>
        <w:tc>
          <w:tcPr>
            <w:tcW w:w="1658" w:type="dxa"/>
            <w:tcBorders>
              <w:top w:val="nil"/>
              <w:left w:val="nil"/>
              <w:bottom w:val="single" w:sz="4" w:space="0" w:color="auto"/>
              <w:right w:val="single" w:sz="4" w:space="0" w:color="auto"/>
            </w:tcBorders>
            <w:noWrap/>
            <w:hideMark/>
          </w:tcPr>
          <w:p w14:paraId="1A104D5F" w14:textId="48D22B8B" w:rsidR="00315C09" w:rsidRPr="000C611B" w:rsidRDefault="00D45BE0"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R$3.856,68</w:t>
            </w:r>
          </w:p>
        </w:tc>
      </w:tr>
      <w:tr w:rsidR="00315C09" w:rsidRPr="00315C09" w14:paraId="23A1E4C6" w14:textId="77777777" w:rsidTr="000C611B">
        <w:trPr>
          <w:trHeight w:val="300"/>
        </w:trPr>
        <w:tc>
          <w:tcPr>
            <w:tcW w:w="875" w:type="dxa"/>
            <w:tcBorders>
              <w:top w:val="nil"/>
              <w:left w:val="single" w:sz="4" w:space="0" w:color="auto"/>
              <w:bottom w:val="single" w:sz="4" w:space="0" w:color="auto"/>
              <w:right w:val="nil"/>
            </w:tcBorders>
            <w:hideMark/>
          </w:tcPr>
          <w:p w14:paraId="66827EED" w14:textId="7035E872" w:rsidR="00315C09" w:rsidRPr="000C611B" w:rsidRDefault="000C611B"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42</w:t>
            </w:r>
          </w:p>
        </w:tc>
        <w:tc>
          <w:tcPr>
            <w:tcW w:w="2888" w:type="dxa"/>
            <w:tcBorders>
              <w:top w:val="nil"/>
              <w:left w:val="single" w:sz="4" w:space="0" w:color="auto"/>
              <w:bottom w:val="single" w:sz="4" w:space="0" w:color="auto"/>
              <w:right w:val="single" w:sz="4" w:space="0" w:color="auto"/>
            </w:tcBorders>
            <w:hideMark/>
          </w:tcPr>
          <w:p w14:paraId="374C28BC" w14:textId="478139CD"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Protetor facial com visor incolor, composto por suporte/carneira ajustável e visor transparente de ampla cobertura, confeccionado em policarbonato ou material equivalente resistente a impactos. O visor deverá cobrir a face da testa até abaixo do queixo, permitir boa visibilidade e possuir sistema de articulação ou regulagem. Deve ser confortável, lavável e compatível com outros EPIs quando utilizados simultaneamente. CA regular.</w:t>
            </w:r>
          </w:p>
        </w:tc>
        <w:tc>
          <w:tcPr>
            <w:tcW w:w="1158" w:type="dxa"/>
            <w:tcBorders>
              <w:top w:val="single" w:sz="4" w:space="0" w:color="auto"/>
              <w:left w:val="nil"/>
              <w:bottom w:val="single" w:sz="4" w:space="0" w:color="auto"/>
              <w:right w:val="single" w:sz="4" w:space="0" w:color="auto"/>
            </w:tcBorders>
          </w:tcPr>
          <w:p w14:paraId="7FC37794" w14:textId="291C8162"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617120</w:t>
            </w:r>
          </w:p>
        </w:tc>
        <w:tc>
          <w:tcPr>
            <w:tcW w:w="1190" w:type="dxa"/>
            <w:tcBorders>
              <w:top w:val="nil"/>
              <w:left w:val="single" w:sz="4" w:space="0" w:color="auto"/>
              <w:bottom w:val="single" w:sz="4" w:space="0" w:color="auto"/>
              <w:right w:val="single" w:sz="4" w:space="0" w:color="auto"/>
            </w:tcBorders>
            <w:noWrap/>
            <w:hideMark/>
          </w:tcPr>
          <w:p w14:paraId="08CF6D51" w14:textId="37F226E5"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18A17C58" w14:textId="6B350585"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08</w:t>
            </w:r>
          </w:p>
        </w:tc>
        <w:tc>
          <w:tcPr>
            <w:tcW w:w="1569" w:type="dxa"/>
            <w:tcBorders>
              <w:top w:val="nil"/>
              <w:left w:val="nil"/>
              <w:bottom w:val="single" w:sz="4" w:space="0" w:color="auto"/>
              <w:right w:val="single" w:sz="4" w:space="0" w:color="auto"/>
            </w:tcBorders>
            <w:noWrap/>
            <w:hideMark/>
          </w:tcPr>
          <w:p w14:paraId="062BED20" w14:textId="69B4318F" w:rsidR="00315C09" w:rsidRPr="000C611B" w:rsidRDefault="00315C09" w:rsidP="00D45BE0">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45BE0">
              <w:rPr>
                <w:rFonts w:ascii="Cambria" w:eastAsiaTheme="minorHAnsi" w:hAnsi="Cambria" w:cs="Arial"/>
                <w:color w:val="000000"/>
                <w:kern w:val="0"/>
              </w:rPr>
              <w:t>23,17</w:t>
            </w:r>
          </w:p>
        </w:tc>
        <w:tc>
          <w:tcPr>
            <w:tcW w:w="1658" w:type="dxa"/>
            <w:tcBorders>
              <w:top w:val="nil"/>
              <w:left w:val="nil"/>
              <w:bottom w:val="single" w:sz="4" w:space="0" w:color="auto"/>
              <w:right w:val="single" w:sz="4" w:space="0" w:color="auto"/>
            </w:tcBorders>
            <w:noWrap/>
            <w:hideMark/>
          </w:tcPr>
          <w:p w14:paraId="5E349E18" w14:textId="4FC12FFE" w:rsidR="00315C09" w:rsidRPr="000C611B" w:rsidRDefault="00D45BE0"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R$185,36</w:t>
            </w:r>
          </w:p>
        </w:tc>
      </w:tr>
      <w:tr w:rsidR="00315C09" w:rsidRPr="00315C09" w14:paraId="0369EF7C" w14:textId="77777777" w:rsidTr="000C611B">
        <w:trPr>
          <w:trHeight w:val="300"/>
        </w:trPr>
        <w:tc>
          <w:tcPr>
            <w:tcW w:w="875" w:type="dxa"/>
            <w:tcBorders>
              <w:top w:val="nil"/>
              <w:left w:val="single" w:sz="4" w:space="0" w:color="auto"/>
              <w:bottom w:val="single" w:sz="4" w:space="0" w:color="auto"/>
              <w:right w:val="nil"/>
            </w:tcBorders>
            <w:hideMark/>
          </w:tcPr>
          <w:p w14:paraId="14D2428B" w14:textId="6819672E" w:rsidR="00315C09" w:rsidRPr="000C611B" w:rsidRDefault="00CD4083" w:rsidP="000C611B">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4</w:t>
            </w:r>
            <w:r w:rsidR="000C611B">
              <w:rPr>
                <w:rFonts w:ascii="Cambria" w:eastAsiaTheme="minorHAnsi" w:hAnsi="Cambria" w:cs="Arial"/>
                <w:color w:val="000000"/>
                <w:kern w:val="0"/>
              </w:rPr>
              <w:t>3</w:t>
            </w:r>
          </w:p>
        </w:tc>
        <w:tc>
          <w:tcPr>
            <w:tcW w:w="2888" w:type="dxa"/>
            <w:tcBorders>
              <w:top w:val="nil"/>
              <w:left w:val="single" w:sz="4" w:space="0" w:color="auto"/>
              <w:bottom w:val="single" w:sz="4" w:space="0" w:color="auto"/>
              <w:right w:val="single" w:sz="4" w:space="0" w:color="auto"/>
            </w:tcBorders>
            <w:hideMark/>
          </w:tcPr>
          <w:p w14:paraId="614F9454" w14:textId="73445516"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 xml:space="preserve">Protetor solar corporal FPS 50, de amplo espectro UVA/UVB, resistente à água e ao suor, rápida absorção, toque seco, dermatologicamente testado, </w:t>
            </w:r>
            <w:proofErr w:type="spellStart"/>
            <w:r w:rsidRPr="000C611B">
              <w:rPr>
                <w:rFonts w:ascii="Cambria" w:eastAsiaTheme="minorHAnsi" w:hAnsi="Cambria" w:cs="Arial"/>
                <w:color w:val="000000"/>
                <w:kern w:val="0"/>
              </w:rPr>
              <w:t>hipoalergênico</w:t>
            </w:r>
            <w:proofErr w:type="spellEnd"/>
            <w:r w:rsidRPr="000C611B">
              <w:rPr>
                <w:rFonts w:ascii="Cambria" w:eastAsiaTheme="minorHAnsi" w:hAnsi="Cambria" w:cs="Arial"/>
                <w:color w:val="000000"/>
                <w:kern w:val="0"/>
              </w:rPr>
              <w:t xml:space="preserve"> e </w:t>
            </w:r>
            <w:proofErr w:type="spellStart"/>
            <w:r w:rsidRPr="000C611B">
              <w:rPr>
                <w:rFonts w:ascii="Cambria" w:eastAsiaTheme="minorHAnsi" w:hAnsi="Cambria" w:cs="Arial"/>
                <w:color w:val="000000"/>
                <w:kern w:val="0"/>
              </w:rPr>
              <w:t>fotoestável</w:t>
            </w:r>
            <w:proofErr w:type="spellEnd"/>
            <w:r w:rsidRPr="000C611B">
              <w:rPr>
                <w:rFonts w:ascii="Cambria" w:eastAsiaTheme="minorHAnsi" w:hAnsi="Cambria" w:cs="Arial"/>
                <w:color w:val="000000"/>
                <w:kern w:val="0"/>
              </w:rPr>
              <w:t xml:space="preserve">. Deve possuir regularização perante a ANVISA, </w:t>
            </w:r>
            <w:r w:rsidRPr="000C611B">
              <w:rPr>
                <w:rFonts w:ascii="Cambria" w:eastAsiaTheme="minorHAnsi" w:hAnsi="Cambria" w:cs="Arial"/>
                <w:color w:val="000000"/>
                <w:kern w:val="0"/>
              </w:rPr>
              <w:lastRenderedPageBreak/>
              <w:t>embalagem individual de 120 ml, lacrada, com identificação de lote, data de fabricação e validade. Produto apropriado para uso ocupacional em exposição solar.</w:t>
            </w:r>
          </w:p>
        </w:tc>
        <w:tc>
          <w:tcPr>
            <w:tcW w:w="1158" w:type="dxa"/>
            <w:tcBorders>
              <w:top w:val="single" w:sz="4" w:space="0" w:color="auto"/>
              <w:left w:val="nil"/>
              <w:bottom w:val="single" w:sz="4" w:space="0" w:color="auto"/>
              <w:right w:val="single" w:sz="4" w:space="0" w:color="auto"/>
            </w:tcBorders>
          </w:tcPr>
          <w:p w14:paraId="44FA3F72" w14:textId="08758883"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477887</w:t>
            </w:r>
          </w:p>
        </w:tc>
        <w:tc>
          <w:tcPr>
            <w:tcW w:w="1190" w:type="dxa"/>
            <w:tcBorders>
              <w:top w:val="nil"/>
              <w:left w:val="single" w:sz="4" w:space="0" w:color="auto"/>
              <w:bottom w:val="single" w:sz="4" w:space="0" w:color="auto"/>
              <w:right w:val="single" w:sz="4" w:space="0" w:color="auto"/>
            </w:tcBorders>
            <w:noWrap/>
            <w:hideMark/>
          </w:tcPr>
          <w:p w14:paraId="4F60C597" w14:textId="6BC2008A"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FR</w:t>
            </w:r>
          </w:p>
        </w:tc>
        <w:tc>
          <w:tcPr>
            <w:tcW w:w="840" w:type="dxa"/>
            <w:tcBorders>
              <w:top w:val="nil"/>
              <w:left w:val="nil"/>
              <w:bottom w:val="single" w:sz="4" w:space="0" w:color="auto"/>
              <w:right w:val="single" w:sz="4" w:space="0" w:color="auto"/>
            </w:tcBorders>
            <w:hideMark/>
          </w:tcPr>
          <w:p w14:paraId="4E890F24" w14:textId="56216AB5"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250</w:t>
            </w:r>
          </w:p>
        </w:tc>
        <w:tc>
          <w:tcPr>
            <w:tcW w:w="1569" w:type="dxa"/>
            <w:tcBorders>
              <w:top w:val="nil"/>
              <w:left w:val="nil"/>
              <w:bottom w:val="single" w:sz="4" w:space="0" w:color="auto"/>
              <w:right w:val="single" w:sz="4" w:space="0" w:color="auto"/>
            </w:tcBorders>
            <w:noWrap/>
            <w:hideMark/>
          </w:tcPr>
          <w:p w14:paraId="7B16B762" w14:textId="154BAC08" w:rsidR="00315C09" w:rsidRPr="000C611B" w:rsidRDefault="00315C09" w:rsidP="00D45BE0">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D45BE0">
              <w:rPr>
                <w:rFonts w:ascii="Cambria" w:eastAsiaTheme="minorHAnsi" w:hAnsi="Cambria" w:cs="Arial"/>
                <w:color w:val="000000"/>
                <w:kern w:val="0"/>
              </w:rPr>
              <w:t>61,93</w:t>
            </w:r>
          </w:p>
        </w:tc>
        <w:tc>
          <w:tcPr>
            <w:tcW w:w="1658" w:type="dxa"/>
            <w:tcBorders>
              <w:top w:val="nil"/>
              <w:left w:val="nil"/>
              <w:bottom w:val="single" w:sz="4" w:space="0" w:color="auto"/>
              <w:right w:val="single" w:sz="4" w:space="0" w:color="auto"/>
            </w:tcBorders>
            <w:noWrap/>
            <w:hideMark/>
          </w:tcPr>
          <w:p w14:paraId="31862C9A" w14:textId="40B0BDE0" w:rsidR="00315C09" w:rsidRPr="000C611B" w:rsidRDefault="00D45BE0"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R$15.482,50</w:t>
            </w:r>
          </w:p>
        </w:tc>
      </w:tr>
      <w:tr w:rsidR="00315C09" w:rsidRPr="00315C09" w14:paraId="26EA7041" w14:textId="77777777" w:rsidTr="000C611B">
        <w:trPr>
          <w:trHeight w:val="300"/>
        </w:trPr>
        <w:tc>
          <w:tcPr>
            <w:tcW w:w="875" w:type="dxa"/>
            <w:tcBorders>
              <w:top w:val="nil"/>
              <w:left w:val="single" w:sz="4" w:space="0" w:color="auto"/>
              <w:bottom w:val="single" w:sz="4" w:space="0" w:color="auto"/>
              <w:right w:val="nil"/>
            </w:tcBorders>
            <w:hideMark/>
          </w:tcPr>
          <w:p w14:paraId="12150BDE" w14:textId="3AF6B8EA" w:rsidR="00315C09" w:rsidRPr="000C611B" w:rsidRDefault="00315C09" w:rsidP="000C611B">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lastRenderedPageBreak/>
              <w:t>4</w:t>
            </w:r>
            <w:r w:rsidR="000C611B">
              <w:rPr>
                <w:rFonts w:ascii="Cambria" w:eastAsiaTheme="minorHAnsi" w:hAnsi="Cambria" w:cs="Arial"/>
                <w:color w:val="000000"/>
                <w:kern w:val="0"/>
              </w:rPr>
              <w:t>4</w:t>
            </w:r>
          </w:p>
        </w:tc>
        <w:tc>
          <w:tcPr>
            <w:tcW w:w="2888" w:type="dxa"/>
            <w:tcBorders>
              <w:top w:val="nil"/>
              <w:left w:val="single" w:sz="4" w:space="0" w:color="auto"/>
              <w:bottom w:val="single" w:sz="4" w:space="0" w:color="auto"/>
              <w:right w:val="single" w:sz="4" w:space="0" w:color="auto"/>
            </w:tcBorders>
            <w:hideMark/>
          </w:tcPr>
          <w:p w14:paraId="4C74F061" w14:textId="3C1A66B5"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Talabarte de segurança tipo Y, dupla perna, confeccionado em fita sintética ou material de resistência equivalente, com absorvedor de energia integrado, conectores com dupla trava e ganchos de abertura compatível com os pontos de ancoragem usuais. Deve ser compatível com cinturão tipo paraquedista, possuir identificação permanente, resistência e comprimento conforme CA e ser indicado para sistemas de retenção de queda e movimentação em trabalho em altura. CA regular.</w:t>
            </w:r>
          </w:p>
        </w:tc>
        <w:tc>
          <w:tcPr>
            <w:tcW w:w="1158" w:type="dxa"/>
            <w:tcBorders>
              <w:top w:val="single" w:sz="4" w:space="0" w:color="auto"/>
              <w:left w:val="nil"/>
              <w:bottom w:val="single" w:sz="4" w:space="0" w:color="auto"/>
              <w:right w:val="single" w:sz="4" w:space="0" w:color="auto"/>
            </w:tcBorders>
          </w:tcPr>
          <w:p w14:paraId="3D36A3F0" w14:textId="494F33D0"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430331</w:t>
            </w:r>
          </w:p>
        </w:tc>
        <w:tc>
          <w:tcPr>
            <w:tcW w:w="1190" w:type="dxa"/>
            <w:tcBorders>
              <w:top w:val="nil"/>
              <w:left w:val="single" w:sz="4" w:space="0" w:color="auto"/>
              <w:bottom w:val="single" w:sz="4" w:space="0" w:color="auto"/>
              <w:right w:val="single" w:sz="4" w:space="0" w:color="auto"/>
            </w:tcBorders>
            <w:noWrap/>
            <w:hideMark/>
          </w:tcPr>
          <w:p w14:paraId="743BFAD6" w14:textId="6D349893" w:rsidR="00315C09" w:rsidRPr="000C611B" w:rsidRDefault="00D45BE0"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UNID</w:t>
            </w:r>
          </w:p>
        </w:tc>
        <w:tc>
          <w:tcPr>
            <w:tcW w:w="840" w:type="dxa"/>
            <w:tcBorders>
              <w:top w:val="nil"/>
              <w:left w:val="nil"/>
              <w:bottom w:val="single" w:sz="4" w:space="0" w:color="auto"/>
              <w:right w:val="single" w:sz="4" w:space="0" w:color="auto"/>
            </w:tcBorders>
            <w:hideMark/>
          </w:tcPr>
          <w:p w14:paraId="3C12DCFA" w14:textId="00A08D36" w:rsidR="00315C09" w:rsidRPr="000C611B" w:rsidRDefault="00E45B92"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18</w:t>
            </w:r>
          </w:p>
        </w:tc>
        <w:tc>
          <w:tcPr>
            <w:tcW w:w="1569" w:type="dxa"/>
            <w:tcBorders>
              <w:top w:val="nil"/>
              <w:left w:val="nil"/>
              <w:bottom w:val="single" w:sz="4" w:space="0" w:color="auto"/>
              <w:right w:val="single" w:sz="4" w:space="0" w:color="auto"/>
            </w:tcBorders>
            <w:noWrap/>
            <w:hideMark/>
          </w:tcPr>
          <w:p w14:paraId="3AB438C4" w14:textId="2C2495B1" w:rsidR="00315C09" w:rsidRPr="000C611B" w:rsidRDefault="00315C09" w:rsidP="00E45B92">
            <w:pPr>
              <w:widowControl/>
              <w:suppressAutoHyphens w:val="0"/>
              <w:spacing w:line="256" w:lineRule="auto"/>
              <w:jc w:val="right"/>
              <w:rPr>
                <w:rFonts w:ascii="Cambria" w:eastAsia="Times New Roman" w:hAnsi="Cambria" w:cs="Arial"/>
                <w:color w:val="000000"/>
                <w:kern w:val="0"/>
                <w:lang w:val="en-US" w:eastAsia="pt-BR"/>
              </w:rPr>
            </w:pPr>
            <w:r w:rsidRPr="000C611B">
              <w:rPr>
                <w:rFonts w:ascii="Cambria" w:eastAsiaTheme="minorHAnsi" w:hAnsi="Cambria" w:cs="Arial"/>
                <w:color w:val="000000"/>
                <w:kern w:val="0"/>
              </w:rPr>
              <w:t xml:space="preserve">R$ </w:t>
            </w:r>
            <w:r w:rsidR="00E45B92">
              <w:rPr>
                <w:rFonts w:ascii="Cambria" w:eastAsiaTheme="minorHAnsi" w:hAnsi="Cambria" w:cs="Arial"/>
                <w:color w:val="000000"/>
                <w:kern w:val="0"/>
              </w:rPr>
              <w:t>483,97</w:t>
            </w:r>
          </w:p>
        </w:tc>
        <w:tc>
          <w:tcPr>
            <w:tcW w:w="1658" w:type="dxa"/>
            <w:tcBorders>
              <w:top w:val="nil"/>
              <w:left w:val="nil"/>
              <w:bottom w:val="single" w:sz="4" w:space="0" w:color="auto"/>
              <w:right w:val="single" w:sz="4" w:space="0" w:color="auto"/>
            </w:tcBorders>
            <w:noWrap/>
            <w:hideMark/>
          </w:tcPr>
          <w:p w14:paraId="2EF277CB" w14:textId="2DE8CB3B" w:rsidR="00315C09" w:rsidRPr="000C611B" w:rsidRDefault="00E45B92" w:rsidP="00315C09">
            <w:pPr>
              <w:widowControl/>
              <w:suppressAutoHyphens w:val="0"/>
              <w:spacing w:line="256" w:lineRule="auto"/>
              <w:jc w:val="right"/>
              <w:rPr>
                <w:rFonts w:ascii="Cambria" w:eastAsia="Times New Roman" w:hAnsi="Cambria" w:cs="Arial"/>
                <w:color w:val="000000"/>
                <w:kern w:val="0"/>
                <w:lang w:val="en-US" w:eastAsia="pt-BR"/>
              </w:rPr>
            </w:pPr>
            <w:r>
              <w:rPr>
                <w:rFonts w:ascii="Cambria" w:eastAsiaTheme="minorHAnsi" w:hAnsi="Cambria" w:cs="Arial"/>
                <w:color w:val="000000"/>
                <w:kern w:val="0"/>
              </w:rPr>
              <w:t>R$8.711,46</w:t>
            </w:r>
          </w:p>
        </w:tc>
      </w:tr>
      <w:tr w:rsidR="00315C09" w:rsidRPr="00315C09" w14:paraId="20FD0C90" w14:textId="77777777" w:rsidTr="000C611B">
        <w:trPr>
          <w:trHeight w:val="300"/>
        </w:trPr>
        <w:tc>
          <w:tcPr>
            <w:tcW w:w="875" w:type="dxa"/>
            <w:tcBorders>
              <w:top w:val="nil"/>
              <w:left w:val="single" w:sz="4" w:space="0" w:color="auto"/>
              <w:bottom w:val="single" w:sz="4" w:space="0" w:color="auto"/>
              <w:right w:val="nil"/>
            </w:tcBorders>
            <w:hideMark/>
          </w:tcPr>
          <w:p w14:paraId="0AE1285C" w14:textId="4FFFC61A" w:rsidR="00315C09" w:rsidRPr="000C611B" w:rsidRDefault="00315C09" w:rsidP="000C611B">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4</w:t>
            </w:r>
            <w:r w:rsidR="000C611B">
              <w:rPr>
                <w:rFonts w:ascii="Cambria" w:eastAsiaTheme="minorHAnsi" w:hAnsi="Cambria" w:cs="Arial"/>
                <w:color w:val="000000"/>
                <w:kern w:val="0"/>
              </w:rPr>
              <w:t>5</w:t>
            </w:r>
          </w:p>
        </w:tc>
        <w:tc>
          <w:tcPr>
            <w:tcW w:w="2888" w:type="dxa"/>
            <w:tcBorders>
              <w:top w:val="nil"/>
              <w:left w:val="single" w:sz="4" w:space="0" w:color="auto"/>
              <w:bottom w:val="single" w:sz="4" w:space="0" w:color="auto"/>
              <w:right w:val="single" w:sz="4" w:space="0" w:color="auto"/>
            </w:tcBorders>
            <w:hideMark/>
          </w:tcPr>
          <w:p w14:paraId="7AD6147B" w14:textId="03FFB21B" w:rsidR="00315C09" w:rsidRPr="000C611B" w:rsidRDefault="00315C09" w:rsidP="005C3C59">
            <w:pPr>
              <w:widowControl/>
              <w:suppressAutoHyphens w:val="0"/>
              <w:spacing w:line="256" w:lineRule="auto"/>
              <w:jc w:val="both"/>
              <w:rPr>
                <w:rFonts w:ascii="Cambria" w:eastAsia="Times New Roman" w:hAnsi="Cambria" w:cs="Arial"/>
                <w:kern w:val="0"/>
                <w:lang w:val="en-US" w:eastAsia="pt-BR"/>
              </w:rPr>
            </w:pPr>
            <w:r w:rsidRPr="000C611B">
              <w:rPr>
                <w:rFonts w:ascii="Cambria" w:eastAsiaTheme="minorHAnsi" w:hAnsi="Cambria" w:cs="Arial"/>
                <w:color w:val="000000"/>
                <w:kern w:val="0"/>
              </w:rPr>
              <w:t>Touca árabe para proteção solar, confeccionada em tecido leve, resistente e respirável, com cobertura da cabeça e prolongamento para proteção da nuca, orelhas e parte lateral do pescoço, aba frontal para sombreamento do rosto e sistema de ajuste que proporcione boa fixação. Deve permitir uso confortável em atividades externas e lavagem frequente. Tamanho adulto e cor conforme solicitação da Administração.</w:t>
            </w:r>
          </w:p>
        </w:tc>
        <w:tc>
          <w:tcPr>
            <w:tcW w:w="1158" w:type="dxa"/>
            <w:tcBorders>
              <w:top w:val="single" w:sz="4" w:space="0" w:color="auto"/>
              <w:left w:val="nil"/>
              <w:bottom w:val="single" w:sz="4" w:space="0" w:color="auto"/>
              <w:right w:val="single" w:sz="4" w:space="0" w:color="auto"/>
            </w:tcBorders>
          </w:tcPr>
          <w:p w14:paraId="01DCA255" w14:textId="490A63ED" w:rsidR="00315C09" w:rsidRPr="000C611B" w:rsidRDefault="00E45B92"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t>486439</w:t>
            </w:r>
          </w:p>
        </w:tc>
        <w:tc>
          <w:tcPr>
            <w:tcW w:w="1190" w:type="dxa"/>
            <w:tcBorders>
              <w:top w:val="nil"/>
              <w:left w:val="single" w:sz="4" w:space="0" w:color="auto"/>
              <w:bottom w:val="single" w:sz="4" w:space="0" w:color="auto"/>
              <w:right w:val="single" w:sz="4" w:space="0" w:color="auto"/>
            </w:tcBorders>
            <w:noWrap/>
            <w:hideMark/>
          </w:tcPr>
          <w:p w14:paraId="084C3CDF" w14:textId="6C1876F4" w:rsidR="00315C09" w:rsidRPr="00315C09" w:rsidRDefault="00E45B92" w:rsidP="00315C09">
            <w:pPr>
              <w:widowControl/>
              <w:suppressAutoHyphens w:val="0"/>
              <w:spacing w:line="256" w:lineRule="auto"/>
              <w:jc w:val="center"/>
              <w:rPr>
                <w:rFonts w:ascii="Cambria" w:eastAsia="Times New Roman" w:hAnsi="Cambria" w:cs="Arial"/>
                <w:color w:val="000000"/>
                <w:kern w:val="0"/>
                <w:lang w:val="en-US" w:eastAsia="pt-BR"/>
              </w:rPr>
            </w:pPr>
            <w:r>
              <w:rPr>
                <w:rFonts w:ascii="Arial" w:eastAsiaTheme="minorHAnsi" w:hAnsi="Arial" w:cs="Arial"/>
                <w:color w:val="000000"/>
                <w:kern w:val="0"/>
              </w:rPr>
              <w:t>UNID</w:t>
            </w:r>
          </w:p>
        </w:tc>
        <w:tc>
          <w:tcPr>
            <w:tcW w:w="840" w:type="dxa"/>
            <w:tcBorders>
              <w:top w:val="nil"/>
              <w:left w:val="nil"/>
              <w:bottom w:val="single" w:sz="4" w:space="0" w:color="auto"/>
              <w:right w:val="single" w:sz="4" w:space="0" w:color="auto"/>
            </w:tcBorders>
            <w:hideMark/>
          </w:tcPr>
          <w:p w14:paraId="6FC7EE02" w14:textId="755AA53A" w:rsidR="00315C09" w:rsidRPr="00315C09" w:rsidRDefault="00E45B92" w:rsidP="00315C09">
            <w:pPr>
              <w:widowControl/>
              <w:suppressAutoHyphens w:val="0"/>
              <w:spacing w:line="256" w:lineRule="auto"/>
              <w:jc w:val="center"/>
              <w:rPr>
                <w:rFonts w:ascii="Cambria" w:eastAsia="Times New Roman" w:hAnsi="Cambria" w:cs="Arial"/>
                <w:color w:val="000000"/>
                <w:kern w:val="0"/>
                <w:lang w:val="en-US" w:eastAsia="pt-BR"/>
              </w:rPr>
            </w:pPr>
            <w:r>
              <w:rPr>
                <w:rFonts w:ascii="Arial" w:eastAsiaTheme="minorHAnsi" w:hAnsi="Arial" w:cs="Arial"/>
                <w:color w:val="000000"/>
                <w:kern w:val="0"/>
              </w:rPr>
              <w:t>36</w:t>
            </w:r>
          </w:p>
        </w:tc>
        <w:tc>
          <w:tcPr>
            <w:tcW w:w="1569" w:type="dxa"/>
            <w:tcBorders>
              <w:top w:val="nil"/>
              <w:left w:val="nil"/>
              <w:bottom w:val="single" w:sz="4" w:space="0" w:color="auto"/>
              <w:right w:val="single" w:sz="4" w:space="0" w:color="auto"/>
            </w:tcBorders>
            <w:noWrap/>
            <w:hideMark/>
          </w:tcPr>
          <w:p w14:paraId="6402BFFF" w14:textId="425E3225" w:rsidR="00315C09" w:rsidRPr="00315C09" w:rsidRDefault="00315C09" w:rsidP="00E45B92">
            <w:pPr>
              <w:widowControl/>
              <w:suppressAutoHyphens w:val="0"/>
              <w:spacing w:line="256" w:lineRule="auto"/>
              <w:jc w:val="right"/>
              <w:rPr>
                <w:rFonts w:ascii="Cambria" w:eastAsia="Times New Roman" w:hAnsi="Cambria" w:cs="Arial"/>
                <w:color w:val="000000"/>
                <w:kern w:val="0"/>
                <w:lang w:val="en-US" w:eastAsia="pt-BR"/>
              </w:rPr>
            </w:pPr>
            <w:r>
              <w:rPr>
                <w:rFonts w:ascii="Arial" w:eastAsiaTheme="minorHAnsi" w:hAnsi="Arial" w:cs="Arial"/>
                <w:color w:val="000000"/>
                <w:kern w:val="0"/>
              </w:rPr>
              <w:t xml:space="preserve">R$ </w:t>
            </w:r>
            <w:r w:rsidR="00E45B92">
              <w:rPr>
                <w:rFonts w:ascii="Arial" w:eastAsiaTheme="minorHAnsi" w:hAnsi="Arial" w:cs="Arial"/>
                <w:color w:val="000000"/>
                <w:kern w:val="0"/>
              </w:rPr>
              <w:t>63,06</w:t>
            </w:r>
          </w:p>
        </w:tc>
        <w:tc>
          <w:tcPr>
            <w:tcW w:w="1658" w:type="dxa"/>
            <w:tcBorders>
              <w:top w:val="nil"/>
              <w:left w:val="nil"/>
              <w:bottom w:val="single" w:sz="4" w:space="0" w:color="auto"/>
              <w:right w:val="single" w:sz="4" w:space="0" w:color="auto"/>
            </w:tcBorders>
            <w:noWrap/>
            <w:hideMark/>
          </w:tcPr>
          <w:p w14:paraId="588C7F50" w14:textId="17063DE0" w:rsidR="00315C09" w:rsidRPr="00315C09" w:rsidRDefault="00E45B92" w:rsidP="00315C09">
            <w:pPr>
              <w:widowControl/>
              <w:suppressAutoHyphens w:val="0"/>
              <w:spacing w:line="256" w:lineRule="auto"/>
              <w:jc w:val="right"/>
              <w:rPr>
                <w:rFonts w:ascii="Cambria" w:eastAsia="Times New Roman" w:hAnsi="Cambria" w:cs="Arial"/>
                <w:color w:val="000000"/>
                <w:kern w:val="0"/>
                <w:lang w:val="en-US" w:eastAsia="pt-BR"/>
              </w:rPr>
            </w:pPr>
            <w:r>
              <w:rPr>
                <w:rFonts w:ascii="Arial" w:eastAsiaTheme="minorHAnsi" w:hAnsi="Arial" w:cs="Arial"/>
                <w:color w:val="000000"/>
                <w:kern w:val="0"/>
              </w:rPr>
              <w:t>R$2.270,16</w:t>
            </w:r>
          </w:p>
        </w:tc>
      </w:tr>
      <w:tr w:rsidR="00315C09" w:rsidRPr="00315C09" w14:paraId="2CA95A5D" w14:textId="77777777" w:rsidTr="000C611B">
        <w:trPr>
          <w:trHeight w:val="300"/>
        </w:trPr>
        <w:tc>
          <w:tcPr>
            <w:tcW w:w="875" w:type="dxa"/>
            <w:tcBorders>
              <w:top w:val="nil"/>
              <w:left w:val="single" w:sz="4" w:space="0" w:color="auto"/>
              <w:bottom w:val="single" w:sz="4" w:space="0" w:color="auto"/>
              <w:right w:val="nil"/>
            </w:tcBorders>
            <w:hideMark/>
          </w:tcPr>
          <w:p w14:paraId="26D7A464" w14:textId="4B1D3FFA" w:rsidR="00315C09" w:rsidRPr="000C611B" w:rsidRDefault="00315C09" w:rsidP="000C611B">
            <w:pPr>
              <w:widowControl/>
              <w:suppressAutoHyphens w:val="0"/>
              <w:spacing w:line="256" w:lineRule="auto"/>
              <w:jc w:val="center"/>
              <w:rPr>
                <w:rFonts w:ascii="Cambria" w:eastAsia="Times New Roman" w:hAnsi="Cambria" w:cs="Arial"/>
                <w:color w:val="000000"/>
                <w:kern w:val="0"/>
                <w:lang w:val="en-US" w:eastAsia="pt-BR"/>
              </w:rPr>
            </w:pPr>
            <w:r w:rsidRPr="000C611B">
              <w:rPr>
                <w:rFonts w:ascii="Cambria" w:eastAsiaTheme="minorHAnsi" w:hAnsi="Cambria" w:cs="Arial"/>
                <w:color w:val="000000"/>
                <w:kern w:val="0"/>
              </w:rPr>
              <w:t>4</w:t>
            </w:r>
            <w:r w:rsidR="000C611B">
              <w:rPr>
                <w:rFonts w:ascii="Cambria" w:eastAsiaTheme="minorHAnsi" w:hAnsi="Cambria" w:cs="Arial"/>
                <w:color w:val="000000"/>
                <w:kern w:val="0"/>
              </w:rPr>
              <w:t>6</w:t>
            </w:r>
          </w:p>
        </w:tc>
        <w:tc>
          <w:tcPr>
            <w:tcW w:w="2888" w:type="dxa"/>
            <w:tcBorders>
              <w:top w:val="nil"/>
              <w:left w:val="single" w:sz="4" w:space="0" w:color="auto"/>
              <w:bottom w:val="single" w:sz="4" w:space="0" w:color="auto"/>
              <w:right w:val="single" w:sz="4" w:space="0" w:color="auto"/>
            </w:tcBorders>
            <w:hideMark/>
          </w:tcPr>
          <w:p w14:paraId="39CA4D05" w14:textId="3551C189" w:rsidR="00315C09" w:rsidRPr="000C611B" w:rsidRDefault="005C3C59" w:rsidP="005C3C59">
            <w:pPr>
              <w:widowControl/>
              <w:suppressAutoHyphens w:val="0"/>
              <w:spacing w:line="256" w:lineRule="auto"/>
              <w:jc w:val="both"/>
              <w:rPr>
                <w:rFonts w:ascii="Cambria" w:eastAsia="Times New Roman" w:hAnsi="Cambria" w:cs="Arial"/>
                <w:kern w:val="0"/>
                <w:lang w:val="en-US" w:eastAsia="pt-BR"/>
              </w:rPr>
            </w:pPr>
            <w:proofErr w:type="gramStart"/>
            <w:r w:rsidRPr="000C611B">
              <w:rPr>
                <w:rFonts w:ascii="Cambria" w:eastAsiaTheme="minorHAnsi" w:hAnsi="Cambria" w:cs="Arial"/>
                <w:color w:val="000000"/>
                <w:kern w:val="0"/>
              </w:rPr>
              <w:t>touca</w:t>
            </w:r>
            <w:proofErr w:type="gramEnd"/>
            <w:r w:rsidRPr="000C611B">
              <w:rPr>
                <w:rFonts w:ascii="Cambria" w:eastAsiaTheme="minorHAnsi" w:hAnsi="Cambria" w:cs="Arial"/>
                <w:color w:val="000000"/>
                <w:kern w:val="0"/>
              </w:rPr>
              <w:t xml:space="preserve"> árabe </w:t>
            </w:r>
            <w:proofErr w:type="spellStart"/>
            <w:r w:rsidRPr="000C611B">
              <w:rPr>
                <w:rFonts w:ascii="Cambria" w:eastAsiaTheme="minorHAnsi" w:hAnsi="Cambria" w:cs="Arial"/>
                <w:color w:val="000000"/>
                <w:kern w:val="0"/>
              </w:rPr>
              <w:t>hidrorepelente</w:t>
            </w:r>
            <w:proofErr w:type="spellEnd"/>
            <w:r w:rsidRPr="000C611B">
              <w:rPr>
                <w:rFonts w:ascii="Cambria" w:eastAsiaTheme="minorHAnsi" w:hAnsi="Cambria" w:cs="Arial"/>
                <w:color w:val="000000"/>
                <w:kern w:val="0"/>
              </w:rPr>
              <w:t xml:space="preserve">, confeccionada em tecido resistente com tratamento </w:t>
            </w:r>
            <w:proofErr w:type="spellStart"/>
            <w:r w:rsidRPr="000C611B">
              <w:rPr>
                <w:rFonts w:ascii="Cambria" w:eastAsiaTheme="minorHAnsi" w:hAnsi="Cambria" w:cs="Arial"/>
                <w:color w:val="000000"/>
                <w:kern w:val="0"/>
              </w:rPr>
              <w:t>hidrorepelente</w:t>
            </w:r>
            <w:proofErr w:type="spellEnd"/>
            <w:r w:rsidRPr="000C611B">
              <w:rPr>
                <w:rFonts w:ascii="Cambria" w:eastAsiaTheme="minorHAnsi" w:hAnsi="Cambria" w:cs="Arial"/>
                <w:color w:val="000000"/>
                <w:kern w:val="0"/>
              </w:rPr>
              <w:t xml:space="preserve">, destinada à proteção da cabeça, nuca, orelhas e pescoço contra exposição solar e umidade </w:t>
            </w:r>
            <w:r w:rsidRPr="000C611B">
              <w:rPr>
                <w:rFonts w:ascii="Cambria" w:eastAsiaTheme="minorHAnsi" w:hAnsi="Cambria" w:cs="Arial"/>
                <w:color w:val="000000"/>
                <w:kern w:val="0"/>
              </w:rPr>
              <w:lastRenderedPageBreak/>
              <w:t xml:space="preserve">leve. </w:t>
            </w:r>
            <w:proofErr w:type="gramStart"/>
            <w:r w:rsidRPr="000C611B">
              <w:rPr>
                <w:rFonts w:ascii="Cambria" w:eastAsiaTheme="minorHAnsi" w:hAnsi="Cambria" w:cs="Arial"/>
                <w:color w:val="000000"/>
                <w:kern w:val="0"/>
              </w:rPr>
              <w:t>deve</w:t>
            </w:r>
            <w:proofErr w:type="gramEnd"/>
            <w:r w:rsidRPr="000C611B">
              <w:rPr>
                <w:rFonts w:ascii="Cambria" w:eastAsiaTheme="minorHAnsi" w:hAnsi="Cambria" w:cs="Arial"/>
                <w:color w:val="000000"/>
                <w:kern w:val="0"/>
              </w:rPr>
              <w:t xml:space="preserve"> possuir aba frontal, prolongamento traseiro/lateral, costuras reforçadas, ajuste adequado à cabeça e tecido que permita uso prolongado sem comprometer mobilidade. </w:t>
            </w:r>
            <w:proofErr w:type="gramStart"/>
            <w:r w:rsidRPr="000C611B">
              <w:rPr>
                <w:rFonts w:ascii="Cambria" w:eastAsiaTheme="minorHAnsi" w:hAnsi="Cambria" w:cs="Arial"/>
                <w:color w:val="000000"/>
                <w:kern w:val="0"/>
              </w:rPr>
              <w:t>tamanho</w:t>
            </w:r>
            <w:proofErr w:type="gramEnd"/>
            <w:r w:rsidRPr="000C611B">
              <w:rPr>
                <w:rFonts w:ascii="Cambria" w:eastAsiaTheme="minorHAnsi" w:hAnsi="Cambria" w:cs="Arial"/>
                <w:color w:val="000000"/>
                <w:kern w:val="0"/>
              </w:rPr>
              <w:t xml:space="preserve"> adulto, lavável, cor conforme solicitação da administração e características de </w:t>
            </w:r>
            <w:proofErr w:type="spellStart"/>
            <w:r w:rsidRPr="000C611B">
              <w:rPr>
                <w:rFonts w:ascii="Cambria" w:eastAsiaTheme="minorHAnsi" w:hAnsi="Cambria" w:cs="Arial"/>
                <w:color w:val="000000"/>
                <w:kern w:val="0"/>
              </w:rPr>
              <w:t>hidrorepelência</w:t>
            </w:r>
            <w:proofErr w:type="spellEnd"/>
            <w:r w:rsidRPr="000C611B">
              <w:rPr>
                <w:rFonts w:ascii="Cambria" w:eastAsiaTheme="minorHAnsi" w:hAnsi="Cambria" w:cs="Arial"/>
                <w:color w:val="000000"/>
                <w:kern w:val="0"/>
              </w:rPr>
              <w:t xml:space="preserve"> duráveis ao uso normal.</w:t>
            </w:r>
          </w:p>
        </w:tc>
        <w:tc>
          <w:tcPr>
            <w:tcW w:w="1158" w:type="dxa"/>
            <w:tcBorders>
              <w:top w:val="single" w:sz="4" w:space="0" w:color="auto"/>
              <w:left w:val="nil"/>
              <w:bottom w:val="single" w:sz="4" w:space="0" w:color="auto"/>
              <w:right w:val="single" w:sz="4" w:space="0" w:color="auto"/>
            </w:tcBorders>
          </w:tcPr>
          <w:p w14:paraId="20F9979A" w14:textId="3872D279" w:rsidR="00315C09" w:rsidRPr="000C611B" w:rsidRDefault="00E45B92" w:rsidP="00315C09">
            <w:pPr>
              <w:widowControl/>
              <w:suppressAutoHyphens w:val="0"/>
              <w:spacing w:line="256" w:lineRule="auto"/>
              <w:jc w:val="center"/>
              <w:rPr>
                <w:rFonts w:ascii="Cambria" w:eastAsia="Times New Roman" w:hAnsi="Cambria" w:cs="Arial"/>
                <w:color w:val="000000"/>
                <w:kern w:val="0"/>
                <w:lang w:val="en-US" w:eastAsia="pt-BR"/>
              </w:rPr>
            </w:pPr>
            <w:r>
              <w:rPr>
                <w:rFonts w:ascii="Cambria" w:eastAsiaTheme="minorHAnsi" w:hAnsi="Cambria" w:cs="Arial"/>
                <w:color w:val="000000"/>
                <w:kern w:val="0"/>
              </w:rPr>
              <w:lastRenderedPageBreak/>
              <w:t>486439</w:t>
            </w:r>
          </w:p>
        </w:tc>
        <w:tc>
          <w:tcPr>
            <w:tcW w:w="1190" w:type="dxa"/>
            <w:tcBorders>
              <w:top w:val="nil"/>
              <w:left w:val="single" w:sz="4" w:space="0" w:color="auto"/>
              <w:bottom w:val="single" w:sz="4" w:space="0" w:color="auto"/>
              <w:right w:val="single" w:sz="4" w:space="0" w:color="auto"/>
            </w:tcBorders>
            <w:noWrap/>
            <w:hideMark/>
          </w:tcPr>
          <w:p w14:paraId="2239C02B" w14:textId="2FE538DD" w:rsidR="00315C09" w:rsidRPr="00315C09" w:rsidRDefault="00E45B92" w:rsidP="00315C09">
            <w:pPr>
              <w:widowControl/>
              <w:suppressAutoHyphens w:val="0"/>
              <w:spacing w:line="256" w:lineRule="auto"/>
              <w:jc w:val="center"/>
              <w:rPr>
                <w:rFonts w:ascii="Cambria" w:eastAsia="Times New Roman" w:hAnsi="Cambria" w:cs="Arial"/>
                <w:color w:val="000000"/>
                <w:kern w:val="0"/>
                <w:lang w:val="en-US" w:eastAsia="pt-BR"/>
              </w:rPr>
            </w:pPr>
            <w:r>
              <w:rPr>
                <w:rFonts w:ascii="Arial" w:eastAsiaTheme="minorHAnsi" w:hAnsi="Arial" w:cs="Arial"/>
                <w:color w:val="000000"/>
                <w:kern w:val="0"/>
              </w:rPr>
              <w:t>UNID</w:t>
            </w:r>
          </w:p>
        </w:tc>
        <w:tc>
          <w:tcPr>
            <w:tcW w:w="840" w:type="dxa"/>
            <w:tcBorders>
              <w:top w:val="nil"/>
              <w:left w:val="nil"/>
              <w:bottom w:val="single" w:sz="4" w:space="0" w:color="auto"/>
              <w:right w:val="single" w:sz="4" w:space="0" w:color="auto"/>
            </w:tcBorders>
            <w:hideMark/>
          </w:tcPr>
          <w:p w14:paraId="1C8E0791" w14:textId="66E8080E" w:rsidR="00315C09" w:rsidRPr="00315C09" w:rsidRDefault="00E45B92" w:rsidP="00315C09">
            <w:pPr>
              <w:widowControl/>
              <w:suppressAutoHyphens w:val="0"/>
              <w:spacing w:line="256" w:lineRule="auto"/>
              <w:jc w:val="center"/>
              <w:rPr>
                <w:rFonts w:ascii="Cambria" w:eastAsia="Times New Roman" w:hAnsi="Cambria" w:cs="Arial"/>
                <w:color w:val="000000"/>
                <w:kern w:val="0"/>
                <w:lang w:val="en-US" w:eastAsia="pt-BR"/>
              </w:rPr>
            </w:pPr>
            <w:r>
              <w:rPr>
                <w:rFonts w:ascii="Arial" w:eastAsiaTheme="minorHAnsi" w:hAnsi="Arial" w:cs="Arial"/>
                <w:color w:val="000000"/>
                <w:kern w:val="0"/>
              </w:rPr>
              <w:t>08</w:t>
            </w:r>
          </w:p>
        </w:tc>
        <w:tc>
          <w:tcPr>
            <w:tcW w:w="1569" w:type="dxa"/>
            <w:tcBorders>
              <w:top w:val="nil"/>
              <w:left w:val="nil"/>
              <w:bottom w:val="single" w:sz="4" w:space="0" w:color="auto"/>
              <w:right w:val="single" w:sz="4" w:space="0" w:color="auto"/>
            </w:tcBorders>
            <w:noWrap/>
            <w:hideMark/>
          </w:tcPr>
          <w:p w14:paraId="0FC50644" w14:textId="1884E35B" w:rsidR="00315C09" w:rsidRPr="00315C09" w:rsidRDefault="00315C09" w:rsidP="00E45B92">
            <w:pPr>
              <w:widowControl/>
              <w:suppressAutoHyphens w:val="0"/>
              <w:spacing w:line="256" w:lineRule="auto"/>
              <w:jc w:val="right"/>
              <w:rPr>
                <w:rFonts w:ascii="Cambria" w:eastAsia="Times New Roman" w:hAnsi="Cambria" w:cs="Arial"/>
                <w:color w:val="000000"/>
                <w:kern w:val="0"/>
                <w:lang w:val="en-US" w:eastAsia="pt-BR"/>
              </w:rPr>
            </w:pPr>
            <w:r>
              <w:rPr>
                <w:rFonts w:ascii="Arial" w:eastAsiaTheme="minorHAnsi" w:hAnsi="Arial" w:cs="Arial"/>
                <w:color w:val="000000"/>
                <w:kern w:val="0"/>
              </w:rPr>
              <w:t xml:space="preserve">R$ </w:t>
            </w:r>
            <w:r w:rsidR="00E45B92">
              <w:rPr>
                <w:rFonts w:ascii="Arial" w:eastAsiaTheme="minorHAnsi" w:hAnsi="Arial" w:cs="Arial"/>
                <w:color w:val="000000"/>
                <w:kern w:val="0"/>
              </w:rPr>
              <w:t>78,97</w:t>
            </w:r>
          </w:p>
        </w:tc>
        <w:tc>
          <w:tcPr>
            <w:tcW w:w="1658" w:type="dxa"/>
            <w:tcBorders>
              <w:top w:val="nil"/>
              <w:left w:val="nil"/>
              <w:bottom w:val="single" w:sz="4" w:space="0" w:color="auto"/>
              <w:right w:val="single" w:sz="4" w:space="0" w:color="auto"/>
            </w:tcBorders>
            <w:noWrap/>
            <w:hideMark/>
          </w:tcPr>
          <w:p w14:paraId="148E2836" w14:textId="21A40D76" w:rsidR="00315C09" w:rsidRPr="00315C09" w:rsidRDefault="00E45B92" w:rsidP="00315C09">
            <w:pPr>
              <w:widowControl/>
              <w:suppressAutoHyphens w:val="0"/>
              <w:spacing w:line="256" w:lineRule="auto"/>
              <w:jc w:val="right"/>
              <w:rPr>
                <w:rFonts w:ascii="Cambria" w:eastAsia="Times New Roman" w:hAnsi="Cambria" w:cs="Arial"/>
                <w:color w:val="000000"/>
                <w:kern w:val="0"/>
                <w:lang w:val="en-US" w:eastAsia="pt-BR"/>
              </w:rPr>
            </w:pPr>
            <w:r>
              <w:rPr>
                <w:rFonts w:ascii="Arial" w:eastAsiaTheme="minorHAnsi" w:hAnsi="Arial" w:cs="Arial"/>
                <w:color w:val="000000"/>
                <w:kern w:val="0"/>
              </w:rPr>
              <w:t>R$631,76</w:t>
            </w:r>
          </w:p>
        </w:tc>
      </w:tr>
      <w:tr w:rsidR="000C611B" w:rsidRPr="00315C09" w14:paraId="4A6AD2F1" w14:textId="77777777" w:rsidTr="000C611B">
        <w:trPr>
          <w:trHeight w:val="300"/>
        </w:trPr>
        <w:tc>
          <w:tcPr>
            <w:tcW w:w="875" w:type="dxa"/>
            <w:tcBorders>
              <w:top w:val="single" w:sz="4" w:space="0" w:color="auto"/>
              <w:left w:val="single" w:sz="4" w:space="0" w:color="auto"/>
              <w:bottom w:val="single" w:sz="4" w:space="0" w:color="auto"/>
              <w:right w:val="nil"/>
            </w:tcBorders>
          </w:tcPr>
          <w:p w14:paraId="40D7BBBB" w14:textId="77777777" w:rsidR="000C611B" w:rsidRPr="000C611B" w:rsidRDefault="000C611B" w:rsidP="000C611B">
            <w:pPr>
              <w:widowControl/>
              <w:suppressAutoHyphens w:val="0"/>
              <w:spacing w:line="256" w:lineRule="auto"/>
              <w:jc w:val="center"/>
              <w:rPr>
                <w:rFonts w:ascii="Cambria" w:eastAsiaTheme="minorHAnsi" w:hAnsi="Cambria" w:cs="Arial"/>
                <w:color w:val="000000"/>
                <w:kern w:val="0"/>
              </w:rPr>
            </w:pPr>
          </w:p>
        </w:tc>
        <w:tc>
          <w:tcPr>
            <w:tcW w:w="2888" w:type="dxa"/>
            <w:tcBorders>
              <w:top w:val="single" w:sz="4" w:space="0" w:color="auto"/>
              <w:left w:val="single" w:sz="4" w:space="0" w:color="auto"/>
              <w:bottom w:val="single" w:sz="4" w:space="0" w:color="auto"/>
              <w:right w:val="single" w:sz="4" w:space="0" w:color="auto"/>
            </w:tcBorders>
          </w:tcPr>
          <w:p w14:paraId="2F49CB8D" w14:textId="7F715E98" w:rsidR="000C611B" w:rsidRPr="000C611B" w:rsidRDefault="000C611B" w:rsidP="00315C09">
            <w:pPr>
              <w:widowControl/>
              <w:suppressAutoHyphens w:val="0"/>
              <w:spacing w:line="256" w:lineRule="auto"/>
              <w:rPr>
                <w:rFonts w:ascii="Cambria" w:eastAsiaTheme="minorHAnsi" w:hAnsi="Cambria" w:cs="Arial"/>
                <w:b/>
                <w:color w:val="000000"/>
                <w:kern w:val="0"/>
              </w:rPr>
            </w:pPr>
            <w:r w:rsidRPr="000C611B">
              <w:rPr>
                <w:rFonts w:ascii="Cambria" w:eastAsiaTheme="minorHAnsi" w:hAnsi="Cambria" w:cs="Arial"/>
                <w:b/>
                <w:color w:val="000000"/>
                <w:kern w:val="0"/>
              </w:rPr>
              <w:t>TOTAL: 307.941,01</w:t>
            </w:r>
          </w:p>
        </w:tc>
        <w:tc>
          <w:tcPr>
            <w:tcW w:w="1158" w:type="dxa"/>
            <w:tcBorders>
              <w:top w:val="single" w:sz="4" w:space="0" w:color="auto"/>
              <w:left w:val="nil"/>
              <w:bottom w:val="single" w:sz="4" w:space="0" w:color="auto"/>
              <w:right w:val="single" w:sz="4" w:space="0" w:color="auto"/>
            </w:tcBorders>
          </w:tcPr>
          <w:p w14:paraId="3D12B92A" w14:textId="77777777" w:rsidR="000C611B" w:rsidRPr="000C611B" w:rsidRDefault="000C611B" w:rsidP="00315C09">
            <w:pPr>
              <w:widowControl/>
              <w:suppressAutoHyphens w:val="0"/>
              <w:spacing w:line="256" w:lineRule="auto"/>
              <w:jc w:val="center"/>
              <w:rPr>
                <w:rFonts w:ascii="Cambria" w:eastAsiaTheme="minorHAnsi" w:hAnsi="Cambria" w:cs="Arial"/>
                <w:color w:val="000000"/>
                <w:kern w:val="0"/>
              </w:rPr>
            </w:pPr>
          </w:p>
        </w:tc>
        <w:tc>
          <w:tcPr>
            <w:tcW w:w="1190" w:type="dxa"/>
            <w:tcBorders>
              <w:top w:val="single" w:sz="4" w:space="0" w:color="auto"/>
              <w:left w:val="single" w:sz="4" w:space="0" w:color="auto"/>
              <w:bottom w:val="single" w:sz="4" w:space="0" w:color="auto"/>
              <w:right w:val="single" w:sz="4" w:space="0" w:color="auto"/>
            </w:tcBorders>
            <w:noWrap/>
          </w:tcPr>
          <w:p w14:paraId="12564B0A" w14:textId="77777777" w:rsidR="000C611B" w:rsidRDefault="000C611B" w:rsidP="00315C09">
            <w:pPr>
              <w:widowControl/>
              <w:suppressAutoHyphens w:val="0"/>
              <w:spacing w:line="256" w:lineRule="auto"/>
              <w:jc w:val="center"/>
              <w:rPr>
                <w:rFonts w:ascii="Arial" w:eastAsiaTheme="minorHAnsi" w:hAnsi="Arial" w:cs="Arial"/>
                <w:color w:val="000000"/>
                <w:kern w:val="0"/>
              </w:rPr>
            </w:pPr>
          </w:p>
        </w:tc>
        <w:tc>
          <w:tcPr>
            <w:tcW w:w="840" w:type="dxa"/>
            <w:tcBorders>
              <w:top w:val="single" w:sz="4" w:space="0" w:color="auto"/>
              <w:left w:val="nil"/>
              <w:bottom w:val="single" w:sz="4" w:space="0" w:color="auto"/>
              <w:right w:val="single" w:sz="4" w:space="0" w:color="auto"/>
            </w:tcBorders>
          </w:tcPr>
          <w:p w14:paraId="13897CC0" w14:textId="77777777" w:rsidR="000C611B" w:rsidRDefault="000C611B" w:rsidP="00315C09">
            <w:pPr>
              <w:widowControl/>
              <w:suppressAutoHyphens w:val="0"/>
              <w:spacing w:line="256" w:lineRule="auto"/>
              <w:jc w:val="center"/>
              <w:rPr>
                <w:rFonts w:ascii="Arial" w:eastAsiaTheme="minorHAnsi" w:hAnsi="Arial" w:cs="Arial"/>
                <w:color w:val="000000"/>
                <w:kern w:val="0"/>
              </w:rPr>
            </w:pPr>
          </w:p>
        </w:tc>
        <w:tc>
          <w:tcPr>
            <w:tcW w:w="1569" w:type="dxa"/>
            <w:tcBorders>
              <w:top w:val="single" w:sz="4" w:space="0" w:color="auto"/>
              <w:left w:val="nil"/>
              <w:bottom w:val="single" w:sz="4" w:space="0" w:color="auto"/>
              <w:right w:val="single" w:sz="4" w:space="0" w:color="auto"/>
            </w:tcBorders>
            <w:noWrap/>
          </w:tcPr>
          <w:p w14:paraId="1C839B7B" w14:textId="77777777" w:rsidR="000C611B" w:rsidRDefault="000C611B" w:rsidP="00315C09">
            <w:pPr>
              <w:widowControl/>
              <w:suppressAutoHyphens w:val="0"/>
              <w:spacing w:line="256" w:lineRule="auto"/>
              <w:jc w:val="right"/>
              <w:rPr>
                <w:rFonts w:ascii="Arial" w:eastAsiaTheme="minorHAnsi" w:hAnsi="Arial" w:cs="Arial"/>
                <w:color w:val="000000"/>
                <w:kern w:val="0"/>
              </w:rPr>
            </w:pPr>
          </w:p>
        </w:tc>
        <w:tc>
          <w:tcPr>
            <w:tcW w:w="1658" w:type="dxa"/>
            <w:tcBorders>
              <w:top w:val="single" w:sz="4" w:space="0" w:color="auto"/>
              <w:left w:val="nil"/>
              <w:bottom w:val="single" w:sz="4" w:space="0" w:color="auto"/>
              <w:right w:val="single" w:sz="4" w:space="0" w:color="auto"/>
            </w:tcBorders>
            <w:noWrap/>
          </w:tcPr>
          <w:p w14:paraId="7FF08D54" w14:textId="77777777" w:rsidR="000C611B" w:rsidRDefault="000C611B" w:rsidP="00315C09">
            <w:pPr>
              <w:widowControl/>
              <w:suppressAutoHyphens w:val="0"/>
              <w:spacing w:line="256" w:lineRule="auto"/>
              <w:jc w:val="right"/>
              <w:rPr>
                <w:rFonts w:ascii="Arial" w:eastAsiaTheme="minorHAnsi" w:hAnsi="Arial" w:cs="Arial"/>
                <w:color w:val="000000"/>
                <w:kern w:val="0"/>
              </w:rPr>
            </w:pPr>
          </w:p>
        </w:tc>
      </w:tr>
    </w:tbl>
    <w:p w14:paraId="3725E0A9" w14:textId="77777777" w:rsidR="00315C09" w:rsidRPr="00315C09" w:rsidRDefault="00315C09" w:rsidP="00315C09">
      <w:pPr>
        <w:jc w:val="center"/>
        <w:rPr>
          <w:rFonts w:ascii="Arial" w:hAnsi="Arial" w:cs="Arial"/>
        </w:rPr>
      </w:pPr>
    </w:p>
    <w:p w14:paraId="432892A1" w14:textId="77777777" w:rsidR="00315C09" w:rsidRPr="00315C09" w:rsidRDefault="00315C09" w:rsidP="00315C09">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315C09">
        <w:rPr>
          <w:rFonts w:ascii="Cambria" w:eastAsia="Times New Roman" w:hAnsi="Cambria" w:cs="Arial"/>
          <w:b/>
          <w:bCs/>
          <w:color w:val="000000"/>
          <w:kern w:val="0"/>
          <w:lang w:eastAsia="pt-BR"/>
        </w:rPr>
        <w:t xml:space="preserve">1.3 </w:t>
      </w:r>
      <w:r w:rsidRPr="00315C09">
        <w:rPr>
          <w:rFonts w:ascii="Cambria" w:eastAsia="Times New Roman" w:hAnsi="Cambria" w:cs="Arial"/>
          <w:b/>
          <w:color w:val="000000"/>
          <w:kern w:val="0"/>
          <w:lang w:eastAsia="pt-BR"/>
        </w:rPr>
        <w:t xml:space="preserve">– </w:t>
      </w:r>
      <w:r w:rsidRPr="00315C09">
        <w:rPr>
          <w:rFonts w:ascii="Cambria" w:eastAsia="Times New Roman" w:hAnsi="Cambria" w:cs="Arial"/>
          <w:bCs/>
          <w:color w:val="000000"/>
          <w:kern w:val="0"/>
          <w:lang w:eastAsia="pt-BR"/>
        </w:rPr>
        <w:t>O objeto desta contratação não se enquadra como sendo bem de luxo, conforme Decreto nº 10.818, de 27 de setembro de 2021 e o Decreto Municipal nº 05/2024.</w:t>
      </w:r>
    </w:p>
    <w:p w14:paraId="068DFF29" w14:textId="77777777" w:rsidR="00315C09" w:rsidRPr="00315C09" w:rsidRDefault="00315C09" w:rsidP="00315C09">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315C09">
        <w:rPr>
          <w:rFonts w:ascii="Cambria" w:eastAsia="Times New Roman" w:hAnsi="Cambria" w:cs="Arial"/>
          <w:b/>
          <w:color w:val="000000"/>
          <w:kern w:val="0"/>
          <w:lang w:eastAsia="pt-BR"/>
        </w:rPr>
        <w:t>1.4</w:t>
      </w:r>
      <w:r w:rsidRPr="00315C09">
        <w:rPr>
          <w:rFonts w:ascii="Cambria" w:eastAsia="Times New Roman" w:hAnsi="Cambria" w:cs="Arial"/>
          <w:b/>
          <w:bCs/>
          <w:color w:val="000000"/>
          <w:kern w:val="0"/>
          <w:lang w:eastAsia="pt-BR"/>
        </w:rPr>
        <w:t xml:space="preserve"> </w:t>
      </w:r>
      <w:r w:rsidRPr="00315C09">
        <w:rPr>
          <w:rFonts w:ascii="Cambria" w:eastAsia="Times New Roman" w:hAnsi="Cambria" w:cs="Arial"/>
          <w:b/>
          <w:color w:val="000000"/>
          <w:kern w:val="0"/>
          <w:lang w:eastAsia="pt-BR"/>
        </w:rPr>
        <w:t xml:space="preserve">– </w:t>
      </w:r>
      <w:r w:rsidRPr="00315C09">
        <w:rPr>
          <w:rFonts w:ascii="Cambria" w:eastAsia="Times New Roman" w:hAnsi="Cambria" w:cs="Arial"/>
          <w:bCs/>
          <w:color w:val="000000"/>
          <w:kern w:val="0"/>
          <w:lang w:eastAsia="pt-BR"/>
        </w:rPr>
        <w:t>Os bens objeto desta contratação são caracterizados como comuns, conforme justificativa constante do estudo Técnico preliminar.</w:t>
      </w:r>
    </w:p>
    <w:p w14:paraId="1082851D" w14:textId="77777777" w:rsidR="00315C09" w:rsidRPr="00315C09" w:rsidRDefault="00315C09" w:rsidP="00315C09">
      <w:pPr>
        <w:adjustRightInd w:val="0"/>
        <w:spacing w:line="276" w:lineRule="auto"/>
        <w:jc w:val="both"/>
        <w:rPr>
          <w:rFonts w:ascii="Cambria" w:hAnsi="Cambria" w:cs="Arial"/>
          <w:bCs/>
          <w:color w:val="000000"/>
        </w:rPr>
      </w:pPr>
      <w:r w:rsidRPr="00315C09">
        <w:rPr>
          <w:rFonts w:ascii="Cambria" w:hAnsi="Cambria" w:cs="Arial"/>
          <w:b/>
          <w:color w:val="000000"/>
        </w:rPr>
        <w:t xml:space="preserve">1.5 – </w:t>
      </w:r>
      <w:r w:rsidRPr="00315C09">
        <w:rPr>
          <w:rFonts w:ascii="Cambria" w:hAnsi="Cambria" w:cs="Arial"/>
          <w:bCs/>
          <w:color w:val="000000"/>
        </w:rPr>
        <w:t>Os bens objeto desta contratação</w:t>
      </w:r>
      <w:proofErr w:type="gramStart"/>
      <w:r w:rsidRPr="00315C09">
        <w:rPr>
          <w:rFonts w:ascii="Cambria" w:hAnsi="Cambria" w:cs="Arial"/>
          <w:bCs/>
          <w:color w:val="000000"/>
        </w:rPr>
        <w:t>, serão</w:t>
      </w:r>
      <w:proofErr w:type="gramEnd"/>
      <w:r w:rsidRPr="00315C09">
        <w:rPr>
          <w:rFonts w:ascii="Cambria" w:hAnsi="Cambria" w:cs="Arial"/>
          <w:bCs/>
          <w:color w:val="000000"/>
        </w:rPr>
        <w:t xml:space="preserve"> adquiridos através </w:t>
      </w:r>
      <w:r w:rsidRPr="00315C09">
        <w:rPr>
          <w:rFonts w:ascii="Cambria" w:hAnsi="Cambria" w:cs="Arial"/>
          <w:color w:val="000000"/>
        </w:rPr>
        <w:t>da realização de procedimento de licitação, na modalidade pregão, sob a forma eletrônica.</w:t>
      </w:r>
    </w:p>
    <w:p w14:paraId="7A396C5E" w14:textId="77777777" w:rsidR="00315C09" w:rsidRPr="00315C09" w:rsidRDefault="00315C09" w:rsidP="00315C09">
      <w:pPr>
        <w:adjustRightInd w:val="0"/>
        <w:spacing w:line="276" w:lineRule="auto"/>
        <w:jc w:val="both"/>
        <w:rPr>
          <w:rFonts w:ascii="Cambria" w:hAnsi="Cambria" w:cs="Arial"/>
          <w:bCs/>
          <w:color w:val="000000"/>
        </w:rPr>
      </w:pPr>
      <w:r w:rsidRPr="00315C09">
        <w:rPr>
          <w:rFonts w:ascii="Cambria" w:hAnsi="Cambria" w:cs="Arial"/>
          <w:b/>
          <w:color w:val="000000"/>
        </w:rPr>
        <w:t xml:space="preserve">1.6 – </w:t>
      </w:r>
      <w:r w:rsidRPr="00315C09">
        <w:rPr>
          <w:rFonts w:ascii="Cambria" w:hAnsi="Cambria" w:cs="Arial"/>
          <w:bCs/>
          <w:color w:val="000000"/>
        </w:rPr>
        <w:t>O prazo de vigência da Ata de Registro de Preços é de 12 (doze) meses</w:t>
      </w:r>
      <w:r w:rsidRPr="00315C09">
        <w:rPr>
          <w:rFonts w:ascii="Cambria" w:hAnsi="Cambria" w:cs="Arial"/>
          <w:color w:val="000000"/>
        </w:rPr>
        <w:t xml:space="preserve">, na forma do </w:t>
      </w:r>
      <w:r w:rsidRPr="00315C09">
        <w:rPr>
          <w:rFonts w:ascii="Cambria" w:hAnsi="Cambria" w:cs="Arial"/>
        </w:rPr>
        <w:t>Art. 84 da Lei Federal 14.133/2021.</w:t>
      </w:r>
    </w:p>
    <w:p w14:paraId="692996E3" w14:textId="0CF394BE" w:rsidR="00315C09" w:rsidRPr="007E4796" w:rsidRDefault="00315C09" w:rsidP="00315C09">
      <w:pPr>
        <w:widowControl/>
        <w:tabs>
          <w:tab w:val="left" w:pos="8080"/>
        </w:tabs>
        <w:spacing w:line="310" w:lineRule="exact"/>
        <w:jc w:val="both"/>
        <w:rPr>
          <w:rFonts w:ascii="Cambria" w:eastAsia="Times New Roman" w:hAnsi="Cambria" w:cs="Times New Roman"/>
          <w:color w:val="000000"/>
          <w:lang w:eastAsia="pt-BR"/>
        </w:rPr>
      </w:pPr>
      <w:r w:rsidRPr="00315C09">
        <w:rPr>
          <w:rFonts w:ascii="Cambria" w:eastAsia="Times New Roman" w:hAnsi="Cambria" w:cs="Times New Roman"/>
          <w:b/>
          <w:color w:val="000000"/>
          <w:lang w:eastAsia="pt-BR"/>
        </w:rPr>
        <w:t xml:space="preserve">1.6.1 – </w:t>
      </w:r>
      <w:r w:rsidRPr="00315C09">
        <w:rPr>
          <w:rFonts w:ascii="Cambria" w:eastAsia="Times New Roman" w:hAnsi="Cambria" w:cs="Times New Roman"/>
          <w:bCs/>
          <w:color w:val="000000"/>
          <w:lang w:eastAsia="pt-BR"/>
        </w:rPr>
        <w:t>A Ata de Registro de Preços</w:t>
      </w:r>
      <w:r w:rsidRPr="00315C09">
        <w:rPr>
          <w:rFonts w:ascii="Cambria" w:eastAsia="Times New Roman" w:hAnsi="Cambria" w:cs="Times New Roman"/>
          <w:color w:val="000000"/>
          <w:lang w:eastAsia="pt-BR"/>
        </w:rPr>
        <w:t xml:space="preserve"> oferece maior detalhamento das regras que serão aplicadas em relação à vigência da contratação.</w:t>
      </w:r>
    </w:p>
    <w:p w14:paraId="7B8E7E18" w14:textId="77777777" w:rsidR="00315C09" w:rsidRPr="00315C09" w:rsidRDefault="00315C09" w:rsidP="00315C09">
      <w:pPr>
        <w:widowControl/>
        <w:suppressAutoHyphens w:val="0"/>
        <w:autoSpaceDN/>
        <w:spacing w:before="120" w:after="120"/>
        <w:ind w:left="4969" w:hanging="4969"/>
        <w:jc w:val="both"/>
        <w:textAlignment w:val="auto"/>
        <w:rPr>
          <w:rFonts w:ascii="Cambria" w:eastAsia="Times New Roman" w:hAnsi="Cambria" w:cs="Arial"/>
          <w:b/>
          <w:kern w:val="0"/>
          <w:lang w:eastAsia="pt-BR"/>
        </w:rPr>
      </w:pPr>
      <w:r w:rsidRPr="00315C09">
        <w:rPr>
          <w:rFonts w:ascii="Cambria" w:eastAsia="Times New Roman" w:hAnsi="Cambria" w:cs="Arial"/>
          <w:b/>
          <w:bCs/>
          <w:color w:val="000000"/>
          <w:spacing w:val="-1"/>
          <w:w w:val="110"/>
          <w:kern w:val="0"/>
          <w:lang w:eastAsia="pt-BR"/>
        </w:rPr>
        <w:t>2.2.</w:t>
      </w:r>
      <w:r w:rsidRPr="00315C09">
        <w:rPr>
          <w:rFonts w:ascii="Cambria" w:eastAsia="Times New Roman" w:hAnsi="Cambria" w:cs="Arial"/>
          <w:color w:val="000000"/>
          <w:kern w:val="0"/>
          <w:lang w:eastAsia="pt-BR"/>
        </w:rPr>
        <w:t xml:space="preserve"> </w:t>
      </w:r>
      <w:r w:rsidRPr="00315C09">
        <w:rPr>
          <w:rFonts w:ascii="Cambria" w:eastAsia="Times New Roman" w:hAnsi="Cambria" w:cs="Arial"/>
          <w:b/>
          <w:kern w:val="0"/>
          <w:lang w:eastAsia="pt-BR"/>
        </w:rPr>
        <w:t>DA LEI 123/2006 – MICRO E PEQUENA EMPRESA</w:t>
      </w:r>
    </w:p>
    <w:p w14:paraId="248853AF" w14:textId="77777777" w:rsidR="00315C09" w:rsidRPr="00315C09" w:rsidRDefault="00315C09" w:rsidP="00315C09">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 xml:space="preserve">(   </w:t>
      </w:r>
      <w:proofErr w:type="gramEnd"/>
      <w:r w:rsidRPr="00315C09">
        <w:rPr>
          <w:rFonts w:ascii="Cambria" w:eastAsia="Times New Roman" w:hAnsi="Cambria" w:cs="Arial"/>
          <w:kern w:val="0"/>
          <w:lang w:eastAsia="pt-BR"/>
        </w:rPr>
        <w:t>) ampla Concorrência</w:t>
      </w:r>
    </w:p>
    <w:p w14:paraId="1CFF28E2" w14:textId="77777777" w:rsidR="00315C09" w:rsidRPr="00315C09" w:rsidRDefault="00315C09" w:rsidP="00315C09">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 xml:space="preserve">(    </w:t>
      </w:r>
      <w:proofErr w:type="gramEnd"/>
      <w:r w:rsidRPr="00315C09">
        <w:rPr>
          <w:rFonts w:ascii="Cambria" w:eastAsia="Times New Roman" w:hAnsi="Cambria" w:cs="Arial"/>
          <w:kern w:val="0"/>
          <w:lang w:eastAsia="pt-BR"/>
        </w:rPr>
        <w:t>) licitação com cota reservada para ME e EPP</w:t>
      </w:r>
    </w:p>
    <w:p w14:paraId="03D02472" w14:textId="77777777" w:rsidR="00315C09" w:rsidRPr="00315C09" w:rsidRDefault="00315C09" w:rsidP="00315C09">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 xml:space="preserve">( </w:t>
      </w:r>
      <w:proofErr w:type="gramEnd"/>
      <w:r w:rsidRPr="00315C09">
        <w:rPr>
          <w:rFonts w:ascii="Cambria" w:eastAsia="Times New Roman" w:hAnsi="Cambria" w:cs="Arial"/>
          <w:kern w:val="0"/>
          <w:lang w:eastAsia="pt-BR"/>
        </w:rPr>
        <w:t>X ) licitação exclusiva para ME e EPP</w:t>
      </w:r>
    </w:p>
    <w:p w14:paraId="6312E1AF" w14:textId="77777777" w:rsidR="00315C09" w:rsidRPr="00315C09" w:rsidRDefault="00315C09" w:rsidP="00315C09">
      <w:pPr>
        <w:widowControl/>
        <w:suppressAutoHyphens w:val="0"/>
        <w:autoSpaceDN/>
        <w:spacing w:before="120" w:after="120"/>
        <w:ind w:left="4969" w:hanging="432"/>
        <w:jc w:val="both"/>
        <w:textAlignment w:val="auto"/>
        <w:rPr>
          <w:rFonts w:ascii="Cambria" w:eastAsia="Times New Roman" w:hAnsi="Cambria" w:cs="Arial"/>
          <w:kern w:val="0"/>
          <w:lang w:eastAsia="pt-BR"/>
        </w:rPr>
      </w:pPr>
    </w:p>
    <w:p w14:paraId="6668E039" w14:textId="77777777" w:rsidR="00315C09" w:rsidRPr="00315C09" w:rsidRDefault="00315C09" w:rsidP="00315C09">
      <w:pPr>
        <w:keepNext/>
        <w:keepLines/>
        <w:widowControl/>
        <w:tabs>
          <w:tab w:val="left" w:pos="567"/>
        </w:tabs>
        <w:suppressAutoHyphens w:val="0"/>
        <w:autoSpaceDN/>
        <w:spacing w:before="120" w:after="120"/>
        <w:ind w:left="360" w:hanging="360"/>
        <w:jc w:val="both"/>
        <w:textAlignment w:val="auto"/>
        <w:outlineLvl w:val="0"/>
        <w:rPr>
          <w:rFonts w:ascii="Cambria" w:eastAsia="Times New Roman" w:hAnsi="Cambria" w:cs="Times New Roman"/>
          <w:b/>
          <w:bCs/>
          <w:color w:val="000000"/>
          <w:kern w:val="0"/>
          <w:lang w:eastAsia="pt-BR"/>
        </w:rPr>
      </w:pPr>
      <w:r w:rsidRPr="00315C09">
        <w:rPr>
          <w:rFonts w:ascii="Cambria" w:eastAsia="Times New Roman" w:hAnsi="Cambria" w:cs="Times New Roman"/>
          <w:b/>
          <w:bCs/>
          <w:color w:val="000000"/>
          <w:kern w:val="0"/>
          <w:lang w:eastAsia="pt-BR"/>
        </w:rPr>
        <w:t>2.2.1       Se a licitação for exclusiva para ME e EPP:</w:t>
      </w:r>
    </w:p>
    <w:p w14:paraId="606EC8E4" w14:textId="77777777" w:rsidR="00315C09" w:rsidRPr="00315C09" w:rsidRDefault="00315C09" w:rsidP="00315C09">
      <w:pPr>
        <w:spacing w:before="120" w:after="120"/>
        <w:rPr>
          <w:rFonts w:ascii="Cambria" w:hAnsi="Cambria" w:cs="Arial"/>
        </w:rPr>
      </w:pPr>
      <w:proofErr w:type="gramStart"/>
      <w:r w:rsidRPr="00315C09">
        <w:rPr>
          <w:rFonts w:ascii="Cambria" w:hAnsi="Cambria" w:cs="Arial"/>
        </w:rPr>
        <w:t xml:space="preserve">(    </w:t>
      </w:r>
      <w:proofErr w:type="gramEnd"/>
      <w:r w:rsidRPr="00315C09">
        <w:rPr>
          <w:rFonts w:ascii="Cambria" w:hAnsi="Cambria" w:cs="Arial"/>
        </w:rPr>
        <w:t>) local</w:t>
      </w:r>
    </w:p>
    <w:p w14:paraId="151DB909" w14:textId="77777777" w:rsidR="00315C09" w:rsidRPr="00315C09" w:rsidRDefault="00315C09" w:rsidP="00315C09">
      <w:pPr>
        <w:spacing w:before="120" w:after="120"/>
        <w:rPr>
          <w:rFonts w:ascii="Cambria" w:hAnsi="Cambria" w:cs="Arial"/>
        </w:rPr>
      </w:pPr>
      <w:proofErr w:type="gramStart"/>
      <w:r w:rsidRPr="00315C09">
        <w:rPr>
          <w:rFonts w:ascii="Cambria" w:hAnsi="Cambria" w:cs="Arial"/>
        </w:rPr>
        <w:t xml:space="preserve">( </w:t>
      </w:r>
      <w:proofErr w:type="gramEnd"/>
      <w:r w:rsidRPr="00315C09">
        <w:rPr>
          <w:rFonts w:ascii="Cambria" w:hAnsi="Cambria" w:cs="Arial"/>
        </w:rPr>
        <w:t>X ) regional</w:t>
      </w:r>
    </w:p>
    <w:p w14:paraId="30503875" w14:textId="77777777" w:rsidR="00315C09" w:rsidRPr="00315C09" w:rsidRDefault="00315C09" w:rsidP="00315C09">
      <w:pPr>
        <w:spacing w:before="120" w:after="120"/>
        <w:rPr>
          <w:rFonts w:ascii="Cambria" w:hAnsi="Cambria" w:cs="Arial"/>
        </w:rPr>
      </w:pPr>
      <w:proofErr w:type="gramStart"/>
      <w:r w:rsidRPr="00315C09">
        <w:rPr>
          <w:rFonts w:ascii="Cambria" w:hAnsi="Cambria" w:cs="Arial"/>
        </w:rPr>
        <w:t xml:space="preserve">(    </w:t>
      </w:r>
      <w:proofErr w:type="gramEnd"/>
      <w:r w:rsidRPr="00315C09">
        <w:rPr>
          <w:rFonts w:ascii="Cambria" w:hAnsi="Cambria" w:cs="Arial"/>
        </w:rPr>
        <w:t>) sem restrição territorial</w:t>
      </w:r>
    </w:p>
    <w:p w14:paraId="10929E19" w14:textId="77777777" w:rsidR="00315C09" w:rsidRPr="00315C09" w:rsidRDefault="00315C09" w:rsidP="00315C09">
      <w:pPr>
        <w:widowControl/>
        <w:tabs>
          <w:tab w:val="left" w:pos="8080"/>
        </w:tabs>
        <w:spacing w:line="310" w:lineRule="exact"/>
        <w:jc w:val="both"/>
        <w:rPr>
          <w:rFonts w:ascii="Cambria" w:eastAsia="Times New Roman" w:hAnsi="Cambria" w:cs="Arial"/>
          <w:lang w:eastAsia="pt-BR"/>
        </w:rPr>
      </w:pPr>
      <w:proofErr w:type="gramStart"/>
      <w:r w:rsidRPr="00315C09">
        <w:rPr>
          <w:rFonts w:ascii="Cambria" w:eastAsia="Times New Roman" w:hAnsi="Cambria" w:cs="Arial"/>
          <w:lang w:eastAsia="pt-BR"/>
        </w:rPr>
        <w:t xml:space="preserve">(  </w:t>
      </w:r>
      <w:proofErr w:type="gramEnd"/>
      <w:r w:rsidRPr="00315C09">
        <w:rPr>
          <w:rFonts w:ascii="Cambria" w:eastAsia="Times New Roman" w:hAnsi="Cambria" w:cs="Arial"/>
          <w:lang w:eastAsia="pt-BR"/>
        </w:rPr>
        <w:t>) Nenhuma das anteriores.</w:t>
      </w:r>
    </w:p>
    <w:p w14:paraId="63C7E465" w14:textId="77777777" w:rsidR="00315C09" w:rsidRPr="00315C09" w:rsidRDefault="00315C09" w:rsidP="00315C09">
      <w:pPr>
        <w:widowControl/>
        <w:tabs>
          <w:tab w:val="left" w:pos="8080"/>
        </w:tabs>
        <w:spacing w:line="310" w:lineRule="exact"/>
        <w:jc w:val="both"/>
        <w:rPr>
          <w:rFonts w:ascii="Cambria" w:eastAsia="Times New Roman" w:hAnsi="Cambria" w:cs="Arial"/>
          <w:lang w:eastAsia="pt-BR"/>
        </w:rPr>
      </w:pPr>
    </w:p>
    <w:p w14:paraId="0691E331" w14:textId="77777777" w:rsidR="00315C09" w:rsidRPr="00315C09" w:rsidRDefault="00315C09" w:rsidP="00315C09">
      <w:pPr>
        <w:widowControl/>
        <w:tabs>
          <w:tab w:val="left" w:pos="8080"/>
        </w:tabs>
        <w:spacing w:line="310" w:lineRule="exact"/>
        <w:jc w:val="both"/>
        <w:rPr>
          <w:rFonts w:ascii="Cambria" w:eastAsia="Times New Roman" w:hAnsi="Cambria" w:cs="Arial"/>
          <w:b/>
          <w:lang w:eastAsia="pt-BR"/>
        </w:rPr>
      </w:pPr>
      <w:r w:rsidRPr="00315C09">
        <w:rPr>
          <w:rFonts w:ascii="Cambria" w:eastAsia="Times New Roman" w:hAnsi="Cambria" w:cs="Arial"/>
          <w:b/>
          <w:lang w:eastAsia="pt-BR"/>
        </w:rPr>
        <w:t>Justificativa de Licitação exclusiva a ME e EPP:</w:t>
      </w:r>
    </w:p>
    <w:p w14:paraId="25C582E1" w14:textId="77777777" w:rsidR="00315C09" w:rsidRPr="00315C09" w:rsidRDefault="00315C09" w:rsidP="00315C09">
      <w:pPr>
        <w:widowControl/>
        <w:tabs>
          <w:tab w:val="left" w:pos="8080"/>
        </w:tabs>
        <w:spacing w:line="310" w:lineRule="exact"/>
        <w:jc w:val="both"/>
        <w:rPr>
          <w:rFonts w:ascii="Cambria" w:eastAsia="Times New Roman" w:hAnsi="Cambria" w:cs="Arial"/>
          <w:lang w:eastAsia="pt-BR"/>
        </w:rPr>
      </w:pPr>
    </w:p>
    <w:p w14:paraId="253AAE6F" w14:textId="77777777" w:rsidR="00315C09" w:rsidRPr="00315C09" w:rsidRDefault="00315C09" w:rsidP="00315C09">
      <w:pPr>
        <w:ind w:firstLine="709"/>
        <w:jc w:val="both"/>
        <w:rPr>
          <w:rFonts w:ascii="Cambria" w:hAnsi="Cambria" w:cs="Arial"/>
        </w:rPr>
      </w:pPr>
      <w:r w:rsidRPr="00315C09">
        <w:rPr>
          <w:rFonts w:ascii="Cambria" w:hAnsi="Cambria" w:cs="Arial"/>
        </w:rPr>
        <w:t>A licitação se dará na forma exclusiva para ME e EPP, âmbito regional para as empresas dos municípios do limite geográfico de Santo Inácio-PR.</w:t>
      </w:r>
    </w:p>
    <w:p w14:paraId="574290BE" w14:textId="77777777" w:rsidR="00315C09" w:rsidRPr="00315C09" w:rsidRDefault="00315C09" w:rsidP="00315C09">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Justificativa</w:t>
      </w:r>
      <w:r w:rsidRPr="00315C09">
        <w:rPr>
          <w:rFonts w:ascii="Cambria" w:eastAsia="Times New Roman" w:hAnsi="Cambria" w:cs="Arial"/>
          <w:color w:val="000000"/>
          <w:spacing w:val="15"/>
          <w:kern w:val="0"/>
          <w:lang w:eastAsia="pt-BR"/>
        </w:rPr>
        <w:t xml:space="preserve"> </w:t>
      </w:r>
      <w:r w:rsidRPr="00315C09">
        <w:rPr>
          <w:rFonts w:ascii="Cambria" w:eastAsia="Times New Roman" w:hAnsi="Cambria" w:cs="Arial"/>
          <w:color w:val="000000"/>
          <w:kern w:val="0"/>
          <w:lang w:eastAsia="pt-BR"/>
        </w:rPr>
        <w:t>que</w:t>
      </w:r>
      <w:r w:rsidRPr="00315C09">
        <w:rPr>
          <w:rFonts w:ascii="Cambria" w:eastAsia="Times New Roman" w:hAnsi="Cambria" w:cs="Arial"/>
          <w:color w:val="000000"/>
          <w:spacing w:val="11"/>
          <w:kern w:val="0"/>
          <w:lang w:eastAsia="pt-BR"/>
        </w:rPr>
        <w:t xml:space="preserve"> </w:t>
      </w:r>
      <w:r w:rsidRPr="00315C09">
        <w:rPr>
          <w:rFonts w:ascii="Cambria" w:eastAsia="Times New Roman" w:hAnsi="Cambria" w:cs="Arial"/>
          <w:color w:val="000000"/>
          <w:kern w:val="0"/>
          <w:lang w:eastAsia="pt-BR"/>
        </w:rPr>
        <w:t>fundamenta</w:t>
      </w:r>
      <w:r w:rsidRPr="00315C09">
        <w:rPr>
          <w:rFonts w:ascii="Cambria" w:eastAsia="Times New Roman" w:hAnsi="Cambria" w:cs="Arial"/>
          <w:color w:val="000000"/>
          <w:spacing w:val="15"/>
          <w:kern w:val="0"/>
          <w:lang w:eastAsia="pt-BR"/>
        </w:rPr>
        <w:t xml:space="preserve"> </w:t>
      </w:r>
      <w:r w:rsidRPr="00315C09">
        <w:rPr>
          <w:rFonts w:ascii="Cambria" w:eastAsia="Times New Roman" w:hAnsi="Cambria" w:cs="Arial"/>
          <w:color w:val="000000"/>
          <w:kern w:val="0"/>
          <w:lang w:eastAsia="pt-BR"/>
        </w:rPr>
        <w:t>a</w:t>
      </w:r>
      <w:r w:rsidRPr="00315C09">
        <w:rPr>
          <w:rFonts w:ascii="Cambria" w:eastAsia="Times New Roman" w:hAnsi="Cambria" w:cs="Arial"/>
          <w:color w:val="000000"/>
          <w:spacing w:val="16"/>
          <w:kern w:val="0"/>
          <w:lang w:eastAsia="pt-BR"/>
        </w:rPr>
        <w:t xml:space="preserve"> </w:t>
      </w:r>
      <w:r w:rsidRPr="00315C09">
        <w:rPr>
          <w:rFonts w:ascii="Cambria" w:eastAsia="Times New Roman" w:hAnsi="Cambria" w:cs="Arial"/>
          <w:color w:val="000000"/>
          <w:kern w:val="0"/>
          <w:lang w:eastAsia="pt-BR"/>
        </w:rPr>
        <w:t>abertura</w:t>
      </w:r>
      <w:r w:rsidRPr="00315C09">
        <w:rPr>
          <w:rFonts w:ascii="Cambria" w:eastAsia="Times New Roman" w:hAnsi="Cambria" w:cs="Arial"/>
          <w:color w:val="000000"/>
          <w:spacing w:val="18"/>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16"/>
          <w:kern w:val="0"/>
          <w:lang w:eastAsia="pt-BR"/>
        </w:rPr>
        <w:t xml:space="preserve"> </w:t>
      </w:r>
      <w:r w:rsidRPr="00315C09">
        <w:rPr>
          <w:rFonts w:ascii="Cambria" w:eastAsia="Times New Roman" w:hAnsi="Cambria" w:cs="Arial"/>
          <w:color w:val="000000"/>
          <w:kern w:val="0"/>
          <w:lang w:eastAsia="pt-BR"/>
        </w:rPr>
        <w:t>Procedimento</w:t>
      </w:r>
      <w:r w:rsidRPr="00315C09">
        <w:rPr>
          <w:rFonts w:ascii="Cambria" w:eastAsia="Times New Roman" w:hAnsi="Cambria" w:cs="Arial"/>
          <w:color w:val="000000"/>
          <w:spacing w:val="15"/>
          <w:kern w:val="0"/>
          <w:lang w:eastAsia="pt-BR"/>
        </w:rPr>
        <w:t xml:space="preserve"> </w:t>
      </w:r>
      <w:r w:rsidRPr="00315C09">
        <w:rPr>
          <w:rFonts w:ascii="Cambria" w:eastAsia="Times New Roman" w:hAnsi="Cambria" w:cs="Arial"/>
          <w:color w:val="000000"/>
          <w:kern w:val="0"/>
          <w:lang w:eastAsia="pt-BR"/>
        </w:rPr>
        <w:t>Licitatório</w:t>
      </w:r>
      <w:r w:rsidRPr="00315C09">
        <w:rPr>
          <w:rFonts w:ascii="Cambria" w:eastAsia="Times New Roman" w:hAnsi="Cambria" w:cs="Arial"/>
          <w:color w:val="000000"/>
          <w:spacing w:val="16"/>
          <w:kern w:val="0"/>
          <w:lang w:eastAsia="pt-BR"/>
        </w:rPr>
        <w:t xml:space="preserve"> </w:t>
      </w:r>
      <w:r w:rsidRPr="00315C09">
        <w:rPr>
          <w:rFonts w:ascii="Cambria" w:eastAsia="Times New Roman" w:hAnsi="Cambria" w:cs="Arial"/>
          <w:color w:val="000000"/>
          <w:kern w:val="0"/>
          <w:lang w:eastAsia="pt-BR"/>
        </w:rPr>
        <w:t>com</w:t>
      </w:r>
      <w:r w:rsidRPr="00315C09">
        <w:rPr>
          <w:rFonts w:ascii="Cambria" w:eastAsia="Times New Roman" w:hAnsi="Cambria" w:cs="Arial"/>
          <w:color w:val="000000"/>
          <w:spacing w:val="17"/>
          <w:kern w:val="0"/>
          <w:lang w:eastAsia="pt-BR"/>
        </w:rPr>
        <w:t xml:space="preserve"> </w:t>
      </w:r>
      <w:r w:rsidRPr="00315C09">
        <w:rPr>
          <w:rFonts w:ascii="Cambria" w:eastAsia="Times New Roman" w:hAnsi="Cambria" w:cs="Arial"/>
          <w:color w:val="000000"/>
          <w:kern w:val="0"/>
          <w:lang w:eastAsia="pt-BR"/>
        </w:rPr>
        <w:t>aplicação</w:t>
      </w:r>
      <w:r w:rsidRPr="00315C09">
        <w:rPr>
          <w:rFonts w:ascii="Cambria" w:eastAsia="Times New Roman" w:hAnsi="Cambria" w:cs="Arial"/>
          <w:color w:val="000000"/>
          <w:spacing w:val="16"/>
          <w:kern w:val="0"/>
          <w:lang w:eastAsia="pt-BR"/>
        </w:rPr>
        <w:t xml:space="preserve"> </w:t>
      </w:r>
      <w:r w:rsidRPr="00315C09">
        <w:rPr>
          <w:rFonts w:ascii="Cambria" w:eastAsia="Times New Roman" w:hAnsi="Cambria" w:cs="Arial"/>
          <w:color w:val="000000"/>
          <w:kern w:val="0"/>
          <w:lang w:eastAsia="pt-BR"/>
        </w:rPr>
        <w:t>do</w:t>
      </w:r>
      <w:r w:rsidRPr="00315C09">
        <w:rPr>
          <w:rFonts w:ascii="Cambria" w:eastAsia="Times New Roman" w:hAnsi="Cambria" w:cs="Arial"/>
          <w:color w:val="000000"/>
          <w:spacing w:val="15"/>
          <w:kern w:val="0"/>
          <w:lang w:eastAsia="pt-BR"/>
        </w:rPr>
        <w:t xml:space="preserve"> </w:t>
      </w:r>
      <w:r w:rsidRPr="00315C09">
        <w:rPr>
          <w:rFonts w:ascii="Cambria" w:eastAsia="Times New Roman" w:hAnsi="Cambria" w:cs="Arial"/>
          <w:color w:val="000000"/>
          <w:kern w:val="0"/>
          <w:lang w:eastAsia="pt-BR"/>
        </w:rPr>
        <w:t>Benefício</w:t>
      </w:r>
      <w:r w:rsidRPr="00315C09">
        <w:rPr>
          <w:rFonts w:ascii="Cambria" w:eastAsia="Times New Roman" w:hAnsi="Cambria" w:cs="Arial"/>
          <w:color w:val="000000"/>
          <w:spacing w:val="16"/>
          <w:kern w:val="0"/>
          <w:lang w:eastAsia="pt-BR"/>
        </w:rPr>
        <w:t xml:space="preserve"> </w:t>
      </w:r>
      <w:r w:rsidRPr="00315C09">
        <w:rPr>
          <w:rFonts w:ascii="Cambria" w:eastAsia="Times New Roman" w:hAnsi="Cambria" w:cs="Arial"/>
          <w:color w:val="000000"/>
          <w:kern w:val="0"/>
          <w:lang w:eastAsia="pt-BR"/>
        </w:rPr>
        <w:t>constante</w:t>
      </w:r>
      <w:r w:rsidRPr="00315C09">
        <w:rPr>
          <w:rFonts w:ascii="Cambria" w:eastAsia="Times New Roman" w:hAnsi="Cambria" w:cs="Arial"/>
          <w:color w:val="000000"/>
          <w:spacing w:val="15"/>
          <w:kern w:val="0"/>
          <w:lang w:eastAsia="pt-BR"/>
        </w:rPr>
        <w:t xml:space="preserve"> </w:t>
      </w:r>
      <w:r w:rsidRPr="00315C09">
        <w:rPr>
          <w:rFonts w:ascii="Cambria" w:eastAsia="Times New Roman" w:hAnsi="Cambria" w:cs="Arial"/>
          <w:color w:val="000000"/>
          <w:kern w:val="0"/>
          <w:lang w:eastAsia="pt-BR"/>
        </w:rPr>
        <w:t>do §3º, Artigo 48 da LC nº 123/06, Art. 1º da Lei Municipal nº 1363/2023 e Prejulgado nº 027 – TCE/PR, uma</w:t>
      </w:r>
      <w:proofErr w:type="gramStart"/>
      <w:r w:rsidRPr="00315C09">
        <w:rPr>
          <w:rFonts w:ascii="Cambria" w:eastAsia="Times New Roman" w:hAnsi="Cambria" w:cs="Arial"/>
          <w:color w:val="000000"/>
          <w:kern w:val="0"/>
          <w:lang w:eastAsia="pt-BR"/>
        </w:rPr>
        <w:t xml:space="preserve"> </w:t>
      </w:r>
      <w:r w:rsidRPr="00315C09">
        <w:rPr>
          <w:rFonts w:ascii="Cambria" w:eastAsia="Times New Roman" w:hAnsi="Cambria" w:cs="Arial"/>
          <w:color w:val="000000"/>
          <w:spacing w:val="-47"/>
          <w:kern w:val="0"/>
          <w:lang w:eastAsia="pt-BR"/>
        </w:rPr>
        <w:t xml:space="preserve"> </w:t>
      </w:r>
      <w:proofErr w:type="gramEnd"/>
      <w:r w:rsidRPr="00315C09">
        <w:rPr>
          <w:rFonts w:ascii="Cambria" w:eastAsia="Times New Roman" w:hAnsi="Cambria" w:cs="Arial"/>
          <w:color w:val="000000"/>
          <w:kern w:val="0"/>
          <w:lang w:eastAsia="pt-BR"/>
        </w:rPr>
        <w:t>vez</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que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o objeto</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a ser</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contratado</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em</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primeira</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análise</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apresenta</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indícios</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ser</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possível</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tal</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aplicação.</w:t>
      </w:r>
    </w:p>
    <w:p w14:paraId="2FB7C09C" w14:textId="77777777" w:rsidR="00315C09" w:rsidRPr="00315C09" w:rsidRDefault="00315C09" w:rsidP="00315C09">
      <w:pPr>
        <w:widowControl/>
        <w:suppressAutoHyphens w:val="0"/>
        <w:spacing w:after="120" w:line="276" w:lineRule="auto"/>
        <w:ind w:right="129"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lastRenderedPageBreak/>
        <w:t>Considerando que o Município de Santo Inácio tem criado regulamentação fundamentada na Lei Complementar Federal</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123/2006 e com o intuito de promover Políticas Públicas para amparar a aplicação do tratamento diferenciada e</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 xml:space="preserve">simplificado para as </w:t>
      </w:r>
      <w:proofErr w:type="spellStart"/>
      <w:r w:rsidRPr="00315C09">
        <w:rPr>
          <w:rFonts w:ascii="Cambria" w:eastAsia="Times New Roman" w:hAnsi="Cambria" w:cs="Arial"/>
          <w:color w:val="000000"/>
          <w:kern w:val="0"/>
          <w:lang w:eastAsia="pt-BR"/>
        </w:rPr>
        <w:t>MPE’s</w:t>
      </w:r>
      <w:proofErr w:type="spellEnd"/>
      <w:r w:rsidRPr="00315C09">
        <w:rPr>
          <w:rFonts w:ascii="Cambria" w:eastAsia="Times New Roman" w:hAnsi="Cambria" w:cs="Arial"/>
          <w:color w:val="000000"/>
          <w:kern w:val="0"/>
          <w:lang w:eastAsia="pt-BR"/>
        </w:rPr>
        <w:t xml:space="preserve"> Locais ou Regionais, conforme oportunamente o procedimento Licitatório permitir, e com</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isso proporcionar o desenvolvimento econômico Local ou da Região, que tem sofrido muito nos últimos anos com</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desemprego,</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queda</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arrecadação</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e</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etc.,</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conforme</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consultas</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nos</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órgãos</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estáticas</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e</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pesquisas.</w:t>
      </w:r>
    </w:p>
    <w:p w14:paraId="3764F69E" w14:textId="77777777" w:rsidR="00315C09" w:rsidRPr="00315C09" w:rsidRDefault="00315C09" w:rsidP="00315C09">
      <w:pPr>
        <w:widowControl/>
        <w:suppressAutoHyphens w:val="0"/>
        <w:spacing w:after="120" w:line="276" w:lineRule="auto"/>
        <w:ind w:right="125"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Considerando ainda, a vontade do Poder Executivo em desenvolver com excelência o programa de incentivo e</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 xml:space="preserve">promoção das </w:t>
      </w:r>
      <w:proofErr w:type="spellStart"/>
      <w:r w:rsidRPr="00315C09">
        <w:rPr>
          <w:rFonts w:ascii="Cambria" w:eastAsia="Times New Roman" w:hAnsi="Cambria" w:cs="Arial"/>
          <w:color w:val="000000"/>
          <w:kern w:val="0"/>
          <w:lang w:eastAsia="pt-BR"/>
        </w:rPr>
        <w:t>MPE’s</w:t>
      </w:r>
      <w:proofErr w:type="spellEnd"/>
      <w:r w:rsidRPr="00315C09">
        <w:rPr>
          <w:rFonts w:ascii="Cambria" w:eastAsia="Times New Roman" w:hAnsi="Cambria" w:cs="Arial"/>
          <w:color w:val="000000"/>
          <w:kern w:val="0"/>
          <w:lang w:eastAsia="pt-BR"/>
        </w:rPr>
        <w:t>, no intuito de fomentar o comércio Local e Regional, através do Poder das Compras Públicas</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spacing w:val="-1"/>
          <w:kern w:val="0"/>
          <w:lang w:eastAsia="pt-BR"/>
        </w:rPr>
        <w:t xml:space="preserve">visto que o Orçamento do Município </w:t>
      </w:r>
      <w:r w:rsidRPr="00315C09">
        <w:rPr>
          <w:rFonts w:ascii="Cambria" w:eastAsia="Times New Roman" w:hAnsi="Cambria" w:cs="Arial"/>
          <w:color w:val="000000"/>
          <w:kern w:val="0"/>
          <w:lang w:eastAsia="pt-BR"/>
        </w:rPr>
        <w:t>é um dos maiores volumes de recursos que circulam dentro do território municipal, seja com salários de servidores ou com compras nos comércios locais e, que ultimamente tem perdido parte de sua</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receita em</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comércios</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cidades</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maiores.</w:t>
      </w:r>
    </w:p>
    <w:p w14:paraId="3755CBFD" w14:textId="77777777" w:rsidR="00315C09" w:rsidRPr="00315C09" w:rsidRDefault="00315C09" w:rsidP="00315C09">
      <w:pPr>
        <w:widowControl/>
        <w:suppressAutoHyphens w:val="0"/>
        <w:spacing w:after="120" w:line="276" w:lineRule="auto"/>
        <w:ind w:right="127"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 xml:space="preserve">Considerando que o Programa de apoio as </w:t>
      </w:r>
      <w:proofErr w:type="spellStart"/>
      <w:r w:rsidRPr="00315C09">
        <w:rPr>
          <w:rFonts w:ascii="Cambria" w:eastAsia="Times New Roman" w:hAnsi="Cambria" w:cs="Arial"/>
          <w:color w:val="000000"/>
          <w:kern w:val="0"/>
          <w:lang w:eastAsia="pt-BR"/>
        </w:rPr>
        <w:t>MPE’s</w:t>
      </w:r>
      <w:proofErr w:type="spellEnd"/>
      <w:r w:rsidRPr="00315C09">
        <w:rPr>
          <w:rFonts w:ascii="Cambria" w:eastAsia="Times New Roman" w:hAnsi="Cambria" w:cs="Arial"/>
          <w:color w:val="000000"/>
          <w:kern w:val="0"/>
          <w:lang w:eastAsia="pt-BR"/>
        </w:rPr>
        <w:t xml:space="preserve"> somente alcançará seus objetivos se de um lado o Município</w:t>
      </w:r>
      <w:r w:rsidRPr="00315C09">
        <w:rPr>
          <w:rFonts w:ascii="Cambria" w:eastAsia="Times New Roman" w:hAnsi="Cambria" w:cs="Arial"/>
          <w:color w:val="000000"/>
          <w:spacing w:val="-47"/>
          <w:kern w:val="0"/>
          <w:lang w:eastAsia="pt-BR"/>
        </w:rPr>
        <w:t xml:space="preserve"> </w:t>
      </w:r>
      <w:r w:rsidRPr="00315C09">
        <w:rPr>
          <w:rFonts w:ascii="Cambria" w:eastAsia="Times New Roman" w:hAnsi="Cambria" w:cs="Arial"/>
          <w:color w:val="000000"/>
          <w:spacing w:val="-1"/>
          <w:kern w:val="0"/>
          <w:lang w:eastAsia="pt-BR"/>
        </w:rPr>
        <w:t>fizer</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spacing w:val="-1"/>
          <w:kern w:val="0"/>
          <w:lang w:eastAsia="pt-BR"/>
        </w:rPr>
        <w:t>a</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spacing w:val="-1"/>
          <w:kern w:val="0"/>
          <w:lang w:eastAsia="pt-BR"/>
        </w:rPr>
        <w:t>sua</w:t>
      </w:r>
      <w:r w:rsidRPr="00315C09">
        <w:rPr>
          <w:rFonts w:ascii="Cambria" w:eastAsia="Times New Roman" w:hAnsi="Cambria" w:cs="Arial"/>
          <w:color w:val="000000"/>
          <w:spacing w:val="-7"/>
          <w:kern w:val="0"/>
          <w:lang w:eastAsia="pt-BR"/>
        </w:rPr>
        <w:t xml:space="preserve"> </w:t>
      </w:r>
      <w:r w:rsidRPr="00315C09">
        <w:rPr>
          <w:rFonts w:ascii="Cambria" w:eastAsia="Times New Roman" w:hAnsi="Cambria" w:cs="Arial"/>
          <w:color w:val="000000"/>
          <w:spacing w:val="-1"/>
          <w:kern w:val="0"/>
          <w:lang w:eastAsia="pt-BR"/>
        </w:rPr>
        <w:t>parte,</w:t>
      </w:r>
      <w:r w:rsidRPr="00315C09">
        <w:rPr>
          <w:rFonts w:ascii="Cambria" w:eastAsia="Times New Roman" w:hAnsi="Cambria" w:cs="Arial"/>
          <w:color w:val="000000"/>
          <w:spacing w:val="-10"/>
          <w:kern w:val="0"/>
          <w:lang w:eastAsia="pt-BR"/>
        </w:rPr>
        <w:t xml:space="preserve"> </w:t>
      </w:r>
      <w:r w:rsidRPr="00315C09">
        <w:rPr>
          <w:rFonts w:ascii="Cambria" w:eastAsia="Times New Roman" w:hAnsi="Cambria" w:cs="Arial"/>
          <w:color w:val="000000"/>
          <w:spacing w:val="-1"/>
          <w:kern w:val="0"/>
          <w:lang w:eastAsia="pt-BR"/>
        </w:rPr>
        <w:t>e</w:t>
      </w:r>
      <w:r w:rsidRPr="00315C09">
        <w:rPr>
          <w:rFonts w:ascii="Cambria" w:eastAsia="Times New Roman" w:hAnsi="Cambria" w:cs="Arial"/>
          <w:color w:val="000000"/>
          <w:spacing w:val="-12"/>
          <w:kern w:val="0"/>
          <w:lang w:eastAsia="pt-BR"/>
        </w:rPr>
        <w:t xml:space="preserve"> </w:t>
      </w:r>
      <w:r w:rsidRPr="00315C09">
        <w:rPr>
          <w:rFonts w:ascii="Cambria" w:eastAsia="Times New Roman" w:hAnsi="Cambria" w:cs="Arial"/>
          <w:color w:val="000000"/>
          <w:spacing w:val="-1"/>
          <w:kern w:val="0"/>
          <w:lang w:eastAsia="pt-BR"/>
        </w:rPr>
        <w:t>de</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spacing w:val="-1"/>
          <w:kern w:val="0"/>
          <w:lang w:eastAsia="pt-BR"/>
        </w:rPr>
        <w:t>outro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spacing w:val="-1"/>
          <w:kern w:val="0"/>
          <w:lang w:eastAsia="pt-BR"/>
        </w:rPr>
        <w:t>os</w:t>
      </w:r>
      <w:r w:rsidRPr="00315C09">
        <w:rPr>
          <w:rFonts w:ascii="Cambria" w:eastAsia="Times New Roman" w:hAnsi="Cambria" w:cs="Arial"/>
          <w:color w:val="000000"/>
          <w:spacing w:val="-11"/>
          <w:kern w:val="0"/>
          <w:lang w:eastAsia="pt-BR"/>
        </w:rPr>
        <w:t xml:space="preserve"> </w:t>
      </w:r>
      <w:r w:rsidRPr="00315C09">
        <w:rPr>
          <w:rFonts w:ascii="Cambria" w:eastAsia="Times New Roman" w:hAnsi="Cambria" w:cs="Arial"/>
          <w:color w:val="000000"/>
          <w:spacing w:val="-1"/>
          <w:kern w:val="0"/>
          <w:lang w:eastAsia="pt-BR"/>
        </w:rPr>
        <w:t>empresários</w:t>
      </w:r>
      <w:r w:rsidRPr="00315C09">
        <w:rPr>
          <w:rFonts w:ascii="Cambria" w:eastAsia="Times New Roman" w:hAnsi="Cambria" w:cs="Arial"/>
          <w:color w:val="000000"/>
          <w:spacing w:val="-12"/>
          <w:kern w:val="0"/>
          <w:lang w:eastAsia="pt-BR"/>
        </w:rPr>
        <w:t xml:space="preserve"> </w:t>
      </w:r>
      <w:r w:rsidRPr="00315C09">
        <w:rPr>
          <w:rFonts w:ascii="Cambria" w:eastAsia="Times New Roman" w:hAnsi="Cambria" w:cs="Arial"/>
          <w:color w:val="000000"/>
          <w:kern w:val="0"/>
          <w:lang w:eastAsia="pt-BR"/>
        </w:rPr>
        <w:t>locais</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kern w:val="0"/>
          <w:lang w:eastAsia="pt-BR"/>
        </w:rPr>
        <w:t>participarem</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kern w:val="0"/>
          <w:lang w:eastAsia="pt-BR"/>
        </w:rPr>
        <w:t>dos</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kern w:val="0"/>
          <w:lang w:eastAsia="pt-BR"/>
        </w:rPr>
        <w:t>procedimentos,</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para</w:t>
      </w:r>
      <w:r w:rsidRPr="00315C09">
        <w:rPr>
          <w:rFonts w:ascii="Cambria" w:eastAsia="Times New Roman" w:hAnsi="Cambria" w:cs="Arial"/>
          <w:color w:val="000000"/>
          <w:spacing w:val="-12"/>
          <w:kern w:val="0"/>
          <w:lang w:eastAsia="pt-BR"/>
        </w:rPr>
        <w:t xml:space="preserve"> </w:t>
      </w:r>
      <w:r w:rsidRPr="00315C09">
        <w:rPr>
          <w:rFonts w:ascii="Cambria" w:eastAsia="Times New Roman" w:hAnsi="Cambria" w:cs="Arial"/>
          <w:color w:val="000000"/>
          <w:kern w:val="0"/>
          <w:lang w:eastAsia="pt-BR"/>
        </w:rPr>
        <w:t>isso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foi</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iniciado</w:t>
      </w:r>
      <w:r w:rsidRPr="00315C09">
        <w:rPr>
          <w:rFonts w:ascii="Cambria" w:eastAsia="Times New Roman" w:hAnsi="Cambria" w:cs="Arial"/>
          <w:color w:val="000000"/>
          <w:spacing w:val="-7"/>
          <w:kern w:val="0"/>
          <w:lang w:eastAsia="pt-BR"/>
        </w:rPr>
        <w:t xml:space="preserve"> </w:t>
      </w:r>
      <w:r w:rsidRPr="00315C09">
        <w:rPr>
          <w:rFonts w:ascii="Cambria" w:eastAsia="Times New Roman" w:hAnsi="Cambria" w:cs="Arial"/>
          <w:color w:val="000000"/>
          <w:kern w:val="0"/>
          <w:lang w:eastAsia="pt-BR"/>
        </w:rPr>
        <w:t>estudos</w:t>
      </w:r>
      <w:r w:rsidRPr="00315C09">
        <w:rPr>
          <w:rFonts w:ascii="Cambria" w:eastAsia="Times New Roman" w:hAnsi="Cambria" w:cs="Arial"/>
          <w:color w:val="000000"/>
          <w:spacing w:val="-12"/>
          <w:kern w:val="0"/>
          <w:lang w:eastAsia="pt-BR"/>
        </w:rPr>
        <w:t xml:space="preserve"> </w:t>
      </w:r>
      <w:r w:rsidRPr="00315C09">
        <w:rPr>
          <w:rFonts w:ascii="Cambria" w:eastAsia="Times New Roman" w:hAnsi="Cambria" w:cs="Arial"/>
          <w:color w:val="000000"/>
          <w:kern w:val="0"/>
          <w:lang w:eastAsia="pt-BR"/>
        </w:rPr>
        <w:t>através</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do</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planejamento</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das</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compras</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em</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busca</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melhorar</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as</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contratações 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incentivar</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a</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participação</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10"/>
          <w:kern w:val="0"/>
          <w:lang w:eastAsia="pt-BR"/>
        </w:rPr>
        <w:t xml:space="preserve"> </w:t>
      </w:r>
      <w:r w:rsidRPr="00315C09">
        <w:rPr>
          <w:rFonts w:ascii="Cambria" w:eastAsia="Times New Roman" w:hAnsi="Cambria" w:cs="Arial"/>
          <w:color w:val="000000"/>
          <w:kern w:val="0"/>
          <w:lang w:eastAsia="pt-BR"/>
        </w:rPr>
        <w:t>todas</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as</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empresas</w:t>
      </w:r>
      <w:proofErr w:type="gramStart"/>
      <w:r w:rsidRPr="00315C09">
        <w:rPr>
          <w:rFonts w:ascii="Cambria" w:eastAsia="Times New Roman" w:hAnsi="Cambria" w:cs="Arial"/>
          <w:color w:val="000000"/>
          <w:kern w:val="0"/>
          <w:lang w:eastAsia="pt-BR"/>
        </w:rPr>
        <w:t xml:space="preserve"> </w:t>
      </w:r>
      <w:r w:rsidRPr="00315C09">
        <w:rPr>
          <w:rFonts w:ascii="Cambria" w:eastAsia="Times New Roman" w:hAnsi="Cambria" w:cs="Arial"/>
          <w:color w:val="000000"/>
          <w:spacing w:val="-48"/>
          <w:kern w:val="0"/>
          <w:lang w:eastAsia="pt-BR"/>
        </w:rPr>
        <w:t xml:space="preserve"> </w:t>
      </w:r>
      <w:proofErr w:type="gramEnd"/>
      <w:r w:rsidRPr="00315C09">
        <w:rPr>
          <w:rFonts w:ascii="Cambria" w:eastAsia="Times New Roman" w:hAnsi="Cambria" w:cs="Arial"/>
          <w:color w:val="000000"/>
          <w:kern w:val="0"/>
          <w:lang w:eastAsia="pt-BR"/>
        </w:rPr>
        <w:t>existentes,</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seja</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local ou</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regional.</w:t>
      </w:r>
    </w:p>
    <w:p w14:paraId="717F726A" w14:textId="77777777" w:rsidR="00315C09" w:rsidRPr="00315C09" w:rsidRDefault="00315C09" w:rsidP="00315C09">
      <w:pPr>
        <w:widowControl/>
        <w:suppressAutoHyphens w:val="0"/>
        <w:spacing w:after="120" w:line="276" w:lineRule="auto"/>
        <w:ind w:right="122" w:firstLine="709"/>
        <w:jc w:val="both"/>
        <w:textAlignment w:val="auto"/>
        <w:rPr>
          <w:rFonts w:ascii="Cambria" w:eastAsia="Times New Roman" w:hAnsi="Cambria" w:cs="Arial"/>
          <w:color w:val="000000"/>
          <w:spacing w:val="-2"/>
          <w:kern w:val="0"/>
          <w:lang w:eastAsia="pt-BR"/>
        </w:rPr>
      </w:pPr>
      <w:r w:rsidRPr="00315C09">
        <w:rPr>
          <w:rFonts w:ascii="Cambria" w:eastAsia="Times New Roman" w:hAnsi="Cambria" w:cs="Arial"/>
          <w:color w:val="000000"/>
          <w:spacing w:val="-1"/>
          <w:kern w:val="0"/>
          <w:lang w:eastAsia="pt-BR"/>
        </w:rPr>
        <w:t>Diante</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spacing w:val="-1"/>
          <w:kern w:val="0"/>
          <w:lang w:eastAsia="pt-BR"/>
        </w:rPr>
        <w:t>do</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spacing w:val="-1"/>
          <w:kern w:val="0"/>
          <w:lang w:eastAsia="pt-BR"/>
        </w:rPr>
        <w:t>acima</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spacing w:val="-1"/>
          <w:kern w:val="0"/>
          <w:lang w:eastAsia="pt-BR"/>
        </w:rPr>
        <w:t>exposto</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spacing w:val="-1"/>
          <w:kern w:val="0"/>
          <w:lang w:eastAsia="pt-BR"/>
        </w:rPr>
        <w:t>com</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kern w:val="0"/>
          <w:lang w:eastAsia="pt-BR"/>
        </w:rPr>
        <w:t>fundamento</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na Lei Municipal nº 1363/2023,</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podemos</w:t>
      </w:r>
      <w:r w:rsidRPr="00315C09">
        <w:rPr>
          <w:rFonts w:ascii="Cambria" w:eastAsia="Times New Roman" w:hAnsi="Cambria" w:cs="Arial"/>
          <w:color w:val="000000"/>
          <w:spacing w:val="-7"/>
          <w:kern w:val="0"/>
          <w:lang w:eastAsia="pt-BR"/>
        </w:rPr>
        <w:t xml:space="preserve"> </w:t>
      </w:r>
      <w:r w:rsidRPr="00315C09">
        <w:rPr>
          <w:rFonts w:ascii="Cambria" w:eastAsia="Times New Roman" w:hAnsi="Cambria" w:cs="Arial"/>
          <w:color w:val="000000"/>
          <w:kern w:val="0"/>
          <w:lang w:eastAsia="pt-BR"/>
        </w:rPr>
        <w:t>afirmar</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kern w:val="0"/>
          <w:lang w:eastAsia="pt-BR"/>
        </w:rPr>
        <w:t>que</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temos</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kern w:val="0"/>
          <w:lang w:eastAsia="pt-BR"/>
        </w:rPr>
        <w:t>uma</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Política</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spacing w:val="-1"/>
          <w:kern w:val="0"/>
          <w:lang w:eastAsia="pt-BR"/>
        </w:rPr>
        <w:t>Pública</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spacing w:val="-1"/>
          <w:kern w:val="0"/>
          <w:lang w:eastAsia="pt-BR"/>
        </w:rPr>
        <w:t>voltada</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ao</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desenvolvimento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econômico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e</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social</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no</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Município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13"/>
          <w:kern w:val="0"/>
          <w:lang w:eastAsia="pt-BR"/>
        </w:rPr>
        <w:t xml:space="preserve"> Santo Inácio-</w:t>
      </w:r>
      <w:proofErr w:type="spellStart"/>
      <w:r w:rsidRPr="00315C09">
        <w:rPr>
          <w:rFonts w:ascii="Cambria" w:eastAsia="Times New Roman" w:hAnsi="Cambria" w:cs="Arial"/>
          <w:color w:val="000000"/>
          <w:spacing w:val="-13"/>
          <w:kern w:val="0"/>
          <w:lang w:eastAsia="pt-BR"/>
        </w:rPr>
        <w:t>Pr</w:t>
      </w:r>
      <w:proofErr w:type="spellEnd"/>
      <w:r w:rsidRPr="00315C09">
        <w:rPr>
          <w:rFonts w:ascii="Cambria" w:eastAsia="Times New Roman" w:hAnsi="Cambria" w:cs="Arial"/>
          <w:color w:val="000000"/>
          <w:kern w:val="0"/>
          <w:lang w:eastAsia="pt-BR"/>
        </w:rPr>
        <w:t>,</w:t>
      </w:r>
      <w:r w:rsidRPr="00315C09">
        <w:rPr>
          <w:rFonts w:ascii="Cambria" w:eastAsia="Times New Roman" w:hAnsi="Cambria" w:cs="Arial"/>
          <w:color w:val="000000"/>
          <w:spacing w:val="-10"/>
          <w:kern w:val="0"/>
          <w:lang w:eastAsia="pt-BR"/>
        </w:rPr>
        <w:t xml:space="preserve"> </w:t>
      </w:r>
      <w:r w:rsidRPr="00315C09">
        <w:rPr>
          <w:rFonts w:ascii="Cambria" w:eastAsia="Times New Roman" w:hAnsi="Cambria" w:cs="Arial"/>
          <w:color w:val="000000"/>
          <w:kern w:val="0"/>
          <w:lang w:eastAsia="pt-BR"/>
        </w:rPr>
        <w:t>baseado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no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poder</w:t>
      </w:r>
      <w:r w:rsidRPr="00315C09">
        <w:rPr>
          <w:rFonts w:ascii="Cambria" w:eastAsia="Times New Roman" w:hAnsi="Cambria" w:cs="Arial"/>
          <w:color w:val="000000"/>
          <w:spacing w:val="-6"/>
          <w:kern w:val="0"/>
          <w:lang w:eastAsia="pt-BR"/>
        </w:rPr>
        <w:t xml:space="preserve"> </w:t>
      </w:r>
      <w:r w:rsidRPr="00315C09">
        <w:rPr>
          <w:rFonts w:ascii="Cambria" w:eastAsia="Times New Roman" w:hAnsi="Cambria" w:cs="Arial"/>
          <w:color w:val="000000"/>
          <w:kern w:val="0"/>
          <w:lang w:eastAsia="pt-BR"/>
        </w:rPr>
        <w:t>das</w:t>
      </w:r>
      <w:r w:rsidRPr="00315C09">
        <w:rPr>
          <w:rFonts w:ascii="Cambria" w:eastAsia="Times New Roman" w:hAnsi="Cambria" w:cs="Arial"/>
          <w:color w:val="000000"/>
          <w:spacing w:val="-12"/>
          <w:kern w:val="0"/>
          <w:lang w:eastAsia="pt-BR"/>
        </w:rPr>
        <w:t xml:space="preserve"> </w:t>
      </w:r>
      <w:r w:rsidRPr="00315C09">
        <w:rPr>
          <w:rFonts w:ascii="Cambria" w:eastAsia="Times New Roman" w:hAnsi="Cambria" w:cs="Arial"/>
          <w:color w:val="000000"/>
          <w:kern w:val="0"/>
          <w:lang w:eastAsia="pt-BR"/>
        </w:rPr>
        <w:t>compras</w:t>
      </w:r>
      <w:r w:rsidRPr="00315C09">
        <w:rPr>
          <w:rFonts w:ascii="Cambria" w:eastAsia="Times New Roman" w:hAnsi="Cambria" w:cs="Arial"/>
          <w:color w:val="000000"/>
          <w:spacing w:val="-12"/>
          <w:kern w:val="0"/>
          <w:lang w:eastAsia="pt-BR"/>
        </w:rPr>
        <w:t xml:space="preserve"> </w:t>
      </w:r>
      <w:r w:rsidRPr="00315C09">
        <w:rPr>
          <w:rFonts w:ascii="Cambria" w:eastAsia="Times New Roman" w:hAnsi="Cambria" w:cs="Arial"/>
          <w:color w:val="000000"/>
          <w:kern w:val="0"/>
          <w:lang w:eastAsia="pt-BR"/>
        </w:rPr>
        <w:t>públicas, que</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nos</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possibilita</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a</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aplicar</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o</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tratamento</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diferenciado</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e</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simplificado</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as</w:t>
      </w:r>
      <w:r w:rsidRPr="00315C09">
        <w:rPr>
          <w:rFonts w:ascii="Cambria" w:eastAsia="Times New Roman" w:hAnsi="Cambria" w:cs="Arial"/>
          <w:color w:val="000000"/>
          <w:spacing w:val="-4"/>
          <w:kern w:val="0"/>
          <w:lang w:eastAsia="pt-BR"/>
        </w:rPr>
        <w:t xml:space="preserve"> </w:t>
      </w:r>
      <w:proofErr w:type="spellStart"/>
      <w:r w:rsidRPr="00315C09">
        <w:rPr>
          <w:rFonts w:ascii="Cambria" w:eastAsia="Times New Roman" w:hAnsi="Cambria" w:cs="Arial"/>
          <w:color w:val="000000"/>
          <w:kern w:val="0"/>
          <w:lang w:eastAsia="pt-BR"/>
        </w:rPr>
        <w:t>MPEs</w:t>
      </w:r>
      <w:proofErr w:type="spellEnd"/>
      <w:r w:rsidRPr="00315C09">
        <w:rPr>
          <w:rFonts w:ascii="Cambria" w:eastAsia="Times New Roman" w:hAnsi="Cambria" w:cs="Arial"/>
          <w:color w:val="000000"/>
          <w:spacing w:val="-2"/>
          <w:kern w:val="0"/>
          <w:lang w:eastAsia="pt-BR"/>
        </w:rPr>
        <w:t xml:space="preserve">. </w:t>
      </w:r>
    </w:p>
    <w:p w14:paraId="41552D9D" w14:textId="77777777" w:rsidR="00315C09" w:rsidRPr="00315C09" w:rsidRDefault="00315C09" w:rsidP="00315C09">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A</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Constituição Federal</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nos Art.</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170,</w:t>
      </w:r>
      <w:r w:rsidRPr="00315C09">
        <w:rPr>
          <w:rFonts w:ascii="Cambria" w:eastAsia="Times New Roman" w:hAnsi="Cambria" w:cs="Arial"/>
          <w:color w:val="000000"/>
          <w:spacing w:val="-47"/>
          <w:kern w:val="0"/>
          <w:lang w:eastAsia="pt-BR"/>
        </w:rPr>
        <w:t xml:space="preserve"> </w:t>
      </w:r>
      <w:r w:rsidRPr="00315C09">
        <w:rPr>
          <w:rFonts w:ascii="Cambria" w:eastAsia="Times New Roman" w:hAnsi="Cambria" w:cs="Arial"/>
          <w:color w:val="000000"/>
          <w:kern w:val="0"/>
          <w:lang w:eastAsia="pt-BR"/>
        </w:rPr>
        <w:t>inciso</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IX</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também</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o</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Art.</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179,</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vejamos:</w:t>
      </w:r>
    </w:p>
    <w:p w14:paraId="7BC3C975" w14:textId="77777777" w:rsidR="00315C09" w:rsidRPr="00315C09" w:rsidRDefault="00315C09" w:rsidP="00315C09">
      <w:pPr>
        <w:keepNext/>
        <w:keepLines/>
        <w:ind w:left="1134" w:right="140"/>
        <w:jc w:val="both"/>
        <w:outlineLvl w:val="1"/>
        <w:rPr>
          <w:rFonts w:ascii="Cambria" w:eastAsia="Times New Roman" w:hAnsi="Cambria" w:cs="Arial"/>
          <w:color w:val="000000"/>
        </w:rPr>
      </w:pPr>
    </w:p>
    <w:p w14:paraId="21147D26" w14:textId="77777777" w:rsidR="00315C09" w:rsidRPr="00315C09" w:rsidRDefault="00315C09" w:rsidP="00315C09">
      <w:pPr>
        <w:keepNext/>
        <w:keepLines/>
        <w:ind w:left="1134" w:right="140"/>
        <w:jc w:val="both"/>
        <w:outlineLvl w:val="1"/>
        <w:rPr>
          <w:rFonts w:ascii="Cambria" w:eastAsia="Times New Roman" w:hAnsi="Cambria" w:cs="Arial"/>
          <w:color w:val="000000"/>
        </w:rPr>
      </w:pPr>
      <w:r w:rsidRPr="00315C09">
        <w:rPr>
          <w:rFonts w:ascii="Cambria" w:eastAsia="Times New Roman" w:hAnsi="Cambria" w:cs="Arial"/>
          <w:color w:val="000000"/>
        </w:rPr>
        <w:t>Art. 170. A ordem econômica, fundada na valorização do trabalho humano e na livre</w:t>
      </w:r>
      <w:r w:rsidRPr="00315C09">
        <w:rPr>
          <w:rFonts w:ascii="Cambria" w:eastAsia="Times New Roman" w:hAnsi="Cambria" w:cs="Arial"/>
          <w:color w:val="000000"/>
          <w:spacing w:val="1"/>
        </w:rPr>
        <w:t xml:space="preserve"> </w:t>
      </w:r>
      <w:r w:rsidRPr="00315C09">
        <w:rPr>
          <w:rFonts w:ascii="Cambria" w:eastAsia="Times New Roman" w:hAnsi="Cambria" w:cs="Arial"/>
          <w:color w:val="000000"/>
          <w:spacing w:val="-1"/>
        </w:rPr>
        <w:t>iniciativa,</w:t>
      </w:r>
      <w:r w:rsidRPr="00315C09">
        <w:rPr>
          <w:rFonts w:ascii="Cambria" w:eastAsia="Times New Roman" w:hAnsi="Cambria" w:cs="Arial"/>
          <w:color w:val="000000"/>
          <w:spacing w:val="-5"/>
        </w:rPr>
        <w:t xml:space="preserve"> </w:t>
      </w:r>
      <w:r w:rsidRPr="00315C09">
        <w:rPr>
          <w:rFonts w:ascii="Cambria" w:eastAsia="Times New Roman" w:hAnsi="Cambria" w:cs="Arial"/>
          <w:color w:val="000000"/>
          <w:spacing w:val="-1"/>
        </w:rPr>
        <w:t>tem</w:t>
      </w:r>
      <w:r w:rsidRPr="00315C09">
        <w:rPr>
          <w:rFonts w:ascii="Cambria" w:eastAsia="Times New Roman" w:hAnsi="Cambria" w:cs="Arial"/>
          <w:color w:val="000000"/>
          <w:spacing w:val="-6"/>
        </w:rPr>
        <w:t xml:space="preserve"> </w:t>
      </w:r>
      <w:r w:rsidRPr="00315C09">
        <w:rPr>
          <w:rFonts w:ascii="Cambria" w:eastAsia="Times New Roman" w:hAnsi="Cambria" w:cs="Arial"/>
          <w:color w:val="000000"/>
          <w:spacing w:val="-1"/>
        </w:rPr>
        <w:t>por</w:t>
      </w:r>
      <w:r w:rsidRPr="00315C09">
        <w:rPr>
          <w:rFonts w:ascii="Cambria" w:eastAsia="Times New Roman" w:hAnsi="Cambria" w:cs="Arial"/>
          <w:color w:val="000000"/>
          <w:spacing w:val="-2"/>
        </w:rPr>
        <w:t xml:space="preserve"> </w:t>
      </w:r>
      <w:r w:rsidRPr="00315C09">
        <w:rPr>
          <w:rFonts w:ascii="Cambria" w:eastAsia="Times New Roman" w:hAnsi="Cambria" w:cs="Arial"/>
          <w:color w:val="000000"/>
          <w:spacing w:val="-1"/>
        </w:rPr>
        <w:t>fim</w:t>
      </w:r>
      <w:r w:rsidRPr="00315C09">
        <w:rPr>
          <w:rFonts w:ascii="Cambria" w:eastAsia="Times New Roman" w:hAnsi="Cambria" w:cs="Arial"/>
          <w:color w:val="000000"/>
          <w:spacing w:val="-5"/>
        </w:rPr>
        <w:t xml:space="preserve"> </w:t>
      </w:r>
      <w:r w:rsidRPr="00315C09">
        <w:rPr>
          <w:rFonts w:ascii="Cambria" w:eastAsia="Times New Roman" w:hAnsi="Cambria" w:cs="Arial"/>
          <w:color w:val="000000"/>
          <w:spacing w:val="-1"/>
        </w:rPr>
        <w:t>assegurar</w:t>
      </w:r>
      <w:r w:rsidRPr="00315C09">
        <w:rPr>
          <w:rFonts w:ascii="Cambria" w:eastAsia="Times New Roman" w:hAnsi="Cambria" w:cs="Arial"/>
          <w:color w:val="000000"/>
          <w:spacing w:val="-2"/>
        </w:rPr>
        <w:t xml:space="preserve"> </w:t>
      </w:r>
      <w:r w:rsidRPr="00315C09">
        <w:rPr>
          <w:rFonts w:ascii="Cambria" w:eastAsia="Times New Roman" w:hAnsi="Cambria" w:cs="Arial"/>
          <w:color w:val="000000"/>
          <w:spacing w:val="-1"/>
        </w:rPr>
        <w:t>a</w:t>
      </w:r>
      <w:r w:rsidRPr="00315C09">
        <w:rPr>
          <w:rFonts w:ascii="Cambria" w:eastAsia="Times New Roman" w:hAnsi="Cambria" w:cs="Arial"/>
          <w:color w:val="000000"/>
          <w:spacing w:val="-13"/>
        </w:rPr>
        <w:t xml:space="preserve"> </w:t>
      </w:r>
      <w:r w:rsidRPr="00315C09">
        <w:rPr>
          <w:rFonts w:ascii="Cambria" w:eastAsia="Times New Roman" w:hAnsi="Cambria" w:cs="Arial"/>
          <w:color w:val="000000"/>
          <w:spacing w:val="-1"/>
        </w:rPr>
        <w:t>todos</w:t>
      </w:r>
      <w:r w:rsidRPr="00315C09">
        <w:rPr>
          <w:rFonts w:ascii="Cambria" w:eastAsia="Times New Roman" w:hAnsi="Cambria" w:cs="Arial"/>
          <w:color w:val="000000"/>
          <w:spacing w:val="-8"/>
        </w:rPr>
        <w:t xml:space="preserve"> </w:t>
      </w:r>
      <w:r w:rsidRPr="00315C09">
        <w:rPr>
          <w:rFonts w:ascii="Cambria" w:eastAsia="Times New Roman" w:hAnsi="Cambria" w:cs="Arial"/>
          <w:color w:val="000000"/>
          <w:spacing w:val="-1"/>
        </w:rPr>
        <w:t>existência</w:t>
      </w:r>
      <w:r w:rsidRPr="00315C09">
        <w:rPr>
          <w:rFonts w:ascii="Cambria" w:eastAsia="Times New Roman" w:hAnsi="Cambria" w:cs="Arial"/>
          <w:color w:val="000000"/>
          <w:spacing w:val="-2"/>
        </w:rPr>
        <w:t xml:space="preserve"> </w:t>
      </w:r>
      <w:r w:rsidRPr="00315C09">
        <w:rPr>
          <w:rFonts w:ascii="Cambria" w:eastAsia="Times New Roman" w:hAnsi="Cambria" w:cs="Arial"/>
          <w:color w:val="000000"/>
          <w:spacing w:val="-1"/>
        </w:rPr>
        <w:t>digna,</w:t>
      </w:r>
      <w:r w:rsidRPr="00315C09">
        <w:rPr>
          <w:rFonts w:ascii="Cambria" w:eastAsia="Times New Roman" w:hAnsi="Cambria" w:cs="Arial"/>
          <w:color w:val="000000"/>
          <w:spacing w:val="-5"/>
        </w:rPr>
        <w:t xml:space="preserve"> </w:t>
      </w:r>
      <w:r w:rsidRPr="00315C09">
        <w:rPr>
          <w:rFonts w:ascii="Cambria" w:eastAsia="Times New Roman" w:hAnsi="Cambria" w:cs="Arial"/>
          <w:color w:val="000000"/>
        </w:rPr>
        <w:t>conforme</w:t>
      </w:r>
      <w:r w:rsidRPr="00315C09">
        <w:rPr>
          <w:rFonts w:ascii="Cambria" w:eastAsia="Times New Roman" w:hAnsi="Cambria" w:cs="Arial"/>
          <w:color w:val="000000"/>
          <w:spacing w:val="-8"/>
        </w:rPr>
        <w:t xml:space="preserve"> </w:t>
      </w:r>
      <w:r w:rsidRPr="00315C09">
        <w:rPr>
          <w:rFonts w:ascii="Cambria" w:eastAsia="Times New Roman" w:hAnsi="Cambria" w:cs="Arial"/>
          <w:color w:val="000000"/>
        </w:rPr>
        <w:t>os</w:t>
      </w:r>
      <w:r w:rsidRPr="00315C09">
        <w:rPr>
          <w:rFonts w:ascii="Cambria" w:eastAsia="Times New Roman" w:hAnsi="Cambria" w:cs="Arial"/>
          <w:color w:val="000000"/>
          <w:spacing w:val="-7"/>
        </w:rPr>
        <w:t xml:space="preserve"> </w:t>
      </w:r>
      <w:r w:rsidRPr="00315C09">
        <w:rPr>
          <w:rFonts w:ascii="Cambria" w:eastAsia="Times New Roman" w:hAnsi="Cambria" w:cs="Arial"/>
          <w:color w:val="000000"/>
        </w:rPr>
        <w:t>ditames</w:t>
      </w:r>
      <w:r w:rsidRPr="00315C09">
        <w:rPr>
          <w:rFonts w:ascii="Cambria" w:eastAsia="Times New Roman" w:hAnsi="Cambria" w:cs="Arial"/>
          <w:color w:val="000000"/>
          <w:spacing w:val="-8"/>
        </w:rPr>
        <w:t xml:space="preserve"> </w:t>
      </w:r>
      <w:r w:rsidRPr="00315C09">
        <w:rPr>
          <w:rFonts w:ascii="Cambria" w:eastAsia="Times New Roman" w:hAnsi="Cambria" w:cs="Arial"/>
          <w:color w:val="000000"/>
        </w:rPr>
        <w:t>da</w:t>
      </w:r>
      <w:r w:rsidRPr="00315C09">
        <w:rPr>
          <w:rFonts w:ascii="Cambria" w:eastAsia="Times New Roman" w:hAnsi="Cambria" w:cs="Arial"/>
          <w:color w:val="000000"/>
          <w:spacing w:val="-3"/>
        </w:rPr>
        <w:t xml:space="preserve"> </w:t>
      </w:r>
      <w:r w:rsidRPr="00315C09">
        <w:rPr>
          <w:rFonts w:ascii="Cambria" w:eastAsia="Times New Roman" w:hAnsi="Cambria" w:cs="Arial"/>
          <w:color w:val="000000"/>
        </w:rPr>
        <w:t>justiça</w:t>
      </w:r>
      <w:r w:rsidRPr="00315C09">
        <w:rPr>
          <w:rFonts w:ascii="Cambria" w:eastAsia="Times New Roman" w:hAnsi="Cambria" w:cs="Arial"/>
          <w:color w:val="000000"/>
          <w:spacing w:val="-48"/>
        </w:rPr>
        <w:t xml:space="preserve"> </w:t>
      </w:r>
      <w:r w:rsidRPr="00315C09">
        <w:rPr>
          <w:rFonts w:ascii="Cambria" w:eastAsia="Times New Roman" w:hAnsi="Cambria" w:cs="Arial"/>
          <w:color w:val="000000"/>
        </w:rPr>
        <w:t>social,</w:t>
      </w:r>
      <w:r w:rsidRPr="00315C09">
        <w:rPr>
          <w:rFonts w:ascii="Cambria" w:eastAsia="Times New Roman" w:hAnsi="Cambria" w:cs="Arial"/>
          <w:color w:val="000000"/>
          <w:spacing w:val="3"/>
        </w:rPr>
        <w:t xml:space="preserve"> </w:t>
      </w:r>
      <w:r w:rsidRPr="00315C09">
        <w:rPr>
          <w:rFonts w:ascii="Cambria" w:eastAsia="Times New Roman" w:hAnsi="Cambria" w:cs="Arial"/>
          <w:color w:val="000000"/>
        </w:rPr>
        <w:t>observados</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os</w:t>
      </w:r>
      <w:r w:rsidRPr="00315C09">
        <w:rPr>
          <w:rFonts w:ascii="Cambria" w:eastAsia="Times New Roman" w:hAnsi="Cambria" w:cs="Arial"/>
          <w:color w:val="000000"/>
          <w:spacing w:val="-3"/>
        </w:rPr>
        <w:t xml:space="preserve"> </w:t>
      </w:r>
      <w:r w:rsidRPr="00315C09">
        <w:rPr>
          <w:rFonts w:ascii="Cambria" w:eastAsia="Times New Roman" w:hAnsi="Cambria" w:cs="Arial"/>
          <w:color w:val="000000"/>
        </w:rPr>
        <w:t>seguintes princípios:</w:t>
      </w:r>
    </w:p>
    <w:p w14:paraId="2A11E729" w14:textId="77777777" w:rsidR="00315C09" w:rsidRPr="00315C09" w:rsidRDefault="00315C09" w:rsidP="00315C09">
      <w:pPr>
        <w:ind w:left="1134" w:right="140"/>
        <w:jc w:val="both"/>
        <w:rPr>
          <w:rFonts w:ascii="Cambria" w:hAnsi="Cambria" w:cs="Arial"/>
          <w:b/>
          <w:i/>
          <w:color w:val="000000"/>
        </w:rPr>
      </w:pPr>
      <w:r w:rsidRPr="00315C09">
        <w:rPr>
          <w:rFonts w:ascii="Cambria" w:hAnsi="Cambria" w:cs="Arial"/>
          <w:b/>
          <w:i/>
          <w:color w:val="000000"/>
        </w:rPr>
        <w:t>IX - Tratamento favorecido para as empresas de pequeno porte constituídas sob as leis</w:t>
      </w:r>
      <w:r w:rsidRPr="00315C09">
        <w:rPr>
          <w:rFonts w:ascii="Cambria" w:hAnsi="Cambria" w:cs="Arial"/>
          <w:b/>
          <w:i/>
          <w:color w:val="000000"/>
          <w:spacing w:val="1"/>
        </w:rPr>
        <w:t xml:space="preserve"> </w:t>
      </w:r>
      <w:r w:rsidRPr="00315C09">
        <w:rPr>
          <w:rFonts w:ascii="Cambria" w:hAnsi="Cambria" w:cs="Arial"/>
          <w:b/>
          <w:i/>
          <w:color w:val="000000"/>
        </w:rPr>
        <w:t>brasileiras</w:t>
      </w:r>
      <w:r w:rsidRPr="00315C09">
        <w:rPr>
          <w:rFonts w:ascii="Cambria" w:hAnsi="Cambria" w:cs="Arial"/>
          <w:b/>
          <w:i/>
          <w:color w:val="000000"/>
          <w:spacing w:val="-4"/>
        </w:rPr>
        <w:t xml:space="preserve"> </w:t>
      </w:r>
      <w:r w:rsidRPr="00315C09">
        <w:rPr>
          <w:rFonts w:ascii="Cambria" w:hAnsi="Cambria" w:cs="Arial"/>
          <w:b/>
          <w:i/>
          <w:color w:val="000000"/>
        </w:rPr>
        <w:t>e</w:t>
      </w:r>
      <w:r w:rsidRPr="00315C09">
        <w:rPr>
          <w:rFonts w:ascii="Cambria" w:hAnsi="Cambria" w:cs="Arial"/>
          <w:b/>
          <w:i/>
          <w:color w:val="000000"/>
          <w:spacing w:val="1"/>
        </w:rPr>
        <w:t xml:space="preserve"> </w:t>
      </w:r>
      <w:r w:rsidRPr="00315C09">
        <w:rPr>
          <w:rFonts w:ascii="Cambria" w:hAnsi="Cambria" w:cs="Arial"/>
          <w:b/>
          <w:i/>
          <w:color w:val="000000"/>
        </w:rPr>
        <w:t>que tenham</w:t>
      </w:r>
      <w:r w:rsidRPr="00315C09">
        <w:rPr>
          <w:rFonts w:ascii="Cambria" w:hAnsi="Cambria" w:cs="Arial"/>
          <w:b/>
          <w:i/>
          <w:color w:val="000000"/>
          <w:spacing w:val="-2"/>
        </w:rPr>
        <w:t xml:space="preserve"> </w:t>
      </w:r>
      <w:r w:rsidRPr="00315C09">
        <w:rPr>
          <w:rFonts w:ascii="Cambria" w:hAnsi="Cambria" w:cs="Arial"/>
          <w:b/>
          <w:i/>
          <w:color w:val="000000"/>
        </w:rPr>
        <w:t>sua</w:t>
      </w:r>
      <w:r w:rsidRPr="00315C09">
        <w:rPr>
          <w:rFonts w:ascii="Cambria" w:hAnsi="Cambria" w:cs="Arial"/>
          <w:b/>
          <w:i/>
          <w:color w:val="000000"/>
          <w:spacing w:val="1"/>
        </w:rPr>
        <w:t xml:space="preserve"> </w:t>
      </w:r>
      <w:r w:rsidRPr="00315C09">
        <w:rPr>
          <w:rFonts w:ascii="Cambria" w:hAnsi="Cambria" w:cs="Arial"/>
          <w:b/>
          <w:i/>
          <w:color w:val="000000"/>
        </w:rPr>
        <w:t>sede e</w:t>
      </w:r>
      <w:r w:rsidRPr="00315C09">
        <w:rPr>
          <w:rFonts w:ascii="Cambria" w:hAnsi="Cambria" w:cs="Arial"/>
          <w:b/>
          <w:i/>
          <w:color w:val="000000"/>
          <w:spacing w:val="1"/>
        </w:rPr>
        <w:t xml:space="preserve"> </w:t>
      </w:r>
      <w:r w:rsidRPr="00315C09">
        <w:rPr>
          <w:rFonts w:ascii="Cambria" w:hAnsi="Cambria" w:cs="Arial"/>
          <w:b/>
          <w:i/>
          <w:color w:val="000000"/>
        </w:rPr>
        <w:t>administração</w:t>
      </w:r>
      <w:r w:rsidRPr="00315C09">
        <w:rPr>
          <w:rFonts w:ascii="Cambria" w:hAnsi="Cambria" w:cs="Arial"/>
          <w:b/>
          <w:i/>
          <w:color w:val="000000"/>
          <w:spacing w:val="-5"/>
        </w:rPr>
        <w:t xml:space="preserve"> </w:t>
      </w:r>
      <w:r w:rsidRPr="00315C09">
        <w:rPr>
          <w:rFonts w:ascii="Cambria" w:hAnsi="Cambria" w:cs="Arial"/>
          <w:b/>
          <w:i/>
          <w:color w:val="000000"/>
        </w:rPr>
        <w:t>no</w:t>
      </w:r>
      <w:r w:rsidRPr="00315C09">
        <w:rPr>
          <w:rFonts w:ascii="Cambria" w:hAnsi="Cambria" w:cs="Arial"/>
          <w:b/>
          <w:i/>
          <w:color w:val="000000"/>
          <w:spacing w:val="-4"/>
        </w:rPr>
        <w:t xml:space="preserve"> </w:t>
      </w:r>
      <w:r w:rsidRPr="00315C09">
        <w:rPr>
          <w:rFonts w:ascii="Cambria" w:hAnsi="Cambria" w:cs="Arial"/>
          <w:b/>
          <w:i/>
          <w:color w:val="000000"/>
        </w:rPr>
        <w:t>País.</w:t>
      </w:r>
    </w:p>
    <w:p w14:paraId="0BDDC6E5" w14:textId="77777777" w:rsidR="00315C09" w:rsidRPr="00315C09" w:rsidRDefault="00315C09" w:rsidP="00315C09">
      <w:pPr>
        <w:keepNext/>
        <w:keepLines/>
        <w:ind w:left="1134" w:right="140"/>
        <w:jc w:val="both"/>
        <w:outlineLvl w:val="1"/>
        <w:rPr>
          <w:rFonts w:ascii="Cambria" w:eastAsia="Times New Roman" w:hAnsi="Cambria" w:cs="Arial"/>
          <w:color w:val="000000"/>
        </w:rPr>
      </w:pPr>
      <w:r w:rsidRPr="00315C09">
        <w:rPr>
          <w:rFonts w:ascii="Cambria" w:eastAsia="Times New Roman" w:hAnsi="Cambria" w:cs="Arial"/>
          <w:color w:val="000000"/>
        </w:rPr>
        <w:t>Art.</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179.</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A</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União,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os</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Estados,</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Distrito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Federal</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e</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os</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Municípios</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dispensarão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às</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microempresas e às empresas de pequeno porte, assim definidas em lei, tratamento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jurídico diferenciado,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visando a</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incentivá-las pela</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simplificação de</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suas obrigações</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administrativas, tributárias, previdenciárias e creditícias, ou pela eliminação ou redução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destas</w:t>
      </w:r>
      <w:r w:rsidRPr="00315C09">
        <w:rPr>
          <w:rFonts w:ascii="Cambria" w:eastAsia="Times New Roman" w:hAnsi="Cambria" w:cs="Arial"/>
          <w:color w:val="000000"/>
          <w:spacing w:val="-4"/>
        </w:rPr>
        <w:t xml:space="preserve"> </w:t>
      </w:r>
      <w:r w:rsidRPr="00315C09">
        <w:rPr>
          <w:rFonts w:ascii="Cambria" w:eastAsia="Times New Roman" w:hAnsi="Cambria" w:cs="Arial"/>
          <w:color w:val="000000"/>
        </w:rPr>
        <w:t>por</w:t>
      </w:r>
      <w:r w:rsidRPr="00315C09">
        <w:rPr>
          <w:rFonts w:ascii="Cambria" w:eastAsia="Times New Roman" w:hAnsi="Cambria" w:cs="Arial"/>
          <w:color w:val="000000"/>
          <w:spacing w:val="3"/>
        </w:rPr>
        <w:t xml:space="preserve"> </w:t>
      </w:r>
      <w:r w:rsidRPr="00315C09">
        <w:rPr>
          <w:rFonts w:ascii="Cambria" w:eastAsia="Times New Roman" w:hAnsi="Cambria" w:cs="Arial"/>
          <w:color w:val="000000"/>
        </w:rPr>
        <w:t>meio</w:t>
      </w:r>
      <w:r w:rsidRPr="00315C09">
        <w:rPr>
          <w:rFonts w:ascii="Cambria" w:eastAsia="Times New Roman" w:hAnsi="Cambria" w:cs="Arial"/>
          <w:color w:val="000000"/>
          <w:spacing w:val="-4"/>
        </w:rPr>
        <w:t xml:space="preserve"> </w:t>
      </w:r>
      <w:r w:rsidRPr="00315C09">
        <w:rPr>
          <w:rFonts w:ascii="Cambria" w:eastAsia="Times New Roman" w:hAnsi="Cambria" w:cs="Arial"/>
          <w:color w:val="000000"/>
        </w:rPr>
        <w:t>de</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lei.</w:t>
      </w:r>
      <w:r w:rsidRPr="00315C09">
        <w:rPr>
          <w:rFonts w:ascii="Cambria" w:eastAsia="Times New Roman" w:hAnsi="Cambria" w:cs="Arial"/>
          <w:color w:val="000000"/>
          <w:spacing w:val="2"/>
        </w:rPr>
        <w:t xml:space="preserve"> </w:t>
      </w:r>
      <w:r w:rsidRPr="00315C09">
        <w:rPr>
          <w:rFonts w:ascii="Cambria" w:eastAsia="Times New Roman" w:hAnsi="Cambria" w:cs="Arial"/>
          <w:color w:val="000000"/>
        </w:rPr>
        <w:t>(Grifo</w:t>
      </w:r>
      <w:r w:rsidRPr="00315C09">
        <w:rPr>
          <w:rFonts w:ascii="Cambria" w:eastAsia="Times New Roman" w:hAnsi="Cambria" w:cs="Arial"/>
          <w:color w:val="000000"/>
          <w:spacing w:val="1"/>
        </w:rPr>
        <w:t xml:space="preserve"> </w:t>
      </w:r>
      <w:r w:rsidRPr="00315C09">
        <w:rPr>
          <w:rFonts w:ascii="Cambria" w:eastAsia="Times New Roman" w:hAnsi="Cambria" w:cs="Arial"/>
          <w:color w:val="000000"/>
        </w:rPr>
        <w:t>nosso)</w:t>
      </w:r>
    </w:p>
    <w:p w14:paraId="5623FF1B"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3DFE8653"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A Lei Complementar Federal nº 123/2006 e a Nível</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Municipal Lei nº 1363/2023, tem por escopo dar</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 xml:space="preserve">tratamento jurídico diferenciado </w:t>
      </w:r>
      <w:proofErr w:type="gramStart"/>
      <w:r w:rsidRPr="00315C09">
        <w:rPr>
          <w:rFonts w:ascii="Cambria" w:eastAsia="Times New Roman" w:hAnsi="Cambria" w:cs="Arial"/>
          <w:color w:val="000000"/>
          <w:kern w:val="0"/>
          <w:lang w:eastAsia="pt-BR"/>
        </w:rPr>
        <w:t>à</w:t>
      </w:r>
      <w:proofErr w:type="gramEnd"/>
      <w:r w:rsidRPr="00315C09">
        <w:rPr>
          <w:rFonts w:ascii="Cambria" w:eastAsia="Times New Roman" w:hAnsi="Cambria" w:cs="Arial"/>
          <w:color w:val="000000"/>
          <w:kern w:val="0"/>
          <w:lang w:eastAsia="pt-BR"/>
        </w:rPr>
        <w:t xml:space="preserve"> essas empresas, o qual guarda, ainda, perfeita consonância com os princípios</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norteadores do direito, em especial da isonomia, imparcialidade, moralidade e equidade, bem como, em consonância</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com</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os</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entendimentos</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do órgão</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fiscalizador,</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qual</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seja,</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o</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Prejulgado</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nº</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027</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TCE/PR.</w:t>
      </w:r>
    </w:p>
    <w:p w14:paraId="6873FDFC" w14:textId="77777777" w:rsidR="00315C09" w:rsidRPr="00315C09" w:rsidRDefault="00315C09" w:rsidP="00315C09">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 xml:space="preserve">                   </w:t>
      </w:r>
    </w:p>
    <w:p w14:paraId="44E39299" w14:textId="77777777" w:rsidR="00315C09" w:rsidRPr="00315C09" w:rsidRDefault="00315C09" w:rsidP="00315C09">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 xml:space="preserve">  LC123/2006</w:t>
      </w:r>
    </w:p>
    <w:p w14:paraId="697BE08E" w14:textId="77777777" w:rsidR="00315C09" w:rsidRPr="00315C09" w:rsidRDefault="00315C09" w:rsidP="00315C09">
      <w:pPr>
        <w:ind w:left="1134" w:right="112"/>
        <w:jc w:val="both"/>
        <w:rPr>
          <w:rFonts w:ascii="Cambria" w:hAnsi="Cambria" w:cs="Arial"/>
          <w:b/>
          <w:color w:val="000000"/>
        </w:rPr>
      </w:pPr>
    </w:p>
    <w:p w14:paraId="506293C8" w14:textId="77777777" w:rsidR="00315C09" w:rsidRPr="00315C09" w:rsidRDefault="00315C09" w:rsidP="00315C09">
      <w:pPr>
        <w:ind w:left="1134" w:right="112"/>
        <w:jc w:val="both"/>
        <w:rPr>
          <w:rFonts w:ascii="Cambria" w:hAnsi="Cambria" w:cs="Arial"/>
          <w:color w:val="000000"/>
        </w:rPr>
      </w:pPr>
      <w:r w:rsidRPr="00315C09">
        <w:rPr>
          <w:rFonts w:ascii="Cambria" w:hAnsi="Cambria" w:cs="Arial"/>
          <w:b/>
          <w:color w:val="000000"/>
        </w:rPr>
        <w:t xml:space="preserve">Art. 47. </w:t>
      </w:r>
      <w:r w:rsidRPr="00315C09">
        <w:rPr>
          <w:rFonts w:ascii="Cambria" w:hAnsi="Cambria" w:cs="Arial"/>
          <w:color w:val="000000"/>
        </w:rPr>
        <w:t>Nas contratações públicas da administração direta e indireta, autárquica e fundacional,</w:t>
      </w:r>
      <w:r w:rsidRPr="00315C09">
        <w:rPr>
          <w:rFonts w:ascii="Cambria" w:hAnsi="Cambria" w:cs="Arial"/>
          <w:color w:val="000000"/>
          <w:spacing w:val="-47"/>
        </w:rPr>
        <w:t xml:space="preserve"> </w:t>
      </w:r>
      <w:r w:rsidRPr="00315C09">
        <w:rPr>
          <w:rFonts w:ascii="Cambria" w:hAnsi="Cambria" w:cs="Arial"/>
          <w:color w:val="000000"/>
        </w:rPr>
        <w:t xml:space="preserve">federal, estadual e municipal, </w:t>
      </w:r>
      <w:r w:rsidRPr="00315C09">
        <w:rPr>
          <w:rFonts w:ascii="Cambria" w:hAnsi="Cambria" w:cs="Arial"/>
          <w:b/>
          <w:color w:val="000000"/>
        </w:rPr>
        <w:t>deverá ser concedido tratamento diferenciado e simplificado</w:t>
      </w:r>
      <w:r w:rsidRPr="00315C09">
        <w:rPr>
          <w:rFonts w:ascii="Cambria" w:hAnsi="Cambria" w:cs="Arial"/>
          <w:b/>
          <w:color w:val="000000"/>
          <w:spacing w:val="-47"/>
        </w:rPr>
        <w:t xml:space="preserve"> </w:t>
      </w:r>
      <w:r w:rsidRPr="00315C09">
        <w:rPr>
          <w:rFonts w:ascii="Cambria" w:hAnsi="Cambria" w:cs="Arial"/>
          <w:color w:val="000000"/>
        </w:rPr>
        <w:t>para</w:t>
      </w:r>
      <w:r w:rsidRPr="00315C09">
        <w:rPr>
          <w:rFonts w:ascii="Cambria" w:hAnsi="Cambria" w:cs="Arial"/>
          <w:color w:val="000000"/>
          <w:spacing w:val="1"/>
        </w:rPr>
        <w:t xml:space="preserve"> </w:t>
      </w:r>
      <w:r w:rsidRPr="00315C09">
        <w:rPr>
          <w:rFonts w:ascii="Cambria" w:hAnsi="Cambria" w:cs="Arial"/>
          <w:color w:val="000000"/>
        </w:rPr>
        <w:t>as</w:t>
      </w:r>
      <w:r w:rsidRPr="00315C09">
        <w:rPr>
          <w:rFonts w:ascii="Cambria" w:hAnsi="Cambria" w:cs="Arial"/>
          <w:color w:val="000000"/>
          <w:spacing w:val="1"/>
        </w:rPr>
        <w:t xml:space="preserve"> </w:t>
      </w:r>
      <w:r w:rsidRPr="00315C09">
        <w:rPr>
          <w:rFonts w:ascii="Cambria" w:hAnsi="Cambria" w:cs="Arial"/>
          <w:color w:val="000000"/>
        </w:rPr>
        <w:t>microempresas</w:t>
      </w:r>
      <w:r w:rsidRPr="00315C09">
        <w:rPr>
          <w:rFonts w:ascii="Cambria" w:hAnsi="Cambria" w:cs="Arial"/>
          <w:color w:val="000000"/>
          <w:spacing w:val="1"/>
        </w:rPr>
        <w:t xml:space="preserve"> </w:t>
      </w:r>
      <w:r w:rsidRPr="00315C09">
        <w:rPr>
          <w:rFonts w:ascii="Cambria" w:hAnsi="Cambria" w:cs="Arial"/>
          <w:color w:val="000000"/>
        </w:rPr>
        <w:t>e</w:t>
      </w:r>
      <w:r w:rsidRPr="00315C09">
        <w:rPr>
          <w:rFonts w:ascii="Cambria" w:hAnsi="Cambria" w:cs="Arial"/>
          <w:color w:val="000000"/>
          <w:spacing w:val="1"/>
        </w:rPr>
        <w:t xml:space="preserve"> </w:t>
      </w:r>
      <w:r w:rsidRPr="00315C09">
        <w:rPr>
          <w:rFonts w:ascii="Cambria" w:hAnsi="Cambria" w:cs="Arial"/>
          <w:color w:val="000000"/>
        </w:rPr>
        <w:t>empresas</w:t>
      </w:r>
      <w:r w:rsidRPr="00315C09">
        <w:rPr>
          <w:rFonts w:ascii="Cambria" w:hAnsi="Cambria" w:cs="Arial"/>
          <w:color w:val="000000"/>
          <w:spacing w:val="1"/>
        </w:rPr>
        <w:t xml:space="preserve"> </w:t>
      </w:r>
      <w:r w:rsidRPr="00315C09">
        <w:rPr>
          <w:rFonts w:ascii="Cambria" w:hAnsi="Cambria" w:cs="Arial"/>
          <w:color w:val="000000"/>
        </w:rPr>
        <w:t>de</w:t>
      </w:r>
      <w:r w:rsidRPr="00315C09">
        <w:rPr>
          <w:rFonts w:ascii="Cambria" w:hAnsi="Cambria" w:cs="Arial"/>
          <w:color w:val="000000"/>
          <w:spacing w:val="1"/>
        </w:rPr>
        <w:t xml:space="preserve"> </w:t>
      </w:r>
      <w:r w:rsidRPr="00315C09">
        <w:rPr>
          <w:rFonts w:ascii="Cambria" w:hAnsi="Cambria" w:cs="Arial"/>
          <w:color w:val="000000"/>
        </w:rPr>
        <w:t>pequeno</w:t>
      </w:r>
      <w:r w:rsidRPr="00315C09">
        <w:rPr>
          <w:rFonts w:ascii="Cambria" w:hAnsi="Cambria" w:cs="Arial"/>
          <w:color w:val="000000"/>
          <w:spacing w:val="1"/>
        </w:rPr>
        <w:t xml:space="preserve"> </w:t>
      </w:r>
      <w:r w:rsidRPr="00315C09">
        <w:rPr>
          <w:rFonts w:ascii="Cambria" w:hAnsi="Cambria" w:cs="Arial"/>
          <w:color w:val="000000"/>
        </w:rPr>
        <w:t>porte</w:t>
      </w:r>
      <w:r w:rsidRPr="00315C09">
        <w:rPr>
          <w:rFonts w:ascii="Cambria" w:hAnsi="Cambria" w:cs="Arial"/>
          <w:color w:val="000000"/>
          <w:spacing w:val="1"/>
        </w:rPr>
        <w:t xml:space="preserve"> </w:t>
      </w:r>
      <w:r w:rsidRPr="00315C09">
        <w:rPr>
          <w:rFonts w:ascii="Cambria" w:hAnsi="Cambria" w:cs="Arial"/>
          <w:b/>
          <w:color w:val="000000"/>
        </w:rPr>
        <w:lastRenderedPageBreak/>
        <w:t>objetivando</w:t>
      </w:r>
      <w:r w:rsidRPr="00315C09">
        <w:rPr>
          <w:rFonts w:ascii="Cambria" w:hAnsi="Cambria" w:cs="Arial"/>
          <w:b/>
          <w:color w:val="000000"/>
          <w:spacing w:val="1"/>
        </w:rPr>
        <w:t xml:space="preserve"> </w:t>
      </w:r>
      <w:r w:rsidRPr="00315C09">
        <w:rPr>
          <w:rFonts w:ascii="Cambria" w:hAnsi="Cambria" w:cs="Arial"/>
          <w:b/>
          <w:color w:val="000000"/>
        </w:rPr>
        <w:t>a</w:t>
      </w:r>
      <w:r w:rsidRPr="00315C09">
        <w:rPr>
          <w:rFonts w:ascii="Cambria" w:hAnsi="Cambria" w:cs="Arial"/>
          <w:b/>
          <w:color w:val="000000"/>
          <w:spacing w:val="1"/>
        </w:rPr>
        <w:t xml:space="preserve"> </w:t>
      </w:r>
      <w:r w:rsidRPr="00315C09">
        <w:rPr>
          <w:rFonts w:ascii="Cambria" w:hAnsi="Cambria" w:cs="Arial"/>
          <w:b/>
          <w:color w:val="000000"/>
        </w:rPr>
        <w:t>promoção</w:t>
      </w:r>
      <w:r w:rsidRPr="00315C09">
        <w:rPr>
          <w:rFonts w:ascii="Cambria" w:hAnsi="Cambria" w:cs="Arial"/>
          <w:b/>
          <w:color w:val="000000"/>
          <w:spacing w:val="1"/>
        </w:rPr>
        <w:t xml:space="preserve"> </w:t>
      </w:r>
      <w:r w:rsidRPr="00315C09">
        <w:rPr>
          <w:rFonts w:ascii="Cambria" w:hAnsi="Cambria" w:cs="Arial"/>
          <w:b/>
          <w:color w:val="000000"/>
        </w:rPr>
        <w:t>do</w:t>
      </w:r>
      <w:r w:rsidRPr="00315C09">
        <w:rPr>
          <w:rFonts w:ascii="Cambria" w:hAnsi="Cambria" w:cs="Arial"/>
          <w:b/>
          <w:color w:val="000000"/>
          <w:spacing w:val="1"/>
        </w:rPr>
        <w:t xml:space="preserve"> </w:t>
      </w:r>
      <w:r w:rsidRPr="00315C09">
        <w:rPr>
          <w:rFonts w:ascii="Cambria" w:hAnsi="Cambria" w:cs="Arial"/>
          <w:b/>
          <w:color w:val="000000"/>
        </w:rPr>
        <w:t>desenvolvimento econômico e social no âmbito municipal e regional, a ampliação da</w:t>
      </w:r>
      <w:r w:rsidRPr="00315C09">
        <w:rPr>
          <w:rFonts w:ascii="Cambria" w:hAnsi="Cambria" w:cs="Arial"/>
          <w:b/>
          <w:color w:val="000000"/>
          <w:spacing w:val="1"/>
        </w:rPr>
        <w:t xml:space="preserve"> </w:t>
      </w:r>
      <w:r w:rsidRPr="00315C09">
        <w:rPr>
          <w:rFonts w:ascii="Cambria" w:hAnsi="Cambria" w:cs="Arial"/>
          <w:b/>
          <w:color w:val="000000"/>
        </w:rPr>
        <w:t>eficiência</w:t>
      </w:r>
      <w:r w:rsidRPr="00315C09">
        <w:rPr>
          <w:rFonts w:ascii="Cambria" w:hAnsi="Cambria" w:cs="Arial"/>
          <w:b/>
          <w:color w:val="000000"/>
          <w:spacing w:val="-4"/>
        </w:rPr>
        <w:t xml:space="preserve"> </w:t>
      </w:r>
      <w:r w:rsidRPr="00315C09">
        <w:rPr>
          <w:rFonts w:ascii="Cambria" w:hAnsi="Cambria" w:cs="Arial"/>
          <w:b/>
          <w:color w:val="000000"/>
        </w:rPr>
        <w:t>das</w:t>
      </w:r>
      <w:r w:rsidRPr="00315C09">
        <w:rPr>
          <w:rFonts w:ascii="Cambria" w:hAnsi="Cambria" w:cs="Arial"/>
          <w:b/>
          <w:color w:val="000000"/>
          <w:spacing w:val="-3"/>
        </w:rPr>
        <w:t xml:space="preserve"> </w:t>
      </w:r>
      <w:r w:rsidRPr="00315C09">
        <w:rPr>
          <w:rFonts w:ascii="Cambria" w:hAnsi="Cambria" w:cs="Arial"/>
          <w:b/>
          <w:color w:val="000000"/>
        </w:rPr>
        <w:t>políticas públicas</w:t>
      </w:r>
      <w:r w:rsidRPr="00315C09">
        <w:rPr>
          <w:rFonts w:ascii="Cambria" w:hAnsi="Cambria" w:cs="Arial"/>
          <w:b/>
          <w:color w:val="000000"/>
          <w:spacing w:val="-4"/>
        </w:rPr>
        <w:t xml:space="preserve"> </w:t>
      </w:r>
      <w:r w:rsidRPr="00315C09">
        <w:rPr>
          <w:rFonts w:ascii="Cambria" w:hAnsi="Cambria" w:cs="Arial"/>
          <w:b/>
          <w:color w:val="000000"/>
        </w:rPr>
        <w:t>e</w:t>
      </w:r>
      <w:r w:rsidRPr="00315C09">
        <w:rPr>
          <w:rFonts w:ascii="Cambria" w:hAnsi="Cambria" w:cs="Arial"/>
          <w:b/>
          <w:color w:val="000000"/>
          <w:spacing w:val="1"/>
        </w:rPr>
        <w:t xml:space="preserve"> </w:t>
      </w:r>
      <w:r w:rsidRPr="00315C09">
        <w:rPr>
          <w:rFonts w:ascii="Cambria" w:hAnsi="Cambria" w:cs="Arial"/>
          <w:b/>
          <w:color w:val="000000"/>
        </w:rPr>
        <w:t>o</w:t>
      </w:r>
      <w:r w:rsidRPr="00315C09">
        <w:rPr>
          <w:rFonts w:ascii="Cambria" w:hAnsi="Cambria" w:cs="Arial"/>
          <w:b/>
          <w:color w:val="000000"/>
          <w:spacing w:val="-9"/>
        </w:rPr>
        <w:t xml:space="preserve"> </w:t>
      </w:r>
      <w:r w:rsidRPr="00315C09">
        <w:rPr>
          <w:rFonts w:ascii="Cambria" w:hAnsi="Cambria" w:cs="Arial"/>
          <w:b/>
          <w:color w:val="000000"/>
        </w:rPr>
        <w:t>incentivo</w:t>
      </w:r>
      <w:r w:rsidRPr="00315C09">
        <w:rPr>
          <w:rFonts w:ascii="Cambria" w:hAnsi="Cambria" w:cs="Arial"/>
          <w:b/>
          <w:color w:val="000000"/>
          <w:spacing w:val="-4"/>
        </w:rPr>
        <w:t xml:space="preserve"> </w:t>
      </w:r>
      <w:r w:rsidRPr="00315C09">
        <w:rPr>
          <w:rFonts w:ascii="Cambria" w:hAnsi="Cambria" w:cs="Arial"/>
          <w:b/>
          <w:color w:val="000000"/>
        </w:rPr>
        <w:t>à</w:t>
      </w:r>
      <w:r w:rsidRPr="00315C09">
        <w:rPr>
          <w:rFonts w:ascii="Cambria" w:hAnsi="Cambria" w:cs="Arial"/>
          <w:b/>
          <w:color w:val="000000"/>
          <w:spacing w:val="-4"/>
        </w:rPr>
        <w:t xml:space="preserve"> </w:t>
      </w:r>
      <w:r w:rsidRPr="00315C09">
        <w:rPr>
          <w:rFonts w:ascii="Cambria" w:hAnsi="Cambria" w:cs="Arial"/>
          <w:b/>
          <w:color w:val="000000"/>
        </w:rPr>
        <w:t>inovação</w:t>
      </w:r>
      <w:r w:rsidRPr="00315C09">
        <w:rPr>
          <w:rFonts w:ascii="Cambria" w:hAnsi="Cambria" w:cs="Arial"/>
          <w:b/>
          <w:color w:val="000000"/>
          <w:spacing w:val="-4"/>
        </w:rPr>
        <w:t xml:space="preserve"> </w:t>
      </w:r>
      <w:r w:rsidRPr="00315C09">
        <w:rPr>
          <w:rFonts w:ascii="Cambria" w:hAnsi="Cambria" w:cs="Arial"/>
          <w:b/>
          <w:color w:val="000000"/>
        </w:rPr>
        <w:t>tecnológica.</w:t>
      </w:r>
      <w:r w:rsidRPr="00315C09">
        <w:rPr>
          <w:rFonts w:ascii="Cambria" w:hAnsi="Cambria" w:cs="Arial"/>
          <w:b/>
          <w:color w:val="000000"/>
          <w:spacing w:val="-1"/>
        </w:rPr>
        <w:t xml:space="preserve"> </w:t>
      </w:r>
      <w:r w:rsidRPr="00315C09">
        <w:rPr>
          <w:rFonts w:ascii="Cambria" w:hAnsi="Cambria" w:cs="Arial"/>
          <w:color w:val="000000"/>
        </w:rPr>
        <w:t>(Grifo</w:t>
      </w:r>
      <w:r w:rsidRPr="00315C09">
        <w:rPr>
          <w:rFonts w:ascii="Cambria" w:hAnsi="Cambria" w:cs="Arial"/>
          <w:color w:val="000000"/>
          <w:spacing w:val="1"/>
        </w:rPr>
        <w:t xml:space="preserve"> </w:t>
      </w:r>
      <w:r w:rsidRPr="00315C09">
        <w:rPr>
          <w:rFonts w:ascii="Cambria" w:hAnsi="Cambria" w:cs="Arial"/>
          <w:color w:val="000000"/>
        </w:rPr>
        <w:t>nosso)</w:t>
      </w:r>
    </w:p>
    <w:p w14:paraId="70CC4495" w14:textId="77777777" w:rsidR="00315C09" w:rsidRPr="00315C09" w:rsidRDefault="00315C09" w:rsidP="00315C09">
      <w:pPr>
        <w:keepNext/>
        <w:keepLines/>
        <w:spacing w:before="480"/>
        <w:ind w:left="1134" w:right="112"/>
        <w:jc w:val="both"/>
        <w:outlineLvl w:val="0"/>
        <w:rPr>
          <w:rFonts w:ascii="Cambria" w:eastAsia="Times New Roman" w:hAnsi="Cambria" w:cs="Arial"/>
          <w:b/>
          <w:bCs/>
          <w:color w:val="000000"/>
        </w:rPr>
      </w:pPr>
      <w:r w:rsidRPr="00315C09">
        <w:rPr>
          <w:rFonts w:ascii="Cambria" w:eastAsia="Times New Roman" w:hAnsi="Cambria" w:cs="Arial"/>
          <w:b/>
          <w:bCs/>
          <w:color w:val="000000"/>
        </w:rPr>
        <w:t>Parágrafo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único.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No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que</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diz</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respeito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às</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compras</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públicas,</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enquanto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não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sobrevier</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legislação</w:t>
      </w:r>
      <w:r w:rsidRPr="00315C09">
        <w:rPr>
          <w:rFonts w:ascii="Cambria" w:eastAsia="Times New Roman" w:hAnsi="Cambria" w:cs="Arial"/>
          <w:b/>
          <w:bCs/>
          <w:color w:val="000000"/>
          <w:spacing w:val="-6"/>
        </w:rPr>
        <w:t xml:space="preserve"> </w:t>
      </w:r>
      <w:r w:rsidRPr="00315C09">
        <w:rPr>
          <w:rFonts w:ascii="Cambria" w:eastAsia="Times New Roman" w:hAnsi="Cambria" w:cs="Arial"/>
          <w:b/>
          <w:bCs/>
          <w:color w:val="000000"/>
        </w:rPr>
        <w:t>estadual,</w:t>
      </w:r>
      <w:r w:rsidRPr="00315C09">
        <w:rPr>
          <w:rFonts w:ascii="Cambria" w:eastAsia="Times New Roman" w:hAnsi="Cambria" w:cs="Arial"/>
          <w:b/>
          <w:bCs/>
          <w:color w:val="000000"/>
          <w:spacing w:val="-12"/>
        </w:rPr>
        <w:t xml:space="preserve"> </w:t>
      </w:r>
      <w:r w:rsidRPr="00315C09">
        <w:rPr>
          <w:rFonts w:ascii="Cambria" w:eastAsia="Times New Roman" w:hAnsi="Cambria" w:cs="Arial"/>
          <w:b/>
          <w:bCs/>
          <w:color w:val="000000"/>
        </w:rPr>
        <w:t>municipal</w:t>
      </w:r>
      <w:r w:rsidRPr="00315C09">
        <w:rPr>
          <w:rFonts w:ascii="Cambria" w:eastAsia="Times New Roman" w:hAnsi="Cambria" w:cs="Arial"/>
          <w:b/>
          <w:bCs/>
          <w:color w:val="000000"/>
          <w:spacing w:val="-3"/>
        </w:rPr>
        <w:t xml:space="preserve"> </w:t>
      </w:r>
      <w:r w:rsidRPr="00315C09">
        <w:rPr>
          <w:rFonts w:ascii="Cambria" w:eastAsia="Times New Roman" w:hAnsi="Cambria" w:cs="Arial"/>
          <w:b/>
          <w:bCs/>
          <w:color w:val="000000"/>
        </w:rPr>
        <w:t>ou</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regulamento</w:t>
      </w:r>
      <w:r w:rsidRPr="00315C09">
        <w:rPr>
          <w:rFonts w:ascii="Cambria" w:eastAsia="Times New Roman" w:hAnsi="Cambria" w:cs="Arial"/>
          <w:b/>
          <w:bCs/>
          <w:color w:val="000000"/>
          <w:spacing w:val="-6"/>
        </w:rPr>
        <w:t xml:space="preserve"> </w:t>
      </w:r>
      <w:r w:rsidRPr="00315C09">
        <w:rPr>
          <w:rFonts w:ascii="Cambria" w:eastAsia="Times New Roman" w:hAnsi="Cambria" w:cs="Arial"/>
          <w:b/>
          <w:bCs/>
          <w:color w:val="000000"/>
        </w:rPr>
        <w:t>específico</w:t>
      </w:r>
      <w:r w:rsidRPr="00315C09">
        <w:rPr>
          <w:rFonts w:ascii="Cambria" w:eastAsia="Times New Roman" w:hAnsi="Cambria" w:cs="Arial"/>
          <w:b/>
          <w:bCs/>
          <w:color w:val="000000"/>
          <w:spacing w:val="-10"/>
        </w:rPr>
        <w:t xml:space="preserve"> </w:t>
      </w:r>
      <w:r w:rsidRPr="00315C09">
        <w:rPr>
          <w:rFonts w:ascii="Cambria" w:eastAsia="Times New Roman" w:hAnsi="Cambria" w:cs="Arial"/>
          <w:b/>
          <w:bCs/>
          <w:color w:val="000000"/>
        </w:rPr>
        <w:t>de</w:t>
      </w:r>
      <w:r w:rsidRPr="00315C09">
        <w:rPr>
          <w:rFonts w:ascii="Cambria" w:eastAsia="Times New Roman" w:hAnsi="Cambria" w:cs="Arial"/>
          <w:b/>
          <w:bCs/>
          <w:color w:val="000000"/>
          <w:spacing w:val="-4"/>
        </w:rPr>
        <w:t xml:space="preserve"> </w:t>
      </w:r>
      <w:r w:rsidRPr="00315C09">
        <w:rPr>
          <w:rFonts w:ascii="Cambria" w:eastAsia="Times New Roman" w:hAnsi="Cambria" w:cs="Arial"/>
          <w:b/>
          <w:bCs/>
          <w:color w:val="000000"/>
        </w:rPr>
        <w:t>cada</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órgão</w:t>
      </w:r>
      <w:r w:rsidRPr="00315C09">
        <w:rPr>
          <w:rFonts w:ascii="Cambria" w:eastAsia="Times New Roman" w:hAnsi="Cambria" w:cs="Arial"/>
          <w:b/>
          <w:bCs/>
          <w:color w:val="000000"/>
          <w:spacing w:val="-10"/>
        </w:rPr>
        <w:t xml:space="preserve"> </w:t>
      </w:r>
      <w:r w:rsidRPr="00315C09">
        <w:rPr>
          <w:rFonts w:ascii="Cambria" w:eastAsia="Times New Roman" w:hAnsi="Cambria" w:cs="Arial"/>
          <w:b/>
          <w:bCs/>
          <w:color w:val="000000"/>
        </w:rPr>
        <w:t>mais</w:t>
      </w:r>
      <w:r w:rsidRPr="00315C09">
        <w:rPr>
          <w:rFonts w:ascii="Cambria" w:eastAsia="Times New Roman" w:hAnsi="Cambria" w:cs="Arial"/>
          <w:b/>
          <w:bCs/>
          <w:color w:val="000000"/>
          <w:spacing w:val="-9"/>
        </w:rPr>
        <w:t xml:space="preserve"> </w:t>
      </w:r>
      <w:r w:rsidRPr="00315C09">
        <w:rPr>
          <w:rFonts w:ascii="Cambria" w:eastAsia="Times New Roman" w:hAnsi="Cambria" w:cs="Arial"/>
          <w:b/>
          <w:bCs/>
          <w:color w:val="000000"/>
        </w:rPr>
        <w:t>favorável</w:t>
      </w:r>
      <w:r w:rsidRPr="00315C09">
        <w:rPr>
          <w:rFonts w:ascii="Cambria" w:eastAsia="Times New Roman" w:hAnsi="Cambria" w:cs="Arial"/>
          <w:b/>
          <w:bCs/>
          <w:color w:val="000000"/>
          <w:spacing w:val="-7"/>
        </w:rPr>
        <w:t xml:space="preserve"> </w:t>
      </w:r>
      <w:r w:rsidRPr="00315C09">
        <w:rPr>
          <w:rFonts w:ascii="Cambria" w:eastAsia="Times New Roman" w:hAnsi="Cambria" w:cs="Arial"/>
          <w:b/>
          <w:bCs/>
          <w:color w:val="000000"/>
        </w:rPr>
        <w:t>à</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microempresa</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e</w:t>
      </w:r>
      <w:r w:rsidRPr="00315C09">
        <w:rPr>
          <w:rFonts w:ascii="Cambria" w:eastAsia="Times New Roman" w:hAnsi="Cambria" w:cs="Arial"/>
          <w:b/>
          <w:bCs/>
          <w:color w:val="000000"/>
          <w:spacing w:val="-4"/>
        </w:rPr>
        <w:t xml:space="preserve"> </w:t>
      </w:r>
      <w:r w:rsidRPr="00315C09">
        <w:rPr>
          <w:rFonts w:ascii="Cambria" w:eastAsia="Times New Roman" w:hAnsi="Cambria" w:cs="Arial"/>
          <w:b/>
          <w:bCs/>
          <w:color w:val="000000"/>
        </w:rPr>
        <w:t>empresa de pequeno</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porte,</w:t>
      </w:r>
      <w:r w:rsidRPr="00315C09">
        <w:rPr>
          <w:rFonts w:ascii="Cambria" w:eastAsia="Times New Roman" w:hAnsi="Cambria" w:cs="Arial"/>
          <w:b/>
          <w:bCs/>
          <w:color w:val="000000"/>
          <w:spacing w:val="-2"/>
        </w:rPr>
        <w:t xml:space="preserve"> </w:t>
      </w:r>
      <w:r w:rsidRPr="00315C09">
        <w:rPr>
          <w:rFonts w:ascii="Cambria" w:eastAsia="Times New Roman" w:hAnsi="Cambria" w:cs="Arial"/>
          <w:b/>
          <w:bCs/>
          <w:color w:val="000000"/>
        </w:rPr>
        <w:t>aplica-se</w:t>
      </w:r>
      <w:r w:rsidRPr="00315C09">
        <w:rPr>
          <w:rFonts w:ascii="Cambria" w:eastAsia="Times New Roman" w:hAnsi="Cambria" w:cs="Arial"/>
          <w:b/>
          <w:bCs/>
          <w:color w:val="000000"/>
          <w:spacing w:val="-4"/>
        </w:rPr>
        <w:t xml:space="preserve"> </w:t>
      </w:r>
      <w:r w:rsidRPr="00315C09">
        <w:rPr>
          <w:rFonts w:ascii="Cambria" w:eastAsia="Times New Roman" w:hAnsi="Cambria" w:cs="Arial"/>
          <w:b/>
          <w:bCs/>
          <w:color w:val="000000"/>
        </w:rPr>
        <w:t>a</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legislação</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federal.</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(Grifo</w:t>
      </w:r>
      <w:r w:rsidRPr="00315C09">
        <w:rPr>
          <w:rFonts w:ascii="Cambria" w:eastAsia="Times New Roman" w:hAnsi="Cambria" w:cs="Arial"/>
          <w:b/>
          <w:bCs/>
          <w:color w:val="000000"/>
          <w:spacing w:val="-4"/>
        </w:rPr>
        <w:t xml:space="preserve"> </w:t>
      </w:r>
      <w:r w:rsidRPr="00315C09">
        <w:rPr>
          <w:rFonts w:ascii="Cambria" w:eastAsia="Times New Roman" w:hAnsi="Cambria" w:cs="Arial"/>
          <w:b/>
          <w:bCs/>
          <w:color w:val="000000"/>
        </w:rPr>
        <w:t>nosso)</w:t>
      </w:r>
    </w:p>
    <w:p w14:paraId="676FFBAB"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spacing w:val="-1"/>
          <w:kern w:val="0"/>
          <w:lang w:eastAsia="pt-BR"/>
        </w:rPr>
      </w:pPr>
    </w:p>
    <w:p w14:paraId="4E16AC8E"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spacing w:val="-1"/>
          <w:kern w:val="0"/>
          <w:lang w:eastAsia="pt-BR"/>
        </w:rPr>
        <w:t>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Artigo</w:t>
      </w:r>
      <w:r w:rsidRPr="00315C09">
        <w:rPr>
          <w:rFonts w:ascii="Cambria" w:eastAsia="Times New Roman" w:hAnsi="Cambria" w:cs="Arial"/>
          <w:color w:val="000000"/>
          <w:spacing w:val="-16"/>
          <w:kern w:val="0"/>
          <w:lang w:eastAsia="pt-BR"/>
        </w:rPr>
        <w:t xml:space="preserve"> </w:t>
      </w:r>
      <w:r w:rsidRPr="00315C09">
        <w:rPr>
          <w:rFonts w:ascii="Cambria" w:eastAsia="Times New Roman" w:hAnsi="Cambria" w:cs="Arial"/>
          <w:color w:val="000000"/>
          <w:kern w:val="0"/>
          <w:lang w:eastAsia="pt-BR"/>
        </w:rPr>
        <w:t>48</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do</w:t>
      </w:r>
      <w:r w:rsidRPr="00315C09">
        <w:rPr>
          <w:rFonts w:ascii="Cambria" w:eastAsia="Times New Roman" w:hAnsi="Cambria" w:cs="Arial"/>
          <w:color w:val="000000"/>
          <w:spacing w:val="-17"/>
          <w:kern w:val="0"/>
          <w:lang w:eastAsia="pt-BR"/>
        </w:rPr>
        <w:t xml:space="preserve"> </w:t>
      </w:r>
      <w:r w:rsidRPr="00315C09">
        <w:rPr>
          <w:rFonts w:ascii="Cambria" w:eastAsia="Times New Roman" w:hAnsi="Cambria" w:cs="Arial"/>
          <w:color w:val="000000"/>
          <w:kern w:val="0"/>
          <w:lang w:eastAsia="pt-BR"/>
        </w:rPr>
        <w:t>mesmo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dispositivo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que</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determina</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o</w:t>
      </w:r>
      <w:r w:rsidRPr="00315C09">
        <w:rPr>
          <w:rFonts w:ascii="Cambria" w:eastAsia="Times New Roman" w:hAnsi="Cambria" w:cs="Arial"/>
          <w:color w:val="000000"/>
          <w:spacing w:val="-17"/>
          <w:kern w:val="0"/>
          <w:lang w:eastAsia="pt-BR"/>
        </w:rPr>
        <w:t xml:space="preserve"> </w:t>
      </w:r>
      <w:r w:rsidRPr="00315C09">
        <w:rPr>
          <w:rFonts w:ascii="Cambria" w:eastAsia="Times New Roman" w:hAnsi="Cambria" w:cs="Arial"/>
          <w:color w:val="000000"/>
          <w:kern w:val="0"/>
          <w:lang w:eastAsia="pt-BR"/>
        </w:rPr>
        <w:t>seguinte:</w:t>
      </w:r>
    </w:p>
    <w:p w14:paraId="56E6B0D5" w14:textId="77777777" w:rsidR="00315C09" w:rsidRPr="00315C09" w:rsidRDefault="00315C09" w:rsidP="00315C09">
      <w:pPr>
        <w:keepNext/>
        <w:keepLines/>
        <w:spacing w:before="480"/>
        <w:ind w:right="112"/>
        <w:jc w:val="both"/>
        <w:outlineLvl w:val="0"/>
        <w:rPr>
          <w:rFonts w:ascii="Cambria" w:eastAsia="Times New Roman" w:hAnsi="Cambria" w:cs="Arial"/>
          <w:b/>
          <w:bCs/>
          <w:color w:val="000000"/>
        </w:rPr>
      </w:pPr>
      <w:r w:rsidRPr="00315C09">
        <w:rPr>
          <w:rFonts w:ascii="Cambria" w:eastAsia="Times New Roman" w:hAnsi="Cambria" w:cs="Arial"/>
          <w:b/>
          <w:bCs/>
          <w:color w:val="000000"/>
        </w:rPr>
        <w:t>Art.</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48.</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Para</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cumprimento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do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disposto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no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art.</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47</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desta</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Lei</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Complementar,</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a</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administração pública:</w:t>
      </w:r>
    </w:p>
    <w:p w14:paraId="6B1AAEC6" w14:textId="77777777" w:rsidR="00315C09" w:rsidRPr="00315C09" w:rsidRDefault="00315C09" w:rsidP="00315C09">
      <w:pPr>
        <w:widowControl/>
        <w:tabs>
          <w:tab w:val="left" w:pos="1841"/>
        </w:tabs>
        <w:ind w:left="1418" w:right="112"/>
        <w:jc w:val="both"/>
        <w:rPr>
          <w:rFonts w:ascii="Cambria" w:eastAsia="Times New Roman" w:hAnsi="Cambria" w:cs="Arial"/>
          <w:b/>
          <w:color w:val="000000"/>
          <w:lang w:eastAsia="pt-BR"/>
        </w:rPr>
      </w:pPr>
      <w:r w:rsidRPr="00315C09">
        <w:rPr>
          <w:rFonts w:ascii="Cambria" w:eastAsia="Times New Roman" w:hAnsi="Cambria" w:cs="Arial"/>
          <w:b/>
          <w:color w:val="000000"/>
          <w:lang w:eastAsia="pt-BR"/>
        </w:rPr>
        <w:t>I - Deverá realizar processo licitatório destinado exclusivamente à participação de</w:t>
      </w:r>
      <w:r w:rsidRPr="00315C09">
        <w:rPr>
          <w:rFonts w:ascii="Cambria" w:eastAsia="Times New Roman" w:hAnsi="Cambria" w:cs="Arial"/>
          <w:b/>
          <w:color w:val="000000"/>
          <w:spacing w:val="1"/>
          <w:lang w:eastAsia="pt-BR"/>
        </w:rPr>
        <w:t xml:space="preserve"> </w:t>
      </w:r>
      <w:r w:rsidRPr="00315C09">
        <w:rPr>
          <w:rFonts w:ascii="Cambria" w:eastAsia="Times New Roman" w:hAnsi="Cambria" w:cs="Arial"/>
          <w:b/>
          <w:color w:val="000000"/>
          <w:lang w:eastAsia="pt-BR"/>
        </w:rPr>
        <w:t>microempresas</w:t>
      </w:r>
      <w:r w:rsidRPr="00315C09">
        <w:rPr>
          <w:rFonts w:ascii="Cambria" w:eastAsia="Times New Roman" w:hAnsi="Cambria" w:cs="Arial"/>
          <w:b/>
          <w:color w:val="000000"/>
          <w:spacing w:val="-5"/>
          <w:lang w:eastAsia="pt-BR"/>
        </w:rPr>
        <w:t xml:space="preserve"> </w:t>
      </w:r>
      <w:r w:rsidRPr="00315C09">
        <w:rPr>
          <w:rFonts w:ascii="Cambria" w:eastAsia="Times New Roman" w:hAnsi="Cambria" w:cs="Arial"/>
          <w:b/>
          <w:color w:val="000000"/>
          <w:lang w:eastAsia="pt-BR"/>
        </w:rPr>
        <w:t>e</w:t>
      </w:r>
      <w:r w:rsidRPr="00315C09">
        <w:rPr>
          <w:rFonts w:ascii="Cambria" w:eastAsia="Times New Roman" w:hAnsi="Cambria" w:cs="Arial"/>
          <w:b/>
          <w:color w:val="000000"/>
          <w:spacing w:val="-9"/>
          <w:lang w:eastAsia="pt-BR"/>
        </w:rPr>
        <w:t xml:space="preserve"> </w:t>
      </w:r>
      <w:r w:rsidRPr="00315C09">
        <w:rPr>
          <w:rFonts w:ascii="Cambria" w:eastAsia="Times New Roman" w:hAnsi="Cambria" w:cs="Arial"/>
          <w:b/>
          <w:color w:val="000000"/>
          <w:lang w:eastAsia="pt-BR"/>
        </w:rPr>
        <w:t>empresas</w:t>
      </w:r>
      <w:r w:rsidRPr="00315C09">
        <w:rPr>
          <w:rFonts w:ascii="Cambria" w:eastAsia="Times New Roman" w:hAnsi="Cambria" w:cs="Arial"/>
          <w:b/>
          <w:color w:val="000000"/>
          <w:spacing w:val="-5"/>
          <w:lang w:eastAsia="pt-BR"/>
        </w:rPr>
        <w:t xml:space="preserve"> </w:t>
      </w:r>
      <w:r w:rsidRPr="00315C09">
        <w:rPr>
          <w:rFonts w:ascii="Cambria" w:eastAsia="Times New Roman" w:hAnsi="Cambria" w:cs="Arial"/>
          <w:b/>
          <w:color w:val="000000"/>
          <w:lang w:eastAsia="pt-BR"/>
        </w:rPr>
        <w:t>de</w:t>
      </w:r>
      <w:r w:rsidRPr="00315C09">
        <w:rPr>
          <w:rFonts w:ascii="Cambria" w:eastAsia="Times New Roman" w:hAnsi="Cambria" w:cs="Arial"/>
          <w:b/>
          <w:color w:val="000000"/>
          <w:spacing w:val="-9"/>
          <w:lang w:eastAsia="pt-BR"/>
        </w:rPr>
        <w:t xml:space="preserve"> </w:t>
      </w:r>
      <w:r w:rsidRPr="00315C09">
        <w:rPr>
          <w:rFonts w:ascii="Cambria" w:eastAsia="Times New Roman" w:hAnsi="Cambria" w:cs="Arial"/>
          <w:b/>
          <w:color w:val="000000"/>
          <w:lang w:eastAsia="pt-BR"/>
        </w:rPr>
        <w:t>pequeno</w:t>
      </w:r>
      <w:r w:rsidRPr="00315C09">
        <w:rPr>
          <w:rFonts w:ascii="Cambria" w:eastAsia="Times New Roman" w:hAnsi="Cambria" w:cs="Arial"/>
          <w:b/>
          <w:color w:val="000000"/>
          <w:spacing w:val="-6"/>
          <w:lang w:eastAsia="pt-BR"/>
        </w:rPr>
        <w:t xml:space="preserve"> </w:t>
      </w:r>
      <w:r w:rsidRPr="00315C09">
        <w:rPr>
          <w:rFonts w:ascii="Cambria" w:eastAsia="Times New Roman" w:hAnsi="Cambria" w:cs="Arial"/>
          <w:b/>
          <w:color w:val="000000"/>
          <w:lang w:eastAsia="pt-BR"/>
        </w:rPr>
        <w:t>porte</w:t>
      </w:r>
      <w:r w:rsidRPr="00315C09">
        <w:rPr>
          <w:rFonts w:ascii="Cambria" w:eastAsia="Times New Roman" w:hAnsi="Cambria" w:cs="Arial"/>
          <w:b/>
          <w:color w:val="000000"/>
          <w:spacing w:val="-9"/>
          <w:lang w:eastAsia="pt-BR"/>
        </w:rPr>
        <w:t xml:space="preserve"> </w:t>
      </w:r>
      <w:r w:rsidRPr="00315C09">
        <w:rPr>
          <w:rFonts w:ascii="Cambria" w:eastAsia="Times New Roman" w:hAnsi="Cambria" w:cs="Arial"/>
          <w:b/>
          <w:color w:val="000000"/>
          <w:lang w:eastAsia="pt-BR"/>
        </w:rPr>
        <w:t>nos</w:t>
      </w:r>
      <w:r w:rsidRPr="00315C09">
        <w:rPr>
          <w:rFonts w:ascii="Cambria" w:eastAsia="Times New Roman" w:hAnsi="Cambria" w:cs="Arial"/>
          <w:b/>
          <w:color w:val="000000"/>
          <w:spacing w:val="-9"/>
          <w:lang w:eastAsia="pt-BR"/>
        </w:rPr>
        <w:t xml:space="preserve"> </w:t>
      </w:r>
      <w:r w:rsidRPr="00315C09">
        <w:rPr>
          <w:rFonts w:ascii="Cambria" w:eastAsia="Times New Roman" w:hAnsi="Cambria" w:cs="Arial"/>
          <w:b/>
          <w:color w:val="000000"/>
          <w:lang w:eastAsia="pt-BR"/>
        </w:rPr>
        <w:t>itens</w:t>
      </w:r>
      <w:r w:rsidRPr="00315C09">
        <w:rPr>
          <w:rFonts w:ascii="Cambria" w:eastAsia="Times New Roman" w:hAnsi="Cambria" w:cs="Arial"/>
          <w:b/>
          <w:color w:val="000000"/>
          <w:spacing w:val="-5"/>
          <w:lang w:eastAsia="pt-BR"/>
        </w:rPr>
        <w:t xml:space="preserve"> </w:t>
      </w:r>
      <w:r w:rsidRPr="00315C09">
        <w:rPr>
          <w:rFonts w:ascii="Cambria" w:eastAsia="Times New Roman" w:hAnsi="Cambria" w:cs="Arial"/>
          <w:b/>
          <w:color w:val="000000"/>
          <w:lang w:eastAsia="pt-BR"/>
        </w:rPr>
        <w:t>de</w:t>
      </w:r>
      <w:r w:rsidRPr="00315C09">
        <w:rPr>
          <w:rFonts w:ascii="Cambria" w:eastAsia="Times New Roman" w:hAnsi="Cambria" w:cs="Arial"/>
          <w:b/>
          <w:color w:val="000000"/>
          <w:spacing w:val="-4"/>
          <w:lang w:eastAsia="pt-BR"/>
        </w:rPr>
        <w:t xml:space="preserve"> </w:t>
      </w:r>
      <w:r w:rsidRPr="00315C09">
        <w:rPr>
          <w:rFonts w:ascii="Cambria" w:eastAsia="Times New Roman" w:hAnsi="Cambria" w:cs="Arial"/>
          <w:b/>
          <w:color w:val="000000"/>
          <w:lang w:eastAsia="pt-BR"/>
        </w:rPr>
        <w:t>contratação</w:t>
      </w:r>
      <w:r w:rsidRPr="00315C09">
        <w:rPr>
          <w:rFonts w:ascii="Cambria" w:eastAsia="Times New Roman" w:hAnsi="Cambria" w:cs="Arial"/>
          <w:b/>
          <w:color w:val="000000"/>
          <w:spacing w:val="-9"/>
          <w:lang w:eastAsia="pt-BR"/>
        </w:rPr>
        <w:t xml:space="preserve"> </w:t>
      </w:r>
      <w:r w:rsidRPr="00315C09">
        <w:rPr>
          <w:rFonts w:ascii="Cambria" w:eastAsia="Times New Roman" w:hAnsi="Cambria" w:cs="Arial"/>
          <w:b/>
          <w:color w:val="000000"/>
          <w:lang w:eastAsia="pt-BR"/>
        </w:rPr>
        <w:t>cujo</w:t>
      </w:r>
      <w:r w:rsidRPr="00315C09">
        <w:rPr>
          <w:rFonts w:ascii="Cambria" w:eastAsia="Times New Roman" w:hAnsi="Cambria" w:cs="Arial"/>
          <w:b/>
          <w:color w:val="000000"/>
          <w:spacing w:val="-10"/>
          <w:lang w:eastAsia="pt-BR"/>
        </w:rPr>
        <w:t xml:space="preserve"> </w:t>
      </w:r>
      <w:r w:rsidRPr="00315C09">
        <w:rPr>
          <w:rFonts w:ascii="Cambria" w:eastAsia="Times New Roman" w:hAnsi="Cambria" w:cs="Arial"/>
          <w:b/>
          <w:color w:val="000000"/>
          <w:lang w:eastAsia="pt-BR"/>
        </w:rPr>
        <w:t>valor</w:t>
      </w:r>
      <w:r w:rsidRPr="00315C09">
        <w:rPr>
          <w:rFonts w:ascii="Cambria" w:eastAsia="Times New Roman" w:hAnsi="Cambria" w:cs="Arial"/>
          <w:b/>
          <w:color w:val="000000"/>
          <w:spacing w:val="-7"/>
          <w:lang w:eastAsia="pt-BR"/>
        </w:rPr>
        <w:t xml:space="preserve"> </w:t>
      </w:r>
      <w:r w:rsidRPr="00315C09">
        <w:rPr>
          <w:rFonts w:ascii="Cambria" w:eastAsia="Times New Roman" w:hAnsi="Cambria" w:cs="Arial"/>
          <w:b/>
          <w:color w:val="000000"/>
          <w:lang w:eastAsia="pt-BR"/>
        </w:rPr>
        <w:t>seja</w:t>
      </w:r>
      <w:r w:rsidRPr="00315C09">
        <w:rPr>
          <w:rFonts w:ascii="Cambria" w:eastAsia="Times New Roman" w:hAnsi="Cambria" w:cs="Arial"/>
          <w:b/>
          <w:color w:val="000000"/>
          <w:spacing w:val="-5"/>
          <w:lang w:eastAsia="pt-BR"/>
        </w:rPr>
        <w:t xml:space="preserve"> </w:t>
      </w:r>
      <w:r w:rsidRPr="00315C09">
        <w:rPr>
          <w:rFonts w:ascii="Cambria" w:eastAsia="Times New Roman" w:hAnsi="Cambria" w:cs="Arial"/>
          <w:b/>
          <w:color w:val="000000"/>
          <w:lang w:eastAsia="pt-BR"/>
        </w:rPr>
        <w:t>de</w:t>
      </w:r>
      <w:r w:rsidRPr="00315C09">
        <w:rPr>
          <w:rFonts w:ascii="Cambria" w:eastAsia="Times New Roman" w:hAnsi="Cambria" w:cs="Arial"/>
          <w:b/>
          <w:color w:val="000000"/>
          <w:spacing w:val="-47"/>
          <w:lang w:eastAsia="pt-BR"/>
        </w:rPr>
        <w:t xml:space="preserve"> </w:t>
      </w:r>
      <w:r w:rsidRPr="00315C09">
        <w:rPr>
          <w:rFonts w:ascii="Cambria" w:eastAsia="Times New Roman" w:hAnsi="Cambria" w:cs="Arial"/>
          <w:b/>
          <w:color w:val="000000"/>
          <w:lang w:eastAsia="pt-BR"/>
        </w:rPr>
        <w:t>até R$</w:t>
      </w:r>
      <w:r w:rsidRPr="00315C09">
        <w:rPr>
          <w:rFonts w:ascii="Cambria" w:eastAsia="Times New Roman" w:hAnsi="Cambria" w:cs="Arial"/>
          <w:b/>
          <w:color w:val="000000"/>
          <w:spacing w:val="-3"/>
          <w:lang w:eastAsia="pt-BR"/>
        </w:rPr>
        <w:t xml:space="preserve"> </w:t>
      </w:r>
      <w:r w:rsidRPr="00315C09">
        <w:rPr>
          <w:rFonts w:ascii="Cambria" w:eastAsia="Times New Roman" w:hAnsi="Cambria" w:cs="Arial"/>
          <w:b/>
          <w:color w:val="000000"/>
          <w:lang w:eastAsia="pt-BR"/>
        </w:rPr>
        <w:t>80.000,00</w:t>
      </w:r>
      <w:r w:rsidRPr="00315C09">
        <w:rPr>
          <w:rFonts w:ascii="Cambria" w:eastAsia="Times New Roman" w:hAnsi="Cambria" w:cs="Arial"/>
          <w:b/>
          <w:color w:val="000000"/>
          <w:spacing w:val="-3"/>
          <w:lang w:eastAsia="pt-BR"/>
        </w:rPr>
        <w:t xml:space="preserve"> </w:t>
      </w:r>
      <w:r w:rsidRPr="00315C09">
        <w:rPr>
          <w:rFonts w:ascii="Cambria" w:eastAsia="Times New Roman" w:hAnsi="Cambria" w:cs="Arial"/>
          <w:b/>
          <w:color w:val="000000"/>
          <w:lang w:eastAsia="pt-BR"/>
        </w:rPr>
        <w:t>(oitenta</w:t>
      </w:r>
      <w:r w:rsidRPr="00315C09">
        <w:rPr>
          <w:rFonts w:ascii="Cambria" w:eastAsia="Times New Roman" w:hAnsi="Cambria" w:cs="Arial"/>
          <w:b/>
          <w:color w:val="000000"/>
          <w:spacing w:val="-8"/>
          <w:lang w:eastAsia="pt-BR"/>
        </w:rPr>
        <w:t xml:space="preserve"> </w:t>
      </w:r>
      <w:r w:rsidRPr="00315C09">
        <w:rPr>
          <w:rFonts w:ascii="Cambria" w:eastAsia="Times New Roman" w:hAnsi="Cambria" w:cs="Arial"/>
          <w:b/>
          <w:color w:val="000000"/>
          <w:lang w:eastAsia="pt-BR"/>
        </w:rPr>
        <w:t>mil</w:t>
      </w:r>
      <w:r w:rsidRPr="00315C09">
        <w:rPr>
          <w:rFonts w:ascii="Cambria" w:eastAsia="Times New Roman" w:hAnsi="Cambria" w:cs="Arial"/>
          <w:b/>
          <w:color w:val="000000"/>
          <w:spacing w:val="-7"/>
          <w:lang w:eastAsia="pt-BR"/>
        </w:rPr>
        <w:t xml:space="preserve"> </w:t>
      </w:r>
      <w:r w:rsidRPr="00315C09">
        <w:rPr>
          <w:rFonts w:ascii="Cambria" w:eastAsia="Times New Roman" w:hAnsi="Cambria" w:cs="Arial"/>
          <w:b/>
          <w:color w:val="000000"/>
          <w:lang w:eastAsia="pt-BR"/>
        </w:rPr>
        <w:t>reais);</w:t>
      </w:r>
    </w:p>
    <w:p w14:paraId="79AFC222" w14:textId="77777777" w:rsidR="00315C09" w:rsidRPr="00315C09" w:rsidRDefault="00315C09" w:rsidP="00315C09">
      <w:pPr>
        <w:keepNext/>
        <w:keepLines/>
        <w:spacing w:before="480"/>
        <w:ind w:left="1418" w:right="112"/>
        <w:jc w:val="both"/>
        <w:outlineLvl w:val="0"/>
        <w:rPr>
          <w:rFonts w:ascii="Cambria" w:eastAsia="Times New Roman" w:hAnsi="Cambria" w:cs="Arial"/>
          <w:bCs/>
          <w:color w:val="000000"/>
        </w:rPr>
      </w:pPr>
      <w:r w:rsidRPr="00315C09">
        <w:rPr>
          <w:rFonts w:ascii="Cambria" w:eastAsia="Times New Roman" w:hAnsi="Cambria" w:cs="Arial"/>
          <w:b/>
          <w:bCs/>
          <w:color w:val="000000"/>
        </w:rPr>
        <w:t>II - Poderá, em relação aos processos licitatórios destinados à aquisição de obras e</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spacing w:val="-1"/>
        </w:rPr>
        <w:t>serviços,</w:t>
      </w:r>
      <w:r w:rsidRPr="00315C09">
        <w:rPr>
          <w:rFonts w:ascii="Cambria" w:eastAsia="Times New Roman" w:hAnsi="Cambria" w:cs="Arial"/>
          <w:b/>
          <w:bCs/>
          <w:color w:val="000000"/>
          <w:spacing w:val="-9"/>
        </w:rPr>
        <w:t xml:space="preserve"> </w:t>
      </w:r>
      <w:r w:rsidRPr="00315C09">
        <w:rPr>
          <w:rFonts w:ascii="Cambria" w:eastAsia="Times New Roman" w:hAnsi="Cambria" w:cs="Arial"/>
          <w:b/>
          <w:bCs/>
          <w:color w:val="000000"/>
          <w:spacing w:val="-1"/>
        </w:rPr>
        <w:t>exigir</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spacing w:val="-1"/>
        </w:rPr>
        <w:t>dos</w:t>
      </w:r>
      <w:r w:rsidRPr="00315C09">
        <w:rPr>
          <w:rFonts w:ascii="Cambria" w:eastAsia="Times New Roman" w:hAnsi="Cambria" w:cs="Arial"/>
          <w:b/>
          <w:bCs/>
          <w:color w:val="000000"/>
          <w:spacing w:val="-12"/>
        </w:rPr>
        <w:t xml:space="preserve"> </w:t>
      </w:r>
      <w:r w:rsidRPr="00315C09">
        <w:rPr>
          <w:rFonts w:ascii="Cambria" w:eastAsia="Times New Roman" w:hAnsi="Cambria" w:cs="Arial"/>
          <w:b/>
          <w:bCs/>
          <w:color w:val="000000"/>
          <w:spacing w:val="-1"/>
        </w:rPr>
        <w:t>licitantes</w:t>
      </w:r>
      <w:r w:rsidRPr="00315C09">
        <w:rPr>
          <w:rFonts w:ascii="Cambria" w:eastAsia="Times New Roman" w:hAnsi="Cambria" w:cs="Arial"/>
          <w:b/>
          <w:bCs/>
          <w:color w:val="000000"/>
          <w:spacing w:val="-7"/>
        </w:rPr>
        <w:t xml:space="preserve"> </w:t>
      </w:r>
      <w:r w:rsidRPr="00315C09">
        <w:rPr>
          <w:rFonts w:ascii="Cambria" w:eastAsia="Times New Roman" w:hAnsi="Cambria" w:cs="Arial"/>
          <w:b/>
          <w:bCs/>
          <w:color w:val="000000"/>
          <w:spacing w:val="-1"/>
        </w:rPr>
        <w:t>a</w:t>
      </w:r>
      <w:r w:rsidRPr="00315C09">
        <w:rPr>
          <w:rFonts w:ascii="Cambria" w:eastAsia="Times New Roman" w:hAnsi="Cambria" w:cs="Arial"/>
          <w:b/>
          <w:bCs/>
          <w:color w:val="000000"/>
          <w:spacing w:val="-12"/>
        </w:rPr>
        <w:t xml:space="preserve"> </w:t>
      </w:r>
      <w:r w:rsidRPr="00315C09">
        <w:rPr>
          <w:rFonts w:ascii="Cambria" w:eastAsia="Times New Roman" w:hAnsi="Cambria" w:cs="Arial"/>
          <w:b/>
          <w:bCs/>
          <w:color w:val="000000"/>
          <w:spacing w:val="-1"/>
        </w:rPr>
        <w:t>subcontratação</w:t>
      </w:r>
      <w:r w:rsidRPr="00315C09">
        <w:rPr>
          <w:rFonts w:ascii="Cambria" w:eastAsia="Times New Roman" w:hAnsi="Cambria" w:cs="Arial"/>
          <w:b/>
          <w:bCs/>
          <w:color w:val="000000"/>
          <w:spacing w:val="-7"/>
        </w:rPr>
        <w:t xml:space="preserve"> </w:t>
      </w:r>
      <w:r w:rsidRPr="00315C09">
        <w:rPr>
          <w:rFonts w:ascii="Cambria" w:eastAsia="Times New Roman" w:hAnsi="Cambria" w:cs="Arial"/>
          <w:b/>
          <w:bCs/>
          <w:color w:val="000000"/>
        </w:rPr>
        <w:t>de</w:t>
      </w:r>
      <w:r w:rsidRPr="00315C09">
        <w:rPr>
          <w:rFonts w:ascii="Cambria" w:eastAsia="Times New Roman" w:hAnsi="Cambria" w:cs="Arial"/>
          <w:b/>
          <w:bCs/>
          <w:color w:val="000000"/>
          <w:spacing w:val="-17"/>
        </w:rPr>
        <w:t xml:space="preserve"> </w:t>
      </w:r>
      <w:r w:rsidRPr="00315C09">
        <w:rPr>
          <w:rFonts w:ascii="Cambria" w:eastAsia="Times New Roman" w:hAnsi="Cambria" w:cs="Arial"/>
          <w:b/>
          <w:bCs/>
          <w:color w:val="000000"/>
        </w:rPr>
        <w:t>microempresa</w:t>
      </w:r>
      <w:r w:rsidRPr="00315C09">
        <w:rPr>
          <w:rFonts w:ascii="Cambria" w:eastAsia="Times New Roman" w:hAnsi="Cambria" w:cs="Arial"/>
          <w:b/>
          <w:bCs/>
          <w:color w:val="000000"/>
          <w:spacing w:val="-7"/>
        </w:rPr>
        <w:t xml:space="preserve"> </w:t>
      </w:r>
      <w:r w:rsidRPr="00315C09">
        <w:rPr>
          <w:rFonts w:ascii="Cambria" w:eastAsia="Times New Roman" w:hAnsi="Cambria" w:cs="Arial"/>
          <w:b/>
          <w:bCs/>
          <w:color w:val="000000"/>
        </w:rPr>
        <w:t>ou</w:t>
      </w:r>
      <w:r w:rsidRPr="00315C09">
        <w:rPr>
          <w:rFonts w:ascii="Cambria" w:eastAsia="Times New Roman" w:hAnsi="Cambria" w:cs="Arial"/>
          <w:b/>
          <w:bCs/>
          <w:color w:val="000000"/>
          <w:spacing w:val="-12"/>
        </w:rPr>
        <w:t xml:space="preserve"> </w:t>
      </w:r>
      <w:r w:rsidRPr="00315C09">
        <w:rPr>
          <w:rFonts w:ascii="Cambria" w:eastAsia="Times New Roman" w:hAnsi="Cambria" w:cs="Arial"/>
          <w:b/>
          <w:bCs/>
          <w:color w:val="000000"/>
        </w:rPr>
        <w:t>empresa</w:t>
      </w:r>
      <w:r w:rsidRPr="00315C09">
        <w:rPr>
          <w:rFonts w:ascii="Cambria" w:eastAsia="Times New Roman" w:hAnsi="Cambria" w:cs="Arial"/>
          <w:b/>
          <w:bCs/>
          <w:color w:val="000000"/>
          <w:spacing w:val="-7"/>
        </w:rPr>
        <w:t xml:space="preserve"> </w:t>
      </w:r>
      <w:r w:rsidRPr="00315C09">
        <w:rPr>
          <w:rFonts w:ascii="Cambria" w:eastAsia="Times New Roman" w:hAnsi="Cambria" w:cs="Arial"/>
          <w:b/>
          <w:bCs/>
          <w:color w:val="000000"/>
        </w:rPr>
        <w:t>de</w:t>
      </w:r>
      <w:r w:rsidRPr="00315C09">
        <w:rPr>
          <w:rFonts w:ascii="Cambria" w:eastAsia="Times New Roman" w:hAnsi="Cambria" w:cs="Arial"/>
          <w:b/>
          <w:bCs/>
          <w:color w:val="000000"/>
          <w:spacing w:val="-12"/>
        </w:rPr>
        <w:t xml:space="preserve"> </w:t>
      </w:r>
      <w:r w:rsidRPr="00315C09">
        <w:rPr>
          <w:rFonts w:ascii="Cambria" w:eastAsia="Times New Roman" w:hAnsi="Cambria" w:cs="Arial"/>
          <w:b/>
          <w:bCs/>
          <w:color w:val="000000"/>
        </w:rPr>
        <w:t>pequeno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porte;</w:t>
      </w:r>
    </w:p>
    <w:p w14:paraId="66B79B3E" w14:textId="77777777" w:rsidR="00315C09" w:rsidRPr="00315C09" w:rsidRDefault="00315C09" w:rsidP="00315C09">
      <w:pPr>
        <w:widowControl/>
        <w:tabs>
          <w:tab w:val="left" w:pos="1841"/>
        </w:tabs>
        <w:ind w:left="1418" w:right="112"/>
        <w:jc w:val="both"/>
        <w:rPr>
          <w:rFonts w:ascii="Cambria" w:eastAsia="Times New Roman" w:hAnsi="Cambria" w:cs="Arial"/>
          <w:b/>
          <w:color w:val="000000"/>
          <w:lang w:eastAsia="pt-BR"/>
        </w:rPr>
      </w:pPr>
      <w:r w:rsidRPr="00315C09">
        <w:rPr>
          <w:rFonts w:ascii="Cambria" w:eastAsia="Times New Roman" w:hAnsi="Cambria" w:cs="Arial"/>
          <w:b/>
          <w:color w:val="000000"/>
          <w:lang w:eastAsia="pt-BR"/>
        </w:rPr>
        <w:t>III - Deverá estabelecer, em certames para aquisição de bens de natureza divisível, cota</w:t>
      </w:r>
      <w:r w:rsidRPr="00315C09">
        <w:rPr>
          <w:rFonts w:ascii="Cambria" w:eastAsia="Times New Roman" w:hAnsi="Cambria" w:cs="Arial"/>
          <w:b/>
          <w:color w:val="000000"/>
          <w:spacing w:val="1"/>
          <w:lang w:eastAsia="pt-BR"/>
        </w:rPr>
        <w:t xml:space="preserve"> </w:t>
      </w:r>
      <w:r w:rsidRPr="00315C09">
        <w:rPr>
          <w:rFonts w:ascii="Cambria" w:eastAsia="Times New Roman" w:hAnsi="Cambria" w:cs="Arial"/>
          <w:b/>
          <w:color w:val="000000"/>
          <w:lang w:eastAsia="pt-BR"/>
        </w:rPr>
        <w:t>de até 25% (vinte e cinco por cento) do objeto para a contratação de microempresas e</w:t>
      </w:r>
      <w:r w:rsidRPr="00315C09">
        <w:rPr>
          <w:rFonts w:ascii="Cambria" w:eastAsia="Times New Roman" w:hAnsi="Cambria" w:cs="Arial"/>
          <w:b/>
          <w:color w:val="000000"/>
          <w:spacing w:val="1"/>
          <w:lang w:eastAsia="pt-BR"/>
        </w:rPr>
        <w:t xml:space="preserve"> </w:t>
      </w:r>
      <w:r w:rsidRPr="00315C09">
        <w:rPr>
          <w:rFonts w:ascii="Cambria" w:eastAsia="Times New Roman" w:hAnsi="Cambria" w:cs="Arial"/>
          <w:b/>
          <w:color w:val="000000"/>
          <w:lang w:eastAsia="pt-BR"/>
        </w:rPr>
        <w:t>empresas</w:t>
      </w:r>
      <w:r w:rsidRPr="00315C09">
        <w:rPr>
          <w:rFonts w:ascii="Cambria" w:eastAsia="Times New Roman" w:hAnsi="Cambria" w:cs="Arial"/>
          <w:b/>
          <w:color w:val="000000"/>
          <w:spacing w:val="-4"/>
          <w:lang w:eastAsia="pt-BR"/>
        </w:rPr>
        <w:t xml:space="preserve"> </w:t>
      </w:r>
      <w:r w:rsidRPr="00315C09">
        <w:rPr>
          <w:rFonts w:ascii="Cambria" w:eastAsia="Times New Roman" w:hAnsi="Cambria" w:cs="Arial"/>
          <w:b/>
          <w:color w:val="000000"/>
          <w:lang w:eastAsia="pt-BR"/>
        </w:rPr>
        <w:t>de</w:t>
      </w:r>
      <w:r w:rsidRPr="00315C09">
        <w:rPr>
          <w:rFonts w:ascii="Cambria" w:eastAsia="Times New Roman" w:hAnsi="Cambria" w:cs="Arial"/>
          <w:b/>
          <w:color w:val="000000"/>
          <w:spacing w:val="1"/>
          <w:lang w:eastAsia="pt-BR"/>
        </w:rPr>
        <w:t xml:space="preserve"> </w:t>
      </w:r>
      <w:r w:rsidRPr="00315C09">
        <w:rPr>
          <w:rFonts w:ascii="Cambria" w:eastAsia="Times New Roman" w:hAnsi="Cambria" w:cs="Arial"/>
          <w:b/>
          <w:color w:val="000000"/>
          <w:lang w:eastAsia="pt-BR"/>
        </w:rPr>
        <w:t>pequeno</w:t>
      </w:r>
      <w:r w:rsidRPr="00315C09">
        <w:rPr>
          <w:rFonts w:ascii="Cambria" w:eastAsia="Times New Roman" w:hAnsi="Cambria" w:cs="Arial"/>
          <w:b/>
          <w:color w:val="000000"/>
          <w:spacing w:val="-11"/>
          <w:lang w:eastAsia="pt-BR"/>
        </w:rPr>
        <w:t xml:space="preserve"> </w:t>
      </w:r>
      <w:r w:rsidRPr="00315C09">
        <w:rPr>
          <w:rFonts w:ascii="Cambria" w:eastAsia="Times New Roman" w:hAnsi="Cambria" w:cs="Arial"/>
          <w:b/>
          <w:color w:val="000000"/>
          <w:lang w:eastAsia="pt-BR"/>
        </w:rPr>
        <w:t>porte.</w:t>
      </w:r>
    </w:p>
    <w:p w14:paraId="2CCB9455" w14:textId="77777777" w:rsidR="00315C09" w:rsidRPr="00315C09" w:rsidRDefault="00315C09" w:rsidP="00315C09">
      <w:pPr>
        <w:keepNext/>
        <w:keepLines/>
        <w:spacing w:before="480"/>
        <w:ind w:left="1418" w:right="112"/>
        <w:jc w:val="both"/>
        <w:outlineLvl w:val="0"/>
        <w:rPr>
          <w:rFonts w:ascii="Cambria" w:eastAsia="Times New Roman" w:hAnsi="Cambria" w:cs="Arial"/>
          <w:bCs/>
          <w:color w:val="000000"/>
        </w:rPr>
      </w:pPr>
      <w:r w:rsidRPr="00315C09">
        <w:rPr>
          <w:rFonts w:ascii="Cambria" w:eastAsia="Times New Roman" w:hAnsi="Cambria" w:cs="Times New Roman"/>
          <w:b/>
          <w:bCs/>
          <w:noProof/>
          <w:color w:val="365F91"/>
          <w:sz w:val="28"/>
          <w:szCs w:val="28"/>
          <w:lang w:eastAsia="pt-BR"/>
        </w:rPr>
        <mc:AlternateContent>
          <mc:Choice Requires="wps">
            <w:drawing>
              <wp:anchor distT="0" distB="0" distL="114300" distR="114300" simplePos="0" relativeHeight="251659264" behindDoc="1" locked="0" layoutInCell="1" allowOverlap="1" wp14:anchorId="218CF3E3" wp14:editId="37750EAD">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806024800"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" fillcolor="black" stroked="f">
                <w10:wrap anchorx="page"/>
              </v:rect>
            </w:pict>
          </mc:Fallback>
        </mc:AlternateContent>
      </w:r>
      <w:r w:rsidRPr="00315C09">
        <w:rPr>
          <w:rFonts w:ascii="Cambria" w:eastAsia="Times New Roman" w:hAnsi="Cambria" w:cs="Arial"/>
          <w:b/>
          <w:bCs/>
          <w:color w:val="000000"/>
        </w:rPr>
        <w:t>§</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2</w:t>
      </w:r>
      <w:r w:rsidRPr="00315C09">
        <w:rPr>
          <w:rFonts w:ascii="Cambria" w:eastAsia="Times New Roman" w:hAnsi="Cambria" w:cs="Arial"/>
          <w:b/>
          <w:bCs/>
          <w:color w:val="000000"/>
          <w:vertAlign w:val="superscript"/>
        </w:rPr>
        <w:t>o</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Na</w:t>
      </w:r>
      <w:r w:rsidRPr="00315C09">
        <w:rPr>
          <w:rFonts w:ascii="Cambria" w:eastAsia="Times New Roman" w:hAnsi="Cambria" w:cs="Arial"/>
          <w:b/>
          <w:bCs/>
          <w:color w:val="000000"/>
          <w:spacing w:val="-9"/>
        </w:rPr>
        <w:t xml:space="preserve"> </w:t>
      </w:r>
      <w:r w:rsidRPr="00315C09">
        <w:rPr>
          <w:rFonts w:ascii="Cambria" w:eastAsia="Times New Roman" w:hAnsi="Cambria" w:cs="Arial"/>
          <w:b/>
          <w:bCs/>
          <w:color w:val="000000"/>
        </w:rPr>
        <w:t>hipótese</w:t>
      </w:r>
      <w:r w:rsidRPr="00315C09">
        <w:rPr>
          <w:rFonts w:ascii="Cambria" w:eastAsia="Times New Roman" w:hAnsi="Cambria" w:cs="Arial"/>
          <w:b/>
          <w:bCs/>
          <w:color w:val="000000"/>
          <w:spacing w:val="-10"/>
        </w:rPr>
        <w:t xml:space="preserve"> </w:t>
      </w:r>
      <w:r w:rsidRPr="00315C09">
        <w:rPr>
          <w:rFonts w:ascii="Cambria" w:eastAsia="Times New Roman" w:hAnsi="Cambria" w:cs="Arial"/>
          <w:b/>
          <w:bCs/>
          <w:color w:val="000000"/>
        </w:rPr>
        <w:t>do</w:t>
      </w:r>
      <w:r w:rsidRPr="00315C09">
        <w:rPr>
          <w:rFonts w:ascii="Cambria" w:eastAsia="Times New Roman" w:hAnsi="Cambria" w:cs="Arial"/>
          <w:b/>
          <w:bCs/>
          <w:color w:val="000000"/>
          <w:spacing w:val="-9"/>
        </w:rPr>
        <w:t xml:space="preserve"> </w:t>
      </w:r>
      <w:r w:rsidRPr="00315C09">
        <w:rPr>
          <w:rFonts w:ascii="Cambria" w:eastAsia="Times New Roman" w:hAnsi="Cambria" w:cs="Arial"/>
          <w:b/>
          <w:bCs/>
          <w:color w:val="000000"/>
        </w:rPr>
        <w:t>inciso</w:t>
      </w:r>
      <w:r w:rsidRPr="00315C09">
        <w:rPr>
          <w:rFonts w:ascii="Cambria" w:eastAsia="Times New Roman" w:hAnsi="Cambria" w:cs="Arial"/>
          <w:b/>
          <w:bCs/>
          <w:color w:val="000000"/>
          <w:spacing w:val="-10"/>
        </w:rPr>
        <w:t xml:space="preserve"> </w:t>
      </w:r>
      <w:r w:rsidRPr="00315C09">
        <w:rPr>
          <w:rFonts w:ascii="Cambria" w:eastAsia="Times New Roman" w:hAnsi="Cambria" w:cs="Arial"/>
          <w:b/>
          <w:bCs/>
          <w:color w:val="000000"/>
        </w:rPr>
        <w:t>II</w:t>
      </w:r>
      <w:r w:rsidRPr="00315C09">
        <w:rPr>
          <w:rFonts w:ascii="Cambria" w:eastAsia="Times New Roman" w:hAnsi="Cambria" w:cs="Arial"/>
          <w:b/>
          <w:bCs/>
          <w:color w:val="000000"/>
          <w:spacing w:val="-7"/>
        </w:rPr>
        <w:t xml:space="preserve"> </w:t>
      </w:r>
      <w:r w:rsidRPr="00315C09">
        <w:rPr>
          <w:rFonts w:ascii="Cambria" w:eastAsia="Times New Roman" w:hAnsi="Cambria" w:cs="Arial"/>
          <w:b/>
          <w:bCs/>
          <w:color w:val="000000"/>
        </w:rPr>
        <w:t>do</w:t>
      </w:r>
      <w:r w:rsidRPr="00315C09">
        <w:rPr>
          <w:rFonts w:ascii="Cambria" w:eastAsia="Times New Roman" w:hAnsi="Cambria" w:cs="Arial"/>
          <w:b/>
          <w:bCs/>
          <w:color w:val="000000"/>
          <w:spacing w:val="-9"/>
        </w:rPr>
        <w:t xml:space="preserve"> </w:t>
      </w:r>
      <w:r w:rsidRPr="00315C09">
        <w:rPr>
          <w:rFonts w:ascii="Cambria" w:eastAsia="Times New Roman" w:hAnsi="Cambria" w:cs="Arial"/>
          <w:b/>
          <w:bCs/>
          <w:color w:val="000000"/>
        </w:rPr>
        <w:t>‘caput’</w:t>
      </w:r>
      <w:r w:rsidRPr="00315C09">
        <w:rPr>
          <w:rFonts w:ascii="Cambria" w:eastAsia="Times New Roman" w:hAnsi="Cambria" w:cs="Arial"/>
          <w:b/>
          <w:bCs/>
          <w:color w:val="000000"/>
          <w:spacing w:val="-3"/>
        </w:rPr>
        <w:t xml:space="preserve"> </w:t>
      </w:r>
      <w:r w:rsidRPr="00315C09">
        <w:rPr>
          <w:rFonts w:ascii="Cambria" w:eastAsia="Times New Roman" w:hAnsi="Cambria" w:cs="Arial"/>
          <w:b/>
          <w:bCs/>
          <w:color w:val="000000"/>
        </w:rPr>
        <w:t>deste</w:t>
      </w:r>
      <w:r w:rsidRPr="00315C09">
        <w:rPr>
          <w:rFonts w:ascii="Cambria" w:eastAsia="Times New Roman" w:hAnsi="Cambria" w:cs="Arial"/>
          <w:b/>
          <w:bCs/>
          <w:color w:val="000000"/>
          <w:spacing w:val="-9"/>
        </w:rPr>
        <w:t xml:space="preserve"> </w:t>
      </w:r>
      <w:r w:rsidRPr="00315C09">
        <w:rPr>
          <w:rFonts w:ascii="Cambria" w:eastAsia="Times New Roman" w:hAnsi="Cambria" w:cs="Arial"/>
          <w:b/>
          <w:bCs/>
          <w:color w:val="000000"/>
        </w:rPr>
        <w:t>artigo,</w:t>
      </w:r>
      <w:r w:rsidRPr="00315C09">
        <w:rPr>
          <w:rFonts w:ascii="Cambria" w:eastAsia="Times New Roman" w:hAnsi="Cambria" w:cs="Arial"/>
          <w:b/>
          <w:bCs/>
          <w:color w:val="000000"/>
          <w:spacing w:val="-7"/>
        </w:rPr>
        <w:t xml:space="preserve"> </w:t>
      </w:r>
      <w:r w:rsidRPr="00315C09">
        <w:rPr>
          <w:rFonts w:ascii="Cambria" w:eastAsia="Times New Roman" w:hAnsi="Cambria" w:cs="Arial"/>
          <w:b/>
          <w:bCs/>
          <w:color w:val="000000"/>
        </w:rPr>
        <w:t>os</w:t>
      </w:r>
      <w:r w:rsidRPr="00315C09">
        <w:rPr>
          <w:rFonts w:ascii="Cambria" w:eastAsia="Times New Roman" w:hAnsi="Cambria" w:cs="Arial"/>
          <w:b/>
          <w:bCs/>
          <w:color w:val="000000"/>
          <w:spacing w:val="-10"/>
        </w:rPr>
        <w:t xml:space="preserve"> </w:t>
      </w:r>
      <w:r w:rsidRPr="00315C09">
        <w:rPr>
          <w:rFonts w:ascii="Cambria" w:eastAsia="Times New Roman" w:hAnsi="Cambria" w:cs="Arial"/>
          <w:b/>
          <w:bCs/>
          <w:color w:val="000000"/>
        </w:rPr>
        <w:t>empenhos</w:t>
      </w:r>
      <w:r w:rsidRPr="00315C09">
        <w:rPr>
          <w:rFonts w:ascii="Cambria" w:eastAsia="Times New Roman" w:hAnsi="Cambria" w:cs="Arial"/>
          <w:b/>
          <w:bCs/>
          <w:color w:val="000000"/>
          <w:spacing w:val="-4"/>
        </w:rPr>
        <w:t xml:space="preserve"> </w:t>
      </w:r>
      <w:r w:rsidRPr="00315C09">
        <w:rPr>
          <w:rFonts w:ascii="Cambria" w:eastAsia="Times New Roman" w:hAnsi="Cambria" w:cs="Arial"/>
          <w:b/>
          <w:bCs/>
          <w:color w:val="000000"/>
        </w:rPr>
        <w:t>e</w:t>
      </w:r>
      <w:r w:rsidRPr="00315C09">
        <w:rPr>
          <w:rFonts w:ascii="Cambria" w:eastAsia="Times New Roman" w:hAnsi="Cambria" w:cs="Arial"/>
          <w:b/>
          <w:bCs/>
          <w:color w:val="000000"/>
          <w:spacing w:val="-10"/>
        </w:rPr>
        <w:t xml:space="preserve"> </w:t>
      </w:r>
      <w:r w:rsidRPr="00315C09">
        <w:rPr>
          <w:rFonts w:ascii="Cambria" w:eastAsia="Times New Roman" w:hAnsi="Cambria" w:cs="Arial"/>
          <w:b/>
          <w:bCs/>
          <w:color w:val="000000"/>
        </w:rPr>
        <w:t>pagamentos</w:t>
      </w:r>
      <w:r w:rsidRPr="00315C09">
        <w:rPr>
          <w:rFonts w:ascii="Cambria" w:eastAsia="Times New Roman" w:hAnsi="Cambria" w:cs="Arial"/>
          <w:b/>
          <w:bCs/>
          <w:color w:val="000000"/>
          <w:spacing w:val="-9"/>
        </w:rPr>
        <w:t xml:space="preserve"> </w:t>
      </w:r>
      <w:r w:rsidRPr="00315C09">
        <w:rPr>
          <w:rFonts w:ascii="Cambria" w:eastAsia="Times New Roman" w:hAnsi="Cambria" w:cs="Arial"/>
          <w:b/>
          <w:bCs/>
          <w:color w:val="000000"/>
        </w:rPr>
        <w:t>do</w:t>
      </w:r>
      <w:r w:rsidRPr="00315C09">
        <w:rPr>
          <w:rFonts w:ascii="Cambria" w:eastAsia="Times New Roman" w:hAnsi="Cambria" w:cs="Arial"/>
          <w:b/>
          <w:bCs/>
          <w:color w:val="000000"/>
          <w:spacing w:val="-10"/>
        </w:rPr>
        <w:t xml:space="preserve"> </w:t>
      </w:r>
      <w:r w:rsidRPr="00315C09">
        <w:rPr>
          <w:rFonts w:ascii="Cambria" w:eastAsia="Times New Roman" w:hAnsi="Cambria" w:cs="Arial"/>
          <w:b/>
          <w:bCs/>
          <w:color w:val="000000"/>
        </w:rPr>
        <w:t>órgão</w:t>
      </w:r>
      <w:r w:rsidRPr="00315C09">
        <w:rPr>
          <w:rFonts w:ascii="Cambria" w:eastAsia="Times New Roman" w:hAnsi="Cambria" w:cs="Arial"/>
          <w:b/>
          <w:bCs/>
          <w:color w:val="000000"/>
          <w:spacing w:val="-47"/>
        </w:rPr>
        <w:t xml:space="preserve"> </w:t>
      </w:r>
      <w:r w:rsidRPr="00315C09">
        <w:rPr>
          <w:rFonts w:ascii="Cambria" w:eastAsia="Times New Roman" w:hAnsi="Cambria" w:cs="Arial"/>
          <w:b/>
          <w:bCs/>
          <w:color w:val="000000"/>
        </w:rPr>
        <w:t>ou</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entidade</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da</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administração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pública</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poderão</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ser</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destinados</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diretamente</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às</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microempresas</w:t>
      </w:r>
      <w:r w:rsidRPr="00315C09">
        <w:rPr>
          <w:rFonts w:ascii="Cambria" w:eastAsia="Times New Roman" w:hAnsi="Cambria" w:cs="Arial"/>
          <w:b/>
          <w:bCs/>
          <w:color w:val="000000"/>
          <w:spacing w:val="-4"/>
        </w:rPr>
        <w:t xml:space="preserve"> </w:t>
      </w:r>
      <w:r w:rsidRPr="00315C09">
        <w:rPr>
          <w:rFonts w:ascii="Cambria" w:eastAsia="Times New Roman" w:hAnsi="Cambria" w:cs="Arial"/>
          <w:b/>
          <w:bCs/>
          <w:color w:val="000000"/>
        </w:rPr>
        <w:t>e</w:t>
      </w:r>
      <w:r w:rsidRPr="00315C09">
        <w:rPr>
          <w:rFonts w:ascii="Cambria" w:eastAsia="Times New Roman" w:hAnsi="Cambria" w:cs="Arial"/>
          <w:b/>
          <w:bCs/>
          <w:color w:val="000000"/>
          <w:spacing w:val="1"/>
        </w:rPr>
        <w:t xml:space="preserve"> </w:t>
      </w:r>
      <w:r w:rsidRPr="00315C09">
        <w:rPr>
          <w:rFonts w:ascii="Cambria" w:eastAsia="Times New Roman" w:hAnsi="Cambria" w:cs="Arial"/>
          <w:b/>
          <w:bCs/>
          <w:color w:val="000000"/>
        </w:rPr>
        <w:t>empresas</w:t>
      </w:r>
      <w:r w:rsidRPr="00315C09">
        <w:rPr>
          <w:rFonts w:ascii="Cambria" w:eastAsia="Times New Roman" w:hAnsi="Cambria" w:cs="Arial"/>
          <w:b/>
          <w:bCs/>
          <w:color w:val="000000"/>
          <w:spacing w:val="-3"/>
        </w:rPr>
        <w:t xml:space="preserve"> </w:t>
      </w:r>
      <w:r w:rsidRPr="00315C09">
        <w:rPr>
          <w:rFonts w:ascii="Cambria" w:eastAsia="Times New Roman" w:hAnsi="Cambria" w:cs="Arial"/>
          <w:b/>
          <w:bCs/>
          <w:color w:val="000000"/>
        </w:rPr>
        <w:t>de</w:t>
      </w:r>
      <w:r w:rsidRPr="00315C09">
        <w:rPr>
          <w:rFonts w:ascii="Cambria" w:eastAsia="Times New Roman" w:hAnsi="Cambria" w:cs="Arial"/>
          <w:b/>
          <w:bCs/>
          <w:color w:val="000000"/>
          <w:spacing w:val="-3"/>
        </w:rPr>
        <w:t xml:space="preserve"> </w:t>
      </w:r>
      <w:r w:rsidRPr="00315C09">
        <w:rPr>
          <w:rFonts w:ascii="Cambria" w:eastAsia="Times New Roman" w:hAnsi="Cambria" w:cs="Arial"/>
          <w:b/>
          <w:bCs/>
          <w:color w:val="000000"/>
        </w:rPr>
        <w:t>pequeno</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porte</w:t>
      </w:r>
      <w:r w:rsidRPr="00315C09">
        <w:rPr>
          <w:rFonts w:ascii="Cambria" w:eastAsia="Times New Roman" w:hAnsi="Cambria" w:cs="Arial"/>
          <w:b/>
          <w:bCs/>
          <w:color w:val="000000"/>
          <w:spacing w:val="-3"/>
        </w:rPr>
        <w:t xml:space="preserve"> </w:t>
      </w:r>
      <w:r w:rsidRPr="00315C09">
        <w:rPr>
          <w:rFonts w:ascii="Cambria" w:eastAsia="Times New Roman" w:hAnsi="Cambria" w:cs="Arial"/>
          <w:b/>
          <w:bCs/>
          <w:color w:val="000000"/>
        </w:rPr>
        <w:t>subcontratadas.</w:t>
      </w:r>
    </w:p>
    <w:p w14:paraId="19064F8E" w14:textId="77777777" w:rsidR="00315C09" w:rsidRPr="00315C09" w:rsidRDefault="00315C09" w:rsidP="00315C09">
      <w:pPr>
        <w:ind w:left="1418" w:right="112"/>
        <w:jc w:val="both"/>
        <w:rPr>
          <w:rFonts w:ascii="Cambria" w:hAnsi="Cambria" w:cs="Arial"/>
          <w:b/>
          <w:color w:val="000000"/>
        </w:rPr>
      </w:pPr>
      <w:r w:rsidRPr="00315C09">
        <w:rPr>
          <w:noProof/>
          <w:lang w:eastAsia="pt-BR"/>
        </w:rPr>
        <mc:AlternateContent>
          <mc:Choice Requires="wps">
            <w:drawing>
              <wp:anchor distT="0" distB="0" distL="114300" distR="114300" simplePos="0" relativeHeight="251660288" behindDoc="1" locked="0" layoutInCell="1" allowOverlap="1" wp14:anchorId="20C0DA11" wp14:editId="217A8223">
                <wp:simplePos x="0" y="0"/>
                <wp:positionH relativeFrom="page">
                  <wp:posOffset>1960245</wp:posOffset>
                </wp:positionH>
                <wp:positionV relativeFrom="paragraph">
                  <wp:posOffset>76835</wp:posOffset>
                </wp:positionV>
                <wp:extent cx="45720" cy="8890"/>
                <wp:effectExtent l="0" t="0" r="0" b="0"/>
                <wp:wrapNone/>
                <wp:docPr id="920474372" name="Retângulo 920474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920474372"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" fillcolor="black" stroked="f">
                <w10:wrap anchorx="page"/>
              </v:rect>
            </w:pict>
          </mc:Fallback>
        </mc:AlternateContent>
      </w:r>
      <w:r w:rsidRPr="00315C09">
        <w:rPr>
          <w:rFonts w:ascii="Cambria" w:hAnsi="Cambria" w:cs="Arial"/>
          <w:b/>
          <w:color w:val="000000"/>
        </w:rPr>
        <w:t>§ 3</w:t>
      </w:r>
      <w:r w:rsidRPr="00315C09">
        <w:rPr>
          <w:rFonts w:ascii="Cambria" w:hAnsi="Cambria" w:cs="Arial"/>
          <w:b/>
          <w:color w:val="000000"/>
          <w:vertAlign w:val="superscript"/>
        </w:rPr>
        <w:t>o</w:t>
      </w:r>
      <w:r w:rsidRPr="00315C09">
        <w:rPr>
          <w:rFonts w:ascii="Cambria" w:hAnsi="Cambria" w:cs="Arial"/>
          <w:b/>
          <w:color w:val="000000"/>
        </w:rPr>
        <w:t xml:space="preserve"> Os benefícios referidos no caput deste artigo poderão, justificadamente, estabelecer</w:t>
      </w:r>
      <w:r w:rsidRPr="00315C09">
        <w:rPr>
          <w:rFonts w:ascii="Cambria" w:hAnsi="Cambria" w:cs="Arial"/>
          <w:b/>
          <w:color w:val="000000"/>
          <w:spacing w:val="-47"/>
        </w:rPr>
        <w:t xml:space="preserve"> </w:t>
      </w:r>
      <w:r w:rsidRPr="00315C09">
        <w:rPr>
          <w:rFonts w:ascii="Cambria" w:hAnsi="Cambria" w:cs="Arial"/>
          <w:b/>
          <w:color w:val="000000"/>
        </w:rPr>
        <w:t>a prioridade de contratação para as microempresas e</w:t>
      </w:r>
      <w:r w:rsidRPr="00315C09">
        <w:rPr>
          <w:rFonts w:ascii="Cambria" w:hAnsi="Cambria" w:cs="Arial"/>
          <w:b/>
          <w:color w:val="000000"/>
          <w:spacing w:val="1"/>
        </w:rPr>
        <w:t xml:space="preserve"> </w:t>
      </w:r>
      <w:r w:rsidRPr="00315C09">
        <w:rPr>
          <w:rFonts w:ascii="Cambria" w:hAnsi="Cambria" w:cs="Arial"/>
          <w:b/>
          <w:color w:val="000000"/>
        </w:rPr>
        <w:t>empresas de pequeno porte</w:t>
      </w:r>
      <w:r w:rsidRPr="00315C09">
        <w:rPr>
          <w:rFonts w:ascii="Cambria" w:hAnsi="Cambria" w:cs="Arial"/>
          <w:b/>
          <w:color w:val="000000"/>
          <w:spacing w:val="1"/>
        </w:rPr>
        <w:t xml:space="preserve"> </w:t>
      </w:r>
      <w:r w:rsidRPr="00315C09">
        <w:rPr>
          <w:rFonts w:ascii="Cambria" w:hAnsi="Cambria" w:cs="Arial"/>
          <w:b/>
          <w:color w:val="000000"/>
        </w:rPr>
        <w:t>sediadas local ou regionalmente, até o limite de 10% (dez por cento) do melhor preço</w:t>
      </w:r>
      <w:r w:rsidRPr="00315C09">
        <w:rPr>
          <w:rFonts w:ascii="Cambria" w:hAnsi="Cambria" w:cs="Arial"/>
          <w:b/>
          <w:color w:val="000000"/>
          <w:spacing w:val="1"/>
        </w:rPr>
        <w:t xml:space="preserve"> </w:t>
      </w:r>
      <w:r w:rsidRPr="00315C09">
        <w:rPr>
          <w:rFonts w:ascii="Cambria" w:hAnsi="Cambria" w:cs="Arial"/>
          <w:b/>
          <w:color w:val="000000"/>
        </w:rPr>
        <w:t>válido.</w:t>
      </w:r>
    </w:p>
    <w:p w14:paraId="2226C9CA"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4517FDA2"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Uma vez esclarecido o que se considera como tratamento diferenciado e simplificado que daqui por diante</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trataremos como benefício passamos a justificar a possibilidade de aplicarmos o §3º do Art. 48 da Lei Complementar</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Federal 123/2006.</w:t>
      </w:r>
    </w:p>
    <w:p w14:paraId="446A12FB"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b/>
          <w:i/>
          <w:color w:val="000000"/>
          <w:kern w:val="0"/>
          <w:lang w:eastAsia="pt-BR"/>
        </w:rPr>
      </w:pPr>
      <w:r w:rsidRPr="00315C09">
        <w:rPr>
          <w:rFonts w:ascii="Cambria" w:eastAsia="Times New Roman" w:hAnsi="Cambria" w:cs="Arial"/>
          <w:color w:val="000000"/>
          <w:kern w:val="0"/>
          <w:lang w:eastAsia="pt-BR"/>
        </w:rPr>
        <w:t>O TCE/PR trouxe esclarecimento sobre qual benefício seria possível</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aplicar</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as</w:t>
      </w:r>
      <w:r w:rsidRPr="00315C09">
        <w:rPr>
          <w:rFonts w:ascii="Cambria" w:eastAsia="Times New Roman" w:hAnsi="Cambria" w:cs="Arial"/>
          <w:color w:val="000000"/>
          <w:spacing w:val="-9"/>
          <w:kern w:val="0"/>
          <w:lang w:eastAsia="pt-BR"/>
        </w:rPr>
        <w:t xml:space="preserve"> </w:t>
      </w:r>
      <w:proofErr w:type="spellStart"/>
      <w:r w:rsidRPr="00315C09">
        <w:rPr>
          <w:rFonts w:ascii="Cambria" w:eastAsia="Times New Roman" w:hAnsi="Cambria" w:cs="Arial"/>
          <w:color w:val="000000"/>
          <w:kern w:val="0"/>
          <w:lang w:eastAsia="pt-BR"/>
        </w:rPr>
        <w:t>MPEs</w:t>
      </w:r>
      <w:proofErr w:type="spellEnd"/>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mediante o</w:t>
      </w:r>
      <w:r w:rsidRPr="00315C09">
        <w:rPr>
          <w:rFonts w:ascii="Cambria" w:eastAsia="Times New Roman" w:hAnsi="Cambria" w:cs="Arial"/>
          <w:color w:val="000000"/>
          <w:spacing w:val="-7"/>
          <w:kern w:val="0"/>
          <w:lang w:eastAsia="pt-BR"/>
        </w:rPr>
        <w:t xml:space="preserve"> </w:t>
      </w:r>
      <w:r w:rsidRPr="00315C09">
        <w:rPr>
          <w:rFonts w:ascii="Cambria" w:eastAsia="Times New Roman" w:hAnsi="Cambria" w:cs="Arial"/>
          <w:b/>
          <w:color w:val="000000"/>
          <w:kern w:val="0"/>
          <w:lang w:eastAsia="pt-BR"/>
        </w:rPr>
        <w:t>Acórdão</w:t>
      </w:r>
      <w:r w:rsidRPr="00315C09">
        <w:rPr>
          <w:rFonts w:ascii="Cambria" w:eastAsia="Times New Roman" w:hAnsi="Cambria" w:cs="Arial"/>
          <w:b/>
          <w:color w:val="000000"/>
          <w:spacing w:val="-5"/>
          <w:kern w:val="0"/>
          <w:lang w:eastAsia="pt-BR"/>
        </w:rPr>
        <w:t xml:space="preserve"> </w:t>
      </w:r>
      <w:r w:rsidRPr="00315C09">
        <w:rPr>
          <w:rFonts w:ascii="Cambria" w:eastAsia="Times New Roman" w:hAnsi="Cambria" w:cs="Arial"/>
          <w:b/>
          <w:color w:val="000000"/>
          <w:kern w:val="0"/>
          <w:lang w:eastAsia="pt-BR"/>
        </w:rPr>
        <w:t>2122/2019,</w:t>
      </w:r>
      <w:r w:rsidRPr="00315C09">
        <w:rPr>
          <w:rFonts w:ascii="Cambria" w:eastAsia="Times New Roman" w:hAnsi="Cambria" w:cs="Arial"/>
          <w:b/>
          <w:color w:val="000000"/>
          <w:spacing w:val="-2"/>
          <w:kern w:val="0"/>
          <w:lang w:eastAsia="pt-BR"/>
        </w:rPr>
        <w:t xml:space="preserve"> </w:t>
      </w:r>
      <w:r w:rsidRPr="00315C09">
        <w:rPr>
          <w:rFonts w:ascii="Cambria" w:eastAsia="Times New Roman" w:hAnsi="Cambria" w:cs="Arial"/>
          <w:color w:val="000000"/>
          <w:kern w:val="0"/>
          <w:lang w:eastAsia="pt-BR"/>
        </w:rPr>
        <w:t>entendimento</w:t>
      </w:r>
      <w:r w:rsidRPr="00315C09">
        <w:rPr>
          <w:rFonts w:ascii="Cambria" w:eastAsia="Times New Roman" w:hAnsi="Cambria" w:cs="Arial"/>
          <w:color w:val="000000"/>
          <w:spacing w:val="-10"/>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como</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aplicar</w:t>
      </w:r>
      <w:r w:rsidRPr="00315C09">
        <w:rPr>
          <w:rFonts w:ascii="Cambria" w:eastAsia="Times New Roman" w:hAnsi="Cambria" w:cs="Arial"/>
          <w:color w:val="000000"/>
          <w:spacing w:val="-48"/>
          <w:kern w:val="0"/>
          <w:lang w:eastAsia="pt-BR"/>
        </w:rPr>
        <w:t xml:space="preserve"> </w:t>
      </w:r>
      <w:proofErr w:type="gramStart"/>
      <w:r w:rsidRPr="00315C09">
        <w:rPr>
          <w:rFonts w:ascii="Cambria" w:eastAsia="Times New Roman" w:hAnsi="Cambria" w:cs="Arial"/>
          <w:color w:val="000000"/>
          <w:kern w:val="0"/>
          <w:lang w:eastAsia="pt-BR"/>
        </w:rPr>
        <w:t>os</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benefícios</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constante</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do</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w:t>
      </w:r>
      <w:proofErr w:type="gramEnd"/>
      <w:r w:rsidRPr="00315C09">
        <w:rPr>
          <w:rFonts w:ascii="Cambria" w:eastAsia="Times New Roman" w:hAnsi="Cambria" w:cs="Arial"/>
          <w:color w:val="000000"/>
          <w:kern w:val="0"/>
          <w:lang w:eastAsia="pt-BR"/>
        </w:rPr>
        <w:t>3</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do</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artigo</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48</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da</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Lei</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Complementar</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Federal</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123/2006</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sobre a possibilidade de beneficiar as ME e EPP</w:t>
      </w:r>
      <w:r w:rsidRPr="00315C09">
        <w:rPr>
          <w:rFonts w:ascii="Cambria" w:eastAsia="Times New Roman" w:hAnsi="Cambria" w:cs="Arial"/>
          <w:color w:val="000000"/>
          <w:spacing w:val="1"/>
          <w:kern w:val="0"/>
          <w:lang w:eastAsia="pt-BR"/>
        </w:rPr>
        <w:t>.</w:t>
      </w:r>
    </w:p>
    <w:p w14:paraId="34670CF0"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 xml:space="preserve">O Art. 49 apresenta as regras de quando </w:t>
      </w:r>
      <w:r w:rsidRPr="00315C09">
        <w:rPr>
          <w:rFonts w:ascii="Cambria" w:eastAsia="Times New Roman" w:hAnsi="Cambria" w:cs="Arial"/>
          <w:b/>
          <w:color w:val="000000"/>
          <w:kern w:val="0"/>
          <w:u w:val="single"/>
          <w:lang w:eastAsia="pt-BR"/>
        </w:rPr>
        <w:t xml:space="preserve">não se </w:t>
      </w:r>
      <w:proofErr w:type="gramStart"/>
      <w:r w:rsidRPr="00315C09">
        <w:rPr>
          <w:rFonts w:ascii="Cambria" w:eastAsia="Times New Roman" w:hAnsi="Cambria" w:cs="Arial"/>
          <w:b/>
          <w:color w:val="000000"/>
          <w:kern w:val="0"/>
          <w:u w:val="single"/>
          <w:lang w:eastAsia="pt-BR"/>
        </w:rPr>
        <w:t>pode</w:t>
      </w:r>
      <w:proofErr w:type="gramEnd"/>
      <w:r w:rsidRPr="00315C09">
        <w:rPr>
          <w:rFonts w:ascii="Cambria" w:eastAsia="Times New Roman" w:hAnsi="Cambria" w:cs="Arial"/>
          <w:b/>
          <w:color w:val="000000"/>
          <w:kern w:val="0"/>
          <w:u w:val="single"/>
          <w:lang w:eastAsia="pt-BR"/>
        </w:rPr>
        <w:t xml:space="preserve"> aplicar tais benefícios</w:t>
      </w:r>
      <w:r w:rsidRPr="00315C09">
        <w:rPr>
          <w:rFonts w:ascii="Cambria" w:eastAsia="Times New Roman" w:hAnsi="Cambria" w:cs="Arial"/>
          <w:color w:val="000000"/>
          <w:kern w:val="0"/>
          <w:lang w:eastAsia="pt-BR"/>
        </w:rPr>
        <w:t>,</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vejamos:</w:t>
      </w:r>
    </w:p>
    <w:p w14:paraId="70682049" w14:textId="77777777" w:rsidR="00315C09" w:rsidRPr="00315C09" w:rsidRDefault="00315C09" w:rsidP="00315C09">
      <w:pPr>
        <w:widowControl/>
        <w:suppressAutoHyphens w:val="0"/>
        <w:spacing w:after="120" w:line="276" w:lineRule="auto"/>
        <w:ind w:left="1134" w:right="112"/>
        <w:jc w:val="both"/>
        <w:textAlignment w:val="auto"/>
        <w:rPr>
          <w:rFonts w:ascii="Cambria" w:eastAsia="Times New Roman" w:hAnsi="Cambria" w:cs="Arial"/>
          <w:color w:val="000000"/>
          <w:kern w:val="0"/>
          <w:lang w:eastAsia="pt-BR"/>
        </w:rPr>
      </w:pPr>
    </w:p>
    <w:p w14:paraId="65AB8D33" w14:textId="77777777" w:rsidR="00315C09" w:rsidRPr="00315C09" w:rsidRDefault="00315C09" w:rsidP="00315C09">
      <w:pPr>
        <w:widowControl/>
        <w:suppressAutoHyphens w:val="0"/>
        <w:spacing w:after="120" w:line="276" w:lineRule="auto"/>
        <w:ind w:left="1134" w:right="112"/>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Art.</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49.</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Não</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se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aplica o</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disposto</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nos</w:t>
      </w:r>
      <w:r w:rsidRPr="00315C09">
        <w:rPr>
          <w:rFonts w:ascii="Cambria" w:eastAsia="Times New Roman" w:hAnsi="Cambria" w:cs="Arial"/>
          <w:color w:val="000000"/>
          <w:spacing w:val="-3"/>
          <w:kern w:val="0"/>
          <w:lang w:eastAsia="pt-BR"/>
        </w:rPr>
        <w:t xml:space="preserve"> </w:t>
      </w:r>
      <w:proofErr w:type="spellStart"/>
      <w:r w:rsidRPr="00315C09">
        <w:rPr>
          <w:rFonts w:ascii="Cambria" w:eastAsia="Times New Roman" w:hAnsi="Cambria" w:cs="Arial"/>
          <w:color w:val="000000"/>
          <w:kern w:val="0"/>
          <w:lang w:eastAsia="pt-BR"/>
        </w:rPr>
        <w:t>arts</w:t>
      </w:r>
      <w:proofErr w:type="spellEnd"/>
      <w:r w:rsidRPr="00315C09">
        <w:rPr>
          <w:rFonts w:ascii="Cambria" w:eastAsia="Times New Roman" w:hAnsi="Cambria" w:cs="Arial"/>
          <w:color w:val="000000"/>
          <w:kern w:val="0"/>
          <w:lang w:eastAsia="pt-BR"/>
        </w:rPr>
        <w:t>.</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47</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e</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48</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desta</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Lei Complementar</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quando:</w:t>
      </w:r>
    </w:p>
    <w:p w14:paraId="0154C0F6" w14:textId="77777777" w:rsidR="00315C09" w:rsidRPr="00315C09" w:rsidRDefault="00315C09" w:rsidP="004C17F4">
      <w:pPr>
        <w:numPr>
          <w:ilvl w:val="0"/>
          <w:numId w:val="70"/>
        </w:numPr>
        <w:tabs>
          <w:tab w:val="left" w:pos="1560"/>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315C09">
        <w:rPr>
          <w:rFonts w:ascii="Cambria" w:eastAsia="Times New Roman" w:hAnsi="Cambria" w:cs="Arial"/>
          <w:color w:val="000000"/>
          <w:lang w:eastAsia="pt-BR"/>
        </w:rPr>
        <w:t>-</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(Revogado);</w:t>
      </w:r>
    </w:p>
    <w:p w14:paraId="2B7B5245" w14:textId="77777777" w:rsidR="00315C09" w:rsidRPr="00315C09" w:rsidRDefault="00315C09" w:rsidP="004C17F4">
      <w:pPr>
        <w:numPr>
          <w:ilvl w:val="0"/>
          <w:numId w:val="70"/>
        </w:numPr>
        <w:tabs>
          <w:tab w:val="left" w:pos="1560"/>
          <w:tab w:val="left" w:pos="1841"/>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315C09">
        <w:rPr>
          <w:rFonts w:ascii="Cambria" w:eastAsia="Times New Roman" w:hAnsi="Cambria" w:cs="Arial"/>
          <w:color w:val="000000"/>
          <w:lang w:eastAsia="pt-BR"/>
        </w:rPr>
        <w:t>-</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não</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houver</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um</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mínimo</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de</w:t>
      </w:r>
      <w:r w:rsidRPr="00315C09">
        <w:rPr>
          <w:rFonts w:ascii="Cambria" w:eastAsia="Times New Roman" w:hAnsi="Cambria" w:cs="Arial"/>
          <w:color w:val="000000"/>
          <w:spacing w:val="1"/>
          <w:lang w:eastAsia="pt-BR"/>
        </w:rPr>
        <w:t xml:space="preserve"> </w:t>
      </w:r>
      <w:proofErr w:type="gramStart"/>
      <w:r w:rsidRPr="00315C09">
        <w:rPr>
          <w:rFonts w:ascii="Cambria" w:eastAsia="Times New Roman" w:hAnsi="Cambria" w:cs="Arial"/>
          <w:color w:val="000000"/>
          <w:lang w:eastAsia="pt-BR"/>
        </w:rPr>
        <w:t>3</w:t>
      </w:r>
      <w:proofErr w:type="gramEnd"/>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(três)</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fornecedores</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competitivos</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enquadrados</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como</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microempresas ou empresas de pequeno porte sediados local ou regionalmente e capazes de</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spacing w:val="-1"/>
          <w:lang w:eastAsia="pt-BR"/>
        </w:rPr>
        <w:t>cumprir as</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spacing w:val="-1"/>
          <w:lang w:eastAsia="pt-BR"/>
        </w:rPr>
        <w:t>exigências</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estabelecidas</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no</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instrumento</w:t>
      </w:r>
      <w:r w:rsidRPr="00315C09">
        <w:rPr>
          <w:rFonts w:ascii="Cambria" w:eastAsia="Times New Roman" w:hAnsi="Cambria" w:cs="Arial"/>
          <w:color w:val="000000"/>
          <w:spacing w:val="-17"/>
          <w:lang w:eastAsia="pt-BR"/>
        </w:rPr>
        <w:t xml:space="preserve"> </w:t>
      </w:r>
      <w:r w:rsidRPr="00315C09">
        <w:rPr>
          <w:rFonts w:ascii="Cambria" w:eastAsia="Times New Roman" w:hAnsi="Cambria" w:cs="Arial"/>
          <w:color w:val="000000"/>
          <w:lang w:eastAsia="pt-BR"/>
        </w:rPr>
        <w:t>convocatório;</w:t>
      </w:r>
    </w:p>
    <w:p w14:paraId="350FDDB0" w14:textId="77777777" w:rsidR="00315C09" w:rsidRPr="00315C09" w:rsidRDefault="00315C09" w:rsidP="004C17F4">
      <w:pPr>
        <w:numPr>
          <w:ilvl w:val="0"/>
          <w:numId w:val="70"/>
        </w:numPr>
        <w:tabs>
          <w:tab w:val="left" w:pos="1560"/>
          <w:tab w:val="left" w:pos="1749"/>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315C09">
        <w:rPr>
          <w:rFonts w:ascii="Cambria" w:eastAsia="Times New Roman" w:hAnsi="Cambria" w:cs="Arial"/>
          <w:color w:val="000000"/>
          <w:lang w:eastAsia="pt-BR"/>
        </w:rPr>
        <w:lastRenderedPageBreak/>
        <w:t>- o tratamento diferenciado e simplificado para as microempresas e empresas de pequeno</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porte não for vantajoso para a administração pública ou representar prejuízo ao conjunto ou</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complexo do</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objeto</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a</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ser</w:t>
      </w:r>
      <w:r w:rsidRPr="00315C09">
        <w:rPr>
          <w:rFonts w:ascii="Cambria" w:eastAsia="Times New Roman" w:hAnsi="Cambria" w:cs="Arial"/>
          <w:color w:val="000000"/>
          <w:spacing w:val="-8"/>
          <w:lang w:eastAsia="pt-BR"/>
        </w:rPr>
        <w:t xml:space="preserve"> </w:t>
      </w:r>
      <w:r w:rsidRPr="00315C09">
        <w:rPr>
          <w:rFonts w:ascii="Cambria" w:eastAsia="Times New Roman" w:hAnsi="Cambria" w:cs="Arial"/>
          <w:color w:val="000000"/>
          <w:lang w:eastAsia="pt-BR"/>
        </w:rPr>
        <w:t>contratado;</w:t>
      </w:r>
    </w:p>
    <w:p w14:paraId="3CB865E4" w14:textId="77777777" w:rsidR="00315C09" w:rsidRPr="00315C09" w:rsidRDefault="00315C09" w:rsidP="004C17F4">
      <w:pPr>
        <w:numPr>
          <w:ilvl w:val="0"/>
          <w:numId w:val="70"/>
        </w:numPr>
        <w:tabs>
          <w:tab w:val="left" w:pos="1560"/>
          <w:tab w:val="left" w:pos="1754"/>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315C09">
        <w:rPr>
          <w:rFonts w:ascii="Cambria" w:eastAsia="Times New Roman" w:hAnsi="Cambria" w:cs="Arial"/>
          <w:color w:val="000000"/>
          <w:lang w:eastAsia="pt-BR"/>
        </w:rPr>
        <w:t>-</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a</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licitação</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for</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dispensável ou</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inexigível,</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nos</w:t>
      </w:r>
      <w:r w:rsidRPr="00315C09">
        <w:rPr>
          <w:rFonts w:ascii="Cambria" w:eastAsia="Times New Roman" w:hAnsi="Cambria" w:cs="Arial"/>
          <w:color w:val="000000"/>
          <w:spacing w:val="-7"/>
          <w:lang w:eastAsia="pt-BR"/>
        </w:rPr>
        <w:t xml:space="preserve"> </w:t>
      </w:r>
      <w:r w:rsidRPr="00315C09">
        <w:rPr>
          <w:rFonts w:ascii="Cambria" w:eastAsia="Times New Roman" w:hAnsi="Cambria" w:cs="Arial"/>
          <w:color w:val="000000"/>
          <w:lang w:eastAsia="pt-BR"/>
        </w:rPr>
        <w:t>termos</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dos</w:t>
      </w:r>
      <w:r w:rsidRPr="00315C09">
        <w:rPr>
          <w:rFonts w:ascii="Cambria" w:eastAsia="Times New Roman" w:hAnsi="Cambria" w:cs="Arial"/>
          <w:color w:val="000000"/>
          <w:spacing w:val="-4"/>
          <w:lang w:eastAsia="pt-BR"/>
        </w:rPr>
        <w:t xml:space="preserve"> </w:t>
      </w:r>
      <w:proofErr w:type="spellStart"/>
      <w:r w:rsidRPr="00315C09">
        <w:rPr>
          <w:rFonts w:ascii="Cambria" w:eastAsia="Times New Roman" w:hAnsi="Cambria" w:cs="Arial"/>
          <w:color w:val="000000"/>
          <w:lang w:eastAsia="pt-BR"/>
        </w:rPr>
        <w:t>arts</w:t>
      </w:r>
      <w:proofErr w:type="spellEnd"/>
      <w:r w:rsidRPr="00315C09">
        <w:rPr>
          <w:rFonts w:ascii="Cambria" w:eastAsia="Times New Roman" w:hAnsi="Cambria" w:cs="Arial"/>
          <w:color w:val="000000"/>
          <w:lang w:eastAsia="pt-BR"/>
        </w:rPr>
        <w:t>.</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24</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e</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25</w:t>
      </w:r>
      <w:r w:rsidRPr="00315C09">
        <w:rPr>
          <w:rFonts w:ascii="Cambria" w:eastAsia="Times New Roman" w:hAnsi="Cambria" w:cs="Arial"/>
          <w:color w:val="000000"/>
          <w:spacing w:val="-4"/>
          <w:lang w:eastAsia="pt-BR"/>
        </w:rPr>
        <w:t xml:space="preserve"> </w:t>
      </w:r>
      <w:r w:rsidRPr="00315C09">
        <w:rPr>
          <w:rFonts w:ascii="Cambria" w:eastAsia="Times New Roman" w:hAnsi="Cambria" w:cs="Arial"/>
          <w:color w:val="000000"/>
          <w:lang w:eastAsia="pt-BR"/>
        </w:rPr>
        <w:t>da</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Lei nº</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8.666,</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de</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21</w:t>
      </w:r>
      <w:r w:rsidRPr="00315C09">
        <w:rPr>
          <w:rFonts w:ascii="Cambria" w:eastAsia="Times New Roman" w:hAnsi="Cambria" w:cs="Arial"/>
          <w:color w:val="000000"/>
          <w:spacing w:val="-48"/>
          <w:lang w:eastAsia="pt-BR"/>
        </w:rPr>
        <w:t xml:space="preserve"> </w:t>
      </w:r>
      <w:r w:rsidRPr="00315C09">
        <w:rPr>
          <w:rFonts w:ascii="Cambria" w:eastAsia="Times New Roman" w:hAnsi="Cambria" w:cs="Arial"/>
          <w:color w:val="000000"/>
          <w:lang w:eastAsia="pt-BR"/>
        </w:rPr>
        <w:t>de</w:t>
      </w:r>
      <w:r w:rsidRPr="00315C09">
        <w:rPr>
          <w:rFonts w:ascii="Cambria" w:eastAsia="Times New Roman" w:hAnsi="Cambria" w:cs="Arial"/>
          <w:color w:val="000000"/>
          <w:spacing w:val="-8"/>
          <w:lang w:eastAsia="pt-BR"/>
        </w:rPr>
        <w:t xml:space="preserve"> </w:t>
      </w:r>
      <w:r w:rsidRPr="00315C09">
        <w:rPr>
          <w:rFonts w:ascii="Cambria" w:eastAsia="Times New Roman" w:hAnsi="Cambria" w:cs="Arial"/>
          <w:color w:val="000000"/>
          <w:lang w:eastAsia="pt-BR"/>
        </w:rPr>
        <w:t>junho</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de</w:t>
      </w:r>
      <w:r w:rsidRPr="00315C09">
        <w:rPr>
          <w:rFonts w:ascii="Cambria" w:eastAsia="Times New Roman" w:hAnsi="Cambria" w:cs="Arial"/>
          <w:color w:val="000000"/>
          <w:spacing w:val="-8"/>
          <w:lang w:eastAsia="pt-BR"/>
        </w:rPr>
        <w:t xml:space="preserve"> </w:t>
      </w:r>
      <w:r w:rsidRPr="00315C09">
        <w:rPr>
          <w:rFonts w:ascii="Cambria" w:eastAsia="Times New Roman" w:hAnsi="Cambria" w:cs="Arial"/>
          <w:color w:val="000000"/>
          <w:lang w:eastAsia="pt-BR"/>
        </w:rPr>
        <w:t>1993, excetuando-se</w:t>
      </w:r>
      <w:r w:rsidRPr="00315C09">
        <w:rPr>
          <w:rFonts w:ascii="Cambria" w:eastAsia="Times New Roman" w:hAnsi="Cambria" w:cs="Arial"/>
          <w:color w:val="000000"/>
          <w:spacing w:val="-8"/>
          <w:lang w:eastAsia="pt-BR"/>
        </w:rPr>
        <w:t xml:space="preserve"> </w:t>
      </w:r>
      <w:r w:rsidRPr="00315C09">
        <w:rPr>
          <w:rFonts w:ascii="Cambria" w:eastAsia="Times New Roman" w:hAnsi="Cambria" w:cs="Arial"/>
          <w:color w:val="000000"/>
          <w:lang w:eastAsia="pt-BR"/>
        </w:rPr>
        <w:t>as</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dispensas</w:t>
      </w:r>
      <w:r w:rsidRPr="00315C09">
        <w:rPr>
          <w:rFonts w:ascii="Cambria" w:eastAsia="Times New Roman" w:hAnsi="Cambria" w:cs="Arial"/>
          <w:color w:val="000000"/>
          <w:spacing w:val="-6"/>
          <w:lang w:eastAsia="pt-BR"/>
        </w:rPr>
        <w:t xml:space="preserve"> </w:t>
      </w:r>
      <w:r w:rsidRPr="00315C09">
        <w:rPr>
          <w:rFonts w:ascii="Cambria" w:eastAsia="Times New Roman" w:hAnsi="Cambria" w:cs="Arial"/>
          <w:color w:val="000000"/>
          <w:lang w:eastAsia="pt-BR"/>
        </w:rPr>
        <w:t>tratadas</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pelos</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incisos</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I</w:t>
      </w:r>
      <w:r w:rsidRPr="00315C09">
        <w:rPr>
          <w:rFonts w:ascii="Cambria" w:eastAsia="Times New Roman" w:hAnsi="Cambria" w:cs="Arial"/>
          <w:color w:val="000000"/>
          <w:spacing w:val="-4"/>
          <w:lang w:eastAsia="pt-BR"/>
        </w:rPr>
        <w:t xml:space="preserve"> </w:t>
      </w:r>
      <w:r w:rsidRPr="00315C09">
        <w:rPr>
          <w:rFonts w:ascii="Cambria" w:eastAsia="Times New Roman" w:hAnsi="Cambria" w:cs="Arial"/>
          <w:color w:val="000000"/>
          <w:lang w:eastAsia="pt-BR"/>
        </w:rPr>
        <w:t>e</w:t>
      </w:r>
      <w:r w:rsidRPr="00315C09">
        <w:rPr>
          <w:rFonts w:ascii="Cambria" w:eastAsia="Times New Roman" w:hAnsi="Cambria" w:cs="Arial"/>
          <w:color w:val="000000"/>
          <w:spacing w:val="-7"/>
          <w:lang w:eastAsia="pt-BR"/>
        </w:rPr>
        <w:t xml:space="preserve"> </w:t>
      </w:r>
      <w:r w:rsidRPr="00315C09">
        <w:rPr>
          <w:rFonts w:ascii="Cambria" w:eastAsia="Times New Roman" w:hAnsi="Cambria" w:cs="Arial"/>
          <w:color w:val="000000"/>
          <w:lang w:eastAsia="pt-BR"/>
        </w:rPr>
        <w:t>II</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do</w:t>
      </w:r>
      <w:r w:rsidRPr="00315C09">
        <w:rPr>
          <w:rFonts w:ascii="Cambria" w:eastAsia="Times New Roman" w:hAnsi="Cambria" w:cs="Arial"/>
          <w:color w:val="000000"/>
          <w:spacing w:val="-7"/>
          <w:lang w:eastAsia="pt-BR"/>
        </w:rPr>
        <w:t xml:space="preserve"> </w:t>
      </w:r>
      <w:r w:rsidRPr="00315C09">
        <w:rPr>
          <w:rFonts w:ascii="Cambria" w:eastAsia="Times New Roman" w:hAnsi="Cambria" w:cs="Arial"/>
          <w:color w:val="000000"/>
          <w:lang w:eastAsia="pt-BR"/>
        </w:rPr>
        <w:t>art.</w:t>
      </w:r>
      <w:r w:rsidRPr="00315C09">
        <w:rPr>
          <w:rFonts w:ascii="Cambria" w:eastAsia="Times New Roman" w:hAnsi="Cambria" w:cs="Arial"/>
          <w:color w:val="000000"/>
          <w:spacing w:val="-5"/>
          <w:lang w:eastAsia="pt-BR"/>
        </w:rPr>
        <w:t xml:space="preserve"> </w:t>
      </w:r>
      <w:r w:rsidRPr="00315C09">
        <w:rPr>
          <w:rFonts w:ascii="Cambria" w:eastAsia="Times New Roman" w:hAnsi="Cambria" w:cs="Arial"/>
          <w:color w:val="000000"/>
          <w:lang w:eastAsia="pt-BR"/>
        </w:rPr>
        <w:t>24</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da</w:t>
      </w:r>
      <w:r w:rsidRPr="00315C09">
        <w:rPr>
          <w:rFonts w:ascii="Cambria" w:eastAsia="Times New Roman" w:hAnsi="Cambria" w:cs="Arial"/>
          <w:color w:val="000000"/>
          <w:spacing w:val="-7"/>
          <w:lang w:eastAsia="pt-BR"/>
        </w:rPr>
        <w:t xml:space="preserve"> </w:t>
      </w:r>
      <w:r w:rsidRPr="00315C09">
        <w:rPr>
          <w:rFonts w:ascii="Cambria" w:eastAsia="Times New Roman" w:hAnsi="Cambria" w:cs="Arial"/>
          <w:color w:val="000000"/>
          <w:lang w:eastAsia="pt-BR"/>
        </w:rPr>
        <w:t>mesma</w:t>
      </w:r>
      <w:r w:rsidRPr="00315C09">
        <w:rPr>
          <w:rFonts w:ascii="Cambria" w:eastAsia="Times New Roman" w:hAnsi="Cambria" w:cs="Arial"/>
          <w:color w:val="000000"/>
          <w:spacing w:val="-48"/>
          <w:lang w:eastAsia="pt-BR"/>
        </w:rPr>
        <w:t xml:space="preserve"> </w:t>
      </w:r>
      <w:r w:rsidRPr="00315C09">
        <w:rPr>
          <w:rFonts w:ascii="Cambria" w:eastAsia="Times New Roman" w:hAnsi="Cambria" w:cs="Arial"/>
          <w:color w:val="000000"/>
          <w:lang w:eastAsia="pt-BR"/>
        </w:rPr>
        <w:t>Lei, nas quais a compra deverá ser feita preferencialmente de microempresas e empresas de</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pequeno porte,</w:t>
      </w:r>
      <w:r w:rsidRPr="00315C09">
        <w:rPr>
          <w:rFonts w:ascii="Cambria" w:eastAsia="Times New Roman" w:hAnsi="Cambria" w:cs="Arial"/>
          <w:color w:val="000000"/>
          <w:spacing w:val="4"/>
          <w:lang w:eastAsia="pt-BR"/>
        </w:rPr>
        <w:t xml:space="preserve"> </w:t>
      </w:r>
      <w:r w:rsidRPr="00315C09">
        <w:rPr>
          <w:rFonts w:ascii="Cambria" w:eastAsia="Times New Roman" w:hAnsi="Cambria" w:cs="Arial"/>
          <w:color w:val="000000"/>
          <w:lang w:eastAsia="pt-BR"/>
        </w:rPr>
        <w:t>aplicando-se</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o</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disposto</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no</w:t>
      </w:r>
      <w:r w:rsidRPr="00315C09">
        <w:rPr>
          <w:rFonts w:ascii="Cambria" w:eastAsia="Times New Roman" w:hAnsi="Cambria" w:cs="Arial"/>
          <w:color w:val="000000"/>
          <w:spacing w:val="-8"/>
          <w:lang w:eastAsia="pt-BR"/>
        </w:rPr>
        <w:t xml:space="preserve"> </w:t>
      </w:r>
      <w:r w:rsidRPr="00315C09">
        <w:rPr>
          <w:rFonts w:ascii="Cambria" w:eastAsia="Times New Roman" w:hAnsi="Cambria" w:cs="Arial"/>
          <w:color w:val="000000"/>
          <w:lang w:eastAsia="pt-BR"/>
        </w:rPr>
        <w:t>inciso</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I</w:t>
      </w:r>
      <w:r w:rsidRPr="00315C09">
        <w:rPr>
          <w:rFonts w:ascii="Cambria" w:eastAsia="Times New Roman" w:hAnsi="Cambria" w:cs="Arial"/>
          <w:color w:val="000000"/>
          <w:spacing w:val="-1"/>
          <w:lang w:eastAsia="pt-BR"/>
        </w:rPr>
        <w:t xml:space="preserve"> </w:t>
      </w:r>
      <w:r w:rsidRPr="00315C09">
        <w:rPr>
          <w:rFonts w:ascii="Cambria" w:eastAsia="Times New Roman" w:hAnsi="Cambria" w:cs="Arial"/>
          <w:color w:val="000000"/>
          <w:lang w:eastAsia="pt-BR"/>
        </w:rPr>
        <w:t>do</w:t>
      </w:r>
      <w:r w:rsidRPr="00315C09">
        <w:rPr>
          <w:rFonts w:ascii="Cambria" w:eastAsia="Times New Roman" w:hAnsi="Cambria" w:cs="Arial"/>
          <w:color w:val="000000"/>
          <w:spacing w:val="-3"/>
          <w:lang w:eastAsia="pt-BR"/>
        </w:rPr>
        <w:t xml:space="preserve"> </w:t>
      </w:r>
      <w:r w:rsidRPr="00315C09">
        <w:rPr>
          <w:rFonts w:ascii="Cambria" w:eastAsia="Times New Roman" w:hAnsi="Cambria" w:cs="Arial"/>
          <w:color w:val="000000"/>
          <w:lang w:eastAsia="pt-BR"/>
        </w:rPr>
        <w:t>art.</w:t>
      </w:r>
      <w:r w:rsidRPr="00315C09">
        <w:rPr>
          <w:rFonts w:ascii="Cambria" w:eastAsia="Times New Roman" w:hAnsi="Cambria" w:cs="Arial"/>
          <w:color w:val="000000"/>
          <w:spacing w:val="2"/>
          <w:lang w:eastAsia="pt-BR"/>
        </w:rPr>
        <w:t xml:space="preserve"> </w:t>
      </w:r>
      <w:r w:rsidRPr="00315C09">
        <w:rPr>
          <w:rFonts w:ascii="Cambria" w:eastAsia="Times New Roman" w:hAnsi="Cambria" w:cs="Arial"/>
          <w:color w:val="000000"/>
          <w:lang w:eastAsia="pt-BR"/>
        </w:rPr>
        <w:t>48.</w:t>
      </w:r>
    </w:p>
    <w:p w14:paraId="0929BFD3"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21B0B14F" w14:textId="77777777" w:rsidR="00315C09" w:rsidRPr="00315C09" w:rsidRDefault="00315C09" w:rsidP="00315C09">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Portanto, esses benefícios têm por finalidade promover o desenvolvimento econômico e social no âmbito</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 xml:space="preserve">municipal e regional, fomentando a relação comercial entre o Poder Público e as </w:t>
      </w:r>
      <w:proofErr w:type="spellStart"/>
      <w:r w:rsidRPr="00315C09">
        <w:rPr>
          <w:rFonts w:ascii="Cambria" w:eastAsia="Times New Roman" w:hAnsi="Cambria" w:cs="Arial"/>
          <w:color w:val="000000"/>
          <w:kern w:val="0"/>
          <w:lang w:eastAsia="pt-BR"/>
        </w:rPr>
        <w:t>MPE’s</w:t>
      </w:r>
      <w:proofErr w:type="spellEnd"/>
      <w:r w:rsidRPr="00315C09">
        <w:rPr>
          <w:rFonts w:ascii="Cambria" w:eastAsia="Times New Roman" w:hAnsi="Cambria" w:cs="Arial"/>
          <w:color w:val="000000"/>
          <w:kern w:val="0"/>
          <w:lang w:eastAsia="pt-BR"/>
        </w:rPr>
        <w:t xml:space="preserve"> como estratégia para o</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crescimento dessas últimas, e, são normas cogentes e autoaplicáveis, ou seja, são de observância obrigatória e</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prescindem de regulamentação ulterior, salvo se houver regulamentação local mais favorável (parágrafo único do art.</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47</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da</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LC</w:t>
      </w:r>
      <w:r w:rsidRPr="00315C09">
        <w:rPr>
          <w:rFonts w:ascii="Cambria" w:eastAsia="Times New Roman" w:hAnsi="Cambria" w:cs="Arial"/>
          <w:color w:val="000000"/>
          <w:spacing w:val="-24"/>
          <w:kern w:val="0"/>
          <w:lang w:eastAsia="pt-BR"/>
        </w:rPr>
        <w:t xml:space="preserve"> </w:t>
      </w:r>
      <w:r w:rsidRPr="00315C09">
        <w:rPr>
          <w:rFonts w:ascii="Cambria" w:eastAsia="Times New Roman" w:hAnsi="Cambria" w:cs="Arial"/>
          <w:color w:val="000000"/>
          <w:kern w:val="0"/>
          <w:lang w:eastAsia="pt-BR"/>
        </w:rPr>
        <w:t>123/2006).</w:t>
      </w:r>
    </w:p>
    <w:p w14:paraId="128EEB42" w14:textId="77777777" w:rsidR="00315C09" w:rsidRPr="00315C09" w:rsidRDefault="00315C09" w:rsidP="00315C09">
      <w:pPr>
        <w:widowControl/>
        <w:suppressAutoHyphens w:val="0"/>
        <w:spacing w:after="120" w:line="276" w:lineRule="auto"/>
        <w:ind w:right="113" w:firstLine="709"/>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Colaciona-se</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a</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seguinte</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orientação</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da</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AGU:</w:t>
      </w:r>
    </w:p>
    <w:p w14:paraId="0FE4085D" w14:textId="77777777" w:rsidR="00315C09" w:rsidRPr="00315C09" w:rsidRDefault="00315C09" w:rsidP="00315C09">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 xml:space="preserve">                    </w:t>
      </w:r>
    </w:p>
    <w:p w14:paraId="3A2192E7" w14:textId="77777777" w:rsidR="00315C09" w:rsidRPr="00315C09" w:rsidRDefault="00315C09" w:rsidP="00315C09">
      <w:pPr>
        <w:widowControl/>
        <w:suppressAutoHyphens w:val="0"/>
        <w:spacing w:after="120" w:line="276" w:lineRule="auto"/>
        <w:ind w:right="112"/>
        <w:jc w:val="both"/>
        <w:textAlignment w:val="auto"/>
        <w:rPr>
          <w:rFonts w:ascii="Cambria" w:eastAsia="Times New Roman" w:hAnsi="Cambria" w:cs="Arial"/>
          <w:color w:val="000000"/>
          <w:spacing w:val="-3"/>
          <w:kern w:val="0"/>
          <w:lang w:eastAsia="pt-BR"/>
        </w:rPr>
      </w:pPr>
      <w:r w:rsidRPr="00315C09">
        <w:rPr>
          <w:rFonts w:ascii="Cambria" w:eastAsia="Times New Roman" w:hAnsi="Cambria" w:cs="Arial"/>
          <w:color w:val="000000"/>
          <w:kern w:val="0"/>
          <w:lang w:eastAsia="pt-BR"/>
        </w:rPr>
        <w:t>ORIENTAÇÃO</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NORMATIVA CJU-MG</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Nº</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60,</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5"/>
          <w:kern w:val="0"/>
          <w:lang w:eastAsia="pt-BR"/>
        </w:rPr>
        <w:t xml:space="preserve"> </w:t>
      </w:r>
      <w:r w:rsidRPr="00315C09">
        <w:rPr>
          <w:rFonts w:ascii="Cambria" w:eastAsia="Times New Roman" w:hAnsi="Cambria" w:cs="Arial"/>
          <w:color w:val="000000"/>
          <w:kern w:val="0"/>
          <w:lang w:eastAsia="pt-BR"/>
        </w:rPr>
        <w:t>22</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4"/>
          <w:kern w:val="0"/>
          <w:lang w:eastAsia="pt-BR"/>
        </w:rPr>
        <w:t xml:space="preserve"> </w:t>
      </w:r>
      <w:r w:rsidRPr="00315C09">
        <w:rPr>
          <w:rFonts w:ascii="Cambria" w:eastAsia="Times New Roman" w:hAnsi="Cambria" w:cs="Arial"/>
          <w:color w:val="000000"/>
          <w:kern w:val="0"/>
          <w:lang w:eastAsia="pt-BR"/>
        </w:rPr>
        <w:t>JANEIRO</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DE</w:t>
      </w:r>
      <w:r w:rsidRPr="00315C09">
        <w:rPr>
          <w:rFonts w:ascii="Cambria" w:eastAsia="Times New Roman" w:hAnsi="Cambria" w:cs="Arial"/>
          <w:color w:val="000000"/>
          <w:spacing w:val="-4"/>
          <w:kern w:val="0"/>
          <w:lang w:eastAsia="pt-BR"/>
        </w:rPr>
        <w:t xml:space="preserve"> </w:t>
      </w:r>
      <w:proofErr w:type="gramStart"/>
      <w:r w:rsidRPr="00315C09">
        <w:rPr>
          <w:rFonts w:ascii="Cambria" w:eastAsia="Times New Roman" w:hAnsi="Cambria" w:cs="Arial"/>
          <w:color w:val="000000"/>
          <w:kern w:val="0"/>
          <w:lang w:eastAsia="pt-BR"/>
        </w:rPr>
        <w:t>2010</w:t>
      </w:r>
      <w:proofErr w:type="gramEnd"/>
      <w:r w:rsidRPr="00315C09">
        <w:rPr>
          <w:rFonts w:ascii="Cambria" w:eastAsia="Times New Roman" w:hAnsi="Cambria" w:cs="Arial"/>
          <w:color w:val="000000"/>
          <w:spacing w:val="-3"/>
          <w:kern w:val="0"/>
          <w:lang w:eastAsia="pt-BR"/>
        </w:rPr>
        <w:t xml:space="preserve"> </w:t>
      </w:r>
    </w:p>
    <w:p w14:paraId="350D8DD2" w14:textId="77777777" w:rsidR="00315C09" w:rsidRPr="00315C09" w:rsidRDefault="00315C09" w:rsidP="00315C09">
      <w:pPr>
        <w:widowControl/>
        <w:suppressAutoHyphens w:val="0"/>
        <w:spacing w:after="120" w:line="276" w:lineRule="auto"/>
        <w:ind w:right="112"/>
        <w:jc w:val="both"/>
        <w:textAlignment w:val="auto"/>
        <w:rPr>
          <w:rFonts w:ascii="Cambria" w:eastAsia="Times New Roman" w:hAnsi="Cambria" w:cs="Arial"/>
          <w:color w:val="000000"/>
          <w:spacing w:val="-3"/>
          <w:kern w:val="0"/>
          <w:lang w:eastAsia="pt-BR"/>
        </w:rPr>
      </w:pPr>
    </w:p>
    <w:p w14:paraId="64068C53" w14:textId="77777777" w:rsidR="00315C09" w:rsidRPr="00315C09" w:rsidRDefault="00315C09" w:rsidP="00315C09">
      <w:pPr>
        <w:widowControl/>
        <w:suppressAutoHyphens w:val="0"/>
        <w:spacing w:after="120" w:line="276" w:lineRule="auto"/>
        <w:ind w:left="1560"/>
        <w:jc w:val="both"/>
        <w:textAlignment w:val="auto"/>
        <w:rPr>
          <w:rFonts w:ascii="Cambria" w:eastAsia="Times New Roman" w:hAnsi="Cambria" w:cs="Arial"/>
          <w:color w:val="000000"/>
          <w:kern w:val="0"/>
          <w:lang w:eastAsia="pt-BR"/>
        </w:rPr>
      </w:pPr>
      <w:proofErr w:type="gramStart"/>
      <w:r w:rsidRPr="00315C09">
        <w:rPr>
          <w:rFonts w:ascii="Cambria" w:eastAsia="Times New Roman" w:hAnsi="Cambria" w:cs="Arial"/>
          <w:color w:val="000000"/>
          <w:kern w:val="0"/>
          <w:lang w:eastAsia="pt-BR"/>
        </w:rPr>
        <w:t>4.1.4)</w:t>
      </w:r>
      <w:proofErr w:type="gramEnd"/>
      <w:r w:rsidRPr="00315C09">
        <w:rPr>
          <w:rFonts w:ascii="Cambria" w:eastAsia="Times New Roman" w:hAnsi="Cambria" w:cs="Arial"/>
          <w:color w:val="000000"/>
          <w:kern w:val="0"/>
          <w:lang w:eastAsia="pt-BR"/>
        </w:rPr>
        <w:t xml:space="preserve"> O significado da expressão "regional" deve ser</w:t>
      </w:r>
      <w:r w:rsidRPr="00315C09">
        <w:rPr>
          <w:rFonts w:ascii="Cambria" w:eastAsia="Times New Roman" w:hAnsi="Cambria" w:cs="Arial"/>
          <w:color w:val="000000"/>
          <w:spacing w:val="-47"/>
          <w:kern w:val="0"/>
          <w:lang w:eastAsia="pt-BR"/>
        </w:rPr>
        <w:t xml:space="preserve"> </w:t>
      </w:r>
      <w:r w:rsidRPr="00315C09">
        <w:rPr>
          <w:rFonts w:ascii="Cambria" w:eastAsia="Times New Roman" w:hAnsi="Cambria" w:cs="Arial"/>
          <w:color w:val="000000"/>
          <w:kern w:val="0"/>
          <w:lang w:eastAsia="pt-BR"/>
        </w:rPr>
        <w:t>buscado na situação concreta, podendo englobar os Municípios próximos ao Município em</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kern w:val="0"/>
          <w:lang w:eastAsia="pt-BR"/>
        </w:rPr>
        <w:t>que se encontra o órgão assessorado, independentemente de fazer parte do mesmo Estado.</w:t>
      </w:r>
      <w:r w:rsidRPr="00315C09">
        <w:rPr>
          <w:rFonts w:ascii="Cambria" w:eastAsia="Times New Roman" w:hAnsi="Cambria" w:cs="Arial"/>
          <w:color w:val="000000"/>
          <w:spacing w:val="1"/>
          <w:kern w:val="0"/>
          <w:lang w:eastAsia="pt-BR"/>
        </w:rPr>
        <w:t xml:space="preserve"> </w:t>
      </w:r>
      <w:r w:rsidRPr="00315C09">
        <w:rPr>
          <w:rFonts w:ascii="Cambria" w:eastAsia="Times New Roman" w:hAnsi="Cambria" w:cs="Arial"/>
          <w:color w:val="000000"/>
          <w:spacing w:val="-1"/>
          <w:kern w:val="0"/>
          <w:lang w:eastAsia="pt-BR"/>
        </w:rPr>
        <w:t>A</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spacing w:val="-1"/>
          <w:kern w:val="0"/>
          <w:lang w:eastAsia="pt-BR"/>
        </w:rPr>
        <w:t>delimitação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spacing w:val="-1"/>
          <w:kern w:val="0"/>
          <w:lang w:eastAsia="pt-BR"/>
        </w:rPr>
        <w:t>da</w:t>
      </w:r>
      <w:r w:rsidRPr="00315C09">
        <w:rPr>
          <w:rFonts w:ascii="Cambria" w:eastAsia="Times New Roman" w:hAnsi="Cambria" w:cs="Arial"/>
          <w:color w:val="000000"/>
          <w:spacing w:val="-17"/>
          <w:kern w:val="0"/>
          <w:lang w:eastAsia="pt-BR"/>
        </w:rPr>
        <w:t xml:space="preserve"> </w:t>
      </w:r>
      <w:r w:rsidRPr="00315C09">
        <w:rPr>
          <w:rFonts w:ascii="Cambria" w:eastAsia="Times New Roman" w:hAnsi="Cambria" w:cs="Arial"/>
          <w:color w:val="000000"/>
          <w:kern w:val="0"/>
          <w:lang w:eastAsia="pt-BR"/>
        </w:rPr>
        <w:t>região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deverá</w:t>
      </w:r>
      <w:r w:rsidRPr="00315C09">
        <w:rPr>
          <w:rFonts w:ascii="Cambria" w:eastAsia="Times New Roman" w:hAnsi="Cambria" w:cs="Arial"/>
          <w:color w:val="000000"/>
          <w:spacing w:val="-8"/>
          <w:kern w:val="0"/>
          <w:lang w:eastAsia="pt-BR"/>
        </w:rPr>
        <w:t xml:space="preserve"> </w:t>
      </w:r>
      <w:r w:rsidRPr="00315C09">
        <w:rPr>
          <w:rFonts w:ascii="Cambria" w:eastAsia="Times New Roman" w:hAnsi="Cambria" w:cs="Arial"/>
          <w:color w:val="000000"/>
          <w:kern w:val="0"/>
          <w:lang w:eastAsia="pt-BR"/>
        </w:rPr>
        <w:t>constar</w:t>
      </w:r>
      <w:r w:rsidRPr="00315C09">
        <w:rPr>
          <w:rFonts w:ascii="Cambria" w:eastAsia="Times New Roman" w:hAnsi="Cambria" w:cs="Arial"/>
          <w:color w:val="000000"/>
          <w:spacing w:val="-10"/>
          <w:kern w:val="0"/>
          <w:lang w:eastAsia="pt-BR"/>
        </w:rPr>
        <w:t xml:space="preserve"> </w:t>
      </w:r>
      <w:r w:rsidRPr="00315C09">
        <w:rPr>
          <w:rFonts w:ascii="Cambria" w:eastAsia="Times New Roman" w:hAnsi="Cambria" w:cs="Arial"/>
          <w:color w:val="000000"/>
          <w:kern w:val="0"/>
          <w:lang w:eastAsia="pt-BR"/>
        </w:rPr>
        <w:t>no</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edital</w:t>
      </w:r>
      <w:r w:rsidRPr="00315C09">
        <w:rPr>
          <w:rFonts w:ascii="Cambria" w:eastAsia="Times New Roman" w:hAnsi="Cambria" w:cs="Arial"/>
          <w:color w:val="000000"/>
          <w:spacing w:val="-9"/>
          <w:kern w:val="0"/>
          <w:lang w:eastAsia="pt-BR"/>
        </w:rPr>
        <w:t xml:space="preserve"> </w:t>
      </w:r>
      <w:r w:rsidRPr="00315C09">
        <w:rPr>
          <w:rFonts w:ascii="Cambria" w:eastAsia="Times New Roman" w:hAnsi="Cambria" w:cs="Arial"/>
          <w:color w:val="000000"/>
          <w:kern w:val="0"/>
          <w:lang w:eastAsia="pt-BR"/>
        </w:rPr>
        <w:t>e</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os</w:t>
      </w:r>
      <w:r w:rsidRPr="00315C09">
        <w:rPr>
          <w:rFonts w:ascii="Cambria" w:eastAsia="Times New Roman" w:hAnsi="Cambria" w:cs="Arial"/>
          <w:color w:val="000000"/>
          <w:spacing w:val="-17"/>
          <w:kern w:val="0"/>
          <w:lang w:eastAsia="pt-BR"/>
        </w:rPr>
        <w:t xml:space="preserve"> </w:t>
      </w:r>
      <w:r w:rsidRPr="00315C09">
        <w:rPr>
          <w:rFonts w:ascii="Cambria" w:eastAsia="Times New Roman" w:hAnsi="Cambria" w:cs="Arial"/>
          <w:color w:val="000000"/>
          <w:kern w:val="0"/>
          <w:lang w:eastAsia="pt-BR"/>
        </w:rPr>
        <w:t>motivos</w:t>
      </w:r>
      <w:r w:rsidRPr="00315C09">
        <w:rPr>
          <w:rFonts w:ascii="Cambria" w:eastAsia="Times New Roman" w:hAnsi="Cambria" w:cs="Arial"/>
          <w:color w:val="000000"/>
          <w:spacing w:val="-17"/>
          <w:kern w:val="0"/>
          <w:lang w:eastAsia="pt-BR"/>
        </w:rPr>
        <w:t xml:space="preserve"> </w:t>
      </w:r>
      <w:r w:rsidRPr="00315C09">
        <w:rPr>
          <w:rFonts w:ascii="Cambria" w:eastAsia="Times New Roman" w:hAnsi="Cambria" w:cs="Arial"/>
          <w:color w:val="000000"/>
          <w:kern w:val="0"/>
          <w:lang w:eastAsia="pt-BR"/>
        </w:rPr>
        <w:t>ensejadores</w:t>
      </w:r>
      <w:r w:rsidRPr="00315C09">
        <w:rPr>
          <w:rFonts w:ascii="Cambria" w:eastAsia="Times New Roman" w:hAnsi="Cambria" w:cs="Arial"/>
          <w:color w:val="000000"/>
          <w:spacing w:val="-7"/>
          <w:kern w:val="0"/>
          <w:lang w:eastAsia="pt-BR"/>
        </w:rPr>
        <w:t xml:space="preserve"> </w:t>
      </w:r>
      <w:r w:rsidRPr="00315C09">
        <w:rPr>
          <w:rFonts w:ascii="Cambria" w:eastAsia="Times New Roman" w:hAnsi="Cambria" w:cs="Arial"/>
          <w:color w:val="000000"/>
          <w:kern w:val="0"/>
          <w:lang w:eastAsia="pt-BR"/>
        </w:rPr>
        <w:t>da</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referida</w:t>
      </w:r>
      <w:r w:rsidRPr="00315C09">
        <w:rPr>
          <w:rFonts w:ascii="Cambria" w:eastAsia="Times New Roman" w:hAnsi="Cambria" w:cs="Arial"/>
          <w:color w:val="000000"/>
          <w:spacing w:val="-13"/>
          <w:kern w:val="0"/>
          <w:lang w:eastAsia="pt-BR"/>
        </w:rPr>
        <w:t xml:space="preserve"> </w:t>
      </w:r>
      <w:r w:rsidRPr="00315C09">
        <w:rPr>
          <w:rFonts w:ascii="Cambria" w:eastAsia="Times New Roman" w:hAnsi="Cambria" w:cs="Arial"/>
          <w:color w:val="000000"/>
          <w:kern w:val="0"/>
          <w:lang w:eastAsia="pt-BR"/>
        </w:rPr>
        <w:t>definição</w:t>
      </w:r>
      <w:r w:rsidRPr="00315C09">
        <w:rPr>
          <w:rFonts w:ascii="Cambria" w:eastAsia="Times New Roman" w:hAnsi="Cambria" w:cs="Arial"/>
          <w:color w:val="000000"/>
          <w:spacing w:val="-47"/>
          <w:kern w:val="0"/>
          <w:lang w:eastAsia="pt-BR"/>
        </w:rPr>
        <w:t xml:space="preserve"> </w:t>
      </w:r>
      <w:r w:rsidRPr="00315C09">
        <w:rPr>
          <w:rFonts w:ascii="Cambria" w:eastAsia="Times New Roman" w:hAnsi="Cambria" w:cs="Arial"/>
          <w:color w:val="000000"/>
          <w:kern w:val="0"/>
          <w:lang w:eastAsia="pt-BR"/>
        </w:rPr>
        <w:t>deverão estar</w:t>
      </w:r>
      <w:r w:rsidRPr="00315C09">
        <w:rPr>
          <w:rFonts w:ascii="Cambria" w:eastAsia="Times New Roman" w:hAnsi="Cambria" w:cs="Arial"/>
          <w:color w:val="000000"/>
          <w:spacing w:val="3"/>
          <w:kern w:val="0"/>
          <w:lang w:eastAsia="pt-BR"/>
        </w:rPr>
        <w:t xml:space="preserve"> </w:t>
      </w:r>
      <w:r w:rsidRPr="00315C09">
        <w:rPr>
          <w:rFonts w:ascii="Cambria" w:eastAsia="Times New Roman" w:hAnsi="Cambria" w:cs="Arial"/>
          <w:color w:val="000000"/>
          <w:kern w:val="0"/>
          <w:lang w:eastAsia="pt-BR"/>
        </w:rPr>
        <w:t>expressos</w:t>
      </w:r>
      <w:r w:rsidRPr="00315C09">
        <w:rPr>
          <w:rFonts w:ascii="Cambria" w:eastAsia="Times New Roman" w:hAnsi="Cambria" w:cs="Arial"/>
          <w:color w:val="000000"/>
          <w:spacing w:val="2"/>
          <w:kern w:val="0"/>
          <w:lang w:eastAsia="pt-BR"/>
        </w:rPr>
        <w:t xml:space="preserve"> </w:t>
      </w:r>
      <w:r w:rsidRPr="00315C09">
        <w:rPr>
          <w:rFonts w:ascii="Cambria" w:eastAsia="Times New Roman" w:hAnsi="Cambria" w:cs="Arial"/>
          <w:color w:val="000000"/>
          <w:kern w:val="0"/>
          <w:lang w:eastAsia="pt-BR"/>
        </w:rPr>
        <w:t>nos autos.</w:t>
      </w:r>
    </w:p>
    <w:p w14:paraId="6A424097" w14:textId="77777777" w:rsidR="00315C09" w:rsidRPr="00315C09" w:rsidRDefault="00315C09" w:rsidP="00315C09">
      <w:pPr>
        <w:widowControl/>
        <w:suppressAutoHyphens w:val="0"/>
        <w:spacing w:after="120" w:line="276" w:lineRule="auto"/>
        <w:ind w:left="1134"/>
        <w:jc w:val="both"/>
        <w:textAlignment w:val="auto"/>
        <w:rPr>
          <w:rFonts w:ascii="Cambria" w:eastAsia="Times New Roman" w:hAnsi="Cambria" w:cs="Arial"/>
          <w:color w:val="000000"/>
          <w:kern w:val="0"/>
          <w:lang w:eastAsia="pt-BR"/>
        </w:rPr>
      </w:pPr>
    </w:p>
    <w:p w14:paraId="0AB4C50A" w14:textId="77777777" w:rsidR="00315C09" w:rsidRPr="00315C09" w:rsidRDefault="00315C09" w:rsidP="00315C09">
      <w:pPr>
        <w:widowControl/>
        <w:suppressAutoHyphens w:val="0"/>
        <w:spacing w:after="120" w:line="276" w:lineRule="auto"/>
        <w:ind w:left="1134"/>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Lei Municipal nº 1363/2023:</w:t>
      </w:r>
    </w:p>
    <w:p w14:paraId="53F7BE7D" w14:textId="77777777" w:rsidR="00315C09" w:rsidRPr="00315C09" w:rsidRDefault="00315C09" w:rsidP="00315C09">
      <w:pPr>
        <w:ind w:left="1560"/>
        <w:jc w:val="both"/>
        <w:rPr>
          <w:rFonts w:ascii="Cambria" w:hAnsi="Cambria" w:cs="Arial"/>
          <w:b/>
          <w:color w:val="000000"/>
        </w:rPr>
      </w:pPr>
    </w:p>
    <w:p w14:paraId="6253A18B" w14:textId="77777777" w:rsidR="00315C09" w:rsidRPr="00315C09" w:rsidRDefault="00315C09" w:rsidP="00315C09">
      <w:pPr>
        <w:ind w:left="1560"/>
        <w:jc w:val="both"/>
        <w:rPr>
          <w:rFonts w:ascii="Cambria" w:hAnsi="Cambria" w:cs="Arial"/>
          <w:color w:val="000000"/>
        </w:rPr>
      </w:pPr>
      <w:r w:rsidRPr="00315C09">
        <w:rPr>
          <w:rFonts w:ascii="Cambria" w:hAnsi="Cambria" w:cs="Arial"/>
          <w:b/>
          <w:color w:val="000000"/>
        </w:rPr>
        <w:t xml:space="preserve">Art. 1º </w:t>
      </w:r>
      <w:r w:rsidRPr="00315C09">
        <w:rPr>
          <w:rFonts w:ascii="Cambria" w:hAnsi="Cambria" w:cs="Arial"/>
          <w:color w:val="000000"/>
        </w:rPr>
        <w:t>(...)</w:t>
      </w:r>
    </w:p>
    <w:p w14:paraId="3D692D0F" w14:textId="77777777" w:rsidR="00315C09" w:rsidRPr="00315C09" w:rsidRDefault="00315C09" w:rsidP="00315C09">
      <w:pPr>
        <w:ind w:firstLine="1560"/>
        <w:jc w:val="both"/>
        <w:rPr>
          <w:rFonts w:ascii="Cambria" w:hAnsi="Cambria" w:cs="Arial"/>
        </w:rPr>
      </w:pPr>
      <w:r w:rsidRPr="00315C09">
        <w:rPr>
          <w:rFonts w:ascii="Cambria" w:hAnsi="Cambria" w:cs="Arial"/>
        </w:rPr>
        <w:t>§ 3º Para os efeitos do disposto no inciso I do “caput”, considera-se como:</w:t>
      </w:r>
    </w:p>
    <w:p w14:paraId="06F270F1" w14:textId="77777777" w:rsidR="00315C09" w:rsidRPr="00315C09" w:rsidRDefault="00315C09" w:rsidP="00315C09">
      <w:pPr>
        <w:ind w:firstLine="1560"/>
        <w:jc w:val="both"/>
        <w:rPr>
          <w:rFonts w:ascii="Cambria" w:hAnsi="Cambria" w:cs="Arial"/>
        </w:rPr>
      </w:pPr>
      <w:r w:rsidRPr="00315C09">
        <w:rPr>
          <w:rFonts w:ascii="Cambria" w:hAnsi="Cambria" w:cs="Arial"/>
        </w:rPr>
        <w:t>(...)</w:t>
      </w:r>
    </w:p>
    <w:p w14:paraId="1DE394E3" w14:textId="77777777" w:rsidR="00315C09" w:rsidRPr="00315C09" w:rsidRDefault="00315C09" w:rsidP="00315C09">
      <w:pPr>
        <w:ind w:left="1560"/>
        <w:jc w:val="both"/>
        <w:rPr>
          <w:rFonts w:ascii="Cambria" w:hAnsi="Cambria" w:cs="Arial"/>
        </w:rPr>
      </w:pPr>
      <w:r w:rsidRPr="00315C09">
        <w:rPr>
          <w:rFonts w:ascii="Cambria" w:hAnsi="Cambria" w:cs="Arial"/>
        </w:rPr>
        <w:t xml:space="preserve">II - âmbito regional para os efeitos desta lei os municípios do limite geográfico de Santo Inácio-PR, sendo esses: Colorado, Santa Inês, </w:t>
      </w:r>
      <w:proofErr w:type="spellStart"/>
      <w:r w:rsidRPr="00315C09">
        <w:rPr>
          <w:rFonts w:ascii="Cambria" w:hAnsi="Cambria" w:cs="Arial"/>
        </w:rPr>
        <w:t>Itaguajé</w:t>
      </w:r>
      <w:proofErr w:type="spellEnd"/>
      <w:r w:rsidRPr="00315C09">
        <w:rPr>
          <w:rFonts w:ascii="Cambria" w:hAnsi="Cambria" w:cs="Arial"/>
        </w:rPr>
        <w:t xml:space="preserve">, </w:t>
      </w:r>
      <w:proofErr w:type="spellStart"/>
      <w:r w:rsidRPr="00315C09">
        <w:rPr>
          <w:rFonts w:ascii="Cambria" w:hAnsi="Cambria" w:cs="Arial"/>
        </w:rPr>
        <w:t>Cafeara</w:t>
      </w:r>
      <w:proofErr w:type="spellEnd"/>
      <w:r w:rsidRPr="00315C09">
        <w:rPr>
          <w:rFonts w:ascii="Cambria" w:hAnsi="Cambria" w:cs="Arial"/>
        </w:rPr>
        <w:t>, Lupionópolis, Centenário do Sul.</w:t>
      </w:r>
    </w:p>
    <w:p w14:paraId="3ED378F2" w14:textId="77777777" w:rsidR="00315C09" w:rsidRPr="00315C09" w:rsidRDefault="00315C09" w:rsidP="00315C09">
      <w:pPr>
        <w:ind w:left="1560"/>
        <w:jc w:val="both"/>
        <w:rPr>
          <w:rFonts w:ascii="Cambria" w:hAnsi="Cambria" w:cs="Arial"/>
        </w:rPr>
      </w:pPr>
    </w:p>
    <w:p w14:paraId="51D3A365" w14:textId="77777777" w:rsidR="00315C09" w:rsidRPr="00315C09" w:rsidRDefault="00315C09" w:rsidP="00315C09">
      <w:pPr>
        <w:ind w:right="113" w:firstLine="709"/>
        <w:jc w:val="both"/>
        <w:rPr>
          <w:rFonts w:ascii="Cambria" w:hAnsi="Cambria" w:cs="Arial"/>
          <w:color w:val="000000"/>
        </w:rPr>
      </w:pPr>
    </w:p>
    <w:p w14:paraId="3F303E78" w14:textId="77777777" w:rsidR="00315C09" w:rsidRPr="00315C09" w:rsidRDefault="00315C09" w:rsidP="00315C09">
      <w:pPr>
        <w:ind w:right="113" w:firstLine="709"/>
        <w:jc w:val="both"/>
        <w:rPr>
          <w:rFonts w:ascii="Cambria" w:hAnsi="Cambria" w:cs="Arial"/>
          <w:color w:val="000000"/>
        </w:rPr>
      </w:pPr>
      <w:proofErr w:type="gramStart"/>
      <w:r w:rsidRPr="00315C09">
        <w:rPr>
          <w:rFonts w:ascii="Cambria" w:hAnsi="Cambria" w:cs="Arial"/>
          <w:color w:val="000000"/>
        </w:rPr>
        <w:t>Isto posto</w:t>
      </w:r>
      <w:proofErr w:type="gramEnd"/>
      <w:r w:rsidRPr="00315C09">
        <w:rPr>
          <w:rFonts w:ascii="Cambria" w:hAnsi="Cambria" w:cs="Arial"/>
          <w:color w:val="000000"/>
        </w:rPr>
        <w:t xml:space="preserve">, resta esclarecido o que significa </w:t>
      </w:r>
      <w:r w:rsidRPr="00315C09">
        <w:rPr>
          <w:rFonts w:ascii="Cambria" w:hAnsi="Cambria" w:cs="Arial"/>
          <w:b/>
          <w:color w:val="000000"/>
        </w:rPr>
        <w:t>tratamento diferenciado e simplificado para as microempresas</w:t>
      </w:r>
      <w:r w:rsidRPr="00315C09">
        <w:rPr>
          <w:rFonts w:ascii="Cambria" w:hAnsi="Cambria" w:cs="Arial"/>
          <w:b/>
          <w:color w:val="000000"/>
          <w:spacing w:val="1"/>
        </w:rPr>
        <w:t xml:space="preserve"> </w:t>
      </w:r>
      <w:r w:rsidRPr="00315C09">
        <w:rPr>
          <w:rFonts w:ascii="Cambria" w:hAnsi="Cambria" w:cs="Arial"/>
          <w:b/>
          <w:color w:val="000000"/>
        </w:rPr>
        <w:t>e</w:t>
      </w:r>
      <w:r w:rsidRPr="00315C09">
        <w:rPr>
          <w:rFonts w:ascii="Cambria" w:hAnsi="Cambria" w:cs="Arial"/>
          <w:b/>
          <w:color w:val="000000"/>
          <w:spacing w:val="-5"/>
        </w:rPr>
        <w:t xml:space="preserve"> </w:t>
      </w:r>
      <w:r w:rsidRPr="00315C09">
        <w:rPr>
          <w:rFonts w:ascii="Cambria" w:hAnsi="Cambria" w:cs="Arial"/>
          <w:b/>
          <w:color w:val="000000"/>
        </w:rPr>
        <w:t>empresas</w:t>
      </w:r>
      <w:r w:rsidRPr="00315C09">
        <w:rPr>
          <w:rFonts w:ascii="Cambria" w:hAnsi="Cambria" w:cs="Arial"/>
          <w:b/>
          <w:color w:val="000000"/>
          <w:spacing w:val="-9"/>
        </w:rPr>
        <w:t xml:space="preserve"> </w:t>
      </w:r>
      <w:r w:rsidRPr="00315C09">
        <w:rPr>
          <w:rFonts w:ascii="Cambria" w:hAnsi="Cambria" w:cs="Arial"/>
          <w:b/>
          <w:color w:val="000000"/>
        </w:rPr>
        <w:t>de</w:t>
      </w:r>
      <w:r w:rsidRPr="00315C09">
        <w:rPr>
          <w:rFonts w:ascii="Cambria" w:hAnsi="Cambria" w:cs="Arial"/>
          <w:b/>
          <w:color w:val="000000"/>
          <w:spacing w:val="-5"/>
        </w:rPr>
        <w:t xml:space="preserve"> </w:t>
      </w:r>
      <w:r w:rsidRPr="00315C09">
        <w:rPr>
          <w:rFonts w:ascii="Cambria" w:hAnsi="Cambria" w:cs="Arial"/>
          <w:b/>
          <w:color w:val="000000"/>
        </w:rPr>
        <w:t>pequeno</w:t>
      </w:r>
      <w:r w:rsidRPr="00315C09">
        <w:rPr>
          <w:rFonts w:ascii="Cambria" w:hAnsi="Cambria" w:cs="Arial"/>
          <w:b/>
          <w:color w:val="000000"/>
          <w:spacing w:val="-5"/>
        </w:rPr>
        <w:t xml:space="preserve"> </w:t>
      </w:r>
      <w:r w:rsidRPr="00315C09">
        <w:rPr>
          <w:rFonts w:ascii="Cambria" w:hAnsi="Cambria" w:cs="Arial"/>
          <w:b/>
          <w:color w:val="000000"/>
        </w:rPr>
        <w:t>porte</w:t>
      </w:r>
      <w:r w:rsidRPr="00315C09">
        <w:rPr>
          <w:rFonts w:ascii="Cambria" w:hAnsi="Cambria" w:cs="Arial"/>
          <w:b/>
          <w:color w:val="000000"/>
          <w:spacing w:val="-9"/>
        </w:rPr>
        <w:t xml:space="preserve"> </w:t>
      </w:r>
      <w:r w:rsidRPr="00315C09">
        <w:rPr>
          <w:rFonts w:ascii="Cambria" w:hAnsi="Cambria" w:cs="Arial"/>
          <w:b/>
          <w:color w:val="000000"/>
        </w:rPr>
        <w:t>e</w:t>
      </w:r>
      <w:r w:rsidRPr="00315C09">
        <w:rPr>
          <w:rFonts w:ascii="Cambria" w:hAnsi="Cambria" w:cs="Arial"/>
          <w:b/>
          <w:color w:val="000000"/>
          <w:spacing w:val="-9"/>
        </w:rPr>
        <w:t xml:space="preserve"> </w:t>
      </w:r>
      <w:r w:rsidRPr="00315C09">
        <w:rPr>
          <w:rFonts w:ascii="Cambria" w:hAnsi="Cambria" w:cs="Arial"/>
          <w:b/>
          <w:color w:val="000000"/>
        </w:rPr>
        <w:t>microempreendedores</w:t>
      </w:r>
      <w:r w:rsidRPr="00315C09">
        <w:rPr>
          <w:rFonts w:ascii="Cambria" w:hAnsi="Cambria" w:cs="Arial"/>
          <w:b/>
          <w:color w:val="000000"/>
          <w:spacing w:val="-10"/>
        </w:rPr>
        <w:t xml:space="preserve"> </w:t>
      </w:r>
      <w:r w:rsidRPr="00315C09">
        <w:rPr>
          <w:rFonts w:ascii="Cambria" w:hAnsi="Cambria" w:cs="Arial"/>
          <w:b/>
          <w:color w:val="000000"/>
        </w:rPr>
        <w:t>individual</w:t>
      </w:r>
      <w:r w:rsidRPr="00315C09">
        <w:rPr>
          <w:rFonts w:ascii="Cambria" w:hAnsi="Cambria" w:cs="Arial"/>
          <w:color w:val="000000"/>
        </w:rPr>
        <w:t>,</w:t>
      </w:r>
      <w:r w:rsidRPr="00315C09">
        <w:rPr>
          <w:rFonts w:ascii="Cambria" w:hAnsi="Cambria" w:cs="Arial"/>
          <w:color w:val="000000"/>
          <w:spacing w:val="-2"/>
        </w:rPr>
        <w:t xml:space="preserve"> </w:t>
      </w:r>
      <w:r w:rsidRPr="00315C09">
        <w:rPr>
          <w:rFonts w:ascii="Cambria" w:hAnsi="Cambria" w:cs="Arial"/>
          <w:color w:val="000000"/>
        </w:rPr>
        <w:t>bem</w:t>
      </w:r>
      <w:r w:rsidRPr="00315C09">
        <w:rPr>
          <w:rFonts w:ascii="Cambria" w:hAnsi="Cambria" w:cs="Arial"/>
          <w:color w:val="000000"/>
          <w:spacing w:val="-3"/>
        </w:rPr>
        <w:t xml:space="preserve"> </w:t>
      </w:r>
      <w:r w:rsidRPr="00315C09">
        <w:rPr>
          <w:rFonts w:ascii="Cambria" w:hAnsi="Cambria" w:cs="Arial"/>
          <w:color w:val="000000"/>
        </w:rPr>
        <w:t>como</w:t>
      </w:r>
      <w:r w:rsidRPr="00315C09">
        <w:rPr>
          <w:rFonts w:ascii="Cambria" w:hAnsi="Cambria" w:cs="Arial"/>
          <w:color w:val="000000"/>
          <w:spacing w:val="-4"/>
        </w:rPr>
        <w:t xml:space="preserve"> </w:t>
      </w:r>
      <w:r w:rsidRPr="00315C09">
        <w:rPr>
          <w:rFonts w:ascii="Cambria" w:hAnsi="Cambria" w:cs="Arial"/>
          <w:color w:val="000000"/>
        </w:rPr>
        <w:t>os</w:t>
      </w:r>
      <w:r w:rsidRPr="00315C09">
        <w:rPr>
          <w:rFonts w:ascii="Cambria" w:hAnsi="Cambria" w:cs="Arial"/>
          <w:color w:val="000000"/>
          <w:spacing w:val="-8"/>
        </w:rPr>
        <w:t xml:space="preserve"> </w:t>
      </w:r>
      <w:r w:rsidRPr="00315C09">
        <w:rPr>
          <w:rFonts w:ascii="Cambria" w:hAnsi="Cambria" w:cs="Arial"/>
          <w:color w:val="000000"/>
        </w:rPr>
        <w:t>requisitos</w:t>
      </w:r>
      <w:r w:rsidRPr="00315C09">
        <w:rPr>
          <w:rFonts w:ascii="Cambria" w:hAnsi="Cambria" w:cs="Arial"/>
          <w:color w:val="000000"/>
          <w:spacing w:val="-9"/>
        </w:rPr>
        <w:t xml:space="preserve"> </w:t>
      </w:r>
      <w:r w:rsidRPr="00315C09">
        <w:rPr>
          <w:rFonts w:ascii="Cambria" w:hAnsi="Cambria" w:cs="Arial"/>
          <w:color w:val="000000"/>
        </w:rPr>
        <w:t>necessários</w:t>
      </w:r>
      <w:r w:rsidRPr="00315C09">
        <w:rPr>
          <w:rFonts w:ascii="Cambria" w:hAnsi="Cambria" w:cs="Arial"/>
          <w:color w:val="000000"/>
          <w:spacing w:val="-8"/>
        </w:rPr>
        <w:t xml:space="preserve"> </w:t>
      </w:r>
      <w:r w:rsidRPr="00315C09">
        <w:rPr>
          <w:rFonts w:ascii="Cambria" w:hAnsi="Cambria" w:cs="Arial"/>
          <w:color w:val="000000"/>
        </w:rPr>
        <w:t>a</w:t>
      </w:r>
      <w:r w:rsidRPr="00315C09">
        <w:rPr>
          <w:rFonts w:ascii="Cambria" w:hAnsi="Cambria" w:cs="Arial"/>
          <w:color w:val="000000"/>
          <w:spacing w:val="-4"/>
        </w:rPr>
        <w:t xml:space="preserve"> </w:t>
      </w:r>
      <w:r w:rsidRPr="00315C09">
        <w:rPr>
          <w:rFonts w:ascii="Cambria" w:hAnsi="Cambria" w:cs="Arial"/>
          <w:color w:val="000000"/>
        </w:rPr>
        <w:t>aplicação</w:t>
      </w:r>
      <w:r w:rsidRPr="00315C09">
        <w:rPr>
          <w:rFonts w:ascii="Cambria" w:hAnsi="Cambria" w:cs="Arial"/>
          <w:color w:val="000000"/>
          <w:spacing w:val="1"/>
        </w:rPr>
        <w:t xml:space="preserve"> </w:t>
      </w:r>
      <w:r w:rsidRPr="00315C09">
        <w:rPr>
          <w:rFonts w:ascii="Cambria" w:hAnsi="Cambria" w:cs="Arial"/>
          <w:color w:val="000000"/>
        </w:rPr>
        <w:t>dos benefícios atendendo aos preceitos legais, passaremos a demonstrar e comprovar que o Município atende a todos</w:t>
      </w:r>
      <w:r w:rsidRPr="00315C09">
        <w:rPr>
          <w:rFonts w:ascii="Cambria" w:hAnsi="Cambria" w:cs="Arial"/>
          <w:color w:val="000000"/>
          <w:spacing w:val="-47"/>
        </w:rPr>
        <w:t xml:space="preserve"> </w:t>
      </w:r>
      <w:r w:rsidRPr="00315C09">
        <w:rPr>
          <w:rFonts w:ascii="Cambria" w:hAnsi="Cambria" w:cs="Arial"/>
          <w:color w:val="000000"/>
        </w:rPr>
        <w:t>os</w:t>
      </w:r>
      <w:r w:rsidRPr="00315C09">
        <w:rPr>
          <w:rFonts w:ascii="Cambria" w:hAnsi="Cambria" w:cs="Arial"/>
          <w:color w:val="000000"/>
          <w:spacing w:val="1"/>
        </w:rPr>
        <w:t xml:space="preserve"> </w:t>
      </w:r>
      <w:r w:rsidRPr="00315C09">
        <w:rPr>
          <w:rFonts w:ascii="Cambria" w:hAnsi="Cambria" w:cs="Arial"/>
          <w:color w:val="000000"/>
        </w:rPr>
        <w:t>requisitos</w:t>
      </w:r>
      <w:r w:rsidRPr="00315C09">
        <w:rPr>
          <w:rFonts w:ascii="Cambria" w:hAnsi="Cambria" w:cs="Arial"/>
          <w:color w:val="000000"/>
          <w:spacing w:val="1"/>
        </w:rPr>
        <w:t xml:space="preserve"> </w:t>
      </w:r>
      <w:r w:rsidRPr="00315C09">
        <w:rPr>
          <w:rFonts w:ascii="Cambria" w:hAnsi="Cambria" w:cs="Arial"/>
          <w:color w:val="000000"/>
        </w:rPr>
        <w:t>previstos</w:t>
      </w:r>
      <w:r w:rsidRPr="00315C09">
        <w:rPr>
          <w:rFonts w:ascii="Cambria" w:hAnsi="Cambria" w:cs="Arial"/>
          <w:color w:val="000000"/>
          <w:spacing w:val="-4"/>
        </w:rPr>
        <w:t xml:space="preserve"> </w:t>
      </w:r>
      <w:r w:rsidRPr="00315C09">
        <w:rPr>
          <w:rFonts w:ascii="Cambria" w:hAnsi="Cambria" w:cs="Arial"/>
          <w:color w:val="000000"/>
        </w:rPr>
        <w:t>na</w:t>
      </w:r>
      <w:r w:rsidRPr="00315C09">
        <w:rPr>
          <w:rFonts w:ascii="Cambria" w:hAnsi="Cambria" w:cs="Arial"/>
          <w:color w:val="000000"/>
          <w:spacing w:val="-4"/>
        </w:rPr>
        <w:t xml:space="preserve"> </w:t>
      </w:r>
      <w:r w:rsidRPr="00315C09">
        <w:rPr>
          <w:rFonts w:ascii="Cambria" w:hAnsi="Cambria" w:cs="Arial"/>
          <w:color w:val="000000"/>
        </w:rPr>
        <w:t>Legislação</w:t>
      </w:r>
      <w:r w:rsidRPr="00315C09">
        <w:rPr>
          <w:rFonts w:ascii="Cambria" w:hAnsi="Cambria" w:cs="Arial"/>
          <w:color w:val="000000"/>
          <w:spacing w:val="-3"/>
        </w:rPr>
        <w:t xml:space="preserve"> </w:t>
      </w:r>
      <w:r w:rsidRPr="00315C09">
        <w:rPr>
          <w:rFonts w:ascii="Cambria" w:hAnsi="Cambria" w:cs="Arial"/>
          <w:color w:val="000000"/>
        </w:rPr>
        <w:t>que</w:t>
      </w:r>
      <w:r w:rsidRPr="00315C09">
        <w:rPr>
          <w:rFonts w:ascii="Cambria" w:hAnsi="Cambria" w:cs="Arial"/>
          <w:color w:val="000000"/>
          <w:spacing w:val="-4"/>
        </w:rPr>
        <w:t xml:space="preserve"> </w:t>
      </w:r>
      <w:r w:rsidRPr="00315C09">
        <w:rPr>
          <w:rFonts w:ascii="Cambria" w:hAnsi="Cambria" w:cs="Arial"/>
          <w:color w:val="000000"/>
        </w:rPr>
        <w:t>possibilitam</w:t>
      </w:r>
      <w:r w:rsidRPr="00315C09">
        <w:rPr>
          <w:rFonts w:ascii="Cambria" w:hAnsi="Cambria" w:cs="Arial"/>
          <w:color w:val="000000"/>
          <w:spacing w:val="-2"/>
        </w:rPr>
        <w:t xml:space="preserve"> </w:t>
      </w:r>
      <w:r w:rsidRPr="00315C09">
        <w:rPr>
          <w:rFonts w:ascii="Cambria" w:hAnsi="Cambria" w:cs="Arial"/>
          <w:color w:val="000000"/>
        </w:rPr>
        <w:t>a</w:t>
      </w:r>
      <w:r w:rsidRPr="00315C09">
        <w:rPr>
          <w:rFonts w:ascii="Cambria" w:hAnsi="Cambria" w:cs="Arial"/>
          <w:color w:val="000000"/>
          <w:spacing w:val="6"/>
        </w:rPr>
        <w:t xml:space="preserve"> </w:t>
      </w:r>
      <w:r w:rsidRPr="00315C09">
        <w:rPr>
          <w:rFonts w:ascii="Cambria" w:hAnsi="Cambria" w:cs="Arial"/>
          <w:color w:val="000000"/>
        </w:rPr>
        <w:t>aplicação dos</w:t>
      </w:r>
      <w:r w:rsidRPr="00315C09">
        <w:rPr>
          <w:rFonts w:ascii="Cambria" w:hAnsi="Cambria" w:cs="Arial"/>
          <w:color w:val="000000"/>
          <w:spacing w:val="-3"/>
        </w:rPr>
        <w:t xml:space="preserve"> </w:t>
      </w:r>
      <w:r w:rsidRPr="00315C09">
        <w:rPr>
          <w:rFonts w:ascii="Cambria" w:hAnsi="Cambria" w:cs="Arial"/>
          <w:color w:val="000000"/>
        </w:rPr>
        <w:t>referidos</w:t>
      </w:r>
      <w:r w:rsidRPr="00315C09">
        <w:rPr>
          <w:rFonts w:ascii="Cambria" w:hAnsi="Cambria" w:cs="Arial"/>
          <w:color w:val="000000"/>
          <w:spacing w:val="1"/>
        </w:rPr>
        <w:t xml:space="preserve"> </w:t>
      </w:r>
      <w:r w:rsidRPr="00315C09">
        <w:rPr>
          <w:rFonts w:ascii="Cambria" w:hAnsi="Cambria" w:cs="Arial"/>
          <w:color w:val="000000"/>
        </w:rPr>
        <w:t>benefícios,</w:t>
      </w:r>
      <w:r w:rsidRPr="00315C09">
        <w:rPr>
          <w:rFonts w:ascii="Cambria" w:hAnsi="Cambria" w:cs="Arial"/>
          <w:color w:val="000000"/>
          <w:spacing w:val="-2"/>
        </w:rPr>
        <w:t xml:space="preserve"> </w:t>
      </w:r>
      <w:r w:rsidRPr="00315C09">
        <w:rPr>
          <w:rFonts w:ascii="Cambria" w:hAnsi="Cambria" w:cs="Arial"/>
          <w:color w:val="000000"/>
        </w:rPr>
        <w:t>vejamos:</w:t>
      </w:r>
    </w:p>
    <w:p w14:paraId="38D96733" w14:textId="77777777" w:rsidR="00315C09" w:rsidRPr="00315C09" w:rsidRDefault="00315C09" w:rsidP="00315C09">
      <w:pPr>
        <w:ind w:right="113" w:firstLine="709"/>
        <w:jc w:val="both"/>
        <w:rPr>
          <w:rFonts w:ascii="Cambria" w:hAnsi="Cambria" w:cs="Arial"/>
          <w:color w:val="000000"/>
        </w:rPr>
      </w:pPr>
      <w:r w:rsidRPr="00315C09">
        <w:rPr>
          <w:rFonts w:ascii="Cambria" w:hAnsi="Cambria" w:cs="Arial"/>
          <w:color w:val="000000"/>
        </w:rPr>
        <w:t>A Licitação exclusiva para empresas regionais</w:t>
      </w:r>
      <w:proofErr w:type="gramStart"/>
      <w:r w:rsidRPr="00315C09">
        <w:rPr>
          <w:rFonts w:ascii="Cambria" w:hAnsi="Cambria" w:cs="Arial"/>
          <w:color w:val="000000"/>
        </w:rPr>
        <w:t>, se deu</w:t>
      </w:r>
      <w:proofErr w:type="gramEnd"/>
      <w:r w:rsidRPr="00315C09">
        <w:rPr>
          <w:rFonts w:ascii="Cambria" w:hAnsi="Cambria" w:cs="Arial"/>
          <w:color w:val="000000"/>
        </w:rPr>
        <w:t xml:space="preserve"> pelo fato da existência de no mínimo 03 (três) Microempresas sediadas regionalmente aptas a participação na Licitação, sendo comprovado através de pesquisa a</w:t>
      </w:r>
      <w:r w:rsidRPr="00315C09">
        <w:rPr>
          <w:rFonts w:ascii="Cambria" w:hAnsi="Cambria" w:cs="Arial"/>
          <w:color w:val="000000"/>
          <w:spacing w:val="1"/>
        </w:rPr>
        <w:t xml:space="preserve"> </w:t>
      </w:r>
      <w:r w:rsidRPr="00315C09">
        <w:rPr>
          <w:rFonts w:ascii="Cambria" w:hAnsi="Cambria" w:cs="Arial"/>
          <w:color w:val="000000"/>
        </w:rPr>
        <w:t>procedimentos</w:t>
      </w:r>
      <w:r w:rsidRPr="00315C09">
        <w:rPr>
          <w:rFonts w:ascii="Cambria" w:hAnsi="Cambria" w:cs="Arial"/>
          <w:color w:val="000000"/>
          <w:spacing w:val="1"/>
        </w:rPr>
        <w:t xml:space="preserve"> </w:t>
      </w:r>
      <w:r w:rsidRPr="00315C09">
        <w:rPr>
          <w:rFonts w:ascii="Cambria" w:hAnsi="Cambria" w:cs="Arial"/>
          <w:color w:val="000000"/>
        </w:rPr>
        <w:t>licitatórios</w:t>
      </w:r>
      <w:r w:rsidRPr="00315C09">
        <w:rPr>
          <w:rFonts w:ascii="Cambria" w:hAnsi="Cambria" w:cs="Arial"/>
          <w:color w:val="000000"/>
          <w:spacing w:val="1"/>
        </w:rPr>
        <w:t xml:space="preserve"> </w:t>
      </w:r>
      <w:r w:rsidRPr="00315C09">
        <w:rPr>
          <w:rFonts w:ascii="Cambria" w:hAnsi="Cambria" w:cs="Arial"/>
          <w:color w:val="000000"/>
        </w:rPr>
        <w:t>de</w:t>
      </w:r>
      <w:r w:rsidRPr="00315C09">
        <w:rPr>
          <w:rFonts w:ascii="Cambria" w:hAnsi="Cambria" w:cs="Arial"/>
          <w:color w:val="000000"/>
          <w:spacing w:val="1"/>
        </w:rPr>
        <w:t xml:space="preserve"> </w:t>
      </w:r>
      <w:r w:rsidRPr="00315C09">
        <w:rPr>
          <w:rFonts w:ascii="Cambria" w:hAnsi="Cambria" w:cs="Arial"/>
          <w:color w:val="000000"/>
        </w:rPr>
        <w:t>anos</w:t>
      </w:r>
      <w:r w:rsidRPr="00315C09">
        <w:rPr>
          <w:rFonts w:ascii="Cambria" w:hAnsi="Cambria" w:cs="Arial"/>
          <w:color w:val="000000"/>
          <w:spacing w:val="1"/>
        </w:rPr>
        <w:t xml:space="preserve"> </w:t>
      </w:r>
      <w:r w:rsidRPr="00315C09">
        <w:rPr>
          <w:rFonts w:ascii="Cambria" w:hAnsi="Cambria" w:cs="Arial"/>
          <w:color w:val="000000"/>
        </w:rPr>
        <w:t>anteriores</w:t>
      </w:r>
      <w:r w:rsidRPr="00315C09">
        <w:rPr>
          <w:rFonts w:ascii="Cambria" w:hAnsi="Cambria" w:cs="Arial"/>
          <w:color w:val="000000"/>
          <w:spacing w:val="1"/>
        </w:rPr>
        <w:t xml:space="preserve">, </w:t>
      </w:r>
      <w:r w:rsidRPr="00315C09">
        <w:rPr>
          <w:rFonts w:ascii="Cambria" w:hAnsi="Cambria" w:cs="Arial"/>
          <w:color w:val="000000"/>
        </w:rPr>
        <w:t>pelos orçamentos apresentados e pela apresentação do cartão do CNPJ em que consta o ramo de que</w:t>
      </w:r>
      <w:r w:rsidRPr="00315C09">
        <w:rPr>
          <w:rFonts w:ascii="Cambria" w:hAnsi="Cambria" w:cs="Arial"/>
          <w:color w:val="000000"/>
          <w:spacing w:val="-12"/>
        </w:rPr>
        <w:t xml:space="preserve"> </w:t>
      </w:r>
      <w:r w:rsidRPr="00315C09">
        <w:rPr>
          <w:rFonts w:ascii="Cambria" w:hAnsi="Cambria" w:cs="Arial"/>
          <w:color w:val="000000"/>
        </w:rPr>
        <w:t>atende</w:t>
      </w:r>
      <w:r w:rsidRPr="00315C09">
        <w:rPr>
          <w:rFonts w:ascii="Cambria" w:hAnsi="Cambria" w:cs="Arial"/>
          <w:color w:val="000000"/>
          <w:spacing w:val="-13"/>
        </w:rPr>
        <w:t xml:space="preserve"> </w:t>
      </w:r>
      <w:r w:rsidRPr="00315C09">
        <w:rPr>
          <w:rFonts w:ascii="Cambria" w:hAnsi="Cambria" w:cs="Arial"/>
          <w:color w:val="000000"/>
        </w:rPr>
        <w:t>ao</w:t>
      </w:r>
      <w:r w:rsidRPr="00315C09">
        <w:rPr>
          <w:rFonts w:ascii="Cambria" w:hAnsi="Cambria" w:cs="Arial"/>
          <w:color w:val="000000"/>
          <w:spacing w:val="-8"/>
        </w:rPr>
        <w:t xml:space="preserve"> </w:t>
      </w:r>
      <w:r w:rsidRPr="00315C09">
        <w:rPr>
          <w:rFonts w:ascii="Cambria" w:hAnsi="Cambria" w:cs="Arial"/>
          <w:color w:val="000000"/>
        </w:rPr>
        <w:t>objeto</w:t>
      </w:r>
      <w:r w:rsidRPr="00315C09">
        <w:rPr>
          <w:rFonts w:ascii="Cambria" w:hAnsi="Cambria" w:cs="Arial"/>
          <w:color w:val="000000"/>
          <w:spacing w:val="-8"/>
        </w:rPr>
        <w:t xml:space="preserve"> </w:t>
      </w:r>
      <w:r w:rsidRPr="00315C09">
        <w:rPr>
          <w:rFonts w:ascii="Cambria" w:hAnsi="Cambria" w:cs="Arial"/>
          <w:color w:val="000000"/>
        </w:rPr>
        <w:t>deste</w:t>
      </w:r>
      <w:r w:rsidRPr="00315C09">
        <w:rPr>
          <w:rFonts w:ascii="Cambria" w:hAnsi="Cambria" w:cs="Arial"/>
          <w:color w:val="000000"/>
          <w:spacing w:val="-12"/>
        </w:rPr>
        <w:t xml:space="preserve"> </w:t>
      </w:r>
      <w:r w:rsidRPr="00315C09">
        <w:rPr>
          <w:rFonts w:ascii="Cambria" w:hAnsi="Cambria" w:cs="Arial"/>
          <w:color w:val="000000"/>
        </w:rPr>
        <w:t>procedimento,</w:t>
      </w:r>
      <w:r w:rsidRPr="00315C09">
        <w:rPr>
          <w:rFonts w:ascii="Cambria" w:hAnsi="Cambria" w:cs="Arial"/>
          <w:color w:val="000000"/>
          <w:spacing w:val="-5"/>
        </w:rPr>
        <w:t xml:space="preserve"> </w:t>
      </w:r>
      <w:r w:rsidRPr="00315C09">
        <w:rPr>
          <w:rFonts w:ascii="Cambria" w:hAnsi="Cambria" w:cs="Arial"/>
          <w:color w:val="000000"/>
        </w:rPr>
        <w:t>as</w:t>
      </w:r>
      <w:r w:rsidRPr="00315C09">
        <w:rPr>
          <w:rFonts w:ascii="Cambria" w:hAnsi="Cambria" w:cs="Arial"/>
          <w:color w:val="000000"/>
          <w:spacing w:val="-7"/>
        </w:rPr>
        <w:t xml:space="preserve"> </w:t>
      </w:r>
      <w:r w:rsidRPr="00315C09">
        <w:rPr>
          <w:rFonts w:ascii="Cambria" w:hAnsi="Cambria" w:cs="Arial"/>
          <w:color w:val="000000"/>
        </w:rPr>
        <w:t>quais</w:t>
      </w:r>
      <w:r w:rsidRPr="00315C09">
        <w:rPr>
          <w:rFonts w:ascii="Cambria" w:hAnsi="Cambria" w:cs="Arial"/>
          <w:color w:val="000000"/>
          <w:spacing w:val="1"/>
        </w:rPr>
        <w:t xml:space="preserve"> </w:t>
      </w:r>
      <w:r w:rsidRPr="00315C09">
        <w:rPr>
          <w:rFonts w:ascii="Cambria" w:hAnsi="Cambria" w:cs="Arial"/>
          <w:color w:val="000000"/>
        </w:rPr>
        <w:t>foram</w:t>
      </w:r>
      <w:r w:rsidRPr="00315C09">
        <w:rPr>
          <w:rFonts w:ascii="Cambria" w:hAnsi="Cambria" w:cs="Arial"/>
          <w:color w:val="000000"/>
          <w:spacing w:val="-2"/>
        </w:rPr>
        <w:t xml:space="preserve"> </w:t>
      </w:r>
      <w:r w:rsidRPr="00315C09">
        <w:rPr>
          <w:rFonts w:ascii="Cambria" w:hAnsi="Cambria" w:cs="Arial"/>
          <w:color w:val="000000"/>
        </w:rPr>
        <w:t>pesquisadas</w:t>
      </w:r>
      <w:r w:rsidRPr="00315C09">
        <w:rPr>
          <w:rFonts w:ascii="Cambria" w:hAnsi="Cambria" w:cs="Arial"/>
          <w:color w:val="000000"/>
          <w:spacing w:val="-3"/>
        </w:rPr>
        <w:t xml:space="preserve"> </w:t>
      </w:r>
      <w:r w:rsidRPr="00315C09">
        <w:rPr>
          <w:rFonts w:ascii="Cambria" w:hAnsi="Cambria" w:cs="Arial"/>
          <w:color w:val="000000"/>
        </w:rPr>
        <w:t>e</w:t>
      </w:r>
      <w:r w:rsidRPr="00315C09">
        <w:rPr>
          <w:rFonts w:ascii="Cambria" w:hAnsi="Cambria" w:cs="Arial"/>
          <w:color w:val="000000"/>
          <w:spacing w:val="-3"/>
        </w:rPr>
        <w:t xml:space="preserve"> </w:t>
      </w:r>
      <w:r w:rsidRPr="00315C09">
        <w:rPr>
          <w:rFonts w:ascii="Cambria" w:hAnsi="Cambria" w:cs="Arial"/>
          <w:color w:val="000000"/>
        </w:rPr>
        <w:t>conferidas</w:t>
      </w:r>
      <w:r w:rsidRPr="00315C09">
        <w:rPr>
          <w:rFonts w:ascii="Cambria" w:hAnsi="Cambria" w:cs="Arial"/>
          <w:color w:val="000000"/>
          <w:spacing w:val="2"/>
        </w:rPr>
        <w:t xml:space="preserve"> </w:t>
      </w:r>
      <w:r w:rsidRPr="00315C09">
        <w:rPr>
          <w:rFonts w:ascii="Cambria" w:hAnsi="Cambria" w:cs="Arial"/>
          <w:color w:val="000000"/>
        </w:rPr>
        <w:t>pela Gerente de Compras e Licitações.</w:t>
      </w:r>
    </w:p>
    <w:p w14:paraId="0758CEB2" w14:textId="77777777" w:rsidR="00315C09" w:rsidRPr="00315C09" w:rsidRDefault="00315C09" w:rsidP="00315C09">
      <w:pPr>
        <w:jc w:val="both"/>
        <w:rPr>
          <w:rFonts w:ascii="Cambria" w:hAnsi="Cambria" w:cs="Arial"/>
          <w:color w:val="000000"/>
        </w:rPr>
      </w:pPr>
      <w:r w:rsidRPr="00315C09">
        <w:rPr>
          <w:rFonts w:ascii="Cambria" w:hAnsi="Cambria" w:cs="Arial"/>
          <w:color w:val="000000"/>
        </w:rPr>
        <w:t xml:space="preserve">Portanto, se na fase de planejamento e preparação da licitação for constatada a ocorrência da </w:t>
      </w:r>
      <w:r w:rsidRPr="00315C09">
        <w:rPr>
          <w:rFonts w:ascii="Cambria" w:hAnsi="Cambria" w:cs="Arial"/>
          <w:color w:val="000000"/>
        </w:rPr>
        <w:lastRenderedPageBreak/>
        <w:t>possibilidade de</w:t>
      </w:r>
      <w:r w:rsidRPr="00315C09">
        <w:rPr>
          <w:rFonts w:ascii="Cambria" w:hAnsi="Cambria" w:cs="Arial"/>
          <w:color w:val="000000"/>
          <w:spacing w:val="1"/>
        </w:rPr>
        <w:t xml:space="preserve"> </w:t>
      </w:r>
      <w:r w:rsidRPr="00315C09">
        <w:rPr>
          <w:rFonts w:ascii="Cambria" w:hAnsi="Cambria" w:cs="Arial"/>
          <w:color w:val="000000"/>
        </w:rPr>
        <w:t xml:space="preserve">parcelamento do objeto licitado, nos moldes acima apresentados, e for aferida a existência de no mínimo </w:t>
      </w:r>
      <w:proofErr w:type="gramStart"/>
      <w:r w:rsidRPr="00315C09">
        <w:rPr>
          <w:rFonts w:ascii="Cambria" w:hAnsi="Cambria" w:cs="Arial"/>
          <w:color w:val="000000"/>
        </w:rPr>
        <w:t>3</w:t>
      </w:r>
      <w:proofErr w:type="gramEnd"/>
      <w:r w:rsidRPr="00315C09">
        <w:rPr>
          <w:rFonts w:ascii="Cambria" w:hAnsi="Cambria" w:cs="Arial"/>
          <w:color w:val="000000"/>
        </w:rPr>
        <w:t xml:space="preserve"> (três)</w:t>
      </w:r>
      <w:r w:rsidRPr="00315C09">
        <w:rPr>
          <w:rFonts w:ascii="Cambria" w:hAnsi="Cambria" w:cs="Arial"/>
          <w:color w:val="000000"/>
          <w:spacing w:val="1"/>
        </w:rPr>
        <w:t xml:space="preserve"> </w:t>
      </w:r>
      <w:r w:rsidRPr="00315C09">
        <w:rPr>
          <w:rFonts w:ascii="Cambria" w:hAnsi="Cambria" w:cs="Arial"/>
          <w:color w:val="000000"/>
        </w:rPr>
        <w:t>fornecedores</w:t>
      </w:r>
      <w:r w:rsidRPr="00315C09">
        <w:rPr>
          <w:rFonts w:ascii="Cambria" w:hAnsi="Cambria" w:cs="Arial"/>
          <w:color w:val="000000"/>
          <w:spacing w:val="1"/>
        </w:rPr>
        <w:t xml:space="preserve"> </w:t>
      </w:r>
      <w:r w:rsidRPr="00315C09">
        <w:rPr>
          <w:rFonts w:ascii="Cambria" w:hAnsi="Cambria" w:cs="Arial"/>
          <w:color w:val="000000"/>
        </w:rPr>
        <w:t>competitivos</w:t>
      </w:r>
      <w:r w:rsidRPr="00315C09">
        <w:rPr>
          <w:rFonts w:ascii="Cambria" w:hAnsi="Cambria" w:cs="Arial"/>
          <w:color w:val="000000"/>
          <w:spacing w:val="1"/>
        </w:rPr>
        <w:t xml:space="preserve"> </w:t>
      </w:r>
      <w:r w:rsidRPr="00315C09">
        <w:rPr>
          <w:rFonts w:ascii="Cambria" w:hAnsi="Cambria" w:cs="Arial"/>
          <w:color w:val="000000"/>
        </w:rPr>
        <w:t>enquadrados</w:t>
      </w:r>
      <w:r w:rsidRPr="00315C09">
        <w:rPr>
          <w:rFonts w:ascii="Cambria" w:hAnsi="Cambria" w:cs="Arial"/>
          <w:color w:val="000000"/>
          <w:spacing w:val="1"/>
        </w:rPr>
        <w:t xml:space="preserve"> </w:t>
      </w:r>
      <w:r w:rsidRPr="00315C09">
        <w:rPr>
          <w:rFonts w:ascii="Cambria" w:hAnsi="Cambria" w:cs="Arial"/>
          <w:color w:val="000000"/>
        </w:rPr>
        <w:t>como</w:t>
      </w:r>
      <w:r w:rsidRPr="00315C09">
        <w:rPr>
          <w:rFonts w:ascii="Cambria" w:hAnsi="Cambria" w:cs="Arial"/>
          <w:color w:val="000000"/>
          <w:spacing w:val="1"/>
        </w:rPr>
        <w:t xml:space="preserve"> </w:t>
      </w:r>
      <w:r w:rsidRPr="00315C09">
        <w:rPr>
          <w:rFonts w:ascii="Cambria" w:hAnsi="Cambria" w:cs="Arial"/>
          <w:color w:val="000000"/>
        </w:rPr>
        <w:t>MPE</w:t>
      </w:r>
      <w:r w:rsidRPr="00315C09">
        <w:rPr>
          <w:rFonts w:ascii="Cambria" w:hAnsi="Cambria" w:cs="Arial"/>
          <w:color w:val="000000"/>
          <w:spacing w:val="1"/>
        </w:rPr>
        <w:t xml:space="preserve"> </w:t>
      </w:r>
      <w:r w:rsidRPr="00315C09">
        <w:rPr>
          <w:rFonts w:ascii="Cambria" w:hAnsi="Cambria" w:cs="Arial"/>
          <w:color w:val="000000"/>
        </w:rPr>
        <w:t>sediadas</w:t>
      </w:r>
      <w:r w:rsidRPr="00315C09">
        <w:rPr>
          <w:rFonts w:ascii="Cambria" w:hAnsi="Cambria" w:cs="Arial"/>
          <w:color w:val="000000"/>
          <w:spacing w:val="1"/>
        </w:rPr>
        <w:t xml:space="preserve"> </w:t>
      </w:r>
      <w:r w:rsidRPr="00315C09">
        <w:rPr>
          <w:rFonts w:ascii="Cambria" w:hAnsi="Cambria" w:cs="Arial"/>
          <w:color w:val="000000"/>
        </w:rPr>
        <w:t>nos municípios que fazem limites com o município de Santo Inácio</w:t>
      </w:r>
      <w:r w:rsidRPr="00315C09">
        <w:rPr>
          <w:rFonts w:ascii="Cambria" w:hAnsi="Cambria" w:cs="Arial"/>
          <w:color w:val="000000"/>
          <w:spacing w:val="1"/>
        </w:rPr>
        <w:t xml:space="preserve">. Encontra-se </w:t>
      </w:r>
      <w:r w:rsidRPr="00315C09">
        <w:rPr>
          <w:rFonts w:ascii="Cambria" w:hAnsi="Cambria" w:cs="Arial"/>
          <w:color w:val="000000"/>
        </w:rPr>
        <w:t>neste procedimento justificada que a base territorial para aplicação do benefício constante do §3º do</w:t>
      </w:r>
      <w:r w:rsidRPr="00315C09">
        <w:rPr>
          <w:rFonts w:ascii="Cambria" w:hAnsi="Cambria" w:cs="Arial"/>
          <w:color w:val="000000"/>
          <w:spacing w:val="1"/>
        </w:rPr>
        <w:t xml:space="preserve"> </w:t>
      </w:r>
      <w:r w:rsidRPr="00315C09">
        <w:rPr>
          <w:rFonts w:ascii="Cambria" w:hAnsi="Cambria" w:cs="Arial"/>
          <w:color w:val="000000"/>
        </w:rPr>
        <w:t>Art. 48 da Lei 123/2006.</w:t>
      </w:r>
    </w:p>
    <w:p w14:paraId="74FE3ADB" w14:textId="77777777" w:rsidR="00315C09" w:rsidRPr="00315C09" w:rsidRDefault="00315C09" w:rsidP="00315C09">
      <w:pPr>
        <w:ind w:firstLine="709"/>
        <w:jc w:val="both"/>
        <w:rPr>
          <w:rFonts w:ascii="Cambria" w:hAnsi="Cambria" w:cs="Arial"/>
        </w:rPr>
      </w:pPr>
      <w:r w:rsidRPr="00315C09">
        <w:rPr>
          <w:rFonts w:ascii="Cambria" w:hAnsi="Cambria" w:cs="Arial"/>
        </w:rPr>
        <w:t xml:space="preserve">A realização de uma licitação restrita a fornecedores </w:t>
      </w:r>
      <w:proofErr w:type="gramStart"/>
      <w:r w:rsidRPr="00315C09">
        <w:rPr>
          <w:rFonts w:ascii="Cambria" w:hAnsi="Cambria" w:cs="Arial"/>
        </w:rPr>
        <w:t>locais/regionais</w:t>
      </w:r>
      <w:proofErr w:type="gramEnd"/>
      <w:r w:rsidRPr="00315C09">
        <w:rPr>
          <w:rFonts w:ascii="Cambria" w:hAnsi="Cambria" w:cs="Arial"/>
        </w:rPr>
        <w:t xml:space="preserve"> incentiva o desenvolvimento econômico das regiões limítrofes a Santo Inácio, gerando empregos e fortalecendo as empresas já estabelecidas nesses municípios, com base na Lei Municipal nº 1363/2023 e em conformidade com a Lei Geral da Microempresa, é justificada pelos seguintes motivos:</w:t>
      </w:r>
    </w:p>
    <w:p w14:paraId="5824EC9A" w14:textId="77777777" w:rsidR="00315C09" w:rsidRPr="00315C09" w:rsidRDefault="00315C09" w:rsidP="00315C09">
      <w:pPr>
        <w:jc w:val="both"/>
        <w:rPr>
          <w:rFonts w:ascii="Cambria" w:hAnsi="Cambria" w:cs="Arial"/>
        </w:rPr>
      </w:pPr>
      <w:r w:rsidRPr="00315C09">
        <w:rPr>
          <w:rFonts w:ascii="Cambria" w:hAnsi="Cambria" w:cs="Arial"/>
        </w:rPr>
        <w:t xml:space="preserve">- Estímulo à economia regional: A Região é composta pelos seguintes municípios: âmbito regional para os efeitos desta lei os municípios do limite geográfico de Santo Inácio-PR, sendo esses: Colorado, Santa Inês, </w:t>
      </w:r>
      <w:proofErr w:type="spellStart"/>
      <w:r w:rsidRPr="00315C09">
        <w:rPr>
          <w:rFonts w:ascii="Cambria" w:hAnsi="Cambria" w:cs="Arial"/>
        </w:rPr>
        <w:t>Itaguajé</w:t>
      </w:r>
      <w:proofErr w:type="spellEnd"/>
      <w:r w:rsidRPr="00315C09">
        <w:rPr>
          <w:rFonts w:ascii="Cambria" w:hAnsi="Cambria" w:cs="Arial"/>
        </w:rPr>
        <w:t xml:space="preserve">, </w:t>
      </w:r>
      <w:proofErr w:type="spellStart"/>
      <w:r w:rsidRPr="00315C09">
        <w:rPr>
          <w:rFonts w:ascii="Cambria" w:hAnsi="Cambria" w:cs="Arial"/>
        </w:rPr>
        <w:t>Cafeara</w:t>
      </w:r>
      <w:proofErr w:type="spellEnd"/>
      <w:r w:rsidRPr="00315C09">
        <w:rPr>
          <w:rFonts w:ascii="Cambria" w:hAnsi="Cambria" w:cs="Arial"/>
        </w:rPr>
        <w:t>, Lupionópolis, Centenário do Sul. (Art. 1º, §3º, inciso II da Lei Municipal nº 1363, de 01 de dezembro de 2023).</w:t>
      </w:r>
    </w:p>
    <w:p w14:paraId="1B95B254" w14:textId="77777777" w:rsidR="00315C09" w:rsidRPr="00315C09" w:rsidRDefault="00315C09" w:rsidP="00315C09">
      <w:pPr>
        <w:jc w:val="both"/>
        <w:rPr>
          <w:rFonts w:ascii="Cambria" w:hAnsi="Cambria" w:cs="Arial"/>
        </w:rPr>
      </w:pPr>
      <w:r w:rsidRPr="00315C09">
        <w:rPr>
          <w:rFonts w:ascii="Cambria" w:hAnsi="Cambria" w:cs="Arial"/>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58E706F2" w14:textId="77777777" w:rsidR="00315C09" w:rsidRPr="00315C09" w:rsidRDefault="00315C09" w:rsidP="00315C09">
      <w:pPr>
        <w:jc w:val="both"/>
        <w:rPr>
          <w:rFonts w:ascii="Cambria" w:hAnsi="Cambria" w:cs="Arial"/>
        </w:rPr>
      </w:pPr>
      <w:r w:rsidRPr="00315C09">
        <w:rPr>
          <w:rFonts w:ascii="Cambria" w:hAnsi="Cambria" w:cs="Arial"/>
        </w:rPr>
        <w:t>- Redução de custos logísticos: Ao optar por fornecedores próximos geograficamente, há uma redução nos custos logísticos, o que pode resultar em economia para o poder público.</w:t>
      </w:r>
    </w:p>
    <w:p w14:paraId="3202683A" w14:textId="77777777" w:rsidR="00315C09" w:rsidRPr="00315C09" w:rsidRDefault="00315C09" w:rsidP="00315C09">
      <w:pPr>
        <w:widowControl/>
        <w:tabs>
          <w:tab w:val="left" w:pos="8080"/>
        </w:tabs>
        <w:spacing w:line="310" w:lineRule="exact"/>
        <w:jc w:val="both"/>
        <w:rPr>
          <w:rFonts w:ascii="Cambria" w:eastAsia="Times New Roman" w:hAnsi="Cambria" w:cs="Arial"/>
          <w:lang w:eastAsia="pt-BR"/>
        </w:rPr>
      </w:pPr>
      <w:r w:rsidRPr="00315C09">
        <w:rPr>
          <w:rFonts w:ascii="Cambria" w:eastAsia="Times New Roman" w:hAnsi="Cambria" w:cs="Arial"/>
          <w:lang w:eastAsia="pt-BR"/>
        </w:rPr>
        <w:t>- Fomento ao desenvolvimento regional: A preferência por fornecedores locais promove o desenvolvimento equilibrado das regiões fronteiriças, distribuindo os benefícios econômicos de forma mais ampla e contribuindo para a redução das desigualdades regionais.</w:t>
      </w:r>
    </w:p>
    <w:p w14:paraId="21654BA5" w14:textId="77777777" w:rsidR="00315C09" w:rsidRPr="00315C09" w:rsidRDefault="00315C09" w:rsidP="00315C09">
      <w:pPr>
        <w:widowControl/>
        <w:tabs>
          <w:tab w:val="left" w:pos="8080"/>
        </w:tabs>
        <w:spacing w:line="310" w:lineRule="exact"/>
        <w:jc w:val="both"/>
        <w:rPr>
          <w:rFonts w:ascii="Cambria" w:eastAsia="Times New Roman" w:hAnsi="Cambria" w:cs="Arial"/>
          <w:b/>
          <w:lang w:eastAsia="pt-BR"/>
        </w:rPr>
      </w:pPr>
    </w:p>
    <w:p w14:paraId="4613B2DC" w14:textId="77777777" w:rsidR="00315C09" w:rsidRPr="00315C09" w:rsidRDefault="00315C09" w:rsidP="00315C09">
      <w:pPr>
        <w:keepNext/>
        <w:widowControl/>
        <w:tabs>
          <w:tab w:val="left" w:pos="958"/>
        </w:tabs>
        <w:spacing w:before="200" w:line="276" w:lineRule="auto"/>
        <w:ind w:right="142"/>
        <w:outlineLvl w:val="1"/>
        <w:rPr>
          <w:rFonts w:ascii="Cambria" w:eastAsia="Times New Roman" w:hAnsi="Cambria"/>
          <w:b/>
          <w:bCs/>
          <w:color w:val="000000"/>
          <w:lang w:eastAsia="pt-BR"/>
        </w:rPr>
      </w:pPr>
      <w:r w:rsidRPr="00315C09">
        <w:rPr>
          <w:rFonts w:ascii="Cambria" w:eastAsia="Times New Roman" w:hAnsi="Cambria"/>
          <w:b/>
          <w:bCs/>
          <w:color w:val="000000"/>
          <w:spacing w:val="-1"/>
          <w:w w:val="110"/>
          <w:lang w:eastAsia="pt-BR"/>
        </w:rPr>
        <w:t>3.</w:t>
      </w:r>
      <w:r w:rsidRPr="00315C09">
        <w:rPr>
          <w:rFonts w:ascii="Cambria" w:eastAsia="Times New Roman" w:hAnsi="Cambria"/>
          <w:b/>
          <w:bCs/>
          <w:color w:val="000000"/>
          <w:lang w:eastAsia="pt-BR"/>
        </w:rPr>
        <w:t xml:space="preserve"> </w:t>
      </w:r>
      <w:r w:rsidRPr="00315C09">
        <w:rPr>
          <w:rFonts w:ascii="Cambria" w:eastAsia="Times New Roman" w:hAnsi="Cambria"/>
          <w:b/>
          <w:bCs/>
          <w:color w:val="000000"/>
          <w:spacing w:val="-1"/>
          <w:w w:val="110"/>
          <w:lang w:eastAsia="pt-BR"/>
        </w:rPr>
        <w:t>FUNDAMENTAÇÃO E</w:t>
      </w:r>
      <w:r w:rsidRPr="00315C09">
        <w:rPr>
          <w:rFonts w:ascii="Cambria" w:eastAsia="Times New Roman" w:hAnsi="Cambria"/>
          <w:b/>
          <w:bCs/>
          <w:color w:val="000000"/>
          <w:spacing w:val="2"/>
          <w:w w:val="110"/>
          <w:lang w:eastAsia="pt-BR"/>
        </w:rPr>
        <w:t xml:space="preserve"> </w:t>
      </w:r>
      <w:r w:rsidRPr="00315C09">
        <w:rPr>
          <w:rFonts w:ascii="Cambria" w:eastAsia="Times New Roman" w:hAnsi="Cambria"/>
          <w:b/>
          <w:bCs/>
          <w:color w:val="000000"/>
          <w:spacing w:val="-1"/>
          <w:w w:val="110"/>
          <w:lang w:eastAsia="pt-BR"/>
        </w:rPr>
        <w:t xml:space="preserve">DESCRIÇÃO </w:t>
      </w:r>
      <w:r w:rsidRPr="00315C09">
        <w:rPr>
          <w:rFonts w:ascii="Cambria" w:eastAsia="Times New Roman" w:hAnsi="Cambria"/>
          <w:b/>
          <w:bCs/>
          <w:color w:val="000000"/>
          <w:w w:val="110"/>
          <w:lang w:eastAsia="pt-BR"/>
        </w:rPr>
        <w:t>DA</w:t>
      </w:r>
      <w:r w:rsidRPr="00315C09">
        <w:rPr>
          <w:rFonts w:ascii="Cambria" w:eastAsia="Times New Roman" w:hAnsi="Cambria"/>
          <w:b/>
          <w:bCs/>
          <w:color w:val="000000"/>
          <w:spacing w:val="-15"/>
          <w:w w:val="110"/>
          <w:lang w:eastAsia="pt-BR"/>
        </w:rPr>
        <w:t xml:space="preserve"> </w:t>
      </w:r>
      <w:r w:rsidRPr="00315C09">
        <w:rPr>
          <w:rFonts w:ascii="Cambria" w:eastAsia="Times New Roman" w:hAnsi="Cambria"/>
          <w:b/>
          <w:bCs/>
          <w:color w:val="000000"/>
          <w:w w:val="110"/>
          <w:lang w:eastAsia="pt-BR"/>
        </w:rPr>
        <w:t>NECESSIDADE</w:t>
      </w:r>
      <w:r w:rsidRPr="00315C09">
        <w:rPr>
          <w:rFonts w:ascii="Cambria" w:eastAsia="Times New Roman" w:hAnsi="Cambria"/>
          <w:b/>
          <w:bCs/>
          <w:color w:val="000000"/>
          <w:spacing w:val="4"/>
          <w:w w:val="110"/>
          <w:lang w:eastAsia="pt-BR"/>
        </w:rPr>
        <w:t xml:space="preserve"> </w:t>
      </w:r>
      <w:r w:rsidRPr="00315C09">
        <w:rPr>
          <w:rFonts w:ascii="Cambria" w:eastAsia="Times New Roman" w:hAnsi="Cambria"/>
          <w:b/>
          <w:bCs/>
          <w:color w:val="000000"/>
          <w:w w:val="110"/>
          <w:lang w:eastAsia="pt-BR"/>
        </w:rPr>
        <w:t>DA</w:t>
      </w:r>
      <w:r w:rsidRPr="00315C09">
        <w:rPr>
          <w:rFonts w:ascii="Cambria" w:eastAsia="Times New Roman" w:hAnsi="Cambria"/>
          <w:b/>
          <w:bCs/>
          <w:color w:val="000000"/>
          <w:spacing w:val="-6"/>
          <w:w w:val="110"/>
          <w:lang w:eastAsia="pt-BR"/>
        </w:rPr>
        <w:t xml:space="preserve"> </w:t>
      </w:r>
      <w:r w:rsidRPr="00315C09">
        <w:rPr>
          <w:rFonts w:ascii="Cambria" w:eastAsia="Times New Roman" w:hAnsi="Cambria"/>
          <w:b/>
          <w:bCs/>
          <w:color w:val="000000"/>
          <w:w w:val="110"/>
          <w:lang w:eastAsia="pt-BR"/>
        </w:rPr>
        <w:t>CONTRATAÇÃO</w:t>
      </w:r>
    </w:p>
    <w:p w14:paraId="7CC18B6B" w14:textId="77777777" w:rsidR="00315C09" w:rsidRPr="00315C09" w:rsidRDefault="00315C09" w:rsidP="00315C09">
      <w:pPr>
        <w:widowControl/>
        <w:tabs>
          <w:tab w:val="left" w:pos="592"/>
        </w:tabs>
        <w:spacing w:line="276" w:lineRule="auto"/>
        <w:ind w:right="142"/>
        <w:rPr>
          <w:rFonts w:ascii="Cambria" w:eastAsia="Times New Roman" w:hAnsi="Cambria" w:cs="Arial"/>
          <w:color w:val="000000"/>
          <w:spacing w:val="-2"/>
          <w:w w:val="110"/>
          <w:lang w:eastAsia="pt-BR"/>
        </w:rPr>
      </w:pPr>
      <w:r w:rsidRPr="00315C09">
        <w:rPr>
          <w:rFonts w:ascii="Cambria" w:eastAsia="Times New Roman" w:hAnsi="Cambria" w:cs="Arial"/>
          <w:b/>
          <w:bCs/>
          <w:color w:val="000000"/>
          <w:spacing w:val="-2"/>
          <w:w w:val="110"/>
          <w:lang w:eastAsia="pt-BR"/>
        </w:rPr>
        <w:t xml:space="preserve">3.1 </w:t>
      </w:r>
      <w:r w:rsidRPr="00315C09">
        <w:rPr>
          <w:rFonts w:ascii="Cambria" w:eastAsia="Times New Roman" w:hAnsi="Cambria" w:cs="Arial"/>
          <w:b/>
          <w:color w:val="000000"/>
          <w:lang w:eastAsia="pt-BR"/>
        </w:rPr>
        <w:t xml:space="preserve">– </w:t>
      </w:r>
      <w:r w:rsidRPr="00315C09">
        <w:rPr>
          <w:rFonts w:ascii="Cambria" w:eastAsia="Times New Roman" w:hAnsi="Cambria" w:cs="Arial"/>
          <w:color w:val="000000"/>
          <w:spacing w:val="-2"/>
          <w:w w:val="110"/>
          <w:lang w:eastAsia="pt-BR"/>
        </w:rPr>
        <w:t>Justificativa da contratação:</w:t>
      </w:r>
    </w:p>
    <w:p w14:paraId="280E7E7C" w14:textId="77777777" w:rsidR="00315C09" w:rsidRPr="00315C09" w:rsidRDefault="00315C09" w:rsidP="00315C09">
      <w:pPr>
        <w:widowControl/>
        <w:tabs>
          <w:tab w:val="left" w:pos="8080"/>
        </w:tabs>
        <w:jc w:val="both"/>
        <w:rPr>
          <w:rFonts w:ascii="Cambria" w:eastAsia="Times New Roman" w:hAnsi="Cambria" w:cs="Arial"/>
          <w:b/>
          <w:lang w:eastAsia="pt-BR"/>
        </w:rPr>
      </w:pPr>
      <w:r w:rsidRPr="00315C09">
        <w:rPr>
          <w:rFonts w:ascii="Cambria" w:eastAsia="Times New Roman" w:hAnsi="Cambria" w:cs="Arial"/>
          <w:lang w:eastAsia="pt-BR"/>
        </w:rPr>
        <w:t>A presente solicitação é justificada pela necessidade frequente de materiais gerais de construção e manutenção como: materiais hidráulicos, elétricos, pintura, materiais estruturais, madeiras em geral e areia, os quais são utilizados nos serviços de manutenção, reparos, conservação e recuperação de instalações prediais e obras públicas de domínio da municipalidade. Portanto, a licitação objetiva atender de modo geral a todas as secretarias do governo executivo municipal</w:t>
      </w:r>
      <w:r w:rsidRPr="00315C09">
        <w:rPr>
          <w:rFonts w:ascii="Cambria" w:eastAsia="Times New Roman" w:hAnsi="Cambria" w:cs="Times New Roman"/>
          <w:lang w:eastAsia="pt-BR"/>
        </w:rPr>
        <w:t>.</w:t>
      </w:r>
      <w:r w:rsidRPr="00315C09">
        <w:rPr>
          <w:rFonts w:ascii="Cambria" w:eastAsia="Times New Roman" w:hAnsi="Cambria" w:cs="Times New Roman"/>
          <w:iCs/>
          <w:color w:val="000000"/>
          <w:lang w:eastAsia="pt-BR"/>
        </w:rPr>
        <w:t xml:space="preserve"> Neste contexto, e primando pelo zelo e conservação do patrimônio público e segurança das pessoas, é relevante que o município contrate empresas que forneçam os materiais relacionados no objeto descrito neste Termo de Referência.</w:t>
      </w:r>
    </w:p>
    <w:p w14:paraId="4F172334" w14:textId="77777777" w:rsidR="00315C09" w:rsidRPr="00315C09" w:rsidRDefault="00315C09" w:rsidP="00315C09">
      <w:pPr>
        <w:widowControl/>
        <w:tabs>
          <w:tab w:val="left" w:pos="8080"/>
        </w:tabs>
        <w:jc w:val="both"/>
        <w:rPr>
          <w:rFonts w:ascii="Cambria" w:eastAsia="Times New Roman" w:hAnsi="Cambria" w:cs="Times New Roman"/>
          <w:lang w:eastAsia="pt-BR"/>
        </w:rPr>
      </w:pPr>
      <w:r w:rsidRPr="00315C09">
        <w:rPr>
          <w:rFonts w:ascii="Cambria" w:eastAsia="Times New Roman" w:hAnsi="Cambria" w:cs="Times New Roman"/>
          <w:lang w:eastAsia="pt-BR"/>
        </w:rPr>
        <w:t xml:space="preserve">Ademais, o município de Santo Inácio, possui inúmeros bens imóveis, necessários ao desenvolvimento dos serviços públicos prestados à população, que necessitam frequentemente de manutenção. </w:t>
      </w:r>
    </w:p>
    <w:p w14:paraId="45AE58A8" w14:textId="77777777" w:rsidR="00315C09" w:rsidRPr="00315C09" w:rsidRDefault="00315C09" w:rsidP="00315C09">
      <w:pPr>
        <w:widowControl/>
        <w:tabs>
          <w:tab w:val="left" w:pos="8080"/>
        </w:tabs>
        <w:jc w:val="both"/>
        <w:rPr>
          <w:rFonts w:ascii="Cambria" w:eastAsia="Times New Roman" w:hAnsi="Cambria" w:cs="Arial"/>
          <w:b/>
          <w:lang w:eastAsia="pt-BR"/>
        </w:rPr>
      </w:pPr>
      <w:proofErr w:type="gramStart"/>
      <w:r w:rsidRPr="00315C09">
        <w:rPr>
          <w:rFonts w:ascii="Cambria" w:eastAsia="Times New Roman" w:hAnsi="Cambria" w:cs="Times New Roman"/>
          <w:lang w:eastAsia="pt-BR"/>
        </w:rPr>
        <w:t>Outrossim</w:t>
      </w:r>
      <w:proofErr w:type="gramEnd"/>
      <w:r w:rsidRPr="00315C09">
        <w:rPr>
          <w:rFonts w:ascii="Cambria" w:eastAsia="Times New Roman" w:hAnsi="Cambria" w:cs="Times New Roman"/>
          <w:lang w:eastAsia="pt-BR"/>
        </w:rPr>
        <w:t xml:space="preserve">, a Prefeitura Municipal de Santo Inácio pretende realizar a presente contratação com supedâneo na Lei n. </w:t>
      </w:r>
      <w:r w:rsidRPr="00315C09">
        <w:rPr>
          <w:rFonts w:ascii="Cambria" w:eastAsia="Times New Roman" w:hAnsi="Cambria" w:cs="Arial"/>
          <w:lang w:eastAsia="pt-BR"/>
        </w:rPr>
        <w:t>14.133, de 01 de abril de 2021</w:t>
      </w:r>
      <w:r w:rsidRPr="00315C09">
        <w:rPr>
          <w:rFonts w:ascii="Cambria" w:eastAsia="Times New Roman" w:hAnsi="Cambria" w:cs="Arial"/>
          <w:color w:val="000000"/>
          <w:lang w:eastAsia="pt-BR"/>
        </w:rPr>
        <w:t>, Lei Complementar nº 123, de 14 de dezembro de 2006,</w:t>
      </w:r>
      <w:r w:rsidRPr="00315C09">
        <w:rPr>
          <w:rFonts w:ascii="Cambria" w:eastAsia="Times New Roman" w:hAnsi="Cambria" w:cs="Arial"/>
          <w:lang w:eastAsia="pt-BR"/>
        </w:rPr>
        <w:t xml:space="preserve"> alterada pela Lei Complementar Federal nº 147, de 07 de agosto de 2014, Lei Municipal nº 1363, de 01 de dezembro de 2023 e </w:t>
      </w:r>
      <w:r w:rsidRPr="00315C09">
        <w:rPr>
          <w:rFonts w:ascii="Cambria" w:eastAsia="Times New Roman" w:hAnsi="Cambria" w:cs="Arial"/>
          <w:u w:val="single"/>
          <w:lang w:eastAsia="pt-BR"/>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315C09">
        <w:rPr>
          <w:rFonts w:ascii="Cambria" w:eastAsia="Times New Roman" w:hAnsi="Cambria" w:cs="Times New Roman"/>
          <w:lang w:eastAsia="pt-BR"/>
        </w:rPr>
        <w:t>.</w:t>
      </w:r>
    </w:p>
    <w:p w14:paraId="4C8C0BE8" w14:textId="77777777" w:rsidR="00315C09" w:rsidRPr="00315C09" w:rsidRDefault="00315C09" w:rsidP="00315C09">
      <w:pPr>
        <w:jc w:val="both"/>
        <w:rPr>
          <w:rFonts w:ascii="Cambria" w:hAnsi="Cambria" w:cs="Arial"/>
        </w:rPr>
      </w:pPr>
      <w:r w:rsidRPr="00315C09">
        <w:rPr>
          <w:rFonts w:ascii="Cambria" w:hAnsi="Cambria" w:cs="Arial"/>
          <w:b/>
          <w:bCs/>
          <w:color w:val="000000"/>
        </w:rPr>
        <w:t xml:space="preserve">3.2 </w:t>
      </w:r>
      <w:r w:rsidRPr="00315C09">
        <w:rPr>
          <w:rFonts w:ascii="Cambria" w:hAnsi="Cambria" w:cs="Arial"/>
          <w:b/>
          <w:color w:val="000000"/>
        </w:rPr>
        <w:t xml:space="preserve">– </w:t>
      </w:r>
      <w:r w:rsidRPr="00315C09">
        <w:rPr>
          <w:rFonts w:ascii="Cambria" w:hAnsi="Cambria" w:cs="Arial"/>
        </w:rPr>
        <w:t xml:space="preserve">A necessidade </w:t>
      </w:r>
      <w:proofErr w:type="gramStart"/>
      <w:r w:rsidRPr="00315C09">
        <w:rPr>
          <w:rFonts w:ascii="Cambria" w:hAnsi="Cambria" w:cs="Arial"/>
        </w:rPr>
        <w:t>da presente</w:t>
      </w:r>
      <w:proofErr w:type="gramEnd"/>
      <w:r w:rsidRPr="00315C09">
        <w:rPr>
          <w:rFonts w:ascii="Cambria" w:hAnsi="Cambria" w:cs="Arial"/>
        </w:rPr>
        <w:t xml:space="preserve"> contratação não se encontra respaldada no Plano de Contratações Anual visto que o município, não possui plano de contratação anual, estando porém, em consonância com a legislação orçamentária do município.</w:t>
      </w:r>
    </w:p>
    <w:p w14:paraId="33B1AC2F" w14:textId="77777777" w:rsidR="00315C09" w:rsidRPr="00315C09" w:rsidRDefault="00315C09" w:rsidP="00315C09">
      <w:pPr>
        <w:jc w:val="both"/>
        <w:rPr>
          <w:rFonts w:ascii="Cambria" w:hAnsi="Cambria" w:cs="Arial"/>
        </w:rPr>
      </w:pPr>
    </w:p>
    <w:p w14:paraId="422745F0" w14:textId="77777777" w:rsidR="00315C09" w:rsidRPr="00315C09" w:rsidRDefault="00315C09" w:rsidP="00315C09">
      <w:pPr>
        <w:jc w:val="both"/>
        <w:rPr>
          <w:rFonts w:ascii="Cambria" w:hAnsi="Cambria"/>
          <w:b/>
          <w:color w:val="000000"/>
          <w:w w:val="115"/>
        </w:rPr>
      </w:pPr>
      <w:r w:rsidRPr="00315C09">
        <w:rPr>
          <w:rFonts w:ascii="Cambria" w:hAnsi="Cambria"/>
          <w:b/>
          <w:color w:val="000000"/>
          <w:w w:val="115"/>
        </w:rPr>
        <w:t>4.</w:t>
      </w:r>
      <w:r w:rsidRPr="00315C09">
        <w:rPr>
          <w:rFonts w:ascii="Cambria" w:hAnsi="Cambria"/>
          <w:b/>
          <w:color w:val="000000"/>
        </w:rPr>
        <w:t xml:space="preserve"> </w:t>
      </w:r>
      <w:proofErr w:type="gramStart"/>
      <w:r w:rsidRPr="00315C09">
        <w:rPr>
          <w:rFonts w:ascii="Cambria" w:hAnsi="Cambria"/>
          <w:b/>
          <w:color w:val="000000"/>
          <w:w w:val="115"/>
        </w:rPr>
        <w:t>DESCRIÇÃO</w:t>
      </w:r>
      <w:r w:rsidRPr="00315C09">
        <w:rPr>
          <w:rFonts w:ascii="Cambria" w:hAnsi="Cambria"/>
          <w:b/>
          <w:color w:val="000000"/>
          <w:spacing w:val="21"/>
          <w:w w:val="115"/>
        </w:rPr>
        <w:t xml:space="preserve"> </w:t>
      </w:r>
      <w:r w:rsidRPr="00315C09">
        <w:rPr>
          <w:rFonts w:ascii="Cambria" w:hAnsi="Cambria"/>
          <w:b/>
          <w:color w:val="000000"/>
          <w:w w:val="115"/>
        </w:rPr>
        <w:t>DA</w:t>
      </w:r>
      <w:r w:rsidRPr="00315C09">
        <w:rPr>
          <w:rFonts w:ascii="Cambria" w:hAnsi="Cambria"/>
          <w:b/>
          <w:color w:val="000000"/>
          <w:spacing w:val="19"/>
          <w:w w:val="115"/>
        </w:rPr>
        <w:t xml:space="preserve"> </w:t>
      </w:r>
      <w:r w:rsidRPr="00315C09">
        <w:rPr>
          <w:rFonts w:ascii="Cambria" w:hAnsi="Cambria"/>
          <w:b/>
          <w:color w:val="000000"/>
          <w:w w:val="115"/>
        </w:rPr>
        <w:t>SOLUÇÃO</w:t>
      </w:r>
      <w:r w:rsidRPr="00315C09">
        <w:rPr>
          <w:rFonts w:ascii="Cambria" w:hAnsi="Cambria"/>
          <w:b/>
          <w:color w:val="000000"/>
          <w:spacing w:val="18"/>
          <w:w w:val="115"/>
        </w:rPr>
        <w:t xml:space="preserve"> </w:t>
      </w:r>
      <w:r w:rsidRPr="00315C09">
        <w:rPr>
          <w:rFonts w:ascii="Cambria" w:hAnsi="Cambria"/>
          <w:b/>
          <w:color w:val="000000"/>
          <w:w w:val="115"/>
        </w:rPr>
        <w:t>COMO</w:t>
      </w:r>
      <w:r w:rsidRPr="00315C09">
        <w:rPr>
          <w:rFonts w:ascii="Cambria" w:hAnsi="Cambria"/>
          <w:b/>
          <w:color w:val="000000"/>
          <w:spacing w:val="22"/>
          <w:w w:val="115"/>
        </w:rPr>
        <w:t xml:space="preserve"> </w:t>
      </w:r>
      <w:r w:rsidRPr="00315C09">
        <w:rPr>
          <w:rFonts w:ascii="Cambria" w:hAnsi="Cambria"/>
          <w:b/>
          <w:color w:val="000000"/>
          <w:w w:val="115"/>
        </w:rPr>
        <w:t>UM</w:t>
      </w:r>
      <w:r w:rsidRPr="00315C09">
        <w:rPr>
          <w:rFonts w:ascii="Cambria" w:hAnsi="Cambria"/>
          <w:b/>
          <w:color w:val="000000"/>
          <w:spacing w:val="19"/>
          <w:w w:val="115"/>
        </w:rPr>
        <w:t xml:space="preserve"> </w:t>
      </w:r>
      <w:r w:rsidRPr="00315C09">
        <w:rPr>
          <w:rFonts w:ascii="Cambria" w:hAnsi="Cambria"/>
          <w:b/>
          <w:color w:val="000000"/>
          <w:w w:val="115"/>
        </w:rPr>
        <w:t>TODO</w:t>
      </w:r>
      <w:r w:rsidRPr="00315C09">
        <w:rPr>
          <w:rFonts w:ascii="Cambria" w:hAnsi="Cambria"/>
          <w:b/>
          <w:color w:val="000000"/>
          <w:spacing w:val="21"/>
          <w:w w:val="115"/>
        </w:rPr>
        <w:t xml:space="preserve"> </w:t>
      </w:r>
      <w:r w:rsidRPr="00315C09">
        <w:rPr>
          <w:rFonts w:ascii="Cambria" w:hAnsi="Cambria"/>
          <w:b/>
          <w:color w:val="000000"/>
          <w:w w:val="115"/>
        </w:rPr>
        <w:t>CONSIDERADO</w:t>
      </w:r>
      <w:proofErr w:type="gramEnd"/>
      <w:r w:rsidRPr="00315C09">
        <w:rPr>
          <w:rFonts w:ascii="Cambria" w:hAnsi="Cambria"/>
          <w:b/>
          <w:color w:val="000000"/>
          <w:spacing w:val="18"/>
          <w:w w:val="115"/>
        </w:rPr>
        <w:t xml:space="preserve"> </w:t>
      </w:r>
      <w:r w:rsidRPr="00315C09">
        <w:rPr>
          <w:rFonts w:ascii="Cambria" w:hAnsi="Cambria"/>
          <w:b/>
          <w:color w:val="000000"/>
          <w:w w:val="115"/>
        </w:rPr>
        <w:t>O</w:t>
      </w:r>
      <w:r w:rsidRPr="00315C09">
        <w:rPr>
          <w:rFonts w:ascii="Cambria" w:hAnsi="Cambria"/>
          <w:b/>
          <w:color w:val="000000"/>
          <w:spacing w:val="22"/>
          <w:w w:val="115"/>
        </w:rPr>
        <w:t xml:space="preserve"> </w:t>
      </w:r>
      <w:r w:rsidRPr="00315C09">
        <w:rPr>
          <w:rFonts w:ascii="Cambria" w:hAnsi="Cambria"/>
          <w:b/>
          <w:color w:val="000000"/>
          <w:w w:val="115"/>
        </w:rPr>
        <w:t>CICLO</w:t>
      </w:r>
      <w:r w:rsidRPr="00315C09">
        <w:rPr>
          <w:rFonts w:ascii="Cambria" w:hAnsi="Cambria"/>
          <w:b/>
          <w:color w:val="000000"/>
          <w:spacing w:val="22"/>
          <w:w w:val="115"/>
        </w:rPr>
        <w:t xml:space="preserve"> </w:t>
      </w:r>
      <w:r w:rsidRPr="00315C09">
        <w:rPr>
          <w:rFonts w:ascii="Cambria" w:hAnsi="Cambria"/>
          <w:b/>
          <w:color w:val="000000"/>
          <w:w w:val="115"/>
        </w:rPr>
        <w:t>DE</w:t>
      </w:r>
      <w:r w:rsidRPr="00315C09">
        <w:rPr>
          <w:rFonts w:ascii="Cambria" w:hAnsi="Cambria"/>
          <w:b/>
          <w:color w:val="000000"/>
          <w:spacing w:val="21"/>
          <w:w w:val="115"/>
        </w:rPr>
        <w:t xml:space="preserve"> </w:t>
      </w:r>
      <w:r w:rsidRPr="00315C09">
        <w:rPr>
          <w:rFonts w:ascii="Cambria" w:hAnsi="Cambria"/>
          <w:b/>
          <w:color w:val="000000"/>
          <w:w w:val="115"/>
        </w:rPr>
        <w:t>VIDA</w:t>
      </w:r>
      <w:r w:rsidRPr="00315C09">
        <w:rPr>
          <w:rFonts w:ascii="Cambria" w:hAnsi="Cambria"/>
          <w:b/>
          <w:color w:val="000000"/>
          <w:spacing w:val="21"/>
          <w:w w:val="115"/>
        </w:rPr>
        <w:t xml:space="preserve"> </w:t>
      </w:r>
      <w:r w:rsidRPr="00315C09">
        <w:rPr>
          <w:rFonts w:ascii="Cambria" w:hAnsi="Cambria"/>
          <w:b/>
          <w:color w:val="000000"/>
          <w:w w:val="115"/>
        </w:rPr>
        <w:t>DO</w:t>
      </w:r>
      <w:r w:rsidRPr="00315C09">
        <w:rPr>
          <w:rFonts w:ascii="Cambria" w:hAnsi="Cambria"/>
          <w:b/>
          <w:color w:val="000000"/>
          <w:spacing w:val="-61"/>
          <w:w w:val="115"/>
        </w:rPr>
        <w:t xml:space="preserve"> </w:t>
      </w:r>
      <w:r w:rsidRPr="00315C09">
        <w:rPr>
          <w:rFonts w:ascii="Cambria" w:hAnsi="Cambria"/>
          <w:b/>
          <w:color w:val="000000"/>
          <w:w w:val="115"/>
        </w:rPr>
        <w:t>OBJETO</w:t>
      </w:r>
      <w:r w:rsidRPr="00315C09">
        <w:rPr>
          <w:rFonts w:ascii="Cambria" w:hAnsi="Cambria"/>
          <w:b/>
          <w:color w:val="000000"/>
          <w:spacing w:val="-7"/>
          <w:w w:val="115"/>
        </w:rPr>
        <w:t xml:space="preserve"> </w:t>
      </w:r>
      <w:r w:rsidRPr="00315C09">
        <w:rPr>
          <w:rFonts w:ascii="Cambria" w:hAnsi="Cambria"/>
          <w:b/>
          <w:color w:val="000000"/>
          <w:w w:val="115"/>
        </w:rPr>
        <w:t>E ESPECIFICAÇÃO</w:t>
      </w:r>
      <w:r w:rsidRPr="00315C09">
        <w:rPr>
          <w:rFonts w:ascii="Cambria" w:hAnsi="Cambria"/>
          <w:b/>
          <w:color w:val="000000"/>
          <w:spacing w:val="-6"/>
          <w:w w:val="115"/>
        </w:rPr>
        <w:t xml:space="preserve"> </w:t>
      </w:r>
      <w:r w:rsidRPr="00315C09">
        <w:rPr>
          <w:rFonts w:ascii="Cambria" w:hAnsi="Cambria"/>
          <w:b/>
          <w:color w:val="000000"/>
          <w:w w:val="115"/>
        </w:rPr>
        <w:t>DO</w:t>
      </w:r>
      <w:r w:rsidRPr="00315C09">
        <w:rPr>
          <w:rFonts w:ascii="Cambria" w:hAnsi="Cambria"/>
          <w:b/>
          <w:color w:val="000000"/>
          <w:spacing w:val="-8"/>
          <w:w w:val="115"/>
        </w:rPr>
        <w:t xml:space="preserve"> </w:t>
      </w:r>
      <w:r w:rsidRPr="00315C09">
        <w:rPr>
          <w:rFonts w:ascii="Cambria" w:hAnsi="Cambria"/>
          <w:b/>
          <w:color w:val="000000"/>
          <w:w w:val="115"/>
        </w:rPr>
        <w:t>PRODUTO</w:t>
      </w:r>
    </w:p>
    <w:p w14:paraId="77B2F13C" w14:textId="77777777" w:rsidR="00315C09" w:rsidRPr="00315C09" w:rsidRDefault="00315C09" w:rsidP="00315C09">
      <w:pPr>
        <w:widowControl/>
        <w:suppressAutoHyphens w:val="0"/>
        <w:ind w:rightChars="-17" w:right="-37" w:firstLine="709"/>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Considerando o fato de se tornar inviável operacionalmente a aquisição de todos os bens de uma só vez, uma vez que a demanda não é sazonal, bem como a necessidade de contratações frequentes, a previsão de entregas parceladas, a impossibilidade de definir previamente o </w:t>
      </w:r>
      <w:r w:rsidRPr="00315C09">
        <w:rPr>
          <w:rFonts w:ascii="Cambria" w:eastAsia="Times New Roman" w:hAnsi="Cambria" w:cs="Arial"/>
          <w:kern w:val="0"/>
          <w:lang w:eastAsia="pt-BR"/>
        </w:rPr>
        <w:lastRenderedPageBreak/>
        <w:t>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26DD7DF7" w14:textId="77777777" w:rsidR="00315C09" w:rsidRPr="00315C09" w:rsidRDefault="00315C09" w:rsidP="00315C09">
      <w:pPr>
        <w:ind w:firstLine="709"/>
        <w:jc w:val="both"/>
        <w:rPr>
          <w:rFonts w:ascii="Cambria" w:hAnsi="Cambria" w:cs="Arial"/>
          <w:color w:val="000000"/>
        </w:rPr>
      </w:pPr>
      <w:r w:rsidRPr="00315C09">
        <w:rPr>
          <w:rFonts w:ascii="Cambria" w:hAnsi="Cambria" w:cs="Arial"/>
          <w:color w:val="000000"/>
        </w:rPr>
        <w:t xml:space="preserve">A licitação será </w:t>
      </w:r>
      <w:proofErr w:type="gramStart"/>
      <w:r w:rsidRPr="00315C09">
        <w:rPr>
          <w:rFonts w:ascii="Cambria" w:hAnsi="Cambria" w:cs="Arial"/>
          <w:color w:val="000000"/>
        </w:rPr>
        <w:t>regida pela modalidade PREGÃO ELETRÔNICO do tipo “MENOR</w:t>
      </w:r>
      <w:proofErr w:type="gramEnd"/>
      <w:r w:rsidRPr="00315C09">
        <w:rPr>
          <w:rFonts w:ascii="Cambria" w:hAnsi="Cambria" w:cs="Arial"/>
          <w:color w:val="000000"/>
        </w:rPr>
        <w:t xml:space="preserve"> PREÇO POR LOTE”, tomando como parâmetro legal:</w:t>
      </w:r>
    </w:p>
    <w:p w14:paraId="1A362741" w14:textId="77777777" w:rsidR="00315C09" w:rsidRPr="00315C09" w:rsidRDefault="00315C09" w:rsidP="004C17F4">
      <w:pPr>
        <w:numPr>
          <w:ilvl w:val="0"/>
          <w:numId w:val="71"/>
        </w:numPr>
        <w:jc w:val="both"/>
        <w:textAlignment w:val="auto"/>
        <w:rPr>
          <w:rFonts w:ascii="Cambria" w:eastAsia="Times New Roman" w:hAnsi="Cambria" w:cs="Arial"/>
          <w:lang w:eastAsia="pt-BR"/>
        </w:rPr>
      </w:pPr>
      <w:r w:rsidRPr="00315C09">
        <w:rPr>
          <w:rFonts w:ascii="Cambria" w:eastAsia="Times New Roman" w:hAnsi="Cambria" w:cs="Arial"/>
          <w:color w:val="000000"/>
          <w:lang w:eastAsia="pt-BR"/>
        </w:rPr>
        <w:t>Lei nº. 14.133/2021, atualizada, institui normas para licitações e contratos da Administração Pública e dá outras providências;</w:t>
      </w:r>
    </w:p>
    <w:p w14:paraId="2A8C96C5" w14:textId="77777777" w:rsidR="00315C09" w:rsidRPr="00315C09" w:rsidRDefault="00315C09" w:rsidP="004C17F4">
      <w:pPr>
        <w:numPr>
          <w:ilvl w:val="0"/>
          <w:numId w:val="71"/>
        </w:numPr>
        <w:jc w:val="both"/>
        <w:textAlignment w:val="auto"/>
        <w:rPr>
          <w:rFonts w:ascii="Cambria" w:eastAsia="Times New Roman" w:hAnsi="Cambria" w:cs="Arial"/>
          <w:lang w:eastAsia="pt-BR"/>
        </w:rPr>
      </w:pPr>
      <w:r w:rsidRPr="00315C09">
        <w:rPr>
          <w:rFonts w:ascii="Cambria" w:eastAsia="Times New Roman" w:hAnsi="Cambria" w:cs="Arial"/>
          <w:color w:val="000000"/>
          <w:lang w:eastAsia="pt-BR"/>
        </w:rPr>
        <w:t>Lei complementar 123/2006, que institui o Estatuto Nacional de Microempresa e Empresa de Pequeno porte.</w:t>
      </w:r>
    </w:p>
    <w:p w14:paraId="6E80D935" w14:textId="77777777" w:rsidR="00315C09" w:rsidRPr="00315C09" w:rsidRDefault="00315C09" w:rsidP="00315C09">
      <w:pPr>
        <w:ind w:firstLine="709"/>
        <w:jc w:val="both"/>
        <w:rPr>
          <w:rFonts w:ascii="Cambria" w:hAnsi="Cambria" w:cs="Arial"/>
          <w:color w:val="000000"/>
        </w:rPr>
      </w:pPr>
      <w:proofErr w:type="gramStart"/>
      <w:r w:rsidRPr="00315C09">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315C09">
        <w:rPr>
          <w:rFonts w:ascii="Cambria" w:hAnsi="Cambria" w:cs="Arial"/>
          <w:iCs/>
          <w:color w:val="000000"/>
        </w:rPr>
        <w:t>inciso XLI do artigo 6º da Lei 14.133/2021</w:t>
      </w:r>
      <w:r w:rsidRPr="00315C09">
        <w:rPr>
          <w:rFonts w:ascii="Cambria" w:hAnsi="Cambria" w:cs="Arial"/>
          <w:color w:val="000000"/>
        </w:rPr>
        <w:t>”</w:t>
      </w:r>
      <w:proofErr w:type="gramEnd"/>
      <w:r w:rsidRPr="00315C09">
        <w:rPr>
          <w:rFonts w:ascii="Cambria" w:hAnsi="Cambria" w:cs="Arial"/>
          <w:color w:val="000000"/>
        </w:rPr>
        <w:t>.</w:t>
      </w:r>
    </w:p>
    <w:p w14:paraId="6019B7B2" w14:textId="77777777" w:rsidR="00315C09" w:rsidRPr="00315C09" w:rsidRDefault="00315C09" w:rsidP="00315C09">
      <w:pPr>
        <w:ind w:firstLine="709"/>
        <w:jc w:val="both"/>
        <w:rPr>
          <w:rFonts w:ascii="Cambria" w:hAnsi="Cambria" w:cs="Arial"/>
          <w:color w:val="000000"/>
        </w:rPr>
      </w:pPr>
      <w:r w:rsidRPr="00315C09">
        <w:rPr>
          <w:rFonts w:ascii="Cambria" w:hAnsi="Cambria" w:cs="Arial"/>
          <w:color w:val="000000"/>
        </w:rPr>
        <w:t xml:space="preserve">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w:t>
      </w:r>
      <w:proofErr w:type="gramStart"/>
      <w:r w:rsidRPr="00315C09">
        <w:rPr>
          <w:rFonts w:ascii="Cambria" w:hAnsi="Cambria" w:cs="Arial"/>
          <w:color w:val="000000"/>
        </w:rPr>
        <w:t>adotada</w:t>
      </w:r>
      <w:proofErr w:type="gramEnd"/>
      <w:r w:rsidRPr="00315C09">
        <w:rPr>
          <w:rFonts w:ascii="Cambria" w:hAnsi="Cambria" w:cs="Arial"/>
          <w:color w:val="000000"/>
        </w:rPr>
        <w:t xml:space="preserve"> a modalidade de PREGÃO ELETRÔNICO.</w:t>
      </w:r>
    </w:p>
    <w:p w14:paraId="55A901CD" w14:textId="77777777" w:rsidR="00315C09" w:rsidRPr="00315C09" w:rsidRDefault="00315C09" w:rsidP="00315C09">
      <w:pPr>
        <w:ind w:firstLine="709"/>
        <w:jc w:val="both"/>
        <w:rPr>
          <w:rFonts w:ascii="Cambria" w:hAnsi="Cambria" w:cs="Arial"/>
          <w:color w:val="000000"/>
        </w:rPr>
      </w:pPr>
      <w:r w:rsidRPr="00315C09">
        <w:rPr>
          <w:rFonts w:ascii="Cambria" w:hAnsi="Cambria" w:cs="Arial"/>
          <w:color w:val="000000"/>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4FB70304" w14:textId="77777777" w:rsidR="00315C09" w:rsidRPr="00315C09" w:rsidRDefault="00315C09" w:rsidP="00315C09">
      <w:pPr>
        <w:ind w:firstLine="709"/>
        <w:jc w:val="both"/>
        <w:rPr>
          <w:rFonts w:ascii="Cambria" w:hAnsi="Cambria" w:cs="Arial"/>
        </w:rPr>
      </w:pPr>
      <w:r w:rsidRPr="00315C09">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w:t>
      </w:r>
      <w:proofErr w:type="gramStart"/>
      <w:r w:rsidRPr="00315C09">
        <w:rPr>
          <w:rFonts w:ascii="Cambria" w:hAnsi="Cambria" w:cs="Arial"/>
        </w:rPr>
        <w:t>flexibilizando</w:t>
      </w:r>
      <w:proofErr w:type="gramEnd"/>
      <w:r w:rsidRPr="00315C09">
        <w:rPr>
          <w:rFonts w:ascii="Cambria" w:hAnsi="Cambria" w:cs="Arial"/>
        </w:rPr>
        <w:t xml:space="preserve"> as despesas de acordo com a devida adequação aos recursos disponíveis e visto que </w:t>
      </w:r>
      <w:r w:rsidRPr="00315C09">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315C09">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315C09">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315C09">
        <w:rPr>
          <w:rFonts w:ascii="Cambria" w:hAnsi="Cambria" w:cs="Arial"/>
        </w:rPr>
        <w:t>.</w:t>
      </w:r>
    </w:p>
    <w:p w14:paraId="3AFB9FB9" w14:textId="77777777" w:rsidR="00315C09" w:rsidRPr="00315C09" w:rsidRDefault="00315C09" w:rsidP="00315C09">
      <w:pPr>
        <w:widowControl/>
        <w:suppressAutoHyphens w:val="0"/>
        <w:ind w:rightChars="-17" w:right="-37" w:firstLine="709"/>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Esta modalidade também facilita o trabalho de planejamento orçamentário das unidades, possibilitando uma melhor aplicabilidade dos recursos ao longo do exercício. </w:t>
      </w:r>
    </w:p>
    <w:p w14:paraId="622B4BEE" w14:textId="77777777" w:rsidR="00315C09" w:rsidRPr="00315C09" w:rsidRDefault="00315C09" w:rsidP="00315C09">
      <w:pPr>
        <w:jc w:val="both"/>
        <w:rPr>
          <w:rFonts w:ascii="Cambria" w:hAnsi="Cambria" w:cs="Arial"/>
          <w:color w:val="000000"/>
        </w:rPr>
      </w:pPr>
    </w:p>
    <w:p w14:paraId="320CCD7E" w14:textId="77777777" w:rsidR="00315C09" w:rsidRPr="00315C09" w:rsidRDefault="00315C09" w:rsidP="00315C09">
      <w:pPr>
        <w:spacing w:line="276" w:lineRule="auto"/>
        <w:jc w:val="both"/>
        <w:rPr>
          <w:rFonts w:ascii="Cambria" w:hAnsi="Cambria" w:cs="Arial"/>
          <w:b/>
          <w:color w:val="000000"/>
        </w:rPr>
      </w:pPr>
      <w:r w:rsidRPr="00315C09">
        <w:rPr>
          <w:rFonts w:ascii="Cambria" w:hAnsi="Cambria" w:cs="Arial"/>
          <w:b/>
          <w:bCs/>
          <w:color w:val="000000"/>
        </w:rPr>
        <w:t>5.</w:t>
      </w:r>
      <w:r w:rsidRPr="00315C09">
        <w:rPr>
          <w:rFonts w:ascii="Cambria" w:hAnsi="Cambria" w:cs="Arial"/>
          <w:color w:val="000000"/>
        </w:rPr>
        <w:t xml:space="preserve"> </w:t>
      </w:r>
      <w:r w:rsidRPr="00315C09">
        <w:rPr>
          <w:rFonts w:ascii="Cambria" w:hAnsi="Cambria" w:cs="Arial"/>
          <w:b/>
          <w:color w:val="000000"/>
        </w:rPr>
        <w:t>REQUISITOS</w:t>
      </w:r>
      <w:r w:rsidRPr="00315C09">
        <w:rPr>
          <w:rFonts w:ascii="Cambria" w:hAnsi="Cambria" w:cs="Arial"/>
          <w:b/>
          <w:color w:val="000000"/>
          <w:spacing w:val="-3"/>
        </w:rPr>
        <w:t xml:space="preserve"> </w:t>
      </w:r>
      <w:r w:rsidRPr="00315C09">
        <w:rPr>
          <w:rFonts w:ascii="Cambria" w:hAnsi="Cambria" w:cs="Arial"/>
          <w:b/>
          <w:color w:val="000000"/>
        </w:rPr>
        <w:t>DA</w:t>
      </w:r>
      <w:r w:rsidRPr="00315C09">
        <w:rPr>
          <w:rFonts w:ascii="Cambria" w:hAnsi="Cambria" w:cs="Arial"/>
          <w:b/>
          <w:color w:val="000000"/>
          <w:spacing w:val="-3"/>
        </w:rPr>
        <w:t xml:space="preserve"> </w:t>
      </w:r>
      <w:r w:rsidRPr="00315C09">
        <w:rPr>
          <w:rFonts w:ascii="Cambria" w:hAnsi="Cambria" w:cs="Arial"/>
          <w:b/>
          <w:color w:val="000000"/>
        </w:rPr>
        <w:t>CONTRATAÇÃO:</w:t>
      </w:r>
    </w:p>
    <w:p w14:paraId="3034210F" w14:textId="77777777" w:rsidR="00315C09" w:rsidRPr="00315C09" w:rsidRDefault="00315C09" w:rsidP="00315C09">
      <w:pPr>
        <w:spacing w:line="276" w:lineRule="auto"/>
        <w:ind w:firstLine="720"/>
        <w:jc w:val="both"/>
        <w:rPr>
          <w:rFonts w:ascii="Cambria" w:hAnsi="Cambria" w:cs="Arial"/>
          <w:b/>
          <w:color w:val="000000"/>
        </w:rPr>
      </w:pPr>
      <w:r w:rsidRPr="00315C09">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w:t>
      </w:r>
      <w:proofErr w:type="gramStart"/>
      <w:r w:rsidRPr="00315C09">
        <w:rPr>
          <w:rFonts w:ascii="Cambria" w:hAnsi="Cambria" w:cs="Arial"/>
          <w:color w:val="000000"/>
        </w:rPr>
        <w:t>2021</w:t>
      </w:r>
      <w:proofErr w:type="gramEnd"/>
    </w:p>
    <w:p w14:paraId="5AE4FE76" w14:textId="77777777" w:rsidR="00315C09" w:rsidRPr="00315C09" w:rsidRDefault="00315C09" w:rsidP="00315C09">
      <w:pPr>
        <w:spacing w:line="276" w:lineRule="auto"/>
        <w:ind w:firstLine="720"/>
        <w:jc w:val="both"/>
        <w:rPr>
          <w:rFonts w:ascii="Cambria" w:hAnsi="Cambria" w:cs="Arial"/>
          <w:color w:val="000000"/>
        </w:rPr>
      </w:pPr>
      <w:r w:rsidRPr="00315C09">
        <w:rPr>
          <w:rFonts w:ascii="Cambria" w:hAnsi="Cambria" w:cs="Arial"/>
          <w:color w:val="000000"/>
        </w:rPr>
        <w:t>A</w:t>
      </w:r>
      <w:r w:rsidRPr="00315C09">
        <w:rPr>
          <w:rFonts w:ascii="Cambria" w:hAnsi="Cambria" w:cs="Arial"/>
          <w:color w:val="000000"/>
          <w:spacing w:val="-4"/>
        </w:rPr>
        <w:t xml:space="preserve"> </w:t>
      </w:r>
      <w:r w:rsidRPr="00315C09">
        <w:rPr>
          <w:rFonts w:ascii="Cambria" w:hAnsi="Cambria" w:cs="Arial"/>
          <w:color w:val="000000"/>
        </w:rPr>
        <w:t>contratação</w:t>
      </w:r>
      <w:r w:rsidRPr="00315C09">
        <w:rPr>
          <w:rFonts w:ascii="Cambria" w:hAnsi="Cambria" w:cs="Arial"/>
          <w:color w:val="000000"/>
          <w:spacing w:val="-3"/>
        </w:rPr>
        <w:t xml:space="preserve"> </w:t>
      </w:r>
      <w:r w:rsidRPr="00315C09">
        <w:rPr>
          <w:rFonts w:ascii="Cambria" w:hAnsi="Cambria" w:cs="Arial"/>
          <w:color w:val="000000"/>
        </w:rPr>
        <w:t>objeto</w:t>
      </w:r>
      <w:r w:rsidRPr="00315C09">
        <w:rPr>
          <w:rFonts w:ascii="Cambria" w:hAnsi="Cambria" w:cs="Arial"/>
          <w:color w:val="000000"/>
          <w:spacing w:val="-5"/>
        </w:rPr>
        <w:t xml:space="preserve"> </w:t>
      </w:r>
      <w:r w:rsidRPr="00315C09">
        <w:rPr>
          <w:rFonts w:ascii="Cambria" w:hAnsi="Cambria" w:cs="Arial"/>
          <w:color w:val="000000"/>
        </w:rPr>
        <w:t>deste</w:t>
      </w:r>
      <w:r w:rsidRPr="00315C09">
        <w:rPr>
          <w:rFonts w:ascii="Cambria" w:hAnsi="Cambria" w:cs="Arial"/>
          <w:color w:val="000000"/>
          <w:spacing w:val="-2"/>
        </w:rPr>
        <w:t xml:space="preserve"> </w:t>
      </w:r>
      <w:r w:rsidRPr="00315C09">
        <w:rPr>
          <w:rFonts w:ascii="Cambria" w:hAnsi="Cambria" w:cs="Arial"/>
          <w:color w:val="000000"/>
        </w:rPr>
        <w:t>termo de referência apresenta</w:t>
      </w:r>
      <w:r w:rsidRPr="00315C09">
        <w:rPr>
          <w:rFonts w:ascii="Cambria" w:hAnsi="Cambria" w:cs="Arial"/>
          <w:color w:val="000000"/>
          <w:spacing w:val="-4"/>
        </w:rPr>
        <w:t xml:space="preserve"> </w:t>
      </w:r>
      <w:r w:rsidRPr="00315C09">
        <w:rPr>
          <w:rFonts w:ascii="Cambria" w:hAnsi="Cambria" w:cs="Arial"/>
          <w:color w:val="000000"/>
        </w:rPr>
        <w:t>os</w:t>
      </w:r>
      <w:r w:rsidRPr="00315C09">
        <w:rPr>
          <w:rFonts w:ascii="Cambria" w:hAnsi="Cambria" w:cs="Arial"/>
          <w:color w:val="000000"/>
          <w:spacing w:val="-2"/>
        </w:rPr>
        <w:t xml:space="preserve"> </w:t>
      </w:r>
      <w:r w:rsidRPr="00315C09">
        <w:rPr>
          <w:rFonts w:ascii="Cambria" w:hAnsi="Cambria" w:cs="Arial"/>
          <w:color w:val="000000"/>
        </w:rPr>
        <w:t>seguintes</w:t>
      </w:r>
      <w:r w:rsidRPr="00315C09">
        <w:rPr>
          <w:rFonts w:ascii="Cambria" w:hAnsi="Cambria" w:cs="Arial"/>
          <w:color w:val="000000"/>
          <w:spacing w:val="-2"/>
        </w:rPr>
        <w:t xml:space="preserve"> </w:t>
      </w:r>
      <w:r w:rsidRPr="00315C09">
        <w:rPr>
          <w:rFonts w:ascii="Cambria" w:hAnsi="Cambria" w:cs="Arial"/>
          <w:color w:val="000000"/>
        </w:rPr>
        <w:t>requisitos:</w:t>
      </w:r>
    </w:p>
    <w:p w14:paraId="1E02CFAF" w14:textId="77777777" w:rsidR="00315C09" w:rsidRPr="00315C09" w:rsidRDefault="00315C09" w:rsidP="00315C09">
      <w:pPr>
        <w:keepNext/>
        <w:keepLines/>
        <w:tabs>
          <w:tab w:val="left" w:pos="7700"/>
        </w:tabs>
        <w:spacing w:line="276" w:lineRule="auto"/>
        <w:ind w:rightChars="-17" w:right="-37"/>
        <w:jc w:val="both"/>
        <w:outlineLvl w:val="1"/>
        <w:rPr>
          <w:rFonts w:ascii="Cambria" w:eastAsia="Times New Roman" w:hAnsi="Cambria" w:cs="Arial"/>
          <w:b/>
          <w:bCs/>
          <w:color w:val="000000"/>
        </w:rPr>
      </w:pPr>
      <w:r w:rsidRPr="00315C09">
        <w:rPr>
          <w:rFonts w:ascii="Cambria" w:eastAsia="Times New Roman" w:hAnsi="Cambria" w:cs="Arial"/>
          <w:b/>
          <w:bCs/>
          <w:color w:val="000000"/>
        </w:rPr>
        <w:lastRenderedPageBreak/>
        <w:t>5.1. REQUISITOS</w:t>
      </w:r>
      <w:r w:rsidRPr="00315C09">
        <w:rPr>
          <w:rFonts w:ascii="Cambria" w:eastAsia="Times New Roman" w:hAnsi="Cambria" w:cs="Arial"/>
          <w:b/>
          <w:bCs/>
          <w:color w:val="000000"/>
          <w:spacing w:val="-5"/>
        </w:rPr>
        <w:t xml:space="preserve"> </w:t>
      </w:r>
      <w:r w:rsidRPr="00315C09">
        <w:rPr>
          <w:rFonts w:ascii="Cambria" w:eastAsia="Times New Roman" w:hAnsi="Cambria" w:cs="Arial"/>
          <w:b/>
          <w:bCs/>
          <w:color w:val="000000"/>
        </w:rPr>
        <w:t>INTERNOS</w:t>
      </w:r>
    </w:p>
    <w:p w14:paraId="6CE625BE" w14:textId="77777777" w:rsidR="00315C09" w:rsidRPr="00315C09" w:rsidRDefault="00315C09" w:rsidP="00315C09">
      <w:pPr>
        <w:spacing w:line="276" w:lineRule="auto"/>
        <w:jc w:val="both"/>
        <w:rPr>
          <w:rFonts w:ascii="Cambria" w:hAnsi="Cambria" w:cs="Arial"/>
          <w:b/>
          <w:u w:val="single"/>
        </w:rPr>
      </w:pPr>
      <w:r w:rsidRPr="00315C09">
        <w:rPr>
          <w:rFonts w:ascii="Cambria" w:hAnsi="Cambria" w:cs="Arial"/>
          <w:b/>
          <w:u w:val="single"/>
        </w:rPr>
        <w:t>5.1.1. Especificação (detalhamento)</w:t>
      </w:r>
    </w:p>
    <w:p w14:paraId="5442DA91" w14:textId="77777777" w:rsidR="00315C09" w:rsidRPr="00315C09" w:rsidRDefault="00315C09" w:rsidP="00315C09">
      <w:pPr>
        <w:spacing w:line="276" w:lineRule="auto"/>
        <w:ind w:firstLine="709"/>
        <w:jc w:val="both"/>
        <w:rPr>
          <w:rFonts w:ascii="Cambria" w:hAnsi="Cambria" w:cs="Arial"/>
        </w:rPr>
      </w:pPr>
      <w:r w:rsidRPr="00315C09">
        <w:rPr>
          <w:rFonts w:ascii="Cambria" w:hAnsi="Cambria" w:cs="Arial"/>
        </w:rPr>
        <w:t xml:space="preserve">As especificações dos itens encontram-se na tabela do subitem 1.2 deste </w:t>
      </w:r>
      <w:r w:rsidRPr="00315C09">
        <w:rPr>
          <w:rFonts w:ascii="Cambria" w:hAnsi="Cambria" w:cs="Arial"/>
          <w:color w:val="000000"/>
        </w:rPr>
        <w:t>termo de referência</w:t>
      </w:r>
      <w:r w:rsidRPr="00315C09">
        <w:rPr>
          <w:rFonts w:ascii="Cambria" w:hAnsi="Cambria" w:cs="Arial"/>
        </w:rPr>
        <w:t xml:space="preserve">. </w:t>
      </w:r>
    </w:p>
    <w:p w14:paraId="23C7BFEC" w14:textId="77777777" w:rsidR="00315C09" w:rsidRPr="00315C09" w:rsidRDefault="00315C09" w:rsidP="00315C09">
      <w:pPr>
        <w:spacing w:line="276" w:lineRule="auto"/>
        <w:ind w:firstLine="709"/>
        <w:jc w:val="both"/>
        <w:rPr>
          <w:rFonts w:ascii="Cambria" w:hAnsi="Cambria" w:cs="Arial"/>
        </w:rPr>
      </w:pPr>
      <w:r w:rsidRPr="00315C09">
        <w:rPr>
          <w:rFonts w:ascii="Cambria" w:hAnsi="Cambria" w:cs="Arial"/>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411A9302" w14:textId="77777777" w:rsidR="00315C09" w:rsidRPr="00315C09" w:rsidRDefault="00315C09" w:rsidP="00315C09">
      <w:pPr>
        <w:spacing w:line="276" w:lineRule="auto"/>
        <w:jc w:val="both"/>
        <w:rPr>
          <w:rFonts w:ascii="Cambria" w:hAnsi="Cambria" w:cs="Arial"/>
          <w:b/>
          <w:u w:val="single"/>
        </w:rPr>
      </w:pPr>
      <w:r w:rsidRPr="00315C09">
        <w:rPr>
          <w:rFonts w:ascii="Cambria" w:hAnsi="Cambria" w:cs="Arial"/>
          <w:b/>
          <w:u w:val="single"/>
        </w:rPr>
        <w:t>5.1.2. Encargos</w:t>
      </w:r>
    </w:p>
    <w:p w14:paraId="33867823" w14:textId="77777777" w:rsidR="00315C09" w:rsidRPr="00315C09" w:rsidRDefault="00315C09" w:rsidP="00315C09">
      <w:pPr>
        <w:spacing w:line="276" w:lineRule="auto"/>
        <w:ind w:firstLine="709"/>
        <w:jc w:val="both"/>
        <w:rPr>
          <w:rFonts w:ascii="Cambria" w:hAnsi="Cambria" w:cs="Arial"/>
        </w:rPr>
      </w:pPr>
      <w:r w:rsidRPr="00315C09">
        <w:rPr>
          <w:rFonts w:ascii="Cambria" w:hAnsi="Cambria" w:cs="Arial"/>
        </w:rPr>
        <w:t xml:space="preserve">As despesas de transporte, tributos, frete, carregamento, descarregamento, encargos trabalhistas e previdenciários e outros custos decorrentes direta e indiretamente do fornecimento do objeto, correrão por conta </w:t>
      </w:r>
      <w:proofErr w:type="gramStart"/>
      <w:r w:rsidRPr="00315C09">
        <w:rPr>
          <w:rFonts w:ascii="Cambria" w:hAnsi="Cambria" w:cs="Arial"/>
        </w:rPr>
        <w:t>exclusiva</w:t>
      </w:r>
      <w:proofErr w:type="gramEnd"/>
      <w:r w:rsidRPr="00315C09">
        <w:rPr>
          <w:rFonts w:ascii="Cambria" w:hAnsi="Cambria" w:cs="Arial"/>
        </w:rPr>
        <w:t xml:space="preserve"> da contratada.</w:t>
      </w:r>
    </w:p>
    <w:p w14:paraId="48BBAA56" w14:textId="77777777" w:rsidR="00315C09" w:rsidRPr="00315C09" w:rsidRDefault="00315C09" w:rsidP="00315C09">
      <w:pPr>
        <w:spacing w:line="276" w:lineRule="auto"/>
        <w:jc w:val="both"/>
        <w:rPr>
          <w:rFonts w:ascii="Cambria" w:hAnsi="Cambria" w:cs="Arial"/>
          <w:b/>
          <w:u w:val="single"/>
        </w:rPr>
      </w:pPr>
      <w:r w:rsidRPr="00315C09">
        <w:rPr>
          <w:rFonts w:ascii="Cambria" w:hAnsi="Cambria" w:cs="Arial"/>
          <w:b/>
          <w:u w:val="single"/>
        </w:rPr>
        <w:t>5.1.3.</w:t>
      </w:r>
      <w:r w:rsidRPr="00315C09">
        <w:rPr>
          <w:rFonts w:ascii="Cambria" w:hAnsi="Cambria" w:cs="Arial"/>
          <w:u w:val="single"/>
        </w:rPr>
        <w:t xml:space="preserve"> </w:t>
      </w:r>
      <w:r w:rsidRPr="00315C09">
        <w:rPr>
          <w:rFonts w:ascii="Cambria" w:hAnsi="Cambria" w:cs="Arial"/>
          <w:b/>
          <w:u w:val="single"/>
        </w:rPr>
        <w:t>Da contratação</w:t>
      </w:r>
    </w:p>
    <w:p w14:paraId="628273FD" w14:textId="77777777" w:rsidR="00315C09" w:rsidRPr="00315C09" w:rsidRDefault="00315C09" w:rsidP="00315C09">
      <w:pPr>
        <w:shd w:val="clear" w:color="auto" w:fill="FFFFFF"/>
        <w:autoSpaceDE w:val="0"/>
        <w:autoSpaceDN/>
        <w:spacing w:line="276" w:lineRule="auto"/>
        <w:ind w:firstLine="709"/>
        <w:jc w:val="both"/>
        <w:rPr>
          <w:rFonts w:ascii="Cambria" w:eastAsia="Times New Roman" w:hAnsi="Cambria" w:cs="Arial"/>
          <w:lang w:eastAsia="pt-BR"/>
        </w:rPr>
      </w:pPr>
      <w:r w:rsidRPr="00315C09">
        <w:rPr>
          <w:rFonts w:ascii="Cambria" w:eastAsia="Times New Roman" w:hAnsi="Cambria" w:cs="Arial"/>
          <w:lang w:eastAsia="pt-BR"/>
        </w:rPr>
        <w:t xml:space="preserve">Para a efetivação da contratação, a empresa vencedora deverá apresentar os documentos exigidos conforme os </w:t>
      </w:r>
      <w:proofErr w:type="spellStart"/>
      <w:r w:rsidRPr="00315C09">
        <w:rPr>
          <w:rFonts w:ascii="Cambria" w:eastAsia="Times New Roman" w:hAnsi="Cambria" w:cs="Arial"/>
          <w:lang w:eastAsia="pt-BR"/>
        </w:rPr>
        <w:t>arts</w:t>
      </w:r>
      <w:proofErr w:type="spellEnd"/>
      <w:r w:rsidRPr="00315C09">
        <w:rPr>
          <w:rFonts w:ascii="Cambria" w:eastAsia="Times New Roman" w:hAnsi="Cambria" w:cs="Arial"/>
          <w:lang w:eastAsia="pt-BR"/>
        </w:rPr>
        <w:t xml:space="preserve"> 62 a 69 da Lei 14.133/2021, em especial o documento de qualificação técnica, conforme segue:</w:t>
      </w:r>
    </w:p>
    <w:p w14:paraId="41A8AD71" w14:textId="77777777" w:rsidR="00315C09" w:rsidRPr="00315C09" w:rsidRDefault="00315C09" w:rsidP="004C17F4">
      <w:pPr>
        <w:numPr>
          <w:ilvl w:val="0"/>
          <w:numId w:val="72"/>
        </w:numPr>
        <w:shd w:val="clear" w:color="auto" w:fill="FFFFFF"/>
        <w:autoSpaceDE w:val="0"/>
        <w:autoSpaceDN/>
        <w:spacing w:line="276" w:lineRule="auto"/>
        <w:ind w:left="1134" w:hanging="425"/>
        <w:jc w:val="both"/>
        <w:textAlignment w:val="auto"/>
        <w:rPr>
          <w:rFonts w:ascii="Cambria" w:eastAsia="Times New Roman" w:hAnsi="Cambria" w:cs="Arial"/>
          <w:lang w:eastAsia="pt-BR"/>
        </w:rPr>
      </w:pPr>
      <w:r w:rsidRPr="00315C09">
        <w:rPr>
          <w:rFonts w:ascii="Cambria" w:eastAsia="Times New Roman" w:hAnsi="Cambria" w:cs="Arial"/>
          <w:lang w:eastAsia="pt-BR"/>
        </w:rPr>
        <w:t xml:space="preserve">Atestado (s) de Capacidade Técnica emitido (s) por pessoa jurídica de direito público ou privado, atestando que a licitante fornece ou já forneceu produtos compatíveis com o objeto </w:t>
      </w:r>
      <w:proofErr w:type="gramStart"/>
      <w:r w:rsidRPr="00315C09">
        <w:rPr>
          <w:rFonts w:ascii="Cambria" w:eastAsia="Times New Roman" w:hAnsi="Cambria" w:cs="Arial"/>
          <w:lang w:eastAsia="pt-BR"/>
        </w:rPr>
        <w:t>da presente</w:t>
      </w:r>
      <w:proofErr w:type="gramEnd"/>
      <w:r w:rsidRPr="00315C09">
        <w:rPr>
          <w:rFonts w:ascii="Cambria" w:eastAsia="Times New Roman" w:hAnsi="Cambria" w:cs="Arial"/>
          <w:lang w:eastAsia="pt-BR"/>
        </w:rPr>
        <w:t xml:space="preserve"> licitação e que a mesma não possui nada que desabone sua capacidade de fornecimento.</w:t>
      </w:r>
    </w:p>
    <w:p w14:paraId="7F129D8A" w14:textId="77777777" w:rsidR="00315C09" w:rsidRPr="00315C09" w:rsidRDefault="00315C09" w:rsidP="00315C09">
      <w:pPr>
        <w:spacing w:line="276" w:lineRule="auto"/>
        <w:jc w:val="both"/>
        <w:rPr>
          <w:rFonts w:ascii="Cambria" w:hAnsi="Cambria" w:cs="Arial"/>
          <w:b/>
          <w:u w:val="single"/>
        </w:rPr>
      </w:pPr>
      <w:r w:rsidRPr="00315C09">
        <w:rPr>
          <w:rFonts w:ascii="Cambria" w:hAnsi="Cambria" w:cs="Arial"/>
          <w:b/>
          <w:u w:val="single"/>
        </w:rPr>
        <w:t>5.1.4. Descrição dos Requisitos para Contratação</w:t>
      </w:r>
    </w:p>
    <w:p w14:paraId="0832C101" w14:textId="77777777" w:rsidR="00315C09" w:rsidRPr="00315C09" w:rsidRDefault="00315C09" w:rsidP="00315C09">
      <w:pPr>
        <w:spacing w:line="276" w:lineRule="auto"/>
        <w:ind w:firstLine="720"/>
        <w:jc w:val="both"/>
        <w:rPr>
          <w:rFonts w:ascii="Cambria" w:hAnsi="Cambria" w:cs="Arial"/>
        </w:rPr>
      </w:pPr>
      <w:r w:rsidRPr="00315C09">
        <w:rPr>
          <w:rFonts w:ascii="Cambria" w:hAnsi="Cambria" w:cs="Arial"/>
        </w:rPr>
        <w:t>A contratação se dará por SRP, ficando a Ata de Registro de Preços válida por 12 meses.</w:t>
      </w:r>
    </w:p>
    <w:p w14:paraId="1E22FF3C" w14:textId="77777777" w:rsidR="00315C09" w:rsidRPr="00315C09" w:rsidRDefault="00315C09" w:rsidP="00315C09">
      <w:pPr>
        <w:spacing w:line="276" w:lineRule="auto"/>
        <w:ind w:firstLine="720"/>
        <w:jc w:val="both"/>
        <w:rPr>
          <w:rFonts w:ascii="Cambria" w:hAnsi="Cambria" w:cs="Arial"/>
        </w:rPr>
      </w:pPr>
      <w:r w:rsidRPr="00315C09">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3FA6594B" w14:textId="77777777" w:rsidR="00315C09" w:rsidRPr="00315C09" w:rsidRDefault="00315C09" w:rsidP="00315C09">
      <w:pPr>
        <w:spacing w:line="276" w:lineRule="auto"/>
        <w:ind w:firstLine="720"/>
        <w:jc w:val="both"/>
        <w:rPr>
          <w:rFonts w:ascii="Cambria" w:hAnsi="Cambria" w:cs="Arial"/>
        </w:rPr>
      </w:pPr>
      <w:r w:rsidRPr="00315C09">
        <w:rPr>
          <w:rFonts w:ascii="Cambria" w:hAnsi="Cambria" w:cs="Arial"/>
        </w:rPr>
        <w:t xml:space="preserve">Além disso, deve assegurar o cumprimento dos compromissos firmados na Ata de Registro de Preços durante toda a sua vigência e atender os seguintes requisitos: </w:t>
      </w:r>
    </w:p>
    <w:p w14:paraId="6BBC6A6F" w14:textId="77777777" w:rsidR="00315C09" w:rsidRPr="00315C09" w:rsidRDefault="00315C09" w:rsidP="004C17F4">
      <w:pPr>
        <w:numPr>
          <w:ilvl w:val="0"/>
          <w:numId w:val="73"/>
        </w:numPr>
        <w:suppressAutoHyphens w:val="0"/>
        <w:autoSpaceDE w:val="0"/>
        <w:spacing w:line="276" w:lineRule="auto"/>
        <w:ind w:left="1134"/>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t>Fornecimento de materiais de acordo com o tipo especificado, atendendo o tipo de embalagem e tamanhos;</w:t>
      </w:r>
    </w:p>
    <w:p w14:paraId="364C1C83" w14:textId="77777777" w:rsidR="00315C09" w:rsidRPr="00315C09" w:rsidRDefault="00315C09" w:rsidP="004C17F4">
      <w:pPr>
        <w:numPr>
          <w:ilvl w:val="0"/>
          <w:numId w:val="73"/>
        </w:numPr>
        <w:suppressAutoHyphens w:val="0"/>
        <w:autoSpaceDE w:val="0"/>
        <w:spacing w:line="276" w:lineRule="auto"/>
        <w:ind w:left="1134"/>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20EE8E8E" w14:textId="77777777" w:rsidR="00315C09" w:rsidRPr="00315C09" w:rsidRDefault="00315C09" w:rsidP="004C17F4">
      <w:pPr>
        <w:numPr>
          <w:ilvl w:val="0"/>
          <w:numId w:val="73"/>
        </w:numPr>
        <w:suppressAutoHyphens w:val="0"/>
        <w:autoSpaceDE w:val="0"/>
        <w:spacing w:line="276" w:lineRule="auto"/>
        <w:ind w:left="1134"/>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t xml:space="preserve">Os </w:t>
      </w:r>
      <w:r w:rsidRPr="00315C09">
        <w:rPr>
          <w:rFonts w:ascii="Cambria" w:eastAsia="Times New Roman" w:hAnsi="Cambria" w:cs="Arial"/>
          <w:iCs/>
          <w:lang w:eastAsia="pt-BR"/>
        </w:rPr>
        <w:t xml:space="preserve">produtos </w:t>
      </w:r>
      <w:r w:rsidRPr="00315C09">
        <w:rPr>
          <w:rFonts w:ascii="Cambria" w:eastAsia="Times New Roman" w:hAnsi="Cambria" w:cs="Arial"/>
          <w:lang w:eastAsia="pt-BR"/>
        </w:rPr>
        <w:t xml:space="preserve">entregues deverão apresentar as características constantes nas especificações da tabela do subitem 1.2. </w:t>
      </w:r>
    </w:p>
    <w:p w14:paraId="7ADFA391" w14:textId="77777777" w:rsidR="00315C09" w:rsidRPr="00315C09" w:rsidRDefault="00315C09" w:rsidP="004C17F4">
      <w:pPr>
        <w:numPr>
          <w:ilvl w:val="0"/>
          <w:numId w:val="73"/>
        </w:numPr>
        <w:suppressAutoHyphens w:val="0"/>
        <w:autoSpaceDE w:val="0"/>
        <w:spacing w:line="276" w:lineRule="auto"/>
        <w:ind w:left="1134"/>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t>Os licitantes deverão possuir logística suficiente para atender as necessidades da administração municipal.</w:t>
      </w:r>
    </w:p>
    <w:p w14:paraId="7092E48A" w14:textId="77777777" w:rsidR="00315C09" w:rsidRPr="00315C09" w:rsidRDefault="00315C09" w:rsidP="004C17F4">
      <w:pPr>
        <w:numPr>
          <w:ilvl w:val="0"/>
          <w:numId w:val="73"/>
        </w:numPr>
        <w:suppressAutoHyphens w:val="0"/>
        <w:autoSpaceDE w:val="0"/>
        <w:spacing w:line="276" w:lineRule="auto"/>
        <w:ind w:left="1134"/>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t>O desembarque deve ocorrer por conta dos fornecedores.</w:t>
      </w:r>
    </w:p>
    <w:p w14:paraId="4E566D81" w14:textId="77777777" w:rsidR="00315C09" w:rsidRPr="00315C09" w:rsidRDefault="00315C09" w:rsidP="00315C09">
      <w:pPr>
        <w:spacing w:line="276" w:lineRule="auto"/>
        <w:jc w:val="both"/>
        <w:rPr>
          <w:rFonts w:ascii="Cambria" w:hAnsi="Cambria" w:cs="Arial"/>
          <w:b/>
          <w:u w:val="single"/>
        </w:rPr>
      </w:pPr>
      <w:r w:rsidRPr="00315C09">
        <w:rPr>
          <w:rFonts w:ascii="Cambria" w:hAnsi="Cambria" w:cs="Arial"/>
          <w:b/>
          <w:u w:val="single"/>
        </w:rPr>
        <w:t>5.1.5.</w:t>
      </w:r>
      <w:r w:rsidRPr="00315C09">
        <w:rPr>
          <w:rFonts w:ascii="Cambria" w:hAnsi="Cambria" w:cs="Arial"/>
          <w:u w:val="single"/>
        </w:rPr>
        <w:t xml:space="preserve"> </w:t>
      </w:r>
      <w:r w:rsidRPr="00315C09">
        <w:rPr>
          <w:rFonts w:ascii="Cambria" w:hAnsi="Cambria" w:cs="Arial"/>
          <w:b/>
          <w:u w:val="single"/>
        </w:rPr>
        <w:t>Validade da Ata de Registro de Preços</w:t>
      </w:r>
    </w:p>
    <w:p w14:paraId="64B3D2F1" w14:textId="77777777" w:rsidR="00315C09" w:rsidRPr="00315C09" w:rsidRDefault="00315C09" w:rsidP="00315C09">
      <w:pPr>
        <w:spacing w:line="276" w:lineRule="auto"/>
        <w:ind w:firstLine="720"/>
        <w:jc w:val="both"/>
        <w:rPr>
          <w:rFonts w:ascii="Cambria" w:hAnsi="Cambria" w:cs="Arial"/>
        </w:rPr>
      </w:pPr>
      <w:r w:rsidRPr="00315C09">
        <w:rPr>
          <w:rFonts w:ascii="Cambria" w:hAnsi="Cambria" w:cs="Arial"/>
        </w:rPr>
        <w:t>A ata de registro de preços terá validade de 12 meses a partir da data de assinatura, podendo ser prorrogada para mais 12 meses, nos termos do Art. 84 da Lei Federal 14.133/2021.</w:t>
      </w:r>
    </w:p>
    <w:p w14:paraId="61B042A9" w14:textId="77777777" w:rsidR="00315C09" w:rsidRPr="00315C09" w:rsidRDefault="00315C09" w:rsidP="00315C09">
      <w:pPr>
        <w:widowControl/>
        <w:tabs>
          <w:tab w:val="left" w:pos="709"/>
          <w:tab w:val="left" w:leader="underscore" w:pos="7336"/>
        </w:tabs>
        <w:spacing w:line="276" w:lineRule="auto"/>
        <w:ind w:firstLine="709"/>
        <w:jc w:val="both"/>
        <w:rPr>
          <w:rFonts w:ascii="Cambria" w:eastAsia="Times New Roman" w:hAnsi="Cambria" w:cs="Arial"/>
          <w:lang w:eastAsia="pt-BR"/>
        </w:rPr>
      </w:pPr>
      <w:r w:rsidRPr="00315C09">
        <w:rPr>
          <w:rFonts w:ascii="Cambria" w:eastAsia="Times New Roman" w:hAnsi="Cambria" w:cs="Arial"/>
          <w:lang w:eastAsia="pt-BR"/>
        </w:rPr>
        <w:t>A ARP e o Contrato advindo da ARP</w:t>
      </w:r>
      <w:proofErr w:type="gramStart"/>
      <w:r w:rsidRPr="00315C09">
        <w:rPr>
          <w:rFonts w:ascii="Cambria" w:eastAsia="Times New Roman" w:hAnsi="Cambria" w:cs="Arial"/>
          <w:lang w:eastAsia="pt-BR"/>
        </w:rPr>
        <w:t>, deverá</w:t>
      </w:r>
      <w:proofErr w:type="gramEnd"/>
      <w:r w:rsidRPr="00315C09">
        <w:rPr>
          <w:rFonts w:ascii="Cambria" w:eastAsia="Times New Roman" w:hAnsi="Cambria" w:cs="Arial"/>
          <w:lang w:eastAsia="pt-BR"/>
        </w:rPr>
        <w:t xml:space="preserve"> ser acompanhado e fiscalizado durante toda a vigência da sua execução, que consistirá na verificação da conformidade do fornecimento, de forma a assegurar seu perfeito cumprimento, devendo ser exercido por um ou mais representantes do </w:t>
      </w:r>
      <w:r w:rsidRPr="00315C09">
        <w:rPr>
          <w:rFonts w:ascii="Cambria" w:eastAsia="Times New Roman" w:hAnsi="Cambria" w:cs="Arial"/>
          <w:color w:val="000000"/>
          <w:lang w:eastAsia="pt-BR"/>
        </w:rPr>
        <w:t>órgão gerenciador</w:t>
      </w:r>
      <w:r w:rsidRPr="00315C09">
        <w:rPr>
          <w:rFonts w:ascii="Cambria" w:eastAsia="Times New Roman" w:hAnsi="Cambria" w:cs="Arial"/>
          <w:lang w:eastAsia="pt-BR"/>
        </w:rPr>
        <w:t>, especialmente designados, como fiscais de contrato.</w:t>
      </w:r>
    </w:p>
    <w:p w14:paraId="41FA48CD" w14:textId="77777777" w:rsidR="00315C09" w:rsidRPr="00315C09" w:rsidRDefault="00315C09" w:rsidP="00315C09">
      <w:pPr>
        <w:widowControl/>
        <w:tabs>
          <w:tab w:val="left" w:pos="709"/>
          <w:tab w:val="left" w:leader="underscore" w:pos="7336"/>
        </w:tabs>
        <w:spacing w:line="276" w:lineRule="auto"/>
        <w:ind w:firstLine="709"/>
        <w:jc w:val="both"/>
        <w:rPr>
          <w:rFonts w:ascii="Cambria" w:eastAsia="Times New Roman" w:hAnsi="Cambria" w:cs="Arial"/>
          <w:lang w:eastAsia="pt-BR"/>
        </w:rPr>
      </w:pPr>
      <w:r w:rsidRPr="00315C09">
        <w:rPr>
          <w:rFonts w:ascii="Cambria" w:eastAsia="Times New Roman" w:hAnsi="Cambria" w:cs="Arial"/>
          <w:lang w:eastAsia="pt-BR"/>
        </w:rPr>
        <w:t>A verificação da adequação do fornecimento deverá ser realizada com base nos critérios previstos no Termo de Referência;</w:t>
      </w:r>
    </w:p>
    <w:p w14:paraId="39C7C088" w14:textId="77777777" w:rsidR="00315C09" w:rsidRPr="00315C09" w:rsidRDefault="00315C09" w:rsidP="00315C09">
      <w:pPr>
        <w:widowControl/>
        <w:tabs>
          <w:tab w:val="left" w:pos="709"/>
          <w:tab w:val="left" w:leader="underscore" w:pos="7336"/>
        </w:tabs>
        <w:spacing w:line="276" w:lineRule="auto"/>
        <w:ind w:firstLine="709"/>
        <w:jc w:val="both"/>
        <w:rPr>
          <w:rFonts w:ascii="Cambria" w:eastAsia="Times New Roman" w:hAnsi="Cambria" w:cs="Arial"/>
          <w:lang w:eastAsia="pt-BR"/>
        </w:rPr>
      </w:pPr>
      <w:r w:rsidRPr="00315C09">
        <w:rPr>
          <w:rFonts w:ascii="Cambria" w:eastAsia="Times New Roman" w:hAnsi="Cambria" w:cs="Arial"/>
          <w:lang w:eastAsia="pt-BR"/>
        </w:rPr>
        <w:lastRenderedPageBreak/>
        <w:t xml:space="preserve">O representante do </w:t>
      </w:r>
      <w:r w:rsidRPr="00315C09">
        <w:rPr>
          <w:rFonts w:ascii="Cambria" w:eastAsia="Times New Roman" w:hAnsi="Cambria" w:cs="Arial"/>
          <w:color w:val="000000"/>
          <w:lang w:eastAsia="pt-BR"/>
        </w:rPr>
        <w:t>órgão gerenciador</w:t>
      </w:r>
      <w:r w:rsidRPr="00315C09">
        <w:rPr>
          <w:rFonts w:ascii="Cambria" w:eastAsia="Times New Roman" w:hAnsi="Cambria" w:cs="Arial"/>
          <w:lang w:eastAsia="pt-BR"/>
        </w:rPr>
        <w:t xml:space="preserve"> deverá promover o registro das ocorrências verificadas, adotando as providências necessárias ao fiel cumprimento das cláusulas contratuais;</w:t>
      </w:r>
    </w:p>
    <w:p w14:paraId="3F31F600" w14:textId="77777777" w:rsidR="00315C09" w:rsidRPr="00315C09" w:rsidRDefault="00315C09" w:rsidP="00315C09">
      <w:pPr>
        <w:widowControl/>
        <w:tabs>
          <w:tab w:val="left" w:pos="709"/>
          <w:tab w:val="left" w:leader="underscore" w:pos="7336"/>
        </w:tabs>
        <w:spacing w:line="276" w:lineRule="auto"/>
        <w:ind w:firstLine="709"/>
        <w:jc w:val="both"/>
        <w:rPr>
          <w:rFonts w:ascii="Cambria" w:eastAsia="Times New Roman" w:hAnsi="Cambria" w:cs="Arial"/>
          <w:lang w:eastAsia="pt-BR"/>
        </w:rPr>
      </w:pPr>
      <w:r w:rsidRPr="00315C09">
        <w:rPr>
          <w:rFonts w:ascii="Cambria" w:eastAsia="Times New Roman" w:hAnsi="Cambria" w:cs="Arial"/>
          <w:lang w:eastAsia="pt-BR"/>
        </w:rPr>
        <w:t>O descumprimento total ou parcial das demais obrigações e responsabilidades assumidas pela contratada ensejará a aplicação de sanções administrativas;</w:t>
      </w:r>
    </w:p>
    <w:p w14:paraId="7AB73A9C" w14:textId="77777777" w:rsidR="00315C09" w:rsidRPr="00315C09" w:rsidRDefault="00315C09" w:rsidP="00315C09">
      <w:pPr>
        <w:widowControl/>
        <w:tabs>
          <w:tab w:val="left" w:pos="709"/>
          <w:tab w:val="left" w:leader="underscore" w:pos="7336"/>
        </w:tabs>
        <w:spacing w:line="276" w:lineRule="auto"/>
        <w:ind w:firstLine="709"/>
        <w:jc w:val="both"/>
        <w:rPr>
          <w:rFonts w:ascii="Cambria" w:eastAsia="Times New Roman" w:hAnsi="Cambria" w:cs="Arial"/>
          <w:color w:val="000000"/>
          <w:lang w:eastAsia="pt-BR"/>
        </w:rPr>
      </w:pPr>
      <w:r w:rsidRPr="00315C09">
        <w:rPr>
          <w:rFonts w:ascii="Cambria" w:eastAsia="Times New Roman" w:hAnsi="Cambria" w:cs="Arial"/>
          <w:color w:val="000000"/>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62505FFE" w14:textId="77777777" w:rsidR="00315C09" w:rsidRPr="00315C09" w:rsidRDefault="00315C09" w:rsidP="00315C09">
      <w:pPr>
        <w:spacing w:line="276" w:lineRule="auto"/>
        <w:jc w:val="both"/>
        <w:rPr>
          <w:rFonts w:ascii="Cambria" w:hAnsi="Cambria" w:cs="Arial"/>
          <w:b/>
          <w:u w:val="single"/>
        </w:rPr>
      </w:pPr>
      <w:r w:rsidRPr="00315C09">
        <w:rPr>
          <w:rFonts w:ascii="Cambria" w:hAnsi="Cambria" w:cs="Arial"/>
          <w:b/>
          <w:u w:val="single"/>
        </w:rPr>
        <w:t>5.1.6. Da Fiscalização</w:t>
      </w:r>
    </w:p>
    <w:p w14:paraId="407F6DB6" w14:textId="77777777" w:rsidR="00315C09" w:rsidRPr="00315C09" w:rsidRDefault="00315C09" w:rsidP="00315C09">
      <w:pPr>
        <w:widowControl/>
        <w:suppressAutoHyphens w:val="0"/>
        <w:spacing w:line="276" w:lineRule="auto"/>
        <w:ind w:rightChars="-17" w:right="-37" w:firstLine="709"/>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A fiscalização é de responsabilidade do servidor designado pela Secretaria Municipal Solicitante.</w:t>
      </w:r>
    </w:p>
    <w:p w14:paraId="73A0C22B" w14:textId="77777777" w:rsidR="00315C09" w:rsidRPr="00315C09" w:rsidRDefault="00315C09" w:rsidP="00315C09">
      <w:pPr>
        <w:spacing w:line="276" w:lineRule="auto"/>
        <w:ind w:firstLine="709"/>
        <w:jc w:val="both"/>
        <w:rPr>
          <w:rFonts w:ascii="Cambria" w:hAnsi="Cambria" w:cs="Arial"/>
        </w:rPr>
      </w:pPr>
      <w:r w:rsidRPr="00315C09">
        <w:rPr>
          <w:rFonts w:ascii="Cambria" w:hAnsi="Cambria" w:cs="Arial"/>
        </w:rPr>
        <w:t>O fiscal</w:t>
      </w:r>
      <w:proofErr w:type="gramStart"/>
      <w:r w:rsidRPr="00315C09">
        <w:rPr>
          <w:rFonts w:ascii="Cambria" w:hAnsi="Cambria" w:cs="Arial"/>
        </w:rPr>
        <w:t>, será</w:t>
      </w:r>
      <w:proofErr w:type="gramEnd"/>
      <w:r w:rsidRPr="00315C09">
        <w:rPr>
          <w:rFonts w:ascii="Cambria" w:hAnsi="Cambria" w:cs="Arial"/>
        </w:rPr>
        <w:t xml:space="preserve"> responsável pela fiscalização do futuro contrato e registrará todas as ocorrências e as deficiências verificadas em relatório, cujas cópias serão encaminhadas a empresa contratada, objetivando a imediata correção das irregularidades apontadas.</w:t>
      </w:r>
    </w:p>
    <w:p w14:paraId="7945F0C4" w14:textId="77777777" w:rsidR="00315C09" w:rsidRPr="00315C09" w:rsidRDefault="00315C09" w:rsidP="00315C09">
      <w:pPr>
        <w:spacing w:line="276" w:lineRule="auto"/>
        <w:jc w:val="both"/>
        <w:rPr>
          <w:rFonts w:ascii="Cambria" w:hAnsi="Cambria" w:cs="Arial"/>
        </w:rPr>
      </w:pPr>
    </w:p>
    <w:p w14:paraId="0B3286DE" w14:textId="77777777" w:rsidR="00315C09" w:rsidRPr="00315C09" w:rsidRDefault="00315C09" w:rsidP="00315C09">
      <w:pPr>
        <w:widowControl/>
        <w:suppressAutoHyphens w:val="0"/>
        <w:spacing w:line="276" w:lineRule="auto"/>
        <w:ind w:rightChars="-17" w:right="-37"/>
        <w:jc w:val="both"/>
        <w:textAlignment w:val="auto"/>
        <w:rPr>
          <w:rFonts w:ascii="Cambria" w:eastAsia="Times New Roman" w:hAnsi="Cambria" w:cs="Arial"/>
          <w:b/>
          <w:kern w:val="0"/>
          <w:lang w:eastAsia="pt-BR"/>
        </w:rPr>
      </w:pPr>
      <w:r w:rsidRPr="00315C09">
        <w:rPr>
          <w:rFonts w:ascii="Cambria" w:eastAsia="Times New Roman" w:hAnsi="Cambria" w:cs="Arial"/>
          <w:b/>
          <w:kern w:val="0"/>
          <w:u w:val="single"/>
          <w:lang w:eastAsia="pt-BR"/>
        </w:rPr>
        <w:t>5.1.7.</w:t>
      </w:r>
      <w:r w:rsidRPr="00315C09">
        <w:rPr>
          <w:rFonts w:ascii="Cambria" w:eastAsia="Times New Roman" w:hAnsi="Cambria" w:cs="Arial"/>
          <w:kern w:val="0"/>
          <w:u w:val="single"/>
          <w:lang w:eastAsia="pt-BR"/>
        </w:rPr>
        <w:t xml:space="preserve"> </w:t>
      </w:r>
      <w:r w:rsidRPr="00315C09">
        <w:rPr>
          <w:rFonts w:ascii="Cambria" w:eastAsia="Times New Roman" w:hAnsi="Cambria" w:cs="Arial"/>
          <w:b/>
          <w:kern w:val="0"/>
          <w:u w:val="single"/>
          <w:lang w:eastAsia="pt-BR"/>
        </w:rPr>
        <w:t>Das Obrigações das Partes</w:t>
      </w:r>
      <w:r w:rsidRPr="00315C09">
        <w:rPr>
          <w:rFonts w:ascii="Cambria" w:eastAsia="Times New Roman" w:hAnsi="Cambria" w:cs="Arial"/>
          <w:b/>
          <w:kern w:val="0"/>
          <w:lang w:eastAsia="pt-BR"/>
        </w:rPr>
        <w:t>:</w:t>
      </w:r>
    </w:p>
    <w:p w14:paraId="2C6CA946" w14:textId="77777777" w:rsidR="00315C09" w:rsidRPr="00315C09" w:rsidRDefault="00315C09" w:rsidP="00315C09">
      <w:pPr>
        <w:keepNext/>
        <w:keepLines/>
        <w:widowControl/>
        <w:tabs>
          <w:tab w:val="left" w:pos="567"/>
        </w:tabs>
        <w:suppressAutoHyphens w:val="0"/>
        <w:autoSpaceDN/>
        <w:spacing w:line="276" w:lineRule="auto"/>
        <w:ind w:left="360"/>
        <w:jc w:val="both"/>
        <w:textAlignment w:val="auto"/>
        <w:outlineLvl w:val="0"/>
        <w:rPr>
          <w:rFonts w:ascii="Cambria" w:eastAsia="Times New Roman" w:hAnsi="Cambria" w:cs="Times New Roman"/>
          <w:b/>
          <w:bCs/>
          <w:color w:val="000000"/>
          <w:kern w:val="0"/>
          <w:u w:val="single"/>
          <w:lang w:eastAsia="pt-BR"/>
        </w:rPr>
      </w:pPr>
      <w:r w:rsidRPr="00315C09">
        <w:rPr>
          <w:rFonts w:ascii="Cambria" w:eastAsia="Times New Roman" w:hAnsi="Cambria" w:cs="Times New Roman"/>
          <w:b/>
          <w:bCs/>
          <w:color w:val="000000"/>
          <w:kern w:val="0"/>
          <w:u w:val="single"/>
          <w:lang w:eastAsia="pt-BR"/>
        </w:rPr>
        <w:t>5.1.7.1. DO ÓRGÃO GERENCIADOR</w:t>
      </w:r>
    </w:p>
    <w:p w14:paraId="5FA6A5DD"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Exigir o cumprimento de todas as obrigações assumidas pelo fornecedor, de acordo com a Ata de Registro de Preço e seus anexos;</w:t>
      </w:r>
    </w:p>
    <w:p w14:paraId="1735FB69"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Receber o objeto no prazo e condições estabelecidas no Termo de Referência;</w:t>
      </w:r>
    </w:p>
    <w:p w14:paraId="0CFAA2BF"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Notificar o fornecedor, por escrito, sobre vícios, defeitos ou incorreções verificadas no objeto fornecido, para que seja por ele substituído, reparado ou corrigido, no total ou em parte, às suas expensas;</w:t>
      </w:r>
    </w:p>
    <w:p w14:paraId="06422453"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Acompanhar e fiscalizar a execução da Ata de Registro de Preço e o cumprimento das obrigações pelo fornecedor;</w:t>
      </w:r>
    </w:p>
    <w:p w14:paraId="32783AB4"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Comunicar a empresa para </w:t>
      </w:r>
      <w:r w:rsidRPr="00315C09">
        <w:rPr>
          <w:rFonts w:ascii="Cambria" w:eastAsia="Times New Roman" w:hAnsi="Cambria" w:cs="Arial"/>
          <w:bCs/>
          <w:kern w:val="0"/>
          <w:lang w:eastAsia="pt-BR"/>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315C09">
          <w:rPr>
            <w:rFonts w:ascii="Cambria" w:eastAsia="Times New Roman" w:hAnsi="Cambria" w:cs="Arial"/>
            <w:kern w:val="0"/>
            <w:u w:val="single"/>
            <w:lang w:eastAsia="pt-BR"/>
          </w:rPr>
          <w:t>art. 143 da Lei nº 14.133, de 2021</w:t>
        </w:r>
      </w:hyperlink>
      <w:r w:rsidRPr="00315C09">
        <w:rPr>
          <w:rFonts w:ascii="Cambria" w:eastAsia="Times New Roman" w:hAnsi="Cambria" w:cs="Arial"/>
          <w:bCs/>
          <w:kern w:val="0"/>
          <w:lang w:eastAsia="pt-BR"/>
        </w:rPr>
        <w:t>;</w:t>
      </w:r>
    </w:p>
    <w:p w14:paraId="4970C7DC"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Efetuar o pagamento ao fornecedor do valor correspondente ao fornecimento do objeto, no prazo, forma e condições estabelecidos na Ata de Registro de Preço;</w:t>
      </w:r>
    </w:p>
    <w:p w14:paraId="06B00CCE"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Aplicar ao fornecedor as sanções previstas na lei e na Ata de Registro de Preço; </w:t>
      </w:r>
    </w:p>
    <w:p w14:paraId="2AE7F20F"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Cientificar o órgão de representação judicial a procuradoria do município para adoção das medidas cabíveis quando do descumprimento de obrigações pelo fornecedor;</w:t>
      </w:r>
    </w:p>
    <w:p w14:paraId="1F3DFE45"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28506839" w14:textId="77777777" w:rsidR="00315C09" w:rsidRPr="00315C09" w:rsidRDefault="00315C09" w:rsidP="004C17F4">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2FBB0D4D" w14:textId="77777777" w:rsidR="00315C09" w:rsidRPr="00315C09" w:rsidRDefault="00315C09" w:rsidP="00315C09">
      <w:pPr>
        <w:keepNext/>
        <w:keepLines/>
        <w:widowControl/>
        <w:tabs>
          <w:tab w:val="left" w:pos="284"/>
          <w:tab w:val="left" w:pos="567"/>
        </w:tabs>
        <w:suppressAutoHyphens w:val="0"/>
        <w:autoSpaceDN/>
        <w:spacing w:line="276" w:lineRule="auto"/>
        <w:jc w:val="both"/>
        <w:textAlignment w:val="auto"/>
        <w:outlineLvl w:val="0"/>
        <w:rPr>
          <w:rFonts w:ascii="Cambria" w:eastAsia="Times New Roman" w:hAnsi="Cambria" w:cs="Times New Roman"/>
          <w:b/>
          <w:bCs/>
          <w:color w:val="000000"/>
          <w:kern w:val="0"/>
          <w:u w:val="single"/>
          <w:lang w:eastAsia="pt-BR"/>
        </w:rPr>
      </w:pPr>
      <w:r w:rsidRPr="00315C09">
        <w:rPr>
          <w:rFonts w:ascii="Cambria" w:eastAsia="Times New Roman" w:hAnsi="Cambria" w:cs="Times New Roman"/>
          <w:b/>
          <w:bCs/>
          <w:color w:val="000000"/>
          <w:kern w:val="0"/>
          <w:u w:val="single"/>
          <w:lang w:eastAsia="pt-BR"/>
        </w:rPr>
        <w:t>5.1.7.2. DO FORNECEDOR</w:t>
      </w:r>
    </w:p>
    <w:p w14:paraId="35FA1E76"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O fornecedor deve cumprir todas as obrigações constantes da Ata de Registro de Preço, assumindo como exclusivamente seus os riscos e as despesas decorrentes da boa e perfeita execução do objeto, observando, ainda, as obrigações a seguir dispostas:</w:t>
      </w:r>
    </w:p>
    <w:p w14:paraId="576F6663" w14:textId="77777777" w:rsidR="00315C09" w:rsidRPr="00315C09" w:rsidRDefault="00315C09" w:rsidP="004C17F4">
      <w:pPr>
        <w:widowControl/>
        <w:numPr>
          <w:ilvl w:val="0"/>
          <w:numId w:val="75"/>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lastRenderedPageBreak/>
        <w:t xml:space="preserve">Entregar os produtos nas quantidades definidas nas Autorizações de Fornecimento e/ou Serviços a serem emitidas, durante o prazo de validade da ARP. </w:t>
      </w:r>
    </w:p>
    <w:p w14:paraId="67B7D5C7" w14:textId="77777777" w:rsidR="00315C09" w:rsidRPr="00315C09" w:rsidRDefault="00315C09" w:rsidP="004C17F4">
      <w:pPr>
        <w:widowControl/>
        <w:numPr>
          <w:ilvl w:val="0"/>
          <w:numId w:val="75"/>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12913020" w14:textId="77777777" w:rsidR="00315C09" w:rsidRPr="00315C09" w:rsidRDefault="00315C09" w:rsidP="004C17F4">
      <w:pPr>
        <w:widowControl/>
        <w:numPr>
          <w:ilvl w:val="0"/>
          <w:numId w:val="75"/>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315C09">
        <w:rPr>
          <w:rFonts w:ascii="Cambria" w:eastAsia="Times New Roman" w:hAnsi="Cambria" w:cs="Arial"/>
          <w:lang w:eastAsia="pt-BR"/>
        </w:rPr>
        <w:t xml:space="preserve">Responsabilizar-se pelo fornecimento dos produtos, que devem estar em conformidade com as normas vigentes, respondendo civil e criminalmente por </w:t>
      </w:r>
      <w:proofErr w:type="gramStart"/>
      <w:r w:rsidRPr="00315C09">
        <w:rPr>
          <w:rFonts w:ascii="Cambria" w:eastAsia="Times New Roman" w:hAnsi="Cambria" w:cs="Arial"/>
          <w:lang w:eastAsia="pt-BR"/>
        </w:rPr>
        <w:t>todos</w:t>
      </w:r>
      <w:proofErr w:type="gramEnd"/>
      <w:r w:rsidRPr="00315C09">
        <w:rPr>
          <w:rFonts w:ascii="Cambria" w:eastAsia="Times New Roman" w:hAnsi="Cambria" w:cs="Arial"/>
          <w:lang w:eastAsia="pt-BR"/>
        </w:rPr>
        <w:t xml:space="preserve"> danos, perdas e prejuízos que, dolo ou culpa sua, de seus empregados, prepostos ou terceiros no exercício de suas atividades, vier a direta ou indiretamente, causar ou provocar ao Município e a terceiros. </w:t>
      </w:r>
    </w:p>
    <w:p w14:paraId="66F006A0"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Comunicar ao </w:t>
      </w:r>
      <w:r w:rsidRPr="00315C09">
        <w:rPr>
          <w:rFonts w:ascii="Cambria" w:eastAsia="Times New Roman" w:hAnsi="Cambria" w:cs="Arial"/>
          <w:color w:val="000000"/>
          <w:kern w:val="0"/>
          <w:lang w:eastAsia="pt-BR"/>
        </w:rPr>
        <w:t>órgão gerenciador</w:t>
      </w:r>
      <w:r w:rsidRPr="00315C09">
        <w:rPr>
          <w:rFonts w:ascii="Cambria" w:eastAsia="Times New Roman" w:hAnsi="Cambria" w:cs="Arial"/>
          <w:kern w:val="0"/>
          <w:lang w:eastAsia="pt-BR"/>
        </w:rPr>
        <w:t>, no prazo máximo de 24 (vinte e quatro) horas que antecede a data da entrega, os motivos que impossibilitem o cumprimento do prazo previsto, com a devida comprovação;</w:t>
      </w:r>
    </w:p>
    <w:p w14:paraId="213B2183"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Atender às determinações regulares emitidas pelo fiscal ou gestor da </w:t>
      </w:r>
      <w:r w:rsidRPr="00315C09">
        <w:rPr>
          <w:rFonts w:ascii="Cambria" w:eastAsia="Times New Roman" w:hAnsi="Cambria" w:cs="Arial"/>
          <w:color w:val="000000"/>
          <w:kern w:val="0"/>
          <w:lang w:eastAsia="pt-BR"/>
        </w:rPr>
        <w:t>Ata de Registro de Preço</w:t>
      </w:r>
      <w:r w:rsidRPr="00315C09">
        <w:rPr>
          <w:rFonts w:ascii="Cambria" w:eastAsia="Times New Roman" w:hAnsi="Cambria" w:cs="Arial"/>
          <w:kern w:val="0"/>
          <w:lang w:eastAsia="pt-BR"/>
        </w:rPr>
        <w:t xml:space="preserve"> ou autoridade superior (</w:t>
      </w:r>
      <w:hyperlink r:id="rId69" w:anchor="art137" w:history="1">
        <w:r w:rsidRPr="00315C09">
          <w:rPr>
            <w:rFonts w:ascii="Cambria" w:eastAsia="Times New Roman" w:hAnsi="Cambria" w:cs="Arial"/>
            <w:kern w:val="0"/>
            <w:u w:val="single"/>
            <w:lang w:eastAsia="pt-BR"/>
          </w:rPr>
          <w:t>art. 137, II, da Lei n.º 14.133, de 2021</w:t>
        </w:r>
      </w:hyperlink>
      <w:r w:rsidRPr="00315C09">
        <w:rPr>
          <w:rFonts w:ascii="Cambria" w:eastAsia="Times New Roman" w:hAnsi="Cambria" w:cs="Arial"/>
          <w:kern w:val="0"/>
          <w:lang w:eastAsia="pt-BR"/>
        </w:rPr>
        <w:t>) e prestar todo esclarecimento ou informação por eles solicitados;</w:t>
      </w:r>
    </w:p>
    <w:p w14:paraId="74815BF4"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21B196C7"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34F222F1"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O fornecedor deverá entregar ao setor responsável pela fiscalização da Ata de Registro de Preço, junto com a Nota Fiscal para fins de pagamento, os seguintes documentos: </w:t>
      </w:r>
    </w:p>
    <w:p w14:paraId="48333870" w14:textId="77777777" w:rsidR="00315C09" w:rsidRPr="00315C09" w:rsidRDefault="00315C09" w:rsidP="00315C09">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i</w:t>
      </w:r>
      <w:proofErr w:type="gramEnd"/>
      <w:r w:rsidRPr="00315C09">
        <w:rPr>
          <w:rFonts w:ascii="Cambria" w:eastAsia="Times New Roman" w:hAnsi="Cambria" w:cs="Arial"/>
          <w:kern w:val="0"/>
          <w:lang w:eastAsia="pt-BR"/>
        </w:rPr>
        <w:t xml:space="preserve">.1) prova de regularidade relativa à Seguridade Social; </w:t>
      </w:r>
    </w:p>
    <w:p w14:paraId="70090610" w14:textId="77777777" w:rsidR="00315C09" w:rsidRPr="00315C09" w:rsidRDefault="00315C09" w:rsidP="00315C09">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i</w:t>
      </w:r>
      <w:proofErr w:type="gramEnd"/>
      <w:r w:rsidRPr="00315C09">
        <w:rPr>
          <w:rFonts w:ascii="Cambria" w:eastAsia="Times New Roman" w:hAnsi="Cambria" w:cs="Arial"/>
          <w:kern w:val="0"/>
          <w:lang w:eastAsia="pt-BR"/>
        </w:rPr>
        <w:t xml:space="preserve">.2) certidão conjunta relativa aos tributos federais e à Dívida Ativa da União; </w:t>
      </w:r>
    </w:p>
    <w:p w14:paraId="253A8ACD" w14:textId="77777777" w:rsidR="00315C09" w:rsidRPr="00315C09" w:rsidRDefault="00315C09" w:rsidP="00315C09">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i</w:t>
      </w:r>
      <w:proofErr w:type="gramEnd"/>
      <w:r w:rsidRPr="00315C09">
        <w:rPr>
          <w:rFonts w:ascii="Cambria" w:eastAsia="Times New Roman" w:hAnsi="Cambria" w:cs="Arial"/>
          <w:kern w:val="0"/>
          <w:lang w:eastAsia="pt-BR"/>
        </w:rPr>
        <w:t>.3) certidões que comprovem a regularidade perante a Fazenda Estadual ou Distrital do domicílio ou sede do contratado;</w:t>
      </w:r>
    </w:p>
    <w:p w14:paraId="51EB9F08" w14:textId="77777777" w:rsidR="00315C09" w:rsidRPr="00315C09" w:rsidRDefault="00315C09" w:rsidP="00315C09">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i</w:t>
      </w:r>
      <w:proofErr w:type="gramEnd"/>
      <w:r w:rsidRPr="00315C09">
        <w:rPr>
          <w:rFonts w:ascii="Cambria" w:eastAsia="Times New Roman" w:hAnsi="Cambria" w:cs="Arial"/>
          <w:kern w:val="0"/>
          <w:lang w:eastAsia="pt-BR"/>
        </w:rPr>
        <w:t xml:space="preserve">.4) Certidão de Regularidade do FGTS – CRF; e </w:t>
      </w:r>
    </w:p>
    <w:p w14:paraId="5740D776" w14:textId="77777777" w:rsidR="00315C09" w:rsidRPr="00315C09" w:rsidRDefault="00315C09" w:rsidP="00315C09">
      <w:pPr>
        <w:widowControl/>
        <w:suppressAutoHyphens w:val="0"/>
        <w:autoSpaceDN/>
        <w:spacing w:line="276" w:lineRule="auto"/>
        <w:ind w:left="709" w:hanging="432"/>
        <w:jc w:val="both"/>
        <w:textAlignment w:val="auto"/>
        <w:rPr>
          <w:rFonts w:ascii="Cambria" w:eastAsia="Times New Roman" w:hAnsi="Cambria" w:cs="Arial"/>
          <w:kern w:val="0"/>
          <w:lang w:eastAsia="pt-BR"/>
        </w:rPr>
      </w:pPr>
      <w:proofErr w:type="gramStart"/>
      <w:r w:rsidRPr="00315C09">
        <w:rPr>
          <w:rFonts w:ascii="Cambria" w:eastAsia="Times New Roman" w:hAnsi="Cambria" w:cs="Arial"/>
          <w:kern w:val="0"/>
          <w:lang w:eastAsia="pt-BR"/>
        </w:rPr>
        <w:t>i</w:t>
      </w:r>
      <w:proofErr w:type="gramEnd"/>
      <w:r w:rsidRPr="00315C09">
        <w:rPr>
          <w:rFonts w:ascii="Cambria" w:eastAsia="Times New Roman" w:hAnsi="Cambria" w:cs="Arial"/>
          <w:kern w:val="0"/>
          <w:lang w:eastAsia="pt-BR"/>
        </w:rPr>
        <w:t xml:space="preserve">.5) Certidão Negativa de Débitos Trabalhistas – CNDT; </w:t>
      </w:r>
    </w:p>
    <w:p w14:paraId="6D96B6BC"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Responsabilizar-se pelo cumprimento de todas as obrigações trabalhistas, previdenciárias, fiscais, comerciais e as demais previstas em legislação específica, cuja inadimplência não transfere a responsabilidade ao </w:t>
      </w:r>
      <w:r w:rsidRPr="00315C09">
        <w:rPr>
          <w:rFonts w:ascii="Cambria" w:eastAsia="Times New Roman" w:hAnsi="Cambria" w:cs="Arial"/>
          <w:color w:val="000000"/>
          <w:kern w:val="0"/>
          <w:lang w:eastAsia="pt-BR"/>
        </w:rPr>
        <w:t>órgão gerenciador</w:t>
      </w:r>
      <w:r w:rsidRPr="00315C09">
        <w:rPr>
          <w:rFonts w:ascii="Cambria" w:eastAsia="Times New Roman" w:hAnsi="Cambria" w:cs="Arial"/>
          <w:kern w:val="0"/>
          <w:lang w:eastAsia="pt-BR"/>
        </w:rPr>
        <w:t xml:space="preserve"> e não poderá onerar o objeto da Ata de Registro de Preço;</w:t>
      </w:r>
    </w:p>
    <w:p w14:paraId="49ED4794"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Comunicar ao Fiscal da Ata de Registro de Preço, no prazo de 24 (vinte e quatro) horas, qualquer ocorrência anormal ou acidente que se verifique no local da execução do objeto da Ata de Registro de Preço.</w:t>
      </w:r>
    </w:p>
    <w:p w14:paraId="2EDFC738"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Paralisar, por determinação do órgão gerenciador, qualquer atividade que não esteja sendo executada de acordo com a boa técnica ou que ponha em risco a segurança de pessoas ou bens de terceiros.</w:t>
      </w:r>
    </w:p>
    <w:p w14:paraId="59EA69A3"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Manter durante toda a vigência da Ata de Registro de Preço, em compatibilidade com as obrigações assumidas, todas as condições exigidas para habilitação na licitação; </w:t>
      </w:r>
    </w:p>
    <w:p w14:paraId="10E37832"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Cumprir, durante todo o período de execução da Ata de Registro de Preço, a reserva de cargos prevista em lei para pessoa com deficiência, para reabilitado da Previdência Social </w:t>
      </w:r>
      <w:r w:rsidRPr="00315C09">
        <w:rPr>
          <w:rFonts w:ascii="Cambria" w:eastAsia="Times New Roman" w:hAnsi="Cambria" w:cs="Arial"/>
          <w:kern w:val="0"/>
          <w:lang w:eastAsia="pt-BR"/>
        </w:rPr>
        <w:lastRenderedPageBreak/>
        <w:t>ou para aprendiz, bem como as reservas de cargos previstas na legislação (</w:t>
      </w:r>
      <w:hyperlink r:id="rId70" w:anchor="art116" w:history="1">
        <w:r w:rsidRPr="00315C09">
          <w:rPr>
            <w:rFonts w:ascii="Cambria" w:eastAsia="Times New Roman" w:hAnsi="Cambria" w:cs="Arial"/>
            <w:kern w:val="0"/>
            <w:u w:val="single"/>
            <w:lang w:eastAsia="pt-BR"/>
          </w:rPr>
          <w:t>art. 116, da Lei n.º 14.133, de 2021</w:t>
        </w:r>
      </w:hyperlink>
      <w:r w:rsidRPr="00315C09">
        <w:rPr>
          <w:rFonts w:ascii="Cambria" w:eastAsia="Times New Roman" w:hAnsi="Cambria" w:cs="Arial"/>
          <w:kern w:val="0"/>
          <w:lang w:eastAsia="pt-BR"/>
        </w:rPr>
        <w:t>);</w:t>
      </w:r>
    </w:p>
    <w:p w14:paraId="0186D1D0"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Comprovar a reserva de cargos a que se refere </w:t>
      </w:r>
      <w:proofErr w:type="gramStart"/>
      <w:r w:rsidRPr="00315C09">
        <w:rPr>
          <w:rFonts w:ascii="Cambria" w:eastAsia="Times New Roman" w:hAnsi="Cambria" w:cs="Arial"/>
          <w:kern w:val="0"/>
          <w:lang w:eastAsia="pt-BR"/>
        </w:rPr>
        <w:t>a</w:t>
      </w:r>
      <w:proofErr w:type="gramEnd"/>
      <w:r w:rsidRPr="00315C09">
        <w:rPr>
          <w:rFonts w:ascii="Cambria" w:eastAsia="Times New Roman" w:hAnsi="Cambria" w:cs="Arial"/>
          <w:kern w:val="0"/>
          <w:lang w:eastAsia="pt-BR"/>
        </w:rPr>
        <w:t xml:space="preserve"> cláusula acima, no prazo fixado pelo fiscal da Ata de Registro de Preço, com a indicação dos empregados que preencheram as referidas vagas (</w:t>
      </w:r>
      <w:hyperlink r:id="rId71" w:anchor="art116" w:history="1">
        <w:r w:rsidRPr="00315C09">
          <w:rPr>
            <w:rFonts w:ascii="Cambria" w:eastAsia="Times New Roman" w:hAnsi="Cambria" w:cs="Arial"/>
            <w:kern w:val="0"/>
            <w:u w:val="single"/>
            <w:lang w:eastAsia="pt-BR"/>
          </w:rPr>
          <w:t>art. 116, parágrafo único, da Lei n.º 14.133, de 2021</w:t>
        </w:r>
      </w:hyperlink>
      <w:r w:rsidRPr="00315C09">
        <w:rPr>
          <w:rFonts w:ascii="Cambria" w:eastAsia="Times New Roman" w:hAnsi="Cambria" w:cs="Arial"/>
          <w:kern w:val="0"/>
          <w:lang w:eastAsia="pt-BR"/>
        </w:rPr>
        <w:t>);</w:t>
      </w:r>
    </w:p>
    <w:p w14:paraId="2C2BBC28"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Guardar sigilo sobre todas as informações obtidas em decorrência do cumprimento da Ata de Registro de Preço; </w:t>
      </w:r>
    </w:p>
    <w:p w14:paraId="24DE08BA"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315C09">
          <w:rPr>
            <w:rFonts w:ascii="Cambria" w:eastAsia="Times New Roman" w:hAnsi="Cambria" w:cs="Arial"/>
            <w:kern w:val="0"/>
            <w:u w:val="single"/>
            <w:lang w:eastAsia="pt-BR"/>
          </w:rPr>
          <w:t xml:space="preserve">art. 124, II, d, da Lei nº 14.133, de </w:t>
        </w:r>
        <w:proofErr w:type="gramStart"/>
        <w:r w:rsidRPr="00315C09">
          <w:rPr>
            <w:rFonts w:ascii="Cambria" w:eastAsia="Times New Roman" w:hAnsi="Cambria" w:cs="Arial"/>
            <w:kern w:val="0"/>
            <w:u w:val="single"/>
            <w:lang w:eastAsia="pt-BR"/>
          </w:rPr>
          <w:t>2021.</w:t>
        </w:r>
        <w:proofErr w:type="gramEnd"/>
      </w:hyperlink>
    </w:p>
    <w:p w14:paraId="75017D67"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kern w:val="0"/>
          <w:lang w:eastAsia="pt-BR"/>
        </w:rPr>
      </w:pPr>
      <w:r w:rsidRPr="00315C09">
        <w:rPr>
          <w:rFonts w:ascii="Cambria" w:eastAsia="Times New Roman" w:hAnsi="Cambria" w:cs="Arial"/>
          <w:kern w:val="0"/>
          <w:lang w:eastAsia="pt-BR"/>
        </w:rPr>
        <w:t xml:space="preserve">Cumprir, além dos postulados legais vigentes de âmbito federal, estadual ou municipal, as normas de segurança do </w:t>
      </w:r>
      <w:r w:rsidRPr="00315C09">
        <w:rPr>
          <w:rFonts w:ascii="Cambria" w:eastAsia="Times New Roman" w:hAnsi="Cambria" w:cs="Arial"/>
          <w:color w:val="000000"/>
          <w:kern w:val="0"/>
          <w:lang w:eastAsia="pt-BR"/>
        </w:rPr>
        <w:t>órgão gerenciador</w:t>
      </w:r>
      <w:r w:rsidRPr="00315C09">
        <w:rPr>
          <w:rFonts w:ascii="Cambria" w:eastAsia="Times New Roman" w:hAnsi="Cambria" w:cs="Arial"/>
          <w:kern w:val="0"/>
          <w:lang w:eastAsia="pt-BR"/>
        </w:rPr>
        <w:t>;</w:t>
      </w:r>
    </w:p>
    <w:p w14:paraId="5534D8F5" w14:textId="77777777" w:rsidR="00315C09" w:rsidRPr="00315C09" w:rsidRDefault="00315C09" w:rsidP="004C17F4">
      <w:pPr>
        <w:widowControl/>
        <w:numPr>
          <w:ilvl w:val="0"/>
          <w:numId w:val="75"/>
        </w:numPr>
        <w:suppressAutoHyphens w:val="0"/>
        <w:spacing w:line="276" w:lineRule="auto"/>
        <w:jc w:val="both"/>
        <w:textAlignment w:val="auto"/>
        <w:rPr>
          <w:rFonts w:ascii="Cambria" w:eastAsia="Times New Roman" w:hAnsi="Cambria" w:cs="Arial"/>
          <w:b/>
          <w:iCs/>
          <w:kern w:val="0"/>
          <w:lang w:eastAsia="pt-BR"/>
        </w:rPr>
      </w:pPr>
      <w:r w:rsidRPr="00315C09">
        <w:rPr>
          <w:rFonts w:ascii="Cambria" w:eastAsia="Times New Roman" w:hAnsi="Cambria" w:cs="Arial"/>
          <w:b/>
          <w:iCs/>
          <w:kern w:val="0"/>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67740CE3" w14:textId="77777777" w:rsidR="00315C09" w:rsidRPr="00315C09" w:rsidRDefault="00315C09" w:rsidP="00315C09">
      <w:pPr>
        <w:spacing w:line="276" w:lineRule="auto"/>
        <w:rPr>
          <w:rFonts w:ascii="Cambria" w:hAnsi="Cambria" w:cs="Arial"/>
          <w:u w:val="single"/>
        </w:rPr>
      </w:pPr>
      <w:r w:rsidRPr="00315C09">
        <w:rPr>
          <w:rFonts w:ascii="Cambria" w:hAnsi="Cambria" w:cs="Arial"/>
          <w:b/>
          <w:bCs/>
          <w:color w:val="000000"/>
          <w:w w:val="110"/>
          <w:u w:val="single"/>
        </w:rPr>
        <w:t>5.1.8</w:t>
      </w:r>
      <w:r w:rsidRPr="00315C09">
        <w:rPr>
          <w:rFonts w:ascii="Cambria" w:hAnsi="Cambria" w:cs="Arial"/>
          <w:b/>
          <w:bCs/>
          <w:u w:val="single"/>
        </w:rPr>
        <w:t xml:space="preserve">. </w:t>
      </w:r>
      <w:r w:rsidRPr="00315C09">
        <w:rPr>
          <w:rFonts w:ascii="Cambria" w:hAnsi="Cambria" w:cs="Arial"/>
          <w:b/>
          <w:u w:val="single"/>
        </w:rPr>
        <w:t>Subcontratação</w:t>
      </w:r>
      <w:r w:rsidRPr="00315C09">
        <w:rPr>
          <w:rFonts w:ascii="Cambria" w:hAnsi="Cambria" w:cs="Arial"/>
        </w:rPr>
        <w:t xml:space="preserve"> </w:t>
      </w:r>
    </w:p>
    <w:p w14:paraId="6A1F5128" w14:textId="77777777" w:rsidR="00315C09" w:rsidRPr="00315C09" w:rsidRDefault="00315C09" w:rsidP="00315C09">
      <w:pPr>
        <w:rPr>
          <w:rFonts w:ascii="Cambria" w:hAnsi="Cambria" w:cs="Arial"/>
        </w:rPr>
      </w:pPr>
      <w:r w:rsidRPr="00315C09">
        <w:rPr>
          <w:rFonts w:ascii="Cambria" w:hAnsi="Cambria" w:cs="Arial"/>
        </w:rPr>
        <w:t>Não é admitida a subcontratação do objeto contratual.</w:t>
      </w:r>
    </w:p>
    <w:p w14:paraId="4E794C90" w14:textId="77777777" w:rsidR="00315C09" w:rsidRPr="00315C09" w:rsidRDefault="00315C09" w:rsidP="00315C09">
      <w:pPr>
        <w:spacing w:line="276" w:lineRule="auto"/>
        <w:rPr>
          <w:rFonts w:ascii="Cambria" w:hAnsi="Cambria" w:cs="Arial"/>
          <w:u w:val="single"/>
        </w:rPr>
      </w:pPr>
      <w:r w:rsidRPr="00315C09">
        <w:rPr>
          <w:rFonts w:ascii="Cambria" w:hAnsi="Cambria" w:cs="Arial"/>
          <w:b/>
          <w:bCs/>
          <w:color w:val="000000"/>
          <w:w w:val="110"/>
          <w:u w:val="single"/>
        </w:rPr>
        <w:t>5.1.9</w:t>
      </w:r>
      <w:r w:rsidRPr="00315C09">
        <w:rPr>
          <w:rFonts w:ascii="Cambria" w:hAnsi="Cambria" w:cs="Arial"/>
          <w:b/>
          <w:bCs/>
          <w:u w:val="single"/>
        </w:rPr>
        <w:t xml:space="preserve">. </w:t>
      </w:r>
      <w:r w:rsidRPr="00315C09">
        <w:rPr>
          <w:rFonts w:ascii="Cambria" w:hAnsi="Cambria" w:cs="Arial"/>
          <w:b/>
          <w:u w:val="single"/>
        </w:rPr>
        <w:t>Garantia Contratual</w:t>
      </w:r>
      <w:r w:rsidRPr="00315C09">
        <w:rPr>
          <w:rFonts w:ascii="Cambria" w:hAnsi="Cambria" w:cs="Arial"/>
        </w:rPr>
        <w:t xml:space="preserve"> </w:t>
      </w:r>
    </w:p>
    <w:p w14:paraId="1E7B12C5" w14:textId="77777777" w:rsidR="00315C09" w:rsidRPr="00315C09" w:rsidRDefault="00315C09" w:rsidP="00315C09">
      <w:pPr>
        <w:spacing w:line="276" w:lineRule="auto"/>
        <w:rPr>
          <w:rFonts w:ascii="Cambria" w:hAnsi="Cambria" w:cs="Arial"/>
          <w:bCs/>
        </w:rPr>
      </w:pPr>
      <w:r w:rsidRPr="00315C09">
        <w:rPr>
          <w:rFonts w:ascii="Cambria" w:hAnsi="Cambria" w:cs="Arial"/>
        </w:rPr>
        <w:t>Não haverá exigência de garantia de execução contratual.</w:t>
      </w:r>
    </w:p>
    <w:p w14:paraId="728BDCF7" w14:textId="77777777" w:rsidR="00315C09" w:rsidRPr="00315C09" w:rsidRDefault="00315C09" w:rsidP="00315C09">
      <w:pPr>
        <w:spacing w:line="276" w:lineRule="auto"/>
        <w:jc w:val="both"/>
        <w:rPr>
          <w:rFonts w:ascii="Cambria" w:hAnsi="Cambria" w:cs="Arial"/>
          <w:b/>
          <w:u w:val="single"/>
        </w:rPr>
      </w:pPr>
      <w:r w:rsidRPr="00315C09">
        <w:rPr>
          <w:rFonts w:ascii="Cambria" w:hAnsi="Cambria" w:cs="Arial"/>
          <w:b/>
          <w:bCs/>
          <w:color w:val="000000"/>
          <w:w w:val="110"/>
          <w:u w:val="single"/>
        </w:rPr>
        <w:t>5.1.10</w:t>
      </w:r>
      <w:r w:rsidRPr="00315C09">
        <w:rPr>
          <w:rFonts w:ascii="Cambria" w:hAnsi="Cambria" w:cs="Arial"/>
          <w:b/>
          <w:bCs/>
          <w:u w:val="single"/>
        </w:rPr>
        <w:t xml:space="preserve">. </w:t>
      </w:r>
      <w:r w:rsidRPr="00315C09">
        <w:rPr>
          <w:rFonts w:ascii="Cambria" w:hAnsi="Cambria" w:cs="Arial"/>
          <w:b/>
          <w:u w:val="single"/>
        </w:rPr>
        <w:t>Necessidade de apresentação de catálogo ou amostra</w:t>
      </w:r>
    </w:p>
    <w:p w14:paraId="7AA8E1EB" w14:textId="77777777" w:rsidR="00315C09" w:rsidRPr="00315C09" w:rsidRDefault="00315C09" w:rsidP="00315C09">
      <w:pPr>
        <w:jc w:val="both"/>
        <w:rPr>
          <w:rFonts w:ascii="Cambria" w:hAnsi="Cambria" w:cs="Arial"/>
          <w:b/>
        </w:rPr>
      </w:pPr>
      <w:r w:rsidRPr="00315C09">
        <w:rPr>
          <w:rFonts w:ascii="Cambria" w:hAnsi="Cambria" w:cs="Arial"/>
        </w:rPr>
        <w:t>Não se aplica.</w:t>
      </w:r>
    </w:p>
    <w:p w14:paraId="3BEFEDAE" w14:textId="77777777" w:rsidR="00315C09" w:rsidRPr="00315C09" w:rsidRDefault="00315C09" w:rsidP="00315C09">
      <w:pPr>
        <w:jc w:val="both"/>
        <w:rPr>
          <w:rFonts w:ascii="Cambria" w:hAnsi="Cambria" w:cs="Arial"/>
        </w:rPr>
      </w:pPr>
    </w:p>
    <w:p w14:paraId="7E7E090B" w14:textId="77777777" w:rsidR="00315C09" w:rsidRPr="00315C09" w:rsidRDefault="00315C09" w:rsidP="00315C09">
      <w:pPr>
        <w:spacing w:line="300" w:lineRule="exact"/>
        <w:jc w:val="both"/>
        <w:rPr>
          <w:rFonts w:ascii="Cambria" w:hAnsi="Cambria" w:cs="Arial"/>
          <w:b/>
        </w:rPr>
      </w:pPr>
      <w:r w:rsidRPr="00315C09">
        <w:rPr>
          <w:rFonts w:ascii="Cambria" w:hAnsi="Cambria" w:cs="Arial"/>
          <w:b/>
        </w:rPr>
        <w:t>6. ELABORAÇÃO:</w:t>
      </w:r>
    </w:p>
    <w:p w14:paraId="442DED39" w14:textId="77777777" w:rsidR="00315C09" w:rsidRPr="00315C09" w:rsidRDefault="00315C09" w:rsidP="00315C09">
      <w:pPr>
        <w:spacing w:line="300" w:lineRule="exact"/>
        <w:jc w:val="both"/>
        <w:rPr>
          <w:rFonts w:ascii="Cambria" w:hAnsi="Cambria" w:cs="Arial"/>
        </w:rPr>
      </w:pPr>
      <w:r w:rsidRPr="00315C09">
        <w:rPr>
          <w:rFonts w:ascii="Cambria" w:hAnsi="Cambria" w:cs="Arial"/>
          <w:b/>
          <w:color w:val="000000"/>
        </w:rPr>
        <w:t xml:space="preserve">6.1 – </w:t>
      </w:r>
      <w:r w:rsidRPr="00315C09">
        <w:rPr>
          <w:rFonts w:ascii="Cambria" w:hAnsi="Cambria" w:cs="Arial"/>
        </w:rPr>
        <w:t>Elaborado por Gislaine Passos Pereira, servidora do departamento de licitação.</w:t>
      </w:r>
    </w:p>
    <w:p w14:paraId="30F271DC" w14:textId="77777777" w:rsidR="00315C09" w:rsidRPr="00315C09" w:rsidRDefault="00315C09" w:rsidP="00315C09">
      <w:pPr>
        <w:spacing w:line="300" w:lineRule="exact"/>
        <w:jc w:val="both"/>
        <w:rPr>
          <w:rFonts w:ascii="Cambria" w:hAnsi="Cambria" w:cs="Arial"/>
        </w:rPr>
      </w:pPr>
      <w:r w:rsidRPr="00315C09">
        <w:rPr>
          <w:rFonts w:ascii="Cambria" w:hAnsi="Cambria" w:cs="Arial"/>
          <w:b/>
          <w:color w:val="000000"/>
        </w:rPr>
        <w:t>6.2 –</w:t>
      </w:r>
      <w:r w:rsidRPr="00315C09">
        <w:rPr>
          <w:rFonts w:ascii="Cambria" w:hAnsi="Cambria" w:cs="Arial"/>
          <w:color w:val="FF0000"/>
        </w:rPr>
        <w:t xml:space="preserve"> </w:t>
      </w:r>
      <w:r w:rsidRPr="00315C09">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315C09" w:rsidRPr="00315C09" w14:paraId="7F74F4D9" w14:textId="77777777" w:rsidTr="00315C09">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6006C9B4" w14:textId="77777777" w:rsidR="00315C09" w:rsidRPr="00315C09" w:rsidRDefault="00315C09" w:rsidP="00315C09">
            <w:pPr>
              <w:spacing w:line="256" w:lineRule="auto"/>
              <w:rPr>
                <w:rFonts w:ascii="Cambria" w:hAnsi="Cambria" w:cs="Arial"/>
                <w:lang w:val="en-US"/>
              </w:rPr>
            </w:pPr>
            <w:r w:rsidRPr="00315C09">
              <w:rPr>
                <w:rFonts w:ascii="Cambria" w:hAnsi="Cambria" w:cs="Arial"/>
                <w:color w:val="000000"/>
                <w:lang w:val="en-US"/>
              </w:rPr>
              <w:t>EMPRESA 1: ADEMIR CALVO - MATERIAIS DE CONSTRUCAO - CNPJ: 08.397.182/0001-98</w:t>
            </w:r>
          </w:p>
        </w:tc>
      </w:tr>
      <w:tr w:rsidR="00315C09" w:rsidRPr="00315C09" w14:paraId="344CE46F" w14:textId="77777777" w:rsidTr="00315C09">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44E22FB4" w14:textId="77777777" w:rsidR="00315C09" w:rsidRPr="00315C09" w:rsidRDefault="00315C09" w:rsidP="00315C09">
            <w:pPr>
              <w:suppressAutoHyphens w:val="0"/>
              <w:autoSpaceDE w:val="0"/>
              <w:spacing w:before="1" w:line="300" w:lineRule="exact"/>
              <w:ind w:left="30"/>
              <w:textAlignment w:val="auto"/>
              <w:rPr>
                <w:rFonts w:ascii="Cambria" w:eastAsia="Verdana" w:hAnsi="Cambria" w:cs="Arial"/>
                <w:kern w:val="0"/>
                <w:lang w:val="pt-PT" w:eastAsia="pt-PT" w:bidi="pt-PT"/>
              </w:rPr>
            </w:pPr>
            <w:r w:rsidRPr="00315C09">
              <w:rPr>
                <w:rFonts w:ascii="Cambria" w:eastAsia="Verdana" w:hAnsi="Cambria" w:cs="Arial"/>
                <w:kern w:val="0"/>
                <w:lang w:val="pt-PT" w:eastAsia="pt-PT" w:bidi="pt-PT"/>
              </w:rPr>
              <w:t>EMPRESA</w:t>
            </w:r>
            <w:r w:rsidRPr="00315C09">
              <w:rPr>
                <w:rFonts w:ascii="Cambria" w:eastAsia="Verdana" w:hAnsi="Cambria" w:cs="Arial"/>
                <w:spacing w:val="4"/>
                <w:kern w:val="0"/>
                <w:lang w:val="pt-PT" w:eastAsia="pt-PT" w:bidi="pt-PT"/>
              </w:rPr>
              <w:t xml:space="preserve"> </w:t>
            </w:r>
            <w:proofErr w:type="gramStart"/>
            <w:r w:rsidRPr="00315C09">
              <w:rPr>
                <w:rFonts w:ascii="Cambria" w:eastAsia="Verdana" w:hAnsi="Cambria" w:cs="Arial"/>
                <w:kern w:val="0"/>
                <w:lang w:val="pt-PT" w:eastAsia="pt-PT" w:bidi="pt-PT"/>
              </w:rPr>
              <w:t>2</w:t>
            </w:r>
            <w:proofErr w:type="gramEnd"/>
            <w:r w:rsidRPr="00315C09">
              <w:rPr>
                <w:rFonts w:ascii="Cambria" w:eastAsia="Verdana" w:hAnsi="Cambria" w:cs="Arial"/>
                <w:kern w:val="0"/>
                <w:lang w:val="pt-PT" w:eastAsia="pt-PT" w:bidi="pt-PT"/>
              </w:rPr>
              <w:t>:</w:t>
            </w:r>
            <w:r w:rsidRPr="00315C09">
              <w:rPr>
                <w:rFonts w:ascii="Cambria" w:eastAsia="Verdana" w:hAnsi="Cambria" w:cs="Arial"/>
                <w:spacing w:val="4"/>
                <w:kern w:val="0"/>
                <w:lang w:val="pt-PT" w:eastAsia="pt-PT" w:bidi="pt-PT"/>
              </w:rPr>
              <w:t xml:space="preserve"> PISSININI &amp; PISSININI LTDA</w:t>
            </w:r>
            <w:r w:rsidRPr="00315C09">
              <w:rPr>
                <w:rFonts w:ascii="Cambria" w:eastAsia="Verdana" w:hAnsi="Cambria" w:cs="Arial"/>
                <w:spacing w:val="5"/>
                <w:kern w:val="0"/>
                <w:lang w:val="pt-PT" w:eastAsia="pt-PT" w:bidi="pt-PT"/>
              </w:rPr>
              <w:t xml:space="preserve"> </w:t>
            </w:r>
            <w:r w:rsidRPr="00315C09">
              <w:rPr>
                <w:rFonts w:ascii="Cambria" w:eastAsia="Verdana" w:hAnsi="Cambria" w:cs="Arial"/>
                <w:kern w:val="0"/>
                <w:lang w:val="pt-PT" w:eastAsia="pt-PT" w:bidi="pt-PT"/>
              </w:rPr>
              <w:t>-</w:t>
            </w:r>
            <w:r w:rsidRPr="00315C09">
              <w:rPr>
                <w:rFonts w:ascii="Cambria" w:eastAsia="Verdana" w:hAnsi="Cambria" w:cs="Arial"/>
                <w:spacing w:val="4"/>
                <w:kern w:val="0"/>
                <w:lang w:val="pt-PT" w:eastAsia="pt-PT" w:bidi="pt-PT"/>
              </w:rPr>
              <w:t xml:space="preserve"> </w:t>
            </w:r>
            <w:r w:rsidRPr="00315C09">
              <w:rPr>
                <w:rFonts w:ascii="Cambria" w:eastAsia="Verdana" w:hAnsi="Cambria" w:cs="Arial"/>
                <w:kern w:val="0"/>
                <w:lang w:val="pt-PT" w:eastAsia="pt-PT" w:bidi="pt-PT"/>
              </w:rPr>
              <w:t>CNPJ:</w:t>
            </w:r>
            <w:r w:rsidRPr="00315C09">
              <w:rPr>
                <w:rFonts w:ascii="Cambria" w:eastAsia="Verdana" w:hAnsi="Cambria" w:cs="Arial"/>
                <w:spacing w:val="5"/>
                <w:kern w:val="0"/>
                <w:lang w:val="pt-PT" w:eastAsia="pt-PT" w:bidi="pt-PT"/>
              </w:rPr>
              <w:t xml:space="preserve"> 03</w:t>
            </w:r>
            <w:r w:rsidRPr="00315C09">
              <w:rPr>
                <w:rFonts w:ascii="Cambria" w:eastAsia="Verdana" w:hAnsi="Cambria" w:cs="Arial"/>
                <w:kern w:val="0"/>
                <w:lang w:val="pt-PT" w:eastAsia="pt-PT" w:bidi="pt-PT"/>
              </w:rPr>
              <w:t>.734.169/0001-63</w:t>
            </w:r>
          </w:p>
        </w:tc>
      </w:tr>
      <w:tr w:rsidR="00315C09" w:rsidRPr="00315C09" w14:paraId="4299F2D3" w14:textId="77777777" w:rsidTr="00315C09">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04E43A37" w14:textId="77777777" w:rsidR="00315C09" w:rsidRPr="00315C09" w:rsidRDefault="00315C09" w:rsidP="00315C09">
            <w:pPr>
              <w:suppressAutoHyphens w:val="0"/>
              <w:autoSpaceDE w:val="0"/>
              <w:spacing w:before="1" w:line="300" w:lineRule="exact"/>
              <w:ind w:left="30"/>
              <w:textAlignment w:val="auto"/>
              <w:rPr>
                <w:rFonts w:ascii="Cambria" w:eastAsia="Verdana" w:hAnsi="Cambria" w:cs="Arial"/>
                <w:kern w:val="0"/>
                <w:lang w:val="pt-PT" w:eastAsia="pt-PT" w:bidi="pt-PT"/>
              </w:rPr>
            </w:pPr>
            <w:r w:rsidRPr="00315C09">
              <w:rPr>
                <w:rFonts w:ascii="Cambria" w:eastAsia="Verdana" w:hAnsi="Cambria" w:cs="Arial"/>
                <w:kern w:val="0"/>
                <w:lang w:val="pt-PT" w:eastAsia="pt-PT" w:bidi="pt-PT"/>
              </w:rPr>
              <w:t>EMPRESA</w:t>
            </w:r>
            <w:r w:rsidRPr="00315C09">
              <w:rPr>
                <w:rFonts w:ascii="Cambria" w:eastAsia="Verdana" w:hAnsi="Cambria" w:cs="Arial"/>
                <w:spacing w:val="6"/>
                <w:kern w:val="0"/>
                <w:lang w:val="pt-PT" w:eastAsia="pt-PT" w:bidi="pt-PT"/>
              </w:rPr>
              <w:t xml:space="preserve"> </w:t>
            </w:r>
            <w:proofErr w:type="gramStart"/>
            <w:r w:rsidRPr="00315C09">
              <w:rPr>
                <w:rFonts w:ascii="Cambria" w:eastAsia="Verdana" w:hAnsi="Cambria" w:cs="Arial"/>
                <w:kern w:val="0"/>
                <w:lang w:val="pt-PT" w:eastAsia="pt-PT" w:bidi="pt-PT"/>
              </w:rPr>
              <w:t>3</w:t>
            </w:r>
            <w:proofErr w:type="gramEnd"/>
            <w:r w:rsidRPr="00315C09">
              <w:rPr>
                <w:rFonts w:ascii="Cambria" w:eastAsia="Verdana" w:hAnsi="Cambria" w:cs="Arial"/>
                <w:kern w:val="0"/>
                <w:lang w:val="pt-PT" w:eastAsia="pt-PT" w:bidi="pt-PT"/>
              </w:rPr>
              <w:t>:</w:t>
            </w:r>
            <w:r w:rsidRPr="00315C09">
              <w:rPr>
                <w:rFonts w:ascii="Cambria" w:eastAsia="Verdana" w:hAnsi="Cambria" w:cs="Arial"/>
                <w:spacing w:val="16"/>
                <w:kern w:val="0"/>
                <w:lang w:val="pt-PT" w:eastAsia="pt-PT" w:bidi="pt-PT"/>
              </w:rPr>
              <w:t xml:space="preserve"> A. B. GARCIA – MATERIAIS DE CONSTRUÇÃO</w:t>
            </w:r>
            <w:r w:rsidRPr="00315C09">
              <w:rPr>
                <w:rFonts w:ascii="Cambria" w:eastAsia="Verdana" w:hAnsi="Cambria" w:cs="Arial"/>
                <w:spacing w:val="6"/>
                <w:kern w:val="0"/>
                <w:lang w:val="pt-PT" w:eastAsia="pt-PT" w:bidi="pt-PT"/>
              </w:rPr>
              <w:t xml:space="preserve"> </w:t>
            </w:r>
            <w:r w:rsidRPr="00315C09">
              <w:rPr>
                <w:rFonts w:ascii="Cambria" w:eastAsia="Verdana" w:hAnsi="Cambria" w:cs="Arial"/>
                <w:kern w:val="0"/>
                <w:lang w:val="pt-PT" w:eastAsia="pt-PT" w:bidi="pt-PT"/>
              </w:rPr>
              <w:t>-</w:t>
            </w:r>
            <w:r w:rsidRPr="00315C09">
              <w:rPr>
                <w:rFonts w:ascii="Cambria" w:eastAsia="Verdana" w:hAnsi="Cambria" w:cs="Arial"/>
                <w:spacing w:val="7"/>
                <w:kern w:val="0"/>
                <w:lang w:val="pt-PT" w:eastAsia="pt-PT" w:bidi="pt-PT"/>
              </w:rPr>
              <w:t xml:space="preserve"> </w:t>
            </w:r>
            <w:r w:rsidRPr="00315C09">
              <w:rPr>
                <w:rFonts w:ascii="Cambria" w:eastAsia="Verdana" w:hAnsi="Cambria" w:cs="Arial"/>
                <w:kern w:val="0"/>
                <w:lang w:val="pt-PT" w:eastAsia="pt-PT" w:bidi="pt-PT"/>
              </w:rPr>
              <w:t>CNPJ:</w:t>
            </w:r>
            <w:r w:rsidRPr="00315C09">
              <w:rPr>
                <w:rFonts w:ascii="Cambria" w:eastAsia="Verdana" w:hAnsi="Cambria" w:cs="Arial"/>
                <w:spacing w:val="6"/>
                <w:kern w:val="0"/>
                <w:lang w:val="pt-PT" w:eastAsia="pt-PT" w:bidi="pt-PT"/>
              </w:rPr>
              <w:t xml:space="preserve"> 18</w:t>
            </w:r>
            <w:r w:rsidRPr="00315C09">
              <w:rPr>
                <w:rFonts w:ascii="Cambria" w:eastAsia="Verdana" w:hAnsi="Cambria" w:cs="Arial"/>
                <w:kern w:val="0"/>
                <w:lang w:val="pt-PT" w:eastAsia="pt-PT" w:bidi="pt-PT"/>
              </w:rPr>
              <w:t>.943.433/0001-46</w:t>
            </w:r>
          </w:p>
        </w:tc>
      </w:tr>
      <w:tr w:rsidR="00315C09" w:rsidRPr="00315C09" w14:paraId="1189D103" w14:textId="77777777" w:rsidTr="00315C09">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27054DE3" w14:textId="77777777" w:rsidR="00315C09" w:rsidRPr="00315C09" w:rsidRDefault="00315C09" w:rsidP="00315C09">
            <w:pPr>
              <w:suppressAutoHyphens w:val="0"/>
              <w:autoSpaceDE w:val="0"/>
              <w:spacing w:before="13" w:line="300" w:lineRule="exact"/>
              <w:ind w:left="30"/>
              <w:textAlignment w:val="auto"/>
              <w:rPr>
                <w:rFonts w:ascii="Cambria" w:eastAsia="Verdana" w:hAnsi="Cambria" w:cs="Arial"/>
                <w:kern w:val="0"/>
                <w:lang w:val="pt-PT" w:eastAsia="pt-PT" w:bidi="pt-PT"/>
              </w:rPr>
            </w:pPr>
            <w:r w:rsidRPr="00315C09">
              <w:rPr>
                <w:rFonts w:ascii="Cambria" w:eastAsia="Verdana" w:hAnsi="Cambria" w:cs="Arial"/>
                <w:kern w:val="0"/>
                <w:lang w:val="pt-PT" w:eastAsia="pt-PT" w:bidi="pt-PT"/>
              </w:rPr>
              <w:t>COLUNA</w:t>
            </w:r>
            <w:r w:rsidRPr="00315C09">
              <w:rPr>
                <w:rFonts w:ascii="Cambria" w:eastAsia="Verdana" w:hAnsi="Cambria" w:cs="Arial"/>
                <w:spacing w:val="6"/>
                <w:kern w:val="0"/>
                <w:lang w:val="pt-PT" w:eastAsia="pt-PT" w:bidi="pt-PT"/>
              </w:rPr>
              <w:t xml:space="preserve"> </w:t>
            </w:r>
            <w:proofErr w:type="gramStart"/>
            <w:r w:rsidRPr="00315C09">
              <w:rPr>
                <w:rFonts w:ascii="Cambria" w:eastAsia="Verdana" w:hAnsi="Cambria" w:cs="Arial"/>
                <w:kern w:val="0"/>
                <w:lang w:val="pt-PT" w:eastAsia="pt-PT" w:bidi="pt-PT"/>
              </w:rPr>
              <w:t>4</w:t>
            </w:r>
            <w:proofErr w:type="gramEnd"/>
            <w:r w:rsidRPr="00315C09">
              <w:rPr>
                <w:rFonts w:ascii="Cambria" w:eastAsia="Verdana" w:hAnsi="Cambria" w:cs="Arial"/>
                <w:kern w:val="0"/>
                <w:lang w:val="pt-PT" w:eastAsia="pt-PT" w:bidi="pt-PT"/>
              </w:rPr>
              <w:t>:</w:t>
            </w:r>
            <w:r w:rsidRPr="00315C09">
              <w:rPr>
                <w:rFonts w:ascii="Cambria" w:eastAsia="Verdana" w:hAnsi="Cambria" w:cs="Arial"/>
                <w:spacing w:val="6"/>
                <w:kern w:val="0"/>
                <w:lang w:val="pt-PT" w:eastAsia="pt-PT" w:bidi="pt-PT"/>
              </w:rPr>
              <w:t xml:space="preserve"> </w:t>
            </w:r>
            <w:r w:rsidRPr="00315C09">
              <w:rPr>
                <w:rFonts w:ascii="Cambria" w:eastAsia="Verdana" w:hAnsi="Cambria" w:cs="Arial"/>
                <w:kern w:val="0"/>
                <w:lang w:val="pt-PT" w:eastAsia="pt-PT" w:bidi="pt-PT"/>
              </w:rPr>
              <w:t>BANCO</w:t>
            </w:r>
            <w:r w:rsidRPr="00315C09">
              <w:rPr>
                <w:rFonts w:ascii="Cambria" w:eastAsia="Verdana" w:hAnsi="Cambria" w:cs="Arial"/>
                <w:spacing w:val="6"/>
                <w:kern w:val="0"/>
                <w:lang w:val="pt-PT" w:eastAsia="pt-PT" w:bidi="pt-PT"/>
              </w:rPr>
              <w:t xml:space="preserve"> </w:t>
            </w:r>
            <w:r w:rsidRPr="00315C09">
              <w:rPr>
                <w:rFonts w:ascii="Cambria" w:eastAsia="Verdana" w:hAnsi="Cambria" w:cs="Arial"/>
                <w:kern w:val="0"/>
                <w:lang w:val="pt-PT" w:eastAsia="pt-PT" w:bidi="pt-PT"/>
              </w:rPr>
              <w:t>DE</w:t>
            </w:r>
            <w:r w:rsidRPr="00315C09">
              <w:rPr>
                <w:rFonts w:ascii="Cambria" w:eastAsia="Verdana" w:hAnsi="Cambria" w:cs="Arial"/>
                <w:spacing w:val="6"/>
                <w:kern w:val="0"/>
                <w:lang w:val="pt-PT" w:eastAsia="pt-PT" w:bidi="pt-PT"/>
              </w:rPr>
              <w:t xml:space="preserve"> </w:t>
            </w:r>
            <w:r w:rsidRPr="00315C09">
              <w:rPr>
                <w:rFonts w:ascii="Cambria" w:eastAsia="Verdana" w:hAnsi="Cambria" w:cs="Arial"/>
                <w:kern w:val="0"/>
                <w:lang w:val="pt-PT" w:eastAsia="pt-PT" w:bidi="pt-PT"/>
              </w:rPr>
              <w:t>PREÇOS</w:t>
            </w:r>
          </w:p>
        </w:tc>
      </w:tr>
      <w:tr w:rsidR="00315C09" w:rsidRPr="00315C09" w14:paraId="591A704D" w14:textId="77777777" w:rsidTr="00315C09">
        <w:trPr>
          <w:trHeight w:val="329"/>
        </w:trPr>
        <w:tc>
          <w:tcPr>
            <w:tcW w:w="9077" w:type="dxa"/>
            <w:tcBorders>
              <w:top w:val="single" w:sz="4" w:space="0" w:color="auto"/>
              <w:left w:val="single" w:sz="4" w:space="0" w:color="auto"/>
              <w:bottom w:val="single" w:sz="4" w:space="0" w:color="auto"/>
              <w:right w:val="single" w:sz="4" w:space="0" w:color="auto"/>
            </w:tcBorders>
            <w:hideMark/>
          </w:tcPr>
          <w:p w14:paraId="6F2427DE" w14:textId="77777777" w:rsidR="00315C09" w:rsidRPr="00315C09" w:rsidRDefault="00315C09" w:rsidP="00315C09">
            <w:pPr>
              <w:suppressAutoHyphens w:val="0"/>
              <w:autoSpaceDE w:val="0"/>
              <w:spacing w:before="135" w:line="300" w:lineRule="exact"/>
              <w:jc w:val="both"/>
              <w:textAlignment w:val="auto"/>
              <w:rPr>
                <w:rFonts w:ascii="Cambria" w:eastAsia="Verdana" w:hAnsi="Cambria" w:cs="Arial"/>
                <w:kern w:val="0"/>
                <w:lang w:val="pt-PT" w:eastAsia="pt-PT" w:bidi="pt-PT"/>
              </w:rPr>
            </w:pPr>
            <w:r w:rsidRPr="00315C09">
              <w:rPr>
                <w:rFonts w:ascii="Cambria" w:eastAsia="Verdana" w:hAnsi="Cambria" w:cs="Arial"/>
                <w:kern w:val="0"/>
                <w:lang w:val="pt-PT" w:eastAsia="pt-PT" w:bidi="pt-PT"/>
              </w:rPr>
              <w:t xml:space="preserve">A metodologia utilizada para a formação de preços consistiu na realização de pesquisa junto a </w:t>
            </w:r>
            <w:proofErr w:type="gramStart"/>
            <w:r w:rsidRPr="00315C09">
              <w:rPr>
                <w:rFonts w:ascii="Cambria" w:eastAsia="Verdana" w:hAnsi="Cambria" w:cs="Arial"/>
                <w:kern w:val="0"/>
                <w:lang w:val="pt-PT" w:eastAsia="pt-PT" w:bidi="pt-PT"/>
              </w:rPr>
              <w:t>3</w:t>
            </w:r>
            <w:proofErr w:type="gramEnd"/>
            <w:r w:rsidRPr="00315C09">
              <w:rPr>
                <w:rFonts w:ascii="Cambria" w:eastAsia="Verdana" w:hAnsi="Cambria" w:cs="Arial"/>
                <w:kern w:val="0"/>
                <w:lang w:val="pt-PT" w:eastAsia="pt-PT" w:bidi="pt-PT"/>
              </w:rPr>
              <w:t xml:space="preserve"> (três) empresas do ramo pertinente ao objeto, cujos orçamentos foram coletados pela Secretaria Municipal de Obras e Serviços Urbanos, bem como em pesquisa realizada no Banco de Preços Privado. Em alguns casos, não foram encontrados itens com descrições exatamente iguais às solicitadas pela Secretaria, sendo utilizados itens com descrições e valores semelhantes, considerados compatíveis para a composição da pesquisa e formação do preço médio, garantindo maior amplitude e representatividade da pesquisa de mercado. Ressalta-se, ainda, que parte das referências obtidas no Banco de Preços corresponde a itens pesquisados em outros estados da federação, em razão da inexistência de registros equivalentes no território de referência, sendo tais informações </w:t>
            </w:r>
            <w:proofErr w:type="gramStart"/>
            <w:r w:rsidRPr="00315C09">
              <w:rPr>
                <w:rFonts w:ascii="Cambria" w:eastAsia="Verdana" w:hAnsi="Cambria" w:cs="Arial"/>
                <w:kern w:val="0"/>
                <w:lang w:val="pt-PT" w:eastAsia="pt-PT" w:bidi="pt-PT"/>
              </w:rPr>
              <w:t>utilizadas apenas como parâmetro complementar, observados</w:t>
            </w:r>
            <w:proofErr w:type="gramEnd"/>
            <w:r w:rsidRPr="00315C09">
              <w:rPr>
                <w:rFonts w:ascii="Cambria" w:eastAsia="Verdana" w:hAnsi="Cambria" w:cs="Arial"/>
                <w:kern w:val="0"/>
                <w:lang w:val="pt-PT" w:eastAsia="pt-PT" w:bidi="pt-PT"/>
              </w:rPr>
              <w:t xml:space="preserve"> os critérios de compatibilidade técnica e econômica. Os valores demarcados na planilha não puderam ser considerados no cálculo da média por apresentarem preços incompatíveis com os praticados no mercado.</w:t>
            </w:r>
          </w:p>
        </w:tc>
      </w:tr>
    </w:tbl>
    <w:p w14:paraId="66530F2A" w14:textId="77777777" w:rsidR="00315C09" w:rsidRPr="00315C09" w:rsidRDefault="00315C09" w:rsidP="00315C09">
      <w:pPr>
        <w:spacing w:line="310" w:lineRule="exact"/>
        <w:jc w:val="both"/>
        <w:rPr>
          <w:rFonts w:ascii="Cambria" w:hAnsi="Cambria" w:cs="Arial"/>
        </w:rPr>
      </w:pPr>
    </w:p>
    <w:p w14:paraId="1B79AC41" w14:textId="77777777" w:rsidR="00315C09" w:rsidRPr="00315C09" w:rsidRDefault="00315C09" w:rsidP="00315C09">
      <w:pPr>
        <w:jc w:val="both"/>
        <w:rPr>
          <w:rFonts w:ascii="Cambria" w:hAnsi="Cambria" w:cs="Arial"/>
          <w:b/>
        </w:rPr>
      </w:pPr>
      <w:r w:rsidRPr="00315C09">
        <w:rPr>
          <w:rFonts w:ascii="Cambria" w:hAnsi="Cambria" w:cs="Arial"/>
          <w:b/>
        </w:rPr>
        <w:t xml:space="preserve">7. CONDIÇÕES DA ENTREGA </w:t>
      </w:r>
    </w:p>
    <w:p w14:paraId="25D205F8" w14:textId="77777777" w:rsidR="00315C09" w:rsidRPr="00315C09" w:rsidRDefault="00315C09" w:rsidP="00315C09">
      <w:pPr>
        <w:jc w:val="both"/>
        <w:rPr>
          <w:rFonts w:ascii="Cambria" w:hAnsi="Cambria"/>
          <w:b/>
        </w:rPr>
      </w:pPr>
      <w:r w:rsidRPr="00315C09">
        <w:rPr>
          <w:rFonts w:ascii="Cambria" w:hAnsi="Cambria"/>
          <w:b/>
        </w:rPr>
        <w:lastRenderedPageBreak/>
        <w:t xml:space="preserve">7.1. Da entrega e local dos produtos </w:t>
      </w:r>
    </w:p>
    <w:p w14:paraId="053BB218" w14:textId="77777777" w:rsidR="00315C09" w:rsidRPr="00315C09" w:rsidRDefault="00315C09" w:rsidP="00315C09">
      <w:pPr>
        <w:jc w:val="both"/>
        <w:rPr>
          <w:rFonts w:ascii="Cambria" w:hAnsi="Cambria"/>
          <w:b/>
        </w:rPr>
      </w:pPr>
      <w:r w:rsidRPr="00315C09">
        <w:rPr>
          <w:rFonts w:ascii="Cambria" w:hAnsi="Cambria"/>
          <w:b/>
        </w:rPr>
        <w:t>7.1.1. Da entrega</w:t>
      </w:r>
    </w:p>
    <w:p w14:paraId="5E2C02A2" w14:textId="77777777" w:rsidR="00315C09" w:rsidRPr="00315C09" w:rsidRDefault="00315C09" w:rsidP="00315C09">
      <w:pPr>
        <w:jc w:val="both"/>
        <w:rPr>
          <w:rFonts w:ascii="Cambria" w:hAnsi="Cambria"/>
        </w:rPr>
      </w:pPr>
      <w:r w:rsidRPr="00315C09">
        <w:rPr>
          <w:rFonts w:ascii="Cambria" w:hAnsi="Cambria"/>
        </w:rPr>
        <w:t>- O objeto deverá ser entregue em parcelas, mediante a expedição de solicitação de fornecimento pelos departamentos municipais, juntamente com a Autorização de Fornecimento, expedida pelo Setor de Compras da Prefeitura.</w:t>
      </w:r>
    </w:p>
    <w:p w14:paraId="596DD85E" w14:textId="77777777" w:rsidR="00315C09" w:rsidRPr="00315C09" w:rsidRDefault="00315C09" w:rsidP="00315C09">
      <w:pPr>
        <w:jc w:val="both"/>
        <w:rPr>
          <w:rFonts w:ascii="Cambria" w:hAnsi="Cambria"/>
        </w:rPr>
      </w:pPr>
      <w:r w:rsidRPr="00315C09">
        <w:rPr>
          <w:rFonts w:ascii="Cambria" w:hAnsi="Cambria" w:cs="Calibri"/>
          <w:b/>
          <w:u w:val="single"/>
        </w:rPr>
        <w:t>- O prazo para entrega dos materiais é</w:t>
      </w:r>
      <w:r w:rsidRPr="00315C09">
        <w:rPr>
          <w:rFonts w:ascii="Cambria" w:hAnsi="Cambria" w:cs="Calibri"/>
          <w:b/>
          <w:spacing w:val="24"/>
          <w:u w:val="single"/>
        </w:rPr>
        <w:t xml:space="preserve"> </w:t>
      </w:r>
      <w:r w:rsidRPr="00315C09">
        <w:rPr>
          <w:rFonts w:ascii="Cambria" w:hAnsi="Cambria" w:cs="Calibri"/>
          <w:b/>
          <w:u w:val="single"/>
        </w:rPr>
        <w:t>de</w:t>
      </w:r>
      <w:r w:rsidRPr="00315C09">
        <w:rPr>
          <w:rFonts w:ascii="Cambria" w:hAnsi="Cambria" w:cs="Calibri"/>
          <w:b/>
          <w:spacing w:val="3"/>
          <w:u w:val="single"/>
        </w:rPr>
        <w:t xml:space="preserve"> </w:t>
      </w:r>
      <w:r w:rsidRPr="00315C09">
        <w:rPr>
          <w:rFonts w:ascii="Cambria" w:hAnsi="Cambria" w:cs="Calibri"/>
          <w:b/>
          <w:u w:val="single"/>
        </w:rPr>
        <w:t xml:space="preserve">até </w:t>
      </w:r>
      <w:proofErr w:type="gramStart"/>
      <w:r w:rsidRPr="00315C09">
        <w:rPr>
          <w:rFonts w:ascii="Cambria" w:hAnsi="Cambria" w:cs="Calibri"/>
          <w:b/>
          <w:u w:val="single"/>
        </w:rPr>
        <w:t>02 (dois) dias</w:t>
      </w:r>
      <w:r w:rsidRPr="00315C09">
        <w:rPr>
          <w:rFonts w:ascii="Cambria" w:hAnsi="Cambria" w:cs="Calibri"/>
        </w:rPr>
        <w:t xml:space="preserve">, </w:t>
      </w:r>
      <w:r w:rsidRPr="00315C09">
        <w:rPr>
          <w:rFonts w:ascii="Cambria" w:hAnsi="Cambria" w:cs="Calibri"/>
          <w:b/>
          <w:u w:val="single"/>
        </w:rPr>
        <w:t>independente</w:t>
      </w:r>
      <w:proofErr w:type="gramEnd"/>
      <w:r w:rsidRPr="00315C09">
        <w:rPr>
          <w:rFonts w:ascii="Cambria" w:hAnsi="Cambria" w:cs="Calibri"/>
          <w:b/>
          <w:u w:val="single"/>
        </w:rPr>
        <w:t xml:space="preserve"> da quantidade de materiais solicitados</w:t>
      </w:r>
      <w:r w:rsidRPr="00315C09">
        <w:rPr>
          <w:rFonts w:ascii="Cambria" w:hAnsi="Cambria" w:cs="Calibri"/>
        </w:rPr>
        <w:t>, a partir da data do pedido que se efetivará mediante E-Mail, dele devendo constar a data; valor unitário; quantidade; local da entrega; identificação do solicitante.</w:t>
      </w:r>
    </w:p>
    <w:p w14:paraId="66126DFB" w14:textId="77777777" w:rsidR="00315C09" w:rsidRPr="00315C09" w:rsidRDefault="00315C09" w:rsidP="00315C09">
      <w:pPr>
        <w:jc w:val="both"/>
        <w:rPr>
          <w:rFonts w:ascii="Cambria" w:hAnsi="Cambria"/>
          <w:b/>
        </w:rPr>
      </w:pPr>
      <w:r w:rsidRPr="00315C09">
        <w:rPr>
          <w:rFonts w:ascii="Cambria" w:hAnsi="Cambria"/>
          <w:b/>
        </w:rPr>
        <w:t>7.1.2. Local e Horário</w:t>
      </w:r>
    </w:p>
    <w:p w14:paraId="6C121C3C" w14:textId="77777777" w:rsidR="00315C09" w:rsidRPr="00315C09" w:rsidRDefault="00315C09" w:rsidP="00315C09">
      <w:pPr>
        <w:jc w:val="both"/>
        <w:rPr>
          <w:rFonts w:ascii="Cambria" w:hAnsi="Cambria"/>
        </w:rPr>
      </w:pPr>
      <w:r w:rsidRPr="00315C09">
        <w:rPr>
          <w:rFonts w:ascii="Cambria" w:hAnsi="Cambria"/>
        </w:rPr>
        <w:t>As entregas serão realizadas nos dias de expediente das 08hs00min às 11hs30min e das 13hs00min às 16hs30min, no almoxarifado da Prefeitura Municipal ou no Ponto de Apoio do Departamento Municipal de Obras e Serviços Urbanos.</w:t>
      </w:r>
    </w:p>
    <w:p w14:paraId="0DD212C6" w14:textId="77777777" w:rsidR="00315C09" w:rsidRPr="00315C09" w:rsidRDefault="00315C09" w:rsidP="00315C09">
      <w:pPr>
        <w:jc w:val="both"/>
        <w:rPr>
          <w:rFonts w:ascii="Cambria" w:hAnsi="Cambria"/>
        </w:rPr>
      </w:pPr>
    </w:p>
    <w:p w14:paraId="4F26FBD6" w14:textId="77777777" w:rsidR="00315C09" w:rsidRPr="00315C09" w:rsidRDefault="00315C09" w:rsidP="00315C09">
      <w:pPr>
        <w:jc w:val="both"/>
        <w:rPr>
          <w:rFonts w:ascii="Cambria" w:hAnsi="Cambria"/>
          <w:b/>
        </w:rPr>
      </w:pPr>
      <w:r w:rsidRPr="00315C09">
        <w:rPr>
          <w:rFonts w:ascii="Cambria" w:hAnsi="Cambria"/>
          <w:b/>
        </w:rPr>
        <w:t>7.2. Recebimento dos produtos</w:t>
      </w:r>
    </w:p>
    <w:p w14:paraId="25982CA4" w14:textId="77777777" w:rsidR="00315C09" w:rsidRPr="00315C09" w:rsidRDefault="00315C09" w:rsidP="00315C09">
      <w:pPr>
        <w:jc w:val="both"/>
        <w:rPr>
          <w:rFonts w:ascii="Cambria" w:hAnsi="Cambria"/>
        </w:rPr>
      </w:pPr>
      <w:r w:rsidRPr="00315C09">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w:t>
      </w:r>
      <w:proofErr w:type="gramStart"/>
      <w:r w:rsidRPr="00315C09">
        <w:rPr>
          <w:rFonts w:ascii="Cambria" w:hAnsi="Cambria"/>
        </w:rPr>
        <w:t>a</w:t>
      </w:r>
      <w:proofErr w:type="gramEnd"/>
      <w:r w:rsidRPr="00315C09">
        <w:rPr>
          <w:rFonts w:ascii="Cambria" w:hAnsi="Cambria"/>
        </w:rPr>
        <w:t xml:space="preserve"> empresa deverá substituí-los ou complementá-los no prazo de até 10 (dez) dias. Caso a substituição/reparação dos produtos não ocorra no prazo determinado, estará a CONTRATADA incorrendo em atraso na entrega e sujeita à aplicação das sanções previstas neste termo.</w:t>
      </w:r>
    </w:p>
    <w:p w14:paraId="59F558A2" w14:textId="77777777" w:rsidR="00315C09" w:rsidRPr="00315C09" w:rsidRDefault="00315C09" w:rsidP="00315C09">
      <w:pPr>
        <w:widowControl/>
        <w:shd w:val="clear" w:color="auto" w:fill="FFFFFF"/>
        <w:tabs>
          <w:tab w:val="left" w:pos="9781"/>
        </w:tabs>
        <w:spacing w:line="360" w:lineRule="exact"/>
        <w:jc w:val="both"/>
        <w:rPr>
          <w:rFonts w:ascii="Cambria" w:eastAsia="Times New Roman" w:hAnsi="Cambria" w:cs="Arial"/>
          <w:b/>
          <w:lang w:eastAsia="pt-BR"/>
        </w:rPr>
      </w:pPr>
    </w:p>
    <w:p w14:paraId="34561C83" w14:textId="77777777" w:rsidR="00315C09" w:rsidRPr="00315C09" w:rsidRDefault="00315C09" w:rsidP="00315C09">
      <w:pPr>
        <w:spacing w:line="310" w:lineRule="exact"/>
        <w:jc w:val="both"/>
        <w:rPr>
          <w:rFonts w:ascii="Cambria" w:hAnsi="Cambria" w:cs="Arial"/>
          <w:b/>
        </w:rPr>
      </w:pPr>
      <w:r w:rsidRPr="00315C09">
        <w:rPr>
          <w:rFonts w:ascii="Cambria" w:hAnsi="Cambria" w:cs="Arial"/>
          <w:b/>
        </w:rPr>
        <w:t>8.</w:t>
      </w:r>
      <w:r w:rsidRPr="00315C09">
        <w:rPr>
          <w:rFonts w:ascii="Cambria" w:eastAsia="Calibri" w:hAnsi="Cambria" w:cs="Arial"/>
          <w:b/>
        </w:rPr>
        <w:t xml:space="preserve"> </w:t>
      </w:r>
      <w:r w:rsidRPr="00315C09">
        <w:rPr>
          <w:rFonts w:ascii="Cambria" w:hAnsi="Cambria" w:cs="Arial"/>
          <w:b/>
        </w:rPr>
        <w:t>VALIDADE DA PROPOSTA</w:t>
      </w:r>
    </w:p>
    <w:p w14:paraId="6690A960" w14:textId="77777777" w:rsidR="00315C09" w:rsidRPr="00315C09" w:rsidRDefault="00315C09" w:rsidP="00315C09">
      <w:pPr>
        <w:tabs>
          <w:tab w:val="left" w:pos="844"/>
          <w:tab w:val="left" w:pos="8789"/>
        </w:tabs>
        <w:autoSpaceDE w:val="0"/>
        <w:spacing w:line="310" w:lineRule="exact"/>
        <w:jc w:val="both"/>
        <w:rPr>
          <w:rFonts w:ascii="Cambria" w:hAnsi="Cambria" w:cs="Arial"/>
        </w:rPr>
      </w:pPr>
      <w:r w:rsidRPr="00315C09">
        <w:rPr>
          <w:rFonts w:ascii="Cambria" w:hAnsi="Cambria" w:cs="Arial"/>
          <w:b/>
        </w:rPr>
        <w:t>8.1.</w:t>
      </w:r>
      <w:r w:rsidRPr="00315C09">
        <w:rPr>
          <w:rFonts w:ascii="Cambria" w:eastAsia="Calibri" w:hAnsi="Cambria" w:cs="Arial"/>
          <w:b/>
        </w:rPr>
        <w:t xml:space="preserve"> </w:t>
      </w:r>
      <w:r w:rsidRPr="00315C09">
        <w:rPr>
          <w:rFonts w:ascii="Cambria" w:hAnsi="Cambria" w:cs="Arial"/>
        </w:rPr>
        <w:t>O prazo de validade da proposta deverá ser de 60 (sessenta) dias a contar da data fixada para a abertura da licitação.</w:t>
      </w:r>
    </w:p>
    <w:p w14:paraId="56BEB545" w14:textId="77777777" w:rsidR="00315C09" w:rsidRPr="00315C09" w:rsidRDefault="00315C09" w:rsidP="00315C09">
      <w:pPr>
        <w:tabs>
          <w:tab w:val="left" w:pos="0"/>
          <w:tab w:val="left" w:pos="8789"/>
        </w:tabs>
        <w:autoSpaceDE w:val="0"/>
        <w:spacing w:line="310" w:lineRule="exact"/>
        <w:jc w:val="both"/>
        <w:rPr>
          <w:rFonts w:ascii="Cambria" w:hAnsi="Cambria" w:cs="Arial"/>
        </w:rPr>
      </w:pPr>
      <w:r w:rsidRPr="00315C09">
        <w:rPr>
          <w:rFonts w:ascii="Cambria" w:hAnsi="Cambria" w:cs="Arial"/>
          <w:b/>
        </w:rPr>
        <w:t>8.2.</w:t>
      </w:r>
      <w:r w:rsidRPr="00315C09">
        <w:rPr>
          <w:rFonts w:ascii="Cambria" w:eastAsia="Calibri" w:hAnsi="Cambria" w:cs="Arial"/>
          <w:b/>
        </w:rPr>
        <w:t xml:space="preserve"> </w:t>
      </w:r>
      <w:r w:rsidRPr="00315C09">
        <w:rPr>
          <w:rFonts w:ascii="Cambria" w:hAnsi="Cambria" w:cs="Arial"/>
        </w:rPr>
        <w:t>A proposta que omitir o prazo de validade será considerada válida pelo prazo constante no item anterior;</w:t>
      </w:r>
    </w:p>
    <w:p w14:paraId="6D3CF965" w14:textId="77777777" w:rsidR="00315C09" w:rsidRPr="00315C09" w:rsidRDefault="00315C09" w:rsidP="00315C09">
      <w:pPr>
        <w:tabs>
          <w:tab w:val="left" w:pos="0"/>
          <w:tab w:val="left" w:pos="8789"/>
        </w:tabs>
        <w:autoSpaceDE w:val="0"/>
        <w:spacing w:line="310" w:lineRule="exact"/>
        <w:jc w:val="both"/>
        <w:rPr>
          <w:rFonts w:ascii="Cambria" w:hAnsi="Cambria" w:cs="Arial"/>
        </w:rPr>
      </w:pPr>
      <w:r w:rsidRPr="00315C09">
        <w:rPr>
          <w:rFonts w:ascii="Cambria" w:hAnsi="Cambria" w:cs="Arial"/>
          <w:b/>
        </w:rPr>
        <w:t>8.3.</w:t>
      </w:r>
      <w:r w:rsidRPr="00315C09">
        <w:rPr>
          <w:rFonts w:ascii="Cambria" w:hAnsi="Cambria" w:cs="Arial"/>
        </w:rPr>
        <w:t xml:space="preserve"> Se a proposta apresentar prazo de validade inferior ao definido no presente edital, pode o representante credenciado </w:t>
      </w:r>
      <w:proofErr w:type="gramStart"/>
      <w:r w:rsidRPr="00315C09">
        <w:rPr>
          <w:rFonts w:ascii="Cambria" w:hAnsi="Cambria" w:cs="Arial"/>
        </w:rPr>
        <w:t>da licitante sanear</w:t>
      </w:r>
      <w:proofErr w:type="gramEnd"/>
      <w:r w:rsidRPr="00315C09">
        <w:rPr>
          <w:rFonts w:ascii="Cambria" w:hAnsi="Cambria" w:cs="Arial"/>
        </w:rPr>
        <w:t xml:space="preserve"> a impropriedade, adequando a prazo da proposta ao estatuído no ato convocatório.</w:t>
      </w:r>
    </w:p>
    <w:p w14:paraId="57389605" w14:textId="77777777" w:rsidR="00315C09" w:rsidRPr="00315C09" w:rsidRDefault="00315C09" w:rsidP="00315C09">
      <w:pPr>
        <w:tabs>
          <w:tab w:val="left" w:pos="0"/>
          <w:tab w:val="left" w:pos="8789"/>
        </w:tabs>
        <w:autoSpaceDE w:val="0"/>
        <w:spacing w:line="310" w:lineRule="exact"/>
        <w:jc w:val="both"/>
        <w:rPr>
          <w:rFonts w:ascii="Cambria" w:hAnsi="Cambria" w:cs="Arial"/>
        </w:rPr>
      </w:pPr>
    </w:p>
    <w:p w14:paraId="30E0213F" w14:textId="77777777" w:rsidR="00315C09" w:rsidRPr="00315C09" w:rsidRDefault="00315C09" w:rsidP="00315C09">
      <w:pPr>
        <w:widowControl/>
        <w:tabs>
          <w:tab w:val="left" w:pos="426"/>
        </w:tabs>
        <w:spacing w:before="120" w:after="120"/>
        <w:jc w:val="both"/>
        <w:rPr>
          <w:rFonts w:ascii="Cambria" w:eastAsia="Times New Roman" w:hAnsi="Cambria" w:cs="Arial"/>
          <w:b/>
          <w:lang w:eastAsia="pt-BR"/>
        </w:rPr>
      </w:pPr>
      <w:r w:rsidRPr="00315C09">
        <w:rPr>
          <w:rFonts w:ascii="Cambria" w:eastAsia="Times New Roman" w:hAnsi="Cambria" w:cs="Arial"/>
          <w:b/>
          <w:lang w:eastAsia="pt-BR"/>
        </w:rPr>
        <w:t>9.  VALIDADE DA ATA DE REGISTRO DE PREÇOS</w:t>
      </w:r>
    </w:p>
    <w:p w14:paraId="21684927" w14:textId="77777777" w:rsidR="00315C09" w:rsidRPr="00315C09" w:rsidRDefault="00315C09" w:rsidP="00315C09">
      <w:pPr>
        <w:spacing w:before="120" w:after="120"/>
        <w:jc w:val="both"/>
        <w:rPr>
          <w:rFonts w:ascii="Cambria" w:hAnsi="Cambria" w:cs="Arial"/>
        </w:rPr>
      </w:pPr>
      <w:r w:rsidRPr="00315C09">
        <w:rPr>
          <w:rFonts w:ascii="Cambria" w:hAnsi="Cambria" w:cs="Arial"/>
          <w:b/>
        </w:rPr>
        <w:t>9.1.</w:t>
      </w:r>
      <w:r w:rsidRPr="00315C09">
        <w:rPr>
          <w:rFonts w:ascii="Cambria" w:hAnsi="Cambria" w:cs="Arial"/>
        </w:rPr>
        <w:t xml:space="preserve"> A ata de registro de preços terá validade de 12 meses a partir da data de assinatura, podendo ser prorrogada para mais 12 meses, nos termos do Art. 84 da Lei Federal 14.133/2021.</w:t>
      </w:r>
    </w:p>
    <w:p w14:paraId="38CB19C9" w14:textId="77777777" w:rsidR="00315C09" w:rsidRPr="00315C09" w:rsidRDefault="00315C09" w:rsidP="00315C09">
      <w:pPr>
        <w:widowControl/>
        <w:tabs>
          <w:tab w:val="left" w:pos="709"/>
          <w:tab w:val="left" w:leader="underscore" w:pos="7336"/>
        </w:tabs>
        <w:spacing w:before="120" w:after="120"/>
        <w:jc w:val="both"/>
        <w:rPr>
          <w:rFonts w:ascii="Cambria" w:eastAsia="Times New Roman" w:hAnsi="Cambria" w:cs="Arial"/>
          <w:lang w:eastAsia="pt-BR"/>
        </w:rPr>
      </w:pPr>
      <w:r w:rsidRPr="00315C09">
        <w:rPr>
          <w:rFonts w:ascii="Cambria" w:eastAsia="Times New Roman" w:hAnsi="Cambria" w:cs="Arial"/>
          <w:b/>
          <w:lang w:eastAsia="pt-BR"/>
        </w:rPr>
        <w:t xml:space="preserve">9.2. </w:t>
      </w:r>
      <w:r w:rsidRPr="00315C09">
        <w:rPr>
          <w:rFonts w:ascii="Cambria" w:eastAsia="Times New Roman" w:hAnsi="Cambria" w:cs="Arial"/>
          <w:lang w:eastAsia="pt-BR"/>
        </w:rPr>
        <w:t xml:space="preserve"> A ARP e o Contrato advindo da ARP </w:t>
      </w:r>
      <w:proofErr w:type="gramStart"/>
      <w:r w:rsidRPr="00315C09">
        <w:rPr>
          <w:rFonts w:ascii="Cambria" w:eastAsia="Times New Roman" w:hAnsi="Cambria" w:cs="Arial"/>
          <w:lang w:eastAsia="pt-BR"/>
        </w:rPr>
        <w:t>deverá ser acompanhado</w:t>
      </w:r>
      <w:proofErr w:type="gramEnd"/>
      <w:r w:rsidRPr="00315C09">
        <w:rPr>
          <w:rFonts w:ascii="Cambria" w:eastAsia="Times New Roman" w:hAnsi="Cambria" w:cs="Arial"/>
          <w:lang w:eastAsia="pt-BR"/>
        </w:rPr>
        <w:t xml:space="preserve"> e a fiscalizado durante toda a vigência da execução que consistirá na verificação da conformidade do fornecimento de forma a assegurar o perfeito cumprimento do ajuste, devendo ser exercidos por um ou mais representantes da Contratante, especialmente designados, como fiscal de contrato.</w:t>
      </w:r>
    </w:p>
    <w:p w14:paraId="62A90BD5" w14:textId="77777777" w:rsidR="00315C09" w:rsidRPr="00315C09" w:rsidRDefault="00315C09" w:rsidP="00315C09">
      <w:pPr>
        <w:widowControl/>
        <w:tabs>
          <w:tab w:val="left" w:pos="709"/>
          <w:tab w:val="left" w:leader="underscore" w:pos="7336"/>
        </w:tabs>
        <w:spacing w:before="120" w:after="120"/>
        <w:jc w:val="both"/>
        <w:rPr>
          <w:rFonts w:ascii="Cambria" w:eastAsia="Times New Roman" w:hAnsi="Cambria" w:cs="Arial"/>
          <w:lang w:eastAsia="pt-BR"/>
        </w:rPr>
      </w:pPr>
      <w:r w:rsidRPr="00315C09">
        <w:rPr>
          <w:rFonts w:ascii="Cambria" w:eastAsia="Times New Roman" w:hAnsi="Cambria" w:cs="Arial"/>
          <w:b/>
          <w:lang w:eastAsia="pt-BR"/>
        </w:rPr>
        <w:t>9.3.</w:t>
      </w:r>
      <w:r w:rsidRPr="00315C09">
        <w:rPr>
          <w:rFonts w:ascii="Cambria" w:eastAsia="Times New Roman" w:hAnsi="Cambria" w:cs="Arial"/>
          <w:lang w:eastAsia="pt-BR"/>
        </w:rPr>
        <w:t xml:space="preserve"> A verificação da adequação do fornecimento deverá ser realizada com base nos critérios previstos neste Termo de Referência;</w:t>
      </w:r>
    </w:p>
    <w:p w14:paraId="0A37E617" w14:textId="77777777" w:rsidR="00315C09" w:rsidRPr="00315C09" w:rsidRDefault="00315C09" w:rsidP="00315C09">
      <w:pPr>
        <w:widowControl/>
        <w:tabs>
          <w:tab w:val="left" w:pos="709"/>
          <w:tab w:val="left" w:leader="underscore" w:pos="7336"/>
        </w:tabs>
        <w:spacing w:before="120" w:after="120"/>
        <w:jc w:val="both"/>
        <w:rPr>
          <w:rFonts w:ascii="Cambria" w:eastAsia="Times New Roman" w:hAnsi="Cambria" w:cs="Arial"/>
          <w:lang w:eastAsia="pt-BR"/>
        </w:rPr>
      </w:pPr>
      <w:r w:rsidRPr="00315C09">
        <w:rPr>
          <w:rFonts w:ascii="Cambria" w:eastAsia="Times New Roman" w:hAnsi="Cambria" w:cs="Arial"/>
          <w:b/>
          <w:lang w:eastAsia="pt-BR"/>
        </w:rPr>
        <w:t xml:space="preserve">9.4. </w:t>
      </w:r>
      <w:r w:rsidRPr="00315C09">
        <w:rPr>
          <w:rFonts w:ascii="Cambria" w:eastAsia="Times New Roman" w:hAnsi="Cambria" w:cs="Arial"/>
          <w:lang w:eastAsia="pt-BR"/>
        </w:rPr>
        <w:t xml:space="preserve">O representante da </w:t>
      </w:r>
      <w:r w:rsidRPr="00315C09">
        <w:rPr>
          <w:rFonts w:ascii="Cambria" w:eastAsia="Times New Roman" w:hAnsi="Cambria" w:cs="Arial"/>
          <w:b/>
          <w:bCs/>
          <w:lang w:eastAsia="pt-BR"/>
        </w:rPr>
        <w:t>CONTRATANTE</w:t>
      </w:r>
      <w:r w:rsidRPr="00315C09">
        <w:rPr>
          <w:rFonts w:ascii="Cambria" w:eastAsia="Times New Roman" w:hAnsi="Cambria" w:cs="Arial"/>
          <w:lang w:eastAsia="pt-BR"/>
        </w:rPr>
        <w:t xml:space="preserve"> deverá promover o registro das ocorrências verificadas, adotando as providências necessárias ao fiel cumprimento das cláusulas contratuais;</w:t>
      </w:r>
    </w:p>
    <w:p w14:paraId="1D82AF90" w14:textId="77777777" w:rsidR="00315C09" w:rsidRPr="00315C09" w:rsidRDefault="00315C09" w:rsidP="00315C09">
      <w:pPr>
        <w:widowControl/>
        <w:tabs>
          <w:tab w:val="left" w:pos="709"/>
          <w:tab w:val="left" w:leader="underscore" w:pos="7336"/>
        </w:tabs>
        <w:spacing w:before="120" w:after="120"/>
        <w:jc w:val="both"/>
        <w:rPr>
          <w:rFonts w:ascii="Cambria" w:eastAsia="Times New Roman" w:hAnsi="Cambria" w:cs="Arial"/>
          <w:lang w:eastAsia="pt-BR"/>
        </w:rPr>
      </w:pPr>
      <w:r w:rsidRPr="00315C09">
        <w:rPr>
          <w:rFonts w:ascii="Cambria" w:eastAsia="Times New Roman" w:hAnsi="Cambria" w:cs="Arial"/>
          <w:b/>
          <w:lang w:eastAsia="pt-BR"/>
        </w:rPr>
        <w:t>9.5.</w:t>
      </w:r>
      <w:r w:rsidRPr="00315C09">
        <w:rPr>
          <w:rFonts w:ascii="Cambria" w:eastAsia="Times New Roman" w:hAnsi="Cambria" w:cs="Arial"/>
          <w:lang w:eastAsia="pt-BR"/>
        </w:rPr>
        <w:t xml:space="preserve"> O descumprimento total ou parcial das demais obrigações e responsabilidades assumidas pela </w:t>
      </w:r>
      <w:r w:rsidRPr="00315C09">
        <w:rPr>
          <w:rFonts w:ascii="Cambria" w:eastAsia="Times New Roman" w:hAnsi="Cambria" w:cs="Arial"/>
          <w:b/>
          <w:bCs/>
          <w:lang w:eastAsia="pt-BR"/>
        </w:rPr>
        <w:t>CONTRATADA</w:t>
      </w:r>
      <w:r w:rsidRPr="00315C09">
        <w:rPr>
          <w:rFonts w:ascii="Cambria" w:eastAsia="Times New Roman" w:hAnsi="Cambria" w:cs="Arial"/>
          <w:lang w:eastAsia="pt-BR"/>
        </w:rPr>
        <w:t xml:space="preserve"> ensejará a aplicação de sanções administrativas;</w:t>
      </w:r>
    </w:p>
    <w:p w14:paraId="3995EB6C" w14:textId="77777777" w:rsidR="00315C09" w:rsidRPr="00315C09" w:rsidRDefault="00315C09" w:rsidP="00315C09">
      <w:pPr>
        <w:widowControl/>
        <w:tabs>
          <w:tab w:val="left" w:pos="709"/>
          <w:tab w:val="left" w:leader="underscore" w:pos="7336"/>
        </w:tabs>
        <w:spacing w:before="120" w:after="120"/>
        <w:jc w:val="both"/>
        <w:rPr>
          <w:rFonts w:ascii="Cambria" w:eastAsia="Times New Roman" w:hAnsi="Cambria" w:cs="Arial"/>
          <w:color w:val="000000"/>
          <w:lang w:eastAsia="pt-BR"/>
        </w:rPr>
      </w:pPr>
      <w:r w:rsidRPr="00315C09">
        <w:rPr>
          <w:rFonts w:ascii="Cambria" w:eastAsia="Times New Roman" w:hAnsi="Cambria" w:cs="Arial"/>
          <w:b/>
          <w:lang w:eastAsia="pt-BR"/>
        </w:rPr>
        <w:t>9.6.</w:t>
      </w:r>
      <w:r w:rsidRPr="00315C09">
        <w:rPr>
          <w:rFonts w:ascii="Cambria" w:eastAsia="Times New Roman" w:hAnsi="Cambria" w:cs="Arial"/>
          <w:lang w:eastAsia="pt-BR"/>
        </w:rPr>
        <w:t xml:space="preserve"> </w:t>
      </w:r>
      <w:r w:rsidRPr="00315C09">
        <w:rPr>
          <w:rFonts w:ascii="Cambria" w:eastAsia="Times New Roman" w:hAnsi="Cambria" w:cs="Arial"/>
          <w:color w:val="000000"/>
          <w:lang w:eastAsia="pt-BR"/>
        </w:rPr>
        <w:t xml:space="preserve">A existência de preços registrados implicará compromisso de fornecimento nas condições estabelecidas, mas não obrigará a Administração a contratar, facultada a realização de licitação </w:t>
      </w:r>
      <w:r w:rsidRPr="00315C09">
        <w:rPr>
          <w:rFonts w:ascii="Cambria" w:eastAsia="Times New Roman" w:hAnsi="Cambria" w:cs="Arial"/>
          <w:color w:val="000000"/>
          <w:lang w:eastAsia="pt-BR"/>
        </w:rPr>
        <w:lastRenderedPageBreak/>
        <w:t>específica para a aquisição pretendida, desde que devidamente motivada. (Art. 83. da Lei 14.133/2021).</w:t>
      </w:r>
    </w:p>
    <w:p w14:paraId="47756C58" w14:textId="77777777" w:rsidR="00315C09" w:rsidRPr="00315C09" w:rsidRDefault="00315C09" w:rsidP="00315C09">
      <w:pPr>
        <w:tabs>
          <w:tab w:val="left" w:pos="0"/>
          <w:tab w:val="left" w:pos="8789"/>
        </w:tabs>
        <w:autoSpaceDE w:val="0"/>
        <w:spacing w:line="310" w:lineRule="exact"/>
        <w:jc w:val="both"/>
        <w:rPr>
          <w:rFonts w:ascii="Cambria" w:hAnsi="Cambria" w:cs="Arial"/>
        </w:rPr>
      </w:pPr>
    </w:p>
    <w:p w14:paraId="7ECA4B33" w14:textId="77777777" w:rsidR="00315C09" w:rsidRPr="00315C09" w:rsidRDefault="00315C09" w:rsidP="00315C09">
      <w:pPr>
        <w:spacing w:line="310" w:lineRule="exact"/>
        <w:jc w:val="both"/>
        <w:rPr>
          <w:rFonts w:ascii="Cambria" w:hAnsi="Cambria" w:cs="Arial"/>
          <w:b/>
        </w:rPr>
      </w:pPr>
      <w:r w:rsidRPr="00315C09">
        <w:rPr>
          <w:rFonts w:ascii="Cambria" w:hAnsi="Cambria" w:cs="Arial"/>
          <w:b/>
        </w:rPr>
        <w:t>10. CONDIÇÕES DE PAGAMENTO</w:t>
      </w:r>
    </w:p>
    <w:p w14:paraId="31B3DE90" w14:textId="77777777" w:rsidR="00315C09" w:rsidRPr="00315C09" w:rsidRDefault="00315C09" w:rsidP="00315C09">
      <w:pPr>
        <w:jc w:val="both"/>
        <w:rPr>
          <w:rFonts w:ascii="Cambria" w:hAnsi="Cambria"/>
        </w:rPr>
      </w:pPr>
      <w:r w:rsidRPr="00315C09">
        <w:rPr>
          <w:rFonts w:ascii="Cambria" w:hAnsi="Cambria" w:cs="Arial"/>
          <w:b/>
        </w:rPr>
        <w:t>10.1.</w:t>
      </w:r>
      <w:r w:rsidRPr="00315C09">
        <w:rPr>
          <w:rFonts w:ascii="Cambria" w:hAnsi="Cambria" w:cs="Arial"/>
        </w:rPr>
        <w:t xml:space="preserve"> </w:t>
      </w:r>
      <w:r w:rsidRPr="00315C09">
        <w:rPr>
          <w:rFonts w:ascii="Cambria" w:hAnsi="Cambria"/>
        </w:rPr>
        <w:t>O primeiro pagamento será efetuado em até 30 (trinta) dias, a contar da efetiva entrega dos produtos desta licitação, mediante apresentação da respectiva Nota Fiscal Eletrônica.</w:t>
      </w:r>
    </w:p>
    <w:p w14:paraId="5C6DF7AD" w14:textId="77777777" w:rsidR="00315C09" w:rsidRPr="00315C09" w:rsidRDefault="00315C09" w:rsidP="00315C09">
      <w:pPr>
        <w:jc w:val="both"/>
        <w:rPr>
          <w:rFonts w:ascii="Cambria" w:hAnsi="Cambria"/>
        </w:rPr>
      </w:pPr>
      <w:r w:rsidRPr="00315C09">
        <w:rPr>
          <w:rFonts w:ascii="Cambria" w:hAnsi="Cambria"/>
        </w:rPr>
        <w:t>No valor pactuado deverá estar incluso todos os tributos e, ou encargos sociais, resultantes da operação adjudicatória concluída, inclusive despesas com fretes e outros.</w:t>
      </w:r>
    </w:p>
    <w:p w14:paraId="01C39EFD" w14:textId="77777777" w:rsidR="00315C09" w:rsidRPr="00315C09" w:rsidRDefault="00315C09" w:rsidP="00315C09">
      <w:pPr>
        <w:jc w:val="both"/>
        <w:rPr>
          <w:rFonts w:ascii="Cambria" w:hAnsi="Cambria"/>
        </w:rPr>
      </w:pPr>
      <w:r w:rsidRPr="00315C09">
        <w:rPr>
          <w:rFonts w:ascii="Cambria" w:hAnsi="Cambria" w:cs="Arial"/>
          <w:b/>
        </w:rPr>
        <w:t>10.2.</w:t>
      </w:r>
      <w:r w:rsidRPr="00315C09">
        <w:rPr>
          <w:rFonts w:ascii="Cambria" w:hAnsi="Cambria" w:cs="Arial"/>
        </w:rPr>
        <w:t xml:space="preserve"> </w:t>
      </w:r>
      <w:r w:rsidRPr="00315C09">
        <w:rPr>
          <w:rFonts w:ascii="Cambria" w:hAnsi="Cambria"/>
        </w:rPr>
        <w:t>Em caso de irregularidade na emissão dos documentos fiscais, o prazo de pagamento será contado a partir de sua reapresentação, desde que devidamente regularizados.</w:t>
      </w:r>
    </w:p>
    <w:p w14:paraId="48B6FC0B" w14:textId="77777777" w:rsidR="00315C09" w:rsidRPr="00315C09" w:rsidRDefault="00315C09" w:rsidP="00315C09">
      <w:pPr>
        <w:jc w:val="both"/>
        <w:rPr>
          <w:rFonts w:ascii="Cambria" w:hAnsi="Cambria"/>
        </w:rPr>
      </w:pPr>
      <w:r w:rsidRPr="00315C09">
        <w:rPr>
          <w:rFonts w:ascii="Cambria" w:hAnsi="Cambria" w:cs="Arial"/>
          <w:b/>
        </w:rPr>
        <w:t>10.3.</w:t>
      </w:r>
      <w:r w:rsidRPr="00315C09">
        <w:rPr>
          <w:rFonts w:ascii="Cambria" w:hAnsi="Cambria" w:cs="Arial"/>
        </w:rPr>
        <w:t xml:space="preserve"> </w:t>
      </w:r>
      <w:r w:rsidRPr="00315C09">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2EF00B50" w14:textId="77777777" w:rsidR="00315C09" w:rsidRPr="00315C09" w:rsidRDefault="00315C09" w:rsidP="00315C09">
      <w:pPr>
        <w:jc w:val="both"/>
        <w:rPr>
          <w:rFonts w:ascii="Cambria" w:hAnsi="Cambria"/>
        </w:rPr>
      </w:pPr>
      <w:r w:rsidRPr="00315C09">
        <w:rPr>
          <w:rFonts w:ascii="Cambria" w:hAnsi="Cambria" w:cs="Arial"/>
          <w:b/>
        </w:rPr>
        <w:t>10.4.</w:t>
      </w:r>
      <w:r w:rsidRPr="00315C09">
        <w:rPr>
          <w:rFonts w:ascii="Cambria" w:hAnsi="Cambria" w:cs="Arial"/>
        </w:rPr>
        <w:t xml:space="preserve"> </w:t>
      </w:r>
      <w:r w:rsidRPr="00315C09">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49EEDA52" w14:textId="77777777" w:rsidR="00315C09" w:rsidRPr="00315C09" w:rsidRDefault="00315C09" w:rsidP="00315C09">
      <w:pPr>
        <w:jc w:val="both"/>
        <w:rPr>
          <w:rFonts w:ascii="Cambria" w:hAnsi="Cambria"/>
        </w:rPr>
      </w:pPr>
      <w:r w:rsidRPr="00315C09">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6B3A68F5" w14:textId="77777777" w:rsidR="00315C09" w:rsidRPr="00315C09" w:rsidRDefault="00315C09" w:rsidP="00315C09">
      <w:pPr>
        <w:tabs>
          <w:tab w:val="left" w:pos="8505"/>
        </w:tabs>
        <w:autoSpaceDE w:val="0"/>
        <w:spacing w:line="310" w:lineRule="exact"/>
        <w:jc w:val="both"/>
        <w:rPr>
          <w:rFonts w:ascii="Cambria" w:hAnsi="Cambria" w:cs="Arial"/>
        </w:rPr>
      </w:pPr>
      <w:r w:rsidRPr="00315C09">
        <w:rPr>
          <w:rFonts w:ascii="Cambria" w:hAnsi="Cambria" w:cs="Arial"/>
          <w:b/>
          <w:bCs/>
        </w:rPr>
        <w:t xml:space="preserve">10.5. </w:t>
      </w:r>
      <w:r w:rsidRPr="00315C09">
        <w:rPr>
          <w:rFonts w:ascii="Cambria" w:hAnsi="Cambria" w:cs="Arial"/>
        </w:rPr>
        <w:t xml:space="preserve">A empresa deverá encaminhar a Nota fiscal no seguinte endereço eletrônico: </w:t>
      </w:r>
      <w:hyperlink r:id="rId73" w:history="1">
        <w:r w:rsidRPr="00315C09">
          <w:rPr>
            <w:rFonts w:ascii="Cambria" w:hAnsi="Cambria" w:cs="Arial"/>
            <w:color w:val="0000FF"/>
            <w:u w:val="single"/>
          </w:rPr>
          <w:t>compras@santoinacio.pr.gov.br</w:t>
        </w:r>
      </w:hyperlink>
      <w:r w:rsidRPr="00315C09">
        <w:rPr>
          <w:rFonts w:ascii="Cambria" w:hAnsi="Cambria" w:cs="Arial"/>
        </w:rPr>
        <w:t xml:space="preserve"> (</w:t>
      </w:r>
      <w:r w:rsidRPr="00315C09">
        <w:rPr>
          <w:rFonts w:ascii="Cambria" w:hAnsi="Cambria" w:cs="Arial"/>
          <w:b/>
          <w:i/>
          <w:u w:val="single"/>
        </w:rPr>
        <w:t>Notas fiscais encaminhadas em outro endereço eletrônico não serão aceitas)</w:t>
      </w:r>
      <w:r w:rsidRPr="00315C09">
        <w:rPr>
          <w:rFonts w:ascii="Cambria" w:hAnsi="Cambria" w:cs="Arial"/>
        </w:rPr>
        <w:t>.</w:t>
      </w:r>
    </w:p>
    <w:p w14:paraId="3AD971CB" w14:textId="77777777" w:rsidR="00315C09" w:rsidRPr="00315C09" w:rsidRDefault="00315C09" w:rsidP="00315C09">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r w:rsidRPr="00315C09">
        <w:rPr>
          <w:rFonts w:ascii="Cambria" w:eastAsia="Times New Roman" w:hAnsi="Cambria" w:cs="Times New Roman"/>
          <w:b/>
          <w:bCs/>
          <w:color w:val="000000"/>
          <w:kern w:val="0"/>
          <w:lang w:eastAsia="pt-BR"/>
        </w:rPr>
        <w:t>11. MODELO DE EXECUÇÃO DO OBJETO</w:t>
      </w:r>
    </w:p>
    <w:p w14:paraId="42EF5D13" w14:textId="77777777" w:rsidR="00315C09" w:rsidRPr="00315C09" w:rsidRDefault="00315C09" w:rsidP="00315C09">
      <w:pPr>
        <w:jc w:val="both"/>
        <w:rPr>
          <w:rFonts w:ascii="Cambria" w:hAnsi="Cambria" w:cs="Arial"/>
        </w:rPr>
      </w:pPr>
      <w:r w:rsidRPr="00315C09">
        <w:rPr>
          <w:rFonts w:ascii="Cambria" w:hAnsi="Cambria" w:cs="Arial"/>
          <w:b/>
        </w:rPr>
        <w:t>11.1.</w:t>
      </w:r>
      <w:r w:rsidRPr="00315C09">
        <w:rPr>
          <w:rFonts w:ascii="Cambria" w:hAnsi="Cambria" w:cs="Arial"/>
        </w:rPr>
        <w:t xml:space="preserve"> Constatadas irregularidades no objeto, a contratante poderá:</w:t>
      </w:r>
    </w:p>
    <w:p w14:paraId="73D2840E" w14:textId="77777777" w:rsidR="00315C09" w:rsidRPr="00315C09" w:rsidRDefault="00315C09" w:rsidP="00315C09">
      <w:pPr>
        <w:ind w:left="284"/>
        <w:jc w:val="both"/>
        <w:rPr>
          <w:rFonts w:ascii="Cambria" w:hAnsi="Cambria" w:cs="Arial"/>
        </w:rPr>
      </w:pPr>
      <w:r w:rsidRPr="00315C09">
        <w:rPr>
          <w:rFonts w:ascii="Cambria" w:hAnsi="Cambria" w:cs="Arial"/>
        </w:rPr>
        <w:t>a) no que diz respeito à especificação ou defeitos, rejeitá-lo no todo, determinando sua substituição ou rescindindo a contratação, sem prejuízo das penalidades cabíveis;</w:t>
      </w:r>
    </w:p>
    <w:p w14:paraId="6E210B56" w14:textId="77777777" w:rsidR="00315C09" w:rsidRPr="00315C09" w:rsidRDefault="00315C09" w:rsidP="00315C09">
      <w:pPr>
        <w:ind w:left="284"/>
        <w:jc w:val="both"/>
        <w:rPr>
          <w:rFonts w:ascii="Cambria" w:hAnsi="Cambria" w:cs="Arial"/>
        </w:rPr>
      </w:pPr>
      <w:r w:rsidRPr="00315C09">
        <w:rPr>
          <w:rFonts w:ascii="Cambria" w:hAnsi="Cambria" w:cs="Arial"/>
        </w:rPr>
        <w:t>b) na hipótese de substituição, a Contratada deverá fazê-la em conformidade com a indicação da Administração, mantido o preço inicialmente contratado/registrado;</w:t>
      </w:r>
    </w:p>
    <w:p w14:paraId="04BCE4FF" w14:textId="77777777" w:rsidR="00315C09" w:rsidRPr="00315C09" w:rsidRDefault="00315C09" w:rsidP="00315C09">
      <w:pPr>
        <w:ind w:left="284"/>
        <w:jc w:val="both"/>
        <w:rPr>
          <w:rFonts w:ascii="Cambria" w:hAnsi="Cambria" w:cs="Arial"/>
        </w:rPr>
      </w:pPr>
      <w:r w:rsidRPr="00315C09">
        <w:rPr>
          <w:rFonts w:ascii="Cambria" w:hAnsi="Cambria" w:cs="Arial"/>
        </w:rPr>
        <w:t>c) no que diz respeito à diferença das características do objeto, determinar sua complementação ou rescindir a contratação, sem prejuízo das penalidades cabíveis;</w:t>
      </w:r>
    </w:p>
    <w:p w14:paraId="5DA9BCC3" w14:textId="77777777" w:rsidR="00315C09" w:rsidRPr="00315C09" w:rsidRDefault="00315C09" w:rsidP="00315C09">
      <w:pPr>
        <w:ind w:left="284"/>
        <w:jc w:val="both"/>
        <w:rPr>
          <w:rFonts w:ascii="Cambria" w:hAnsi="Cambria" w:cs="Arial"/>
        </w:rPr>
      </w:pPr>
      <w:r w:rsidRPr="00315C09">
        <w:rPr>
          <w:rFonts w:ascii="Cambria" w:hAnsi="Cambria" w:cs="Arial"/>
        </w:rPr>
        <w:t>d) na hipótese de complementação, a Contratada deverá fazê-la em conformidade com a indicação do Órgão Gerenciador, mantido o preço inicialmente contratado/registrado.</w:t>
      </w:r>
    </w:p>
    <w:p w14:paraId="53BB7289" w14:textId="77777777" w:rsidR="00315C09" w:rsidRPr="00315C09" w:rsidRDefault="00315C09" w:rsidP="00315C09">
      <w:pPr>
        <w:widowControl/>
        <w:tabs>
          <w:tab w:val="left" w:pos="709"/>
          <w:tab w:val="left" w:pos="1276"/>
        </w:tabs>
        <w:ind w:left="284"/>
        <w:jc w:val="both"/>
        <w:rPr>
          <w:rFonts w:ascii="Cambria" w:eastAsia="Times New Roman" w:hAnsi="Cambria" w:cs="Arial"/>
          <w:lang w:eastAsia="pt-BR"/>
        </w:rPr>
      </w:pPr>
    </w:p>
    <w:p w14:paraId="5925C89C" w14:textId="77777777" w:rsidR="00315C09" w:rsidRPr="00315C09" w:rsidRDefault="00315C09" w:rsidP="00315C09">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r w:rsidRPr="00315C09">
        <w:rPr>
          <w:rFonts w:ascii="Cambria" w:eastAsia="Times New Roman" w:hAnsi="Cambria" w:cs="Times New Roman"/>
          <w:b/>
          <w:bCs/>
          <w:color w:val="000000"/>
          <w:kern w:val="0"/>
          <w:lang w:eastAsia="pt-BR"/>
        </w:rPr>
        <w:t>12. MODELO DE GESTÃO DO CONTRATO</w:t>
      </w:r>
    </w:p>
    <w:p w14:paraId="198DF685"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bookmarkStart w:id="46" w:name="_Hlk158366246"/>
      <w:r w:rsidRPr="00315C09">
        <w:rPr>
          <w:rFonts w:ascii="Cambria" w:eastAsia="Arial" w:hAnsi="Cambria" w:cs="Arial"/>
          <w:b/>
          <w:kern w:val="0"/>
          <w:lang w:eastAsia="pt-BR"/>
        </w:rPr>
        <w:t>12.1.</w:t>
      </w:r>
      <w:r w:rsidRPr="00315C09">
        <w:rPr>
          <w:rFonts w:ascii="Cambria" w:eastAsia="Arial" w:hAnsi="Cambria" w:cs="Arial"/>
          <w:kern w:val="0"/>
          <w:lang w:eastAsia="pt-BR"/>
        </w:rPr>
        <w:t xml:space="preserve"> A ARP e o Contrato que advir da ARP</w:t>
      </w:r>
      <w:bookmarkEnd w:id="46"/>
      <w:proofErr w:type="gramStart"/>
      <w:r w:rsidRPr="00315C09">
        <w:rPr>
          <w:rFonts w:ascii="Cambria" w:eastAsia="Arial" w:hAnsi="Cambria" w:cs="Arial"/>
          <w:kern w:val="0"/>
          <w:lang w:eastAsia="pt-BR"/>
        </w:rPr>
        <w:t>, deverá</w:t>
      </w:r>
      <w:proofErr w:type="gramEnd"/>
      <w:r w:rsidRPr="00315C09">
        <w:rPr>
          <w:rFonts w:ascii="Cambria" w:eastAsia="Arial" w:hAnsi="Cambria" w:cs="Arial"/>
          <w:kern w:val="0"/>
          <w:lang w:eastAsia="pt-BR"/>
        </w:rPr>
        <w:t xml:space="preserve"> ser executado fielmente pelas partes, de acordo com as cláusulas avençadas e as normas da Lei nº 14.133, de 2021, e cada parte responderá pelas consequências de sua inexecução total ou parcial.</w:t>
      </w:r>
    </w:p>
    <w:p w14:paraId="76370ABB"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b/>
          <w:color w:val="000000"/>
          <w:kern w:val="0"/>
          <w:lang w:eastAsia="pt-BR"/>
        </w:rPr>
        <w:t>12.2.</w:t>
      </w:r>
      <w:r w:rsidRPr="00315C09">
        <w:rPr>
          <w:rFonts w:ascii="Cambria" w:eastAsia="Times New Roman" w:hAnsi="Cambria" w:cs="Arial"/>
          <w:color w:val="000000"/>
          <w:kern w:val="0"/>
          <w:lang w:eastAsia="pt-BR"/>
        </w:rPr>
        <w:t xml:space="preserve"> As comunicações entre o Município e a contratada devem ser realizadas por escrito sempre que o ato exigir tal formalidade, admitindo-se o uso de mensagem eletrônica para esse fim.</w:t>
      </w:r>
    </w:p>
    <w:p w14:paraId="38A38D8A"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b/>
          <w:color w:val="000000"/>
          <w:kern w:val="0"/>
          <w:lang w:eastAsia="pt-BR"/>
        </w:rPr>
        <w:t>12.3.</w:t>
      </w:r>
      <w:r w:rsidRPr="00315C09">
        <w:rPr>
          <w:rFonts w:ascii="Cambria" w:eastAsia="Times New Roman" w:hAnsi="Cambria" w:cs="Arial"/>
          <w:color w:val="000000"/>
          <w:kern w:val="0"/>
          <w:lang w:eastAsia="pt-BR"/>
        </w:rPr>
        <w:t xml:space="preserve"> A execução do contrato deverá ser acompanhada e fiscalizada pelo(s) </w:t>
      </w:r>
      <w:proofErr w:type="gramStart"/>
      <w:r w:rsidRPr="00315C09">
        <w:rPr>
          <w:rFonts w:ascii="Cambria" w:eastAsia="Times New Roman" w:hAnsi="Cambria" w:cs="Arial"/>
          <w:color w:val="000000"/>
          <w:kern w:val="0"/>
          <w:lang w:eastAsia="pt-BR"/>
        </w:rPr>
        <w:t>fiscal(</w:t>
      </w:r>
      <w:proofErr w:type="spellStart"/>
      <w:proofErr w:type="gramEnd"/>
      <w:r w:rsidRPr="00315C09">
        <w:rPr>
          <w:rFonts w:ascii="Cambria" w:eastAsia="Times New Roman" w:hAnsi="Cambria" w:cs="Arial"/>
          <w:color w:val="000000"/>
          <w:kern w:val="0"/>
          <w:lang w:eastAsia="pt-BR"/>
        </w:rPr>
        <w:t>is</w:t>
      </w:r>
      <w:proofErr w:type="spellEnd"/>
      <w:r w:rsidRPr="00315C09">
        <w:rPr>
          <w:rFonts w:ascii="Cambria" w:eastAsia="Times New Roman" w:hAnsi="Cambria" w:cs="Arial"/>
          <w:color w:val="000000"/>
          <w:kern w:val="0"/>
          <w:lang w:eastAsia="pt-BR"/>
        </w:rPr>
        <w:t>) do contrato, ou pelos respectivos substitutos (</w:t>
      </w:r>
      <w:hyperlink r:id="rId74" w:anchor="art117" w:history="1">
        <w:r w:rsidRPr="00315C09">
          <w:rPr>
            <w:rFonts w:ascii="Cambria" w:eastAsia="Times New Roman" w:hAnsi="Cambria" w:cs="Arial"/>
            <w:color w:val="0000FF"/>
            <w:kern w:val="0"/>
            <w:u w:val="single"/>
            <w:lang w:eastAsia="pt-BR"/>
          </w:rPr>
          <w:t>Lei nº 14.133, de 2021, art. 117, caput</w:t>
        </w:r>
      </w:hyperlink>
      <w:r w:rsidRPr="00315C09">
        <w:rPr>
          <w:rFonts w:ascii="Cambria" w:eastAsia="Times New Roman" w:hAnsi="Cambria" w:cs="Arial"/>
          <w:color w:val="000000"/>
          <w:kern w:val="0"/>
          <w:lang w:eastAsia="pt-BR"/>
        </w:rPr>
        <w:t>).</w:t>
      </w:r>
    </w:p>
    <w:p w14:paraId="7579A64B"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b/>
          <w:color w:val="000000"/>
          <w:kern w:val="0"/>
          <w:lang w:eastAsia="pt-BR"/>
        </w:rPr>
        <w:t xml:space="preserve">12.3.1. </w:t>
      </w:r>
      <w:r w:rsidRPr="00315C09">
        <w:rPr>
          <w:rFonts w:ascii="Cambria" w:eastAsia="Times New Roman" w:hAnsi="Cambria" w:cs="Arial"/>
          <w:color w:val="000000"/>
          <w:kern w:val="0"/>
          <w:lang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6ED902B"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b/>
          <w:color w:val="000000"/>
          <w:kern w:val="0"/>
          <w:lang w:eastAsia="pt-BR"/>
        </w:rPr>
        <w:t xml:space="preserve">12.3.2. </w:t>
      </w:r>
      <w:r w:rsidRPr="00315C09">
        <w:rPr>
          <w:rFonts w:ascii="Cambria" w:eastAsia="Times New Roman" w:hAnsi="Cambria" w:cs="Arial"/>
          <w:color w:val="000000"/>
          <w:kern w:val="0"/>
          <w:lang w:eastAsia="pt-BR"/>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2C0A473"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b/>
          <w:color w:val="000000"/>
          <w:kern w:val="0"/>
          <w:lang w:eastAsia="pt-BR"/>
        </w:rPr>
        <w:t xml:space="preserve">12.3.4. </w:t>
      </w:r>
      <w:r w:rsidRPr="00315C09">
        <w:rPr>
          <w:rFonts w:ascii="Cambria" w:eastAsia="Times New Roman" w:hAnsi="Cambria" w:cs="Arial"/>
          <w:color w:val="000000"/>
          <w:kern w:val="0"/>
          <w:lang w:eastAsia="pt-BR"/>
        </w:rPr>
        <w:t xml:space="preserve">O gestor do contrato tomará providências para a formalização de processo administrativo de responsabilização para fins de aplicação de sanções, a ser conduzido pela comissão de que trata </w:t>
      </w:r>
      <w:r w:rsidRPr="00315C09">
        <w:rPr>
          <w:rFonts w:ascii="Cambria" w:eastAsia="Times New Roman" w:hAnsi="Cambria" w:cs="Arial"/>
          <w:color w:val="000000"/>
          <w:kern w:val="0"/>
          <w:lang w:eastAsia="pt-BR"/>
        </w:rPr>
        <w:lastRenderedPageBreak/>
        <w:t xml:space="preserve">o art. 158 da Lei nº 14.133, de 2021, ou pelo agente ou pelo setor com competência para tal, conforme o caso. </w:t>
      </w:r>
    </w:p>
    <w:p w14:paraId="6371C005"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b/>
          <w:color w:val="000000"/>
          <w:kern w:val="0"/>
          <w:lang w:eastAsia="pt-BR"/>
        </w:rPr>
        <w:t>12.3.5.</w:t>
      </w:r>
      <w:r w:rsidRPr="00315C09">
        <w:rPr>
          <w:rFonts w:ascii="Cambria" w:eastAsia="Times New Roman" w:hAnsi="Cambria" w:cs="Arial"/>
          <w:color w:val="000000"/>
          <w:kern w:val="0"/>
          <w:lang w:eastAsia="pt-BR"/>
        </w:rPr>
        <w:t xml:space="preserve"> O fiscal do contrato comunicará ao gestor do contrato, em tempo hábil, o término do contrato sob sua responsabilidade, com vistas à tempestiva renovação ou prorrogação contratual, se achar necessário.</w:t>
      </w:r>
    </w:p>
    <w:p w14:paraId="1DE05D8E" w14:textId="77777777" w:rsidR="00315C09" w:rsidRPr="00315C09" w:rsidRDefault="00315C09" w:rsidP="00315C09">
      <w:pPr>
        <w:widowControl/>
        <w:tabs>
          <w:tab w:val="left" w:pos="851"/>
          <w:tab w:val="left" w:leader="underscore" w:pos="7336"/>
        </w:tabs>
        <w:jc w:val="both"/>
        <w:rPr>
          <w:rFonts w:ascii="Cambria" w:eastAsia="Times New Roman" w:hAnsi="Cambria" w:cs="Arial"/>
          <w:lang w:eastAsia="pt-BR"/>
        </w:rPr>
      </w:pPr>
      <w:r w:rsidRPr="00315C09">
        <w:rPr>
          <w:rFonts w:ascii="Cambria" w:eastAsia="Times New Roman" w:hAnsi="Cambria" w:cs="Arial"/>
          <w:b/>
          <w:lang w:eastAsia="pt-BR"/>
        </w:rPr>
        <w:t>12.3.6.</w:t>
      </w:r>
      <w:r w:rsidRPr="00315C09">
        <w:rPr>
          <w:rFonts w:ascii="Cambria" w:eastAsia="Times New Roman" w:hAnsi="Cambria" w:cs="Arial"/>
          <w:lang w:eastAsia="pt-BR"/>
        </w:rPr>
        <w:t xml:space="preserve"> A fiscalização de que trata esta cláusula não exclui nem reduz a responsabilidade da </w:t>
      </w:r>
      <w:r w:rsidRPr="00315C09">
        <w:rPr>
          <w:rFonts w:ascii="Cambria" w:eastAsia="Times New Roman" w:hAnsi="Cambria" w:cs="Arial"/>
          <w:b/>
          <w:bCs/>
          <w:lang w:eastAsia="pt-BR"/>
        </w:rPr>
        <w:t>CONTRATADA</w:t>
      </w:r>
      <w:r w:rsidRPr="00315C09">
        <w:rPr>
          <w:rFonts w:ascii="Cambria" w:eastAsia="Times New Roman" w:hAnsi="Cambria" w:cs="Arial"/>
          <w:lang w:eastAsia="pt-BR"/>
        </w:rPr>
        <w:t xml:space="preserve">, inclusive perante terceiros, por qualquer irregularidade, ainda que resultante de imperfeições técnicas, vícios redibitórios, na ocorrência desta, não implica em corresponsabilidade da </w:t>
      </w:r>
      <w:r w:rsidRPr="00315C09">
        <w:rPr>
          <w:rFonts w:ascii="Cambria" w:eastAsia="Times New Roman" w:hAnsi="Cambria" w:cs="Arial"/>
          <w:b/>
          <w:bCs/>
          <w:lang w:eastAsia="pt-BR"/>
        </w:rPr>
        <w:t>CONTRATANTE</w:t>
      </w:r>
      <w:r w:rsidRPr="00315C09">
        <w:rPr>
          <w:rFonts w:ascii="Cambria" w:eastAsia="Times New Roman" w:hAnsi="Cambria" w:cs="Arial"/>
          <w:lang w:eastAsia="pt-BR"/>
        </w:rPr>
        <w:t xml:space="preserve"> ou de seus agentes e prepostos;</w:t>
      </w:r>
    </w:p>
    <w:p w14:paraId="4371CCFA" w14:textId="77777777" w:rsidR="00315C09" w:rsidRPr="00315C09" w:rsidRDefault="00315C09" w:rsidP="00315C09">
      <w:pPr>
        <w:widowControl/>
        <w:suppressAutoHyphens w:val="0"/>
        <w:autoSpaceDN/>
        <w:ind w:left="360"/>
        <w:jc w:val="both"/>
        <w:textAlignment w:val="auto"/>
        <w:rPr>
          <w:rFonts w:ascii="Cambria" w:eastAsia="Times New Roman" w:hAnsi="Cambria" w:cs="Arial"/>
          <w:color w:val="000000"/>
          <w:kern w:val="0"/>
          <w:lang w:eastAsia="pt-BR"/>
        </w:rPr>
      </w:pPr>
    </w:p>
    <w:p w14:paraId="7FD17C17" w14:textId="77777777" w:rsidR="00315C09" w:rsidRPr="00315C09" w:rsidRDefault="00315C09" w:rsidP="004C17F4">
      <w:pPr>
        <w:keepNext/>
        <w:keepLines/>
        <w:widowControl/>
        <w:numPr>
          <w:ilvl w:val="0"/>
          <w:numId w:val="76"/>
        </w:numPr>
        <w:tabs>
          <w:tab w:val="left" w:pos="567"/>
        </w:tabs>
        <w:suppressAutoHyphens w:val="0"/>
        <w:jc w:val="both"/>
        <w:textAlignment w:val="auto"/>
        <w:outlineLvl w:val="0"/>
        <w:rPr>
          <w:rFonts w:ascii="Cambria" w:eastAsia="Times New Roman" w:hAnsi="Cambria" w:cs="Times New Roman"/>
          <w:b/>
          <w:bCs/>
          <w:color w:val="000000"/>
          <w:kern w:val="0"/>
          <w:lang w:eastAsia="pt-BR"/>
        </w:rPr>
      </w:pPr>
      <w:r w:rsidRPr="00315C09">
        <w:rPr>
          <w:rFonts w:ascii="Cambria" w:eastAsia="Times New Roman" w:hAnsi="Cambria" w:cs="Times New Roman"/>
          <w:b/>
          <w:bCs/>
          <w:color w:val="000000"/>
          <w:kern w:val="0"/>
          <w:lang w:eastAsia="pt-BR"/>
        </w:rPr>
        <w:t>FORMA E CRITÉRIOS DE SELEÇÃO DO FORNECEDOR</w:t>
      </w:r>
    </w:p>
    <w:p w14:paraId="2292866D"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Arial" w:hAnsi="Cambria" w:cs="Arial"/>
          <w:b/>
          <w:color w:val="000000"/>
          <w:kern w:val="0"/>
          <w:lang w:eastAsia="pt-BR"/>
        </w:rPr>
        <w:t>13.1.</w:t>
      </w:r>
      <w:r w:rsidRPr="00315C09">
        <w:rPr>
          <w:rFonts w:ascii="Cambria" w:eastAsia="Arial" w:hAnsi="Cambria" w:cs="Arial"/>
          <w:color w:val="000000"/>
          <w:kern w:val="0"/>
          <w:lang w:eastAsia="pt-BR"/>
        </w:rPr>
        <w:t xml:space="preserve"> O </w:t>
      </w:r>
      <w:r w:rsidRPr="00315C09">
        <w:rPr>
          <w:rFonts w:ascii="Cambria" w:eastAsia="Arial" w:hAnsi="Cambria" w:cs="Arial"/>
          <w:kern w:val="0"/>
          <w:lang w:eastAsia="pt-BR"/>
        </w:rPr>
        <w:t xml:space="preserve">fornecedor será selecionado por meio da realização de procedimento de PREGÃO de licitação, sob a forma ELETRÔNICA, com adoção do critério de julgamento pelo </w:t>
      </w:r>
      <w:r w:rsidRPr="00315C09">
        <w:rPr>
          <w:rFonts w:ascii="Cambria" w:eastAsia="Arial" w:hAnsi="Cambria" w:cs="Arial"/>
          <w:kern w:val="0"/>
          <w:u w:val="single"/>
          <w:lang w:eastAsia="pt-BR"/>
        </w:rPr>
        <w:t>MENOR PREÇO POR LOTE</w:t>
      </w:r>
      <w:r w:rsidRPr="00315C09">
        <w:rPr>
          <w:rFonts w:ascii="Cambria" w:eastAsia="Arial" w:hAnsi="Cambria" w:cs="Arial"/>
          <w:kern w:val="0"/>
          <w:lang w:eastAsia="pt-BR"/>
        </w:rPr>
        <w:t>.</w:t>
      </w:r>
    </w:p>
    <w:p w14:paraId="6A3BD80A"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color w:val="000000"/>
          <w:kern w:val="0"/>
          <w:lang w:eastAsia="pt-BR"/>
        </w:rPr>
        <w:t>Poderão participar do processo empresas que atendam o ramo de atividade do objeto da licitação, comprovando experiência e qualidade em seus produtos.</w:t>
      </w:r>
    </w:p>
    <w:p w14:paraId="14DBECAC"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bookmarkStart w:id="47" w:name="_Hlk158366319"/>
      <w:r w:rsidRPr="00315C09">
        <w:rPr>
          <w:rFonts w:ascii="Cambria" w:eastAsia="Times New Roman" w:hAnsi="Cambria" w:cs="Arial"/>
          <w:b/>
          <w:color w:val="000000"/>
          <w:kern w:val="0"/>
          <w:lang w:eastAsia="pt-BR"/>
        </w:rPr>
        <w:t>13.2.</w:t>
      </w:r>
      <w:r w:rsidRPr="00315C09">
        <w:rPr>
          <w:rFonts w:ascii="Cambria" w:eastAsia="Times New Roman" w:hAnsi="Cambria" w:cs="Arial"/>
          <w:color w:val="000000"/>
          <w:kern w:val="0"/>
          <w:lang w:eastAsia="pt-BR"/>
        </w:rPr>
        <w:t xml:space="preserve"> As licitantes deverão cumprir as exigências </w:t>
      </w:r>
      <w:proofErr w:type="spellStart"/>
      <w:r w:rsidRPr="00315C09">
        <w:rPr>
          <w:rFonts w:ascii="Cambria" w:eastAsia="Times New Roman" w:hAnsi="Cambria" w:cs="Arial"/>
          <w:color w:val="000000"/>
          <w:kern w:val="0"/>
          <w:lang w:eastAsia="pt-BR"/>
        </w:rPr>
        <w:t>habilitatórias</w:t>
      </w:r>
      <w:proofErr w:type="spellEnd"/>
      <w:r w:rsidRPr="00315C09">
        <w:rPr>
          <w:rFonts w:ascii="Cambria" w:eastAsia="Times New Roman" w:hAnsi="Cambria" w:cs="Arial"/>
          <w:color w:val="000000"/>
          <w:kern w:val="0"/>
          <w:lang w:eastAsia="pt-BR"/>
        </w:rPr>
        <w:t xml:space="preserve"> contidas nos </w:t>
      </w:r>
      <w:proofErr w:type="spellStart"/>
      <w:r w:rsidRPr="00315C09">
        <w:rPr>
          <w:rFonts w:ascii="Cambria" w:eastAsia="Times New Roman" w:hAnsi="Cambria" w:cs="Arial"/>
          <w:color w:val="000000"/>
          <w:kern w:val="0"/>
          <w:lang w:eastAsia="pt-BR"/>
        </w:rPr>
        <w:t>arts</w:t>
      </w:r>
      <w:proofErr w:type="spellEnd"/>
      <w:r w:rsidRPr="00315C09">
        <w:rPr>
          <w:rFonts w:ascii="Cambria" w:eastAsia="Times New Roman" w:hAnsi="Cambria" w:cs="Arial"/>
          <w:color w:val="000000"/>
          <w:kern w:val="0"/>
          <w:lang w:eastAsia="pt-BR"/>
        </w:rPr>
        <w:t xml:space="preserve">. 62 a 70 da Lei 14.133/2021. </w:t>
      </w:r>
    </w:p>
    <w:p w14:paraId="541351AF"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p>
    <w:bookmarkEnd w:id="47"/>
    <w:p w14:paraId="04318031" w14:textId="77777777" w:rsidR="00315C09" w:rsidRPr="00315C09" w:rsidRDefault="00315C09" w:rsidP="00315C09">
      <w:pPr>
        <w:keepNext/>
        <w:widowControl/>
        <w:tabs>
          <w:tab w:val="left" w:pos="1016"/>
        </w:tabs>
        <w:spacing w:before="200" w:line="276" w:lineRule="auto"/>
        <w:ind w:right="142"/>
        <w:jc w:val="both"/>
        <w:outlineLvl w:val="1"/>
        <w:rPr>
          <w:rFonts w:ascii="Cambria" w:eastAsia="Times New Roman" w:hAnsi="Cambria"/>
          <w:b/>
          <w:bCs/>
          <w:color w:val="000000"/>
          <w:w w:val="110"/>
          <w:lang w:eastAsia="pt-BR"/>
        </w:rPr>
      </w:pPr>
      <w:r w:rsidRPr="00315C09">
        <w:rPr>
          <w:rFonts w:ascii="Cambria" w:eastAsia="Times New Roman" w:hAnsi="Cambria"/>
          <w:b/>
          <w:bCs/>
          <w:color w:val="000000"/>
          <w:spacing w:val="-1"/>
          <w:w w:val="110"/>
          <w:lang w:eastAsia="pt-BR"/>
        </w:rPr>
        <w:t>14.</w:t>
      </w:r>
      <w:r w:rsidRPr="00315C09">
        <w:rPr>
          <w:rFonts w:ascii="Cambria" w:eastAsia="Times New Roman" w:hAnsi="Cambria"/>
          <w:b/>
          <w:bCs/>
          <w:color w:val="000000"/>
          <w:lang w:eastAsia="pt-BR"/>
        </w:rPr>
        <w:t xml:space="preserve"> </w:t>
      </w:r>
      <w:r w:rsidRPr="00315C09">
        <w:rPr>
          <w:rFonts w:ascii="Cambria" w:eastAsia="Times New Roman" w:hAnsi="Cambria"/>
          <w:b/>
          <w:bCs/>
          <w:color w:val="000000"/>
          <w:spacing w:val="-1"/>
          <w:w w:val="110"/>
          <w:lang w:eastAsia="pt-BR"/>
        </w:rPr>
        <w:t>ADEQUAÇÃO</w:t>
      </w:r>
      <w:r w:rsidRPr="00315C09">
        <w:rPr>
          <w:rFonts w:ascii="Cambria" w:eastAsia="Times New Roman" w:hAnsi="Cambria"/>
          <w:b/>
          <w:bCs/>
          <w:color w:val="000000"/>
          <w:spacing w:val="3"/>
          <w:w w:val="110"/>
          <w:lang w:eastAsia="pt-BR"/>
        </w:rPr>
        <w:t xml:space="preserve"> </w:t>
      </w:r>
      <w:r w:rsidRPr="00315C09">
        <w:rPr>
          <w:rFonts w:ascii="Cambria" w:eastAsia="Times New Roman" w:hAnsi="Cambria"/>
          <w:b/>
          <w:bCs/>
          <w:color w:val="000000"/>
          <w:w w:val="110"/>
          <w:lang w:eastAsia="pt-BR"/>
        </w:rPr>
        <w:t>ORÇAMENTÁRIA</w:t>
      </w:r>
    </w:p>
    <w:p w14:paraId="7A0F9490" w14:textId="77777777" w:rsidR="00315C09" w:rsidRPr="00315C09" w:rsidRDefault="00315C09" w:rsidP="00315C09">
      <w:pPr>
        <w:widowControl/>
        <w:suppressAutoHyphens w:val="0"/>
        <w:autoSpaceDN/>
        <w:spacing w:line="276" w:lineRule="auto"/>
        <w:ind w:right="142"/>
        <w:jc w:val="both"/>
        <w:textAlignment w:val="auto"/>
        <w:rPr>
          <w:rFonts w:ascii="Cambria" w:eastAsia="Arial" w:hAnsi="Cambria" w:cs="Arial"/>
          <w:color w:val="000000"/>
          <w:kern w:val="0"/>
          <w:lang w:eastAsia="pt-BR"/>
        </w:rPr>
      </w:pPr>
      <w:r w:rsidRPr="00315C09">
        <w:rPr>
          <w:rFonts w:ascii="Cambria" w:eastAsia="Times New Roman" w:hAnsi="Cambria" w:cs="Arial"/>
          <w:b/>
          <w:bCs/>
          <w:color w:val="000000"/>
          <w:kern w:val="0"/>
          <w:lang w:eastAsia="pt-BR"/>
        </w:rPr>
        <w:t xml:space="preserve">14.1. </w:t>
      </w:r>
      <w:r w:rsidRPr="00315C09">
        <w:rPr>
          <w:rFonts w:ascii="Cambria" w:eastAsia="Arial" w:hAnsi="Cambria" w:cs="Arial"/>
          <w:color w:val="000000"/>
          <w:kern w:val="0"/>
          <w:lang w:eastAsia="pt-BR"/>
        </w:rPr>
        <w:t xml:space="preserve">As despesas decorrentes </w:t>
      </w:r>
      <w:proofErr w:type="gramStart"/>
      <w:r w:rsidRPr="00315C09">
        <w:rPr>
          <w:rFonts w:ascii="Cambria" w:eastAsia="Arial" w:hAnsi="Cambria" w:cs="Arial"/>
          <w:color w:val="000000"/>
          <w:kern w:val="0"/>
          <w:lang w:eastAsia="pt-BR"/>
        </w:rPr>
        <w:t>da presente</w:t>
      </w:r>
      <w:proofErr w:type="gramEnd"/>
      <w:r w:rsidRPr="00315C09">
        <w:rPr>
          <w:rFonts w:ascii="Cambria" w:eastAsia="Arial" w:hAnsi="Cambria" w:cs="Arial"/>
          <w:color w:val="000000"/>
          <w:kern w:val="0"/>
          <w:lang w:eastAsia="pt-BR"/>
        </w:rPr>
        <w:t xml:space="preserve"> contratação correrão à conta de recursos específicos consignados no Orçamento da Prefeitura do Município de Santo Inácio.</w:t>
      </w:r>
    </w:p>
    <w:p w14:paraId="42C3646E" w14:textId="77777777" w:rsidR="00315C09" w:rsidRPr="00315C09" w:rsidRDefault="00315C09" w:rsidP="00315C09">
      <w:pPr>
        <w:widowControl/>
        <w:suppressAutoHyphens w:val="0"/>
        <w:autoSpaceDN/>
        <w:jc w:val="both"/>
        <w:textAlignment w:val="auto"/>
        <w:rPr>
          <w:rFonts w:ascii="Cambria" w:eastAsia="Times New Roman" w:hAnsi="Cambria" w:cs="Arial"/>
          <w:color w:val="000000"/>
          <w:kern w:val="0"/>
          <w:lang w:eastAsia="pt-BR"/>
        </w:rPr>
      </w:pPr>
      <w:r w:rsidRPr="00315C09">
        <w:rPr>
          <w:rFonts w:ascii="Cambria" w:eastAsia="Times New Roman" w:hAnsi="Cambria" w:cs="Arial"/>
          <w:b/>
          <w:bCs/>
          <w:color w:val="000000"/>
          <w:kern w:val="0"/>
          <w:lang w:eastAsia="pt-BR"/>
        </w:rPr>
        <w:t xml:space="preserve">14.2. </w:t>
      </w:r>
      <w:r w:rsidRPr="00315C09">
        <w:rPr>
          <w:rFonts w:ascii="Cambria" w:eastAsia="Times New Roman" w:hAnsi="Cambria" w:cs="Arial"/>
          <w:color w:val="000000"/>
          <w:kern w:val="0"/>
          <w:lang w:eastAsia="pt-BR"/>
        </w:rPr>
        <w:t>A contratação será atendida pelas seguintes dotações:</w:t>
      </w:r>
    </w:p>
    <w:p w14:paraId="5CF09D36" w14:textId="77777777" w:rsidR="00315C09" w:rsidRPr="00315C09" w:rsidRDefault="00315C09" w:rsidP="00315C09">
      <w:pPr>
        <w:widowControl/>
        <w:suppressAutoHyphens w:val="0"/>
        <w:autoSpaceDN/>
        <w:jc w:val="both"/>
        <w:textAlignment w:val="auto"/>
        <w:rPr>
          <w:rFonts w:ascii="Cambria" w:eastAsia="Times New Roman" w:hAnsi="Cambria" w:cs="Arial"/>
          <w:iCs/>
          <w:color w:val="FF0000"/>
          <w:kern w:val="0"/>
          <w:lang w:eastAsia="pt-BR"/>
        </w:rPr>
      </w:pPr>
    </w:p>
    <w:p w14:paraId="7B703113"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03 DEPARTAMENTO</w:t>
      </w:r>
      <w:proofErr w:type="gramEnd"/>
      <w:r w:rsidRPr="00AE4E44">
        <w:rPr>
          <w:rFonts w:ascii="Cambria" w:hAnsi="Cambria" w:cs="Arial"/>
          <w:b/>
          <w:sz w:val="22"/>
          <w:szCs w:val="22"/>
        </w:rPr>
        <w:t xml:space="preserve"> DE ADMINISTRAÇÃO</w:t>
      </w:r>
    </w:p>
    <w:p w14:paraId="1A17909B"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Administração</w:t>
      </w:r>
    </w:p>
    <w:p w14:paraId="151347AE"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04.122.0002.2009 Manutenção da Divisão de Administração e Planejamento</w:t>
      </w:r>
    </w:p>
    <w:p w14:paraId="1FB1889F"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00115 3.3.90.30.00.00 000 Material de Consumo</w:t>
      </w:r>
    </w:p>
    <w:p w14:paraId="78D30E41"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00120 3.3.90.30.00.00 1045 Material de Consumo</w:t>
      </w:r>
    </w:p>
    <w:p w14:paraId="53D6D34A"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07 DEPARTAMENTO</w:t>
      </w:r>
      <w:proofErr w:type="gramEnd"/>
      <w:r w:rsidRPr="00AE4E44">
        <w:rPr>
          <w:rFonts w:ascii="Cambria" w:hAnsi="Cambria" w:cs="Arial"/>
          <w:b/>
          <w:sz w:val="22"/>
          <w:szCs w:val="22"/>
        </w:rPr>
        <w:t xml:space="preserve"> DE EDUCAÇÃO, CULTURA E DESPORTO</w:t>
      </w:r>
    </w:p>
    <w:p w14:paraId="7374AB80"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ENSINO</w:t>
      </w:r>
    </w:p>
    <w:p w14:paraId="5DE443BC"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12.361.0007.6042 Manutenção do Ensino Fundamental - Escola Omar de Oliveira</w:t>
      </w:r>
    </w:p>
    <w:p w14:paraId="1907756A"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01425 3.3.90.30.00.00 000 Material de Consumo</w:t>
      </w:r>
    </w:p>
    <w:p w14:paraId="4E302F7C"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01430 3.3.90.30.00.00 103 Material de Consumo</w:t>
      </w:r>
    </w:p>
    <w:p w14:paraId="299A88EE"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01435 3.3.90.30.00.00 104 Material de Consumo</w:t>
      </w:r>
    </w:p>
    <w:p w14:paraId="2883E6FB"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12.365.0007.2049 Manutenção da Educação Infantil - CMEI Recanto Feliz (CSU)</w:t>
      </w:r>
    </w:p>
    <w:p w14:paraId="674100D3"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01720 3.3.90.30.00.00 000 Material de Consumo</w:t>
      </w:r>
    </w:p>
    <w:p w14:paraId="43C99018"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01725 3.3.90.30.00.00 103 Material de Consumo</w:t>
      </w:r>
    </w:p>
    <w:p w14:paraId="26A9C2B6"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01730 3.3.90.30.00.00 104 Material de Consumo</w:t>
      </w:r>
    </w:p>
    <w:p w14:paraId="599F795C"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12.365.0007.6050 Manutenção da Educação Infantil - Creche Bom Pastor</w:t>
      </w:r>
    </w:p>
    <w:p w14:paraId="55FFB5EE"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01840 3.3.90.30.00.00 000 Material de Consumo</w:t>
      </w:r>
    </w:p>
    <w:p w14:paraId="4DF360CC"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01845 3.3.90.30.00.00 103 Material de Consumo</w:t>
      </w:r>
    </w:p>
    <w:p w14:paraId="0CD55D2F"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sz w:val="22"/>
          <w:szCs w:val="22"/>
        </w:rPr>
        <w:t>01850 3.3.90.30.00.00 104 Material de Consumo</w:t>
      </w:r>
    </w:p>
    <w:p w14:paraId="70649D34"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003 DIVISÃO</w:t>
      </w:r>
      <w:proofErr w:type="gramEnd"/>
      <w:r w:rsidRPr="00AE4E44">
        <w:rPr>
          <w:rFonts w:ascii="Cambria" w:hAnsi="Cambria" w:cs="Arial"/>
          <w:b/>
          <w:sz w:val="22"/>
          <w:szCs w:val="22"/>
        </w:rPr>
        <w:t xml:space="preserve"> DE ESPORTES</w:t>
      </w:r>
    </w:p>
    <w:p w14:paraId="5EEFB885"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27.812.0009.2064 Manutenção da Divisão de Esportes</w:t>
      </w:r>
    </w:p>
    <w:p w14:paraId="2D869E0F"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02215 3.3.90.30.00.00 00000 Material de Consumo</w:t>
      </w:r>
    </w:p>
    <w:p w14:paraId="206A73D4"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06 DEPARTAMENTO</w:t>
      </w:r>
      <w:proofErr w:type="gramEnd"/>
      <w:r w:rsidRPr="00AE4E44">
        <w:rPr>
          <w:rFonts w:ascii="Cambria" w:hAnsi="Cambria" w:cs="Arial"/>
          <w:b/>
          <w:sz w:val="22"/>
          <w:szCs w:val="22"/>
        </w:rPr>
        <w:t xml:space="preserve"> DE PROMOÇÃO SOCIAL</w:t>
      </w:r>
    </w:p>
    <w:p w14:paraId="2EEA3F58"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ASSISTÊNCIA SOCIAL</w:t>
      </w:r>
    </w:p>
    <w:p w14:paraId="6B8CD6B4"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lastRenderedPageBreak/>
        <w:t>08.244.0006.6028 Manutenção Administrativa e Operacional do CRAS</w:t>
      </w:r>
    </w:p>
    <w:p w14:paraId="15159906"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00830 3.3.90.30.00.00 000 Material de Consumo</w:t>
      </w:r>
    </w:p>
    <w:p w14:paraId="789C48BA"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002 Fundo</w:t>
      </w:r>
      <w:proofErr w:type="gramEnd"/>
      <w:r w:rsidRPr="00AE4E44">
        <w:rPr>
          <w:rFonts w:ascii="Cambria" w:hAnsi="Cambria" w:cs="Arial"/>
          <w:b/>
          <w:sz w:val="22"/>
          <w:szCs w:val="22"/>
        </w:rPr>
        <w:t xml:space="preserve"> Municipal de Assistência Social</w:t>
      </w:r>
    </w:p>
    <w:p w14:paraId="1E9F07B3"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08.244.0006.6033 Manutenção das Políticas de Assistência Social</w:t>
      </w:r>
    </w:p>
    <w:p w14:paraId="55F728E1"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01100 3.3.90.30.00.00 000 Material de Consumo</w:t>
      </w:r>
    </w:p>
    <w:p w14:paraId="05E82B30"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05 DEPARTAMENTO</w:t>
      </w:r>
      <w:proofErr w:type="gramEnd"/>
      <w:r w:rsidRPr="00AE4E44">
        <w:rPr>
          <w:rFonts w:ascii="Cambria" w:hAnsi="Cambria" w:cs="Arial"/>
          <w:b/>
          <w:sz w:val="22"/>
          <w:szCs w:val="22"/>
        </w:rPr>
        <w:t xml:space="preserve"> DE OBRAS, VIAÇÃO E SERVIÇOS</w:t>
      </w:r>
    </w:p>
    <w:p w14:paraId="36CD960C"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003 Divisão</w:t>
      </w:r>
      <w:proofErr w:type="gramEnd"/>
      <w:r w:rsidRPr="00AE4E44">
        <w:rPr>
          <w:rFonts w:ascii="Cambria" w:hAnsi="Cambria" w:cs="Arial"/>
          <w:b/>
          <w:sz w:val="22"/>
          <w:szCs w:val="22"/>
        </w:rPr>
        <w:t xml:space="preserve"> de Serviços Urbanos</w:t>
      </w:r>
    </w:p>
    <w:p w14:paraId="08021A63"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15.452.0011.2024 Manutenção da Divisão de Serviços Urbanos</w:t>
      </w:r>
    </w:p>
    <w:p w14:paraId="53BAFB24"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00685 3.3.90.30.00.00 000 Material de Consumo</w:t>
      </w:r>
    </w:p>
    <w:p w14:paraId="4741703D" w14:textId="77777777" w:rsidR="002207CE" w:rsidRPr="00AE4E44" w:rsidRDefault="002207CE" w:rsidP="002207CE">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00690 3.3.90.30.00.00 504 Material de Consumo</w:t>
      </w:r>
    </w:p>
    <w:p w14:paraId="53EA0E5E" w14:textId="77777777" w:rsidR="00315C09" w:rsidRPr="00315C09" w:rsidRDefault="00315C09" w:rsidP="00315C09">
      <w:pPr>
        <w:spacing w:line="276" w:lineRule="auto"/>
        <w:ind w:right="142"/>
        <w:jc w:val="both"/>
        <w:rPr>
          <w:rFonts w:ascii="Cambria" w:hAnsi="Cambria" w:cs="Arial"/>
          <w:color w:val="000000"/>
        </w:rPr>
      </w:pPr>
      <w:r w:rsidRPr="00315C09">
        <w:rPr>
          <w:rFonts w:ascii="Cambria" w:hAnsi="Cambria" w:cs="Arial"/>
          <w:b/>
          <w:bCs/>
          <w:color w:val="000000"/>
        </w:rPr>
        <w:t xml:space="preserve">14.3. </w:t>
      </w:r>
      <w:r w:rsidRPr="00315C09">
        <w:rPr>
          <w:rFonts w:ascii="Cambria" w:hAnsi="Cambria" w:cs="Arial"/>
          <w:color w:val="000000"/>
        </w:rPr>
        <w:t xml:space="preserve">A dotação relativa aos exercícios financeiros subsequentes será indicada após aprovação da Lei Orçamentária respectiva e liberação dos créditos correspondentes, mediante </w:t>
      </w:r>
      <w:proofErr w:type="spellStart"/>
      <w:r w:rsidRPr="00315C09">
        <w:rPr>
          <w:rFonts w:ascii="Cambria" w:hAnsi="Cambria" w:cs="Arial"/>
          <w:color w:val="000000"/>
        </w:rPr>
        <w:t>apostilamento</w:t>
      </w:r>
      <w:proofErr w:type="spellEnd"/>
      <w:r w:rsidRPr="00315C09">
        <w:rPr>
          <w:rFonts w:ascii="Cambria" w:hAnsi="Cambria" w:cs="Arial"/>
          <w:color w:val="000000"/>
        </w:rPr>
        <w:t>.</w:t>
      </w:r>
    </w:p>
    <w:p w14:paraId="55362096" w14:textId="77777777" w:rsidR="00315C09" w:rsidRPr="00315C09" w:rsidRDefault="00315C09" w:rsidP="00315C09">
      <w:pPr>
        <w:widowControl/>
        <w:suppressAutoHyphens w:val="0"/>
        <w:spacing w:line="276" w:lineRule="auto"/>
        <w:ind w:right="142"/>
        <w:jc w:val="both"/>
        <w:textAlignment w:val="auto"/>
        <w:rPr>
          <w:rFonts w:ascii="Cambria" w:eastAsia="Times New Roman" w:hAnsi="Cambria" w:cs="Arial"/>
          <w:color w:val="000000"/>
          <w:kern w:val="0"/>
          <w:lang w:eastAsia="pt-BR"/>
        </w:rPr>
      </w:pPr>
    </w:p>
    <w:p w14:paraId="188CFEAD" w14:textId="77777777" w:rsidR="00315C09" w:rsidRDefault="00315C09" w:rsidP="00315C09">
      <w:pPr>
        <w:widowControl/>
        <w:suppressAutoHyphens w:val="0"/>
        <w:spacing w:line="276" w:lineRule="auto"/>
        <w:ind w:right="142"/>
        <w:jc w:val="right"/>
        <w:textAlignment w:val="auto"/>
        <w:rPr>
          <w:rFonts w:ascii="Cambria" w:eastAsia="Times New Roman" w:hAnsi="Cambria" w:cs="Arial"/>
          <w:color w:val="000000"/>
          <w:w w:val="110"/>
          <w:kern w:val="0"/>
          <w:lang w:eastAsia="pt-BR"/>
        </w:rPr>
      </w:pPr>
    </w:p>
    <w:p w14:paraId="347BBE09" w14:textId="77777777" w:rsidR="002207CE" w:rsidRDefault="002207CE" w:rsidP="00315C09">
      <w:pPr>
        <w:widowControl/>
        <w:suppressAutoHyphens w:val="0"/>
        <w:spacing w:line="276" w:lineRule="auto"/>
        <w:ind w:right="142"/>
        <w:jc w:val="right"/>
        <w:textAlignment w:val="auto"/>
        <w:rPr>
          <w:rFonts w:ascii="Cambria" w:eastAsia="Times New Roman" w:hAnsi="Cambria" w:cs="Arial"/>
          <w:color w:val="000000"/>
          <w:w w:val="110"/>
          <w:kern w:val="0"/>
          <w:lang w:eastAsia="pt-BR"/>
        </w:rPr>
      </w:pPr>
    </w:p>
    <w:p w14:paraId="0A362C00" w14:textId="77777777" w:rsidR="002207CE" w:rsidRPr="00315C09" w:rsidRDefault="002207CE" w:rsidP="00315C09">
      <w:pPr>
        <w:widowControl/>
        <w:suppressAutoHyphens w:val="0"/>
        <w:spacing w:line="276" w:lineRule="auto"/>
        <w:ind w:right="142"/>
        <w:jc w:val="right"/>
        <w:textAlignment w:val="auto"/>
        <w:rPr>
          <w:rFonts w:ascii="Cambria" w:eastAsia="Times New Roman" w:hAnsi="Cambria" w:cs="Arial"/>
          <w:color w:val="000000"/>
          <w:w w:val="110"/>
          <w:kern w:val="0"/>
          <w:lang w:eastAsia="pt-BR"/>
        </w:rPr>
      </w:pPr>
    </w:p>
    <w:p w14:paraId="7412E0B3" w14:textId="77777777" w:rsidR="00315C09" w:rsidRPr="00315C09" w:rsidRDefault="00315C09" w:rsidP="00315C09">
      <w:pPr>
        <w:widowControl/>
        <w:tabs>
          <w:tab w:val="center" w:pos="5174"/>
          <w:tab w:val="left" w:pos="7065"/>
        </w:tabs>
        <w:suppressAutoHyphens w:val="0"/>
        <w:spacing w:line="276" w:lineRule="auto"/>
        <w:ind w:right="142"/>
        <w:textAlignment w:val="auto"/>
        <w:rPr>
          <w:rFonts w:ascii="Cambria" w:eastAsia="Times New Roman" w:hAnsi="Cambria" w:cs="Arial"/>
          <w:color w:val="000000"/>
          <w:w w:val="105"/>
          <w:kern w:val="0"/>
          <w:lang w:eastAsia="pt-BR"/>
        </w:rPr>
      </w:pPr>
    </w:p>
    <w:p w14:paraId="13433987" w14:textId="77777777" w:rsidR="00315C09" w:rsidRPr="00315C09" w:rsidRDefault="00315C09" w:rsidP="00315C09">
      <w:pPr>
        <w:widowControl/>
        <w:tabs>
          <w:tab w:val="center" w:pos="5174"/>
          <w:tab w:val="left" w:pos="7065"/>
        </w:tabs>
        <w:suppressAutoHyphens w:val="0"/>
        <w:spacing w:line="276" w:lineRule="auto"/>
        <w:ind w:right="142"/>
        <w:jc w:val="center"/>
        <w:textAlignment w:val="auto"/>
        <w:rPr>
          <w:rFonts w:ascii="Cambria" w:eastAsia="Times New Roman" w:hAnsi="Cambria" w:cs="Arial"/>
          <w:color w:val="000000"/>
          <w:w w:val="105"/>
          <w:kern w:val="0"/>
          <w:lang w:eastAsia="pt-BR"/>
        </w:rPr>
      </w:pPr>
      <w:r w:rsidRPr="00315C09">
        <w:rPr>
          <w:rFonts w:ascii="Cambria" w:eastAsia="Times New Roman" w:hAnsi="Cambria" w:cs="Arial"/>
          <w:color w:val="000000"/>
          <w:w w:val="105"/>
          <w:kern w:val="0"/>
          <w:lang w:eastAsia="pt-BR"/>
        </w:rPr>
        <w:t xml:space="preserve">       Gustavo </w:t>
      </w:r>
      <w:proofErr w:type="spellStart"/>
      <w:r w:rsidRPr="00315C09">
        <w:rPr>
          <w:rFonts w:ascii="Cambria" w:eastAsia="Times New Roman" w:hAnsi="Cambria" w:cs="Arial"/>
          <w:color w:val="000000"/>
          <w:w w:val="105"/>
          <w:kern w:val="0"/>
          <w:lang w:eastAsia="pt-BR"/>
        </w:rPr>
        <w:t>Marrafon</w:t>
      </w:r>
      <w:proofErr w:type="spellEnd"/>
      <w:r w:rsidRPr="00315C09">
        <w:rPr>
          <w:rFonts w:ascii="Cambria" w:eastAsia="Times New Roman" w:hAnsi="Cambria" w:cs="Arial"/>
          <w:color w:val="000000"/>
          <w:w w:val="105"/>
          <w:kern w:val="0"/>
          <w:lang w:eastAsia="pt-BR"/>
        </w:rPr>
        <w:t xml:space="preserve"> de Jesus</w:t>
      </w:r>
    </w:p>
    <w:p w14:paraId="1502A552" w14:textId="77777777" w:rsidR="00315C09" w:rsidRPr="00315C09" w:rsidRDefault="00315C09" w:rsidP="00315C09">
      <w:pPr>
        <w:spacing w:before="10" w:after="10" w:line="276" w:lineRule="auto"/>
        <w:ind w:firstLine="567"/>
        <w:jc w:val="center"/>
      </w:pPr>
      <w:r w:rsidRPr="00315C09">
        <w:rPr>
          <w:rFonts w:ascii="Cambria" w:hAnsi="Cambria"/>
          <w:spacing w:val="-1"/>
          <w:w w:val="105"/>
        </w:rPr>
        <w:t>Secretário Municipal de Obras e Serviços urbanos</w:t>
      </w:r>
    </w:p>
    <w:p w14:paraId="4D25F4C3" w14:textId="242AD17E" w:rsidR="006518BC" w:rsidRPr="007B0F7F" w:rsidRDefault="006518BC" w:rsidP="00315C09">
      <w:pPr>
        <w:pStyle w:val="isselectedend"/>
        <w:spacing w:line="360" w:lineRule="auto"/>
        <w:contextualSpacing/>
        <w:jc w:val="both"/>
        <w:rPr>
          <w:sz w:val="22"/>
          <w:szCs w:val="22"/>
        </w:rPr>
        <w:sectPr w:rsidR="006518BC" w:rsidRPr="007B0F7F" w:rsidSect="00F34EB8">
          <w:headerReference w:type="default" r:id="rId75"/>
          <w:footerReference w:type="default" r:id="rId76"/>
          <w:pgSz w:w="11907" w:h="16840" w:code="9"/>
          <w:pgMar w:top="1701" w:right="1134" w:bottom="1134" w:left="1418" w:header="142" w:footer="556" w:gutter="0"/>
          <w:cols w:space="708"/>
          <w:docGrid w:linePitch="360"/>
        </w:sectPr>
      </w:pPr>
    </w:p>
    <w:p w14:paraId="3EF22DA9" w14:textId="55EC4969" w:rsidR="002C4806" w:rsidRPr="00275AA1" w:rsidRDefault="002C4806" w:rsidP="006518BC">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4BFD71A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2E304C">
        <w:rPr>
          <w:rFonts w:ascii="Cambria" w:hAnsi="Cambria" w:cstheme="minorHAnsi"/>
          <w:b/>
          <w:bCs/>
        </w:rPr>
        <w:t>3</w:t>
      </w:r>
      <w:r w:rsidR="006518BC">
        <w:rPr>
          <w:rFonts w:ascii="Cambria" w:hAnsi="Cambria" w:cstheme="minorHAnsi"/>
          <w:b/>
          <w:bCs/>
        </w:rPr>
        <w:t>5</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35093F4E"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2E304C">
        <w:rPr>
          <w:rFonts w:ascii="Cambria" w:hAnsi="Cambria" w:cstheme="minorHAnsi"/>
          <w:b/>
          <w:bCs/>
          <w:sz w:val="22"/>
          <w:szCs w:val="22"/>
        </w:rPr>
        <w:t>3</w:t>
      </w:r>
      <w:r w:rsidR="006518BC">
        <w:rPr>
          <w:rFonts w:ascii="Cambria" w:hAnsi="Cambria" w:cstheme="minorHAnsi"/>
          <w:b/>
          <w:bCs/>
          <w:sz w:val="22"/>
          <w:szCs w:val="22"/>
        </w:rPr>
        <w:t>5</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6243DA47"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436357">
        <w:rPr>
          <w:rFonts w:ascii="Cambria" w:hAnsi="Cambria" w:cstheme="minorHAnsi"/>
        </w:rPr>
        <w:t xml:space="preserve">os </w:t>
      </w:r>
      <w:r w:rsidR="00487494">
        <w:rPr>
          <w:rFonts w:ascii="Cambria" w:hAnsi="Cambria" w:cstheme="minorHAnsi"/>
        </w:rPr>
        <w:t>serviços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FC52A08"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487494">
        <w:rPr>
          <w:rFonts w:ascii="Cambria" w:hAnsi="Cambria" w:cstheme="minorHAnsi"/>
        </w:rPr>
        <w:t>os serviços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49F5C536" w14:textId="064BBB0D" w:rsidR="00214DB0" w:rsidRPr="00214DB0" w:rsidRDefault="00D07C52" w:rsidP="00214DB0">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2E34B415" w14:textId="65FFCD0A" w:rsidR="00107A85" w:rsidRPr="005004CE" w:rsidRDefault="00214DB0" w:rsidP="005004CE">
      <w:pPr>
        <w:tabs>
          <w:tab w:val="left" w:pos="291"/>
          <w:tab w:val="left" w:pos="5273"/>
        </w:tabs>
        <w:suppressAutoHyphens w:val="0"/>
        <w:autoSpaceDE w:val="0"/>
        <w:spacing w:line="276" w:lineRule="auto"/>
        <w:ind w:left="138"/>
        <w:jc w:val="both"/>
        <w:textAlignment w:val="auto"/>
        <w:rPr>
          <w:rFonts w:ascii="Cambria" w:hAnsi="Cambria" w:cs="Calibri"/>
          <w:color w:val="000000" w:themeColor="text1"/>
          <w:sz w:val="24"/>
        </w:rPr>
      </w:pPr>
      <w:r w:rsidRPr="005004CE">
        <w:rPr>
          <w:rFonts w:ascii="Cambria" w:hAnsi="Cambria" w:cstheme="minorHAnsi"/>
          <w:sz w:val="20"/>
        </w:rPr>
        <w:t>4</w:t>
      </w:r>
      <w:r w:rsidR="00D07C52" w:rsidRPr="005004CE">
        <w:rPr>
          <w:rFonts w:ascii="Cambria" w:hAnsi="Cambria" w:cstheme="minorHAnsi"/>
          <w:color w:val="FF0000"/>
          <w:sz w:val="20"/>
        </w:rPr>
        <w:t>-</w:t>
      </w:r>
      <w:r w:rsidRPr="005004CE">
        <w:rPr>
          <w:rFonts w:ascii="Cambria" w:hAnsi="Cambria" w:cstheme="minorHAnsi"/>
          <w:color w:val="FF0000"/>
        </w:rPr>
        <w:t xml:space="preserve"> </w:t>
      </w:r>
      <w:r w:rsidR="00107A85" w:rsidRPr="005004CE">
        <w:rPr>
          <w:rFonts w:ascii="Cambria" w:hAnsi="Cambria" w:cs="Calibri"/>
          <w:color w:val="000000" w:themeColor="text1"/>
          <w:sz w:val="24"/>
        </w:rPr>
        <w:t xml:space="preserve">O prazo para entrega </w:t>
      </w:r>
      <w:r w:rsidR="005004CE" w:rsidRPr="005004CE">
        <w:rPr>
          <w:rFonts w:ascii="Cambria" w:hAnsi="Cambria" w:cs="Calibri"/>
          <w:color w:val="000000" w:themeColor="text1"/>
          <w:sz w:val="24"/>
        </w:rPr>
        <w:t>d</w:t>
      </w:r>
      <w:r w:rsidR="00487494">
        <w:rPr>
          <w:rFonts w:ascii="Cambria" w:hAnsi="Cambria" w:cs="Calibri"/>
          <w:color w:val="000000" w:themeColor="text1"/>
          <w:sz w:val="24"/>
        </w:rPr>
        <w:t>o</w:t>
      </w:r>
      <w:r w:rsidR="005004CE" w:rsidRPr="005004CE">
        <w:rPr>
          <w:rFonts w:ascii="Cambria" w:hAnsi="Cambria" w:cs="Calibri"/>
          <w:color w:val="000000" w:themeColor="text1"/>
          <w:sz w:val="24"/>
        </w:rPr>
        <w:t xml:space="preserve">s </w:t>
      </w:r>
      <w:r w:rsidR="00487494">
        <w:rPr>
          <w:rFonts w:ascii="Cambria" w:hAnsi="Cambria" w:cs="Calibri"/>
          <w:color w:val="000000" w:themeColor="text1"/>
          <w:sz w:val="24"/>
        </w:rPr>
        <w:t>serviços</w:t>
      </w:r>
      <w:r w:rsidR="00107A85" w:rsidRPr="005004CE">
        <w:rPr>
          <w:rFonts w:ascii="Cambria" w:hAnsi="Cambria" w:cs="Calibri"/>
          <w:color w:val="000000" w:themeColor="text1"/>
          <w:sz w:val="24"/>
        </w:rPr>
        <w:t xml:space="preserve"> é</w:t>
      </w:r>
      <w:r w:rsidR="00107A85" w:rsidRPr="005004CE">
        <w:rPr>
          <w:rFonts w:ascii="Cambria" w:hAnsi="Cambria" w:cs="Calibri"/>
          <w:color w:val="000000" w:themeColor="text1"/>
          <w:spacing w:val="24"/>
          <w:sz w:val="24"/>
        </w:rPr>
        <w:t xml:space="preserve"> </w:t>
      </w:r>
      <w:r w:rsidR="00107A85" w:rsidRPr="005004CE">
        <w:rPr>
          <w:rFonts w:ascii="Cambria" w:hAnsi="Cambria" w:cs="Calibri"/>
          <w:color w:val="000000" w:themeColor="text1"/>
          <w:sz w:val="24"/>
        </w:rPr>
        <w:t>de</w:t>
      </w:r>
      <w:r w:rsidR="00107A85" w:rsidRPr="005004CE">
        <w:rPr>
          <w:rFonts w:ascii="Cambria" w:hAnsi="Cambria" w:cs="Calibri"/>
          <w:color w:val="000000" w:themeColor="text1"/>
          <w:spacing w:val="3"/>
          <w:sz w:val="24"/>
        </w:rPr>
        <w:t xml:space="preserve"> </w:t>
      </w:r>
      <w:r w:rsidR="00107A85" w:rsidRPr="005004CE">
        <w:rPr>
          <w:rFonts w:ascii="Cambria" w:hAnsi="Cambria" w:cs="Calibri"/>
          <w:color w:val="000000" w:themeColor="text1"/>
          <w:sz w:val="24"/>
        </w:rPr>
        <w:t>até 0</w:t>
      </w:r>
      <w:r w:rsidR="005004CE" w:rsidRPr="005004CE">
        <w:rPr>
          <w:rFonts w:ascii="Cambria" w:hAnsi="Cambria" w:cs="Calibri"/>
          <w:color w:val="000000" w:themeColor="text1"/>
          <w:sz w:val="24"/>
        </w:rPr>
        <w:t>2</w:t>
      </w:r>
      <w:r w:rsidR="00107A85" w:rsidRPr="005004CE">
        <w:rPr>
          <w:rFonts w:ascii="Cambria" w:hAnsi="Cambria" w:cs="Calibri"/>
          <w:color w:val="000000" w:themeColor="text1"/>
          <w:sz w:val="24"/>
        </w:rPr>
        <w:t xml:space="preserve"> (</w:t>
      </w:r>
      <w:r w:rsidR="005004CE" w:rsidRPr="005004CE">
        <w:rPr>
          <w:rFonts w:ascii="Cambria" w:hAnsi="Cambria" w:cs="Calibri"/>
          <w:color w:val="000000" w:themeColor="text1"/>
          <w:sz w:val="24"/>
        </w:rPr>
        <w:t>dois</w:t>
      </w:r>
      <w:r w:rsidR="00107A85" w:rsidRPr="005004CE">
        <w:rPr>
          <w:rFonts w:ascii="Cambria" w:hAnsi="Cambria" w:cs="Calibri"/>
          <w:color w:val="000000" w:themeColor="text1"/>
          <w:sz w:val="24"/>
        </w:rPr>
        <w:t>) dias</w:t>
      </w:r>
      <w:r w:rsidR="007D6498">
        <w:rPr>
          <w:rFonts w:ascii="Cambria" w:hAnsi="Cambria" w:cs="Calibri"/>
          <w:color w:val="000000" w:themeColor="text1"/>
          <w:sz w:val="24"/>
        </w:rPr>
        <w:t xml:space="preserve"> úteis</w:t>
      </w:r>
      <w:r w:rsidR="00107A85" w:rsidRPr="005004CE">
        <w:rPr>
          <w:rFonts w:ascii="Cambria" w:hAnsi="Cambria" w:cs="Calibri"/>
          <w:color w:val="000000" w:themeColor="text1"/>
          <w:sz w:val="24"/>
        </w:rPr>
        <w:t>,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00107A85" w:rsidRPr="005004CE">
        <w:rPr>
          <w:rFonts w:ascii="Cambria" w:hAnsi="Cambria" w:cs="Calibri"/>
          <w:color w:val="000000" w:themeColor="text1"/>
          <w:spacing w:val="-2"/>
          <w:sz w:val="24"/>
        </w:rPr>
        <w:t xml:space="preserve"> </w:t>
      </w:r>
      <w:r w:rsidR="00107A85" w:rsidRPr="005004CE">
        <w:rPr>
          <w:rFonts w:ascii="Cambria" w:hAnsi="Cambria" w:cs="Calibri"/>
          <w:color w:val="000000" w:themeColor="text1"/>
          <w:sz w:val="24"/>
        </w:rPr>
        <w:t>processo.</w:t>
      </w:r>
    </w:p>
    <w:p w14:paraId="4DF8DC9D" w14:textId="6D45EA26" w:rsidR="00214DB0" w:rsidRPr="005004CE" w:rsidRDefault="00214DB0" w:rsidP="00107A85">
      <w:pPr>
        <w:tabs>
          <w:tab w:val="left" w:pos="291"/>
          <w:tab w:val="left" w:pos="5273"/>
        </w:tabs>
        <w:suppressAutoHyphens w:val="0"/>
        <w:autoSpaceDE w:val="0"/>
        <w:spacing w:line="276" w:lineRule="auto"/>
        <w:ind w:left="138"/>
        <w:jc w:val="both"/>
        <w:textAlignment w:val="auto"/>
        <w:rPr>
          <w:rFonts w:ascii="Cambria" w:hAnsi="Cambria" w:cstheme="minorHAnsi"/>
          <w:b/>
          <w:bCs/>
          <w:color w:val="000000"/>
          <w:sz w:val="24"/>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7"/>
          <w:footerReference w:type="default" r:id="rId78"/>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2ACA1A34"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2E304C">
        <w:rPr>
          <w:rFonts w:ascii="Cambria" w:hAnsi="Cambria" w:cstheme="minorHAnsi"/>
          <w:b/>
        </w:rPr>
        <w:t>3</w:t>
      </w:r>
      <w:r w:rsidR="006518BC">
        <w:rPr>
          <w:rFonts w:ascii="Cambria" w:hAnsi="Cambria" w:cstheme="minorHAnsi"/>
          <w:b/>
        </w:rPr>
        <w:t>5</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64982EAB"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9112AA">
        <w:rPr>
          <w:rFonts w:ascii="Cambria" w:hAnsi="Cambria" w:cs="Arial"/>
          <w:bCs/>
          <w:color w:val="000000" w:themeColor="text1"/>
        </w:rPr>
        <w:t>°</w:t>
      </w:r>
      <w:r w:rsidR="00241A16" w:rsidRPr="009112AA">
        <w:rPr>
          <w:rFonts w:ascii="Cambria" w:hAnsi="Cambria" w:cs="Arial"/>
          <w:bCs/>
          <w:color w:val="000000" w:themeColor="text1"/>
        </w:rPr>
        <w:t>0</w:t>
      </w:r>
      <w:r w:rsidR="007B0C02">
        <w:rPr>
          <w:rFonts w:ascii="Cambria" w:hAnsi="Cambria" w:cs="Arial"/>
          <w:bCs/>
          <w:color w:val="000000" w:themeColor="text1"/>
        </w:rPr>
        <w:t>9</w:t>
      </w:r>
      <w:r w:rsidR="00410D36">
        <w:rPr>
          <w:rFonts w:ascii="Cambria" w:hAnsi="Cambria" w:cs="Arial"/>
          <w:bCs/>
          <w:color w:val="000000" w:themeColor="text1"/>
        </w:rPr>
        <w:t>5</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57E6C744"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DF019D">
            <w:rPr>
              <w:rFonts w:ascii="Cambria" w:hAnsi="Cambria" w:cstheme="minorHAnsi"/>
              <w:bCs/>
              <w:sz w:val="22"/>
              <w:szCs w:val="22"/>
            </w:rPr>
            <w:t>3</w:t>
          </w:r>
          <w:r w:rsidR="007B0C02">
            <w:rPr>
              <w:rFonts w:ascii="Cambria" w:hAnsi="Cambria" w:cstheme="minorHAnsi"/>
              <w:bCs/>
              <w:sz w:val="22"/>
              <w:szCs w:val="22"/>
            </w:rPr>
            <w:t>5</w:t>
          </w:r>
          <w:r w:rsidR="00DF019D">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301246B3" w14:textId="779DE9E7" w:rsidR="007D41A1" w:rsidRDefault="007D41A1">
      <w:pPr>
        <w:widowControl/>
        <w:suppressAutoHyphens w:val="0"/>
        <w:autoSpaceDN/>
        <w:spacing w:after="160" w:line="259" w:lineRule="auto"/>
        <w:textAlignment w:val="auto"/>
        <w:rPr>
          <w:rFonts w:ascii="Cambria" w:hAnsi="Cambria" w:cs="Arial"/>
          <w:b/>
          <w:iCs/>
          <w:u w:val="single"/>
          <w:shd w:val="clear" w:color="auto" w:fill="FFFFFF"/>
        </w:rPr>
      </w:pPr>
    </w:p>
    <w:p w14:paraId="600E7DB7" w14:textId="0F57A2EE"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406C3561"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2E304C">
        <w:rPr>
          <w:rFonts w:ascii="Cambria" w:hAnsi="Cambria" w:cs="Arial"/>
          <w:i w:val="0"/>
          <w:sz w:val="22"/>
          <w:szCs w:val="22"/>
        </w:rPr>
        <w:t>3</w:t>
      </w:r>
      <w:r w:rsidR="007B0C02">
        <w:rPr>
          <w:rFonts w:ascii="Cambria" w:hAnsi="Cambria" w:cs="Arial"/>
          <w:i w:val="0"/>
          <w:sz w:val="22"/>
          <w:szCs w:val="22"/>
        </w:rPr>
        <w:t>5</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61124E6E"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40489D">
        <w:rPr>
          <w:rFonts w:ascii="Cambria" w:eastAsia="MS Mincho" w:hAnsi="Cambria" w:cs="Arial"/>
          <w:b/>
        </w:rPr>
        <w:t>3</w:t>
      </w:r>
      <w:r w:rsidR="00E92E97">
        <w:rPr>
          <w:rFonts w:ascii="Cambria" w:eastAsia="MS Mincho" w:hAnsi="Cambria" w:cs="Arial"/>
          <w:b/>
        </w:rPr>
        <w:t>5</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405D5B7E"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40489D">
        <w:rPr>
          <w:rFonts w:ascii="Cambria" w:hAnsi="Cambria"/>
          <w:b/>
        </w:rPr>
        <w:t>3</w:t>
      </w:r>
      <w:r w:rsidR="00E92E97">
        <w:rPr>
          <w:rFonts w:ascii="Cambria" w:hAnsi="Cambria"/>
          <w:b/>
        </w:rPr>
        <w:t>5</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11E200F4" w:rsidR="00560BCD" w:rsidRPr="002207CE" w:rsidRDefault="00560BCD" w:rsidP="00560BCD">
      <w:pPr>
        <w:overflowPunct w:val="0"/>
        <w:autoSpaceDE w:val="0"/>
        <w:adjustRightInd w:val="0"/>
        <w:spacing w:line="276" w:lineRule="auto"/>
        <w:jc w:val="both"/>
        <w:rPr>
          <w:rFonts w:ascii="Cambria" w:eastAsia="MS Mincho" w:hAnsi="Cambria" w:cs="Arial"/>
          <w:bCs/>
          <w:sz w:val="24"/>
          <w:szCs w:val="24"/>
        </w:rPr>
      </w:pPr>
      <w:r w:rsidRPr="00275AA1">
        <w:rPr>
          <w:rFonts w:ascii="Cambria" w:eastAsia="MS Mincho" w:hAnsi="Cambria" w:cs="Arial"/>
          <w:b/>
          <w:bCs/>
        </w:rPr>
        <w:t xml:space="preserve">1 – </w:t>
      </w:r>
      <w:r w:rsidRPr="002207CE">
        <w:rPr>
          <w:rFonts w:ascii="Cambria" w:eastAsia="MS Mincho" w:hAnsi="Cambria" w:cs="Arial"/>
          <w:b/>
          <w:bCs/>
        </w:rPr>
        <w:t>DO OBJETO:</w:t>
      </w:r>
      <w:r w:rsidRPr="002207CE">
        <w:rPr>
          <w:rFonts w:ascii="Cambria" w:eastAsia="MS Mincho" w:hAnsi="Cambria" w:cs="Arial"/>
          <w:bCs/>
        </w:rPr>
        <w:t xml:space="preserve"> </w:t>
      </w:r>
      <w:proofErr w:type="gramStart"/>
      <w:r w:rsidRPr="002207CE">
        <w:rPr>
          <w:rFonts w:ascii="Cambria" w:eastAsia="MS Mincho" w:hAnsi="Cambria" w:cs="Arial"/>
          <w:bCs/>
        </w:rPr>
        <w:t>A presente</w:t>
      </w:r>
      <w:proofErr w:type="gramEnd"/>
      <w:r w:rsidRPr="002207CE">
        <w:rPr>
          <w:rFonts w:ascii="Cambria" w:eastAsia="MS Mincho" w:hAnsi="Cambria" w:cs="Arial"/>
          <w:bCs/>
        </w:rPr>
        <w:t xml:space="preserve"> Ata tem por objeto o Registro de Preços visando</w:t>
      </w:r>
      <w:r w:rsidR="006D7B28" w:rsidRPr="002207CE">
        <w:rPr>
          <w:rFonts w:ascii="Cambria" w:hAnsi="Cambria" w:cs="Arial"/>
        </w:rPr>
        <w:t xml:space="preserve"> </w:t>
      </w:r>
      <w:r w:rsidR="00E92E97" w:rsidRPr="002207CE">
        <w:rPr>
          <w:rFonts w:ascii="Cambria" w:eastAsia="Calibri" w:hAnsi="Cambria" w:cs="Arial"/>
        </w:rPr>
        <w:t xml:space="preserve">para </w:t>
      </w:r>
      <w:r w:rsidR="002207CE" w:rsidRPr="002207CE">
        <w:rPr>
          <w:rFonts w:ascii="Cambria" w:eastAsia="Calibri" w:hAnsi="Cambria"/>
        </w:rPr>
        <w:t>contratação de empresa especializada para o fornecimento de equipamentos de proteção individual (</w:t>
      </w:r>
      <w:proofErr w:type="spellStart"/>
      <w:r w:rsidR="002207CE" w:rsidRPr="002207CE">
        <w:rPr>
          <w:rFonts w:ascii="Cambria" w:eastAsia="Calibri" w:hAnsi="Cambria"/>
        </w:rPr>
        <w:t>epis</w:t>
      </w:r>
      <w:proofErr w:type="spellEnd"/>
      <w:r w:rsidR="002207CE" w:rsidRPr="002207CE">
        <w:rPr>
          <w:rFonts w:ascii="Cambria" w:eastAsia="Calibri" w:hAnsi="Cambria"/>
        </w:rPr>
        <w:t xml:space="preserve">), destinados à proteção e segurança dos servidores públicos municipais, visando atender às necessidades dos diversos departamentos da administração pública do município de Santo Inácio – </w:t>
      </w:r>
      <w:proofErr w:type="spellStart"/>
      <w:r w:rsidR="002207CE" w:rsidRPr="002207CE">
        <w:rPr>
          <w:rFonts w:ascii="Cambria" w:eastAsia="Calibri" w:hAnsi="Cambria"/>
        </w:rPr>
        <w:t>Pr</w:t>
      </w:r>
      <w:proofErr w:type="spellEnd"/>
      <w:r w:rsidR="002207CE" w:rsidRPr="002207CE">
        <w:rPr>
          <w:rFonts w:ascii="Cambria" w:eastAsia="Calibri" w:hAnsi="Cambria"/>
        </w:rPr>
        <w:t xml:space="preserve"> </w:t>
      </w:r>
      <w:r w:rsidRPr="002207CE">
        <w:rPr>
          <w:rFonts w:ascii="Cambria" w:eastAsia="MS Mincho" w:hAnsi="Cambria" w:cs="Arial"/>
          <w:bCs/>
        </w:rPr>
        <w:t xml:space="preserve">conforme especificações contidas no edital de </w:t>
      </w:r>
      <w:r w:rsidRPr="002207CE">
        <w:rPr>
          <w:rFonts w:ascii="Cambria" w:eastAsia="MS Mincho" w:hAnsi="Cambria" w:cs="Arial"/>
          <w:b/>
          <w:bCs/>
        </w:rPr>
        <w:t>Pregão Eletrônico nº</w:t>
      </w:r>
      <w:r w:rsidRPr="002207CE">
        <w:rPr>
          <w:rFonts w:ascii="Cambria" w:eastAsia="MS Mincho" w:hAnsi="Cambria" w:cs="Arial"/>
          <w:bCs/>
        </w:rPr>
        <w:t xml:space="preserve"> </w:t>
      </w:r>
      <w:r w:rsidR="0040489D" w:rsidRPr="002207CE">
        <w:rPr>
          <w:rFonts w:ascii="Cambria" w:hAnsi="Cambria"/>
          <w:b/>
        </w:rPr>
        <w:t>3</w:t>
      </w:r>
      <w:r w:rsidR="00E92E97" w:rsidRPr="002207CE">
        <w:rPr>
          <w:rFonts w:ascii="Cambria" w:hAnsi="Cambria"/>
          <w:b/>
        </w:rPr>
        <w:t>5</w:t>
      </w:r>
      <w:r w:rsidR="009112AA" w:rsidRPr="002207CE">
        <w:rPr>
          <w:rFonts w:ascii="Cambria" w:hAnsi="Cambria"/>
          <w:b/>
        </w:rPr>
        <w:t>/</w:t>
      </w:r>
      <w:r w:rsidRPr="002207CE">
        <w:rPr>
          <w:rFonts w:ascii="Cambria" w:hAnsi="Cambria"/>
          <w:b/>
        </w:rPr>
        <w:t>202</w:t>
      </w:r>
      <w:r w:rsidR="00FA66EE" w:rsidRPr="002207CE">
        <w:rPr>
          <w:rFonts w:ascii="Cambria" w:hAnsi="Cambria"/>
          <w:b/>
        </w:rPr>
        <w:t>6</w:t>
      </w:r>
      <w:r w:rsidRPr="002207CE">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5ADB35BC" w:rsidR="00560BCD" w:rsidRPr="00AD08B1" w:rsidRDefault="00AD08B1" w:rsidP="00AD08B1">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560BCD" w:rsidRPr="00AD08B1">
        <w:rPr>
          <w:rFonts w:ascii="Cambria" w:eastAsia="MS Mincho" w:hAnsi="Cambria" w:cs="Arial"/>
          <w:b/>
          <w:bCs/>
        </w:rPr>
        <w:t xml:space="preserve">– DO PREÇO REGISTRADO: </w:t>
      </w:r>
      <w:r w:rsidR="00560BCD" w:rsidRPr="00AD08B1">
        <w:rPr>
          <w:rFonts w:ascii="Cambria" w:hAnsi="Cambria" w:cs="Arial"/>
        </w:rPr>
        <w:t>Ficam registrados os seguintes preços, observada a ordem de classificação, da empresa</w:t>
      </w:r>
      <w:r w:rsidR="00560BCD" w:rsidRPr="00AD08B1">
        <w:rPr>
          <w:rFonts w:ascii="Cambria" w:hAnsi="Cambria" w:cs="Arial"/>
          <w:b/>
        </w:rPr>
        <w:t xml:space="preserve"> XXXXX</w:t>
      </w:r>
      <w:r w:rsidR="00560BCD" w:rsidRPr="00AD08B1">
        <w:rPr>
          <w:rFonts w:ascii="Cambria" w:hAnsi="Cambria" w:cs="Arial"/>
        </w:rPr>
        <w:t xml:space="preserve">, inscrita no CNPJ sob nº </w:t>
      </w:r>
      <w:r w:rsidR="00560BCD" w:rsidRPr="00AD08B1">
        <w:rPr>
          <w:rFonts w:ascii="Cambria" w:hAnsi="Cambria" w:cs="Arial"/>
          <w:b/>
        </w:rPr>
        <w:t>XXXXX</w:t>
      </w:r>
      <w:r w:rsidR="00560BCD" w:rsidRPr="00AD08B1">
        <w:rPr>
          <w:rFonts w:ascii="Cambria" w:hAnsi="Cambria" w:cs="Arial"/>
        </w:rPr>
        <w:t xml:space="preserve">, com sede na cidade de </w:t>
      </w:r>
      <w:r w:rsidR="00560BCD" w:rsidRPr="00AD08B1">
        <w:rPr>
          <w:rFonts w:ascii="Cambria" w:hAnsi="Cambria" w:cs="Arial"/>
          <w:b/>
        </w:rPr>
        <w:t>XXXXX</w:t>
      </w:r>
      <w:r w:rsidR="00560BCD" w:rsidRPr="00AD08B1">
        <w:rPr>
          <w:rFonts w:ascii="Cambria" w:hAnsi="Cambria" w:cs="Arial"/>
        </w:rPr>
        <w:t xml:space="preserve">, Estado do XXXX, à Rua </w:t>
      </w:r>
      <w:r w:rsidR="00560BCD" w:rsidRPr="00AD08B1">
        <w:rPr>
          <w:rFonts w:ascii="Cambria" w:hAnsi="Cambria" w:cs="Arial"/>
          <w:b/>
        </w:rPr>
        <w:t>XXXXX</w:t>
      </w:r>
      <w:r w:rsidR="00560BCD" w:rsidRPr="00AD08B1">
        <w:rPr>
          <w:rFonts w:ascii="Cambria" w:hAnsi="Cambria" w:cs="Arial"/>
        </w:rPr>
        <w:t xml:space="preserve">, CEP </w:t>
      </w:r>
      <w:r w:rsidR="00560BCD" w:rsidRPr="00AD08B1">
        <w:rPr>
          <w:rFonts w:ascii="Cambria" w:hAnsi="Cambria" w:cs="Arial"/>
          <w:b/>
        </w:rPr>
        <w:t>XXXXX</w:t>
      </w:r>
      <w:r w:rsidR="00560BCD" w:rsidRPr="00AD08B1">
        <w:rPr>
          <w:rFonts w:ascii="Cambria" w:hAnsi="Cambria" w:cs="Arial"/>
        </w:rPr>
        <w:t xml:space="preserve">, por seu representante legal, o </w:t>
      </w:r>
      <w:proofErr w:type="spellStart"/>
      <w:proofErr w:type="gramStart"/>
      <w:r w:rsidR="00560BCD" w:rsidRPr="00AD08B1">
        <w:rPr>
          <w:rFonts w:ascii="Cambria" w:hAnsi="Cambria" w:cs="Arial"/>
        </w:rPr>
        <w:t>Sr</w:t>
      </w:r>
      <w:proofErr w:type="spellEnd"/>
      <w:r w:rsidR="00560BCD" w:rsidRPr="00AD08B1">
        <w:rPr>
          <w:rFonts w:ascii="Cambria" w:hAnsi="Cambria" w:cs="Arial"/>
        </w:rPr>
        <w:t>(</w:t>
      </w:r>
      <w:proofErr w:type="gramEnd"/>
      <w:r w:rsidR="00560BCD" w:rsidRPr="00AD08B1">
        <w:rPr>
          <w:rFonts w:ascii="Cambria" w:hAnsi="Cambria" w:cs="Arial"/>
        </w:rPr>
        <w:t xml:space="preserve">a) ____________________, CPF ________________, </w:t>
      </w:r>
      <w:proofErr w:type="spellStart"/>
      <w:r w:rsidR="00560BCD" w:rsidRPr="00AD08B1">
        <w:rPr>
          <w:rFonts w:ascii="Cambria" w:hAnsi="Cambria" w:cs="Arial"/>
        </w:rPr>
        <w:t>RG_______________ao</w:t>
      </w:r>
      <w:proofErr w:type="spellEnd"/>
      <w:r w:rsidR="00560BCD" w:rsidRPr="00AD08B1">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40F58CDB" w:rsidR="00D07C52" w:rsidRPr="002207CE" w:rsidRDefault="00D07C52" w:rsidP="00D07C52">
      <w:pPr>
        <w:keepNext/>
        <w:overflowPunct w:val="0"/>
        <w:autoSpaceDE w:val="0"/>
        <w:adjustRightInd w:val="0"/>
        <w:spacing w:line="276" w:lineRule="auto"/>
        <w:jc w:val="both"/>
        <w:outlineLvl w:val="8"/>
        <w:rPr>
          <w:rFonts w:ascii="Cambria" w:eastAsia="MS Mincho" w:hAnsi="Cambria" w:cs="Arial"/>
        </w:rPr>
      </w:pPr>
      <w:r w:rsidRPr="002207CE">
        <w:rPr>
          <w:rFonts w:ascii="Cambria" w:eastAsia="MS Mincho" w:hAnsi="Cambria" w:cs="Arial"/>
          <w:b/>
          <w:bCs/>
        </w:rPr>
        <w:t xml:space="preserve">3 – DA EXPECTATIVA DE FORNECIMENTO: </w:t>
      </w:r>
      <w:r w:rsidRPr="002207CE">
        <w:rPr>
          <w:rFonts w:ascii="Cambria" w:eastAsia="MS Mincho" w:hAnsi="Cambria" w:cs="Arial"/>
          <w:bCs/>
        </w:rPr>
        <w:t>O ajuste com o prestador que terá seu preço registrado será formalizado pel</w:t>
      </w:r>
      <w:r w:rsidR="003D1EC0" w:rsidRPr="002207CE">
        <w:rPr>
          <w:rFonts w:ascii="Cambria" w:eastAsia="MS Mincho" w:hAnsi="Cambria" w:cs="Arial"/>
          <w:bCs/>
        </w:rPr>
        <w:t>a</w:t>
      </w:r>
      <w:r w:rsidRPr="002207CE">
        <w:rPr>
          <w:rFonts w:ascii="Cambria" w:eastAsia="MS Mincho" w:hAnsi="Cambria" w:cs="Arial"/>
          <w:bCs/>
        </w:rPr>
        <w:t xml:space="preserve"> </w:t>
      </w:r>
      <w:r w:rsidR="003D1EC0" w:rsidRPr="002207CE">
        <w:rPr>
          <w:rFonts w:ascii="Cambria" w:eastAsia="MS Mincho" w:hAnsi="Cambria" w:cs="Arial"/>
          <w:bCs/>
        </w:rPr>
        <w:t xml:space="preserve">Secretaria de </w:t>
      </w:r>
      <w:r w:rsidR="00587673" w:rsidRPr="002207CE">
        <w:rPr>
          <w:rFonts w:ascii="Cambria" w:eastAsia="MS Mincho" w:hAnsi="Cambria" w:cs="Arial"/>
          <w:bCs/>
        </w:rPr>
        <w:t>Administração</w:t>
      </w:r>
      <w:r w:rsidRPr="002207CE">
        <w:rPr>
          <w:rFonts w:ascii="Cambria" w:eastAsia="MS Mincho" w:hAnsi="Cambria" w:cs="Arial"/>
          <w:bCs/>
        </w:rPr>
        <w:t xml:space="preserve"> mediante a solicitação por Ordem de Compra, observada as disposições contidas no Edital do </w:t>
      </w:r>
      <w:r w:rsidRPr="002207CE">
        <w:rPr>
          <w:rFonts w:ascii="Cambria" w:eastAsia="MS Mincho" w:hAnsi="Cambria" w:cs="Arial"/>
          <w:b/>
          <w:bCs/>
        </w:rPr>
        <w:t>Pregão Eletrônico nº 0</w:t>
      </w:r>
      <w:r w:rsidR="0040489D" w:rsidRPr="002207CE">
        <w:rPr>
          <w:rFonts w:ascii="Cambria" w:eastAsia="MS Mincho" w:hAnsi="Cambria" w:cs="Arial"/>
          <w:b/>
          <w:bCs/>
        </w:rPr>
        <w:t>3</w:t>
      </w:r>
      <w:r w:rsidR="00E92E97" w:rsidRPr="002207CE">
        <w:rPr>
          <w:rFonts w:ascii="Cambria" w:eastAsia="MS Mincho" w:hAnsi="Cambria" w:cs="Arial"/>
          <w:b/>
          <w:bCs/>
        </w:rPr>
        <w:t>5</w:t>
      </w:r>
      <w:r w:rsidRPr="002207CE">
        <w:rPr>
          <w:rFonts w:ascii="Cambria" w:hAnsi="Cambria"/>
          <w:b/>
        </w:rPr>
        <w:t>/202</w:t>
      </w:r>
      <w:r w:rsidR="00FA66EE" w:rsidRPr="002207CE">
        <w:rPr>
          <w:rFonts w:ascii="Cambria" w:hAnsi="Cambria"/>
          <w:b/>
        </w:rPr>
        <w:t>6</w:t>
      </w:r>
      <w:r w:rsidRPr="002207CE">
        <w:rPr>
          <w:rFonts w:ascii="Cambria" w:eastAsia="MS Mincho" w:hAnsi="Cambria" w:cs="Arial"/>
          <w:bCs/>
        </w:rPr>
        <w:t>.</w:t>
      </w:r>
    </w:p>
    <w:p w14:paraId="4E2B796E" w14:textId="7FA3A111" w:rsidR="00D07C52" w:rsidRPr="002207CE" w:rsidRDefault="00D07C52" w:rsidP="00D07C52">
      <w:pPr>
        <w:overflowPunct w:val="0"/>
        <w:autoSpaceDE w:val="0"/>
        <w:adjustRightInd w:val="0"/>
        <w:spacing w:line="276" w:lineRule="auto"/>
        <w:jc w:val="both"/>
        <w:rPr>
          <w:rFonts w:ascii="Cambria" w:hAnsi="Cambria"/>
        </w:rPr>
      </w:pPr>
      <w:r w:rsidRPr="002207CE">
        <w:rPr>
          <w:rFonts w:ascii="Cambria" w:hAnsi="Cambria"/>
        </w:rPr>
        <w:t>3.1</w:t>
      </w:r>
      <w:r w:rsidRPr="002207CE">
        <w:rPr>
          <w:rFonts w:ascii="Cambria" w:hAnsi="Cambria"/>
          <w:b/>
        </w:rPr>
        <w:t xml:space="preserve"> –</w:t>
      </w:r>
      <w:r w:rsidRPr="002207CE">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2207CE">
        <w:rPr>
          <w:rFonts w:ascii="Cambria" w:hAnsi="Cambria"/>
          <w:b/>
        </w:rPr>
        <w:t>Pregão Eletrônico nº 0</w:t>
      </w:r>
      <w:r w:rsidR="00410D36" w:rsidRPr="002207CE">
        <w:rPr>
          <w:rFonts w:ascii="Cambria" w:hAnsi="Cambria"/>
          <w:b/>
        </w:rPr>
        <w:t>3</w:t>
      </w:r>
      <w:r w:rsidR="00E92E97" w:rsidRPr="002207CE">
        <w:rPr>
          <w:rFonts w:ascii="Cambria" w:hAnsi="Cambria"/>
          <w:b/>
        </w:rPr>
        <w:t>5</w:t>
      </w:r>
      <w:r w:rsidRPr="002207CE">
        <w:rPr>
          <w:rFonts w:ascii="Cambria" w:hAnsi="Cambria"/>
          <w:b/>
        </w:rPr>
        <w:t>/202</w:t>
      </w:r>
      <w:r w:rsidR="00FA66EE" w:rsidRPr="002207CE">
        <w:rPr>
          <w:rFonts w:ascii="Cambria" w:hAnsi="Cambria"/>
          <w:b/>
        </w:rPr>
        <w:t>6</w:t>
      </w:r>
      <w:r w:rsidRPr="002207CE">
        <w:rPr>
          <w:rFonts w:ascii="Cambria" w:hAnsi="Cambria"/>
        </w:rPr>
        <w:t>.</w:t>
      </w:r>
    </w:p>
    <w:p w14:paraId="74DE3EE2"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w:t>
      </w:r>
      <w:r w:rsidRPr="00553061">
        <w:rPr>
          <w:rFonts w:ascii="Cambria" w:hAnsi="Cambria"/>
          <w:sz w:val="24"/>
          <w:szCs w:val="24"/>
        </w:rPr>
        <w:lastRenderedPageBreak/>
        <w:t>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4.1 – O Signatário da ata obriga-se a executar o objeto </w:t>
      </w:r>
      <w:proofErr w:type="gramStart"/>
      <w:r w:rsidRPr="00275AA1">
        <w:rPr>
          <w:rFonts w:ascii="Cambria" w:hAnsi="Cambria" w:cs="Arial"/>
        </w:rPr>
        <w:t>da presente</w:t>
      </w:r>
      <w:proofErr w:type="gramEnd"/>
      <w:r w:rsidRPr="00275AA1">
        <w:rPr>
          <w:rFonts w:ascii="Cambria" w:hAnsi="Cambria" w:cs="Arial"/>
        </w:rPr>
        <w:t xml:space="preserv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6391D7F7"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410D36">
        <w:rPr>
          <w:rFonts w:ascii="Cambria" w:hAnsi="Cambria" w:cs="Arial"/>
          <w:color w:val="000000"/>
        </w:rPr>
        <w:t>3</w:t>
      </w:r>
      <w:r w:rsidR="00E92E97">
        <w:rPr>
          <w:rFonts w:ascii="Cambria" w:hAnsi="Cambria" w:cs="Arial"/>
          <w:color w:val="000000"/>
        </w:rPr>
        <w:t>5</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 xml:space="preserve">O Município de Santo Inácio adotará todos os atos necessários ao controle e administração </w:t>
      </w:r>
      <w:proofErr w:type="gramStart"/>
      <w:r w:rsidR="00D730A5" w:rsidRPr="007D2500">
        <w:rPr>
          <w:rFonts w:ascii="Cambria" w:hAnsi="Cambria"/>
        </w:rPr>
        <w:t>da presente</w:t>
      </w:r>
      <w:proofErr w:type="gramEnd"/>
      <w:r w:rsidR="00D730A5" w:rsidRPr="007D2500">
        <w:rPr>
          <w:rFonts w:ascii="Cambria" w:hAnsi="Cambria"/>
        </w:rPr>
        <w:t xml:space="preserv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14:paraId="357A5BEC" w14:textId="28E08FC8" w:rsidR="00AD08B1" w:rsidRPr="006A3338" w:rsidRDefault="00AD08B1" w:rsidP="00AD08B1">
      <w:pPr>
        <w:overflowPunct w:val="0"/>
        <w:autoSpaceDE w:val="0"/>
        <w:adjustRightInd w:val="0"/>
        <w:spacing w:line="276" w:lineRule="auto"/>
        <w:jc w:val="both"/>
        <w:rPr>
          <w:rFonts w:ascii="Cambria" w:hAnsi="Cambria"/>
        </w:rPr>
      </w:pPr>
      <w:r w:rsidRPr="00AF61C9">
        <w:rPr>
          <w:rFonts w:ascii="Cambria" w:hAnsi="Cambria"/>
        </w:rPr>
        <w:t xml:space="preserve">6.1 – </w:t>
      </w:r>
      <w:r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2081FAAC" w:rsidR="00560BCD" w:rsidRPr="00A06F64" w:rsidRDefault="00560BCD" w:rsidP="00560BCD">
      <w:pPr>
        <w:overflowPunct w:val="0"/>
        <w:autoSpaceDE w:val="0"/>
        <w:adjustRightInd w:val="0"/>
        <w:spacing w:line="276" w:lineRule="auto"/>
        <w:jc w:val="both"/>
        <w:rPr>
          <w:rFonts w:ascii="Cambria" w:hAnsi="Cambria"/>
          <w:color w:val="FF0000"/>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lastRenderedPageBreak/>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clausulas quarta e quinta, pelo prazo de vigência e de forma adequada e satisfatória;</w:t>
      </w:r>
    </w:p>
    <w:p w14:paraId="6DCFC0AD"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w:t>
      </w:r>
      <w:r w:rsidRPr="00275AA1">
        <w:rPr>
          <w:rFonts w:ascii="Cambria" w:hAnsi="Cambria" w:cs="Arial"/>
          <w:sz w:val="22"/>
          <w:szCs w:val="22"/>
        </w:rPr>
        <w:lastRenderedPageBreak/>
        <w:t>regem aos exercícios da profissão cabendo-lhe exclusiva responsabilidade por eventuais transgressões;</w:t>
      </w:r>
    </w:p>
    <w:p w14:paraId="23C862A8" w14:textId="77777777" w:rsidR="00560BCD" w:rsidRPr="00275AA1" w:rsidRDefault="00560BCD" w:rsidP="004F3785">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14:paraId="09694D57" w14:textId="77777777" w:rsidR="00560BCD" w:rsidRPr="00275AA1" w:rsidRDefault="00560BCD" w:rsidP="004F3785">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14:paraId="5C5F79E2" w14:textId="77777777" w:rsidR="00560BCD" w:rsidRPr="00275AA1" w:rsidRDefault="00560BCD" w:rsidP="004F3785">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9"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ml:space="preserve">, XX de XXXXXXX de </w:t>
      </w:r>
      <w:proofErr w:type="gramStart"/>
      <w:r w:rsidRPr="00275AA1">
        <w:rPr>
          <w:rFonts w:ascii="Cambria" w:hAnsi="Cambria"/>
        </w:rPr>
        <w:t>202</w:t>
      </w:r>
      <w:r w:rsidR="00537637">
        <w:rPr>
          <w:rFonts w:ascii="Cambria" w:hAnsi="Cambria"/>
        </w:rPr>
        <w:t>6</w:t>
      </w:r>
      <w:proofErr w:type="gramEnd"/>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571D1C">
              <w:rPr>
                <w:rFonts w:ascii="Cambria" w:hAnsi="Cambria" w:cs="Arial"/>
              </w:rPr>
              <w:t>Geny</w:t>
            </w:r>
            <w:proofErr w:type="spellEnd"/>
            <w:r w:rsidR="00571D1C">
              <w:rPr>
                <w:rFonts w:ascii="Cambria" w:hAnsi="Cambria" w:cs="Arial"/>
              </w:rPr>
              <w:t xml:space="preserve"> </w:t>
            </w:r>
            <w:proofErr w:type="spellStart"/>
            <w:r w:rsidR="00571D1C">
              <w:rPr>
                <w:rFonts w:ascii="Cambria" w:hAnsi="Cambria" w:cs="Arial"/>
              </w:rPr>
              <w:t>Violatto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Pr>
                <w:rFonts w:ascii="Cambria" w:hAnsi="Cambria" w:cs="Arial"/>
              </w:rPr>
              <w:t>x</w:t>
            </w:r>
            <w:r w:rsidRPr="00275AA1">
              <w:rPr>
                <w:rFonts w:ascii="Cambria" w:hAnsi="Cambria" w:cs="Arial"/>
              </w:rPr>
              <w:t>xxxxxx</w:t>
            </w:r>
            <w:proofErr w:type="spellEnd"/>
            <w:proofErr w:type="gram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437A1044" w14:textId="26A953A7" w:rsidR="003A31F5" w:rsidRDefault="003A31F5">
      <w:pPr>
        <w:widowControl/>
        <w:suppressAutoHyphens w:val="0"/>
        <w:autoSpaceDN/>
        <w:spacing w:after="160" w:line="259" w:lineRule="auto"/>
        <w:textAlignment w:val="auto"/>
        <w:rPr>
          <w:rFonts w:ascii="Cambria" w:hAnsi="Cambria" w:cs="Arial"/>
          <w:b/>
          <w:bCs/>
          <w:u w:val="single"/>
        </w:rPr>
      </w:pPr>
    </w:p>
    <w:p w14:paraId="4FAE24C5" w14:textId="6D170C20" w:rsidR="007D41A1" w:rsidRDefault="007D41A1">
      <w:pPr>
        <w:widowControl/>
        <w:suppressAutoHyphens w:val="0"/>
        <w:autoSpaceDN/>
        <w:spacing w:after="160" w:line="259" w:lineRule="auto"/>
        <w:textAlignment w:val="auto"/>
        <w:rPr>
          <w:rFonts w:ascii="Cambria" w:hAnsi="Cambria" w:cs="Arial"/>
          <w:b/>
          <w:bCs/>
          <w:u w:val="single"/>
        </w:rPr>
      </w:pPr>
    </w:p>
    <w:p w14:paraId="60DB1A45" w14:textId="77777777" w:rsidR="00A2424E" w:rsidRDefault="00A2424E" w:rsidP="00BC5041">
      <w:pPr>
        <w:overflowPunct w:val="0"/>
        <w:autoSpaceDE w:val="0"/>
        <w:adjustRightInd w:val="0"/>
        <w:spacing w:line="276" w:lineRule="auto"/>
        <w:jc w:val="center"/>
        <w:rPr>
          <w:rFonts w:ascii="Cambria" w:hAnsi="Cambria" w:cs="Arial"/>
          <w:b/>
          <w:bCs/>
          <w:u w:val="single"/>
        </w:rPr>
      </w:pPr>
    </w:p>
    <w:p w14:paraId="258042B4" w14:textId="482F0A62" w:rsidR="002C4806" w:rsidRPr="00392827" w:rsidRDefault="002C4806" w:rsidP="00BC5041">
      <w:pPr>
        <w:overflowPunct w:val="0"/>
        <w:autoSpaceDE w:val="0"/>
        <w:adjustRightInd w:val="0"/>
        <w:spacing w:line="276" w:lineRule="auto"/>
        <w:jc w:val="center"/>
        <w:rPr>
          <w:rFonts w:ascii="Cambria" w:hAnsi="Cambria" w:cs="Arial"/>
          <w:b/>
          <w:bCs/>
          <w:u w:val="single"/>
        </w:rPr>
      </w:pPr>
      <w:bookmarkStart w:id="48" w:name="_GoBack"/>
      <w:bookmarkEnd w:id="48"/>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05AC1D62"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FA66EE">
        <w:rPr>
          <w:rFonts w:ascii="Cambria" w:hAnsi="Cambria" w:cs="Arial"/>
          <w:bCs/>
        </w:rPr>
        <w:t>0</w:t>
      </w:r>
      <w:r w:rsidR="007B0C02">
        <w:rPr>
          <w:rFonts w:ascii="Cambria" w:hAnsi="Cambria" w:cs="Arial"/>
          <w:bCs/>
        </w:rPr>
        <w:t>9</w:t>
      </w:r>
      <w:r w:rsidR="00410D36">
        <w:rPr>
          <w:rFonts w:ascii="Cambria" w:hAnsi="Cambria" w:cs="Arial"/>
          <w:bCs/>
        </w:rPr>
        <w:t>5</w:t>
      </w:r>
      <w:r w:rsidR="00351D61" w:rsidRPr="00560BCD">
        <w:rPr>
          <w:rFonts w:ascii="Cambria" w:hAnsi="Cambria" w:cs="Arial"/>
          <w:bCs/>
        </w:rPr>
        <w:t>/202</w:t>
      </w:r>
      <w:r w:rsidR="00FA66EE">
        <w:rPr>
          <w:rFonts w:ascii="Cambria" w:hAnsi="Cambria" w:cs="Arial"/>
          <w:bCs/>
        </w:rPr>
        <w:t>6</w:t>
      </w:r>
      <w:r w:rsidRPr="00560BCD">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 xml:space="preserve">CONTRATO ADMINISTRATIVO </w:t>
      </w:r>
      <w:proofErr w:type="gramStart"/>
      <w:r w:rsidRPr="00D730A5">
        <w:rPr>
          <w:rFonts w:ascii="Cambria" w:eastAsia="Arial" w:hAnsi="Cambria" w:cs="Arial"/>
          <w:kern w:val="0"/>
          <w:lang w:eastAsia="pt-BR"/>
        </w:rPr>
        <w:t>Nº ...</w:t>
      </w:r>
      <w:proofErr w:type="gramEnd"/>
      <w:r w:rsidRPr="00D730A5">
        <w:rPr>
          <w:rFonts w:ascii="Cambria" w:eastAsia="Arial" w:hAnsi="Cambria" w:cs="Arial"/>
          <w:kern w:val="0"/>
          <w:lang w:eastAsia="pt-BR"/>
        </w:rPr>
        <w:t>...../202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2999F918"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proofErr w:type="gramStart"/>
      <w:r w:rsidRPr="007D2500">
        <w:rPr>
          <w:rFonts w:ascii="Cambria" w:eastAsia="Arial" w:hAnsi="Cambria" w:cs="Arial"/>
          <w:sz w:val="22"/>
          <w:szCs w:val="22"/>
        </w:rPr>
        <w:t xml:space="preserve">  ...</w:t>
      </w:r>
      <w:proofErr w:type="gramEnd"/>
      <w:r w:rsidRPr="007D2500">
        <w:rPr>
          <w:rFonts w:ascii="Cambria" w:eastAsia="Arial" w:hAnsi="Cambria" w:cs="Arial"/>
          <w:sz w:val="22"/>
          <w:szCs w:val="22"/>
        </w:rPr>
        <w:t xml:space="preserve">...........................,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nº </w:t>
      </w:r>
      <w:r w:rsidR="00FA66EE">
        <w:rPr>
          <w:rFonts w:ascii="Cambria" w:eastAsia="Arial" w:hAnsi="Cambria" w:cs="Arial"/>
          <w:sz w:val="22"/>
          <w:szCs w:val="22"/>
        </w:rPr>
        <w:t>0</w:t>
      </w:r>
      <w:r w:rsidR="00E92E97">
        <w:rPr>
          <w:rFonts w:ascii="Cambria" w:eastAsia="Arial" w:hAnsi="Cambria" w:cs="Arial"/>
          <w:sz w:val="22"/>
          <w:szCs w:val="22"/>
        </w:rPr>
        <w:t>9</w:t>
      </w:r>
      <w:r w:rsidR="00410D36">
        <w:rPr>
          <w:rFonts w:ascii="Cambria" w:eastAsia="Arial" w:hAnsi="Cambria" w:cs="Arial"/>
          <w:sz w:val="22"/>
          <w:szCs w:val="22"/>
        </w:rPr>
        <w:t>5</w:t>
      </w:r>
      <w:r w:rsidR="00FA66EE">
        <w:rPr>
          <w:rFonts w:ascii="Cambria" w:eastAsia="Arial" w:hAnsi="Cambria" w:cs="Arial"/>
          <w:sz w:val="22"/>
          <w:szCs w:val="22"/>
        </w:rPr>
        <w:t>/</w:t>
      </w:r>
      <w:r w:rsidRPr="007D2500">
        <w:rPr>
          <w:rFonts w:ascii="Cambria" w:eastAsia="Arial" w:hAnsi="Cambria" w:cs="Arial"/>
          <w:sz w:val="22"/>
          <w:szCs w:val="22"/>
        </w:rPr>
        <w:t>202</w:t>
      </w:r>
      <w:r w:rsidR="00FA66EE">
        <w:rPr>
          <w:rFonts w:ascii="Cambria" w:eastAsia="Arial" w:hAnsi="Cambria" w:cs="Arial"/>
          <w:sz w:val="22"/>
          <w:szCs w:val="22"/>
        </w:rPr>
        <w:t>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80"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Eletrônico nº </w:t>
      </w:r>
      <w:r w:rsidR="00DB6757">
        <w:rPr>
          <w:rFonts w:ascii="Cambria" w:eastAsia="Arial" w:hAnsi="Cambria" w:cs="Arial"/>
          <w:i/>
          <w:iCs/>
          <w:sz w:val="22"/>
          <w:szCs w:val="22"/>
        </w:rPr>
        <w:t>0</w:t>
      </w:r>
      <w:r w:rsidR="00410D36">
        <w:rPr>
          <w:rFonts w:ascii="Cambria" w:eastAsia="Arial" w:hAnsi="Cambria" w:cs="Arial"/>
          <w:i/>
          <w:iCs/>
          <w:color w:val="000000" w:themeColor="text1"/>
          <w:sz w:val="22"/>
          <w:szCs w:val="22"/>
        </w:rPr>
        <w:t>3</w:t>
      </w:r>
      <w:r w:rsidR="00E92E97">
        <w:rPr>
          <w:rFonts w:ascii="Cambria" w:eastAsia="Arial" w:hAnsi="Cambria" w:cs="Arial"/>
          <w:i/>
          <w:iCs/>
          <w:color w:val="000000" w:themeColor="text1"/>
          <w:sz w:val="22"/>
          <w:szCs w:val="22"/>
        </w:rPr>
        <w:t>5</w:t>
      </w:r>
      <w:r w:rsidR="00DB6757">
        <w:rPr>
          <w:rFonts w:ascii="Cambria" w:eastAsia="Arial" w:hAnsi="Cambria" w:cs="Arial"/>
          <w:i/>
          <w:iCs/>
          <w:color w:val="000000" w:themeColor="text1"/>
          <w:sz w:val="22"/>
          <w:szCs w:val="22"/>
        </w:rPr>
        <w:t>/</w:t>
      </w:r>
      <w:r w:rsidR="00FA66EE">
        <w:rPr>
          <w:rFonts w:ascii="Cambria" w:eastAsia="Arial" w:hAnsi="Cambria" w:cs="Arial"/>
          <w:i/>
          <w:iCs/>
          <w:sz w:val="22"/>
          <w:szCs w:val="22"/>
        </w:rPr>
        <w:t>2026</w:t>
      </w:r>
      <w:r w:rsidRPr="007D2500">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1" w:anchor="art92" w:history="1">
        <w:r w:rsidRPr="00275AA1">
          <w:rPr>
            <w:rStyle w:val="Hyperlink"/>
            <w:rFonts w:ascii="Cambria" w:hAnsi="Cambria"/>
            <w:sz w:val="22"/>
            <w:szCs w:val="22"/>
          </w:rPr>
          <w:t>art. 92, I e II</w:t>
        </w:r>
      </w:hyperlink>
      <w:proofErr w:type="gramStart"/>
      <w:r w:rsidRPr="00275AA1">
        <w:rPr>
          <w:rFonts w:ascii="Cambria" w:hAnsi="Cambria"/>
          <w:sz w:val="22"/>
          <w:szCs w:val="22"/>
        </w:rPr>
        <w:t>)</w:t>
      </w:r>
      <w:proofErr w:type="gramEnd"/>
    </w:p>
    <w:p w14:paraId="79CA04BB" w14:textId="51FAE871" w:rsidR="00537637" w:rsidRPr="00537637" w:rsidRDefault="00883175" w:rsidP="00907EBA">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537637" w:rsidRPr="00537637">
        <w:rPr>
          <w:rFonts w:ascii="Cambria" w:hAnsi="Cambria"/>
          <w:color w:val="000000" w:themeColor="text1"/>
          <w:sz w:val="22"/>
          <w:szCs w:val="22"/>
        </w:rPr>
        <w:t xml:space="preserve">a </w:t>
      </w:r>
      <w:r w:rsidR="00E92E97" w:rsidRPr="00315C09">
        <w:rPr>
          <w:rFonts w:ascii="Cambria" w:eastAsia="Calibri" w:hAnsi="Cambria"/>
          <w:sz w:val="24"/>
          <w:szCs w:val="24"/>
        </w:rPr>
        <w:t>contratação de empresa especializada para o fornecimento de equipamentos de proteção individual (</w:t>
      </w:r>
      <w:proofErr w:type="spellStart"/>
      <w:r w:rsidR="00E92E97" w:rsidRPr="00315C09">
        <w:rPr>
          <w:rFonts w:ascii="Cambria" w:eastAsia="Calibri" w:hAnsi="Cambria"/>
          <w:sz w:val="24"/>
          <w:szCs w:val="24"/>
        </w:rPr>
        <w:t>epis</w:t>
      </w:r>
      <w:proofErr w:type="spellEnd"/>
      <w:r w:rsidR="00E92E97" w:rsidRPr="00315C09">
        <w:rPr>
          <w:rFonts w:ascii="Cambria" w:eastAsia="Calibri" w:hAnsi="Cambria"/>
          <w:sz w:val="24"/>
          <w:szCs w:val="24"/>
        </w:rPr>
        <w:t xml:space="preserve">), destinados à proteção e segurança dos servidores públicos municipais, visando atender às necessidades dos diversos departamentos da administração pública do município de </w:t>
      </w:r>
      <w:r w:rsidR="00E92E97">
        <w:rPr>
          <w:rFonts w:ascii="Cambria" w:eastAsia="Calibri" w:hAnsi="Cambria"/>
          <w:sz w:val="24"/>
          <w:szCs w:val="24"/>
        </w:rPr>
        <w:t>S</w:t>
      </w:r>
      <w:r w:rsidR="00E92E97" w:rsidRPr="00315C09">
        <w:rPr>
          <w:rFonts w:ascii="Cambria" w:eastAsia="Calibri" w:hAnsi="Cambria"/>
          <w:sz w:val="24"/>
          <w:szCs w:val="24"/>
        </w:rPr>
        <w:t xml:space="preserve">anto </w:t>
      </w:r>
      <w:r w:rsidR="00E92E97">
        <w:rPr>
          <w:rFonts w:ascii="Cambria" w:eastAsia="Calibri" w:hAnsi="Cambria"/>
          <w:sz w:val="24"/>
          <w:szCs w:val="24"/>
        </w:rPr>
        <w:t>I</w:t>
      </w:r>
      <w:r w:rsidR="00E92E97" w:rsidRPr="00315C09">
        <w:rPr>
          <w:rFonts w:ascii="Cambria" w:eastAsia="Calibri" w:hAnsi="Cambria"/>
          <w:sz w:val="24"/>
          <w:szCs w:val="24"/>
        </w:rPr>
        <w:t xml:space="preserve">nácio – </w:t>
      </w:r>
      <w:r w:rsidR="00E92E97">
        <w:rPr>
          <w:rFonts w:ascii="Cambria" w:eastAsia="Calibri" w:hAnsi="Cambria"/>
          <w:sz w:val="24"/>
          <w:szCs w:val="24"/>
        </w:rPr>
        <w:t>P</w:t>
      </w:r>
      <w:r w:rsidR="00E92E97" w:rsidRPr="00315C09">
        <w:rPr>
          <w:rFonts w:ascii="Cambria" w:eastAsia="Calibri" w:hAnsi="Cambria"/>
          <w:sz w:val="24"/>
          <w:szCs w:val="24"/>
        </w:rPr>
        <w:t>r</w:t>
      </w:r>
      <w:r w:rsidR="00E92E97" w:rsidRPr="00CE1AD1">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w:t>
      </w:r>
      <w:proofErr w:type="gramStart"/>
      <w:r w:rsidRPr="009422FA">
        <w:rPr>
          <w:rFonts w:ascii="Cambria" w:hAnsi="Cambria"/>
          <w:color w:val="auto"/>
          <w:sz w:val="22"/>
          <w:szCs w:val="22"/>
        </w:rPr>
        <w:t>do(</w:t>
      </w:r>
      <w:proofErr w:type="gramEnd"/>
      <w:r w:rsidRPr="009422FA">
        <w:rPr>
          <w:rFonts w:ascii="Cambria" w:hAnsi="Cambria"/>
          <w:color w:val="auto"/>
          <w:sz w:val="22"/>
          <w:szCs w:val="22"/>
        </w:rPr>
        <w:t xml:space="preserve">a) da assinatura desse termo contratual, na forma do </w:t>
      </w:r>
      <w:hyperlink r:id="rId82"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 xml:space="preserve">Qualquer prorrogação de que trata este item é condicionada ao ateste, pela autoridade competente, de que as condições e os preços permanecem </w:t>
      </w:r>
      <w:proofErr w:type="gramStart"/>
      <w:r w:rsidRPr="009422FA">
        <w:rPr>
          <w:rFonts w:ascii="Cambria" w:hAnsi="Cambria"/>
          <w:color w:val="auto"/>
          <w:sz w:val="22"/>
          <w:szCs w:val="22"/>
        </w:rPr>
        <w:t>vantajosos para a Administração, permitida</w:t>
      </w:r>
      <w:proofErr w:type="gramEnd"/>
      <w:r w:rsidRPr="009422FA">
        <w:rPr>
          <w:rFonts w:ascii="Cambria" w:hAnsi="Cambria"/>
          <w:color w:val="auto"/>
          <w:sz w:val="22"/>
          <w:szCs w:val="22"/>
        </w:rPr>
        <w:t xml:space="preserve">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3" w:anchor="art92" w:history="1">
        <w:r w:rsidRPr="00275AA1">
          <w:rPr>
            <w:rStyle w:val="Hyperlink"/>
            <w:rFonts w:ascii="Cambria" w:hAnsi="Cambria"/>
            <w:sz w:val="22"/>
            <w:szCs w:val="22"/>
          </w:rPr>
          <w:t>art. 92, IV, VII e XVIII)</w:t>
        </w:r>
        <w:proofErr w:type="gramStart"/>
      </w:hyperlink>
      <w:proofErr w:type="gramEnd"/>
    </w:p>
    <w:p w14:paraId="459FC64E" w14:textId="2274F23F" w:rsidR="002C4806" w:rsidRPr="00275AA1" w:rsidRDefault="00487494" w:rsidP="00252FE7">
      <w:pPr>
        <w:pStyle w:val="Nivel2"/>
        <w:spacing w:before="10" w:after="10"/>
        <w:ind w:left="142" w:firstLine="709"/>
        <w:rPr>
          <w:rFonts w:ascii="Cambria" w:hAnsi="Cambria"/>
          <w:sz w:val="22"/>
          <w:szCs w:val="22"/>
        </w:rPr>
      </w:pPr>
      <w:r>
        <w:rPr>
          <w:rFonts w:ascii="Cambria" w:hAnsi="Cambria"/>
          <w:sz w:val="22"/>
          <w:szCs w:val="22"/>
        </w:rPr>
        <w:t xml:space="preserve">3.1 </w:t>
      </w:r>
      <w:r w:rsidR="002C4806"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2B003FD4" w:rsidR="002C4806" w:rsidRPr="00C67DAC" w:rsidRDefault="00252FE7" w:rsidP="00252FE7">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4.1</w:t>
      </w:r>
      <w:proofErr w:type="gramStart"/>
      <w:r>
        <w:rPr>
          <w:rFonts w:ascii="Cambria" w:hAnsi="Cambria"/>
          <w:color w:val="auto"/>
          <w:sz w:val="22"/>
          <w:szCs w:val="22"/>
        </w:rPr>
        <w:t xml:space="preserve">  </w:t>
      </w:r>
      <w:proofErr w:type="gramEnd"/>
      <w:r w:rsidR="002C4806"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43938A36" w:rsidR="002C4806" w:rsidRPr="00C67DAC" w:rsidRDefault="002C4806" w:rsidP="004C17F4">
      <w:pPr>
        <w:pStyle w:val="Nvel2-Red"/>
        <w:numPr>
          <w:ilvl w:val="1"/>
          <w:numId w:val="63"/>
        </w:numPr>
        <w:spacing w:before="10" w:after="10"/>
        <w:rPr>
          <w:rFonts w:ascii="Cambria" w:hAnsi="Cambria"/>
          <w:color w:val="auto"/>
          <w:sz w:val="22"/>
          <w:szCs w:val="22"/>
        </w:rPr>
      </w:pPr>
      <w:r w:rsidRPr="00C67DAC">
        <w:rPr>
          <w:rFonts w:ascii="Cambria" w:hAnsi="Cambria"/>
          <w:color w:val="auto"/>
          <w:sz w:val="22"/>
          <w:szCs w:val="22"/>
        </w:rPr>
        <w:t>O valor total da contratação é de R$</w:t>
      </w:r>
      <w:proofErr w:type="gramStart"/>
      <w:r w:rsidRPr="00C67DAC">
        <w:rPr>
          <w:rFonts w:ascii="Cambria" w:hAnsi="Cambria"/>
          <w:color w:val="auto"/>
          <w:sz w:val="22"/>
          <w:szCs w:val="22"/>
        </w:rPr>
        <w:t>..........</w:t>
      </w:r>
      <w:proofErr w:type="gramEnd"/>
      <w:r w:rsidRPr="00C67DAC">
        <w:rPr>
          <w:rFonts w:ascii="Cambria" w:hAnsi="Cambria"/>
          <w:color w:val="auto"/>
          <w:sz w:val="22"/>
          <w:szCs w:val="22"/>
        </w:rPr>
        <w:t xml:space="preserve"> (</w:t>
      </w:r>
      <w:proofErr w:type="gramStart"/>
      <w:r w:rsidRPr="00C67DAC">
        <w:rPr>
          <w:rFonts w:ascii="Cambria" w:hAnsi="Cambria"/>
          <w:color w:val="auto"/>
          <w:sz w:val="22"/>
          <w:szCs w:val="22"/>
        </w:rPr>
        <w:t>.....</w:t>
      </w:r>
      <w:proofErr w:type="gramEnd"/>
      <w:r w:rsidRPr="00C67DAC">
        <w:rPr>
          <w:rFonts w:ascii="Cambria" w:hAnsi="Cambria"/>
          <w:color w:val="auto"/>
          <w:sz w:val="22"/>
          <w:szCs w:val="22"/>
        </w:rPr>
        <w:t>)</w:t>
      </w:r>
    </w:p>
    <w:p w14:paraId="165EBBB5" w14:textId="0FB7BA56" w:rsidR="002C4806" w:rsidRPr="00275AA1" w:rsidRDefault="00252FE7" w:rsidP="00252FE7">
      <w:pPr>
        <w:pStyle w:val="Nivel2"/>
        <w:spacing w:before="10" w:after="10"/>
        <w:ind w:left="142" w:firstLine="425"/>
        <w:rPr>
          <w:rFonts w:ascii="Cambria" w:hAnsi="Cambria"/>
          <w:sz w:val="22"/>
          <w:szCs w:val="22"/>
        </w:rPr>
      </w:pPr>
      <w:r>
        <w:rPr>
          <w:rFonts w:ascii="Cambria" w:hAnsi="Cambria"/>
          <w:sz w:val="22"/>
          <w:szCs w:val="22"/>
        </w:rPr>
        <w:t xml:space="preserve">5.2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4" w:anchor="art92" w:history="1">
        <w:r w:rsidRPr="00275AA1">
          <w:rPr>
            <w:rStyle w:val="Hyperlink"/>
            <w:rFonts w:ascii="Cambria" w:hAnsi="Cambria"/>
            <w:sz w:val="22"/>
            <w:szCs w:val="22"/>
          </w:rPr>
          <w:t>art. 92, V e VI</w:t>
        </w:r>
      </w:hyperlink>
      <w:proofErr w:type="gramStart"/>
      <w:r w:rsidRPr="00275AA1">
        <w:rPr>
          <w:rFonts w:ascii="Cambria" w:hAnsi="Cambria"/>
          <w:sz w:val="22"/>
          <w:szCs w:val="22"/>
        </w:rPr>
        <w:t>)</w:t>
      </w:r>
      <w:proofErr w:type="gramEnd"/>
    </w:p>
    <w:p w14:paraId="0F74B12B" w14:textId="4082FEF1" w:rsidR="002C4806" w:rsidRPr="00275AA1" w:rsidRDefault="002C4806" w:rsidP="004C17F4">
      <w:pPr>
        <w:pStyle w:val="Nivel2"/>
        <w:numPr>
          <w:ilvl w:val="1"/>
          <w:numId w:val="67"/>
        </w:numPr>
        <w:spacing w:before="10" w:after="10"/>
        <w:ind w:left="142" w:firstLine="425"/>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5" w:anchor="art92" w:history="1">
        <w:r w:rsidRPr="00275AA1">
          <w:rPr>
            <w:rStyle w:val="Hyperlink"/>
            <w:rFonts w:ascii="Cambria" w:hAnsi="Cambria"/>
            <w:sz w:val="22"/>
            <w:szCs w:val="22"/>
          </w:rPr>
          <w:t>art. 92, V)</w:t>
        </w:r>
        <w:proofErr w:type="gramStart"/>
      </w:hyperlink>
      <w:proofErr w:type="gramEnd"/>
    </w:p>
    <w:p w14:paraId="6AE2AB4C" w14:textId="17300559" w:rsidR="002C4806" w:rsidRPr="00275AA1" w:rsidRDefault="002C4806" w:rsidP="004C17F4">
      <w:pPr>
        <w:pStyle w:val="Nivel2"/>
        <w:numPr>
          <w:ilvl w:val="1"/>
          <w:numId w:val="68"/>
        </w:numPr>
        <w:spacing w:before="10" w:after="10"/>
        <w:ind w:left="142" w:firstLine="425"/>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6"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4915D82D" w:rsidR="002C4806" w:rsidRPr="00275AA1" w:rsidRDefault="002C4806" w:rsidP="004C17F4">
      <w:pPr>
        <w:pStyle w:val="Nivel2"/>
        <w:numPr>
          <w:ilvl w:val="1"/>
          <w:numId w:val="69"/>
        </w:numPr>
        <w:spacing w:before="10" w:after="10"/>
        <w:rPr>
          <w:rFonts w:ascii="Cambria" w:hAnsi="Cambria"/>
          <w:b/>
          <w:bCs/>
          <w:sz w:val="22"/>
          <w:szCs w:val="22"/>
        </w:rPr>
      </w:pPr>
      <w:r w:rsidRPr="00275AA1">
        <w:rPr>
          <w:rFonts w:ascii="Cambria" w:hAnsi="Cambria"/>
          <w:sz w:val="22"/>
          <w:szCs w:val="22"/>
        </w:rPr>
        <w:t>São obrigações do Contratante:</w:t>
      </w:r>
    </w:p>
    <w:p w14:paraId="4AFF1E64" w14:textId="50A3B945" w:rsidR="002C4806" w:rsidRPr="00275AA1" w:rsidRDefault="002C4806" w:rsidP="004C17F4">
      <w:pPr>
        <w:pStyle w:val="Nivel2"/>
        <w:numPr>
          <w:ilvl w:val="1"/>
          <w:numId w:val="69"/>
        </w:numPr>
        <w:spacing w:before="10" w:after="10"/>
        <w:ind w:left="142" w:firstLine="425"/>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7"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4C17F4">
      <w:pPr>
        <w:pStyle w:val="Nivel3"/>
        <w:numPr>
          <w:ilvl w:val="2"/>
          <w:numId w:val="69"/>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4C17F4">
      <w:pPr>
        <w:pStyle w:val="Nivel2"/>
        <w:numPr>
          <w:ilvl w:val="1"/>
          <w:numId w:val="69"/>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4C17F4">
      <w:pPr>
        <w:pStyle w:val="Nvel2-Red"/>
        <w:numPr>
          <w:ilvl w:val="1"/>
          <w:numId w:val="69"/>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4C17F4">
      <w:pPr>
        <w:pStyle w:val="Nivel01"/>
        <w:numPr>
          <w:ilvl w:val="0"/>
          <w:numId w:val="69"/>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8" w:anchor="art92" w:history="1">
        <w:r w:rsidRPr="00275AA1">
          <w:rPr>
            <w:rStyle w:val="Hyperlink"/>
            <w:rFonts w:ascii="Cambria" w:hAnsi="Cambria"/>
            <w:sz w:val="22"/>
            <w:szCs w:val="22"/>
          </w:rPr>
          <w:t>art. 92, XIV, XVI e XVII)</w:t>
        </w:r>
        <w:proofErr w:type="gramStart"/>
      </w:hyperlink>
      <w:proofErr w:type="gramEnd"/>
    </w:p>
    <w:p w14:paraId="4D466BE2"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4C17F4">
      <w:pPr>
        <w:pStyle w:val="Nivel2"/>
        <w:numPr>
          <w:ilvl w:val="1"/>
          <w:numId w:val="69"/>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9"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4C17F4">
      <w:pPr>
        <w:pStyle w:val="Nivel2"/>
        <w:numPr>
          <w:ilvl w:val="1"/>
          <w:numId w:val="69"/>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4C17F4">
      <w:pPr>
        <w:pStyle w:val="Nivel2"/>
        <w:numPr>
          <w:ilvl w:val="1"/>
          <w:numId w:val="69"/>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0"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4C17F4">
      <w:pPr>
        <w:pStyle w:val="Nivel2"/>
        <w:numPr>
          <w:ilvl w:val="1"/>
          <w:numId w:val="69"/>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4C17F4">
      <w:pPr>
        <w:pStyle w:val="Nivel2"/>
        <w:numPr>
          <w:ilvl w:val="1"/>
          <w:numId w:val="69"/>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1"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Comprovar a reserva de cargos a que se refere </w:t>
      </w:r>
      <w:proofErr w:type="gramStart"/>
      <w:r w:rsidRPr="00275AA1">
        <w:rPr>
          <w:rFonts w:ascii="Cambria" w:hAnsi="Cambria"/>
          <w:sz w:val="22"/>
          <w:szCs w:val="22"/>
        </w:rPr>
        <w:t>a</w:t>
      </w:r>
      <w:proofErr w:type="gramEnd"/>
      <w:r w:rsidRPr="00275AA1">
        <w:rPr>
          <w:rFonts w:ascii="Cambria" w:hAnsi="Cambria"/>
          <w:sz w:val="22"/>
          <w:szCs w:val="22"/>
        </w:rPr>
        <w:t xml:space="preserve"> cláusula acima, no prazo fixado pelo fiscal do contrato, com a indicação dos empregados que preencheram as referidas vagas (</w:t>
      </w:r>
      <w:hyperlink r:id="rId92"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3" w:anchor="art124" w:history="1">
        <w:r w:rsidRPr="00275AA1">
          <w:rPr>
            <w:rStyle w:val="Hyperlink"/>
            <w:rFonts w:ascii="Cambria" w:hAnsi="Cambria"/>
            <w:sz w:val="22"/>
            <w:szCs w:val="22"/>
          </w:rPr>
          <w:t xml:space="preserve">art. 124, II, d, da Lei nº 14.133, de </w:t>
        </w:r>
        <w:proofErr w:type="gramStart"/>
        <w:r w:rsidRPr="00275AA1">
          <w:rPr>
            <w:rStyle w:val="Hyperlink"/>
            <w:rFonts w:ascii="Cambria" w:hAnsi="Cambria"/>
            <w:sz w:val="22"/>
            <w:szCs w:val="22"/>
          </w:rPr>
          <w:t>2021.</w:t>
        </w:r>
        <w:proofErr w:type="gramEnd"/>
      </w:hyperlink>
    </w:p>
    <w:p w14:paraId="24E9F935"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4C17F4">
      <w:pPr>
        <w:pStyle w:val="Nvel2-Red"/>
        <w:numPr>
          <w:ilvl w:val="1"/>
          <w:numId w:val="69"/>
        </w:numPr>
        <w:spacing w:before="10" w:after="10"/>
        <w:ind w:left="0" w:firstLine="567"/>
        <w:rPr>
          <w:rFonts w:ascii="Cambria" w:hAnsi="Cambria"/>
          <w:color w:val="auto"/>
          <w:sz w:val="22"/>
          <w:szCs w:val="22"/>
        </w:rPr>
      </w:pPr>
      <w:bookmarkStart w:id="49"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4C17F4">
      <w:pPr>
        <w:pStyle w:val="Nivel01"/>
        <w:numPr>
          <w:ilvl w:val="0"/>
          <w:numId w:val="69"/>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4" w:anchor="art92" w:history="1">
        <w:r w:rsidRPr="00275AA1">
          <w:rPr>
            <w:rStyle w:val="Hyperlink"/>
            <w:rFonts w:ascii="Cambria" w:hAnsi="Cambria"/>
            <w:sz w:val="22"/>
            <w:szCs w:val="22"/>
          </w:rPr>
          <w:t>art. 92, XII e XIII</w:t>
        </w:r>
      </w:hyperlink>
      <w:proofErr w:type="gramStart"/>
      <w:r w:rsidRPr="00275AA1">
        <w:rPr>
          <w:rFonts w:ascii="Cambria" w:hAnsi="Cambria"/>
          <w:sz w:val="22"/>
          <w:szCs w:val="22"/>
        </w:rPr>
        <w:t>)</w:t>
      </w:r>
      <w:proofErr w:type="gramEnd"/>
    </w:p>
    <w:p w14:paraId="3A4AD041" w14:textId="77777777" w:rsidR="002C4806" w:rsidRDefault="002C4806" w:rsidP="004C17F4">
      <w:pPr>
        <w:pStyle w:val="Nvel2-Red"/>
        <w:numPr>
          <w:ilvl w:val="1"/>
          <w:numId w:val="69"/>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4C17F4">
      <w:pPr>
        <w:pStyle w:val="Nivel01"/>
        <w:numPr>
          <w:ilvl w:val="0"/>
          <w:numId w:val="69"/>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5" w:anchor="art92" w:history="1">
        <w:r w:rsidRPr="00275AA1">
          <w:rPr>
            <w:rStyle w:val="Hyperlink"/>
            <w:rFonts w:ascii="Cambria" w:hAnsi="Cambria"/>
            <w:sz w:val="22"/>
            <w:szCs w:val="22"/>
          </w:rPr>
          <w:t>art. 92, XIV</w:t>
        </w:r>
      </w:hyperlink>
      <w:proofErr w:type="gramStart"/>
      <w:r w:rsidRPr="00275AA1">
        <w:rPr>
          <w:rFonts w:ascii="Cambria" w:hAnsi="Cambria"/>
          <w:sz w:val="22"/>
          <w:szCs w:val="22"/>
        </w:rPr>
        <w:t>)</w:t>
      </w:r>
      <w:proofErr w:type="gramEnd"/>
    </w:p>
    <w:p w14:paraId="3F755D06"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6"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ensejar</w:t>
      </w:r>
      <w:proofErr w:type="gramEnd"/>
      <w:r w:rsidRPr="00275AA1">
        <w:rPr>
          <w:rFonts w:ascii="Cambria" w:eastAsia="Arial" w:hAnsi="Cambria" w:cs="Arial"/>
        </w:rPr>
        <w:t xml:space="preserve">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apresentar</w:t>
      </w:r>
      <w:proofErr w:type="gramEnd"/>
      <w:r w:rsidRPr="00275AA1">
        <w:rPr>
          <w:rFonts w:ascii="Cambria" w:eastAsia="Arial" w:hAnsi="Cambria" w:cs="Arial"/>
        </w:rPr>
        <w:t xml:space="preserve">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comportar</w:t>
      </w:r>
      <w:proofErr w:type="gramEnd"/>
      <w:r w:rsidRPr="00275AA1">
        <w:rPr>
          <w:rFonts w:ascii="Cambria" w:eastAsia="Arial" w:hAnsi="Cambria" w:cs="Arial"/>
        </w:rPr>
        <w:t>-se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lesivo previsto no </w:t>
      </w:r>
      <w:hyperlink r:id="rId97"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8" w:anchor="art156§2" w:history="1">
        <w:r w:rsidRPr="00275AA1">
          <w:rPr>
            <w:rStyle w:val="Hyperlink"/>
            <w:rFonts w:ascii="Cambria" w:eastAsia="Arial" w:hAnsi="Cambria" w:cs="Arial"/>
            <w:sz w:val="22"/>
            <w:szCs w:val="22"/>
          </w:rPr>
          <w:t xml:space="preserve">art. 156, §2º, da </w:t>
        </w:r>
        <w:bookmarkStart w:id="50" w:name="_Hlk114504069"/>
        <w:r w:rsidRPr="00275AA1">
          <w:rPr>
            <w:rStyle w:val="Hyperlink"/>
            <w:rFonts w:ascii="Cambria" w:eastAsia="Arial" w:hAnsi="Cambria" w:cs="Arial"/>
            <w:sz w:val="22"/>
            <w:szCs w:val="22"/>
          </w:rPr>
          <w:t>Lei nº 14.133, de 2021</w:t>
        </w:r>
        <w:bookmarkEnd w:id="50"/>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9"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0"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1" w:anchor="art156§9" w:history="1">
        <w:r w:rsidRPr="00275AA1">
          <w:rPr>
            <w:rStyle w:val="Hyperlink"/>
            <w:rFonts w:ascii="Cambria" w:hAnsi="Cambria"/>
            <w:sz w:val="22"/>
            <w:szCs w:val="22"/>
          </w:rPr>
          <w:t>art. 156, §9º, da Lei nº 14.133, de 2021</w:t>
        </w:r>
      </w:hyperlink>
      <w:proofErr w:type="gramStart"/>
      <w:r w:rsidRPr="00275AA1">
        <w:rPr>
          <w:rFonts w:ascii="Cambria" w:hAnsi="Cambria"/>
          <w:sz w:val="22"/>
          <w:szCs w:val="22"/>
        </w:rPr>
        <w:t>)</w:t>
      </w:r>
      <w:proofErr w:type="gramEnd"/>
    </w:p>
    <w:p w14:paraId="085C283E"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2"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4C17F4">
      <w:pPr>
        <w:pStyle w:val="Nivel3"/>
        <w:numPr>
          <w:ilvl w:val="2"/>
          <w:numId w:val="69"/>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3" w:anchor="art157" w:history="1">
        <w:r w:rsidRPr="00275AA1">
          <w:rPr>
            <w:rStyle w:val="Hyperlink"/>
            <w:rFonts w:ascii="Cambria" w:hAnsi="Cambria"/>
            <w:sz w:val="22"/>
            <w:szCs w:val="22"/>
          </w:rPr>
          <w:t>art. 157, da Lei nº 14.133, de 2021</w:t>
        </w:r>
      </w:hyperlink>
      <w:proofErr w:type="gramStart"/>
      <w:r w:rsidRPr="00275AA1">
        <w:rPr>
          <w:rFonts w:ascii="Cambria" w:hAnsi="Cambria"/>
          <w:sz w:val="22"/>
          <w:szCs w:val="22"/>
        </w:rPr>
        <w:t>)</w:t>
      </w:r>
      <w:proofErr w:type="gramEnd"/>
    </w:p>
    <w:p w14:paraId="27CF7D9B" w14:textId="77777777" w:rsidR="002C4806" w:rsidRPr="00275AA1" w:rsidRDefault="002C4806" w:rsidP="004C17F4">
      <w:pPr>
        <w:pStyle w:val="Nivel3"/>
        <w:numPr>
          <w:ilvl w:val="2"/>
          <w:numId w:val="69"/>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4"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4C17F4">
      <w:pPr>
        <w:pStyle w:val="Nivel3"/>
        <w:numPr>
          <w:ilvl w:val="2"/>
          <w:numId w:val="69"/>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1" w:name="_Hlk78351618"/>
      <w:bookmarkEnd w:id="51"/>
    </w:p>
    <w:p w14:paraId="0224DCD9"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5"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6"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lastRenderedPageBreak/>
        <w:t>os</w:t>
      </w:r>
      <w:proofErr w:type="gramEnd"/>
      <w:r w:rsidRPr="00275AA1">
        <w:rPr>
          <w:rFonts w:ascii="Cambria" w:eastAsia="Arial" w:hAnsi="Cambria" w:cs="Arial"/>
        </w:rPr>
        <w:t xml:space="preserve">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implantação ou o aperfeiçoamento de programa de integridade, conforme normas e orientações dos órgãos de controle.</w:t>
      </w:r>
    </w:p>
    <w:p w14:paraId="16ED60FB"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7"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8" w:history="1">
        <w:r w:rsidRPr="00275AA1">
          <w:rPr>
            <w:rStyle w:val="Hyperlink"/>
            <w:rFonts w:ascii="Cambria" w:hAnsi="Cambria"/>
            <w:sz w:val="22"/>
            <w:szCs w:val="22"/>
          </w:rPr>
          <w:t>Lei nº 12.846, de 2013</w:t>
        </w:r>
      </w:hyperlink>
      <w:r w:rsidRPr="00275AA1">
        <w:rPr>
          <w:rFonts w:ascii="Cambria" w:hAnsi="Cambria"/>
          <w:sz w:val="22"/>
          <w:szCs w:val="22"/>
        </w:rPr>
        <w:t xml:space="preserve">, serão apurados e julgados conjuntamente, nos mesmos autos, observados o rito procedimental e autoridade </w:t>
      </w:r>
      <w:proofErr w:type="gramStart"/>
      <w:r w:rsidRPr="00275AA1">
        <w:rPr>
          <w:rFonts w:ascii="Cambria" w:hAnsi="Cambria"/>
          <w:sz w:val="22"/>
          <w:szCs w:val="22"/>
        </w:rPr>
        <w:t>competente definidos</w:t>
      </w:r>
      <w:proofErr w:type="gramEnd"/>
      <w:r w:rsidRPr="00275AA1">
        <w:rPr>
          <w:rFonts w:ascii="Cambria" w:hAnsi="Cambria"/>
          <w:sz w:val="22"/>
          <w:szCs w:val="22"/>
        </w:rPr>
        <w:t xml:space="preserve"> na referida Lei (</w:t>
      </w:r>
      <w:hyperlink r:id="rId109"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4C17F4">
      <w:pPr>
        <w:pStyle w:val="Nivel2"/>
        <w:numPr>
          <w:ilvl w:val="1"/>
          <w:numId w:val="69"/>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0"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4C17F4">
      <w:pPr>
        <w:pStyle w:val="Nivel2"/>
        <w:numPr>
          <w:ilvl w:val="1"/>
          <w:numId w:val="69"/>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1"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4C17F4">
      <w:pPr>
        <w:pStyle w:val="Nivel2"/>
        <w:numPr>
          <w:ilvl w:val="1"/>
          <w:numId w:val="69"/>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2"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75AA1">
        <w:rPr>
          <w:rFonts w:ascii="Cambria" w:hAnsi="Cambria"/>
          <w:sz w:val="22"/>
          <w:szCs w:val="22"/>
        </w:rPr>
        <w:t>órgão decorrentes deste mesmo contrato ou de outros contratos administrativos que o contratado possua com o mesmo órgão</w:t>
      </w:r>
      <w:proofErr w:type="gramEnd"/>
      <w:r w:rsidRPr="00275AA1">
        <w:rPr>
          <w:rFonts w:ascii="Cambria" w:hAnsi="Cambria"/>
          <w:sz w:val="22"/>
          <w:szCs w:val="22"/>
        </w:rPr>
        <w:t xml:space="preserve"> ora contratante, na forma da Instrução </w:t>
      </w:r>
      <w:hyperlink r:id="rId113"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4C17F4">
      <w:pPr>
        <w:pStyle w:val="Nivel01"/>
        <w:numPr>
          <w:ilvl w:val="0"/>
          <w:numId w:val="69"/>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4" w:anchor="art92" w:history="1">
        <w:r w:rsidRPr="00275AA1">
          <w:rPr>
            <w:rStyle w:val="Hyperlink"/>
            <w:rFonts w:ascii="Cambria" w:hAnsi="Cambria"/>
            <w:sz w:val="22"/>
            <w:szCs w:val="22"/>
          </w:rPr>
          <w:t>art. 92, XIX</w:t>
        </w:r>
      </w:hyperlink>
      <w:proofErr w:type="gramStart"/>
      <w:r w:rsidRPr="00275AA1">
        <w:rPr>
          <w:rFonts w:ascii="Cambria" w:hAnsi="Cambria"/>
          <w:sz w:val="22"/>
          <w:szCs w:val="22"/>
        </w:rPr>
        <w:t>)</w:t>
      </w:r>
      <w:proofErr w:type="gramEnd"/>
    </w:p>
    <w:p w14:paraId="4E4DB1C5" w14:textId="77777777" w:rsidR="002C4806" w:rsidRPr="004504D5" w:rsidRDefault="002C4806" w:rsidP="004C17F4">
      <w:pPr>
        <w:pStyle w:val="Nvel2-Red"/>
        <w:numPr>
          <w:ilvl w:val="1"/>
          <w:numId w:val="69"/>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4C17F4">
      <w:pPr>
        <w:pStyle w:val="Nvel2-Red"/>
        <w:numPr>
          <w:ilvl w:val="1"/>
          <w:numId w:val="69"/>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4C17F4">
      <w:pPr>
        <w:pStyle w:val="Nvel3-R"/>
        <w:numPr>
          <w:ilvl w:val="2"/>
          <w:numId w:val="69"/>
        </w:numPr>
        <w:spacing w:before="10" w:after="10"/>
        <w:ind w:left="170" w:firstLine="709"/>
        <w:rPr>
          <w:rFonts w:ascii="Cambria" w:hAnsi="Cambria"/>
          <w:color w:val="auto"/>
          <w:sz w:val="22"/>
          <w:szCs w:val="22"/>
        </w:rPr>
      </w:pPr>
      <w:r w:rsidRPr="004504D5">
        <w:rPr>
          <w:rFonts w:ascii="Cambria" w:hAnsi="Cambria"/>
          <w:color w:val="auto"/>
          <w:sz w:val="22"/>
          <w:szCs w:val="22"/>
        </w:rPr>
        <w:t xml:space="preserve">Quando a não conclusão do </w:t>
      </w:r>
      <w:proofErr w:type="gramStart"/>
      <w:r w:rsidRPr="004504D5">
        <w:rPr>
          <w:rFonts w:ascii="Cambria" w:hAnsi="Cambria"/>
          <w:color w:val="auto"/>
          <w:sz w:val="22"/>
          <w:szCs w:val="22"/>
        </w:rPr>
        <w:t>contrato referida no item anterior</w:t>
      </w:r>
      <w:proofErr w:type="gramEnd"/>
      <w:r w:rsidRPr="004504D5">
        <w:rPr>
          <w:rFonts w:ascii="Cambria" w:hAnsi="Cambria"/>
          <w:color w:val="auto"/>
          <w:sz w:val="22"/>
          <w:szCs w:val="22"/>
        </w:rPr>
        <w:t xml:space="preserve">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poderá</w:t>
      </w:r>
      <w:proofErr w:type="gramEnd"/>
      <w:r w:rsidRPr="004504D5">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14:paraId="49F1CC2C"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w:t>
      </w:r>
      <w:proofErr w:type="gramStart"/>
      <w:r w:rsidRPr="00275AA1">
        <w:rPr>
          <w:rFonts w:ascii="Cambria" w:hAnsi="Cambria"/>
          <w:sz w:val="22"/>
          <w:szCs w:val="22"/>
        </w:rPr>
        <w:t>ou antes</w:t>
      </w:r>
      <w:proofErr w:type="gramEnd"/>
      <w:r w:rsidRPr="00275AA1">
        <w:rPr>
          <w:rFonts w:ascii="Cambria" w:hAnsi="Cambria"/>
          <w:sz w:val="22"/>
          <w:szCs w:val="22"/>
        </w:rPr>
        <w:t xml:space="preserve"> do prazo nele fixado, por algum dos motivos previstos no </w:t>
      </w:r>
      <w:hyperlink r:id="rId115"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4C17F4">
      <w:pPr>
        <w:pStyle w:val="Nivel3"/>
        <w:numPr>
          <w:ilvl w:val="2"/>
          <w:numId w:val="69"/>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6"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4C17F4">
      <w:pPr>
        <w:pStyle w:val="Nivel3"/>
        <w:numPr>
          <w:ilvl w:val="2"/>
          <w:numId w:val="69"/>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4C17F4">
      <w:pPr>
        <w:pStyle w:val="Nivel4"/>
        <w:numPr>
          <w:ilvl w:val="3"/>
          <w:numId w:val="69"/>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4C17F4">
      <w:pPr>
        <w:pStyle w:val="Nivel2"/>
        <w:numPr>
          <w:ilvl w:val="1"/>
          <w:numId w:val="69"/>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4C17F4">
      <w:pPr>
        <w:pStyle w:val="Nivel3"/>
        <w:numPr>
          <w:ilvl w:val="2"/>
          <w:numId w:val="69"/>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4C17F4">
      <w:pPr>
        <w:pStyle w:val="Nivel3"/>
        <w:numPr>
          <w:ilvl w:val="2"/>
          <w:numId w:val="69"/>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4C17F4">
      <w:pPr>
        <w:pStyle w:val="Nivel3"/>
        <w:numPr>
          <w:ilvl w:val="2"/>
          <w:numId w:val="69"/>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4C17F4">
      <w:pPr>
        <w:pStyle w:val="Nivel2"/>
        <w:numPr>
          <w:ilvl w:val="1"/>
          <w:numId w:val="69"/>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7"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4C17F4">
      <w:pPr>
        <w:pStyle w:val="Nivel01"/>
        <w:numPr>
          <w:ilvl w:val="0"/>
          <w:numId w:val="69"/>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8" w:anchor="art92" w:history="1">
        <w:r w:rsidRPr="00275AA1">
          <w:rPr>
            <w:rStyle w:val="Hyperlink"/>
            <w:rFonts w:ascii="Cambria" w:hAnsi="Cambria"/>
            <w:sz w:val="22"/>
            <w:szCs w:val="22"/>
          </w:rPr>
          <w:t>art. 92, VIII</w:t>
        </w:r>
      </w:hyperlink>
      <w:proofErr w:type="gramStart"/>
      <w:r w:rsidRPr="00275AA1">
        <w:rPr>
          <w:rFonts w:ascii="Cambria" w:hAnsi="Cambria"/>
          <w:sz w:val="22"/>
          <w:szCs w:val="22"/>
        </w:rPr>
        <w:t>)</w:t>
      </w:r>
      <w:proofErr w:type="gramEnd"/>
    </w:p>
    <w:p w14:paraId="0C6E9F0B" w14:textId="2C37695A" w:rsidR="002C4806" w:rsidRDefault="002C4806" w:rsidP="004C17F4">
      <w:pPr>
        <w:pStyle w:val="Nivel2"/>
        <w:numPr>
          <w:ilvl w:val="1"/>
          <w:numId w:val="66"/>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305C728A"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03 DEPARTAMENTO</w:t>
      </w:r>
      <w:proofErr w:type="gramEnd"/>
      <w:r w:rsidRPr="00AE4E44">
        <w:rPr>
          <w:rFonts w:ascii="Cambria" w:hAnsi="Cambria" w:cs="Arial"/>
          <w:b/>
          <w:sz w:val="22"/>
          <w:szCs w:val="22"/>
        </w:rPr>
        <w:t xml:space="preserve"> DE ADMINISTRAÇÃO</w:t>
      </w:r>
    </w:p>
    <w:p w14:paraId="65A2EA54"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Administração</w:t>
      </w:r>
    </w:p>
    <w:p w14:paraId="36047C52"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04.122.0002.2009 Manutenção da Divisão de Administração e Planejamento</w:t>
      </w:r>
    </w:p>
    <w:p w14:paraId="65222D87"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00115 3.3.90.30.00.00 000 Material de Consumo</w:t>
      </w:r>
    </w:p>
    <w:p w14:paraId="6B3988C7"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00120 3.3.90.30.00.00 1045 Material de Consumo</w:t>
      </w:r>
    </w:p>
    <w:p w14:paraId="19413A59"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07 DEPARTAMENTO</w:t>
      </w:r>
      <w:proofErr w:type="gramEnd"/>
      <w:r w:rsidRPr="00AE4E44">
        <w:rPr>
          <w:rFonts w:ascii="Cambria" w:hAnsi="Cambria" w:cs="Arial"/>
          <w:b/>
          <w:sz w:val="22"/>
          <w:szCs w:val="22"/>
        </w:rPr>
        <w:t xml:space="preserve"> DE EDUCAÇÃO, CULTURA E DESPORTO</w:t>
      </w:r>
    </w:p>
    <w:p w14:paraId="76682C24"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ENSINO</w:t>
      </w:r>
    </w:p>
    <w:p w14:paraId="157249AE"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12.361.0007.6042 Manutenção do Ensino Fundamental - Escola Omar de Oliveira</w:t>
      </w:r>
    </w:p>
    <w:p w14:paraId="5C816190"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01425 3.3.90.30.00.00 000 Material de Consumo</w:t>
      </w:r>
    </w:p>
    <w:p w14:paraId="6A88CAD8"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01430 3.3.90.30.00.00 103 Material de Consumo</w:t>
      </w:r>
    </w:p>
    <w:p w14:paraId="1CDAB223"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01435 3.3.90.30.00.00 104 Material de Consumo</w:t>
      </w:r>
    </w:p>
    <w:p w14:paraId="0CF0B140"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12.365.0007.2049 Manutenção da Educação Infantil - CMEI Recanto Feliz (CSU)</w:t>
      </w:r>
    </w:p>
    <w:p w14:paraId="08CC9123"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01720 3.3.90.30.00.00 000 Material de Consumo</w:t>
      </w:r>
    </w:p>
    <w:p w14:paraId="2AE897A0"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01725 3.3.90.30.00.00 103 Material de Consumo</w:t>
      </w:r>
    </w:p>
    <w:p w14:paraId="380D9989"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01730 3.3.90.30.00.00 104 Material de Consumo</w:t>
      </w:r>
    </w:p>
    <w:p w14:paraId="7CC7F063"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12.365.0007.6050 Manutenção da Educação Infantil - Creche Bom Pastor</w:t>
      </w:r>
    </w:p>
    <w:p w14:paraId="1D5DFB15"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01840 3.3.90.30.00.00 000 Material de Consumo</w:t>
      </w:r>
    </w:p>
    <w:p w14:paraId="39760482"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01845 3.3.90.30.00.00 103 Material de Consumo</w:t>
      </w:r>
    </w:p>
    <w:p w14:paraId="7F97CBAF"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sz w:val="22"/>
          <w:szCs w:val="22"/>
        </w:rPr>
        <w:t>01850 3.3.90.30.00.00 104 Material de Consumo</w:t>
      </w:r>
    </w:p>
    <w:p w14:paraId="7D6DFE51"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003 DIVISÃO</w:t>
      </w:r>
      <w:proofErr w:type="gramEnd"/>
      <w:r w:rsidRPr="00AE4E44">
        <w:rPr>
          <w:rFonts w:ascii="Cambria" w:hAnsi="Cambria" w:cs="Arial"/>
          <w:b/>
          <w:sz w:val="22"/>
          <w:szCs w:val="22"/>
        </w:rPr>
        <w:t xml:space="preserve"> DE ESPORTES</w:t>
      </w:r>
    </w:p>
    <w:p w14:paraId="7FC27277"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27.812.0009.2064 Manutenção da Divisão de Esportes</w:t>
      </w:r>
    </w:p>
    <w:p w14:paraId="61AE47F9"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02215 3.3.90.30.00.00 00000 Material de Consumo</w:t>
      </w:r>
    </w:p>
    <w:p w14:paraId="760C0853"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06 DEPARTAMENTO</w:t>
      </w:r>
      <w:proofErr w:type="gramEnd"/>
      <w:r w:rsidRPr="00AE4E44">
        <w:rPr>
          <w:rFonts w:ascii="Cambria" w:hAnsi="Cambria" w:cs="Arial"/>
          <w:b/>
          <w:sz w:val="22"/>
          <w:szCs w:val="22"/>
        </w:rPr>
        <w:t xml:space="preserve"> DE PROMOÇÃO SOCIAL</w:t>
      </w:r>
    </w:p>
    <w:p w14:paraId="46A8556F"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001 DIVISÃO DE ASSISTÊNCIA SOCIAL</w:t>
      </w:r>
    </w:p>
    <w:p w14:paraId="42E251C6"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08.244.0006.6028 Manutenção Administrativa e Operacional do CRAS</w:t>
      </w:r>
    </w:p>
    <w:p w14:paraId="7F67F995"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00830 3.3.90.30.00.00 000 Material de Consumo</w:t>
      </w:r>
    </w:p>
    <w:p w14:paraId="52DED578"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002 Fundo</w:t>
      </w:r>
      <w:proofErr w:type="gramEnd"/>
      <w:r w:rsidRPr="00AE4E44">
        <w:rPr>
          <w:rFonts w:ascii="Cambria" w:hAnsi="Cambria" w:cs="Arial"/>
          <w:b/>
          <w:sz w:val="22"/>
          <w:szCs w:val="22"/>
        </w:rPr>
        <w:t xml:space="preserve"> Municipal de Assistência Social</w:t>
      </w:r>
    </w:p>
    <w:p w14:paraId="49B03EAD"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08.244.0006.6033 Manutenção das Políticas de Assistência Social</w:t>
      </w:r>
    </w:p>
    <w:p w14:paraId="096143C6"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01100 3.3.90.30.00.00 000 Material de Consumo</w:t>
      </w:r>
    </w:p>
    <w:p w14:paraId="7371BCFF"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t>05 DEPARTAMENTO</w:t>
      </w:r>
      <w:proofErr w:type="gramEnd"/>
      <w:r w:rsidRPr="00AE4E44">
        <w:rPr>
          <w:rFonts w:ascii="Cambria" w:hAnsi="Cambria" w:cs="Arial"/>
          <w:b/>
          <w:sz w:val="22"/>
          <w:szCs w:val="22"/>
        </w:rPr>
        <w:t xml:space="preserve"> DE OBRAS, VIAÇÃO E SERVIÇOS</w:t>
      </w:r>
    </w:p>
    <w:p w14:paraId="6D6C7A12"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proofErr w:type="gramStart"/>
      <w:r w:rsidRPr="00AE4E44">
        <w:rPr>
          <w:rFonts w:ascii="Cambria" w:hAnsi="Cambria" w:cs="Arial"/>
          <w:b/>
          <w:sz w:val="22"/>
          <w:szCs w:val="22"/>
        </w:rPr>
        <w:lastRenderedPageBreak/>
        <w:t>003 Divisão</w:t>
      </w:r>
      <w:proofErr w:type="gramEnd"/>
      <w:r w:rsidRPr="00AE4E44">
        <w:rPr>
          <w:rFonts w:ascii="Cambria" w:hAnsi="Cambria" w:cs="Arial"/>
          <w:b/>
          <w:sz w:val="22"/>
          <w:szCs w:val="22"/>
        </w:rPr>
        <w:t xml:space="preserve"> de Serviços Urbanos</w:t>
      </w:r>
    </w:p>
    <w:p w14:paraId="7593F30E"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b/>
          <w:sz w:val="22"/>
          <w:szCs w:val="22"/>
        </w:rPr>
      </w:pPr>
      <w:r w:rsidRPr="00AE4E44">
        <w:rPr>
          <w:rFonts w:ascii="Cambria" w:hAnsi="Cambria" w:cs="Arial"/>
          <w:b/>
          <w:sz w:val="22"/>
          <w:szCs w:val="22"/>
        </w:rPr>
        <w:t>15.452.0011.2024 Manutenção da Divisão de Serviços Urbanos</w:t>
      </w:r>
    </w:p>
    <w:p w14:paraId="47E05D4A"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00685 3.3.90.30.00.00 000 Material de Consumo</w:t>
      </w:r>
    </w:p>
    <w:p w14:paraId="0567CDCE" w14:textId="77777777" w:rsidR="00920DD8" w:rsidRPr="00AE4E44" w:rsidRDefault="00920DD8" w:rsidP="00920DD8">
      <w:pPr>
        <w:pStyle w:val="Standard"/>
        <w:shd w:val="clear" w:color="auto" w:fill="FFFFFF"/>
        <w:tabs>
          <w:tab w:val="left" w:pos="8505"/>
          <w:tab w:val="left" w:pos="9781"/>
        </w:tabs>
        <w:spacing w:line="310" w:lineRule="exact"/>
        <w:ind w:right="282"/>
        <w:jc w:val="both"/>
        <w:rPr>
          <w:rFonts w:ascii="Cambria" w:hAnsi="Cambria" w:cs="Arial"/>
          <w:sz w:val="22"/>
          <w:szCs w:val="22"/>
        </w:rPr>
      </w:pPr>
      <w:r w:rsidRPr="00AE4E44">
        <w:rPr>
          <w:rFonts w:ascii="Cambria" w:hAnsi="Cambria" w:cs="Arial"/>
          <w:sz w:val="22"/>
          <w:szCs w:val="22"/>
        </w:rPr>
        <w:t>00690 3.3.90.30.00.00 504 Material de Consumo</w:t>
      </w:r>
    </w:p>
    <w:p w14:paraId="7A4F1D37" w14:textId="77777777" w:rsidR="00920DD8" w:rsidRDefault="00920DD8" w:rsidP="00EB0694">
      <w:pPr>
        <w:pStyle w:val="Nvel2-Red"/>
        <w:numPr>
          <w:ilvl w:val="0"/>
          <w:numId w:val="0"/>
        </w:numPr>
        <w:spacing w:before="10" w:after="10"/>
        <w:ind w:left="142" w:firstLine="567"/>
        <w:rPr>
          <w:rFonts w:ascii="Cambria" w:hAnsi="Cambria"/>
          <w:color w:val="auto"/>
          <w:sz w:val="22"/>
          <w:szCs w:val="22"/>
        </w:rPr>
      </w:pPr>
    </w:p>
    <w:p w14:paraId="3F817882" w14:textId="7362E64E" w:rsidR="002C4806" w:rsidRPr="00C40709" w:rsidRDefault="00EB0694" w:rsidP="00EB0694">
      <w:pPr>
        <w:pStyle w:val="Nvel2-Red"/>
        <w:numPr>
          <w:ilvl w:val="0"/>
          <w:numId w:val="0"/>
        </w:numPr>
        <w:spacing w:before="10" w:after="10"/>
        <w:ind w:left="142" w:firstLine="567"/>
        <w:rPr>
          <w:rFonts w:ascii="Cambria" w:hAnsi="Cambria"/>
          <w:color w:val="auto"/>
          <w:sz w:val="22"/>
          <w:szCs w:val="22"/>
        </w:rPr>
      </w:pPr>
      <w:r>
        <w:rPr>
          <w:rFonts w:ascii="Cambria" w:hAnsi="Cambria"/>
          <w:color w:val="auto"/>
          <w:sz w:val="22"/>
          <w:szCs w:val="22"/>
        </w:rPr>
        <w:t xml:space="preserve">13.2 </w:t>
      </w:r>
      <w:r w:rsidR="002C4806" w:rsidRPr="00C40709">
        <w:rPr>
          <w:rFonts w:ascii="Cambria" w:hAnsi="Cambria"/>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002C4806" w:rsidRPr="00C40709">
        <w:rPr>
          <w:rFonts w:ascii="Cambria" w:hAnsi="Cambria"/>
          <w:color w:val="auto"/>
          <w:sz w:val="22"/>
          <w:szCs w:val="22"/>
        </w:rPr>
        <w:t>apostilamento</w:t>
      </w:r>
      <w:proofErr w:type="spellEnd"/>
      <w:r w:rsidR="002C4806" w:rsidRPr="00C40709">
        <w:rPr>
          <w:rFonts w:ascii="Cambria" w:hAnsi="Cambria"/>
          <w:color w:val="auto"/>
          <w:sz w:val="22"/>
          <w:szCs w:val="22"/>
        </w:rPr>
        <w:t>.</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4C17F4">
      <w:pPr>
        <w:pStyle w:val="Nivel01"/>
        <w:numPr>
          <w:ilvl w:val="0"/>
          <w:numId w:val="69"/>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9" w:anchor="art92" w:history="1">
        <w:r w:rsidRPr="00275AA1">
          <w:rPr>
            <w:rStyle w:val="Hyperlink"/>
            <w:rFonts w:ascii="Cambria" w:hAnsi="Cambria"/>
            <w:sz w:val="22"/>
            <w:szCs w:val="22"/>
          </w:rPr>
          <w:t>art. 92, III</w:t>
        </w:r>
      </w:hyperlink>
      <w:proofErr w:type="gramStart"/>
      <w:r w:rsidRPr="00275AA1">
        <w:rPr>
          <w:rFonts w:ascii="Cambria" w:hAnsi="Cambria"/>
          <w:sz w:val="22"/>
          <w:szCs w:val="22"/>
        </w:rPr>
        <w:t>)</w:t>
      </w:r>
      <w:proofErr w:type="gramEnd"/>
    </w:p>
    <w:p w14:paraId="49DDC1FE" w14:textId="0C437FDB" w:rsidR="002C4806" w:rsidRPr="00275AA1" w:rsidRDefault="002C4806" w:rsidP="004C17F4">
      <w:pPr>
        <w:pStyle w:val="Nivel2"/>
        <w:numPr>
          <w:ilvl w:val="1"/>
          <w:numId w:val="65"/>
        </w:numPr>
        <w:spacing w:before="10" w:after="10"/>
        <w:ind w:left="142"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0"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1" w:history="1">
        <w:r w:rsidRPr="00275AA1">
          <w:rPr>
            <w:rStyle w:val="Hyperlink"/>
            <w:rFonts w:ascii="Cambria" w:hAnsi="Cambria"/>
            <w:sz w:val="22"/>
            <w:szCs w:val="22"/>
          </w:rPr>
          <w:t xml:space="preserve">Lei nº 8.078, de </w:t>
        </w:r>
        <w:proofErr w:type="gramStart"/>
        <w:r w:rsidRPr="00275AA1">
          <w:rPr>
            <w:rStyle w:val="Hyperlink"/>
            <w:rFonts w:ascii="Cambria" w:hAnsi="Cambria"/>
            <w:sz w:val="22"/>
            <w:szCs w:val="22"/>
          </w:rPr>
          <w:t>1990 – Código</w:t>
        </w:r>
        <w:proofErr w:type="gramEnd"/>
        <w:r w:rsidRPr="00275AA1">
          <w:rPr>
            <w:rStyle w:val="Hyperlink"/>
            <w:rFonts w:ascii="Cambria" w:hAnsi="Cambria"/>
            <w:sz w:val="22"/>
            <w:szCs w:val="22"/>
          </w:rPr>
          <w:t xml:space="preserve">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4C17F4">
      <w:pPr>
        <w:pStyle w:val="Nivel01"/>
        <w:numPr>
          <w:ilvl w:val="0"/>
          <w:numId w:val="69"/>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43285D15" w:rsidR="002C4806" w:rsidRPr="00275AA1" w:rsidRDefault="002C4806" w:rsidP="004C17F4">
      <w:pPr>
        <w:pStyle w:val="Nivel2"/>
        <w:numPr>
          <w:ilvl w:val="1"/>
          <w:numId w:val="64"/>
        </w:numPr>
        <w:spacing w:before="10" w:after="10"/>
        <w:rPr>
          <w:rFonts w:ascii="Cambria" w:hAnsi="Cambria"/>
          <w:sz w:val="22"/>
          <w:szCs w:val="22"/>
        </w:rPr>
      </w:pPr>
      <w:r w:rsidRPr="00275AA1">
        <w:rPr>
          <w:rFonts w:ascii="Cambria" w:hAnsi="Cambria"/>
          <w:sz w:val="22"/>
          <w:szCs w:val="22"/>
        </w:rPr>
        <w:t xml:space="preserve">Eventuais alterações contratuais reger-se-ão pela disciplina dos </w:t>
      </w:r>
      <w:hyperlink r:id="rId122"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3EB40CF" w:rsidR="002C4806" w:rsidRPr="00275AA1" w:rsidRDefault="002C4806" w:rsidP="004C17F4">
      <w:pPr>
        <w:pStyle w:val="Nivel2"/>
        <w:numPr>
          <w:ilvl w:val="1"/>
          <w:numId w:val="64"/>
        </w:numPr>
        <w:spacing w:before="10" w:after="10"/>
        <w:ind w:left="567" w:firstLine="0"/>
        <w:rPr>
          <w:rFonts w:ascii="Cambria" w:hAnsi="Cambria"/>
          <w:sz w:val="22"/>
          <w:szCs w:val="22"/>
        </w:rPr>
      </w:pPr>
      <w:r w:rsidRPr="00275AA1">
        <w:rPr>
          <w:rFonts w:ascii="Cambria" w:hAnsi="Cambria"/>
          <w:sz w:val="22"/>
          <w:szCs w:val="22"/>
        </w:rPr>
        <w:t xml:space="preserve">O contratado é </w:t>
      </w:r>
      <w:proofErr w:type="gramStart"/>
      <w:r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275AA1">
        <w:rPr>
          <w:rFonts w:ascii="Cambria" w:hAnsi="Cambria"/>
          <w:sz w:val="22"/>
          <w:szCs w:val="22"/>
        </w:rPr>
        <w:t>.</w:t>
      </w:r>
    </w:p>
    <w:p w14:paraId="7357D592" w14:textId="77777777" w:rsidR="002C4806" w:rsidRPr="00275AA1" w:rsidRDefault="002C4806" w:rsidP="004C17F4">
      <w:pPr>
        <w:pStyle w:val="Nivel2"/>
        <w:numPr>
          <w:ilvl w:val="1"/>
          <w:numId w:val="64"/>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3"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sz w:val="22"/>
          <w:szCs w:val="22"/>
        </w:rPr>
        <w:t>não-competitivos</w:t>
      </w:r>
      <w:proofErr w:type="gramEnd"/>
      <w:r w:rsidRPr="00275AA1">
        <w:rPr>
          <w:rFonts w:ascii="Cambria" w:hAnsi="Cambria" w:cs="Arial"/>
          <w:sz w:val="22"/>
          <w:szCs w:val="22"/>
        </w:rPr>
        <w:t>;</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w:t>
      </w:r>
      <w:r w:rsidRPr="00275AA1">
        <w:rPr>
          <w:rFonts w:ascii="Cambria" w:hAnsi="Cambria" w:cs="Arial"/>
        </w:rPr>
        <w:lastRenderedPageBreak/>
        <w:t xml:space="preserve">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4C17F4">
      <w:pPr>
        <w:pStyle w:val="Nivel01"/>
        <w:numPr>
          <w:ilvl w:val="0"/>
          <w:numId w:val="6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4"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5"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6"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4C17F4">
      <w:pPr>
        <w:pStyle w:val="Nivel01"/>
        <w:numPr>
          <w:ilvl w:val="0"/>
          <w:numId w:val="6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7"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8"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9"/>
      <w:footerReference w:type="default" r:id="rId130"/>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BB4CF5" w14:textId="77777777" w:rsidR="00234037" w:rsidRDefault="00234037" w:rsidP="002C4806">
      <w:r>
        <w:separator/>
      </w:r>
    </w:p>
  </w:endnote>
  <w:endnote w:type="continuationSeparator" w:id="0">
    <w:p w14:paraId="1147E0B1" w14:textId="77777777" w:rsidR="00234037" w:rsidRDefault="00234037"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0C0354" w:rsidRDefault="000C0354">
    <w:pPr>
      <w:pStyle w:val="Rodap"/>
      <w:jc w:val="right"/>
    </w:pPr>
  </w:p>
  <w:p w14:paraId="320E3059" w14:textId="77777777" w:rsidR="000C0354" w:rsidRDefault="000C035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0C0354" w:rsidRDefault="000C035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F88DAC" w14:textId="77777777" w:rsidR="000C0354" w:rsidRPr="001B199A" w:rsidRDefault="000C0354" w:rsidP="00F34EB8">
    <w:pPr>
      <w:pStyle w:val="Rodap"/>
      <w:ind w:right="567"/>
      <w:jc w:val="center"/>
      <w:rPr>
        <w:rFonts w:cstheme="minorHAns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0C0354" w:rsidRDefault="000C0354">
    <w:pPr>
      <w:pStyle w:val="Rodap"/>
      <w:jc w:val="right"/>
    </w:pPr>
  </w:p>
  <w:p w14:paraId="17824E98" w14:textId="77777777" w:rsidR="000C0354" w:rsidRDefault="000C0354">
    <w:pPr>
      <w:pStyle w:val="Rodap1"/>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0C0354" w:rsidRDefault="000C0354">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9844A7" w14:textId="77777777" w:rsidR="00234037" w:rsidRDefault="00234037" w:rsidP="002C4806">
      <w:r>
        <w:separator/>
      </w:r>
    </w:p>
  </w:footnote>
  <w:footnote w:type="continuationSeparator" w:id="0">
    <w:p w14:paraId="72F012E9" w14:textId="77777777" w:rsidR="00234037" w:rsidRDefault="00234037"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0C0354" w14:paraId="4C1848BA" w14:textId="77777777" w:rsidTr="00C9314E">
      <w:trPr>
        <w:cantSplit/>
        <w:trHeight w:val="1341"/>
        <w:jc w:val="center"/>
      </w:trPr>
      <w:tc>
        <w:tcPr>
          <w:tcW w:w="250" w:type="dxa"/>
          <w:vAlign w:val="center"/>
        </w:tcPr>
        <w:p w14:paraId="5737890B" w14:textId="77777777" w:rsidR="000C0354" w:rsidRDefault="000C0354" w:rsidP="00DC300D">
          <w:pPr>
            <w:ind w:right="-26" w:hanging="22"/>
            <w:jc w:val="center"/>
          </w:pPr>
          <w:bookmarkStart w:id="45" w:name="_Hlk42155590"/>
        </w:p>
      </w:tc>
      <w:tc>
        <w:tcPr>
          <w:tcW w:w="9923" w:type="dxa"/>
          <w:vAlign w:val="center"/>
        </w:tcPr>
        <w:p w14:paraId="08915FE3" w14:textId="77777777" w:rsidR="000C0354" w:rsidRPr="00922A68" w:rsidRDefault="000C0354"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0C0354" w:rsidRDefault="000C0354"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0C0354" w:rsidRPr="004611CA" w:rsidRDefault="000C0354"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0C0354" w:rsidRDefault="000C0354"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CC8667" w14:textId="1B91A97E" w:rsidR="000C0354" w:rsidRDefault="000C0354" w:rsidP="00F34EB8">
    <w:pPr>
      <w:pStyle w:val="Cabealho"/>
      <w:tabs>
        <w:tab w:val="right" w:pos="8080"/>
      </w:tabs>
      <w:ind w:right="-568"/>
      <w:jc w:val="center"/>
      <w:rPr>
        <w:rFonts w:cs="Arial"/>
      </w:rPr>
    </w:pPr>
    <w:r w:rsidRPr="00BD7539">
      <w:rPr>
        <w:rFonts w:eastAsia="Calibri" w:cs="Times New Roman"/>
        <w:noProof/>
        <w:kern w:val="0"/>
        <w:lang w:eastAsia="pt-BR"/>
      </w:rPr>
      <w:drawing>
        <wp:inline distT="0" distB="0" distL="0" distR="0" wp14:anchorId="74282924" wp14:editId="43BF439D">
          <wp:extent cx="5391150" cy="8096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0C0354" w:rsidRPr="00922A68" w14:paraId="23703EF2" w14:textId="77777777" w:rsidTr="0068506B">
      <w:trPr>
        <w:cantSplit/>
        <w:trHeight w:val="1341"/>
        <w:jc w:val="center"/>
      </w:trPr>
      <w:tc>
        <w:tcPr>
          <w:tcW w:w="1282" w:type="dxa"/>
          <w:vAlign w:val="center"/>
        </w:tcPr>
        <w:p w14:paraId="5530CB99" w14:textId="77777777" w:rsidR="000C0354" w:rsidRDefault="000C0354" w:rsidP="00071992">
          <w:pPr>
            <w:ind w:right="-8897" w:firstLine="825"/>
          </w:pPr>
        </w:p>
      </w:tc>
      <w:tc>
        <w:tcPr>
          <w:tcW w:w="8899" w:type="dxa"/>
          <w:vAlign w:val="center"/>
        </w:tcPr>
        <w:p w14:paraId="4BFF7D21" w14:textId="77777777" w:rsidR="000C0354" w:rsidRPr="00922A68" w:rsidRDefault="000C0354"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0C0354" w:rsidRPr="000E6C33" w:rsidRDefault="000C0354" w:rsidP="002C4806">
    <w:pPr>
      <w:pStyle w:val="Cabealho"/>
      <w:tabs>
        <w:tab w:val="right" w:pos="8080"/>
      </w:tabs>
      <w:ind w:right="-568"/>
      <w:rPr>
        <w:rFonts w:ascii="Arial" w:hAnsi="Arial" w:cs="Arial"/>
        <w:b/>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0C0354" w:rsidRPr="00922A68" w14:paraId="46E00C76" w14:textId="77777777" w:rsidTr="003F5B80">
      <w:trPr>
        <w:cantSplit/>
        <w:trHeight w:val="1341"/>
        <w:jc w:val="center"/>
      </w:trPr>
      <w:tc>
        <w:tcPr>
          <w:tcW w:w="1282" w:type="dxa"/>
          <w:vAlign w:val="center"/>
        </w:tcPr>
        <w:p w14:paraId="16C9C5CE" w14:textId="77777777" w:rsidR="000C0354" w:rsidRDefault="000C0354" w:rsidP="00DE3935"/>
      </w:tc>
      <w:tc>
        <w:tcPr>
          <w:tcW w:w="9145" w:type="dxa"/>
          <w:vAlign w:val="center"/>
        </w:tcPr>
        <w:p w14:paraId="55B61F6A" w14:textId="77777777" w:rsidR="000C0354" w:rsidRPr="00922A68" w:rsidRDefault="000C0354"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0C0354" w:rsidRPr="0045518B" w:rsidRDefault="000C0354"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21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19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6">
    <w:nsid w:val="157018B4"/>
    <w:multiLevelType w:val="hybridMultilevel"/>
    <w:tmpl w:val="0512EE4A"/>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113210E8">
      <w:start w:val="2425"/>
      <w:numFmt w:val="decimalZero"/>
      <w:lvlText w:val="%5"/>
      <w:lvlJc w:val="left"/>
      <w:pPr>
        <w:ind w:left="600" w:hanging="600"/>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882676A"/>
    <w:multiLevelType w:val="multilevel"/>
    <w:tmpl w:val="3090789E"/>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8">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4E6BA7"/>
    <w:multiLevelType w:val="multilevel"/>
    <w:tmpl w:val="751C0E4C"/>
    <w:styleLink w:val="WWNum15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EF1F79"/>
    <w:multiLevelType w:val="multilevel"/>
    <w:tmpl w:val="438E2A30"/>
    <w:styleLink w:val="WWNum22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1CC3B77"/>
    <w:multiLevelType w:val="multilevel"/>
    <w:tmpl w:val="25A82B28"/>
    <w:styleLink w:val="WWNum202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22CE783B"/>
    <w:multiLevelType w:val="multilevel"/>
    <w:tmpl w:val="A50C339E"/>
    <w:styleLink w:val="WWNum3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B865AF"/>
    <w:multiLevelType w:val="multilevel"/>
    <w:tmpl w:val="703C4F12"/>
    <w:lvl w:ilvl="0">
      <w:start w:val="14"/>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88C3C75"/>
    <w:multiLevelType w:val="multilevel"/>
    <w:tmpl w:val="3AD2D4D2"/>
    <w:styleLink w:val="WWNum1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D9D2A99"/>
    <w:multiLevelType w:val="multilevel"/>
    <w:tmpl w:val="AF3C004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2DAE30FA"/>
    <w:multiLevelType w:val="multilevel"/>
    <w:tmpl w:val="3A4CE3D4"/>
    <w:styleLink w:val="WWNum26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F8663D5"/>
    <w:multiLevelType w:val="multilevel"/>
    <w:tmpl w:val="4D924360"/>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30101EB0"/>
    <w:multiLevelType w:val="multilevel"/>
    <w:tmpl w:val="02F60700"/>
    <w:styleLink w:val="WWNum302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3">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5">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3BEC1025"/>
    <w:multiLevelType w:val="multilevel"/>
    <w:tmpl w:val="0EC6311E"/>
    <w:styleLink w:val="WWNum3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E32625"/>
    <w:multiLevelType w:val="multilevel"/>
    <w:tmpl w:val="2700B0D6"/>
    <w:lvl w:ilvl="0">
      <w:start w:val="13"/>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1">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nsid w:val="46D5216E"/>
    <w:multiLevelType w:val="multilevel"/>
    <w:tmpl w:val="51C2EBE2"/>
    <w:styleLink w:val="WWNum362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3">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491A412E"/>
    <w:multiLevelType w:val="multilevel"/>
    <w:tmpl w:val="9B1C255E"/>
    <w:styleLink w:val="WWNum17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nsid w:val="4CCF7313"/>
    <w:multiLevelType w:val="multilevel"/>
    <w:tmpl w:val="C5F4A1FC"/>
    <w:styleLink w:val="WWNum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04D4FEF"/>
    <w:multiLevelType w:val="multilevel"/>
    <w:tmpl w:val="AB544328"/>
    <w:styleLink w:val="WWNum33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1184948"/>
    <w:multiLevelType w:val="multilevel"/>
    <w:tmpl w:val="383EFABC"/>
    <w:styleLink w:val="WWNum24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29907C4"/>
    <w:multiLevelType w:val="multilevel"/>
    <w:tmpl w:val="586C96A0"/>
    <w:styleLink w:val="WWNum34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3">
    <w:nsid w:val="54BD256E"/>
    <w:multiLevelType w:val="multilevel"/>
    <w:tmpl w:val="3FE0E2BC"/>
    <w:styleLink w:val="WWNum282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4">
    <w:nsid w:val="54E75FE1"/>
    <w:multiLevelType w:val="multilevel"/>
    <w:tmpl w:val="0C60FBE4"/>
    <w:styleLink w:val="WWNum112"/>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56B35EB8"/>
    <w:multiLevelType w:val="multilevel"/>
    <w:tmpl w:val="10D626EA"/>
    <w:styleLink w:val="WWNum25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150C27"/>
    <w:multiLevelType w:val="multilevel"/>
    <w:tmpl w:val="AF82BEB4"/>
    <w:styleLink w:val="WWNum6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5B627EA1"/>
    <w:multiLevelType w:val="multilevel"/>
    <w:tmpl w:val="8B9A2A7A"/>
    <w:styleLink w:val="WWNum721"/>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5D665187"/>
    <w:multiLevelType w:val="multilevel"/>
    <w:tmpl w:val="F9724DA6"/>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nsid w:val="60974D15"/>
    <w:multiLevelType w:val="multilevel"/>
    <w:tmpl w:val="BAACE152"/>
    <w:lvl w:ilvl="0">
      <w:start w:val="15"/>
      <w:numFmt w:val="decimal"/>
      <w:lvlText w:val="%1"/>
      <w:lvlJc w:val="left"/>
      <w:pPr>
        <w:ind w:left="408" w:hanging="408"/>
      </w:pPr>
      <w:rPr>
        <w:rFonts w:hint="default"/>
      </w:rPr>
    </w:lvl>
    <w:lvl w:ilvl="1">
      <w:start w:val="1"/>
      <w:numFmt w:val="decimal"/>
      <w:lvlText w:val="%1.%2"/>
      <w:lvlJc w:val="left"/>
      <w:pPr>
        <w:ind w:left="975" w:hanging="40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nsid w:val="68136FEE"/>
    <w:multiLevelType w:val="multilevel"/>
    <w:tmpl w:val="9EB4F95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1">
    <w:nsid w:val="696338A2"/>
    <w:multiLevelType w:val="multilevel"/>
    <w:tmpl w:val="A99C65CA"/>
    <w:styleLink w:val="WWNum29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69843A64"/>
    <w:multiLevelType w:val="multilevel"/>
    <w:tmpl w:val="ABECFF0A"/>
    <w:styleLink w:val="WWNum37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3">
    <w:nsid w:val="6AE40ACD"/>
    <w:multiLevelType w:val="multilevel"/>
    <w:tmpl w:val="2CB20F72"/>
    <w:styleLink w:val="WWNum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6E8835BF"/>
    <w:multiLevelType w:val="multilevel"/>
    <w:tmpl w:val="3D4E55BC"/>
    <w:styleLink w:val="WWNum31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F124714"/>
    <w:multiLevelType w:val="multilevel"/>
    <w:tmpl w:val="23A27766"/>
    <w:styleLink w:val="WWNum38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6">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8">
    <w:nsid w:val="72701138"/>
    <w:multiLevelType w:val="multilevel"/>
    <w:tmpl w:val="859EA0B0"/>
    <w:styleLink w:val="WWNum39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nsid w:val="75A22A17"/>
    <w:multiLevelType w:val="multilevel"/>
    <w:tmpl w:val="F36AF2F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5FE6F51"/>
    <w:multiLevelType w:val="multilevel"/>
    <w:tmpl w:val="7CCADCCC"/>
    <w:styleLink w:val="WWNum1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3">
    <w:nsid w:val="766F42C6"/>
    <w:multiLevelType w:val="multilevel"/>
    <w:tmpl w:val="B216AA08"/>
    <w:styleLink w:val="WWNum27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774321E8"/>
    <w:multiLevelType w:val="multilevel"/>
    <w:tmpl w:val="CEBEF61E"/>
    <w:styleLink w:val="WWNum162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B397D23"/>
    <w:multiLevelType w:val="multilevel"/>
    <w:tmpl w:val="16F40638"/>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C6C1CB1"/>
    <w:multiLevelType w:val="multilevel"/>
    <w:tmpl w:val="F7D2E090"/>
    <w:styleLink w:val="WWNum352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8">
    <w:nsid w:val="7CB747A5"/>
    <w:multiLevelType w:val="multilevel"/>
    <w:tmpl w:val="9A542470"/>
    <w:styleLink w:val="WWNum213"/>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9">
    <w:nsid w:val="7E623E99"/>
    <w:multiLevelType w:val="multilevel"/>
    <w:tmpl w:val="61BE0C06"/>
    <w:styleLink w:val="WWNum23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1">
    <w:nsid w:val="7F5E1404"/>
    <w:multiLevelType w:val="multilevel"/>
    <w:tmpl w:val="09DC96F8"/>
    <w:styleLink w:val="WWNum18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F756F58"/>
    <w:multiLevelType w:val="multilevel"/>
    <w:tmpl w:val="AA34FFBA"/>
    <w:styleLink w:val="WWNum113"/>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4"/>
  </w:num>
  <w:num w:numId="2">
    <w:abstractNumId w:val="68"/>
  </w:num>
  <w:num w:numId="3">
    <w:abstractNumId w:val="15"/>
  </w:num>
  <w:num w:numId="4">
    <w:abstractNumId w:val="37"/>
  </w:num>
  <w:num w:numId="5">
    <w:abstractNumId w:val="60"/>
  </w:num>
  <w:num w:numId="6">
    <w:abstractNumId w:val="46"/>
  </w:num>
  <w:num w:numId="7">
    <w:abstractNumId w:val="47"/>
  </w:num>
  <w:num w:numId="8">
    <w:abstractNumId w:val="53"/>
  </w:num>
  <w:num w:numId="9">
    <w:abstractNumId w:val="65"/>
  </w:num>
  <w:num w:numId="10">
    <w:abstractNumId w:val="61"/>
  </w:num>
  <w:num w:numId="11">
    <w:abstractNumId w:val="72"/>
  </w:num>
  <w:num w:numId="12">
    <w:abstractNumId w:val="18"/>
  </w:num>
  <w:num w:numId="13">
    <w:abstractNumId w:val="2"/>
  </w:num>
  <w:num w:numId="14">
    <w:abstractNumId w:val="21"/>
  </w:num>
  <w:num w:numId="15">
    <w:abstractNumId w:val="10"/>
  </w:num>
  <w:num w:numId="16">
    <w:abstractNumId w:val="64"/>
  </w:num>
  <w:num w:numId="17">
    <w:abstractNumId w:val="34"/>
  </w:num>
  <w:num w:numId="18">
    <w:abstractNumId w:val="71"/>
  </w:num>
  <w:num w:numId="19">
    <w:abstractNumId w:val="4"/>
  </w:num>
  <w:num w:numId="20">
    <w:abstractNumId w:val="14"/>
  </w:num>
  <w:num w:numId="21">
    <w:abstractNumId w:val="3"/>
  </w:num>
  <w:num w:numId="22">
    <w:abstractNumId w:val="12"/>
  </w:num>
  <w:num w:numId="23">
    <w:abstractNumId w:val="69"/>
  </w:num>
  <w:num w:numId="24">
    <w:abstractNumId w:val="39"/>
  </w:num>
  <w:num w:numId="25">
    <w:abstractNumId w:val="45"/>
  </w:num>
  <w:num w:numId="26">
    <w:abstractNumId w:val="20"/>
  </w:num>
  <w:num w:numId="27">
    <w:abstractNumId w:val="63"/>
  </w:num>
  <w:num w:numId="28">
    <w:abstractNumId w:val="43"/>
  </w:num>
  <w:num w:numId="29">
    <w:abstractNumId w:val="51"/>
  </w:num>
  <w:num w:numId="30">
    <w:abstractNumId w:val="22"/>
  </w:num>
  <w:num w:numId="31">
    <w:abstractNumId w:val="54"/>
  </w:num>
  <w:num w:numId="32">
    <w:abstractNumId w:val="26"/>
  </w:num>
  <w:num w:numId="33">
    <w:abstractNumId w:val="38"/>
  </w:num>
  <w:num w:numId="34">
    <w:abstractNumId w:val="40"/>
  </w:num>
  <w:num w:numId="35">
    <w:abstractNumId w:val="67"/>
  </w:num>
  <w:num w:numId="36">
    <w:abstractNumId w:val="32"/>
  </w:num>
  <w:num w:numId="37">
    <w:abstractNumId w:val="52"/>
  </w:num>
  <w:num w:numId="38">
    <w:abstractNumId w:val="55"/>
  </w:num>
  <w:num w:numId="39">
    <w:abstractNumId w:val="58"/>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62"/>
  </w:num>
  <w:num w:numId="43">
    <w:abstractNumId w:val="25"/>
  </w:num>
  <w:num w:numId="44">
    <w:abstractNumId w:val="35"/>
  </w:num>
  <w:num w:numId="45">
    <w:abstractNumId w:val="36"/>
  </w:num>
  <w:num w:numId="46">
    <w:abstractNumId w:val="41"/>
  </w:num>
  <w:num w:numId="47">
    <w:abstractNumId w:val="13"/>
  </w:num>
  <w:num w:numId="48">
    <w:abstractNumId w:val="16"/>
  </w:num>
  <w:num w:numId="49">
    <w:abstractNumId w:val="27"/>
  </w:num>
  <w:num w:numId="50">
    <w:abstractNumId w:val="23"/>
  </w:num>
  <w:num w:numId="51">
    <w:abstractNumId w:val="0"/>
  </w:num>
  <w:num w:numId="52">
    <w:abstractNumId w:val="1"/>
  </w:num>
  <w:num w:numId="53">
    <w:abstractNumId w:val="70"/>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59"/>
  </w:num>
  <w:num w:numId="57">
    <w:abstractNumId w:val="30"/>
  </w:num>
  <w:num w:numId="58">
    <w:abstractNumId w:val="42"/>
  </w:num>
  <w:num w:numId="59">
    <w:abstractNumId w:val="29"/>
  </w:num>
  <w:num w:numId="60">
    <w:abstractNumId w:val="24"/>
  </w:num>
  <w:num w:numId="61">
    <w:abstractNumId w:val="56"/>
  </w:num>
  <w:num w:numId="62">
    <w:abstractNumId w:val="9"/>
  </w:num>
  <w:num w:numId="63">
    <w:abstractNumId w:val="48"/>
  </w:num>
  <w:num w:numId="64">
    <w:abstractNumId w:val="49"/>
  </w:num>
  <w:num w:numId="65">
    <w:abstractNumId w:val="17"/>
  </w:num>
  <w:num w:numId="66">
    <w:abstractNumId w:val="28"/>
  </w:num>
  <w:num w:numId="67">
    <w:abstractNumId w:val="50"/>
  </w:num>
  <w:num w:numId="68">
    <w:abstractNumId w:val="19"/>
  </w:num>
  <w:num w:numId="69">
    <w:abstractNumId w:val="7"/>
  </w:num>
  <w:num w:numId="70">
    <w:abstractNumId w:val="5"/>
    <w:lvlOverride w:ilvl="0">
      <w:startOverride w:val="1"/>
    </w:lvlOverride>
    <w:lvlOverride w:ilvl="1"/>
    <w:lvlOverride w:ilvl="2"/>
    <w:lvlOverride w:ilvl="3"/>
    <w:lvlOverride w:ilvl="4"/>
    <w:lvlOverride w:ilvl="5"/>
    <w:lvlOverride w:ilvl="6"/>
    <w:lvlOverride w:ilvl="7"/>
    <w:lvlOverride w:ilvl="8"/>
  </w:num>
  <w:num w:numId="71">
    <w:abstractNumId w:val="57"/>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073"/>
    <w:rsid w:val="00012D9E"/>
    <w:rsid w:val="00012EF3"/>
    <w:rsid w:val="00015408"/>
    <w:rsid w:val="00015A01"/>
    <w:rsid w:val="00016A7A"/>
    <w:rsid w:val="000246DA"/>
    <w:rsid w:val="000252CB"/>
    <w:rsid w:val="000255E7"/>
    <w:rsid w:val="000279C4"/>
    <w:rsid w:val="00027D3E"/>
    <w:rsid w:val="000313AB"/>
    <w:rsid w:val="00033353"/>
    <w:rsid w:val="00035DE8"/>
    <w:rsid w:val="00037875"/>
    <w:rsid w:val="000414C5"/>
    <w:rsid w:val="000427C1"/>
    <w:rsid w:val="00043512"/>
    <w:rsid w:val="00043CC1"/>
    <w:rsid w:val="000503B4"/>
    <w:rsid w:val="00051244"/>
    <w:rsid w:val="000529B5"/>
    <w:rsid w:val="0005462A"/>
    <w:rsid w:val="00054715"/>
    <w:rsid w:val="00055A22"/>
    <w:rsid w:val="00056E64"/>
    <w:rsid w:val="00057952"/>
    <w:rsid w:val="0006029E"/>
    <w:rsid w:val="000626D1"/>
    <w:rsid w:val="00065B08"/>
    <w:rsid w:val="00065F4F"/>
    <w:rsid w:val="00067521"/>
    <w:rsid w:val="00071992"/>
    <w:rsid w:val="00073454"/>
    <w:rsid w:val="0007592D"/>
    <w:rsid w:val="00077857"/>
    <w:rsid w:val="00082B8C"/>
    <w:rsid w:val="00085280"/>
    <w:rsid w:val="0009019D"/>
    <w:rsid w:val="00090735"/>
    <w:rsid w:val="00093C48"/>
    <w:rsid w:val="00094976"/>
    <w:rsid w:val="000960D7"/>
    <w:rsid w:val="000A1A47"/>
    <w:rsid w:val="000A69B0"/>
    <w:rsid w:val="000C02D8"/>
    <w:rsid w:val="000C0354"/>
    <w:rsid w:val="000C3326"/>
    <w:rsid w:val="000C611B"/>
    <w:rsid w:val="000C7AA1"/>
    <w:rsid w:val="000D1152"/>
    <w:rsid w:val="000D1813"/>
    <w:rsid w:val="000D224F"/>
    <w:rsid w:val="000D4A15"/>
    <w:rsid w:val="000D7DF3"/>
    <w:rsid w:val="000E3269"/>
    <w:rsid w:val="000E5B3B"/>
    <w:rsid w:val="000F5725"/>
    <w:rsid w:val="001052D4"/>
    <w:rsid w:val="001065AE"/>
    <w:rsid w:val="00107327"/>
    <w:rsid w:val="00107A85"/>
    <w:rsid w:val="00111667"/>
    <w:rsid w:val="00115003"/>
    <w:rsid w:val="001163BE"/>
    <w:rsid w:val="00120A53"/>
    <w:rsid w:val="00121168"/>
    <w:rsid w:val="001248CA"/>
    <w:rsid w:val="00143971"/>
    <w:rsid w:val="00145074"/>
    <w:rsid w:val="00147B71"/>
    <w:rsid w:val="00154FC5"/>
    <w:rsid w:val="0015711D"/>
    <w:rsid w:val="001617F8"/>
    <w:rsid w:val="00163509"/>
    <w:rsid w:val="00173CC2"/>
    <w:rsid w:val="00175057"/>
    <w:rsid w:val="00175B4D"/>
    <w:rsid w:val="00175DBF"/>
    <w:rsid w:val="00176357"/>
    <w:rsid w:val="00181824"/>
    <w:rsid w:val="00182085"/>
    <w:rsid w:val="00182830"/>
    <w:rsid w:val="001923BF"/>
    <w:rsid w:val="00193EC4"/>
    <w:rsid w:val="0019422E"/>
    <w:rsid w:val="001958F8"/>
    <w:rsid w:val="00196BDC"/>
    <w:rsid w:val="001978D1"/>
    <w:rsid w:val="001A265E"/>
    <w:rsid w:val="001A638D"/>
    <w:rsid w:val="001B06B9"/>
    <w:rsid w:val="001B5724"/>
    <w:rsid w:val="001C0562"/>
    <w:rsid w:val="001C1D44"/>
    <w:rsid w:val="001C5D60"/>
    <w:rsid w:val="001D0CE1"/>
    <w:rsid w:val="001D1B8D"/>
    <w:rsid w:val="001D519A"/>
    <w:rsid w:val="001D54FF"/>
    <w:rsid w:val="001D69EA"/>
    <w:rsid w:val="001D7289"/>
    <w:rsid w:val="001E6783"/>
    <w:rsid w:val="001F1393"/>
    <w:rsid w:val="001F405C"/>
    <w:rsid w:val="001F54B4"/>
    <w:rsid w:val="001F5D65"/>
    <w:rsid w:val="001F6A5A"/>
    <w:rsid w:val="002007F1"/>
    <w:rsid w:val="0020202D"/>
    <w:rsid w:val="00202CD6"/>
    <w:rsid w:val="00205D04"/>
    <w:rsid w:val="00207C61"/>
    <w:rsid w:val="00213EDD"/>
    <w:rsid w:val="00214964"/>
    <w:rsid w:val="00214DB0"/>
    <w:rsid w:val="002207CE"/>
    <w:rsid w:val="00221CC8"/>
    <w:rsid w:val="002223A4"/>
    <w:rsid w:val="00225606"/>
    <w:rsid w:val="0022582B"/>
    <w:rsid w:val="00231C2A"/>
    <w:rsid w:val="00234037"/>
    <w:rsid w:val="00237929"/>
    <w:rsid w:val="00241A16"/>
    <w:rsid w:val="00246DAF"/>
    <w:rsid w:val="00251F7B"/>
    <w:rsid w:val="00252292"/>
    <w:rsid w:val="00252FE7"/>
    <w:rsid w:val="002530A7"/>
    <w:rsid w:val="002552E5"/>
    <w:rsid w:val="00255A32"/>
    <w:rsid w:val="002571E1"/>
    <w:rsid w:val="002573B8"/>
    <w:rsid w:val="00260471"/>
    <w:rsid w:val="002608CD"/>
    <w:rsid w:val="0026143E"/>
    <w:rsid w:val="00264DED"/>
    <w:rsid w:val="002666A3"/>
    <w:rsid w:val="002676A4"/>
    <w:rsid w:val="00280254"/>
    <w:rsid w:val="00285A10"/>
    <w:rsid w:val="0029109C"/>
    <w:rsid w:val="00296285"/>
    <w:rsid w:val="002A0EF1"/>
    <w:rsid w:val="002A1D23"/>
    <w:rsid w:val="002A6B23"/>
    <w:rsid w:val="002A6BFA"/>
    <w:rsid w:val="002B17A8"/>
    <w:rsid w:val="002C0852"/>
    <w:rsid w:val="002C4806"/>
    <w:rsid w:val="002C4B10"/>
    <w:rsid w:val="002C4F42"/>
    <w:rsid w:val="002C7E06"/>
    <w:rsid w:val="002D2148"/>
    <w:rsid w:val="002D2542"/>
    <w:rsid w:val="002D28CB"/>
    <w:rsid w:val="002D443B"/>
    <w:rsid w:val="002D5792"/>
    <w:rsid w:val="002D6A38"/>
    <w:rsid w:val="002E1825"/>
    <w:rsid w:val="002E211F"/>
    <w:rsid w:val="002E304C"/>
    <w:rsid w:val="002E5DFA"/>
    <w:rsid w:val="002F19B5"/>
    <w:rsid w:val="002F5AC5"/>
    <w:rsid w:val="003046B3"/>
    <w:rsid w:val="003049EF"/>
    <w:rsid w:val="003115EC"/>
    <w:rsid w:val="00311C29"/>
    <w:rsid w:val="00314856"/>
    <w:rsid w:val="00314EEA"/>
    <w:rsid w:val="003154D3"/>
    <w:rsid w:val="00315C09"/>
    <w:rsid w:val="00320304"/>
    <w:rsid w:val="00321EB7"/>
    <w:rsid w:val="00322735"/>
    <w:rsid w:val="003237F8"/>
    <w:rsid w:val="0032584F"/>
    <w:rsid w:val="00325E10"/>
    <w:rsid w:val="00326079"/>
    <w:rsid w:val="00331F72"/>
    <w:rsid w:val="0033272D"/>
    <w:rsid w:val="00336640"/>
    <w:rsid w:val="0034022A"/>
    <w:rsid w:val="00341638"/>
    <w:rsid w:val="003450EE"/>
    <w:rsid w:val="0034519C"/>
    <w:rsid w:val="00351D61"/>
    <w:rsid w:val="00355427"/>
    <w:rsid w:val="003600A1"/>
    <w:rsid w:val="00366472"/>
    <w:rsid w:val="003673CA"/>
    <w:rsid w:val="00367BDC"/>
    <w:rsid w:val="00367E83"/>
    <w:rsid w:val="00373713"/>
    <w:rsid w:val="0037572E"/>
    <w:rsid w:val="003777E4"/>
    <w:rsid w:val="00381047"/>
    <w:rsid w:val="00382F0C"/>
    <w:rsid w:val="00386EC3"/>
    <w:rsid w:val="003909DE"/>
    <w:rsid w:val="00392827"/>
    <w:rsid w:val="003938F8"/>
    <w:rsid w:val="00393C8A"/>
    <w:rsid w:val="00395F0E"/>
    <w:rsid w:val="00397297"/>
    <w:rsid w:val="003973CF"/>
    <w:rsid w:val="003A0494"/>
    <w:rsid w:val="003A1A4E"/>
    <w:rsid w:val="003A31F5"/>
    <w:rsid w:val="003A624E"/>
    <w:rsid w:val="003B1592"/>
    <w:rsid w:val="003B4157"/>
    <w:rsid w:val="003B482E"/>
    <w:rsid w:val="003B4FC0"/>
    <w:rsid w:val="003B6090"/>
    <w:rsid w:val="003B70E1"/>
    <w:rsid w:val="003C5AEC"/>
    <w:rsid w:val="003C5F5C"/>
    <w:rsid w:val="003C6138"/>
    <w:rsid w:val="003D1EC0"/>
    <w:rsid w:val="003D2675"/>
    <w:rsid w:val="003D2D86"/>
    <w:rsid w:val="003D3304"/>
    <w:rsid w:val="003D5444"/>
    <w:rsid w:val="003E09D4"/>
    <w:rsid w:val="003E2E17"/>
    <w:rsid w:val="003E4AEB"/>
    <w:rsid w:val="003E55C6"/>
    <w:rsid w:val="003E6646"/>
    <w:rsid w:val="003E77BF"/>
    <w:rsid w:val="003F4E44"/>
    <w:rsid w:val="003F5B80"/>
    <w:rsid w:val="003F7668"/>
    <w:rsid w:val="003F7BDB"/>
    <w:rsid w:val="00400811"/>
    <w:rsid w:val="004008A0"/>
    <w:rsid w:val="004022E6"/>
    <w:rsid w:val="00403A8C"/>
    <w:rsid w:val="0040489D"/>
    <w:rsid w:val="004048D4"/>
    <w:rsid w:val="00410B74"/>
    <w:rsid w:val="00410D36"/>
    <w:rsid w:val="0041290C"/>
    <w:rsid w:val="0041445C"/>
    <w:rsid w:val="0041587B"/>
    <w:rsid w:val="004165F4"/>
    <w:rsid w:val="00416B16"/>
    <w:rsid w:val="004176EF"/>
    <w:rsid w:val="004209DA"/>
    <w:rsid w:val="004331DD"/>
    <w:rsid w:val="00435EFF"/>
    <w:rsid w:val="00436276"/>
    <w:rsid w:val="00436357"/>
    <w:rsid w:val="004404D3"/>
    <w:rsid w:val="00440784"/>
    <w:rsid w:val="0044180C"/>
    <w:rsid w:val="00446EEA"/>
    <w:rsid w:val="004475ED"/>
    <w:rsid w:val="004504D5"/>
    <w:rsid w:val="00451E21"/>
    <w:rsid w:val="00453A73"/>
    <w:rsid w:val="0045585F"/>
    <w:rsid w:val="00455F0B"/>
    <w:rsid w:val="00461E6A"/>
    <w:rsid w:val="004621B1"/>
    <w:rsid w:val="00467120"/>
    <w:rsid w:val="00470FE4"/>
    <w:rsid w:val="00472884"/>
    <w:rsid w:val="00474962"/>
    <w:rsid w:val="00484634"/>
    <w:rsid w:val="00485A34"/>
    <w:rsid w:val="0048635A"/>
    <w:rsid w:val="00487494"/>
    <w:rsid w:val="00492052"/>
    <w:rsid w:val="00492699"/>
    <w:rsid w:val="00493A4C"/>
    <w:rsid w:val="004A4C41"/>
    <w:rsid w:val="004A798B"/>
    <w:rsid w:val="004B0F83"/>
    <w:rsid w:val="004B5A16"/>
    <w:rsid w:val="004B7750"/>
    <w:rsid w:val="004C17F4"/>
    <w:rsid w:val="004C2267"/>
    <w:rsid w:val="004C4535"/>
    <w:rsid w:val="004C5B32"/>
    <w:rsid w:val="004D23DA"/>
    <w:rsid w:val="004D5DAD"/>
    <w:rsid w:val="004D7FAF"/>
    <w:rsid w:val="004E0359"/>
    <w:rsid w:val="004E66D0"/>
    <w:rsid w:val="004F3619"/>
    <w:rsid w:val="004F3785"/>
    <w:rsid w:val="005004CE"/>
    <w:rsid w:val="00504504"/>
    <w:rsid w:val="005117FD"/>
    <w:rsid w:val="00513297"/>
    <w:rsid w:val="00514EC3"/>
    <w:rsid w:val="00515C77"/>
    <w:rsid w:val="00516C0F"/>
    <w:rsid w:val="00520560"/>
    <w:rsid w:val="005323A8"/>
    <w:rsid w:val="005332A3"/>
    <w:rsid w:val="005339F3"/>
    <w:rsid w:val="00537637"/>
    <w:rsid w:val="0054193E"/>
    <w:rsid w:val="005421B9"/>
    <w:rsid w:val="00542C24"/>
    <w:rsid w:val="005526A7"/>
    <w:rsid w:val="00560BCD"/>
    <w:rsid w:val="00562B5F"/>
    <w:rsid w:val="0056414C"/>
    <w:rsid w:val="005647E5"/>
    <w:rsid w:val="00567BC9"/>
    <w:rsid w:val="00571D1C"/>
    <w:rsid w:val="00575A70"/>
    <w:rsid w:val="00581B77"/>
    <w:rsid w:val="00582FE7"/>
    <w:rsid w:val="00583863"/>
    <w:rsid w:val="00584DC2"/>
    <w:rsid w:val="005852F4"/>
    <w:rsid w:val="005855EC"/>
    <w:rsid w:val="005869A4"/>
    <w:rsid w:val="005873A1"/>
    <w:rsid w:val="00587673"/>
    <w:rsid w:val="00587896"/>
    <w:rsid w:val="00590ED7"/>
    <w:rsid w:val="00591D4C"/>
    <w:rsid w:val="0059246A"/>
    <w:rsid w:val="005951AD"/>
    <w:rsid w:val="005967E3"/>
    <w:rsid w:val="005A078B"/>
    <w:rsid w:val="005A211A"/>
    <w:rsid w:val="005A4C82"/>
    <w:rsid w:val="005A6F61"/>
    <w:rsid w:val="005B079D"/>
    <w:rsid w:val="005B5CBB"/>
    <w:rsid w:val="005B651F"/>
    <w:rsid w:val="005C15B9"/>
    <w:rsid w:val="005C3C59"/>
    <w:rsid w:val="005C4DBE"/>
    <w:rsid w:val="005D1BAB"/>
    <w:rsid w:val="005D1E7B"/>
    <w:rsid w:val="005D33B4"/>
    <w:rsid w:val="005D3C6A"/>
    <w:rsid w:val="005D4AFA"/>
    <w:rsid w:val="005D4B0C"/>
    <w:rsid w:val="005D4F2E"/>
    <w:rsid w:val="005D50DF"/>
    <w:rsid w:val="005D5368"/>
    <w:rsid w:val="005D576D"/>
    <w:rsid w:val="005D6C1C"/>
    <w:rsid w:val="005E25B6"/>
    <w:rsid w:val="005E2C10"/>
    <w:rsid w:val="005E3149"/>
    <w:rsid w:val="005E6A2E"/>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18BC"/>
    <w:rsid w:val="00652404"/>
    <w:rsid w:val="00655E54"/>
    <w:rsid w:val="00656369"/>
    <w:rsid w:val="006617F9"/>
    <w:rsid w:val="00667833"/>
    <w:rsid w:val="0067750F"/>
    <w:rsid w:val="0068506B"/>
    <w:rsid w:val="0068655F"/>
    <w:rsid w:val="006876D0"/>
    <w:rsid w:val="006876DD"/>
    <w:rsid w:val="006976A0"/>
    <w:rsid w:val="006A1298"/>
    <w:rsid w:val="006A6AAB"/>
    <w:rsid w:val="006B1DE3"/>
    <w:rsid w:val="006C3D83"/>
    <w:rsid w:val="006C54C6"/>
    <w:rsid w:val="006C66E6"/>
    <w:rsid w:val="006D09A1"/>
    <w:rsid w:val="006D4838"/>
    <w:rsid w:val="006D56C9"/>
    <w:rsid w:val="006D7B28"/>
    <w:rsid w:val="006E3811"/>
    <w:rsid w:val="006E67CC"/>
    <w:rsid w:val="006F0C7F"/>
    <w:rsid w:val="006F0D77"/>
    <w:rsid w:val="006F12DC"/>
    <w:rsid w:val="006F42C2"/>
    <w:rsid w:val="006F5F12"/>
    <w:rsid w:val="007031D1"/>
    <w:rsid w:val="00703261"/>
    <w:rsid w:val="00703FDC"/>
    <w:rsid w:val="00707D6B"/>
    <w:rsid w:val="0071150E"/>
    <w:rsid w:val="007150C5"/>
    <w:rsid w:val="00722CD3"/>
    <w:rsid w:val="0072307A"/>
    <w:rsid w:val="00723E1A"/>
    <w:rsid w:val="0072767B"/>
    <w:rsid w:val="00731F4C"/>
    <w:rsid w:val="00733022"/>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80745"/>
    <w:rsid w:val="0078303D"/>
    <w:rsid w:val="0079097A"/>
    <w:rsid w:val="00792FF7"/>
    <w:rsid w:val="00796CB6"/>
    <w:rsid w:val="007A27F0"/>
    <w:rsid w:val="007A306C"/>
    <w:rsid w:val="007A478E"/>
    <w:rsid w:val="007A6F4A"/>
    <w:rsid w:val="007B0C02"/>
    <w:rsid w:val="007B1362"/>
    <w:rsid w:val="007B2796"/>
    <w:rsid w:val="007B78FC"/>
    <w:rsid w:val="007D222C"/>
    <w:rsid w:val="007D41A1"/>
    <w:rsid w:val="007D48A5"/>
    <w:rsid w:val="007D4B10"/>
    <w:rsid w:val="007D6498"/>
    <w:rsid w:val="007D6E2B"/>
    <w:rsid w:val="007E23AE"/>
    <w:rsid w:val="007E4796"/>
    <w:rsid w:val="007E774E"/>
    <w:rsid w:val="007F000D"/>
    <w:rsid w:val="007F11A6"/>
    <w:rsid w:val="007F12D3"/>
    <w:rsid w:val="007F4692"/>
    <w:rsid w:val="007F6316"/>
    <w:rsid w:val="0080596A"/>
    <w:rsid w:val="00805C01"/>
    <w:rsid w:val="0081167C"/>
    <w:rsid w:val="00811A01"/>
    <w:rsid w:val="0081273E"/>
    <w:rsid w:val="00814C9C"/>
    <w:rsid w:val="008215AB"/>
    <w:rsid w:val="008235AA"/>
    <w:rsid w:val="008241A3"/>
    <w:rsid w:val="008272A8"/>
    <w:rsid w:val="008319B9"/>
    <w:rsid w:val="0083376A"/>
    <w:rsid w:val="00835404"/>
    <w:rsid w:val="00837E85"/>
    <w:rsid w:val="00840339"/>
    <w:rsid w:val="0084601D"/>
    <w:rsid w:val="008467A0"/>
    <w:rsid w:val="008537EE"/>
    <w:rsid w:val="008553BF"/>
    <w:rsid w:val="0086139B"/>
    <w:rsid w:val="00861F01"/>
    <w:rsid w:val="00864CF3"/>
    <w:rsid w:val="00865ECB"/>
    <w:rsid w:val="00873034"/>
    <w:rsid w:val="008765C5"/>
    <w:rsid w:val="00880888"/>
    <w:rsid w:val="008818A5"/>
    <w:rsid w:val="008824CA"/>
    <w:rsid w:val="00882CB7"/>
    <w:rsid w:val="00883175"/>
    <w:rsid w:val="00890215"/>
    <w:rsid w:val="00891CAF"/>
    <w:rsid w:val="008942ED"/>
    <w:rsid w:val="00896C0D"/>
    <w:rsid w:val="008A0B84"/>
    <w:rsid w:val="008A7AEC"/>
    <w:rsid w:val="008A7FC9"/>
    <w:rsid w:val="008B2164"/>
    <w:rsid w:val="008B389E"/>
    <w:rsid w:val="008B5E76"/>
    <w:rsid w:val="008B6C46"/>
    <w:rsid w:val="008C4844"/>
    <w:rsid w:val="008C5A9E"/>
    <w:rsid w:val="008D061F"/>
    <w:rsid w:val="008D1A72"/>
    <w:rsid w:val="008D2B78"/>
    <w:rsid w:val="008E2AF6"/>
    <w:rsid w:val="008E302A"/>
    <w:rsid w:val="008E7D47"/>
    <w:rsid w:val="008E7D77"/>
    <w:rsid w:val="008F225A"/>
    <w:rsid w:val="008F30FD"/>
    <w:rsid w:val="008F3A2A"/>
    <w:rsid w:val="008F4165"/>
    <w:rsid w:val="008F77B0"/>
    <w:rsid w:val="00903C3B"/>
    <w:rsid w:val="00904BE3"/>
    <w:rsid w:val="00907EBA"/>
    <w:rsid w:val="009112AA"/>
    <w:rsid w:val="009155DD"/>
    <w:rsid w:val="00920DD8"/>
    <w:rsid w:val="0092727A"/>
    <w:rsid w:val="00931703"/>
    <w:rsid w:val="00934B76"/>
    <w:rsid w:val="00935622"/>
    <w:rsid w:val="009356D7"/>
    <w:rsid w:val="00941442"/>
    <w:rsid w:val="009422FA"/>
    <w:rsid w:val="009436E9"/>
    <w:rsid w:val="00944904"/>
    <w:rsid w:val="009452FC"/>
    <w:rsid w:val="00946116"/>
    <w:rsid w:val="00952C65"/>
    <w:rsid w:val="00957955"/>
    <w:rsid w:val="00963040"/>
    <w:rsid w:val="00975B40"/>
    <w:rsid w:val="00981086"/>
    <w:rsid w:val="009810C0"/>
    <w:rsid w:val="00983135"/>
    <w:rsid w:val="00983297"/>
    <w:rsid w:val="009902C6"/>
    <w:rsid w:val="00995681"/>
    <w:rsid w:val="0099676B"/>
    <w:rsid w:val="009A290E"/>
    <w:rsid w:val="009A3F9F"/>
    <w:rsid w:val="009A4858"/>
    <w:rsid w:val="009B4B9A"/>
    <w:rsid w:val="009C2AF6"/>
    <w:rsid w:val="009C6224"/>
    <w:rsid w:val="009C6334"/>
    <w:rsid w:val="009D0EE9"/>
    <w:rsid w:val="009D316C"/>
    <w:rsid w:val="009D3C61"/>
    <w:rsid w:val="009D3C70"/>
    <w:rsid w:val="009D72B0"/>
    <w:rsid w:val="009E3E0A"/>
    <w:rsid w:val="009E683C"/>
    <w:rsid w:val="009F29E2"/>
    <w:rsid w:val="009F3E6F"/>
    <w:rsid w:val="009F4FFC"/>
    <w:rsid w:val="009F5E69"/>
    <w:rsid w:val="00A00A67"/>
    <w:rsid w:val="00A0602B"/>
    <w:rsid w:val="00A06F64"/>
    <w:rsid w:val="00A1019D"/>
    <w:rsid w:val="00A11101"/>
    <w:rsid w:val="00A12617"/>
    <w:rsid w:val="00A133C7"/>
    <w:rsid w:val="00A2424E"/>
    <w:rsid w:val="00A26006"/>
    <w:rsid w:val="00A26F15"/>
    <w:rsid w:val="00A33AE5"/>
    <w:rsid w:val="00A349DF"/>
    <w:rsid w:val="00A36E9A"/>
    <w:rsid w:val="00A37D65"/>
    <w:rsid w:val="00A41ACF"/>
    <w:rsid w:val="00A435FB"/>
    <w:rsid w:val="00A546F7"/>
    <w:rsid w:val="00A57F0C"/>
    <w:rsid w:val="00A63734"/>
    <w:rsid w:val="00A665A7"/>
    <w:rsid w:val="00A66E58"/>
    <w:rsid w:val="00A6783C"/>
    <w:rsid w:val="00A67B6F"/>
    <w:rsid w:val="00A703D5"/>
    <w:rsid w:val="00A73E16"/>
    <w:rsid w:val="00A74C21"/>
    <w:rsid w:val="00A75DF5"/>
    <w:rsid w:val="00A773F2"/>
    <w:rsid w:val="00A80562"/>
    <w:rsid w:val="00A81012"/>
    <w:rsid w:val="00A82747"/>
    <w:rsid w:val="00A84F7F"/>
    <w:rsid w:val="00A87C24"/>
    <w:rsid w:val="00A9040E"/>
    <w:rsid w:val="00A9318F"/>
    <w:rsid w:val="00A96233"/>
    <w:rsid w:val="00A974CE"/>
    <w:rsid w:val="00AA15ED"/>
    <w:rsid w:val="00AA2A7E"/>
    <w:rsid w:val="00AA2FE8"/>
    <w:rsid w:val="00AA45ED"/>
    <w:rsid w:val="00AA6D2C"/>
    <w:rsid w:val="00AA7152"/>
    <w:rsid w:val="00AA78DC"/>
    <w:rsid w:val="00AB3153"/>
    <w:rsid w:val="00AC0F9D"/>
    <w:rsid w:val="00AC1C70"/>
    <w:rsid w:val="00AC25F6"/>
    <w:rsid w:val="00AC32BD"/>
    <w:rsid w:val="00AC3474"/>
    <w:rsid w:val="00AC3614"/>
    <w:rsid w:val="00AD08B1"/>
    <w:rsid w:val="00AD1B16"/>
    <w:rsid w:val="00AD49EF"/>
    <w:rsid w:val="00AD4AE8"/>
    <w:rsid w:val="00AD58A5"/>
    <w:rsid w:val="00AD5FF0"/>
    <w:rsid w:val="00AE0F80"/>
    <w:rsid w:val="00AE138E"/>
    <w:rsid w:val="00AE4E44"/>
    <w:rsid w:val="00AE550A"/>
    <w:rsid w:val="00AE552A"/>
    <w:rsid w:val="00AE62F7"/>
    <w:rsid w:val="00AF0593"/>
    <w:rsid w:val="00AF218B"/>
    <w:rsid w:val="00AF38BA"/>
    <w:rsid w:val="00AF61C9"/>
    <w:rsid w:val="00AF6BF3"/>
    <w:rsid w:val="00AF6FFC"/>
    <w:rsid w:val="00B01E69"/>
    <w:rsid w:val="00B076D5"/>
    <w:rsid w:val="00B07AED"/>
    <w:rsid w:val="00B12835"/>
    <w:rsid w:val="00B15B53"/>
    <w:rsid w:val="00B238E5"/>
    <w:rsid w:val="00B25CC9"/>
    <w:rsid w:val="00B3170A"/>
    <w:rsid w:val="00B31991"/>
    <w:rsid w:val="00B31EB6"/>
    <w:rsid w:val="00B341A5"/>
    <w:rsid w:val="00B41016"/>
    <w:rsid w:val="00B4557D"/>
    <w:rsid w:val="00B5066E"/>
    <w:rsid w:val="00B51952"/>
    <w:rsid w:val="00B5202B"/>
    <w:rsid w:val="00B66B0A"/>
    <w:rsid w:val="00B66EB9"/>
    <w:rsid w:val="00B66F7E"/>
    <w:rsid w:val="00B67AB4"/>
    <w:rsid w:val="00B70FA7"/>
    <w:rsid w:val="00B733A3"/>
    <w:rsid w:val="00B73BA0"/>
    <w:rsid w:val="00B76161"/>
    <w:rsid w:val="00B76E96"/>
    <w:rsid w:val="00B8110A"/>
    <w:rsid w:val="00B832FE"/>
    <w:rsid w:val="00B83EBD"/>
    <w:rsid w:val="00B85379"/>
    <w:rsid w:val="00B87564"/>
    <w:rsid w:val="00B910FE"/>
    <w:rsid w:val="00B923CA"/>
    <w:rsid w:val="00B940BB"/>
    <w:rsid w:val="00B94AA6"/>
    <w:rsid w:val="00B94E21"/>
    <w:rsid w:val="00B97701"/>
    <w:rsid w:val="00BA16E7"/>
    <w:rsid w:val="00BA17EB"/>
    <w:rsid w:val="00BB0C00"/>
    <w:rsid w:val="00BB101E"/>
    <w:rsid w:val="00BB3CB4"/>
    <w:rsid w:val="00BC2DA8"/>
    <w:rsid w:val="00BC5041"/>
    <w:rsid w:val="00BC702B"/>
    <w:rsid w:val="00BD1332"/>
    <w:rsid w:val="00BD539E"/>
    <w:rsid w:val="00BD5F31"/>
    <w:rsid w:val="00BD68E9"/>
    <w:rsid w:val="00BE0533"/>
    <w:rsid w:val="00BE319C"/>
    <w:rsid w:val="00BE384F"/>
    <w:rsid w:val="00BE463B"/>
    <w:rsid w:val="00BE48CA"/>
    <w:rsid w:val="00BE5AA9"/>
    <w:rsid w:val="00BE7C93"/>
    <w:rsid w:val="00BF2A38"/>
    <w:rsid w:val="00BF5149"/>
    <w:rsid w:val="00BF7091"/>
    <w:rsid w:val="00C00A9E"/>
    <w:rsid w:val="00C02308"/>
    <w:rsid w:val="00C032B5"/>
    <w:rsid w:val="00C13B08"/>
    <w:rsid w:val="00C14F98"/>
    <w:rsid w:val="00C1720D"/>
    <w:rsid w:val="00C176D1"/>
    <w:rsid w:val="00C17EC8"/>
    <w:rsid w:val="00C2648A"/>
    <w:rsid w:val="00C26881"/>
    <w:rsid w:val="00C26A23"/>
    <w:rsid w:val="00C274EB"/>
    <w:rsid w:val="00C30855"/>
    <w:rsid w:val="00C30F8D"/>
    <w:rsid w:val="00C33F13"/>
    <w:rsid w:val="00C34846"/>
    <w:rsid w:val="00C40709"/>
    <w:rsid w:val="00C424AE"/>
    <w:rsid w:val="00C43B01"/>
    <w:rsid w:val="00C43BFE"/>
    <w:rsid w:val="00C47C14"/>
    <w:rsid w:val="00C55BF2"/>
    <w:rsid w:val="00C55E0C"/>
    <w:rsid w:val="00C61366"/>
    <w:rsid w:val="00C627C7"/>
    <w:rsid w:val="00C63715"/>
    <w:rsid w:val="00C641F0"/>
    <w:rsid w:val="00C64873"/>
    <w:rsid w:val="00C65DD3"/>
    <w:rsid w:val="00C67DAC"/>
    <w:rsid w:val="00C72131"/>
    <w:rsid w:val="00C73C21"/>
    <w:rsid w:val="00C76DF3"/>
    <w:rsid w:val="00C77600"/>
    <w:rsid w:val="00C77C6F"/>
    <w:rsid w:val="00C81C74"/>
    <w:rsid w:val="00C849F5"/>
    <w:rsid w:val="00C85E72"/>
    <w:rsid w:val="00C874C9"/>
    <w:rsid w:val="00C905B4"/>
    <w:rsid w:val="00C92F9D"/>
    <w:rsid w:val="00C9314E"/>
    <w:rsid w:val="00C943FB"/>
    <w:rsid w:val="00C950D9"/>
    <w:rsid w:val="00C956AF"/>
    <w:rsid w:val="00CA0DAC"/>
    <w:rsid w:val="00CA25F8"/>
    <w:rsid w:val="00CA3E21"/>
    <w:rsid w:val="00CA773A"/>
    <w:rsid w:val="00CB2720"/>
    <w:rsid w:val="00CB2A6F"/>
    <w:rsid w:val="00CB2D2D"/>
    <w:rsid w:val="00CC4500"/>
    <w:rsid w:val="00CC45D3"/>
    <w:rsid w:val="00CD06DD"/>
    <w:rsid w:val="00CD0A15"/>
    <w:rsid w:val="00CD0C7F"/>
    <w:rsid w:val="00CD39AD"/>
    <w:rsid w:val="00CD4083"/>
    <w:rsid w:val="00CD4C11"/>
    <w:rsid w:val="00CD660C"/>
    <w:rsid w:val="00CD6B4D"/>
    <w:rsid w:val="00CD744E"/>
    <w:rsid w:val="00CE1AD1"/>
    <w:rsid w:val="00CE3123"/>
    <w:rsid w:val="00CF18AE"/>
    <w:rsid w:val="00CF3682"/>
    <w:rsid w:val="00CF3940"/>
    <w:rsid w:val="00CF445C"/>
    <w:rsid w:val="00CF58C4"/>
    <w:rsid w:val="00CF61B5"/>
    <w:rsid w:val="00D0299C"/>
    <w:rsid w:val="00D0338C"/>
    <w:rsid w:val="00D058BB"/>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455DB"/>
    <w:rsid w:val="00D45BE0"/>
    <w:rsid w:val="00D5207B"/>
    <w:rsid w:val="00D55F06"/>
    <w:rsid w:val="00D57FE8"/>
    <w:rsid w:val="00D730A5"/>
    <w:rsid w:val="00D756B9"/>
    <w:rsid w:val="00D81891"/>
    <w:rsid w:val="00D847A9"/>
    <w:rsid w:val="00D85345"/>
    <w:rsid w:val="00D91CD2"/>
    <w:rsid w:val="00D9247B"/>
    <w:rsid w:val="00D92C56"/>
    <w:rsid w:val="00D943EF"/>
    <w:rsid w:val="00DA39CC"/>
    <w:rsid w:val="00DA5DFA"/>
    <w:rsid w:val="00DA767A"/>
    <w:rsid w:val="00DA79E7"/>
    <w:rsid w:val="00DB251A"/>
    <w:rsid w:val="00DB3C6C"/>
    <w:rsid w:val="00DB6757"/>
    <w:rsid w:val="00DC1836"/>
    <w:rsid w:val="00DC2126"/>
    <w:rsid w:val="00DC300D"/>
    <w:rsid w:val="00DD1DD0"/>
    <w:rsid w:val="00DD1E7C"/>
    <w:rsid w:val="00DD5E71"/>
    <w:rsid w:val="00DD6922"/>
    <w:rsid w:val="00DD7735"/>
    <w:rsid w:val="00DD7859"/>
    <w:rsid w:val="00DE3935"/>
    <w:rsid w:val="00DE403F"/>
    <w:rsid w:val="00DE4286"/>
    <w:rsid w:val="00DE5AF2"/>
    <w:rsid w:val="00DF019D"/>
    <w:rsid w:val="00DF1142"/>
    <w:rsid w:val="00DF1AA2"/>
    <w:rsid w:val="00DF4B61"/>
    <w:rsid w:val="00E07D90"/>
    <w:rsid w:val="00E10253"/>
    <w:rsid w:val="00E13EC0"/>
    <w:rsid w:val="00E158D9"/>
    <w:rsid w:val="00E16CCC"/>
    <w:rsid w:val="00E20566"/>
    <w:rsid w:val="00E22163"/>
    <w:rsid w:val="00E25417"/>
    <w:rsid w:val="00E27BD4"/>
    <w:rsid w:val="00E328D2"/>
    <w:rsid w:val="00E40E87"/>
    <w:rsid w:val="00E436CD"/>
    <w:rsid w:val="00E45B92"/>
    <w:rsid w:val="00E46060"/>
    <w:rsid w:val="00E4674B"/>
    <w:rsid w:val="00E46C4F"/>
    <w:rsid w:val="00E46E3B"/>
    <w:rsid w:val="00E5044E"/>
    <w:rsid w:val="00E506AA"/>
    <w:rsid w:val="00E546F2"/>
    <w:rsid w:val="00E604CF"/>
    <w:rsid w:val="00E611FE"/>
    <w:rsid w:val="00E6137A"/>
    <w:rsid w:val="00E63043"/>
    <w:rsid w:val="00E647AA"/>
    <w:rsid w:val="00E678E1"/>
    <w:rsid w:val="00E74A09"/>
    <w:rsid w:val="00E7583A"/>
    <w:rsid w:val="00E75F15"/>
    <w:rsid w:val="00E83974"/>
    <w:rsid w:val="00E92189"/>
    <w:rsid w:val="00E92E97"/>
    <w:rsid w:val="00E9577D"/>
    <w:rsid w:val="00E97A5E"/>
    <w:rsid w:val="00E97BF8"/>
    <w:rsid w:val="00EA0D53"/>
    <w:rsid w:val="00EA1EDB"/>
    <w:rsid w:val="00EA4E1A"/>
    <w:rsid w:val="00EA5517"/>
    <w:rsid w:val="00EA58A5"/>
    <w:rsid w:val="00EB0694"/>
    <w:rsid w:val="00EB0DF6"/>
    <w:rsid w:val="00EB31AF"/>
    <w:rsid w:val="00EB5491"/>
    <w:rsid w:val="00EB61F2"/>
    <w:rsid w:val="00EB6475"/>
    <w:rsid w:val="00EC2191"/>
    <w:rsid w:val="00EC25F2"/>
    <w:rsid w:val="00EC3192"/>
    <w:rsid w:val="00EC38F2"/>
    <w:rsid w:val="00ED3EE4"/>
    <w:rsid w:val="00ED5C21"/>
    <w:rsid w:val="00ED7B06"/>
    <w:rsid w:val="00EF3DB8"/>
    <w:rsid w:val="00EF53AA"/>
    <w:rsid w:val="00F002B4"/>
    <w:rsid w:val="00F00750"/>
    <w:rsid w:val="00F0095D"/>
    <w:rsid w:val="00F0673F"/>
    <w:rsid w:val="00F15CBA"/>
    <w:rsid w:val="00F20924"/>
    <w:rsid w:val="00F27779"/>
    <w:rsid w:val="00F3152D"/>
    <w:rsid w:val="00F31A6D"/>
    <w:rsid w:val="00F32E4D"/>
    <w:rsid w:val="00F34EB8"/>
    <w:rsid w:val="00F37AFC"/>
    <w:rsid w:val="00F4264A"/>
    <w:rsid w:val="00F44B52"/>
    <w:rsid w:val="00F44CDE"/>
    <w:rsid w:val="00F46780"/>
    <w:rsid w:val="00F5231D"/>
    <w:rsid w:val="00F64C67"/>
    <w:rsid w:val="00F654C2"/>
    <w:rsid w:val="00F67277"/>
    <w:rsid w:val="00F67FEE"/>
    <w:rsid w:val="00F724E1"/>
    <w:rsid w:val="00F749F5"/>
    <w:rsid w:val="00F74B6C"/>
    <w:rsid w:val="00F85DBB"/>
    <w:rsid w:val="00F907B6"/>
    <w:rsid w:val="00F925E7"/>
    <w:rsid w:val="00F95D30"/>
    <w:rsid w:val="00F96924"/>
    <w:rsid w:val="00F97A56"/>
    <w:rsid w:val="00FA00B1"/>
    <w:rsid w:val="00FA1821"/>
    <w:rsid w:val="00FA3DD1"/>
    <w:rsid w:val="00FA414C"/>
    <w:rsid w:val="00FA66EE"/>
    <w:rsid w:val="00FB7201"/>
    <w:rsid w:val="00FB79F1"/>
    <w:rsid w:val="00FB7AD4"/>
    <w:rsid w:val="00FC0CAA"/>
    <w:rsid w:val="00FC5B4B"/>
    <w:rsid w:val="00FC664B"/>
    <w:rsid w:val="00FC7D4A"/>
    <w:rsid w:val="00FD0A3A"/>
    <w:rsid w:val="00FD1DEF"/>
    <w:rsid w:val="00FE4BB2"/>
    <w:rsid w:val="00FE51FE"/>
    <w:rsid w:val="00FE5598"/>
    <w:rsid w:val="00FE7525"/>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DB6757"/>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6518BC"/>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WWNum112">
    <w:name w:val="WWNum112"/>
    <w:basedOn w:val="Semlista"/>
    <w:rsid w:val="00315C09"/>
    <w:pPr>
      <w:numPr>
        <w:numId w:val="1"/>
      </w:numPr>
    </w:pPr>
  </w:style>
  <w:style w:type="numbering" w:customStyle="1" w:styleId="WWNum213">
    <w:name w:val="WWNum213"/>
    <w:basedOn w:val="Semlista"/>
    <w:rsid w:val="00315C09"/>
    <w:pPr>
      <w:numPr>
        <w:numId w:val="2"/>
      </w:numPr>
    </w:pPr>
  </w:style>
  <w:style w:type="numbering" w:customStyle="1" w:styleId="WWNum313">
    <w:name w:val="WWNum313"/>
    <w:basedOn w:val="Semlista"/>
    <w:rsid w:val="00315C09"/>
    <w:pPr>
      <w:numPr>
        <w:numId w:val="3"/>
      </w:numPr>
    </w:pPr>
  </w:style>
  <w:style w:type="numbering" w:customStyle="1" w:styleId="WWNum42">
    <w:name w:val="WWNum42"/>
    <w:basedOn w:val="Semlista"/>
    <w:rsid w:val="00315C09"/>
    <w:pPr>
      <w:numPr>
        <w:numId w:val="4"/>
      </w:numPr>
    </w:pPr>
  </w:style>
  <w:style w:type="numbering" w:customStyle="1" w:styleId="WWNum52">
    <w:name w:val="WWNum52"/>
    <w:basedOn w:val="Semlista"/>
    <w:rsid w:val="00315C09"/>
    <w:pPr>
      <w:numPr>
        <w:numId w:val="5"/>
      </w:numPr>
    </w:pPr>
  </w:style>
  <w:style w:type="numbering" w:customStyle="1" w:styleId="WWNum82">
    <w:name w:val="WWNum82"/>
    <w:basedOn w:val="Semlista"/>
    <w:rsid w:val="00315C09"/>
    <w:pPr>
      <w:numPr>
        <w:numId w:val="8"/>
      </w:numPr>
    </w:pPr>
  </w:style>
  <w:style w:type="numbering" w:customStyle="1" w:styleId="WWNum92">
    <w:name w:val="WWNum92"/>
    <w:basedOn w:val="Semlista"/>
    <w:rsid w:val="00315C09"/>
    <w:pPr>
      <w:numPr>
        <w:numId w:val="9"/>
      </w:numPr>
    </w:pPr>
  </w:style>
  <w:style w:type="numbering" w:customStyle="1" w:styleId="WWNum102">
    <w:name w:val="WWNum102"/>
    <w:basedOn w:val="Semlista"/>
    <w:rsid w:val="00315C09"/>
    <w:pPr>
      <w:numPr>
        <w:numId w:val="10"/>
      </w:numPr>
    </w:pPr>
  </w:style>
  <w:style w:type="numbering" w:customStyle="1" w:styleId="WWNum113">
    <w:name w:val="WWNum113"/>
    <w:basedOn w:val="Semlista"/>
    <w:rsid w:val="00315C09"/>
    <w:pPr>
      <w:numPr>
        <w:numId w:val="11"/>
      </w:numPr>
    </w:pPr>
  </w:style>
  <w:style w:type="numbering" w:customStyle="1" w:styleId="WWNum122">
    <w:name w:val="WWNum122"/>
    <w:basedOn w:val="Semlista"/>
    <w:rsid w:val="00315C09"/>
    <w:pPr>
      <w:numPr>
        <w:numId w:val="12"/>
      </w:numPr>
    </w:pPr>
  </w:style>
  <w:style w:type="numbering" w:customStyle="1" w:styleId="WWNum132">
    <w:name w:val="WWNum132"/>
    <w:basedOn w:val="Semlista"/>
    <w:rsid w:val="00315C09"/>
    <w:pPr>
      <w:numPr>
        <w:numId w:val="13"/>
      </w:numPr>
    </w:pPr>
  </w:style>
  <w:style w:type="numbering" w:customStyle="1" w:styleId="WWNum142">
    <w:name w:val="WWNum142"/>
    <w:basedOn w:val="Semlista"/>
    <w:rsid w:val="00315C09"/>
    <w:pPr>
      <w:numPr>
        <w:numId w:val="14"/>
      </w:numPr>
    </w:pPr>
  </w:style>
  <w:style w:type="numbering" w:customStyle="1" w:styleId="WWNum1211">
    <w:name w:val="WWNum1211"/>
    <w:basedOn w:val="Semlista"/>
    <w:rsid w:val="00315C09"/>
  </w:style>
  <w:style w:type="numbering" w:customStyle="1" w:styleId="WWNum3101">
    <w:name w:val="WWNum3101"/>
    <w:basedOn w:val="Semlista"/>
    <w:rsid w:val="00315C09"/>
  </w:style>
  <w:style w:type="numbering" w:customStyle="1" w:styleId="WWNum1101">
    <w:name w:val="WWNum1101"/>
    <w:basedOn w:val="Semlista"/>
    <w:rsid w:val="00315C09"/>
  </w:style>
  <w:style w:type="numbering" w:customStyle="1" w:styleId="WWNum2101">
    <w:name w:val="WWNum2101"/>
    <w:basedOn w:val="Semlista"/>
    <w:rsid w:val="00315C09"/>
  </w:style>
  <w:style w:type="numbering" w:customStyle="1" w:styleId="WWNum411">
    <w:name w:val="WWNum411"/>
    <w:basedOn w:val="Semlista"/>
    <w:rsid w:val="00315C09"/>
  </w:style>
  <w:style w:type="numbering" w:customStyle="1" w:styleId="WWNum511">
    <w:name w:val="WWNum511"/>
    <w:basedOn w:val="Semlista"/>
    <w:rsid w:val="00315C09"/>
  </w:style>
  <w:style w:type="numbering" w:customStyle="1" w:styleId="WWNum611">
    <w:name w:val="WWNum611"/>
    <w:basedOn w:val="Semlista"/>
    <w:rsid w:val="00315C09"/>
  </w:style>
  <w:style w:type="numbering" w:customStyle="1" w:styleId="WWNum711">
    <w:name w:val="WWNum711"/>
    <w:basedOn w:val="Semlista"/>
    <w:rsid w:val="00315C09"/>
  </w:style>
  <w:style w:type="numbering" w:customStyle="1" w:styleId="WWNum811">
    <w:name w:val="WWNum811"/>
    <w:basedOn w:val="Semlista"/>
    <w:rsid w:val="00315C09"/>
  </w:style>
  <w:style w:type="numbering" w:customStyle="1" w:styleId="WWNum911">
    <w:name w:val="WWNum911"/>
    <w:basedOn w:val="Semlista"/>
    <w:rsid w:val="00315C09"/>
  </w:style>
  <w:style w:type="numbering" w:customStyle="1" w:styleId="WWNum1011">
    <w:name w:val="WWNum1011"/>
    <w:basedOn w:val="Semlista"/>
    <w:rsid w:val="00315C09"/>
  </w:style>
  <w:style w:type="numbering" w:customStyle="1" w:styleId="WWNum1111">
    <w:name w:val="WWNum1111"/>
    <w:basedOn w:val="Semlista"/>
    <w:rsid w:val="00315C09"/>
  </w:style>
  <w:style w:type="numbering" w:customStyle="1" w:styleId="WWNum1311">
    <w:name w:val="WWNum1311"/>
    <w:basedOn w:val="Semlista"/>
    <w:rsid w:val="00315C09"/>
  </w:style>
  <w:style w:type="numbering" w:customStyle="1" w:styleId="WWNum1411">
    <w:name w:val="WWNum1411"/>
    <w:basedOn w:val="Semlista"/>
    <w:rsid w:val="00315C09"/>
  </w:style>
  <w:style w:type="numbering" w:customStyle="1" w:styleId="WWNum1511">
    <w:name w:val="WWNum1511"/>
    <w:basedOn w:val="Semlista"/>
    <w:rsid w:val="00315C09"/>
  </w:style>
  <w:style w:type="numbering" w:customStyle="1" w:styleId="WWNum1611">
    <w:name w:val="WWNum1611"/>
    <w:basedOn w:val="Semlista"/>
    <w:rsid w:val="00315C09"/>
  </w:style>
  <w:style w:type="numbering" w:customStyle="1" w:styleId="WWNum1711">
    <w:name w:val="WWNum1711"/>
    <w:basedOn w:val="Semlista"/>
    <w:rsid w:val="00315C09"/>
  </w:style>
  <w:style w:type="numbering" w:customStyle="1" w:styleId="WWNum1811">
    <w:name w:val="WWNum1811"/>
    <w:basedOn w:val="Semlista"/>
    <w:rsid w:val="00315C09"/>
  </w:style>
  <w:style w:type="numbering" w:customStyle="1" w:styleId="WWNum1911">
    <w:name w:val="WWNum1911"/>
    <w:basedOn w:val="Semlista"/>
    <w:rsid w:val="00315C09"/>
  </w:style>
  <w:style w:type="numbering" w:customStyle="1" w:styleId="WWNum2011">
    <w:name w:val="WWNum2011"/>
    <w:basedOn w:val="Semlista"/>
    <w:rsid w:val="00315C09"/>
  </w:style>
  <w:style w:type="numbering" w:customStyle="1" w:styleId="WWNum2111">
    <w:name w:val="WWNum2111"/>
    <w:basedOn w:val="Semlista"/>
    <w:rsid w:val="00315C09"/>
  </w:style>
  <w:style w:type="numbering" w:customStyle="1" w:styleId="WWNum2211">
    <w:name w:val="WWNum2211"/>
    <w:basedOn w:val="Semlista"/>
    <w:rsid w:val="00315C09"/>
  </w:style>
  <w:style w:type="numbering" w:customStyle="1" w:styleId="WWNum2311">
    <w:name w:val="WWNum2311"/>
    <w:basedOn w:val="Semlista"/>
    <w:rsid w:val="00315C09"/>
  </w:style>
  <w:style w:type="numbering" w:customStyle="1" w:styleId="WWNum2411">
    <w:name w:val="WWNum2411"/>
    <w:basedOn w:val="Semlista"/>
    <w:rsid w:val="00315C09"/>
  </w:style>
  <w:style w:type="numbering" w:customStyle="1" w:styleId="WWNum2511">
    <w:name w:val="WWNum2511"/>
    <w:basedOn w:val="Semlista"/>
    <w:rsid w:val="00315C09"/>
  </w:style>
  <w:style w:type="numbering" w:customStyle="1" w:styleId="WWNum2611">
    <w:name w:val="WWNum2611"/>
    <w:basedOn w:val="Semlista"/>
    <w:rsid w:val="00315C09"/>
  </w:style>
  <w:style w:type="numbering" w:customStyle="1" w:styleId="WWNum2711">
    <w:name w:val="WWNum2711"/>
    <w:basedOn w:val="Semlista"/>
    <w:rsid w:val="00315C09"/>
  </w:style>
  <w:style w:type="numbering" w:customStyle="1" w:styleId="Semlista4">
    <w:name w:val="Sem lista4"/>
    <w:next w:val="Semlista"/>
    <w:uiPriority w:val="99"/>
    <w:semiHidden/>
    <w:unhideWhenUsed/>
    <w:rsid w:val="00315C09"/>
  </w:style>
  <w:style w:type="numbering" w:customStyle="1" w:styleId="WWNum621">
    <w:name w:val="WWNum621"/>
    <w:basedOn w:val="Semlista"/>
    <w:rsid w:val="00315C09"/>
    <w:pPr>
      <w:numPr>
        <w:numId w:val="6"/>
      </w:numPr>
    </w:pPr>
  </w:style>
  <w:style w:type="numbering" w:customStyle="1" w:styleId="WWNum721">
    <w:name w:val="WWNum721"/>
    <w:basedOn w:val="Semlista"/>
    <w:rsid w:val="00315C09"/>
    <w:pPr>
      <w:numPr>
        <w:numId w:val="7"/>
      </w:numPr>
    </w:pPr>
  </w:style>
  <w:style w:type="numbering" w:customStyle="1" w:styleId="WWNum1521">
    <w:name w:val="WWNum1521"/>
    <w:basedOn w:val="Semlista"/>
    <w:rsid w:val="00315C09"/>
    <w:pPr>
      <w:numPr>
        <w:numId w:val="15"/>
      </w:numPr>
    </w:pPr>
  </w:style>
  <w:style w:type="numbering" w:customStyle="1" w:styleId="WWNum1621">
    <w:name w:val="WWNum1621"/>
    <w:basedOn w:val="Semlista"/>
    <w:rsid w:val="00315C09"/>
    <w:pPr>
      <w:numPr>
        <w:numId w:val="16"/>
      </w:numPr>
    </w:pPr>
  </w:style>
  <w:style w:type="numbering" w:customStyle="1" w:styleId="WWNum1721">
    <w:name w:val="WWNum1721"/>
    <w:basedOn w:val="Semlista"/>
    <w:rsid w:val="00315C09"/>
    <w:pPr>
      <w:numPr>
        <w:numId w:val="17"/>
      </w:numPr>
    </w:pPr>
  </w:style>
  <w:style w:type="numbering" w:customStyle="1" w:styleId="WWNum1821">
    <w:name w:val="WWNum1821"/>
    <w:basedOn w:val="Semlista"/>
    <w:rsid w:val="00315C09"/>
    <w:pPr>
      <w:numPr>
        <w:numId w:val="18"/>
      </w:numPr>
    </w:pPr>
  </w:style>
  <w:style w:type="numbering" w:customStyle="1" w:styleId="WWNum1921">
    <w:name w:val="WWNum1921"/>
    <w:basedOn w:val="Semlista"/>
    <w:rsid w:val="00315C09"/>
    <w:pPr>
      <w:numPr>
        <w:numId w:val="19"/>
      </w:numPr>
    </w:pPr>
  </w:style>
  <w:style w:type="numbering" w:customStyle="1" w:styleId="WWNum2021">
    <w:name w:val="WWNum2021"/>
    <w:basedOn w:val="Semlista"/>
    <w:rsid w:val="00315C09"/>
    <w:pPr>
      <w:numPr>
        <w:numId w:val="20"/>
      </w:numPr>
    </w:pPr>
  </w:style>
  <w:style w:type="numbering" w:customStyle="1" w:styleId="WWNum2121">
    <w:name w:val="WWNum2121"/>
    <w:basedOn w:val="Semlista"/>
    <w:rsid w:val="00315C09"/>
    <w:pPr>
      <w:numPr>
        <w:numId w:val="21"/>
      </w:numPr>
    </w:pPr>
  </w:style>
  <w:style w:type="numbering" w:customStyle="1" w:styleId="WWNum2221">
    <w:name w:val="WWNum2221"/>
    <w:basedOn w:val="Semlista"/>
    <w:rsid w:val="00315C09"/>
    <w:pPr>
      <w:numPr>
        <w:numId w:val="22"/>
      </w:numPr>
    </w:pPr>
  </w:style>
  <w:style w:type="numbering" w:customStyle="1" w:styleId="WWNum2321">
    <w:name w:val="WWNum2321"/>
    <w:basedOn w:val="Semlista"/>
    <w:rsid w:val="00315C09"/>
    <w:pPr>
      <w:numPr>
        <w:numId w:val="23"/>
      </w:numPr>
    </w:pPr>
  </w:style>
  <w:style w:type="numbering" w:customStyle="1" w:styleId="WWNum2421">
    <w:name w:val="WWNum2421"/>
    <w:basedOn w:val="Semlista"/>
    <w:rsid w:val="00315C09"/>
    <w:pPr>
      <w:numPr>
        <w:numId w:val="24"/>
      </w:numPr>
    </w:pPr>
  </w:style>
  <w:style w:type="numbering" w:customStyle="1" w:styleId="WWNum2521">
    <w:name w:val="WWNum2521"/>
    <w:basedOn w:val="Semlista"/>
    <w:rsid w:val="00315C09"/>
    <w:pPr>
      <w:numPr>
        <w:numId w:val="25"/>
      </w:numPr>
    </w:pPr>
  </w:style>
  <w:style w:type="numbering" w:customStyle="1" w:styleId="WWNum2621">
    <w:name w:val="WWNum2621"/>
    <w:basedOn w:val="Semlista"/>
    <w:rsid w:val="00315C09"/>
    <w:pPr>
      <w:numPr>
        <w:numId w:val="26"/>
      </w:numPr>
    </w:pPr>
  </w:style>
  <w:style w:type="numbering" w:customStyle="1" w:styleId="WWNum2721">
    <w:name w:val="WWNum2721"/>
    <w:basedOn w:val="Semlista"/>
    <w:rsid w:val="00315C09"/>
    <w:pPr>
      <w:numPr>
        <w:numId w:val="27"/>
      </w:numPr>
    </w:pPr>
  </w:style>
  <w:style w:type="numbering" w:customStyle="1" w:styleId="WWNum2821">
    <w:name w:val="WWNum2821"/>
    <w:basedOn w:val="Semlista"/>
    <w:rsid w:val="00315C09"/>
    <w:pPr>
      <w:numPr>
        <w:numId w:val="28"/>
      </w:numPr>
    </w:pPr>
  </w:style>
  <w:style w:type="numbering" w:customStyle="1" w:styleId="WWNum2921">
    <w:name w:val="WWNum2921"/>
    <w:basedOn w:val="Semlista"/>
    <w:rsid w:val="00315C09"/>
    <w:pPr>
      <w:numPr>
        <w:numId w:val="29"/>
      </w:numPr>
    </w:pPr>
  </w:style>
  <w:style w:type="numbering" w:customStyle="1" w:styleId="WWNum3021">
    <w:name w:val="WWNum3021"/>
    <w:basedOn w:val="Semlista"/>
    <w:rsid w:val="00315C09"/>
    <w:pPr>
      <w:numPr>
        <w:numId w:val="30"/>
      </w:numPr>
    </w:pPr>
  </w:style>
  <w:style w:type="numbering" w:customStyle="1" w:styleId="WWNum3121">
    <w:name w:val="WWNum3121"/>
    <w:basedOn w:val="Semlista"/>
    <w:rsid w:val="00315C09"/>
    <w:pPr>
      <w:numPr>
        <w:numId w:val="31"/>
      </w:numPr>
    </w:pPr>
  </w:style>
  <w:style w:type="numbering" w:customStyle="1" w:styleId="WWNum3221">
    <w:name w:val="WWNum3221"/>
    <w:basedOn w:val="Semlista"/>
    <w:rsid w:val="00315C09"/>
    <w:pPr>
      <w:numPr>
        <w:numId w:val="32"/>
      </w:numPr>
    </w:pPr>
  </w:style>
  <w:style w:type="numbering" w:customStyle="1" w:styleId="WWNum3321">
    <w:name w:val="WWNum3321"/>
    <w:basedOn w:val="Semlista"/>
    <w:rsid w:val="00315C09"/>
    <w:pPr>
      <w:numPr>
        <w:numId w:val="33"/>
      </w:numPr>
    </w:pPr>
  </w:style>
  <w:style w:type="numbering" w:customStyle="1" w:styleId="WWNum3421">
    <w:name w:val="WWNum3421"/>
    <w:basedOn w:val="Semlista"/>
    <w:rsid w:val="00315C09"/>
    <w:pPr>
      <w:numPr>
        <w:numId w:val="34"/>
      </w:numPr>
    </w:pPr>
  </w:style>
  <w:style w:type="numbering" w:customStyle="1" w:styleId="WWNum3521">
    <w:name w:val="WWNum3521"/>
    <w:basedOn w:val="Semlista"/>
    <w:rsid w:val="00315C09"/>
    <w:pPr>
      <w:numPr>
        <w:numId w:val="35"/>
      </w:numPr>
    </w:pPr>
  </w:style>
  <w:style w:type="numbering" w:customStyle="1" w:styleId="WWNum3621">
    <w:name w:val="WWNum3621"/>
    <w:basedOn w:val="Semlista"/>
    <w:rsid w:val="00315C09"/>
    <w:pPr>
      <w:numPr>
        <w:numId w:val="36"/>
      </w:numPr>
    </w:pPr>
  </w:style>
  <w:style w:type="numbering" w:customStyle="1" w:styleId="WWNum3721">
    <w:name w:val="WWNum3721"/>
    <w:basedOn w:val="Semlista"/>
    <w:rsid w:val="00315C09"/>
    <w:pPr>
      <w:numPr>
        <w:numId w:val="37"/>
      </w:numPr>
    </w:pPr>
  </w:style>
  <w:style w:type="numbering" w:customStyle="1" w:styleId="WWNum3821">
    <w:name w:val="WWNum3821"/>
    <w:basedOn w:val="Semlista"/>
    <w:rsid w:val="00315C09"/>
    <w:pPr>
      <w:numPr>
        <w:numId w:val="38"/>
      </w:numPr>
    </w:pPr>
  </w:style>
  <w:style w:type="numbering" w:customStyle="1" w:styleId="WWNum3921">
    <w:name w:val="WWNum3921"/>
    <w:basedOn w:val="Semlista"/>
    <w:rsid w:val="00315C09"/>
    <w:pPr>
      <w:numPr>
        <w:numId w:val="39"/>
      </w:numPr>
    </w:pPr>
  </w:style>
  <w:style w:type="table" w:customStyle="1" w:styleId="Tabelacomgrade51">
    <w:name w:val="Tabela com grade51"/>
    <w:basedOn w:val="Tabelanormal"/>
    <w:next w:val="Tabelacomgrade"/>
    <w:uiPriority w:val="39"/>
    <w:qFormat/>
    <w:rsid w:val="00315C09"/>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315C09"/>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Semlista12">
    <w:name w:val="Sem lista12"/>
    <w:next w:val="Semlista"/>
    <w:uiPriority w:val="99"/>
    <w:semiHidden/>
    <w:unhideWhenUsed/>
    <w:rsid w:val="00315C09"/>
  </w:style>
  <w:style w:type="table" w:customStyle="1" w:styleId="Tabelacomgrade21">
    <w:name w:val="Tabela com grade21"/>
    <w:basedOn w:val="Tabelanormal"/>
    <w:uiPriority w:val="39"/>
    <w:qFormat/>
    <w:rsid w:val="00315C09"/>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style>
  <w:style w:type="numbering" w:customStyle="1" w:styleId="WWNum4">
    <w:name w:val="WWNum4"/>
    <w:basedOn w:val="Semlista"/>
    <w:rsid w:val="002C4806"/>
  </w:style>
  <w:style w:type="numbering" w:customStyle="1" w:styleId="WWNum5">
    <w:name w:val="WWNum5"/>
    <w:basedOn w:val="Semlista"/>
    <w:rsid w:val="002C4806"/>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style>
  <w:style w:type="numbering" w:customStyle="1" w:styleId="WWNum10">
    <w:name w:val="WWNum10"/>
    <w:basedOn w:val="Semlista"/>
    <w:rsid w:val="002C4806"/>
  </w:style>
  <w:style w:type="numbering" w:customStyle="1" w:styleId="WWNum11">
    <w:name w:val="WWNum11"/>
    <w:basedOn w:val="Semlista"/>
    <w:rsid w:val="002C4806"/>
  </w:style>
  <w:style w:type="numbering" w:customStyle="1" w:styleId="WWNum12">
    <w:name w:val="WWNum12"/>
    <w:basedOn w:val="Semlista"/>
    <w:rsid w:val="002C4806"/>
  </w:style>
  <w:style w:type="numbering" w:customStyle="1" w:styleId="WWNum13">
    <w:name w:val="WWNum13"/>
    <w:basedOn w:val="Semlista"/>
    <w:rsid w:val="002C4806"/>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pPr>
      <w:numPr>
        <w:numId w:val="60"/>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62">
    <w:name w:val="WWNum62"/>
    <w:basedOn w:val="Semlista"/>
    <w:rsid w:val="00C61366"/>
  </w:style>
  <w:style w:type="numbering" w:customStyle="1" w:styleId="WWNum72">
    <w:name w:val="WWNum72"/>
    <w:basedOn w:val="Semlista"/>
    <w:rsid w:val="00C61366"/>
  </w:style>
  <w:style w:type="numbering" w:customStyle="1" w:styleId="WWNum152">
    <w:name w:val="WWNum152"/>
    <w:basedOn w:val="Semlista"/>
    <w:rsid w:val="00C61366"/>
  </w:style>
  <w:style w:type="numbering" w:customStyle="1" w:styleId="WWNum162">
    <w:name w:val="WWNum162"/>
    <w:basedOn w:val="Semlista"/>
    <w:rsid w:val="00C61366"/>
  </w:style>
  <w:style w:type="numbering" w:customStyle="1" w:styleId="WWNum172">
    <w:name w:val="WWNum172"/>
    <w:basedOn w:val="Semlista"/>
    <w:rsid w:val="00C61366"/>
  </w:style>
  <w:style w:type="numbering" w:customStyle="1" w:styleId="WWNum182">
    <w:name w:val="WWNum182"/>
    <w:basedOn w:val="Semlista"/>
    <w:rsid w:val="00C61366"/>
  </w:style>
  <w:style w:type="numbering" w:customStyle="1" w:styleId="WWNum192">
    <w:name w:val="WWNum192"/>
    <w:basedOn w:val="Semlista"/>
    <w:rsid w:val="00C61366"/>
  </w:style>
  <w:style w:type="numbering" w:customStyle="1" w:styleId="WWNum202">
    <w:name w:val="WWNum202"/>
    <w:basedOn w:val="Semlista"/>
    <w:rsid w:val="00C61366"/>
  </w:style>
  <w:style w:type="numbering" w:customStyle="1" w:styleId="WWNum212">
    <w:name w:val="WWNum212"/>
    <w:basedOn w:val="Semlista"/>
    <w:rsid w:val="00C61366"/>
  </w:style>
  <w:style w:type="numbering" w:customStyle="1" w:styleId="WWNum222">
    <w:name w:val="WWNum222"/>
    <w:basedOn w:val="Semlista"/>
    <w:rsid w:val="00C61366"/>
  </w:style>
  <w:style w:type="numbering" w:customStyle="1" w:styleId="WWNum232">
    <w:name w:val="WWNum232"/>
    <w:basedOn w:val="Semlista"/>
    <w:rsid w:val="00C61366"/>
  </w:style>
  <w:style w:type="numbering" w:customStyle="1" w:styleId="WWNum242">
    <w:name w:val="WWNum242"/>
    <w:basedOn w:val="Semlista"/>
    <w:rsid w:val="00C61366"/>
  </w:style>
  <w:style w:type="numbering" w:customStyle="1" w:styleId="WWNum252">
    <w:name w:val="WWNum252"/>
    <w:basedOn w:val="Semlista"/>
    <w:rsid w:val="00C61366"/>
  </w:style>
  <w:style w:type="numbering" w:customStyle="1" w:styleId="WWNum262">
    <w:name w:val="WWNum262"/>
    <w:basedOn w:val="Semlista"/>
    <w:rsid w:val="00C61366"/>
  </w:style>
  <w:style w:type="numbering" w:customStyle="1" w:styleId="WWNum272">
    <w:name w:val="WWNum272"/>
    <w:basedOn w:val="Semlista"/>
    <w:rsid w:val="00C61366"/>
  </w:style>
  <w:style w:type="numbering" w:customStyle="1" w:styleId="WWNum282">
    <w:name w:val="WWNum282"/>
    <w:basedOn w:val="Semlista"/>
    <w:rsid w:val="00C61366"/>
  </w:style>
  <w:style w:type="numbering" w:customStyle="1" w:styleId="WWNum292">
    <w:name w:val="WWNum292"/>
    <w:basedOn w:val="Semlista"/>
    <w:rsid w:val="00C61366"/>
  </w:style>
  <w:style w:type="numbering" w:customStyle="1" w:styleId="WWNum302">
    <w:name w:val="WWNum302"/>
    <w:basedOn w:val="Semlista"/>
    <w:rsid w:val="00C61366"/>
  </w:style>
  <w:style w:type="numbering" w:customStyle="1" w:styleId="WWNum312">
    <w:name w:val="WWNum312"/>
    <w:basedOn w:val="Semlista"/>
    <w:rsid w:val="00C61366"/>
  </w:style>
  <w:style w:type="numbering" w:customStyle="1" w:styleId="WWNum322">
    <w:name w:val="WWNum322"/>
    <w:basedOn w:val="Semlista"/>
    <w:rsid w:val="00C61366"/>
  </w:style>
  <w:style w:type="numbering" w:customStyle="1" w:styleId="WWNum332">
    <w:name w:val="WWNum332"/>
    <w:basedOn w:val="Semlista"/>
    <w:rsid w:val="00C61366"/>
  </w:style>
  <w:style w:type="numbering" w:customStyle="1" w:styleId="WWNum342">
    <w:name w:val="WWNum342"/>
    <w:basedOn w:val="Semlista"/>
    <w:rsid w:val="00C61366"/>
  </w:style>
  <w:style w:type="numbering" w:customStyle="1" w:styleId="WWNum352">
    <w:name w:val="WWNum352"/>
    <w:basedOn w:val="Semlista"/>
    <w:rsid w:val="00C61366"/>
  </w:style>
  <w:style w:type="numbering" w:customStyle="1" w:styleId="WWNum362">
    <w:name w:val="WWNum362"/>
    <w:basedOn w:val="Semlista"/>
    <w:rsid w:val="00C61366"/>
  </w:style>
  <w:style w:type="numbering" w:customStyle="1" w:styleId="WWNum372">
    <w:name w:val="WWNum372"/>
    <w:basedOn w:val="Semlista"/>
    <w:rsid w:val="00C61366"/>
  </w:style>
  <w:style w:type="numbering" w:customStyle="1" w:styleId="WWNum382">
    <w:name w:val="WWNum382"/>
    <w:basedOn w:val="Semlista"/>
    <w:rsid w:val="00C61366"/>
  </w:style>
  <w:style w:type="numbering" w:customStyle="1" w:styleId="WWNum392">
    <w:name w:val="WWNum392"/>
    <w:basedOn w:val="Semlista"/>
    <w:rsid w:val="00C61366"/>
  </w:style>
  <w:style w:type="table" w:customStyle="1" w:styleId="Tabelacomgrade12">
    <w:name w:val="Tabela com grade12"/>
    <w:basedOn w:val="Tabelanormal"/>
    <w:next w:val="Tabelacomgrade"/>
    <w:uiPriority w:val="59"/>
    <w:rsid w:val="00C6136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DB6757"/>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6518BC"/>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WWNum112">
    <w:name w:val="WWNum112"/>
    <w:basedOn w:val="Semlista"/>
    <w:rsid w:val="00315C09"/>
    <w:pPr>
      <w:numPr>
        <w:numId w:val="1"/>
      </w:numPr>
    </w:pPr>
  </w:style>
  <w:style w:type="numbering" w:customStyle="1" w:styleId="WWNum213">
    <w:name w:val="WWNum213"/>
    <w:basedOn w:val="Semlista"/>
    <w:rsid w:val="00315C09"/>
    <w:pPr>
      <w:numPr>
        <w:numId w:val="2"/>
      </w:numPr>
    </w:pPr>
  </w:style>
  <w:style w:type="numbering" w:customStyle="1" w:styleId="WWNum313">
    <w:name w:val="WWNum313"/>
    <w:basedOn w:val="Semlista"/>
    <w:rsid w:val="00315C09"/>
    <w:pPr>
      <w:numPr>
        <w:numId w:val="3"/>
      </w:numPr>
    </w:pPr>
  </w:style>
  <w:style w:type="numbering" w:customStyle="1" w:styleId="WWNum42">
    <w:name w:val="WWNum42"/>
    <w:basedOn w:val="Semlista"/>
    <w:rsid w:val="00315C09"/>
    <w:pPr>
      <w:numPr>
        <w:numId w:val="4"/>
      </w:numPr>
    </w:pPr>
  </w:style>
  <w:style w:type="numbering" w:customStyle="1" w:styleId="WWNum52">
    <w:name w:val="WWNum52"/>
    <w:basedOn w:val="Semlista"/>
    <w:rsid w:val="00315C09"/>
    <w:pPr>
      <w:numPr>
        <w:numId w:val="5"/>
      </w:numPr>
    </w:pPr>
  </w:style>
  <w:style w:type="numbering" w:customStyle="1" w:styleId="WWNum82">
    <w:name w:val="WWNum82"/>
    <w:basedOn w:val="Semlista"/>
    <w:rsid w:val="00315C09"/>
    <w:pPr>
      <w:numPr>
        <w:numId w:val="8"/>
      </w:numPr>
    </w:pPr>
  </w:style>
  <w:style w:type="numbering" w:customStyle="1" w:styleId="WWNum92">
    <w:name w:val="WWNum92"/>
    <w:basedOn w:val="Semlista"/>
    <w:rsid w:val="00315C09"/>
    <w:pPr>
      <w:numPr>
        <w:numId w:val="9"/>
      </w:numPr>
    </w:pPr>
  </w:style>
  <w:style w:type="numbering" w:customStyle="1" w:styleId="WWNum102">
    <w:name w:val="WWNum102"/>
    <w:basedOn w:val="Semlista"/>
    <w:rsid w:val="00315C09"/>
    <w:pPr>
      <w:numPr>
        <w:numId w:val="10"/>
      </w:numPr>
    </w:pPr>
  </w:style>
  <w:style w:type="numbering" w:customStyle="1" w:styleId="WWNum113">
    <w:name w:val="WWNum113"/>
    <w:basedOn w:val="Semlista"/>
    <w:rsid w:val="00315C09"/>
    <w:pPr>
      <w:numPr>
        <w:numId w:val="11"/>
      </w:numPr>
    </w:pPr>
  </w:style>
  <w:style w:type="numbering" w:customStyle="1" w:styleId="WWNum122">
    <w:name w:val="WWNum122"/>
    <w:basedOn w:val="Semlista"/>
    <w:rsid w:val="00315C09"/>
    <w:pPr>
      <w:numPr>
        <w:numId w:val="12"/>
      </w:numPr>
    </w:pPr>
  </w:style>
  <w:style w:type="numbering" w:customStyle="1" w:styleId="WWNum132">
    <w:name w:val="WWNum132"/>
    <w:basedOn w:val="Semlista"/>
    <w:rsid w:val="00315C09"/>
    <w:pPr>
      <w:numPr>
        <w:numId w:val="13"/>
      </w:numPr>
    </w:pPr>
  </w:style>
  <w:style w:type="numbering" w:customStyle="1" w:styleId="WWNum142">
    <w:name w:val="WWNum142"/>
    <w:basedOn w:val="Semlista"/>
    <w:rsid w:val="00315C09"/>
    <w:pPr>
      <w:numPr>
        <w:numId w:val="14"/>
      </w:numPr>
    </w:pPr>
  </w:style>
  <w:style w:type="numbering" w:customStyle="1" w:styleId="WWNum1211">
    <w:name w:val="WWNum1211"/>
    <w:basedOn w:val="Semlista"/>
    <w:rsid w:val="00315C09"/>
  </w:style>
  <w:style w:type="numbering" w:customStyle="1" w:styleId="WWNum3101">
    <w:name w:val="WWNum3101"/>
    <w:basedOn w:val="Semlista"/>
    <w:rsid w:val="00315C09"/>
  </w:style>
  <w:style w:type="numbering" w:customStyle="1" w:styleId="WWNum1101">
    <w:name w:val="WWNum1101"/>
    <w:basedOn w:val="Semlista"/>
    <w:rsid w:val="00315C09"/>
  </w:style>
  <w:style w:type="numbering" w:customStyle="1" w:styleId="WWNum2101">
    <w:name w:val="WWNum2101"/>
    <w:basedOn w:val="Semlista"/>
    <w:rsid w:val="00315C09"/>
  </w:style>
  <w:style w:type="numbering" w:customStyle="1" w:styleId="WWNum411">
    <w:name w:val="WWNum411"/>
    <w:basedOn w:val="Semlista"/>
    <w:rsid w:val="00315C09"/>
  </w:style>
  <w:style w:type="numbering" w:customStyle="1" w:styleId="WWNum511">
    <w:name w:val="WWNum511"/>
    <w:basedOn w:val="Semlista"/>
    <w:rsid w:val="00315C09"/>
  </w:style>
  <w:style w:type="numbering" w:customStyle="1" w:styleId="WWNum611">
    <w:name w:val="WWNum611"/>
    <w:basedOn w:val="Semlista"/>
    <w:rsid w:val="00315C09"/>
  </w:style>
  <w:style w:type="numbering" w:customStyle="1" w:styleId="WWNum711">
    <w:name w:val="WWNum711"/>
    <w:basedOn w:val="Semlista"/>
    <w:rsid w:val="00315C09"/>
  </w:style>
  <w:style w:type="numbering" w:customStyle="1" w:styleId="WWNum811">
    <w:name w:val="WWNum811"/>
    <w:basedOn w:val="Semlista"/>
    <w:rsid w:val="00315C09"/>
  </w:style>
  <w:style w:type="numbering" w:customStyle="1" w:styleId="WWNum911">
    <w:name w:val="WWNum911"/>
    <w:basedOn w:val="Semlista"/>
    <w:rsid w:val="00315C09"/>
  </w:style>
  <w:style w:type="numbering" w:customStyle="1" w:styleId="WWNum1011">
    <w:name w:val="WWNum1011"/>
    <w:basedOn w:val="Semlista"/>
    <w:rsid w:val="00315C09"/>
  </w:style>
  <w:style w:type="numbering" w:customStyle="1" w:styleId="WWNum1111">
    <w:name w:val="WWNum1111"/>
    <w:basedOn w:val="Semlista"/>
    <w:rsid w:val="00315C09"/>
  </w:style>
  <w:style w:type="numbering" w:customStyle="1" w:styleId="WWNum1311">
    <w:name w:val="WWNum1311"/>
    <w:basedOn w:val="Semlista"/>
    <w:rsid w:val="00315C09"/>
  </w:style>
  <w:style w:type="numbering" w:customStyle="1" w:styleId="WWNum1411">
    <w:name w:val="WWNum1411"/>
    <w:basedOn w:val="Semlista"/>
    <w:rsid w:val="00315C09"/>
  </w:style>
  <w:style w:type="numbering" w:customStyle="1" w:styleId="WWNum1511">
    <w:name w:val="WWNum1511"/>
    <w:basedOn w:val="Semlista"/>
    <w:rsid w:val="00315C09"/>
  </w:style>
  <w:style w:type="numbering" w:customStyle="1" w:styleId="WWNum1611">
    <w:name w:val="WWNum1611"/>
    <w:basedOn w:val="Semlista"/>
    <w:rsid w:val="00315C09"/>
  </w:style>
  <w:style w:type="numbering" w:customStyle="1" w:styleId="WWNum1711">
    <w:name w:val="WWNum1711"/>
    <w:basedOn w:val="Semlista"/>
    <w:rsid w:val="00315C09"/>
  </w:style>
  <w:style w:type="numbering" w:customStyle="1" w:styleId="WWNum1811">
    <w:name w:val="WWNum1811"/>
    <w:basedOn w:val="Semlista"/>
    <w:rsid w:val="00315C09"/>
  </w:style>
  <w:style w:type="numbering" w:customStyle="1" w:styleId="WWNum1911">
    <w:name w:val="WWNum1911"/>
    <w:basedOn w:val="Semlista"/>
    <w:rsid w:val="00315C09"/>
  </w:style>
  <w:style w:type="numbering" w:customStyle="1" w:styleId="WWNum2011">
    <w:name w:val="WWNum2011"/>
    <w:basedOn w:val="Semlista"/>
    <w:rsid w:val="00315C09"/>
  </w:style>
  <w:style w:type="numbering" w:customStyle="1" w:styleId="WWNum2111">
    <w:name w:val="WWNum2111"/>
    <w:basedOn w:val="Semlista"/>
    <w:rsid w:val="00315C09"/>
  </w:style>
  <w:style w:type="numbering" w:customStyle="1" w:styleId="WWNum2211">
    <w:name w:val="WWNum2211"/>
    <w:basedOn w:val="Semlista"/>
    <w:rsid w:val="00315C09"/>
  </w:style>
  <w:style w:type="numbering" w:customStyle="1" w:styleId="WWNum2311">
    <w:name w:val="WWNum2311"/>
    <w:basedOn w:val="Semlista"/>
    <w:rsid w:val="00315C09"/>
  </w:style>
  <w:style w:type="numbering" w:customStyle="1" w:styleId="WWNum2411">
    <w:name w:val="WWNum2411"/>
    <w:basedOn w:val="Semlista"/>
    <w:rsid w:val="00315C09"/>
  </w:style>
  <w:style w:type="numbering" w:customStyle="1" w:styleId="WWNum2511">
    <w:name w:val="WWNum2511"/>
    <w:basedOn w:val="Semlista"/>
    <w:rsid w:val="00315C09"/>
  </w:style>
  <w:style w:type="numbering" w:customStyle="1" w:styleId="WWNum2611">
    <w:name w:val="WWNum2611"/>
    <w:basedOn w:val="Semlista"/>
    <w:rsid w:val="00315C09"/>
  </w:style>
  <w:style w:type="numbering" w:customStyle="1" w:styleId="WWNum2711">
    <w:name w:val="WWNum2711"/>
    <w:basedOn w:val="Semlista"/>
    <w:rsid w:val="00315C09"/>
  </w:style>
  <w:style w:type="numbering" w:customStyle="1" w:styleId="Semlista4">
    <w:name w:val="Sem lista4"/>
    <w:next w:val="Semlista"/>
    <w:uiPriority w:val="99"/>
    <w:semiHidden/>
    <w:unhideWhenUsed/>
    <w:rsid w:val="00315C09"/>
  </w:style>
  <w:style w:type="numbering" w:customStyle="1" w:styleId="WWNum621">
    <w:name w:val="WWNum621"/>
    <w:basedOn w:val="Semlista"/>
    <w:rsid w:val="00315C09"/>
    <w:pPr>
      <w:numPr>
        <w:numId w:val="6"/>
      </w:numPr>
    </w:pPr>
  </w:style>
  <w:style w:type="numbering" w:customStyle="1" w:styleId="WWNum721">
    <w:name w:val="WWNum721"/>
    <w:basedOn w:val="Semlista"/>
    <w:rsid w:val="00315C09"/>
    <w:pPr>
      <w:numPr>
        <w:numId w:val="7"/>
      </w:numPr>
    </w:pPr>
  </w:style>
  <w:style w:type="numbering" w:customStyle="1" w:styleId="WWNum1521">
    <w:name w:val="WWNum1521"/>
    <w:basedOn w:val="Semlista"/>
    <w:rsid w:val="00315C09"/>
    <w:pPr>
      <w:numPr>
        <w:numId w:val="15"/>
      </w:numPr>
    </w:pPr>
  </w:style>
  <w:style w:type="numbering" w:customStyle="1" w:styleId="WWNum1621">
    <w:name w:val="WWNum1621"/>
    <w:basedOn w:val="Semlista"/>
    <w:rsid w:val="00315C09"/>
    <w:pPr>
      <w:numPr>
        <w:numId w:val="16"/>
      </w:numPr>
    </w:pPr>
  </w:style>
  <w:style w:type="numbering" w:customStyle="1" w:styleId="WWNum1721">
    <w:name w:val="WWNum1721"/>
    <w:basedOn w:val="Semlista"/>
    <w:rsid w:val="00315C09"/>
    <w:pPr>
      <w:numPr>
        <w:numId w:val="17"/>
      </w:numPr>
    </w:pPr>
  </w:style>
  <w:style w:type="numbering" w:customStyle="1" w:styleId="WWNum1821">
    <w:name w:val="WWNum1821"/>
    <w:basedOn w:val="Semlista"/>
    <w:rsid w:val="00315C09"/>
    <w:pPr>
      <w:numPr>
        <w:numId w:val="18"/>
      </w:numPr>
    </w:pPr>
  </w:style>
  <w:style w:type="numbering" w:customStyle="1" w:styleId="WWNum1921">
    <w:name w:val="WWNum1921"/>
    <w:basedOn w:val="Semlista"/>
    <w:rsid w:val="00315C09"/>
    <w:pPr>
      <w:numPr>
        <w:numId w:val="19"/>
      </w:numPr>
    </w:pPr>
  </w:style>
  <w:style w:type="numbering" w:customStyle="1" w:styleId="WWNum2021">
    <w:name w:val="WWNum2021"/>
    <w:basedOn w:val="Semlista"/>
    <w:rsid w:val="00315C09"/>
    <w:pPr>
      <w:numPr>
        <w:numId w:val="20"/>
      </w:numPr>
    </w:pPr>
  </w:style>
  <w:style w:type="numbering" w:customStyle="1" w:styleId="WWNum2121">
    <w:name w:val="WWNum2121"/>
    <w:basedOn w:val="Semlista"/>
    <w:rsid w:val="00315C09"/>
    <w:pPr>
      <w:numPr>
        <w:numId w:val="21"/>
      </w:numPr>
    </w:pPr>
  </w:style>
  <w:style w:type="numbering" w:customStyle="1" w:styleId="WWNum2221">
    <w:name w:val="WWNum2221"/>
    <w:basedOn w:val="Semlista"/>
    <w:rsid w:val="00315C09"/>
    <w:pPr>
      <w:numPr>
        <w:numId w:val="22"/>
      </w:numPr>
    </w:pPr>
  </w:style>
  <w:style w:type="numbering" w:customStyle="1" w:styleId="WWNum2321">
    <w:name w:val="WWNum2321"/>
    <w:basedOn w:val="Semlista"/>
    <w:rsid w:val="00315C09"/>
    <w:pPr>
      <w:numPr>
        <w:numId w:val="23"/>
      </w:numPr>
    </w:pPr>
  </w:style>
  <w:style w:type="numbering" w:customStyle="1" w:styleId="WWNum2421">
    <w:name w:val="WWNum2421"/>
    <w:basedOn w:val="Semlista"/>
    <w:rsid w:val="00315C09"/>
    <w:pPr>
      <w:numPr>
        <w:numId w:val="24"/>
      </w:numPr>
    </w:pPr>
  </w:style>
  <w:style w:type="numbering" w:customStyle="1" w:styleId="WWNum2521">
    <w:name w:val="WWNum2521"/>
    <w:basedOn w:val="Semlista"/>
    <w:rsid w:val="00315C09"/>
    <w:pPr>
      <w:numPr>
        <w:numId w:val="25"/>
      </w:numPr>
    </w:pPr>
  </w:style>
  <w:style w:type="numbering" w:customStyle="1" w:styleId="WWNum2621">
    <w:name w:val="WWNum2621"/>
    <w:basedOn w:val="Semlista"/>
    <w:rsid w:val="00315C09"/>
    <w:pPr>
      <w:numPr>
        <w:numId w:val="26"/>
      </w:numPr>
    </w:pPr>
  </w:style>
  <w:style w:type="numbering" w:customStyle="1" w:styleId="WWNum2721">
    <w:name w:val="WWNum2721"/>
    <w:basedOn w:val="Semlista"/>
    <w:rsid w:val="00315C09"/>
    <w:pPr>
      <w:numPr>
        <w:numId w:val="27"/>
      </w:numPr>
    </w:pPr>
  </w:style>
  <w:style w:type="numbering" w:customStyle="1" w:styleId="WWNum2821">
    <w:name w:val="WWNum2821"/>
    <w:basedOn w:val="Semlista"/>
    <w:rsid w:val="00315C09"/>
    <w:pPr>
      <w:numPr>
        <w:numId w:val="28"/>
      </w:numPr>
    </w:pPr>
  </w:style>
  <w:style w:type="numbering" w:customStyle="1" w:styleId="WWNum2921">
    <w:name w:val="WWNum2921"/>
    <w:basedOn w:val="Semlista"/>
    <w:rsid w:val="00315C09"/>
    <w:pPr>
      <w:numPr>
        <w:numId w:val="29"/>
      </w:numPr>
    </w:pPr>
  </w:style>
  <w:style w:type="numbering" w:customStyle="1" w:styleId="WWNum3021">
    <w:name w:val="WWNum3021"/>
    <w:basedOn w:val="Semlista"/>
    <w:rsid w:val="00315C09"/>
    <w:pPr>
      <w:numPr>
        <w:numId w:val="30"/>
      </w:numPr>
    </w:pPr>
  </w:style>
  <w:style w:type="numbering" w:customStyle="1" w:styleId="WWNum3121">
    <w:name w:val="WWNum3121"/>
    <w:basedOn w:val="Semlista"/>
    <w:rsid w:val="00315C09"/>
    <w:pPr>
      <w:numPr>
        <w:numId w:val="31"/>
      </w:numPr>
    </w:pPr>
  </w:style>
  <w:style w:type="numbering" w:customStyle="1" w:styleId="WWNum3221">
    <w:name w:val="WWNum3221"/>
    <w:basedOn w:val="Semlista"/>
    <w:rsid w:val="00315C09"/>
    <w:pPr>
      <w:numPr>
        <w:numId w:val="32"/>
      </w:numPr>
    </w:pPr>
  </w:style>
  <w:style w:type="numbering" w:customStyle="1" w:styleId="WWNum3321">
    <w:name w:val="WWNum3321"/>
    <w:basedOn w:val="Semlista"/>
    <w:rsid w:val="00315C09"/>
    <w:pPr>
      <w:numPr>
        <w:numId w:val="33"/>
      </w:numPr>
    </w:pPr>
  </w:style>
  <w:style w:type="numbering" w:customStyle="1" w:styleId="WWNum3421">
    <w:name w:val="WWNum3421"/>
    <w:basedOn w:val="Semlista"/>
    <w:rsid w:val="00315C09"/>
    <w:pPr>
      <w:numPr>
        <w:numId w:val="34"/>
      </w:numPr>
    </w:pPr>
  </w:style>
  <w:style w:type="numbering" w:customStyle="1" w:styleId="WWNum3521">
    <w:name w:val="WWNum3521"/>
    <w:basedOn w:val="Semlista"/>
    <w:rsid w:val="00315C09"/>
    <w:pPr>
      <w:numPr>
        <w:numId w:val="35"/>
      </w:numPr>
    </w:pPr>
  </w:style>
  <w:style w:type="numbering" w:customStyle="1" w:styleId="WWNum3621">
    <w:name w:val="WWNum3621"/>
    <w:basedOn w:val="Semlista"/>
    <w:rsid w:val="00315C09"/>
    <w:pPr>
      <w:numPr>
        <w:numId w:val="36"/>
      </w:numPr>
    </w:pPr>
  </w:style>
  <w:style w:type="numbering" w:customStyle="1" w:styleId="WWNum3721">
    <w:name w:val="WWNum3721"/>
    <w:basedOn w:val="Semlista"/>
    <w:rsid w:val="00315C09"/>
    <w:pPr>
      <w:numPr>
        <w:numId w:val="37"/>
      </w:numPr>
    </w:pPr>
  </w:style>
  <w:style w:type="numbering" w:customStyle="1" w:styleId="WWNum3821">
    <w:name w:val="WWNum3821"/>
    <w:basedOn w:val="Semlista"/>
    <w:rsid w:val="00315C09"/>
    <w:pPr>
      <w:numPr>
        <w:numId w:val="38"/>
      </w:numPr>
    </w:pPr>
  </w:style>
  <w:style w:type="numbering" w:customStyle="1" w:styleId="WWNum3921">
    <w:name w:val="WWNum3921"/>
    <w:basedOn w:val="Semlista"/>
    <w:rsid w:val="00315C09"/>
    <w:pPr>
      <w:numPr>
        <w:numId w:val="39"/>
      </w:numPr>
    </w:pPr>
  </w:style>
  <w:style w:type="table" w:customStyle="1" w:styleId="Tabelacomgrade51">
    <w:name w:val="Tabela com grade51"/>
    <w:basedOn w:val="Tabelanormal"/>
    <w:next w:val="Tabelacomgrade"/>
    <w:uiPriority w:val="39"/>
    <w:qFormat/>
    <w:rsid w:val="00315C09"/>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315C09"/>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Semlista12">
    <w:name w:val="Sem lista12"/>
    <w:next w:val="Semlista"/>
    <w:uiPriority w:val="99"/>
    <w:semiHidden/>
    <w:unhideWhenUsed/>
    <w:rsid w:val="00315C09"/>
  </w:style>
  <w:style w:type="table" w:customStyle="1" w:styleId="Tabelacomgrade21">
    <w:name w:val="Tabela com grade21"/>
    <w:basedOn w:val="Tabelanormal"/>
    <w:uiPriority w:val="39"/>
    <w:qFormat/>
    <w:rsid w:val="00315C09"/>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2691854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LEIS/L8666cons.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5.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footer" Target="footer5.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25art159"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eader" Target="header4.xm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2/decreto/d7724.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glossaryDocument" Target="glossary/document.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footer" Target="footer4.xm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0E74"/>
    <w:rsid w:val="000238D7"/>
    <w:rsid w:val="0002459D"/>
    <w:rsid w:val="000300C7"/>
    <w:rsid w:val="00060A90"/>
    <w:rsid w:val="000611BD"/>
    <w:rsid w:val="000A1A47"/>
    <w:rsid w:val="000A3C73"/>
    <w:rsid w:val="000E2A6B"/>
    <w:rsid w:val="000F1ABA"/>
    <w:rsid w:val="001030FF"/>
    <w:rsid w:val="00106580"/>
    <w:rsid w:val="00114704"/>
    <w:rsid w:val="00123079"/>
    <w:rsid w:val="0012577D"/>
    <w:rsid w:val="00147A0D"/>
    <w:rsid w:val="00164777"/>
    <w:rsid w:val="00183EBA"/>
    <w:rsid w:val="00191E68"/>
    <w:rsid w:val="001D17D6"/>
    <w:rsid w:val="001D1828"/>
    <w:rsid w:val="001D29AB"/>
    <w:rsid w:val="001D519A"/>
    <w:rsid w:val="001F3817"/>
    <w:rsid w:val="001F6B9D"/>
    <w:rsid w:val="00205570"/>
    <w:rsid w:val="00206BA0"/>
    <w:rsid w:val="00256E3A"/>
    <w:rsid w:val="00257CBB"/>
    <w:rsid w:val="002701C6"/>
    <w:rsid w:val="00291038"/>
    <w:rsid w:val="002B1CE6"/>
    <w:rsid w:val="002D0370"/>
    <w:rsid w:val="002F345E"/>
    <w:rsid w:val="0031050B"/>
    <w:rsid w:val="00314151"/>
    <w:rsid w:val="00336FAC"/>
    <w:rsid w:val="00337A29"/>
    <w:rsid w:val="003667FA"/>
    <w:rsid w:val="0039327E"/>
    <w:rsid w:val="0039753B"/>
    <w:rsid w:val="00397B5D"/>
    <w:rsid w:val="003E3765"/>
    <w:rsid w:val="003E5711"/>
    <w:rsid w:val="0040007E"/>
    <w:rsid w:val="00402A6E"/>
    <w:rsid w:val="004371FA"/>
    <w:rsid w:val="00461202"/>
    <w:rsid w:val="00466E90"/>
    <w:rsid w:val="00467120"/>
    <w:rsid w:val="0048417B"/>
    <w:rsid w:val="004F0A50"/>
    <w:rsid w:val="00503CB6"/>
    <w:rsid w:val="00526E4E"/>
    <w:rsid w:val="005279E1"/>
    <w:rsid w:val="005379A8"/>
    <w:rsid w:val="00550DE0"/>
    <w:rsid w:val="005771FC"/>
    <w:rsid w:val="00582FE7"/>
    <w:rsid w:val="00584DC2"/>
    <w:rsid w:val="005850E1"/>
    <w:rsid w:val="005901EE"/>
    <w:rsid w:val="00593B45"/>
    <w:rsid w:val="005C49FD"/>
    <w:rsid w:val="005C542A"/>
    <w:rsid w:val="005F4D9E"/>
    <w:rsid w:val="00633E47"/>
    <w:rsid w:val="00653FA5"/>
    <w:rsid w:val="0065546F"/>
    <w:rsid w:val="0066447E"/>
    <w:rsid w:val="00667833"/>
    <w:rsid w:val="006A0BF6"/>
    <w:rsid w:val="006A0EA3"/>
    <w:rsid w:val="006B095E"/>
    <w:rsid w:val="006B1286"/>
    <w:rsid w:val="006C4E22"/>
    <w:rsid w:val="006D44BB"/>
    <w:rsid w:val="006F44AF"/>
    <w:rsid w:val="0070634B"/>
    <w:rsid w:val="00733022"/>
    <w:rsid w:val="007774F2"/>
    <w:rsid w:val="00794FD6"/>
    <w:rsid w:val="007D4272"/>
    <w:rsid w:val="007D6FDD"/>
    <w:rsid w:val="007E2EE0"/>
    <w:rsid w:val="007E4AD5"/>
    <w:rsid w:val="0080201F"/>
    <w:rsid w:val="00830F30"/>
    <w:rsid w:val="00841829"/>
    <w:rsid w:val="00891C86"/>
    <w:rsid w:val="008A0D19"/>
    <w:rsid w:val="008A6304"/>
    <w:rsid w:val="008C7B70"/>
    <w:rsid w:val="009030CE"/>
    <w:rsid w:val="0090604A"/>
    <w:rsid w:val="009675A1"/>
    <w:rsid w:val="00973482"/>
    <w:rsid w:val="00973D07"/>
    <w:rsid w:val="009834AC"/>
    <w:rsid w:val="009A0FAE"/>
    <w:rsid w:val="009A4858"/>
    <w:rsid w:val="00A15A10"/>
    <w:rsid w:val="00A20353"/>
    <w:rsid w:val="00A56343"/>
    <w:rsid w:val="00A66DA5"/>
    <w:rsid w:val="00A76BF1"/>
    <w:rsid w:val="00A9318F"/>
    <w:rsid w:val="00AB006E"/>
    <w:rsid w:val="00AC7CB8"/>
    <w:rsid w:val="00B94C61"/>
    <w:rsid w:val="00B96207"/>
    <w:rsid w:val="00B977EA"/>
    <w:rsid w:val="00BC520E"/>
    <w:rsid w:val="00BD1953"/>
    <w:rsid w:val="00BE16B0"/>
    <w:rsid w:val="00C232AA"/>
    <w:rsid w:val="00C3699B"/>
    <w:rsid w:val="00C431E2"/>
    <w:rsid w:val="00C64E4F"/>
    <w:rsid w:val="00C8013A"/>
    <w:rsid w:val="00CC133E"/>
    <w:rsid w:val="00CC375C"/>
    <w:rsid w:val="00D51CF4"/>
    <w:rsid w:val="00D56412"/>
    <w:rsid w:val="00D70E48"/>
    <w:rsid w:val="00D938C5"/>
    <w:rsid w:val="00DA4B67"/>
    <w:rsid w:val="00DD0550"/>
    <w:rsid w:val="00DE6735"/>
    <w:rsid w:val="00E31502"/>
    <w:rsid w:val="00E31E61"/>
    <w:rsid w:val="00E60559"/>
    <w:rsid w:val="00E737A3"/>
    <w:rsid w:val="00EA0928"/>
    <w:rsid w:val="00EB5491"/>
    <w:rsid w:val="00EE3E79"/>
    <w:rsid w:val="00F11576"/>
    <w:rsid w:val="00F15869"/>
    <w:rsid w:val="00F20D2B"/>
    <w:rsid w:val="00F5708E"/>
    <w:rsid w:val="00F621E2"/>
    <w:rsid w:val="00F64C67"/>
    <w:rsid w:val="00F66F01"/>
    <w:rsid w:val="00F91793"/>
    <w:rsid w:val="00FA11C1"/>
    <w:rsid w:val="00FB2896"/>
    <w:rsid w:val="00FB6DDF"/>
    <w:rsid w:val="00FD06C3"/>
    <w:rsid w:val="00FE0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B43A1-A6EB-4F52-87F0-0B3C5FCD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1137</TotalTime>
  <Pages>68</Pages>
  <Words>27883</Words>
  <Characters>150572</Characters>
  <Application>Microsoft Office Word</Application>
  <DocSecurity>0</DocSecurity>
  <Lines>1254</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35/2026</dc:creator>
  <cp:lastModifiedBy>User</cp:lastModifiedBy>
  <cp:revision>13</cp:revision>
  <cp:lastPrinted>2026-06-16T13:08:00Z</cp:lastPrinted>
  <dcterms:created xsi:type="dcterms:W3CDTF">2026-08-27T11:12:00Z</dcterms:created>
  <dcterms:modified xsi:type="dcterms:W3CDTF">2026-10-06T12:28:00Z</dcterms:modified>
</cp:coreProperties>
</file>